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BEE718">
      <w:pPr>
        <w:spacing w:before="72" w:line="208" w:lineRule="auto"/>
        <w:ind w:left="97"/>
        <w:rPr>
          <w:rFonts w:ascii="微软雅黑" w:hAnsi="微软雅黑" w:eastAsia="微软雅黑" w:cs="微软雅黑"/>
          <w:sz w:val="31"/>
          <w:szCs w:val="31"/>
        </w:rPr>
      </w:pPr>
      <w:r>
        <w:rPr>
          <w:rFonts w:ascii="微软雅黑" w:hAnsi="微软雅黑" w:eastAsia="微软雅黑" w:cs="微软雅黑"/>
          <w:spacing w:val="-3"/>
          <w:sz w:val="31"/>
          <w:szCs w:val="31"/>
        </w:rPr>
        <w:t>京财采购〔2023〕1528 号附件 4</w:t>
      </w:r>
    </w:p>
    <w:p w14:paraId="4B5A5FDC">
      <w:pPr>
        <w:spacing w:line="280" w:lineRule="auto"/>
        <w:rPr>
          <w:rFonts w:ascii="Arial"/>
          <w:sz w:val="21"/>
        </w:rPr>
      </w:pPr>
    </w:p>
    <w:p w14:paraId="7BBA9BFD">
      <w:pPr>
        <w:spacing w:line="280" w:lineRule="auto"/>
        <w:rPr>
          <w:rFonts w:ascii="Arial"/>
          <w:sz w:val="21"/>
        </w:rPr>
      </w:pPr>
    </w:p>
    <w:p w14:paraId="1665AA06">
      <w:pPr>
        <w:spacing w:line="281" w:lineRule="auto"/>
        <w:rPr>
          <w:rFonts w:ascii="Arial"/>
          <w:sz w:val="21"/>
        </w:rPr>
      </w:pPr>
    </w:p>
    <w:p w14:paraId="6590D587">
      <w:pPr>
        <w:spacing w:line="281" w:lineRule="auto"/>
        <w:rPr>
          <w:rFonts w:ascii="Arial"/>
          <w:sz w:val="21"/>
        </w:rPr>
      </w:pPr>
    </w:p>
    <w:p w14:paraId="2F537775">
      <w:pPr>
        <w:spacing w:before="195" w:line="219" w:lineRule="auto"/>
        <w:ind w:left="1775"/>
        <w:outlineLvl w:val="9"/>
        <w:rPr>
          <w:rFonts w:ascii="宋体" w:hAnsi="宋体" w:eastAsia="宋体" w:cs="宋体"/>
          <w:spacing w:val="-2"/>
          <w:sz w:val="60"/>
          <w:szCs w:val="60"/>
          <w14:textOutline w14:w="3844" w14:cap="flat" w14:cmpd="sng">
            <w14:solidFill>
              <w14:srgbClr w14:val="000000"/>
            </w14:solidFill>
            <w14:prstDash w14:val="solid"/>
            <w14:miter w14:val="0"/>
          </w14:textOutline>
        </w:rPr>
      </w:pPr>
    </w:p>
    <w:p w14:paraId="667E5877">
      <w:pPr>
        <w:spacing w:before="195" w:line="219" w:lineRule="auto"/>
        <w:ind w:left="1775"/>
        <w:outlineLvl w:val="9"/>
        <w:rPr>
          <w:rFonts w:ascii="宋体" w:hAnsi="宋体" w:eastAsia="宋体" w:cs="宋体"/>
          <w:spacing w:val="-2"/>
          <w:sz w:val="60"/>
          <w:szCs w:val="60"/>
          <w14:textOutline w14:w="3844" w14:cap="flat" w14:cmpd="sng">
            <w14:solidFill>
              <w14:srgbClr w14:val="000000"/>
            </w14:solidFill>
            <w14:prstDash w14:val="solid"/>
            <w14:miter w14:val="0"/>
          </w14:textOutline>
        </w:rPr>
      </w:pPr>
    </w:p>
    <w:p w14:paraId="23FE52E3">
      <w:pPr>
        <w:spacing w:before="195" w:line="219" w:lineRule="auto"/>
        <w:ind w:left="1775"/>
        <w:outlineLvl w:val="0"/>
        <w:rPr>
          <w:rFonts w:ascii="宋体" w:hAnsi="宋体" w:eastAsia="宋体" w:cs="宋体"/>
          <w:sz w:val="60"/>
          <w:szCs w:val="60"/>
        </w:rPr>
      </w:pPr>
      <w:bookmarkStart w:id="0" w:name="_Toc28739"/>
      <w:bookmarkStart w:id="1" w:name="_Toc32002"/>
      <w:r>
        <w:rPr>
          <w:rFonts w:ascii="宋体" w:hAnsi="宋体" w:eastAsia="宋体" w:cs="宋体"/>
          <w:spacing w:val="-2"/>
          <w:sz w:val="60"/>
          <w:szCs w:val="60"/>
          <w14:textOutline w14:w="3844" w14:cap="flat" w14:cmpd="sng">
            <w14:solidFill>
              <w14:srgbClr w14:val="000000"/>
            </w14:solidFill>
            <w14:prstDash w14:val="solid"/>
            <w14:miter w14:val="0"/>
          </w14:textOutline>
        </w:rPr>
        <w:t>北京市政府采购项目</w:t>
      </w:r>
      <w:bookmarkEnd w:id="0"/>
      <w:bookmarkEnd w:id="1"/>
    </w:p>
    <w:p w14:paraId="6A341161">
      <w:pPr>
        <w:spacing w:before="65" w:line="219" w:lineRule="auto"/>
        <w:ind w:left="1170"/>
        <w:outlineLvl w:val="0"/>
        <w:rPr>
          <w:rFonts w:ascii="宋体" w:hAnsi="宋体" w:eastAsia="宋体" w:cs="宋体"/>
          <w:sz w:val="60"/>
          <w:szCs w:val="60"/>
        </w:rPr>
      </w:pPr>
      <w:bookmarkStart w:id="2" w:name="_Toc23359"/>
      <w:bookmarkStart w:id="3" w:name="_Toc25631"/>
      <w:r>
        <w:rPr>
          <w:rFonts w:ascii="宋体" w:hAnsi="宋体" w:eastAsia="宋体" w:cs="宋体"/>
          <w:spacing w:val="-1"/>
          <w:sz w:val="60"/>
          <w:szCs w:val="60"/>
          <w14:textOutline w14:w="3844" w14:cap="flat" w14:cmpd="sng">
            <w14:solidFill>
              <w14:srgbClr w14:val="000000"/>
            </w14:solidFill>
            <w14:prstDash w14:val="solid"/>
            <w14:miter w14:val="0"/>
          </w14:textOutline>
        </w:rPr>
        <w:t>竞争性磋商文件示范文本</w:t>
      </w:r>
      <w:bookmarkEnd w:id="2"/>
      <w:bookmarkEnd w:id="3"/>
    </w:p>
    <w:p w14:paraId="28902671">
      <w:pPr>
        <w:spacing w:before="68" w:line="220" w:lineRule="auto"/>
        <w:ind w:left="2376"/>
        <w:rPr>
          <w:rFonts w:ascii="宋体" w:hAnsi="宋体" w:eastAsia="宋体" w:cs="宋体"/>
          <w:sz w:val="60"/>
          <w:szCs w:val="60"/>
        </w:rPr>
      </w:pPr>
      <w:r>
        <w:rPr>
          <w:rFonts w:ascii="宋体" w:hAnsi="宋体" w:eastAsia="宋体" w:cs="宋体"/>
          <w:spacing w:val="31"/>
          <w:sz w:val="60"/>
          <w:szCs w:val="60"/>
          <w14:textOutline w14:w="3844" w14:cap="flat" w14:cmpd="sng">
            <w14:solidFill>
              <w14:srgbClr w14:val="000000"/>
            </w14:solidFill>
            <w14:prstDash w14:val="solid"/>
            <w14:miter w14:val="0"/>
          </w14:textOutline>
        </w:rPr>
        <w:t>（</w:t>
      </w:r>
      <w:r>
        <w:rPr>
          <w:rFonts w:ascii="Arial" w:hAnsi="Arial" w:eastAsia="Arial" w:cs="Arial"/>
          <w:b/>
          <w:bCs/>
          <w:spacing w:val="31"/>
          <w:sz w:val="60"/>
          <w:szCs w:val="60"/>
        </w:rPr>
        <w:t xml:space="preserve">2023 </w:t>
      </w:r>
      <w:r>
        <w:rPr>
          <w:rFonts w:ascii="宋体" w:hAnsi="宋体" w:eastAsia="宋体" w:cs="宋体"/>
          <w:spacing w:val="31"/>
          <w:sz w:val="60"/>
          <w:szCs w:val="60"/>
          <w14:textOutline w14:w="3844" w14:cap="flat" w14:cmpd="sng">
            <w14:solidFill>
              <w14:srgbClr w14:val="000000"/>
            </w14:solidFill>
            <w14:prstDash w14:val="solid"/>
            <w14:miter w14:val="0"/>
          </w14:textOutline>
        </w:rPr>
        <w:t>年版）</w:t>
      </w:r>
    </w:p>
    <w:p w14:paraId="2ED72646">
      <w:pPr>
        <w:spacing w:line="248" w:lineRule="auto"/>
        <w:rPr>
          <w:rFonts w:ascii="Arial"/>
          <w:sz w:val="21"/>
        </w:rPr>
      </w:pPr>
    </w:p>
    <w:p w14:paraId="5193BEB2">
      <w:pPr>
        <w:spacing w:line="249" w:lineRule="auto"/>
        <w:rPr>
          <w:rFonts w:ascii="Arial"/>
          <w:sz w:val="21"/>
        </w:rPr>
      </w:pPr>
    </w:p>
    <w:p w14:paraId="690D8199">
      <w:pPr>
        <w:spacing w:line="249" w:lineRule="auto"/>
        <w:rPr>
          <w:rFonts w:ascii="Arial"/>
          <w:sz w:val="21"/>
        </w:rPr>
      </w:pPr>
    </w:p>
    <w:p w14:paraId="6F9F6CFC">
      <w:pPr>
        <w:spacing w:line="249" w:lineRule="auto"/>
        <w:rPr>
          <w:rFonts w:ascii="Arial"/>
          <w:sz w:val="21"/>
        </w:rPr>
      </w:pPr>
    </w:p>
    <w:p w14:paraId="79C87896">
      <w:pPr>
        <w:spacing w:line="249" w:lineRule="auto"/>
        <w:rPr>
          <w:rFonts w:ascii="Arial"/>
          <w:sz w:val="21"/>
        </w:rPr>
      </w:pPr>
    </w:p>
    <w:p w14:paraId="65C9E9A5">
      <w:pPr>
        <w:spacing w:line="249" w:lineRule="auto"/>
        <w:rPr>
          <w:rFonts w:ascii="Arial"/>
          <w:sz w:val="21"/>
        </w:rPr>
      </w:pPr>
    </w:p>
    <w:p w14:paraId="1999B794">
      <w:pPr>
        <w:spacing w:line="249" w:lineRule="auto"/>
        <w:rPr>
          <w:rFonts w:ascii="Arial"/>
          <w:sz w:val="21"/>
        </w:rPr>
      </w:pPr>
    </w:p>
    <w:p w14:paraId="5477D57F">
      <w:pPr>
        <w:spacing w:line="249" w:lineRule="auto"/>
        <w:rPr>
          <w:rFonts w:ascii="Arial"/>
          <w:sz w:val="21"/>
        </w:rPr>
      </w:pPr>
    </w:p>
    <w:p w14:paraId="78BE7C26">
      <w:pPr>
        <w:spacing w:line="249" w:lineRule="auto"/>
        <w:rPr>
          <w:rFonts w:ascii="Arial"/>
          <w:sz w:val="21"/>
        </w:rPr>
      </w:pPr>
    </w:p>
    <w:p w14:paraId="2479F9FB">
      <w:pPr>
        <w:spacing w:line="249" w:lineRule="auto"/>
        <w:rPr>
          <w:rFonts w:ascii="Arial"/>
          <w:sz w:val="21"/>
        </w:rPr>
      </w:pPr>
    </w:p>
    <w:p w14:paraId="4AD28260">
      <w:pPr>
        <w:spacing w:before="117" w:line="221" w:lineRule="auto"/>
        <w:ind w:left="866"/>
        <w:rPr>
          <w:rFonts w:ascii="宋体" w:hAnsi="宋体" w:eastAsia="宋体" w:cs="宋体"/>
          <w:spacing w:val="-17"/>
          <w:sz w:val="36"/>
          <w:szCs w:val="36"/>
        </w:rPr>
      </w:pPr>
    </w:p>
    <w:p w14:paraId="4536CAEB">
      <w:pPr>
        <w:spacing w:before="117" w:line="221" w:lineRule="auto"/>
        <w:ind w:left="866"/>
        <w:rPr>
          <w:rFonts w:ascii="宋体" w:hAnsi="宋体" w:eastAsia="宋体" w:cs="宋体"/>
          <w:spacing w:val="-17"/>
          <w:sz w:val="36"/>
          <w:szCs w:val="36"/>
        </w:rPr>
      </w:pPr>
    </w:p>
    <w:p w14:paraId="7561FD6F">
      <w:pPr>
        <w:spacing w:before="117" w:line="221" w:lineRule="auto"/>
        <w:ind w:left="866"/>
        <w:rPr>
          <w:rFonts w:ascii="宋体" w:hAnsi="宋体" w:eastAsia="宋体" w:cs="宋体"/>
          <w:spacing w:val="-17"/>
          <w:sz w:val="36"/>
          <w:szCs w:val="36"/>
        </w:rPr>
      </w:pPr>
    </w:p>
    <w:p w14:paraId="26069523">
      <w:pPr>
        <w:keepNext w:val="0"/>
        <w:keepLines w:val="0"/>
        <w:pageBreakBefore w:val="0"/>
        <w:widowControl/>
        <w:kinsoku w:val="0"/>
        <w:wordWrap/>
        <w:overflowPunct/>
        <w:topLinePunct w:val="0"/>
        <w:autoSpaceDE w:val="0"/>
        <w:autoSpaceDN w:val="0"/>
        <w:bidi w:val="0"/>
        <w:adjustRightInd w:val="0"/>
        <w:snapToGrid w:val="0"/>
        <w:spacing w:before="117" w:afterAutospacing="0" w:line="360" w:lineRule="auto"/>
        <w:ind w:left="1799" w:leftChars="-95" w:right="-1323" w:rightChars="-630" w:hanging="1998" w:hangingChars="555"/>
        <w:textAlignment w:val="baseline"/>
        <w:rPr>
          <w:rFonts w:hint="eastAsia" w:ascii="宋体" w:hAnsi="宋体" w:eastAsia="宋体" w:cs="宋体"/>
          <w:spacing w:val="0"/>
          <w:position w:val="0"/>
          <w:sz w:val="36"/>
          <w:szCs w:val="36"/>
          <w:lang w:val="en-US" w:eastAsia="zh-CN"/>
        </w:rPr>
      </w:pPr>
      <w:r>
        <w:rPr>
          <w:rFonts w:ascii="宋体" w:hAnsi="宋体" w:eastAsia="宋体" w:cs="宋体"/>
          <w:spacing w:val="0"/>
          <w:position w:val="0"/>
          <w:sz w:val="36"/>
          <w:szCs w:val="36"/>
        </w:rPr>
        <w:t>项目名称：</w:t>
      </w:r>
      <w:r>
        <w:rPr>
          <w:rFonts w:hint="eastAsia" w:ascii="宋体" w:hAnsi="宋体" w:eastAsia="宋体" w:cs="宋体"/>
          <w:spacing w:val="0"/>
          <w:position w:val="0"/>
          <w:sz w:val="36"/>
          <w:szCs w:val="36"/>
          <w:lang w:val="en-US" w:eastAsia="zh-CN"/>
        </w:rPr>
        <w:t>2025年龙泽园街道自聘编外工作人员</w:t>
      </w:r>
    </w:p>
    <w:p w14:paraId="59B71B00">
      <w:pPr>
        <w:keepNext w:val="0"/>
        <w:keepLines w:val="0"/>
        <w:pageBreakBefore w:val="0"/>
        <w:widowControl/>
        <w:kinsoku w:val="0"/>
        <w:wordWrap/>
        <w:overflowPunct/>
        <w:topLinePunct w:val="0"/>
        <w:autoSpaceDE w:val="0"/>
        <w:autoSpaceDN w:val="0"/>
        <w:bidi w:val="0"/>
        <w:adjustRightInd w:val="0"/>
        <w:snapToGrid w:val="0"/>
        <w:spacing w:before="117" w:afterAutospacing="0" w:line="360" w:lineRule="auto"/>
        <w:ind w:left="2097" w:leftChars="800" w:right="-1323" w:rightChars="-630" w:hanging="417" w:hangingChars="116"/>
        <w:jc w:val="left"/>
        <w:textAlignment w:val="baseline"/>
        <w:rPr>
          <w:rFonts w:hint="eastAsia" w:ascii="宋体" w:hAnsi="宋体" w:eastAsia="宋体" w:cs="宋体"/>
          <w:spacing w:val="0"/>
          <w:position w:val="0"/>
          <w:sz w:val="36"/>
          <w:szCs w:val="36"/>
          <w:lang w:val="en-US" w:eastAsia="zh-CN"/>
        </w:rPr>
      </w:pPr>
      <w:r>
        <w:rPr>
          <w:rFonts w:hint="eastAsia" w:ascii="宋体" w:hAnsi="宋体" w:eastAsia="宋体" w:cs="宋体"/>
          <w:spacing w:val="0"/>
          <w:position w:val="0"/>
          <w:sz w:val="36"/>
          <w:szCs w:val="36"/>
          <w:lang w:val="en-US" w:eastAsia="zh-CN"/>
        </w:rPr>
        <w:t>管理外包服务</w:t>
      </w:r>
    </w:p>
    <w:p w14:paraId="65E0F49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799" w:leftChars="-95" w:right="-283" w:rightChars="-135" w:hanging="1998" w:hangingChars="555"/>
        <w:textAlignment w:val="baseline"/>
        <w:rPr>
          <w:rFonts w:hint="eastAsia" w:ascii="宋体" w:hAnsi="宋体" w:eastAsia="宋体" w:cs="宋体"/>
          <w:spacing w:val="0"/>
          <w:position w:val="0"/>
          <w:sz w:val="36"/>
          <w:szCs w:val="36"/>
          <w:lang w:eastAsia="zh-CN"/>
        </w:rPr>
      </w:pPr>
      <w:r>
        <w:rPr>
          <w:rFonts w:ascii="宋体" w:hAnsi="宋体" w:eastAsia="宋体" w:cs="宋体"/>
          <w:spacing w:val="0"/>
          <w:position w:val="0"/>
          <w:sz w:val="36"/>
          <w:szCs w:val="36"/>
        </w:rPr>
        <w:t>项目编号</w:t>
      </w:r>
      <w:r>
        <w:rPr>
          <w:rFonts w:ascii="Arial" w:hAnsi="Arial" w:eastAsia="Arial" w:cs="Arial"/>
          <w:spacing w:val="0"/>
          <w:position w:val="0"/>
          <w:sz w:val="36"/>
          <w:szCs w:val="36"/>
        </w:rPr>
        <w:t>/</w:t>
      </w:r>
      <w:r>
        <w:rPr>
          <w:rFonts w:ascii="宋体" w:hAnsi="宋体" w:eastAsia="宋体" w:cs="宋体"/>
          <w:spacing w:val="0"/>
          <w:position w:val="0"/>
          <w:sz w:val="36"/>
          <w:szCs w:val="36"/>
        </w:rPr>
        <w:t>包号：</w:t>
      </w:r>
      <w:r>
        <w:rPr>
          <w:rFonts w:hint="eastAsia" w:ascii="宋体" w:hAnsi="宋体" w:eastAsia="宋体" w:cs="宋体"/>
          <w:spacing w:val="0"/>
          <w:position w:val="0"/>
          <w:sz w:val="36"/>
          <w:szCs w:val="36"/>
          <w:highlight w:val="none"/>
          <w:shd w:val="clear"/>
          <w:lang w:val="en-US" w:eastAsia="zh-CN"/>
        </w:rPr>
        <w:t>11011424210200020662-XM001</w:t>
      </w:r>
    </w:p>
    <w:p w14:paraId="1036C20A">
      <w:pPr>
        <w:keepNext w:val="0"/>
        <w:keepLines w:val="0"/>
        <w:pageBreakBefore w:val="0"/>
        <w:widowControl/>
        <w:kinsoku w:val="0"/>
        <w:wordWrap/>
        <w:overflowPunct/>
        <w:topLinePunct w:val="0"/>
        <w:autoSpaceDE w:val="0"/>
        <w:autoSpaceDN w:val="0"/>
        <w:bidi w:val="0"/>
        <w:adjustRightInd w:val="0"/>
        <w:snapToGrid w:val="0"/>
        <w:spacing w:before="1" w:afterAutospacing="0" w:line="360" w:lineRule="auto"/>
        <w:ind w:left="1799" w:leftChars="-95" w:right="-283" w:rightChars="-135" w:hanging="1998" w:hangingChars="555"/>
        <w:textAlignment w:val="baseline"/>
        <w:outlineLvl w:val="0"/>
        <w:rPr>
          <w:rFonts w:ascii="宋体" w:hAnsi="宋体" w:eastAsia="宋体" w:cs="宋体"/>
          <w:spacing w:val="0"/>
          <w:sz w:val="36"/>
          <w:szCs w:val="36"/>
        </w:rPr>
      </w:pPr>
      <w:bookmarkStart w:id="4" w:name="_Toc13553"/>
      <w:bookmarkStart w:id="5" w:name="_Toc1740"/>
      <w:r>
        <w:rPr>
          <w:rFonts w:ascii="宋体" w:hAnsi="宋体" w:eastAsia="宋体" w:cs="宋体"/>
          <w:spacing w:val="0"/>
          <w:sz w:val="36"/>
          <w:szCs w:val="36"/>
        </w:rPr>
        <w:t>采 购 人：</w:t>
      </w:r>
      <w:bookmarkEnd w:id="4"/>
      <w:bookmarkEnd w:id="5"/>
      <w:r>
        <w:rPr>
          <w:rFonts w:hint="eastAsia" w:ascii="宋体" w:hAnsi="宋体" w:eastAsia="宋体" w:cs="宋体"/>
          <w:spacing w:val="0"/>
          <w:sz w:val="36"/>
          <w:szCs w:val="36"/>
          <w:lang w:eastAsia="zh-CN"/>
        </w:rPr>
        <w:t>北京市昌平区龙泽园街道办事处</w:t>
      </w:r>
    </w:p>
    <w:p w14:paraId="6B57AB7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799" w:leftChars="-95" w:right="-283" w:rightChars="-135" w:hanging="1998" w:hangingChars="555"/>
        <w:textAlignment w:val="baseline"/>
        <w:rPr>
          <w:rFonts w:ascii="宋体" w:hAnsi="宋体" w:eastAsia="宋体" w:cs="宋体"/>
          <w:spacing w:val="0"/>
          <w:sz w:val="36"/>
          <w:szCs w:val="36"/>
        </w:rPr>
      </w:pPr>
      <w:r>
        <w:rPr>
          <w:rFonts w:ascii="宋体" w:hAnsi="宋体" w:eastAsia="宋体" w:cs="宋体"/>
          <w:spacing w:val="0"/>
          <w:sz w:val="36"/>
          <w:szCs w:val="36"/>
        </w:rPr>
        <w:t>采购代理机构：</w:t>
      </w:r>
      <w:r>
        <w:rPr>
          <w:rFonts w:hint="eastAsia" w:ascii="宋体" w:hAnsi="宋体" w:eastAsia="宋体" w:cs="宋体"/>
          <w:spacing w:val="0"/>
          <w:sz w:val="36"/>
          <w:szCs w:val="36"/>
          <w:lang w:eastAsia="zh-CN"/>
        </w:rPr>
        <w:t>北京第五维度工程咨询有限公司</w:t>
      </w:r>
    </w:p>
    <w:p w14:paraId="7122F56B">
      <w:pPr>
        <w:spacing w:line="219" w:lineRule="auto"/>
        <w:rPr>
          <w:rFonts w:ascii="宋体" w:hAnsi="宋体" w:eastAsia="宋体" w:cs="宋体"/>
          <w:sz w:val="36"/>
          <w:szCs w:val="36"/>
        </w:rPr>
        <w:sectPr>
          <w:pgSz w:w="11906" w:h="16839"/>
          <w:pgMar w:top="1403" w:right="1785" w:bottom="0" w:left="1785" w:header="0" w:footer="0" w:gutter="0"/>
          <w:cols w:space="720" w:num="1"/>
        </w:sectPr>
      </w:pPr>
    </w:p>
    <w:p w14:paraId="24DF879C">
      <w:pPr>
        <w:spacing w:line="275" w:lineRule="auto"/>
        <w:rPr>
          <w:rFonts w:ascii="Arial"/>
          <w:sz w:val="21"/>
        </w:rPr>
      </w:pPr>
    </w:p>
    <w:p w14:paraId="3E0361BC">
      <w:pPr>
        <w:spacing w:line="275" w:lineRule="auto"/>
        <w:rPr>
          <w:rFonts w:ascii="Arial"/>
          <w:sz w:val="21"/>
        </w:rPr>
      </w:pPr>
    </w:p>
    <w:p w14:paraId="2929D39D">
      <w:pPr>
        <w:spacing w:line="276" w:lineRule="auto"/>
        <w:rPr>
          <w:rFonts w:ascii="Arial"/>
          <w:sz w:val="21"/>
        </w:rPr>
      </w:pPr>
    </w:p>
    <w:p w14:paraId="199B3674">
      <w:pPr>
        <w:pStyle w:val="6"/>
        <w:spacing w:before="101" w:line="347" w:lineRule="auto"/>
        <w:ind w:left="13" w:leftChars="0" w:right="1" w:hanging="13" w:firstLineChars="0"/>
        <w:jc w:val="center"/>
        <w:rPr>
          <w:spacing w:val="8"/>
        </w:rPr>
      </w:pPr>
      <w:r>
        <w:rPr>
          <w:spacing w:val="8"/>
        </w:rPr>
        <w:t>使用说明</w:t>
      </w:r>
    </w:p>
    <w:p w14:paraId="26E44960">
      <w:pPr>
        <w:rPr>
          <w:rFonts w:ascii="Arial"/>
          <w:sz w:val="21"/>
        </w:rPr>
      </w:pPr>
    </w:p>
    <w:p w14:paraId="00DC75D3">
      <w:pPr>
        <w:spacing w:line="241" w:lineRule="auto"/>
        <w:rPr>
          <w:rFonts w:ascii="Arial"/>
          <w:sz w:val="21"/>
        </w:rPr>
      </w:pPr>
    </w:p>
    <w:p w14:paraId="5D158516">
      <w:pPr>
        <w:pStyle w:val="6"/>
        <w:spacing w:before="101" w:line="347" w:lineRule="auto"/>
        <w:ind w:left="13" w:right="1" w:firstLine="642"/>
        <w:jc w:val="both"/>
      </w:pPr>
      <w:r>
        <w:rPr>
          <w:spacing w:val="8"/>
        </w:rPr>
        <w:t xml:space="preserve">为促进政府采购活动的公开、公平和公正进行，进一步优化 </w:t>
      </w:r>
      <w:r>
        <w:rPr>
          <w:spacing w:val="4"/>
        </w:rPr>
        <w:t>我</w:t>
      </w:r>
      <w:r>
        <w:rPr>
          <w:spacing w:val="8"/>
        </w:rPr>
        <w:t>市政府采购营商环境</w:t>
      </w:r>
      <w:r>
        <w:rPr>
          <w:spacing w:val="4"/>
        </w:rPr>
        <w:t>，</w:t>
      </w:r>
      <w:r>
        <w:rPr>
          <w:rFonts w:hint="eastAsia"/>
          <w:spacing w:val="8"/>
          <w:lang w:eastAsia="zh-CN"/>
        </w:rPr>
        <w:t>提</w:t>
      </w:r>
      <w:r>
        <w:rPr>
          <w:spacing w:val="8"/>
        </w:rPr>
        <w:t xml:space="preserve">高竞争性磋商文件编制质量和采购工 作效率，根据政府采购有关法律法规及政策要求，会同有关单位 研究制定了《北京市政府采购项目竞争性磋商文件示范文本（试 </w:t>
      </w:r>
      <w:r>
        <w:rPr>
          <w:spacing w:val="2"/>
        </w:rPr>
        <w:t>行</w:t>
      </w:r>
      <w:r>
        <w:rPr>
          <w:spacing w:val="-11"/>
        </w:rPr>
        <w:t>）</w:t>
      </w:r>
      <w:r>
        <w:rPr>
          <w:spacing w:val="-67"/>
        </w:rPr>
        <w:t xml:space="preserve"> </w:t>
      </w:r>
      <w:r>
        <w:rPr>
          <w:spacing w:val="-11"/>
        </w:rPr>
        <w:t>（</w:t>
      </w:r>
      <w:r>
        <w:rPr>
          <w:rFonts w:ascii="Arial" w:hAnsi="Arial" w:eastAsia="Arial" w:cs="Arial"/>
          <w:spacing w:val="2"/>
        </w:rPr>
        <w:t>2022</w:t>
      </w:r>
      <w:r>
        <w:rPr>
          <w:spacing w:val="2"/>
        </w:rPr>
        <w:t>年版）》（以下简称《示范文本》</w:t>
      </w:r>
      <w:r>
        <w:rPr>
          <w:spacing w:val="-11"/>
        </w:rPr>
        <w:t>）</w:t>
      </w:r>
      <w:r>
        <w:rPr>
          <w:spacing w:val="56"/>
        </w:rPr>
        <w:t xml:space="preserve"> </w:t>
      </w:r>
      <w:r>
        <w:rPr>
          <w:spacing w:val="-11"/>
        </w:rPr>
        <w:t>，</w:t>
      </w:r>
      <w:r>
        <w:rPr>
          <w:spacing w:val="2"/>
        </w:rPr>
        <w:t>并在我市政府</w:t>
      </w:r>
    </w:p>
    <w:p w14:paraId="3797556A">
      <w:pPr>
        <w:pStyle w:val="6"/>
        <w:spacing w:before="1" w:line="224" w:lineRule="auto"/>
        <w:ind w:left="11"/>
      </w:pPr>
      <w:r>
        <w:rPr>
          <w:spacing w:val="5"/>
        </w:rPr>
        <w:t>采购项目中推广使用。</w:t>
      </w:r>
    </w:p>
    <w:p w14:paraId="59BC100F">
      <w:pPr>
        <w:pStyle w:val="6"/>
        <w:spacing w:before="101" w:line="347" w:lineRule="auto"/>
        <w:ind w:left="13" w:right="1" w:firstLine="642"/>
        <w:jc w:val="both"/>
        <w:rPr>
          <w:spacing w:val="8"/>
        </w:rPr>
      </w:pPr>
      <w:r>
        <w:rPr>
          <w:spacing w:val="8"/>
        </w:rPr>
        <w:t>现根据一年来使用情况及政府采购有关新政策要求，就《示范文本》进行更新。</w:t>
      </w:r>
    </w:p>
    <w:p w14:paraId="5037F1D8">
      <w:pPr>
        <w:pStyle w:val="6"/>
        <w:spacing w:before="244" w:line="226" w:lineRule="auto"/>
        <w:ind w:left="656"/>
        <w:outlineLvl w:val="0"/>
      </w:pPr>
      <w:bookmarkStart w:id="6" w:name="_Toc9088"/>
      <w:bookmarkStart w:id="7" w:name="_Toc6725"/>
      <w:r>
        <w:rPr>
          <w:spacing w:val="8"/>
        </w:rPr>
        <w:t>一、适用范围</w:t>
      </w:r>
      <w:bookmarkEnd w:id="6"/>
      <w:bookmarkEnd w:id="7"/>
    </w:p>
    <w:p w14:paraId="64DED260">
      <w:pPr>
        <w:pStyle w:val="6"/>
        <w:spacing w:before="244" w:line="621" w:lineRule="exact"/>
        <w:ind w:left="657"/>
      </w:pPr>
      <w:r>
        <w:rPr>
          <w:spacing w:val="8"/>
          <w:position w:val="23"/>
        </w:rPr>
        <w:t>《示范文本》适用于我市采用竞争性磋商方式采购的政府采</w:t>
      </w:r>
    </w:p>
    <w:p w14:paraId="093B6FF0">
      <w:pPr>
        <w:pStyle w:val="6"/>
        <w:spacing w:line="226" w:lineRule="auto"/>
        <w:ind w:left="10"/>
      </w:pPr>
      <w:r>
        <w:rPr>
          <w:spacing w:val="-2"/>
        </w:rPr>
        <w:t>购项目。</w:t>
      </w:r>
    </w:p>
    <w:p w14:paraId="33379569">
      <w:pPr>
        <w:pStyle w:val="6"/>
        <w:spacing w:before="101" w:line="347" w:lineRule="auto"/>
        <w:ind w:left="13" w:right="1" w:firstLine="642"/>
        <w:jc w:val="both"/>
        <w:rPr>
          <w:spacing w:val="8"/>
        </w:rPr>
      </w:pPr>
      <w:r>
        <w:rPr>
          <w:spacing w:val="8"/>
        </w:rPr>
        <w:t>二、填写规则</w:t>
      </w:r>
    </w:p>
    <w:p w14:paraId="6A93FBF2">
      <w:pPr>
        <w:pStyle w:val="6"/>
        <w:spacing w:before="243" w:line="365" w:lineRule="auto"/>
        <w:ind w:left="10" w:right="3" w:firstLine="643"/>
        <w:jc w:val="both"/>
      </w:pPr>
      <w:r>
        <w:rPr>
          <w:spacing w:val="11"/>
        </w:rPr>
        <w:t>条款中以空格和下划横线</w:t>
      </w:r>
      <w:r>
        <w:rPr>
          <w:position w:val="15"/>
        </w:rPr>
        <w:drawing>
          <wp:inline distT="0" distB="0" distL="0" distR="0">
            <wp:extent cx="87630" cy="50800"/>
            <wp:effectExtent l="0" t="0" r="7620" b="6350"/>
            <wp:docPr id="17" name="IM 4"/>
            <wp:cNvGraphicFramePr/>
            <a:graphic xmlns:a="http://schemas.openxmlformats.org/drawingml/2006/main">
              <a:graphicData uri="http://schemas.openxmlformats.org/drawingml/2006/picture">
                <pic:pic xmlns:pic="http://schemas.openxmlformats.org/drawingml/2006/picture">
                  <pic:nvPicPr>
                    <pic:cNvPr id="17" name="IM 4"/>
                    <pic:cNvPicPr/>
                  </pic:nvPicPr>
                  <pic:blipFill>
                    <a:blip r:embed="rId93"/>
                    <a:stretch>
                      <a:fillRect/>
                    </a:stretch>
                  </pic:blipFill>
                  <pic:spPr>
                    <a:xfrm>
                      <a:off x="0" y="0"/>
                      <a:ext cx="87715" cy="50846"/>
                    </a:xfrm>
                    <a:prstGeom prst="rect">
                      <a:avLst/>
                    </a:prstGeom>
                  </pic:spPr>
                </pic:pic>
              </a:graphicData>
            </a:graphic>
          </wp:inline>
        </w:drawing>
      </w:r>
      <w:r>
        <w:rPr>
          <w:rFonts w:ascii="Nirmala UI" w:hAnsi="Nirmala UI" w:eastAsia="Nirmala UI" w:cs="Nirmala UI"/>
          <w:spacing w:val="-70"/>
        </w:rPr>
        <w:t xml:space="preserve"> </w:t>
      </w:r>
      <w:r>
        <w:rPr>
          <w:rFonts w:ascii="Nirmala UI" w:hAnsi="Nirmala UI" w:eastAsia="Nirmala UI" w:cs="Nirmala UI"/>
          <w:spacing w:val="13"/>
          <w:u w:val="single" w:color="auto"/>
        </w:rPr>
        <w:t xml:space="preserve">     </w:t>
      </w:r>
      <w:r>
        <w:rPr>
          <w:rFonts w:ascii="Nirmala UI" w:hAnsi="Nirmala UI" w:eastAsia="Nirmala UI" w:cs="Nirmala UI"/>
          <w:spacing w:val="-57"/>
        </w:rPr>
        <w:t xml:space="preserve"> </w:t>
      </w:r>
      <w:r>
        <w:rPr>
          <w:position w:val="15"/>
        </w:rPr>
        <w:drawing>
          <wp:inline distT="0" distB="0" distL="0" distR="0">
            <wp:extent cx="87630" cy="5080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93"/>
                    <a:stretch>
                      <a:fillRect/>
                    </a:stretch>
                  </pic:blipFill>
                  <pic:spPr>
                    <a:xfrm>
                      <a:off x="0" y="0"/>
                      <a:ext cx="87715" cy="50846"/>
                    </a:xfrm>
                    <a:prstGeom prst="rect">
                      <a:avLst/>
                    </a:prstGeom>
                  </pic:spPr>
                </pic:pic>
              </a:graphicData>
            </a:graphic>
          </wp:inline>
        </w:drawing>
      </w:r>
      <w:r>
        <w:rPr>
          <w:rFonts w:ascii="Nirmala UI" w:hAnsi="Nirmala UI" w:eastAsia="Nirmala UI" w:cs="Nirmala UI"/>
          <w:spacing w:val="-70"/>
        </w:rPr>
        <w:t xml:space="preserve"> </w:t>
      </w:r>
      <w:r>
        <w:rPr>
          <w:spacing w:val="-6"/>
        </w:rPr>
        <w:t>形式标记的部分，为采购人或</w:t>
      </w:r>
      <w:r>
        <w:rPr>
          <w:spacing w:val="9"/>
        </w:rPr>
        <w:t>采购代理机构需要填写的内容。采购人或采购代理机构应根据采</w:t>
      </w:r>
      <w:r>
        <w:rPr>
          <w:spacing w:val="4"/>
        </w:rPr>
        <w:t>购项目具体特点和实际需要进行具体化填写，确实没有</w:t>
      </w:r>
      <w:r>
        <w:rPr>
          <w:spacing w:val="3"/>
        </w:rPr>
        <w:t>需要填写</w:t>
      </w:r>
      <w:r>
        <w:rPr>
          <w:spacing w:val="8"/>
        </w:rPr>
        <w:t>的，在空格或下划横线</w:t>
      </w:r>
      <w:r>
        <w:rPr>
          <w:rFonts w:ascii="Nirmala UI" w:hAnsi="Nirmala UI" w:eastAsia="Nirmala UI" w:cs="Nirmala UI"/>
          <w:spacing w:val="-59"/>
        </w:rPr>
        <w:t xml:space="preserve"> </w:t>
      </w:r>
      <w:r>
        <w:rPr>
          <w:position w:val="15"/>
        </w:rPr>
        <w:drawing>
          <wp:inline distT="0" distB="0" distL="0" distR="0">
            <wp:extent cx="87630" cy="50800"/>
            <wp:effectExtent l="0" t="0" r="7620" b="6350"/>
            <wp:docPr id="19" name="IM 6"/>
            <wp:cNvGraphicFramePr/>
            <a:graphic xmlns:a="http://schemas.openxmlformats.org/drawingml/2006/main">
              <a:graphicData uri="http://schemas.openxmlformats.org/drawingml/2006/picture">
                <pic:pic xmlns:pic="http://schemas.openxmlformats.org/drawingml/2006/picture">
                  <pic:nvPicPr>
                    <pic:cNvPr id="19" name="IM 6"/>
                    <pic:cNvPicPr/>
                  </pic:nvPicPr>
                  <pic:blipFill>
                    <a:blip r:embed="rId94"/>
                    <a:stretch>
                      <a:fillRect/>
                    </a:stretch>
                  </pic:blipFill>
                  <pic:spPr>
                    <a:xfrm>
                      <a:off x="0" y="0"/>
                      <a:ext cx="87715" cy="50846"/>
                    </a:xfrm>
                    <a:prstGeom prst="rect">
                      <a:avLst/>
                    </a:prstGeom>
                  </pic:spPr>
                </pic:pic>
              </a:graphicData>
            </a:graphic>
          </wp:inline>
        </w:drawing>
      </w:r>
      <w:r>
        <w:rPr>
          <w:rFonts w:ascii="Nirmala UI" w:hAnsi="Nirmala UI" w:eastAsia="Nirmala UI" w:cs="Nirmala UI"/>
          <w:spacing w:val="12"/>
          <w:u w:val="single" w:color="auto"/>
        </w:rPr>
        <w:t xml:space="preserve">     </w:t>
      </w:r>
      <w:r>
        <w:rPr>
          <w:rFonts w:ascii="Nirmala UI" w:hAnsi="Nirmala UI" w:eastAsia="Nirmala UI" w:cs="Nirmala UI"/>
          <w:spacing w:val="-59"/>
        </w:rPr>
        <w:t xml:space="preserve"> </w:t>
      </w:r>
      <w:r>
        <w:rPr>
          <w:position w:val="15"/>
        </w:rPr>
        <w:drawing>
          <wp:inline distT="0" distB="0" distL="0" distR="0">
            <wp:extent cx="87630" cy="5080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94"/>
                    <a:stretch>
                      <a:fillRect/>
                    </a:stretch>
                  </pic:blipFill>
                  <pic:spPr>
                    <a:xfrm>
                      <a:off x="0" y="0"/>
                      <a:ext cx="87715" cy="50846"/>
                    </a:xfrm>
                    <a:prstGeom prst="rect">
                      <a:avLst/>
                    </a:prstGeom>
                  </pic:spPr>
                </pic:pic>
              </a:graphicData>
            </a:graphic>
          </wp:inline>
        </w:drawing>
      </w:r>
      <w:r>
        <w:rPr>
          <w:rFonts w:ascii="Nirmala UI" w:hAnsi="Nirmala UI" w:eastAsia="Nirmala UI" w:cs="Nirmala UI"/>
          <w:spacing w:val="-44"/>
        </w:rPr>
        <w:t xml:space="preserve"> </w:t>
      </w:r>
      <w:r>
        <w:rPr>
          <w:spacing w:val="-12"/>
        </w:rPr>
        <w:t>中用</w:t>
      </w:r>
      <w:r>
        <w:rPr>
          <w:rFonts w:ascii="Nirmala UI" w:hAnsi="Nirmala UI" w:eastAsia="Nirmala UI" w:cs="Nirmala UI"/>
          <w:spacing w:val="-59"/>
        </w:rPr>
        <w:t xml:space="preserve"> </w:t>
      </w:r>
      <w:r>
        <w:rPr>
          <w:position w:val="15"/>
        </w:rPr>
        <w:drawing>
          <wp:inline distT="0" distB="0" distL="0" distR="0">
            <wp:extent cx="87630" cy="50800"/>
            <wp:effectExtent l="0" t="0" r="7620" b="6350"/>
            <wp:docPr id="21" name="IM 6"/>
            <wp:cNvGraphicFramePr/>
            <a:graphic xmlns:a="http://schemas.openxmlformats.org/drawingml/2006/main">
              <a:graphicData uri="http://schemas.openxmlformats.org/drawingml/2006/picture">
                <pic:pic xmlns:pic="http://schemas.openxmlformats.org/drawingml/2006/picture">
                  <pic:nvPicPr>
                    <pic:cNvPr id="21" name="IM 6"/>
                    <pic:cNvPicPr/>
                  </pic:nvPicPr>
                  <pic:blipFill>
                    <a:blip r:embed="rId94"/>
                    <a:stretch>
                      <a:fillRect/>
                    </a:stretch>
                  </pic:blipFill>
                  <pic:spPr>
                    <a:xfrm>
                      <a:off x="0" y="0"/>
                      <a:ext cx="87715" cy="50846"/>
                    </a:xfrm>
                    <a:prstGeom prst="rect">
                      <a:avLst/>
                    </a:prstGeom>
                  </pic:spPr>
                </pic:pic>
              </a:graphicData>
            </a:graphic>
          </wp:inline>
        </w:drawing>
      </w:r>
      <w:r>
        <w:rPr>
          <w:rFonts w:ascii="Arial" w:hAnsi="Arial" w:eastAsia="Arial" w:cs="Arial"/>
          <w:spacing w:val="10"/>
        </w:rPr>
        <w:t>/</w:t>
      </w:r>
      <w:r>
        <w:rPr>
          <w:rFonts w:ascii="Arial" w:hAnsi="Arial" w:eastAsia="Arial" w:cs="Arial"/>
          <w:spacing w:val="42"/>
          <w:w w:val="101"/>
        </w:rPr>
        <w:t xml:space="preserve"> </w:t>
      </w:r>
      <w:r>
        <w:rPr>
          <w:position w:val="15"/>
        </w:rPr>
        <w:drawing>
          <wp:inline distT="0" distB="0" distL="0" distR="0">
            <wp:extent cx="87630" cy="5080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94"/>
                    <a:stretch>
                      <a:fillRect/>
                    </a:stretch>
                  </pic:blipFill>
                  <pic:spPr>
                    <a:xfrm>
                      <a:off x="0" y="0"/>
                      <a:ext cx="87714" cy="50846"/>
                    </a:xfrm>
                    <a:prstGeom prst="rect">
                      <a:avLst/>
                    </a:prstGeom>
                  </pic:spPr>
                </pic:pic>
              </a:graphicData>
            </a:graphic>
          </wp:inline>
        </w:drawing>
      </w:r>
      <w:r>
        <w:rPr>
          <w:spacing w:val="10"/>
        </w:rPr>
        <w:t>标记。</w:t>
      </w:r>
    </w:p>
    <w:p w14:paraId="4582FCE0">
      <w:pPr>
        <w:pStyle w:val="6"/>
        <w:spacing w:before="243" w:line="363" w:lineRule="auto"/>
        <w:ind w:left="14" w:right="113" w:firstLine="639"/>
        <w:jc w:val="both"/>
      </w:pPr>
      <w:r>
        <w:rPr>
          <w:spacing w:val="5"/>
        </w:rPr>
        <w:t>条款中以</w:t>
      </w:r>
      <w:r>
        <w:rPr>
          <w:rFonts w:ascii="Nirmala UI" w:hAnsi="Nirmala UI" w:eastAsia="Nirmala UI" w:cs="Nirmala UI"/>
          <w:spacing w:val="-59"/>
        </w:rPr>
        <w:t xml:space="preserve"> </w:t>
      </w:r>
      <w:r>
        <w:rPr>
          <w:position w:val="15"/>
        </w:rPr>
        <w:drawing>
          <wp:inline distT="0" distB="0" distL="0" distR="0">
            <wp:extent cx="87630" cy="50800"/>
            <wp:effectExtent l="0" t="0" r="7620" b="6350"/>
            <wp:docPr id="23" name="IM 6"/>
            <wp:cNvGraphicFramePr/>
            <a:graphic xmlns:a="http://schemas.openxmlformats.org/drawingml/2006/main">
              <a:graphicData uri="http://schemas.openxmlformats.org/drawingml/2006/picture">
                <pic:pic xmlns:pic="http://schemas.openxmlformats.org/drawingml/2006/picture">
                  <pic:nvPicPr>
                    <pic:cNvPr id="23" name="IM 6"/>
                    <pic:cNvPicPr/>
                  </pic:nvPicPr>
                  <pic:blipFill>
                    <a:blip r:embed="rId94"/>
                    <a:stretch>
                      <a:fillRect/>
                    </a:stretch>
                  </pic:blipFill>
                  <pic:spPr>
                    <a:xfrm>
                      <a:off x="0" y="0"/>
                      <a:ext cx="87715" cy="50846"/>
                    </a:xfrm>
                    <a:prstGeom prst="rect">
                      <a:avLst/>
                    </a:prstGeom>
                  </pic:spPr>
                </pic:pic>
              </a:graphicData>
            </a:graphic>
          </wp:inline>
        </w:drawing>
      </w:r>
      <w:r>
        <w:rPr>
          <w:rFonts w:ascii="Arial" w:hAnsi="Arial" w:eastAsia="Arial" w:cs="Arial"/>
          <w:spacing w:val="7"/>
        </w:rPr>
        <w:sym w:font="Wingdings 2" w:char="00A3"/>
      </w:r>
      <w:r>
        <w:rPr>
          <w:position w:val="15"/>
        </w:rPr>
        <w:drawing>
          <wp:inline distT="0" distB="0" distL="0" distR="0">
            <wp:extent cx="104140" cy="5080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93"/>
                    <a:stretch>
                      <a:fillRect/>
                    </a:stretch>
                  </pic:blipFill>
                  <pic:spPr>
                    <a:xfrm>
                      <a:off x="0" y="0"/>
                      <a:ext cx="104326" cy="50846"/>
                    </a:xfrm>
                    <a:prstGeom prst="rect">
                      <a:avLst/>
                    </a:prstGeom>
                  </pic:spPr>
                </pic:pic>
              </a:graphicData>
            </a:graphic>
          </wp:inline>
        </w:drawing>
      </w:r>
      <w:r>
        <w:rPr>
          <w:spacing w:val="7"/>
        </w:rPr>
        <w:t>形式标记的内容，为采购人或采购代理机构需</w:t>
      </w:r>
      <w:r>
        <w:rPr>
          <w:spacing w:val="3"/>
        </w:rPr>
        <w:t xml:space="preserve"> </w:t>
      </w:r>
      <w:r>
        <w:rPr>
          <w:spacing w:val="9"/>
        </w:rPr>
        <w:t>要确定的选项。编制竞争性磋商文件时，适用于本项目的选项标</w:t>
      </w:r>
    </w:p>
    <w:p w14:paraId="6FD8A875">
      <w:pPr>
        <w:pStyle w:val="6"/>
        <w:spacing w:before="1" w:line="212" w:lineRule="auto"/>
        <w:ind w:left="11"/>
      </w:pPr>
      <w:r>
        <w:rPr>
          <w:spacing w:val="3"/>
        </w:rPr>
        <w:t>记为</w:t>
      </w:r>
      <w:r>
        <w:rPr>
          <w:rFonts w:ascii="Nirmala UI" w:hAnsi="Nirmala UI" w:eastAsia="Nirmala UI" w:cs="Nirmala UI"/>
          <w:spacing w:val="-59"/>
        </w:rPr>
        <w:t xml:space="preserve"> </w:t>
      </w:r>
      <w:r>
        <w:rPr>
          <w:position w:val="15"/>
        </w:rPr>
        <w:drawing>
          <wp:inline distT="0" distB="0" distL="0" distR="0">
            <wp:extent cx="87630" cy="50800"/>
            <wp:effectExtent l="0" t="0" r="7620" b="6350"/>
            <wp:docPr id="25" name="IM 6"/>
            <wp:cNvGraphicFramePr/>
            <a:graphic xmlns:a="http://schemas.openxmlformats.org/drawingml/2006/main">
              <a:graphicData uri="http://schemas.openxmlformats.org/drawingml/2006/picture">
                <pic:pic xmlns:pic="http://schemas.openxmlformats.org/drawingml/2006/picture">
                  <pic:nvPicPr>
                    <pic:cNvPr id="25" name="IM 6"/>
                    <pic:cNvPicPr/>
                  </pic:nvPicPr>
                  <pic:blipFill>
                    <a:blip r:embed="rId94"/>
                    <a:stretch>
                      <a:fillRect/>
                    </a:stretch>
                  </pic:blipFill>
                  <pic:spPr>
                    <a:xfrm>
                      <a:off x="0" y="0"/>
                      <a:ext cx="87715" cy="50846"/>
                    </a:xfrm>
                    <a:prstGeom prst="rect">
                      <a:avLst/>
                    </a:prstGeom>
                  </pic:spPr>
                </pic:pic>
              </a:graphicData>
            </a:graphic>
          </wp:inline>
        </w:drawing>
      </w:r>
      <w:r>
        <w:rPr>
          <w:rFonts w:ascii="Arial" w:hAnsi="Arial" w:eastAsia="Arial" w:cs="Arial"/>
          <w:spacing w:val="16"/>
          <w:sz w:val="40"/>
          <w:szCs w:val="40"/>
        </w:rPr>
        <w:t>■</w:t>
      </w:r>
      <w:r>
        <w:rPr>
          <w:position w:val="15"/>
        </w:rPr>
        <w:drawing>
          <wp:inline distT="0" distB="0" distL="0" distR="0">
            <wp:extent cx="104775" cy="5080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93"/>
                    <a:stretch>
                      <a:fillRect/>
                    </a:stretch>
                  </pic:blipFill>
                  <pic:spPr>
                    <a:xfrm>
                      <a:off x="0" y="0"/>
                      <a:ext cx="105035" cy="50846"/>
                    </a:xfrm>
                    <a:prstGeom prst="rect">
                      <a:avLst/>
                    </a:prstGeom>
                  </pic:spPr>
                </pic:pic>
              </a:graphicData>
            </a:graphic>
          </wp:inline>
        </w:drawing>
      </w:r>
      <w:r>
        <w:rPr>
          <w:spacing w:val="16"/>
        </w:rPr>
        <w:t>，不适用于本项目的选项标记为</w:t>
      </w:r>
      <w:r>
        <w:rPr>
          <w:position w:val="15"/>
        </w:rPr>
        <w:drawing>
          <wp:inline distT="0" distB="0" distL="0" distR="0">
            <wp:extent cx="87630" cy="50800"/>
            <wp:effectExtent l="0" t="0" r="7620" b="6350"/>
            <wp:docPr id="27" name="IM 6"/>
            <wp:cNvGraphicFramePr/>
            <a:graphic xmlns:a="http://schemas.openxmlformats.org/drawingml/2006/main">
              <a:graphicData uri="http://schemas.openxmlformats.org/drawingml/2006/picture">
                <pic:pic xmlns:pic="http://schemas.openxmlformats.org/drawingml/2006/picture">
                  <pic:nvPicPr>
                    <pic:cNvPr id="27" name="IM 6"/>
                    <pic:cNvPicPr/>
                  </pic:nvPicPr>
                  <pic:blipFill>
                    <a:blip r:embed="rId94"/>
                    <a:stretch>
                      <a:fillRect/>
                    </a:stretch>
                  </pic:blipFill>
                  <pic:spPr>
                    <a:xfrm>
                      <a:off x="0" y="0"/>
                      <a:ext cx="87715" cy="50846"/>
                    </a:xfrm>
                    <a:prstGeom prst="rect">
                      <a:avLst/>
                    </a:prstGeom>
                  </pic:spPr>
                </pic:pic>
              </a:graphicData>
            </a:graphic>
          </wp:inline>
        </w:drawing>
      </w:r>
      <w:r>
        <w:rPr>
          <w:rFonts w:ascii="Nirmala UI" w:hAnsi="Nirmala UI" w:eastAsia="Nirmala UI" w:cs="Nirmala UI"/>
          <w:spacing w:val="-44"/>
        </w:rPr>
        <w:t xml:space="preserve"> </w:t>
      </w:r>
      <w:r>
        <w:rPr>
          <w:rFonts w:ascii="Arial" w:hAnsi="Arial" w:eastAsia="Arial" w:cs="Arial"/>
          <w:spacing w:val="57"/>
        </w:rPr>
        <w:sym w:font="Wingdings 2" w:char="00A3"/>
      </w:r>
      <w:r>
        <w:rPr>
          <w:position w:val="15"/>
        </w:rPr>
        <w:drawing>
          <wp:inline distT="0" distB="0" distL="0" distR="0">
            <wp:extent cx="104775" cy="5080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95"/>
                    <a:stretch>
                      <a:fillRect/>
                    </a:stretch>
                  </pic:blipFill>
                  <pic:spPr>
                    <a:xfrm>
                      <a:off x="0" y="0"/>
                      <a:ext cx="105035" cy="50846"/>
                    </a:xfrm>
                    <a:prstGeom prst="rect">
                      <a:avLst/>
                    </a:prstGeom>
                  </pic:spPr>
                </pic:pic>
              </a:graphicData>
            </a:graphic>
          </wp:inline>
        </w:drawing>
      </w:r>
      <w:r>
        <w:rPr>
          <w:spacing w:val="57"/>
        </w:rPr>
        <w:t>。</w:t>
      </w:r>
    </w:p>
    <w:p w14:paraId="4709EDA4">
      <w:pPr>
        <w:spacing w:line="212" w:lineRule="auto"/>
        <w:sectPr>
          <w:headerReference r:id="rId5" w:type="default"/>
          <w:pgSz w:w="11907" w:h="16840"/>
          <w:pgMar w:top="1112" w:right="1133" w:bottom="0" w:left="1700" w:header="878" w:footer="0" w:gutter="0"/>
          <w:cols w:space="720" w:num="1"/>
        </w:sectPr>
      </w:pPr>
    </w:p>
    <w:p w14:paraId="2B36B219">
      <w:pPr>
        <w:spacing w:line="245" w:lineRule="auto"/>
        <w:rPr>
          <w:rFonts w:ascii="Arial"/>
          <w:sz w:val="21"/>
        </w:rPr>
      </w:pPr>
    </w:p>
    <w:p w14:paraId="7CA2C479">
      <w:pPr>
        <w:pStyle w:val="6"/>
        <w:spacing w:before="243" w:line="317" w:lineRule="auto"/>
        <w:ind w:left="15" w:right="143" w:firstLine="641"/>
        <w:jc w:val="both"/>
        <w:rPr>
          <w:spacing w:val="12"/>
        </w:rPr>
      </w:pPr>
      <w:r>
        <w:rPr>
          <w:spacing w:val="12"/>
        </w:rPr>
        <w:t>三、</w:t>
      </w:r>
      <w:r>
        <w:rPr>
          <w:rFonts w:hint="eastAsia"/>
          <w:spacing w:val="12"/>
          <w:lang w:eastAsia="zh-CN"/>
        </w:rPr>
        <w:t>提</w:t>
      </w:r>
      <w:r>
        <w:rPr>
          <w:spacing w:val="12"/>
        </w:rPr>
        <w:t>示条款</w:t>
      </w:r>
    </w:p>
    <w:p w14:paraId="32E12869">
      <w:pPr>
        <w:pStyle w:val="6"/>
        <w:spacing w:before="243" w:line="317" w:lineRule="auto"/>
        <w:ind w:left="15" w:right="143" w:firstLine="641"/>
        <w:jc w:val="both"/>
        <w:rPr>
          <w:spacing w:val="4"/>
        </w:rPr>
      </w:pPr>
      <w:r>
        <w:rPr>
          <w:spacing w:val="12"/>
        </w:rPr>
        <w:t xml:space="preserve">《示范文本》中 </w:t>
      </w:r>
      <w:r>
        <w:rPr>
          <w:rFonts w:ascii="Arial" w:hAnsi="Arial" w:eastAsia="Arial" w:cs="Arial"/>
          <w:spacing w:val="12"/>
        </w:rPr>
        <w:t>“</w:t>
      </w:r>
      <w:r>
        <w:rPr>
          <w:i/>
          <w:iCs/>
          <w:spacing w:val="-11"/>
          <w:sz w:val="33"/>
          <w:szCs w:val="33"/>
        </w:rPr>
        <w:t>（）</w:t>
      </w:r>
      <w:r>
        <w:rPr>
          <w:rFonts w:ascii="Arial" w:hAnsi="Arial" w:eastAsia="Arial" w:cs="Arial"/>
          <w:spacing w:val="12"/>
        </w:rPr>
        <w:t>”</w:t>
      </w:r>
      <w:r>
        <w:rPr>
          <w:spacing w:val="4"/>
        </w:rPr>
        <w:t>形式标记的红色斜体内容，属于</w:t>
      </w:r>
      <w:r>
        <w:rPr>
          <w:rFonts w:hint="eastAsia"/>
          <w:spacing w:val="4"/>
          <w:lang w:eastAsia="zh-CN"/>
        </w:rPr>
        <w:t>提</w:t>
      </w:r>
      <w:r>
        <w:rPr>
          <w:spacing w:val="4"/>
        </w:rPr>
        <w:t>示 编制竞争性磋商文件的注意事项，竞争性磋商文件发出前，有关</w:t>
      </w:r>
      <w:r>
        <w:rPr>
          <w:rFonts w:hint="eastAsia"/>
          <w:spacing w:val="4"/>
          <w:lang w:eastAsia="zh-CN"/>
        </w:rPr>
        <w:t>提</w:t>
      </w:r>
      <w:r>
        <w:rPr>
          <w:spacing w:val="4"/>
        </w:rPr>
        <w:t>示内容应予以删除。</w:t>
      </w:r>
    </w:p>
    <w:p w14:paraId="6F30205C">
      <w:pPr>
        <w:pStyle w:val="6"/>
        <w:spacing w:before="243" w:line="317" w:lineRule="auto"/>
        <w:ind w:left="15" w:right="143" w:firstLine="641"/>
        <w:jc w:val="both"/>
        <w:rPr>
          <w:spacing w:val="4"/>
        </w:rPr>
      </w:pPr>
      <w:r>
        <w:rPr>
          <w:spacing w:val="4"/>
        </w:rPr>
        <w:t>四、资料表的运用</w:t>
      </w:r>
    </w:p>
    <w:p w14:paraId="2C3753E5">
      <w:pPr>
        <w:pStyle w:val="6"/>
        <w:spacing w:before="242" w:line="371" w:lineRule="auto"/>
        <w:ind w:left="11" w:firstLine="643"/>
      </w:pPr>
      <w:r>
        <w:rPr>
          <w:spacing w:val="1"/>
        </w:rPr>
        <w:t>为了便于供应商高效阅览、避免遗漏重点内容，《示范文本》</w:t>
      </w:r>
      <w:r>
        <w:rPr>
          <w:spacing w:val="4"/>
        </w:rPr>
        <w:t xml:space="preserve"> </w:t>
      </w:r>
      <w:r>
        <w:rPr>
          <w:spacing w:val="17"/>
        </w:rPr>
        <w:t>对第二章</w:t>
      </w:r>
      <w:r>
        <w:rPr>
          <w:rFonts w:ascii="Arial" w:hAnsi="Arial" w:eastAsia="Arial" w:cs="Arial"/>
          <w:spacing w:val="17"/>
        </w:rPr>
        <w:t>“</w:t>
      </w:r>
      <w:r>
        <w:rPr>
          <w:spacing w:val="17"/>
        </w:rPr>
        <w:t>供应商须知</w:t>
      </w:r>
      <w:r>
        <w:rPr>
          <w:rFonts w:ascii="Arial" w:hAnsi="Arial" w:eastAsia="Arial" w:cs="Arial"/>
          <w:spacing w:val="17"/>
        </w:rPr>
        <w:t>”</w:t>
      </w:r>
      <w:r>
        <w:rPr>
          <w:spacing w:val="17"/>
        </w:rPr>
        <w:t>设置了资料表形式。</w:t>
      </w:r>
      <w:r>
        <w:rPr>
          <w:spacing w:val="-116"/>
        </w:rPr>
        <w:t xml:space="preserve"> </w:t>
      </w:r>
      <w:r>
        <w:rPr>
          <w:rFonts w:ascii="Arial" w:hAnsi="Arial" w:eastAsia="Arial" w:cs="Arial"/>
          <w:spacing w:val="17"/>
        </w:rPr>
        <w:t>“</w:t>
      </w:r>
      <w:r>
        <w:rPr>
          <w:spacing w:val="17"/>
        </w:rPr>
        <w:t>供应商须知资</w:t>
      </w:r>
      <w:r>
        <w:rPr>
          <w:spacing w:val="16"/>
        </w:rPr>
        <w:t>料表</w:t>
      </w:r>
      <w:r>
        <w:rPr>
          <w:rFonts w:ascii="Arial" w:hAnsi="Arial" w:eastAsia="Arial" w:cs="Arial"/>
          <w:spacing w:val="16"/>
        </w:rPr>
        <w:t>”</w:t>
      </w:r>
      <w:r>
        <w:rPr>
          <w:rFonts w:ascii="Arial" w:hAnsi="Arial" w:eastAsia="Arial" w:cs="Arial"/>
        </w:rPr>
        <w:t xml:space="preserve">   </w:t>
      </w:r>
      <w:r>
        <w:rPr>
          <w:spacing w:val="12"/>
        </w:rPr>
        <w:t>用于进一步明确</w:t>
      </w:r>
      <w:r>
        <w:rPr>
          <w:rFonts w:ascii="Arial" w:hAnsi="Arial" w:eastAsia="Arial" w:cs="Arial"/>
          <w:spacing w:val="12"/>
        </w:rPr>
        <w:t>“</w:t>
      </w:r>
      <w:r>
        <w:rPr>
          <w:spacing w:val="12"/>
        </w:rPr>
        <w:t>供应商须知</w:t>
      </w:r>
      <w:r>
        <w:rPr>
          <w:rFonts w:ascii="Arial" w:hAnsi="Arial" w:eastAsia="Arial" w:cs="Arial"/>
          <w:spacing w:val="12"/>
        </w:rPr>
        <w:t>”</w:t>
      </w:r>
      <w:r>
        <w:rPr>
          <w:rFonts w:ascii="Arial" w:hAnsi="Arial" w:eastAsia="Arial" w:cs="Arial"/>
          <w:spacing w:val="-53"/>
        </w:rPr>
        <w:t xml:space="preserve"> </w:t>
      </w:r>
      <w:r>
        <w:rPr>
          <w:spacing w:val="12"/>
        </w:rPr>
        <w:t>正文中的未尽事宜，采购人或采购</w:t>
      </w:r>
    </w:p>
    <w:p w14:paraId="2AD9AB09">
      <w:pPr>
        <w:pStyle w:val="6"/>
        <w:spacing w:before="1" w:line="224" w:lineRule="auto"/>
        <w:ind w:left="11"/>
      </w:pPr>
      <w:r>
        <w:rPr>
          <w:spacing w:val="8"/>
        </w:rPr>
        <w:t>代理机构在编制竞争性磋商文件时，应根据采购项目</w:t>
      </w:r>
      <w:r>
        <w:rPr>
          <w:spacing w:val="7"/>
        </w:rPr>
        <w:t>实际需要，</w:t>
      </w:r>
    </w:p>
    <w:p w14:paraId="68840AAE">
      <w:pPr>
        <w:pStyle w:val="6"/>
        <w:spacing w:before="243" w:line="371" w:lineRule="auto"/>
        <w:ind w:left="17" w:right="141" w:hanging="6"/>
      </w:pPr>
      <w:r>
        <w:rPr>
          <w:spacing w:val="9"/>
        </w:rPr>
        <w:t>对于需要修改和补充的内容在资料表中选择和补充列明。</w:t>
      </w:r>
      <w:r>
        <w:rPr>
          <w:rFonts w:ascii="Arial" w:hAnsi="Arial" w:eastAsia="Arial" w:cs="Arial"/>
          <w:spacing w:val="9"/>
        </w:rPr>
        <w:t>“</w:t>
      </w:r>
      <w:r>
        <w:rPr>
          <w:spacing w:val="9"/>
        </w:rPr>
        <w:t>供应商</w:t>
      </w:r>
      <w:r>
        <w:rPr>
          <w:spacing w:val="15"/>
        </w:rPr>
        <w:t xml:space="preserve"> </w:t>
      </w:r>
      <w:r>
        <w:rPr>
          <w:spacing w:val="14"/>
        </w:rPr>
        <w:t>须知资料表</w:t>
      </w:r>
      <w:r>
        <w:rPr>
          <w:rFonts w:ascii="Arial" w:hAnsi="Arial" w:eastAsia="Arial" w:cs="Arial"/>
          <w:spacing w:val="14"/>
        </w:rPr>
        <w:t>”</w:t>
      </w:r>
      <w:r>
        <w:rPr>
          <w:spacing w:val="14"/>
        </w:rPr>
        <w:t>与</w:t>
      </w:r>
      <w:r>
        <w:rPr>
          <w:rFonts w:ascii="Arial" w:hAnsi="Arial" w:eastAsia="Arial" w:cs="Arial"/>
          <w:spacing w:val="14"/>
        </w:rPr>
        <w:t>“</w:t>
      </w:r>
      <w:r>
        <w:rPr>
          <w:spacing w:val="14"/>
        </w:rPr>
        <w:t>供应商须知</w:t>
      </w:r>
      <w:r>
        <w:rPr>
          <w:rFonts w:ascii="Arial" w:hAnsi="Arial" w:eastAsia="Arial" w:cs="Arial"/>
          <w:spacing w:val="14"/>
        </w:rPr>
        <w:t>”</w:t>
      </w:r>
      <w:r>
        <w:rPr>
          <w:spacing w:val="14"/>
        </w:rPr>
        <w:t>正文内容不一致的，以</w:t>
      </w:r>
      <w:r>
        <w:rPr>
          <w:spacing w:val="-87"/>
        </w:rPr>
        <w:t xml:space="preserve"> </w:t>
      </w:r>
      <w:r>
        <w:rPr>
          <w:rFonts w:ascii="Arial" w:hAnsi="Arial" w:eastAsia="Arial" w:cs="Arial"/>
          <w:spacing w:val="14"/>
        </w:rPr>
        <w:t>“</w:t>
      </w:r>
      <w:r>
        <w:rPr>
          <w:spacing w:val="14"/>
        </w:rPr>
        <w:t>供应商须知</w:t>
      </w:r>
    </w:p>
    <w:p w14:paraId="2B1896DA">
      <w:pPr>
        <w:pStyle w:val="6"/>
        <w:spacing w:before="1" w:line="226" w:lineRule="auto"/>
        <w:ind w:left="26"/>
      </w:pPr>
      <w:r>
        <w:rPr>
          <w:spacing w:val="11"/>
        </w:rPr>
        <w:t>资料表</w:t>
      </w:r>
      <w:r>
        <w:rPr>
          <w:rFonts w:ascii="Arial" w:hAnsi="Arial" w:eastAsia="Arial" w:cs="Arial"/>
          <w:spacing w:val="11"/>
        </w:rPr>
        <w:t>”</w:t>
      </w:r>
      <w:r>
        <w:rPr>
          <w:spacing w:val="11"/>
        </w:rPr>
        <w:t>为准。</w:t>
      </w:r>
    </w:p>
    <w:p w14:paraId="6471FD9F">
      <w:pPr>
        <w:pStyle w:val="6"/>
        <w:spacing w:before="241" w:line="371" w:lineRule="auto"/>
        <w:ind w:left="18" w:right="254" w:firstLine="637"/>
      </w:pPr>
      <w:r>
        <w:rPr>
          <w:spacing w:val="9"/>
        </w:rPr>
        <w:t>为避免竞争性磋商文件编制过程中出现的相同内容在文件中</w:t>
      </w:r>
      <w:r>
        <w:rPr>
          <w:spacing w:val="6"/>
        </w:rPr>
        <w:t xml:space="preserve"> </w:t>
      </w:r>
      <w:r>
        <w:rPr>
          <w:spacing w:val="9"/>
        </w:rPr>
        <w:t>前后不一致等错误，竞争性磋商文件尽量做到相同内容只出现一</w:t>
      </w:r>
    </w:p>
    <w:p w14:paraId="19859860">
      <w:pPr>
        <w:pStyle w:val="6"/>
        <w:spacing w:before="1" w:line="224" w:lineRule="auto"/>
        <w:ind w:left="21"/>
        <w:rPr>
          <w:spacing w:val="-6"/>
        </w:rPr>
      </w:pPr>
      <w:r>
        <w:rPr>
          <w:spacing w:val="-5"/>
        </w:rPr>
        <w:t>次，其他章节涉及有关内容的，以标明条款号引用的方式</w:t>
      </w:r>
      <w:r>
        <w:rPr>
          <w:spacing w:val="-6"/>
        </w:rPr>
        <w:t>体现。</w:t>
      </w:r>
    </w:p>
    <w:p w14:paraId="0AA1C6C3">
      <w:pPr>
        <w:pStyle w:val="6"/>
        <w:spacing w:before="1" w:line="224" w:lineRule="auto"/>
        <w:ind w:left="21"/>
        <w:rPr>
          <w:spacing w:val="-6"/>
        </w:rPr>
      </w:pPr>
    </w:p>
    <w:p w14:paraId="1BF1C827">
      <w:pPr>
        <w:pStyle w:val="6"/>
        <w:spacing w:before="1" w:line="224" w:lineRule="auto"/>
        <w:ind w:left="21" w:firstLine="600" w:firstLineChars="200"/>
        <w:rPr>
          <w:spacing w:val="-5"/>
        </w:rPr>
      </w:pPr>
      <w:r>
        <w:rPr>
          <w:spacing w:val="-5"/>
        </w:rPr>
        <w:t>五、采购需求与合同草案条款</w:t>
      </w:r>
    </w:p>
    <w:p w14:paraId="612D768B">
      <w:pPr>
        <w:pStyle w:val="6"/>
        <w:spacing w:before="247" w:line="621" w:lineRule="exact"/>
        <w:ind w:left="657"/>
      </w:pPr>
      <w:r>
        <w:rPr>
          <w:spacing w:val="13"/>
          <w:position w:val="23"/>
        </w:rPr>
        <w:t>《示范文本》在第四章</w:t>
      </w:r>
      <w:r>
        <w:rPr>
          <w:rFonts w:ascii="Arial" w:hAnsi="Arial" w:eastAsia="Arial" w:cs="Arial"/>
          <w:spacing w:val="13"/>
          <w:position w:val="23"/>
        </w:rPr>
        <w:t>“</w:t>
      </w:r>
      <w:r>
        <w:rPr>
          <w:spacing w:val="13"/>
          <w:position w:val="23"/>
        </w:rPr>
        <w:t>采购需求</w:t>
      </w:r>
      <w:r>
        <w:rPr>
          <w:rFonts w:ascii="Arial" w:hAnsi="Arial" w:eastAsia="Arial" w:cs="Arial"/>
          <w:spacing w:val="13"/>
          <w:position w:val="23"/>
        </w:rPr>
        <w:t>”</w:t>
      </w:r>
      <w:r>
        <w:rPr>
          <w:spacing w:val="13"/>
          <w:position w:val="23"/>
        </w:rPr>
        <w:t>部分列出了需求大纲供采</w:t>
      </w:r>
    </w:p>
    <w:p w14:paraId="407BF152">
      <w:pPr>
        <w:pStyle w:val="6"/>
        <w:spacing w:before="2" w:line="224" w:lineRule="auto"/>
        <w:ind w:left="10"/>
      </w:pPr>
      <w:r>
        <w:rPr>
          <w:spacing w:val="8"/>
        </w:rPr>
        <w:t>购人或采购代理机构参考。</w:t>
      </w:r>
    </w:p>
    <w:p w14:paraId="1CC0CE88">
      <w:pPr>
        <w:pStyle w:val="6"/>
        <w:spacing w:before="244" w:line="371" w:lineRule="auto"/>
        <w:ind w:left="15" w:right="253" w:firstLine="634"/>
      </w:pPr>
      <w:r>
        <w:rPr>
          <w:spacing w:val="9"/>
        </w:rPr>
        <w:t>采购人或采购代理机构应当依据《中华人民共和</w:t>
      </w:r>
      <w:r>
        <w:rPr>
          <w:spacing w:val="8"/>
        </w:rPr>
        <w:t>国民法典》</w:t>
      </w:r>
      <w:r>
        <w:t xml:space="preserve"> </w:t>
      </w:r>
      <w:r>
        <w:rPr>
          <w:spacing w:val="9"/>
        </w:rPr>
        <w:t>等有关法律法规和政策要求，结合采购项目合同类型和特</w:t>
      </w:r>
      <w:r>
        <w:rPr>
          <w:spacing w:val="8"/>
        </w:rPr>
        <w:t>点，规</w:t>
      </w:r>
      <w:r>
        <w:t xml:space="preserve"> </w:t>
      </w:r>
      <w:r>
        <w:rPr>
          <w:spacing w:val="5"/>
        </w:rPr>
        <w:t>范拟定和签署项目采购合同。在拟定合同草案条款时，应优</w:t>
      </w:r>
      <w:r>
        <w:rPr>
          <w:spacing w:val="4"/>
        </w:rPr>
        <w:t>先选</w:t>
      </w:r>
    </w:p>
    <w:p w14:paraId="0620DADB">
      <w:pPr>
        <w:pStyle w:val="6"/>
        <w:spacing w:before="2" w:line="224" w:lineRule="auto"/>
        <w:ind w:left="15"/>
      </w:pPr>
      <w:r>
        <w:rPr>
          <w:spacing w:val="7"/>
        </w:rPr>
        <w:t>择国家或行业制定推荐的有关标准或示范合同文本。</w:t>
      </w:r>
    </w:p>
    <w:p w14:paraId="37B9F5B8">
      <w:pPr>
        <w:spacing w:line="224" w:lineRule="auto"/>
        <w:sectPr>
          <w:headerReference r:id="rId6" w:type="default"/>
          <w:pgSz w:w="11907" w:h="16840"/>
          <w:pgMar w:top="1117" w:right="992" w:bottom="0" w:left="1700" w:header="878" w:footer="0" w:gutter="0"/>
          <w:cols w:space="720" w:num="1"/>
        </w:sectPr>
      </w:pPr>
    </w:p>
    <w:p w14:paraId="217F8D6F">
      <w:pPr>
        <w:spacing w:line="246" w:lineRule="auto"/>
        <w:rPr>
          <w:rFonts w:ascii="Arial"/>
          <w:sz w:val="21"/>
        </w:rPr>
      </w:pPr>
    </w:p>
    <w:p w14:paraId="1AC45FE5">
      <w:pPr>
        <w:pStyle w:val="6"/>
        <w:spacing w:before="243" w:line="333" w:lineRule="auto"/>
        <w:ind w:left="15" w:firstLine="639"/>
        <w:jc w:val="both"/>
        <w:rPr>
          <w:spacing w:val="1"/>
        </w:rPr>
      </w:pPr>
      <w:r>
        <w:rPr>
          <w:spacing w:val="1"/>
        </w:rPr>
        <w:t>六、响应文件格式的统一与简化</w:t>
      </w:r>
    </w:p>
    <w:p w14:paraId="750F90C9">
      <w:pPr>
        <w:pStyle w:val="6"/>
        <w:spacing w:before="243" w:line="333" w:lineRule="auto"/>
        <w:ind w:left="15" w:firstLine="639"/>
        <w:jc w:val="both"/>
      </w:pPr>
      <w:r>
        <w:rPr>
          <w:spacing w:val="1"/>
        </w:rPr>
        <w:t>为便于供应商制作响应文件，便于磋商小组评审时统一标准，</w:t>
      </w:r>
      <w:r>
        <w:t xml:space="preserve"> </w:t>
      </w:r>
      <w:r>
        <w:rPr>
          <w:spacing w:val="10"/>
        </w:rPr>
        <w:t>《示范文本》</w:t>
      </w:r>
      <w:r>
        <w:rPr>
          <w:spacing w:val="1"/>
        </w:rPr>
        <w:t>对适宜的内容</w:t>
      </w:r>
      <w:r>
        <w:rPr>
          <w:rFonts w:hint="eastAsia"/>
          <w:spacing w:val="1"/>
          <w:lang w:eastAsia="zh-CN"/>
        </w:rPr>
        <w:t>提</w:t>
      </w:r>
      <w:r>
        <w:rPr>
          <w:spacing w:val="1"/>
        </w:rPr>
        <w:t>供了统一</w:t>
      </w:r>
      <w:r>
        <w:rPr>
          <w:spacing w:val="10"/>
        </w:rPr>
        <w:t>的响应文</w:t>
      </w:r>
      <w:r>
        <w:rPr>
          <w:spacing w:val="9"/>
        </w:rPr>
        <w:t>件参考格式，尽</w:t>
      </w:r>
      <w:r>
        <w:t xml:space="preserve">  </w:t>
      </w:r>
      <w:r>
        <w:rPr>
          <w:spacing w:val="9"/>
        </w:rPr>
        <w:t>可能对格式中需要填列的内容进行了简化，尽可能减少了格式中</w:t>
      </w:r>
    </w:p>
    <w:p w14:paraId="7DB3BC58">
      <w:pPr>
        <w:pStyle w:val="6"/>
        <w:spacing w:before="1" w:line="224" w:lineRule="auto"/>
        <w:ind w:left="28"/>
      </w:pPr>
      <w:r>
        <w:rPr>
          <w:spacing w:val="3"/>
        </w:rPr>
        <w:t>需要签字、盖章的要求。</w:t>
      </w:r>
    </w:p>
    <w:p w14:paraId="0B75D06F">
      <w:pPr>
        <w:pStyle w:val="6"/>
        <w:spacing w:before="243" w:line="333" w:lineRule="auto"/>
        <w:ind w:left="15" w:firstLine="639"/>
        <w:jc w:val="both"/>
        <w:rPr>
          <w:spacing w:val="9"/>
        </w:rPr>
      </w:pPr>
      <w:r>
        <w:rPr>
          <w:spacing w:val="9"/>
        </w:rPr>
        <w:t>七、实施及修改</w:t>
      </w:r>
    </w:p>
    <w:p w14:paraId="5C34B1E6">
      <w:pPr>
        <w:pStyle w:val="6"/>
        <w:spacing w:before="241" w:line="371" w:lineRule="auto"/>
        <w:ind w:left="14" w:right="198" w:firstLine="634"/>
        <w:jc w:val="both"/>
      </w:pPr>
      <w:r>
        <w:rPr>
          <w:spacing w:val="9"/>
        </w:rPr>
        <w:t>请北京市各级预算单位、采购代理机构认真组织好《示范文</w:t>
      </w:r>
      <w:r>
        <w:rPr>
          <w:spacing w:val="12"/>
        </w:rPr>
        <w:t xml:space="preserve"> </w:t>
      </w:r>
      <w:r>
        <w:rPr>
          <w:spacing w:val="4"/>
        </w:rPr>
        <w:t>本》的推广使用，使用中有任何意见建议，请</w:t>
      </w:r>
      <w:r>
        <w:rPr>
          <w:spacing w:val="3"/>
        </w:rPr>
        <w:t>及时与北京市财政</w:t>
      </w:r>
      <w:r>
        <w:t xml:space="preserve"> </w:t>
      </w:r>
      <w:r>
        <w:rPr>
          <w:spacing w:val="9"/>
        </w:rPr>
        <w:t>局政府采购管理处联系。我们将及时总结经验，以进一步修订完</w:t>
      </w:r>
    </w:p>
    <w:p w14:paraId="20682A4E">
      <w:pPr>
        <w:pStyle w:val="6"/>
        <w:spacing w:before="1" w:line="224" w:lineRule="auto"/>
        <w:ind w:left="15"/>
      </w:pPr>
      <w:r>
        <w:rPr>
          <w:spacing w:val="8"/>
        </w:rPr>
        <w:t>善《示范文本》并协同推进其规范运用。</w:t>
      </w:r>
    </w:p>
    <w:p w14:paraId="5AC80657">
      <w:pPr>
        <w:pStyle w:val="6"/>
        <w:spacing w:before="247" w:line="621" w:lineRule="exact"/>
        <w:ind w:left="650"/>
      </w:pPr>
      <w:r>
        <w:rPr>
          <w:spacing w:val="9"/>
          <w:position w:val="23"/>
        </w:rPr>
        <w:t>采购人或采购代理机构可根据法律法规、政府采购政策文件</w:t>
      </w:r>
    </w:p>
    <w:p w14:paraId="7E35E767">
      <w:pPr>
        <w:pStyle w:val="6"/>
        <w:spacing w:before="2" w:line="224" w:lineRule="auto"/>
        <w:ind w:left="15"/>
      </w:pPr>
      <w:r>
        <w:rPr>
          <w:spacing w:val="8"/>
        </w:rPr>
        <w:t>等更新情况或项目具体特点，对示范文本适当进行更新或调整。</w:t>
      </w:r>
    </w:p>
    <w:p w14:paraId="37C31CA6">
      <w:pPr>
        <w:spacing w:line="224" w:lineRule="auto"/>
        <w:sectPr>
          <w:headerReference r:id="rId7" w:type="default"/>
          <w:pgSz w:w="11907" w:h="16840"/>
          <w:pgMar w:top="1117" w:right="1048" w:bottom="0" w:left="1700" w:header="878" w:footer="0" w:gutter="0"/>
          <w:cols w:space="720" w:num="1"/>
        </w:sectPr>
      </w:pPr>
    </w:p>
    <w:p w14:paraId="1F63CE26">
      <w:pPr>
        <w:spacing w:line="326" w:lineRule="auto"/>
        <w:rPr>
          <w:rFonts w:ascii="Arial"/>
          <w:sz w:val="21"/>
        </w:rPr>
      </w:pPr>
    </w:p>
    <w:p w14:paraId="73466370">
      <w:pPr>
        <w:spacing w:line="326" w:lineRule="auto"/>
        <w:rPr>
          <w:rFonts w:ascii="Arial"/>
          <w:sz w:val="21"/>
        </w:rPr>
      </w:pPr>
    </w:p>
    <w:sdt>
      <w:sdtPr>
        <w:rPr>
          <w:rFonts w:ascii="宋体" w:hAnsi="宋体" w:eastAsia="宋体" w:cs="Arial"/>
          <w:b/>
          <w:bCs/>
          <w:snapToGrid w:val="0"/>
          <w:color w:val="000000"/>
          <w:kern w:val="0"/>
          <w:sz w:val="36"/>
          <w:szCs w:val="36"/>
          <w:lang w:val="en-US" w:eastAsia="en-US" w:bidi="ar-SA"/>
        </w:rPr>
        <w:id w:val="147454316"/>
        <w15:color w:val="DBDBDB"/>
        <w:docPartObj>
          <w:docPartGallery w:val="Table of Contents"/>
          <w:docPartUnique/>
        </w:docPartObj>
      </w:sdtPr>
      <w:sdtEndPr>
        <w:rPr>
          <w:rFonts w:ascii="Arial" w:hAnsi="Arial" w:eastAsia="Arial" w:cs="Arial"/>
          <w:b/>
          <w:bCs/>
          <w:snapToGrid w:val="0"/>
          <w:color w:val="000000"/>
          <w:kern w:val="0"/>
          <w:sz w:val="21"/>
          <w:szCs w:val="24"/>
          <w:lang w:val="en-US" w:eastAsia="en-US" w:bidi="ar-SA"/>
        </w:rPr>
      </w:sdtEndPr>
      <w:sdtContent>
        <w:p w14:paraId="2F2F57B6">
          <w:pPr>
            <w:spacing w:before="0" w:beforeLines="0" w:after="0" w:afterLines="0" w:line="240" w:lineRule="auto"/>
            <w:ind w:left="0" w:leftChars="0" w:right="0" w:rightChars="0" w:firstLine="0" w:firstLineChars="0"/>
            <w:jc w:val="center"/>
            <w:rPr>
              <w:b/>
              <w:bCs/>
              <w:sz w:val="36"/>
              <w:szCs w:val="36"/>
            </w:rPr>
          </w:pPr>
          <w:r>
            <w:rPr>
              <w:rFonts w:ascii="宋体" w:hAnsi="宋体" w:eastAsia="宋体"/>
              <w:b/>
              <w:bCs/>
              <w:sz w:val="40"/>
              <w:szCs w:val="40"/>
            </w:rPr>
            <w:t>目录</w:t>
          </w:r>
        </w:p>
        <w:p w14:paraId="510687CA">
          <w:pPr>
            <w:pStyle w:val="13"/>
            <w:tabs>
              <w:tab w:val="right" w:leader="dot" w:pos="9074"/>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p>
        <w:p w14:paraId="45E8516E">
          <w:pPr>
            <w:pStyle w:val="13"/>
            <w:tabs>
              <w:tab w:val="right" w:leader="dot" w:pos="9074"/>
            </w:tabs>
            <w:spacing w:line="360" w:lineRule="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_Toc8877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第一章   采购邀请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_Toc8877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1</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4103598E">
          <w:pPr>
            <w:pStyle w:val="13"/>
            <w:tabs>
              <w:tab w:val="right" w:leader="dot" w:pos="9074"/>
            </w:tabs>
            <w:spacing w:line="360" w:lineRule="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_Toc29040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第二章   供应商须知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_Toc29040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5</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2B721102">
          <w:pPr>
            <w:pStyle w:val="13"/>
            <w:tabs>
              <w:tab w:val="right" w:leader="dot" w:pos="9074"/>
            </w:tabs>
            <w:spacing w:line="360" w:lineRule="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_Toc31714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第三章   评审方法和评审标准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_Toc31714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20</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06F02DCF">
          <w:pPr>
            <w:pStyle w:val="13"/>
            <w:tabs>
              <w:tab w:val="right" w:leader="dot" w:pos="9074"/>
            </w:tabs>
            <w:spacing w:line="360" w:lineRule="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_Toc11337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第四章   采购需求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_Toc11337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31</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250F94EF">
          <w:pPr>
            <w:pStyle w:val="13"/>
            <w:tabs>
              <w:tab w:val="right" w:leader="dot" w:pos="9074"/>
            </w:tabs>
            <w:spacing w:line="360" w:lineRule="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_Toc20497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第五章   合同草案条款</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_Toc20497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32</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0DBA3E2A">
          <w:pPr>
            <w:pStyle w:val="13"/>
            <w:tabs>
              <w:tab w:val="right" w:leader="dot" w:pos="9074"/>
            </w:tabs>
            <w:spacing w:line="360" w:lineRule="auto"/>
            <w:rPr>
              <w:rFonts w:hint="eastAsia" w:ascii="宋体" w:hAnsi="宋体" w:eastAsia="宋体" w:cs="宋体"/>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_Toc6448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第六章   响应文件格式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_Toc6448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42</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447D132F">
          <w:pPr>
            <w:spacing w:line="219" w:lineRule="auto"/>
            <w:rPr>
              <w:rFonts w:ascii="Arial" w:hAnsi="Arial" w:eastAsia="Arial" w:cs="Arial"/>
              <w:sz w:val="24"/>
              <w:szCs w:val="24"/>
            </w:rPr>
            <w:sectPr>
              <w:headerReference r:id="rId8" w:type="default"/>
              <w:pgSz w:w="11907" w:h="16840"/>
              <w:pgMar w:top="1117" w:right="1133" w:bottom="0" w:left="1700" w:header="878" w:footer="0" w:gutter="0"/>
              <w:cols w:space="720" w:num="1"/>
            </w:sectPr>
          </w:pPr>
          <w:r>
            <w:rPr>
              <w:rFonts w:hint="eastAsia" w:ascii="宋体" w:hAnsi="宋体" w:eastAsia="宋体" w:cs="宋体"/>
              <w:sz w:val="24"/>
              <w:szCs w:val="24"/>
            </w:rPr>
            <w:fldChar w:fldCharType="end"/>
          </w:r>
        </w:p>
      </w:sdtContent>
    </w:sdt>
    <w:p w14:paraId="5173BEE8">
      <w:pPr>
        <w:pStyle w:val="6"/>
        <w:bidi w:val="0"/>
        <w:jc w:val="center"/>
        <w:outlineLvl w:val="9"/>
        <w:rPr>
          <w:rFonts w:ascii="宋体" w:hAnsi="宋体" w:eastAsia="宋体" w:cs="宋体"/>
        </w:rPr>
      </w:pPr>
    </w:p>
    <w:p w14:paraId="2BBEF558">
      <w:pPr>
        <w:pStyle w:val="6"/>
        <w:bidi w:val="0"/>
        <w:jc w:val="center"/>
        <w:outlineLvl w:val="0"/>
        <w:rPr>
          <w:rFonts w:ascii="宋体" w:hAnsi="宋体" w:eastAsia="宋体" w:cs="宋体"/>
        </w:rPr>
      </w:pPr>
      <w:bookmarkStart w:id="8" w:name="_Toc8877"/>
      <w:r>
        <w:rPr>
          <w:rFonts w:ascii="宋体" w:hAnsi="宋体" w:eastAsia="宋体" w:cs="宋体"/>
        </w:rPr>
        <w:t>第一章   采购邀请</w:t>
      </w:r>
      <w:bookmarkEnd w:id="8"/>
    </w:p>
    <w:p w14:paraId="562271BA">
      <w:pPr>
        <w:spacing w:line="296" w:lineRule="auto"/>
        <w:rPr>
          <w:rFonts w:ascii="Arial"/>
          <w:sz w:val="21"/>
        </w:rPr>
      </w:pPr>
    </w:p>
    <w:p w14:paraId="45E74AB5">
      <w:pPr>
        <w:spacing w:line="296" w:lineRule="auto"/>
        <w:rPr>
          <w:rFonts w:ascii="Arial"/>
          <w:sz w:val="21"/>
        </w:rPr>
      </w:pPr>
    </w:p>
    <w:p w14:paraId="0F4C415A">
      <w:pPr>
        <w:pStyle w:val="6"/>
        <w:spacing w:before="183" w:line="189" w:lineRule="auto"/>
        <w:rPr>
          <w:spacing w:val="-14"/>
          <w:sz w:val="24"/>
          <w:szCs w:val="24"/>
        </w:rPr>
      </w:pPr>
      <w:r>
        <w:rPr>
          <w:spacing w:val="-14"/>
          <w:sz w:val="24"/>
          <w:szCs w:val="24"/>
        </w:rPr>
        <w:t>一、项目基本情况</w:t>
      </w:r>
    </w:p>
    <w:p w14:paraId="086978B4">
      <w:pPr>
        <w:pStyle w:val="6"/>
        <w:spacing w:before="183" w:line="189" w:lineRule="auto"/>
        <w:ind w:left="619"/>
        <w:rPr>
          <w:rFonts w:hint="eastAsia" w:ascii="Arial" w:hAnsi="Arial" w:eastAsia="宋体" w:cs="Arial"/>
          <w:sz w:val="24"/>
          <w:szCs w:val="24"/>
          <w:lang w:eastAsia="zh-CN"/>
        </w:rPr>
      </w:pPr>
      <w:r>
        <w:rPr>
          <w:rFonts w:ascii="Arial" w:hAnsi="Arial" w:eastAsia="Arial" w:cs="Arial"/>
          <w:spacing w:val="-7"/>
          <w:sz w:val="24"/>
          <w:szCs w:val="24"/>
        </w:rPr>
        <w:t>1</w:t>
      </w:r>
      <w:r>
        <w:rPr>
          <w:rFonts w:hint="eastAsia" w:ascii="Arial" w:hAnsi="Arial" w:cs="Arial"/>
          <w:spacing w:val="-7"/>
          <w:sz w:val="24"/>
          <w:szCs w:val="24"/>
          <w:lang w:val="en-US" w:eastAsia="zh-CN"/>
        </w:rPr>
        <w:t>.</w:t>
      </w:r>
      <w:r>
        <w:rPr>
          <w:spacing w:val="-14"/>
          <w:sz w:val="24"/>
          <w:szCs w:val="24"/>
        </w:rPr>
        <w:t>项目编号</w:t>
      </w:r>
      <w:r>
        <w:rPr>
          <w:spacing w:val="-7"/>
          <w:sz w:val="24"/>
          <w:szCs w:val="24"/>
        </w:rPr>
        <w:t>：</w:t>
      </w:r>
      <w:r>
        <w:rPr>
          <w:rFonts w:hint="eastAsia"/>
          <w:spacing w:val="-7"/>
          <w:sz w:val="24"/>
          <w:szCs w:val="24"/>
          <w:highlight w:val="none"/>
          <w:lang w:val="en-US" w:eastAsia="zh-CN"/>
        </w:rPr>
        <w:t>11011424210200020662-XM001</w:t>
      </w:r>
    </w:p>
    <w:p w14:paraId="5AA0D01C">
      <w:pPr>
        <w:pStyle w:val="6"/>
        <w:spacing w:before="201" w:line="188" w:lineRule="auto"/>
        <w:ind w:left="610"/>
        <w:rPr>
          <w:rFonts w:hint="eastAsia" w:ascii="Arial" w:hAnsi="Arial" w:eastAsia="宋体" w:cs="Arial"/>
          <w:sz w:val="24"/>
          <w:szCs w:val="24"/>
          <w:lang w:eastAsia="zh-CN"/>
        </w:rPr>
      </w:pPr>
      <w:r>
        <w:rPr>
          <w:rFonts w:ascii="Arial" w:hAnsi="Arial" w:eastAsia="Arial" w:cs="Arial"/>
          <w:spacing w:val="-5"/>
          <w:sz w:val="24"/>
          <w:szCs w:val="24"/>
        </w:rPr>
        <w:t>2</w:t>
      </w:r>
      <w:r>
        <w:rPr>
          <w:rFonts w:hint="eastAsia" w:ascii="Arial" w:hAnsi="Arial" w:cs="Arial"/>
          <w:spacing w:val="-5"/>
          <w:sz w:val="24"/>
          <w:szCs w:val="24"/>
          <w:lang w:val="en-US" w:eastAsia="zh-CN"/>
        </w:rPr>
        <w:t>.</w:t>
      </w:r>
      <w:r>
        <w:rPr>
          <w:spacing w:val="-5"/>
          <w:sz w:val="24"/>
          <w:szCs w:val="24"/>
        </w:rPr>
        <w:t>项目名称：</w:t>
      </w:r>
      <w:r>
        <w:rPr>
          <w:rFonts w:hint="eastAsia"/>
          <w:spacing w:val="-5"/>
          <w:sz w:val="24"/>
          <w:szCs w:val="24"/>
          <w:lang w:val="en-US" w:eastAsia="zh-CN"/>
        </w:rPr>
        <w:t>2025年龙泽园街道自聘编外工作人员管理外包服务</w:t>
      </w:r>
    </w:p>
    <w:p w14:paraId="256AE318">
      <w:pPr>
        <w:pStyle w:val="6"/>
        <w:spacing w:before="203" w:line="219" w:lineRule="auto"/>
        <w:ind w:left="611"/>
        <w:rPr>
          <w:sz w:val="24"/>
          <w:szCs w:val="24"/>
        </w:rPr>
      </w:pPr>
      <w:r>
        <w:rPr>
          <w:rFonts w:ascii="Arial" w:hAnsi="Arial" w:eastAsia="Arial" w:cs="Arial"/>
          <w:sz w:val="24"/>
          <w:szCs w:val="24"/>
        </w:rPr>
        <w:t>3.</w:t>
      </w:r>
      <w:r>
        <w:rPr>
          <w:sz w:val="24"/>
          <w:szCs w:val="24"/>
        </w:rPr>
        <w:t>采购方式：竞争性磋商</w:t>
      </w:r>
    </w:p>
    <w:p w14:paraId="5FF82BBA">
      <w:pPr>
        <w:pStyle w:val="6"/>
        <w:spacing w:before="181" w:line="360" w:lineRule="auto"/>
        <w:ind w:left="605"/>
        <w:rPr>
          <w:sz w:val="24"/>
          <w:szCs w:val="24"/>
        </w:rPr>
      </w:pPr>
      <w:r>
        <w:rPr>
          <w:rFonts w:ascii="Arial" w:hAnsi="Arial" w:eastAsia="Arial" w:cs="Arial"/>
          <w:spacing w:val="-14"/>
          <w:sz w:val="24"/>
          <w:szCs w:val="24"/>
        </w:rPr>
        <w:t>4.</w:t>
      </w:r>
      <w:r>
        <w:rPr>
          <w:spacing w:val="-14"/>
          <w:sz w:val="24"/>
          <w:szCs w:val="24"/>
        </w:rPr>
        <w:t>项目预算金额：</w:t>
      </w:r>
      <w:r>
        <w:rPr>
          <w:rFonts w:hint="eastAsia"/>
          <w:sz w:val="24"/>
          <w:u w:val="single"/>
          <w:lang w:val="en-US" w:eastAsia="zh-CN"/>
        </w:rPr>
        <w:t>382</w:t>
      </w:r>
      <w:r>
        <w:rPr>
          <w:spacing w:val="-14"/>
          <w:sz w:val="24"/>
          <w:szCs w:val="24"/>
        </w:rPr>
        <w:t>万元、项</w:t>
      </w:r>
      <w:bookmarkStart w:id="24" w:name="_GoBack"/>
      <w:bookmarkEnd w:id="24"/>
      <w:r>
        <w:rPr>
          <w:spacing w:val="-14"/>
          <w:sz w:val="24"/>
          <w:szCs w:val="24"/>
        </w:rPr>
        <w:t>目最高限价（如有</w:t>
      </w:r>
      <w:r>
        <w:rPr>
          <w:spacing w:val="8"/>
          <w:sz w:val="24"/>
          <w:szCs w:val="24"/>
        </w:rPr>
        <w:t>）：</w:t>
      </w:r>
      <w:r>
        <w:rPr>
          <w:rFonts w:hint="eastAsia"/>
          <w:sz w:val="24"/>
          <w:u w:val="single"/>
          <w:lang w:val="en-US" w:eastAsia="zh-CN"/>
        </w:rPr>
        <w:t>382</w:t>
      </w:r>
      <w:r>
        <w:rPr>
          <w:spacing w:val="-14"/>
          <w:sz w:val="24"/>
          <w:szCs w:val="24"/>
        </w:rPr>
        <w:t>万元</w:t>
      </w:r>
    </w:p>
    <w:p w14:paraId="1D51444A">
      <w:pPr>
        <w:pStyle w:val="6"/>
        <w:spacing w:line="360" w:lineRule="auto"/>
        <w:ind w:left="638" w:leftChars="302" w:hanging="4" w:firstLineChars="0"/>
        <w:rPr>
          <w:rFonts w:hint="eastAsia" w:ascii="Arial" w:hAnsi="Arial" w:eastAsia="Arial" w:cs="Arial"/>
          <w:spacing w:val="-14"/>
          <w:sz w:val="24"/>
          <w:szCs w:val="24"/>
          <w:highlight w:val="none"/>
          <w:lang w:val="en-US" w:eastAsia="zh-CN"/>
        </w:rPr>
      </w:pPr>
      <w:r>
        <w:rPr>
          <w:rFonts w:ascii="Arial" w:hAnsi="Arial" w:eastAsia="Arial" w:cs="Arial"/>
          <w:spacing w:val="-14"/>
          <w:sz w:val="24"/>
          <w:szCs w:val="24"/>
        </w:rPr>
        <w:t>5.采购需求：</w:t>
      </w:r>
      <w:r>
        <w:rPr>
          <w:rFonts w:hint="eastAsia" w:ascii="Arial" w:hAnsi="Arial" w:eastAsia="Arial" w:cs="Arial"/>
          <w:spacing w:val="0"/>
          <w:sz w:val="24"/>
          <w:szCs w:val="24"/>
          <w:highlight w:val="none"/>
          <w:lang w:eastAsia="zh-CN"/>
        </w:rPr>
        <w:t>为北京市昌平区龙泽园街道办事处提供编外人员劳务派遣管理服务。实有街道社会治理员20人。其他实有编外工作人员合计13人，其中社区工作治理员4人，法律服务工作者3人，会计服务所会计2人，接诉即办专班工作人员1人,便民服务中心外聘人员1人，基层统计员1人，治安巡查员1人。</w:t>
      </w:r>
    </w:p>
    <w:p w14:paraId="37BC22DE">
      <w:pPr>
        <w:pStyle w:val="6"/>
        <w:spacing w:line="360" w:lineRule="auto"/>
        <w:ind w:left="611" w:firstLine="480" w:firstLineChars="200"/>
        <w:rPr>
          <w:rFonts w:hint="eastAsia" w:ascii="Arial"/>
          <w:sz w:val="24"/>
          <w:szCs w:val="36"/>
          <w:highlight w:val="none"/>
        </w:rPr>
      </w:pPr>
      <w:r>
        <w:rPr>
          <w:rFonts w:hint="eastAsia" w:ascii="Arial"/>
          <w:sz w:val="24"/>
          <w:szCs w:val="36"/>
          <w:highlight w:val="none"/>
        </w:rPr>
        <w:t>具体包括与编外人员建立劳动关系、发放工资、代扣代缴五险一金等，合理安排劳务派遣服务费。提供的具体服务内容包括但不限于：</w:t>
      </w:r>
    </w:p>
    <w:p w14:paraId="2756E5F9">
      <w:pPr>
        <w:pStyle w:val="6"/>
        <w:spacing w:line="360" w:lineRule="auto"/>
        <w:ind w:left="611" w:firstLine="480" w:firstLineChars="200"/>
        <w:rPr>
          <w:rFonts w:hint="eastAsia" w:ascii="Arial"/>
          <w:sz w:val="24"/>
          <w:szCs w:val="36"/>
          <w:highlight w:val="none"/>
        </w:rPr>
      </w:pPr>
      <w:r>
        <w:rPr>
          <w:rFonts w:hint="eastAsia" w:ascii="Arial"/>
          <w:sz w:val="24"/>
          <w:szCs w:val="36"/>
          <w:highlight w:val="none"/>
        </w:rPr>
        <w:t>1、入离职管理：为编外人员办理入离职手续；</w:t>
      </w:r>
    </w:p>
    <w:p w14:paraId="064515AF">
      <w:pPr>
        <w:pStyle w:val="6"/>
        <w:spacing w:line="360" w:lineRule="auto"/>
        <w:ind w:left="611" w:firstLine="480" w:firstLineChars="200"/>
        <w:rPr>
          <w:rFonts w:hint="eastAsia" w:ascii="Arial"/>
          <w:sz w:val="24"/>
          <w:szCs w:val="36"/>
          <w:highlight w:val="none"/>
        </w:rPr>
      </w:pPr>
      <w:r>
        <w:rPr>
          <w:rFonts w:hint="eastAsia" w:ascii="Arial"/>
          <w:sz w:val="24"/>
          <w:szCs w:val="36"/>
          <w:highlight w:val="none"/>
        </w:rPr>
        <w:t>2、社会保险代缴及管理服务：按照北京市相关政策规定为编外人员办理及缴纳社会保险，开具社会保险缴费证明及社保相关查询服务，办理工伤认定、退休及相关管理，办理生育保险相关手续；</w:t>
      </w:r>
    </w:p>
    <w:p w14:paraId="62EEC088">
      <w:pPr>
        <w:pStyle w:val="6"/>
        <w:spacing w:line="360" w:lineRule="auto"/>
        <w:ind w:left="611" w:firstLine="480" w:firstLineChars="200"/>
        <w:rPr>
          <w:rFonts w:hint="eastAsia" w:ascii="Arial"/>
          <w:sz w:val="24"/>
          <w:szCs w:val="36"/>
          <w:highlight w:val="none"/>
        </w:rPr>
      </w:pPr>
      <w:r>
        <w:rPr>
          <w:rFonts w:hint="eastAsia" w:ascii="Arial"/>
          <w:sz w:val="24"/>
          <w:szCs w:val="36"/>
          <w:highlight w:val="none"/>
        </w:rPr>
        <w:t>3、人事关系管理服务：为编外人员提供存档咨询及档案转移手续办理服务，开具在职证明、介绍信、计生证明等各类人事证明；</w:t>
      </w:r>
    </w:p>
    <w:p w14:paraId="5BBB081F">
      <w:pPr>
        <w:pStyle w:val="6"/>
        <w:spacing w:line="360" w:lineRule="auto"/>
        <w:ind w:left="611" w:firstLine="480" w:firstLineChars="200"/>
        <w:rPr>
          <w:rFonts w:hint="eastAsia" w:ascii="Arial"/>
          <w:sz w:val="24"/>
          <w:szCs w:val="36"/>
          <w:highlight w:val="none"/>
        </w:rPr>
      </w:pPr>
      <w:r>
        <w:rPr>
          <w:rFonts w:hint="eastAsia" w:ascii="Arial"/>
          <w:sz w:val="24"/>
          <w:szCs w:val="36"/>
          <w:highlight w:val="none"/>
        </w:rPr>
        <w:t>4、薪酬核算及工资代发管理服务：为编外人员提供工资核算、考勤扣款计算、社会保险费用扣除、个税扣除、工资和福利费发放等代发工资服务；</w:t>
      </w:r>
    </w:p>
    <w:p w14:paraId="3B4CEE72">
      <w:pPr>
        <w:pStyle w:val="6"/>
        <w:spacing w:line="360" w:lineRule="auto"/>
        <w:ind w:left="611" w:firstLine="480" w:firstLineChars="200"/>
        <w:rPr>
          <w:rFonts w:ascii="Arial"/>
          <w:sz w:val="24"/>
          <w:szCs w:val="36"/>
          <w:highlight w:val="none"/>
        </w:rPr>
      </w:pPr>
      <w:r>
        <w:rPr>
          <w:rFonts w:hint="eastAsia" w:ascii="Arial"/>
          <w:sz w:val="24"/>
          <w:szCs w:val="36"/>
          <w:highlight w:val="none"/>
        </w:rPr>
        <w:t>5、提供编外人员在职期间各项管理制度，包括应急预案、运行保障机制、人员管理制度等。</w:t>
      </w:r>
    </w:p>
    <w:p w14:paraId="69E56879">
      <w:pPr>
        <w:pStyle w:val="6"/>
        <w:spacing w:before="78" w:line="360" w:lineRule="auto"/>
        <w:ind w:left="610"/>
        <w:rPr>
          <w:rFonts w:ascii="Arial" w:hAnsi="Arial" w:eastAsia="Arial" w:cs="Arial"/>
          <w:sz w:val="24"/>
          <w:szCs w:val="24"/>
        </w:rPr>
      </w:pPr>
      <w:r>
        <w:rPr>
          <w:rFonts w:ascii="Arial" w:hAnsi="Arial" w:eastAsia="Arial" w:cs="Arial"/>
          <w:spacing w:val="-5"/>
          <w:sz w:val="24"/>
          <w:szCs w:val="24"/>
        </w:rPr>
        <w:t>6.</w:t>
      </w:r>
      <w:r>
        <w:rPr>
          <w:spacing w:val="-5"/>
          <w:sz w:val="24"/>
          <w:szCs w:val="24"/>
        </w:rPr>
        <w:t>合同履行期限：</w:t>
      </w:r>
      <w:r>
        <w:rPr>
          <w:rFonts w:hint="eastAsia"/>
          <w:spacing w:val="-5"/>
          <w:sz w:val="24"/>
          <w:szCs w:val="24"/>
        </w:rPr>
        <w:t>自</w:t>
      </w:r>
      <w:r>
        <w:rPr>
          <w:rFonts w:hint="eastAsia"/>
          <w:spacing w:val="-5"/>
          <w:sz w:val="24"/>
          <w:szCs w:val="24"/>
          <w:lang w:val="en-US" w:eastAsia="zh-CN"/>
        </w:rPr>
        <w:t>合同签订之日起</w:t>
      </w:r>
      <w:r>
        <w:rPr>
          <w:rFonts w:hint="eastAsia"/>
          <w:spacing w:val="-5"/>
          <w:sz w:val="24"/>
          <w:szCs w:val="24"/>
        </w:rPr>
        <w:t>至</w:t>
      </w:r>
      <w:r>
        <w:rPr>
          <w:rFonts w:hint="eastAsia"/>
          <w:spacing w:val="-5"/>
          <w:sz w:val="24"/>
          <w:szCs w:val="24"/>
          <w:u w:val="none"/>
          <w:lang w:val="en-US" w:eastAsia="zh-CN"/>
        </w:rPr>
        <w:t>1</w:t>
      </w:r>
      <w:r>
        <w:rPr>
          <w:rFonts w:hint="eastAsia"/>
          <w:spacing w:val="-5"/>
          <w:sz w:val="24"/>
          <w:szCs w:val="24"/>
          <w:lang w:eastAsia="zh-CN"/>
        </w:rPr>
        <w:t>年</w:t>
      </w:r>
      <w:r>
        <w:rPr>
          <w:rFonts w:hint="eastAsia" w:asciiTheme="minorEastAsia" w:hAnsiTheme="minorEastAsia" w:eastAsiaTheme="minorEastAsia"/>
          <w:sz w:val="24"/>
          <w:lang w:eastAsia="zh-CN"/>
        </w:rPr>
        <w:t xml:space="preserve"> </w:t>
      </w:r>
    </w:p>
    <w:p w14:paraId="2F488F7A">
      <w:pPr>
        <w:pStyle w:val="6"/>
        <w:spacing w:before="203" w:line="219" w:lineRule="auto"/>
        <w:ind w:left="613"/>
        <w:rPr>
          <w:sz w:val="24"/>
          <w:szCs w:val="24"/>
        </w:rPr>
      </w:pPr>
      <w:r>
        <w:rPr>
          <w:rFonts w:ascii="Arial" w:hAnsi="Arial" w:eastAsia="Arial" w:cs="Arial"/>
          <w:spacing w:val="-3"/>
          <w:sz w:val="24"/>
          <w:szCs w:val="24"/>
        </w:rPr>
        <w:t>7.</w:t>
      </w:r>
      <w:r>
        <w:rPr>
          <w:spacing w:val="-3"/>
          <w:sz w:val="24"/>
          <w:szCs w:val="24"/>
        </w:rPr>
        <w:t>本项目是否接受联合体：</w:t>
      </w:r>
      <w:r>
        <w:rPr>
          <w:rFonts w:ascii="Arial" w:hAnsi="Arial" w:eastAsia="Arial" w:cs="Arial"/>
          <w:spacing w:val="-3"/>
          <w:sz w:val="20"/>
          <w:szCs w:val="20"/>
        </w:rPr>
        <w:sym w:font="Wingdings 2" w:char="00A3"/>
      </w:r>
      <w:r>
        <w:rPr>
          <w:spacing w:val="-3"/>
          <w:sz w:val="24"/>
          <w:szCs w:val="24"/>
        </w:rPr>
        <w:t xml:space="preserve">是  </w:t>
      </w:r>
      <w:r>
        <w:rPr>
          <w:rFonts w:hint="eastAsia" w:asciiTheme="minorEastAsia" w:hAnsiTheme="minorEastAsia" w:eastAsiaTheme="minorEastAsia"/>
          <w:sz w:val="24"/>
        </w:rPr>
        <w:t>■</w:t>
      </w:r>
      <w:r>
        <w:rPr>
          <w:spacing w:val="-3"/>
          <w:sz w:val="24"/>
          <w:szCs w:val="24"/>
        </w:rPr>
        <w:t>否。</w:t>
      </w:r>
    </w:p>
    <w:p w14:paraId="030D95BA">
      <w:pPr>
        <w:spacing w:line="259" w:lineRule="auto"/>
        <w:rPr>
          <w:rFonts w:ascii="Arial"/>
          <w:sz w:val="21"/>
        </w:rPr>
      </w:pPr>
    </w:p>
    <w:p w14:paraId="74731873">
      <w:pPr>
        <w:spacing w:line="260" w:lineRule="auto"/>
        <w:rPr>
          <w:rFonts w:ascii="Arial"/>
          <w:sz w:val="21"/>
        </w:rPr>
      </w:pPr>
    </w:p>
    <w:p w14:paraId="721268B8">
      <w:pPr>
        <w:pStyle w:val="6"/>
        <w:spacing w:before="182" w:line="465" w:lineRule="exact"/>
        <w:rPr>
          <w:spacing w:val="-2"/>
          <w:position w:val="17"/>
          <w:sz w:val="24"/>
          <w:szCs w:val="24"/>
        </w:rPr>
      </w:pPr>
      <w:r>
        <w:rPr>
          <w:spacing w:val="-2"/>
          <w:position w:val="17"/>
          <w:sz w:val="24"/>
          <w:szCs w:val="24"/>
        </w:rPr>
        <w:t>二、申请人的资格要求（须同时满足）</w:t>
      </w:r>
    </w:p>
    <w:p w14:paraId="4DFE8E8E">
      <w:pPr>
        <w:pStyle w:val="6"/>
        <w:spacing w:before="182" w:line="465" w:lineRule="exact"/>
        <w:ind w:left="619"/>
        <w:rPr>
          <w:sz w:val="24"/>
          <w:szCs w:val="24"/>
        </w:rPr>
      </w:pPr>
      <w:r>
        <w:rPr>
          <w:rFonts w:ascii="Arial" w:hAnsi="Arial" w:eastAsia="Arial" w:cs="Arial"/>
          <w:spacing w:val="-2"/>
          <w:position w:val="17"/>
          <w:sz w:val="24"/>
          <w:szCs w:val="24"/>
        </w:rPr>
        <w:t>1.</w:t>
      </w:r>
      <w:r>
        <w:rPr>
          <w:spacing w:val="-2"/>
          <w:position w:val="17"/>
          <w:sz w:val="24"/>
          <w:szCs w:val="24"/>
        </w:rPr>
        <w:t>满足《中华人民共和国政府采购法》第二十二条规定；</w:t>
      </w:r>
    </w:p>
    <w:p w14:paraId="46913168">
      <w:pPr>
        <w:pStyle w:val="6"/>
        <w:spacing w:before="1" w:line="360" w:lineRule="auto"/>
        <w:ind w:left="610"/>
        <w:rPr>
          <w:sz w:val="24"/>
          <w:szCs w:val="24"/>
        </w:rPr>
      </w:pPr>
      <w:r>
        <w:rPr>
          <w:rFonts w:ascii="Arial" w:hAnsi="Arial" w:eastAsia="Arial" w:cs="Arial"/>
          <w:spacing w:val="-3"/>
          <w:sz w:val="24"/>
          <w:szCs w:val="24"/>
        </w:rPr>
        <w:t>2.</w:t>
      </w:r>
      <w:r>
        <w:rPr>
          <w:spacing w:val="-3"/>
          <w:sz w:val="24"/>
          <w:szCs w:val="24"/>
        </w:rPr>
        <w:t>落实政府采购政策需满足的资格要求：</w:t>
      </w:r>
      <w:r>
        <w:rPr>
          <w:rFonts w:hint="eastAsia" w:ascii="宋体" w:hAnsi="宋体" w:cs="微软雅黑"/>
          <w:color w:val="000000" w:themeColor="text1"/>
          <w:sz w:val="24"/>
          <w:u w:val="single"/>
          <w14:textFill>
            <w14:solidFill>
              <w14:schemeClr w14:val="tx1"/>
            </w14:solidFill>
          </w14:textFill>
        </w:rPr>
        <w:t>节约能源、保护环境、扶持不发达地区和少数民族地区、促进中小企业发展、支持监狱企业发展、促进残疾人就业等政府采购政策。</w:t>
      </w:r>
    </w:p>
    <w:p w14:paraId="7C50CE29">
      <w:pPr>
        <w:pStyle w:val="6"/>
        <w:spacing w:before="182" w:line="221" w:lineRule="auto"/>
        <w:ind w:left="610"/>
        <w:rPr>
          <w:sz w:val="24"/>
          <w:szCs w:val="24"/>
        </w:rPr>
      </w:pPr>
      <w:r>
        <w:rPr>
          <w:rFonts w:ascii="Arial" w:hAnsi="Arial" w:eastAsia="Arial" w:cs="Arial"/>
          <w:spacing w:val="1"/>
          <w:sz w:val="24"/>
          <w:szCs w:val="24"/>
        </w:rPr>
        <w:t xml:space="preserve">2.1  </w:t>
      </w:r>
      <w:r>
        <w:rPr>
          <w:spacing w:val="1"/>
          <w:sz w:val="24"/>
          <w:szCs w:val="24"/>
        </w:rPr>
        <w:t>中小企业政策</w:t>
      </w:r>
    </w:p>
    <w:p w14:paraId="3506BDD5">
      <w:pPr>
        <w:pStyle w:val="6"/>
        <w:spacing w:before="179" w:line="219" w:lineRule="auto"/>
        <w:ind w:firstLine="408" w:firstLineChars="200"/>
        <w:rPr>
          <w:sz w:val="24"/>
          <w:szCs w:val="24"/>
        </w:rPr>
      </w:pPr>
      <w:r>
        <w:rPr>
          <w:rFonts w:ascii="Arial" w:hAnsi="Arial" w:eastAsia="Arial" w:cs="Arial"/>
          <w:spacing w:val="2"/>
          <w:sz w:val="20"/>
          <w:szCs w:val="20"/>
        </w:rPr>
        <w:sym w:font="Wingdings 2" w:char="00A3"/>
      </w:r>
      <w:r>
        <w:rPr>
          <w:spacing w:val="2"/>
          <w:sz w:val="24"/>
          <w:szCs w:val="24"/>
        </w:rPr>
        <w:t>本项目不专门面向中小企业预留采购份额。</w:t>
      </w:r>
    </w:p>
    <w:p w14:paraId="1B3A835C">
      <w:pPr>
        <w:pStyle w:val="6"/>
        <w:spacing w:before="183" w:line="466" w:lineRule="exact"/>
        <w:ind w:left="0" w:leftChars="0" w:right="7" w:rightChars="0" w:firstLine="0" w:firstLineChars="0"/>
        <w:jc w:val="center"/>
        <w:rPr>
          <w:sz w:val="24"/>
          <w:szCs w:val="24"/>
        </w:rPr>
      </w:pPr>
      <w:r>
        <w:rPr>
          <w:rFonts w:hint="eastAsia" w:ascii="Arial" w:hAnsi="Arial" w:cs="Arial"/>
          <w:spacing w:val="7"/>
          <w:position w:val="16"/>
          <w:sz w:val="20"/>
          <w:szCs w:val="20"/>
          <w:lang w:val="en-US" w:eastAsia="zh-CN"/>
        </w:rPr>
        <w:t xml:space="preserve">       </w:t>
      </w:r>
      <w:r>
        <w:rPr>
          <w:rFonts w:hint="eastAsia"/>
          <w:spacing w:val="7"/>
          <w:position w:val="16"/>
          <w:sz w:val="24"/>
          <w:szCs w:val="24"/>
        </w:rPr>
        <w:t>■</w:t>
      </w:r>
      <w:r>
        <w:rPr>
          <w:spacing w:val="7"/>
          <w:position w:val="16"/>
          <w:sz w:val="24"/>
          <w:szCs w:val="24"/>
        </w:rPr>
        <w:t xml:space="preserve">本项目专门面向 </w:t>
      </w:r>
      <w:r>
        <w:rPr>
          <w:rFonts w:ascii="Arial" w:hAnsi="Arial" w:eastAsia="Arial" w:cs="Arial"/>
          <w:spacing w:val="7"/>
          <w:position w:val="16"/>
          <w:sz w:val="20"/>
          <w:szCs w:val="20"/>
        </w:rPr>
        <w:sym w:font="Wingdings 2" w:char="00A3"/>
      </w:r>
      <w:r>
        <w:rPr>
          <w:spacing w:val="7"/>
          <w:position w:val="16"/>
          <w:sz w:val="24"/>
          <w:szCs w:val="24"/>
        </w:rPr>
        <w:t xml:space="preserve">中小 </w:t>
      </w:r>
      <w:r>
        <w:rPr>
          <w:rFonts w:hint="eastAsia"/>
          <w:spacing w:val="7"/>
          <w:position w:val="16"/>
          <w:sz w:val="24"/>
          <w:szCs w:val="24"/>
        </w:rPr>
        <w:t>■</w:t>
      </w:r>
      <w:r>
        <w:rPr>
          <w:spacing w:val="7"/>
          <w:position w:val="16"/>
          <w:sz w:val="24"/>
          <w:szCs w:val="24"/>
        </w:rPr>
        <w:t>小微企业</w:t>
      </w:r>
      <w:r>
        <w:rPr>
          <w:spacing w:val="6"/>
          <w:position w:val="16"/>
          <w:sz w:val="24"/>
          <w:szCs w:val="24"/>
        </w:rPr>
        <w:t>采购。即</w:t>
      </w:r>
      <w:r>
        <w:rPr>
          <w:rFonts w:ascii="Arial Unicode MS" w:hAnsi="Arial Unicode MS" w:eastAsia="Arial Unicode MS" w:cs="Arial Unicode MS"/>
          <w:spacing w:val="6"/>
          <w:position w:val="16"/>
          <w:sz w:val="24"/>
          <w:szCs w:val="24"/>
        </w:rPr>
        <w:t>：</w:t>
      </w:r>
      <w:r>
        <w:rPr>
          <w:rFonts w:hint="eastAsia"/>
          <w:spacing w:val="6"/>
          <w:position w:val="16"/>
          <w:sz w:val="24"/>
          <w:szCs w:val="24"/>
          <w:lang w:eastAsia="zh-CN"/>
        </w:rPr>
        <w:t>提</w:t>
      </w:r>
      <w:r>
        <w:rPr>
          <w:spacing w:val="6"/>
          <w:position w:val="16"/>
          <w:sz w:val="24"/>
          <w:szCs w:val="24"/>
        </w:rPr>
        <w:t>供的货物全部由符合政策要</w:t>
      </w:r>
    </w:p>
    <w:p w14:paraId="65F281F3">
      <w:pPr>
        <w:pStyle w:val="6"/>
        <w:spacing w:line="220" w:lineRule="auto"/>
        <w:ind w:left="124"/>
        <w:rPr>
          <w:sz w:val="24"/>
          <w:szCs w:val="24"/>
        </w:rPr>
      </w:pPr>
      <w:r>
        <w:rPr>
          <w:sz w:val="24"/>
          <w:szCs w:val="24"/>
        </w:rPr>
        <w:t>求的中小</w:t>
      </w:r>
      <w:r>
        <w:rPr>
          <w:rFonts w:hint="eastAsia" w:ascii="宋体" w:hAnsi="宋体" w:eastAsia="宋体" w:cs="宋体"/>
          <w:sz w:val="24"/>
          <w:szCs w:val="24"/>
        </w:rPr>
        <w:t>/</w:t>
      </w:r>
      <w:r>
        <w:rPr>
          <w:sz w:val="24"/>
          <w:szCs w:val="24"/>
        </w:rPr>
        <w:t>小微企业制造、服务全部由符合政</w:t>
      </w:r>
      <w:r>
        <w:rPr>
          <w:spacing w:val="-1"/>
          <w:sz w:val="24"/>
          <w:szCs w:val="24"/>
        </w:rPr>
        <w:t>策要求的中小</w:t>
      </w:r>
      <w:r>
        <w:rPr>
          <w:rFonts w:hint="eastAsia" w:ascii="宋体" w:hAnsi="宋体" w:eastAsia="宋体" w:cs="宋体"/>
          <w:spacing w:val="-1"/>
          <w:sz w:val="24"/>
          <w:szCs w:val="24"/>
        </w:rPr>
        <w:t>/</w:t>
      </w:r>
      <w:r>
        <w:rPr>
          <w:spacing w:val="-1"/>
          <w:sz w:val="24"/>
          <w:szCs w:val="24"/>
        </w:rPr>
        <w:t>小微企业承接。</w:t>
      </w:r>
    </w:p>
    <w:p w14:paraId="330E81BE">
      <w:pPr>
        <w:pStyle w:val="6"/>
        <w:spacing w:before="183" w:line="351" w:lineRule="auto"/>
        <w:ind w:right="60" w:firstLine="412" w:firstLineChars="200"/>
        <w:rPr>
          <w:sz w:val="24"/>
          <w:szCs w:val="24"/>
        </w:rPr>
      </w:pPr>
      <w:r>
        <w:rPr>
          <w:rFonts w:ascii="Arial" w:hAnsi="Arial" w:eastAsia="Arial" w:cs="Arial"/>
          <w:spacing w:val="3"/>
          <w:sz w:val="20"/>
          <w:szCs w:val="20"/>
        </w:rPr>
        <w:sym w:font="Wingdings 2" w:char="00A3"/>
      </w:r>
      <w:r>
        <w:rPr>
          <w:spacing w:val="3"/>
          <w:sz w:val="24"/>
          <w:szCs w:val="24"/>
        </w:rPr>
        <w:t>本项目预留部分采购项目预算专门面向中小企业采购。对于预留份额，</w:t>
      </w:r>
      <w:r>
        <w:rPr>
          <w:rFonts w:hint="eastAsia"/>
          <w:spacing w:val="3"/>
          <w:sz w:val="24"/>
          <w:szCs w:val="24"/>
          <w:lang w:eastAsia="zh-CN"/>
        </w:rPr>
        <w:t>提</w:t>
      </w:r>
      <w:r>
        <w:rPr>
          <w:spacing w:val="3"/>
          <w:sz w:val="24"/>
          <w:szCs w:val="24"/>
        </w:rPr>
        <w:t>供的货</w:t>
      </w:r>
      <w:r>
        <w:rPr>
          <w:spacing w:val="-2"/>
          <w:sz w:val="24"/>
          <w:szCs w:val="24"/>
        </w:rPr>
        <w:t>物由符合政策要求的中小企业制造、服务由符合政策要求的中小企业承接。预留份额通</w:t>
      </w:r>
      <w:r>
        <w:rPr>
          <w:spacing w:val="-15"/>
          <w:sz w:val="24"/>
          <w:szCs w:val="24"/>
        </w:rPr>
        <w:t>过以下措施进行：</w:t>
      </w:r>
      <w:r>
        <w:rPr>
          <w:spacing w:val="-15"/>
          <w:sz w:val="24"/>
          <w:szCs w:val="24"/>
          <w:u w:val="single" w:color="auto"/>
        </w:rPr>
        <w:t xml:space="preserve">    </w:t>
      </w:r>
      <w:r>
        <w:rPr>
          <w:rFonts w:hint="eastAsia"/>
          <w:spacing w:val="-15"/>
          <w:sz w:val="24"/>
          <w:szCs w:val="24"/>
          <w:u w:val="single" w:color="auto"/>
          <w:lang w:val="en-US" w:eastAsia="zh-CN"/>
        </w:rPr>
        <w:t>/</w:t>
      </w:r>
      <w:r>
        <w:rPr>
          <w:spacing w:val="-15"/>
          <w:sz w:val="24"/>
          <w:szCs w:val="24"/>
          <w:u w:val="single" w:color="auto"/>
        </w:rPr>
        <w:t xml:space="preserve">     </w:t>
      </w:r>
      <w:r>
        <w:rPr>
          <w:spacing w:val="-15"/>
          <w:sz w:val="24"/>
          <w:szCs w:val="24"/>
        </w:rPr>
        <w:t>。</w:t>
      </w:r>
    </w:p>
    <w:p w14:paraId="21D217D8">
      <w:pPr>
        <w:pStyle w:val="6"/>
        <w:spacing w:before="178" w:line="360" w:lineRule="auto"/>
        <w:ind w:left="610"/>
        <w:rPr>
          <w:sz w:val="24"/>
          <w:szCs w:val="24"/>
        </w:rPr>
      </w:pPr>
      <w:r>
        <w:rPr>
          <w:rFonts w:ascii="Arial" w:hAnsi="Arial" w:eastAsia="Arial" w:cs="Arial"/>
          <w:spacing w:val="-5"/>
          <w:sz w:val="24"/>
          <w:szCs w:val="24"/>
        </w:rPr>
        <w:t>2.2</w:t>
      </w:r>
      <w:r>
        <w:rPr>
          <w:rFonts w:ascii="Arial" w:hAnsi="Arial" w:eastAsia="Arial" w:cs="Arial"/>
          <w:spacing w:val="64"/>
          <w:sz w:val="24"/>
          <w:szCs w:val="24"/>
        </w:rPr>
        <w:t xml:space="preserve"> </w:t>
      </w:r>
      <w:r>
        <w:rPr>
          <w:spacing w:val="-5"/>
          <w:sz w:val="24"/>
          <w:szCs w:val="24"/>
        </w:rPr>
        <w:t>其它落实政府采购政策的资格要求（如有</w:t>
      </w:r>
      <w:r>
        <w:rPr>
          <w:spacing w:val="2"/>
          <w:sz w:val="24"/>
          <w:szCs w:val="24"/>
        </w:rPr>
        <w:t>）：</w:t>
      </w:r>
      <w:r>
        <w:rPr>
          <w:spacing w:val="-15"/>
          <w:sz w:val="24"/>
          <w:szCs w:val="24"/>
          <w:u w:val="single" w:color="auto"/>
        </w:rPr>
        <w:t xml:space="preserve">    </w:t>
      </w:r>
      <w:r>
        <w:rPr>
          <w:rFonts w:hint="eastAsia"/>
          <w:spacing w:val="-15"/>
          <w:sz w:val="24"/>
          <w:szCs w:val="24"/>
          <w:u w:val="single" w:color="auto"/>
          <w:lang w:val="en-US" w:eastAsia="zh-CN"/>
        </w:rPr>
        <w:t>/</w:t>
      </w:r>
      <w:r>
        <w:rPr>
          <w:spacing w:val="-15"/>
          <w:sz w:val="24"/>
          <w:szCs w:val="24"/>
          <w:u w:val="single" w:color="auto"/>
        </w:rPr>
        <w:t xml:space="preserve">     </w:t>
      </w:r>
      <w:r>
        <w:rPr>
          <w:spacing w:val="-5"/>
          <w:sz w:val="24"/>
          <w:szCs w:val="24"/>
        </w:rPr>
        <w:t>。</w:t>
      </w:r>
    </w:p>
    <w:p w14:paraId="3540D821">
      <w:pPr>
        <w:pStyle w:val="6"/>
        <w:spacing w:before="1" w:line="360" w:lineRule="auto"/>
        <w:ind w:left="611"/>
        <w:rPr>
          <w:spacing w:val="-4"/>
          <w:sz w:val="24"/>
          <w:szCs w:val="24"/>
        </w:rPr>
      </w:pPr>
      <w:r>
        <w:rPr>
          <w:rFonts w:ascii="Arial" w:hAnsi="Arial" w:eastAsia="Arial" w:cs="Arial"/>
          <w:spacing w:val="-4"/>
          <w:sz w:val="24"/>
          <w:szCs w:val="24"/>
        </w:rPr>
        <w:t>3.</w:t>
      </w:r>
      <w:r>
        <w:rPr>
          <w:spacing w:val="-4"/>
          <w:sz w:val="24"/>
          <w:szCs w:val="24"/>
        </w:rPr>
        <w:t>本项目的特定资格要求：</w:t>
      </w:r>
    </w:p>
    <w:p w14:paraId="0122F242">
      <w:pPr>
        <w:pStyle w:val="6"/>
        <w:spacing w:before="1" w:line="360" w:lineRule="auto"/>
        <w:ind w:left="611"/>
        <w:rPr>
          <w:rFonts w:hint="eastAsia"/>
          <w:spacing w:val="-4"/>
          <w:sz w:val="24"/>
          <w:szCs w:val="24"/>
          <w:highlight w:val="yellow"/>
          <w:lang w:val="en-US" w:eastAsia="zh-CN"/>
        </w:rPr>
      </w:pPr>
      <w:r>
        <w:rPr>
          <w:rFonts w:hint="eastAsia"/>
          <w:spacing w:val="-4"/>
          <w:sz w:val="24"/>
          <w:szCs w:val="24"/>
          <w:lang w:val="en-US" w:eastAsia="zh-CN"/>
        </w:rPr>
        <w:t>（1）具备人力资源和社会保障局颁发的《劳务派遣经营许可证》。</w:t>
      </w:r>
    </w:p>
    <w:p w14:paraId="2CB888E7">
      <w:pPr>
        <w:pStyle w:val="6"/>
        <w:spacing w:before="1" w:line="360" w:lineRule="auto"/>
        <w:ind w:left="611"/>
        <w:rPr>
          <w:rFonts w:ascii="Arial"/>
          <w:sz w:val="21"/>
        </w:rPr>
      </w:pPr>
      <w:r>
        <w:rPr>
          <w:rFonts w:hint="eastAsia"/>
          <w:spacing w:val="-4"/>
          <w:sz w:val="24"/>
          <w:szCs w:val="24"/>
          <w:lang w:val="en-US" w:eastAsia="zh-CN"/>
        </w:rPr>
        <w:t>（2）在“信用中国”网站(www.creditchina.gov.cn)信用报告中，中国政府采购网(www.ccgp.gov.cn)查询信用记录，未列入失信被执行人、重大税收违法失信主体名单、政府采购严重违法失信行为记录名单的供应商。</w:t>
      </w:r>
    </w:p>
    <w:p w14:paraId="521D46E8">
      <w:pPr>
        <w:pStyle w:val="6"/>
        <w:spacing w:before="78" w:line="465" w:lineRule="exact"/>
        <w:ind w:left="500"/>
        <w:rPr>
          <w:strike w:val="0"/>
          <w:dstrike w:val="0"/>
          <w:sz w:val="24"/>
          <w:szCs w:val="24"/>
          <w:highlight w:val="none"/>
        </w:rPr>
      </w:pPr>
      <w:r>
        <w:rPr>
          <w:rFonts w:ascii="Arial" w:hAnsi="Arial" w:eastAsia="Arial" w:cs="Arial"/>
          <w:strike w:val="0"/>
          <w:dstrike w:val="0"/>
          <w:spacing w:val="-2"/>
          <w:position w:val="17"/>
          <w:sz w:val="24"/>
          <w:szCs w:val="24"/>
          <w:highlight w:val="none"/>
        </w:rPr>
        <w:t xml:space="preserve">3.1 </w:t>
      </w:r>
      <w:r>
        <w:rPr>
          <w:strike w:val="0"/>
          <w:dstrike w:val="0"/>
          <w:spacing w:val="-2"/>
          <w:position w:val="17"/>
          <w:sz w:val="24"/>
          <w:szCs w:val="24"/>
          <w:highlight w:val="none"/>
        </w:rPr>
        <w:t>本项目是否属于政府购买服务：</w:t>
      </w:r>
    </w:p>
    <w:p w14:paraId="6A521CA1">
      <w:pPr>
        <w:pStyle w:val="6"/>
        <w:spacing w:before="1" w:line="220" w:lineRule="auto"/>
        <w:ind w:left="0" w:leftChars="0" w:firstLine="935" w:firstLineChars="314"/>
        <w:rPr>
          <w:strike w:val="0"/>
          <w:dstrike w:val="0"/>
          <w:sz w:val="24"/>
          <w:szCs w:val="24"/>
          <w:highlight w:val="none"/>
        </w:rPr>
      </w:pPr>
      <w:r>
        <w:rPr>
          <w:rFonts w:hint="eastAsia"/>
          <w:strike w:val="0"/>
          <w:dstrike w:val="0"/>
          <w:spacing w:val="29"/>
          <w:sz w:val="24"/>
          <w:szCs w:val="24"/>
          <w:highlight w:val="none"/>
        </w:rPr>
        <w:t>■</w:t>
      </w:r>
      <w:r>
        <w:rPr>
          <w:strike w:val="0"/>
          <w:dstrike w:val="0"/>
          <w:spacing w:val="29"/>
          <w:sz w:val="24"/>
          <w:szCs w:val="24"/>
          <w:highlight w:val="none"/>
        </w:rPr>
        <w:t>否</w:t>
      </w:r>
    </w:p>
    <w:p w14:paraId="11603589">
      <w:pPr>
        <w:pStyle w:val="6"/>
        <w:spacing w:before="180" w:line="468" w:lineRule="exact"/>
        <w:ind w:right="-97" w:rightChars="0"/>
        <w:jc w:val="center"/>
        <w:rPr>
          <w:strike w:val="0"/>
          <w:dstrike w:val="0"/>
          <w:sz w:val="24"/>
          <w:szCs w:val="24"/>
          <w:highlight w:val="none"/>
        </w:rPr>
      </w:pPr>
      <w:r>
        <w:rPr>
          <w:rFonts w:hint="eastAsia" w:ascii="Arial" w:hAnsi="Arial" w:cs="Arial"/>
          <w:strike w:val="0"/>
          <w:dstrike w:val="0"/>
          <w:spacing w:val="-2"/>
          <w:position w:val="17"/>
          <w:sz w:val="20"/>
          <w:szCs w:val="20"/>
          <w:highlight w:val="none"/>
          <w:lang w:val="en-US" w:eastAsia="zh-CN"/>
        </w:rPr>
        <w:t xml:space="preserve">         </w:t>
      </w:r>
      <w:r>
        <w:rPr>
          <w:rFonts w:hint="eastAsia" w:ascii="Arial" w:hAnsi="Arial" w:cs="Arial"/>
          <w:strike w:val="0"/>
          <w:dstrike w:val="0"/>
          <w:spacing w:val="-2"/>
          <w:position w:val="17"/>
          <w:sz w:val="20"/>
          <w:szCs w:val="20"/>
          <w:highlight w:val="none"/>
          <w:lang w:val="en-US" w:eastAsia="zh-CN"/>
        </w:rPr>
        <w:sym w:font="Wingdings 2" w:char="00A3"/>
      </w:r>
      <w:r>
        <w:rPr>
          <w:strike w:val="0"/>
          <w:dstrike w:val="0"/>
          <w:spacing w:val="-2"/>
          <w:position w:val="17"/>
          <w:sz w:val="24"/>
          <w:szCs w:val="24"/>
          <w:highlight w:val="none"/>
        </w:rPr>
        <w:t>是，公益一类事业单位、使用事业编制且由财政拨款保障的群团组织，不得</w:t>
      </w:r>
    </w:p>
    <w:p w14:paraId="5CCE625B">
      <w:pPr>
        <w:pStyle w:val="6"/>
        <w:spacing w:line="220" w:lineRule="auto"/>
        <w:ind w:left="1003"/>
        <w:rPr>
          <w:strike w:val="0"/>
          <w:dstrike w:val="0"/>
          <w:sz w:val="24"/>
          <w:szCs w:val="24"/>
          <w:highlight w:val="none"/>
        </w:rPr>
      </w:pPr>
      <w:r>
        <w:rPr>
          <w:strike w:val="0"/>
          <w:dstrike w:val="0"/>
          <w:spacing w:val="-9"/>
          <w:sz w:val="24"/>
          <w:szCs w:val="24"/>
          <w:highlight w:val="none"/>
        </w:rPr>
        <w:t>作为承接主体；</w:t>
      </w:r>
    </w:p>
    <w:p w14:paraId="39DCE060">
      <w:pPr>
        <w:pStyle w:val="6"/>
        <w:spacing w:before="179" w:line="360" w:lineRule="auto"/>
        <w:ind w:left="500"/>
        <w:rPr>
          <w:rFonts w:ascii="宋体" w:hAnsi="宋体" w:eastAsia="宋体" w:cs="宋体"/>
          <w:snapToGrid w:val="0"/>
          <w:color w:val="000000"/>
          <w:spacing w:val="3"/>
          <w:kern w:val="0"/>
          <w:sz w:val="24"/>
          <w:szCs w:val="24"/>
          <w:highlight w:val="none"/>
          <w:lang w:val="en-US" w:eastAsia="en-US" w:bidi="ar-SA"/>
        </w:rPr>
      </w:pPr>
      <w:r>
        <w:rPr>
          <w:rFonts w:ascii="Arial" w:hAnsi="Arial" w:eastAsia="Arial" w:cs="Arial"/>
          <w:strike w:val="0"/>
          <w:dstrike w:val="0"/>
          <w:spacing w:val="-12"/>
          <w:sz w:val="24"/>
          <w:szCs w:val="24"/>
          <w:highlight w:val="none"/>
        </w:rPr>
        <w:t>3</w:t>
      </w:r>
      <w:r>
        <w:rPr>
          <w:rFonts w:hint="eastAsia" w:ascii="Arial" w:hAnsi="Arial" w:cs="Arial"/>
          <w:strike w:val="0"/>
          <w:dstrike w:val="0"/>
          <w:spacing w:val="-12"/>
          <w:sz w:val="24"/>
          <w:szCs w:val="24"/>
          <w:highlight w:val="none"/>
          <w:lang w:val="en-US" w:eastAsia="zh-CN"/>
        </w:rPr>
        <w:t>.</w:t>
      </w:r>
      <w:r>
        <w:rPr>
          <w:rFonts w:ascii="Arial" w:hAnsi="Arial" w:eastAsia="Arial" w:cs="Arial"/>
          <w:strike w:val="0"/>
          <w:dstrike w:val="0"/>
          <w:spacing w:val="-12"/>
          <w:sz w:val="24"/>
          <w:szCs w:val="24"/>
          <w:highlight w:val="none"/>
        </w:rPr>
        <w:t xml:space="preserve">2 </w:t>
      </w:r>
      <w:r>
        <w:rPr>
          <w:strike w:val="0"/>
          <w:dstrike w:val="0"/>
          <w:spacing w:val="-12"/>
          <w:sz w:val="24"/>
          <w:szCs w:val="24"/>
          <w:highlight w:val="none"/>
        </w:rPr>
        <w:t>其他特定资格要求：</w:t>
      </w:r>
      <w:r>
        <w:rPr>
          <w:rFonts w:hint="eastAsia" w:ascii="宋体" w:hAnsi="宋体" w:eastAsia="宋体" w:cs="宋体"/>
          <w:snapToGrid w:val="0"/>
          <w:color w:val="000000"/>
          <w:spacing w:val="3"/>
          <w:kern w:val="0"/>
          <w:sz w:val="24"/>
          <w:szCs w:val="24"/>
          <w:highlight w:val="none"/>
          <w:lang w:val="en-US" w:eastAsia="en-US" w:bidi="ar-SA"/>
        </w:rPr>
        <w:t>1）在中华人民共和国境内注册、具有独立承担民事责任能力的企业法人，持有合法有效的营业执照，具有良好的信誉；</w:t>
      </w:r>
    </w:p>
    <w:p w14:paraId="33F4E706">
      <w:pPr>
        <w:tabs>
          <w:tab w:val="left" w:pos="900"/>
          <w:tab w:val="left" w:pos="1134"/>
          <w:tab w:val="left" w:pos="1589"/>
          <w:tab w:val="left" w:pos="5521"/>
        </w:tabs>
        <w:snapToGrid w:val="0"/>
        <w:spacing w:line="360" w:lineRule="auto"/>
        <w:ind w:firstLine="492" w:firstLineChars="200"/>
        <w:rPr>
          <w:rFonts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2）供应商须具备履行合同所必需的设备和专业技术能力；</w:t>
      </w:r>
    </w:p>
    <w:p w14:paraId="04CF6475">
      <w:pPr>
        <w:tabs>
          <w:tab w:val="left" w:pos="900"/>
          <w:tab w:val="left" w:pos="1134"/>
          <w:tab w:val="left" w:pos="1589"/>
          <w:tab w:val="left" w:pos="5521"/>
        </w:tabs>
        <w:snapToGrid w:val="0"/>
        <w:spacing w:line="360" w:lineRule="auto"/>
        <w:ind w:firstLine="492" w:firstLineChars="200"/>
        <w:rPr>
          <w:rFonts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3）单位负责人为同一人或者存在直接控股、管理关系的不同供应商，不得同时参加本项目的采购活动。</w:t>
      </w:r>
    </w:p>
    <w:p w14:paraId="4856B76F">
      <w:pPr>
        <w:spacing w:line="259" w:lineRule="auto"/>
        <w:rPr>
          <w:rFonts w:ascii="Arial"/>
          <w:sz w:val="21"/>
        </w:rPr>
      </w:pPr>
    </w:p>
    <w:p w14:paraId="72A5BBC8">
      <w:pPr>
        <w:pStyle w:val="6"/>
        <w:spacing w:before="180" w:line="468" w:lineRule="exact"/>
        <w:ind w:right="-97" w:rightChars="0"/>
        <w:jc w:val="both"/>
        <w:rPr>
          <w:spacing w:val="-2"/>
          <w:position w:val="17"/>
          <w:sz w:val="24"/>
          <w:szCs w:val="24"/>
        </w:rPr>
      </w:pPr>
      <w:r>
        <w:rPr>
          <w:spacing w:val="-2"/>
          <w:position w:val="17"/>
          <w:sz w:val="24"/>
          <w:szCs w:val="24"/>
        </w:rPr>
        <w:t>三、获取采购文件</w:t>
      </w:r>
    </w:p>
    <w:p w14:paraId="25062AC5">
      <w:pPr>
        <w:pStyle w:val="6"/>
        <w:spacing w:before="184" w:line="360" w:lineRule="auto"/>
        <w:ind w:left="499"/>
        <w:rPr>
          <w:rFonts w:ascii="Arial" w:hAnsi="Arial" w:eastAsia="Arial" w:cs="Arial"/>
          <w:sz w:val="24"/>
          <w:szCs w:val="24"/>
        </w:rPr>
      </w:pPr>
      <w:r>
        <w:rPr>
          <w:rFonts w:ascii="Arial" w:hAnsi="Arial" w:eastAsia="Arial" w:cs="Arial"/>
          <w:sz w:val="24"/>
          <w:szCs w:val="24"/>
        </w:rPr>
        <w:t>1.时间：</w:t>
      </w:r>
      <w:r>
        <w:rPr>
          <w:rFonts w:hint="eastAsia" w:ascii="Arial" w:hAnsi="Arial" w:eastAsia="Arial" w:cs="Arial"/>
          <w:sz w:val="24"/>
          <w:szCs w:val="24"/>
          <w:highlight w:val="none"/>
        </w:rPr>
        <w:t>202</w:t>
      </w:r>
      <w:r>
        <w:rPr>
          <w:rFonts w:hint="eastAsia" w:ascii="Arial" w:hAnsi="Arial" w:eastAsia="宋体" w:cs="Arial"/>
          <w:sz w:val="24"/>
          <w:szCs w:val="24"/>
          <w:highlight w:val="none"/>
          <w:lang w:val="en-US" w:eastAsia="zh-CN"/>
        </w:rPr>
        <w:t>4</w:t>
      </w:r>
      <w:r>
        <w:rPr>
          <w:rFonts w:hint="eastAsia" w:ascii="Arial" w:hAnsi="Arial" w:eastAsia="Arial" w:cs="Arial"/>
          <w:sz w:val="24"/>
          <w:szCs w:val="24"/>
          <w:highlight w:val="none"/>
        </w:rPr>
        <w:t>年</w:t>
      </w:r>
      <w:r>
        <w:rPr>
          <w:rFonts w:hint="eastAsia" w:ascii="Arial" w:hAnsi="Arial" w:cs="Arial"/>
          <w:sz w:val="24"/>
          <w:szCs w:val="24"/>
          <w:highlight w:val="none"/>
          <w:lang w:val="en-US" w:eastAsia="zh-CN"/>
        </w:rPr>
        <w:t>12</w:t>
      </w:r>
      <w:r>
        <w:rPr>
          <w:rFonts w:hint="eastAsia" w:ascii="Arial" w:hAnsi="Arial" w:eastAsia="Arial" w:cs="Arial"/>
          <w:sz w:val="24"/>
          <w:szCs w:val="24"/>
          <w:highlight w:val="none"/>
        </w:rPr>
        <w:t>月</w:t>
      </w:r>
      <w:r>
        <w:rPr>
          <w:rFonts w:hint="eastAsia" w:ascii="Arial" w:hAnsi="Arial" w:cs="Arial"/>
          <w:sz w:val="24"/>
          <w:szCs w:val="24"/>
          <w:highlight w:val="none"/>
          <w:lang w:val="en-US" w:eastAsia="zh-CN"/>
        </w:rPr>
        <w:t>18</w:t>
      </w:r>
      <w:r>
        <w:rPr>
          <w:rFonts w:hint="eastAsia" w:ascii="Arial" w:hAnsi="Arial" w:eastAsia="Arial" w:cs="Arial"/>
          <w:sz w:val="24"/>
          <w:szCs w:val="24"/>
          <w:highlight w:val="none"/>
        </w:rPr>
        <w:t>日至202</w:t>
      </w:r>
      <w:r>
        <w:rPr>
          <w:rFonts w:hint="eastAsia" w:ascii="Arial" w:hAnsi="Arial" w:eastAsia="宋体" w:cs="Arial"/>
          <w:sz w:val="24"/>
          <w:szCs w:val="24"/>
          <w:highlight w:val="none"/>
          <w:lang w:val="en-US" w:eastAsia="zh-CN"/>
        </w:rPr>
        <w:t>4</w:t>
      </w:r>
      <w:r>
        <w:rPr>
          <w:rFonts w:hint="eastAsia" w:ascii="Arial" w:hAnsi="Arial" w:eastAsia="Arial" w:cs="Arial"/>
          <w:sz w:val="24"/>
          <w:szCs w:val="24"/>
          <w:highlight w:val="none"/>
        </w:rPr>
        <w:t>年</w:t>
      </w:r>
      <w:r>
        <w:rPr>
          <w:rFonts w:hint="eastAsia" w:ascii="Arial" w:hAnsi="Arial" w:cs="Arial"/>
          <w:sz w:val="24"/>
          <w:szCs w:val="24"/>
          <w:highlight w:val="none"/>
          <w:lang w:val="en-US" w:eastAsia="zh-CN"/>
        </w:rPr>
        <w:t>12</w:t>
      </w:r>
      <w:r>
        <w:rPr>
          <w:rFonts w:hint="eastAsia" w:ascii="Arial" w:hAnsi="Arial" w:eastAsia="Arial" w:cs="Arial"/>
          <w:sz w:val="24"/>
          <w:szCs w:val="24"/>
          <w:highlight w:val="none"/>
        </w:rPr>
        <w:t>月</w:t>
      </w:r>
      <w:r>
        <w:rPr>
          <w:rFonts w:hint="eastAsia" w:ascii="Arial" w:hAnsi="Arial" w:cs="Arial"/>
          <w:sz w:val="24"/>
          <w:szCs w:val="24"/>
          <w:highlight w:val="none"/>
          <w:lang w:val="en-US" w:eastAsia="zh-CN"/>
        </w:rPr>
        <w:t>24</w:t>
      </w:r>
      <w:r>
        <w:rPr>
          <w:rFonts w:hint="eastAsia" w:ascii="Arial" w:hAnsi="Arial" w:eastAsia="Arial" w:cs="Arial"/>
          <w:sz w:val="24"/>
          <w:szCs w:val="24"/>
          <w:highlight w:val="none"/>
        </w:rPr>
        <w:t>日</w:t>
      </w:r>
      <w:r>
        <w:rPr>
          <w:rFonts w:hint="eastAsia" w:ascii="Arial" w:hAnsi="Arial" w:eastAsia="Arial" w:cs="Arial"/>
          <w:sz w:val="24"/>
          <w:szCs w:val="24"/>
        </w:rPr>
        <w:t>，每天上午9:00至11:00，下午14:00至16:00（北京时间，法定节假日除外）</w:t>
      </w:r>
      <w:r>
        <w:rPr>
          <w:rFonts w:ascii="Arial" w:hAnsi="Arial" w:eastAsia="Arial" w:cs="Arial"/>
          <w:sz w:val="24"/>
          <w:szCs w:val="24"/>
        </w:rPr>
        <w:t>。</w:t>
      </w:r>
    </w:p>
    <w:p w14:paraId="203EF6E7">
      <w:pPr>
        <w:pStyle w:val="6"/>
        <w:spacing w:before="184" w:line="219" w:lineRule="auto"/>
        <w:ind w:left="499"/>
        <w:rPr>
          <w:sz w:val="24"/>
          <w:szCs w:val="24"/>
        </w:rPr>
      </w:pPr>
      <w:r>
        <w:rPr>
          <w:rFonts w:ascii="Arial" w:hAnsi="Arial" w:eastAsia="Arial" w:cs="Arial"/>
          <w:sz w:val="24"/>
          <w:szCs w:val="24"/>
        </w:rPr>
        <w:t>2.</w:t>
      </w:r>
      <w:r>
        <w:rPr>
          <w:sz w:val="24"/>
          <w:szCs w:val="24"/>
        </w:rPr>
        <w:t>地点：北京市政府采购电子交易平台</w:t>
      </w:r>
    </w:p>
    <w:p w14:paraId="0BC62624">
      <w:pPr>
        <w:pStyle w:val="6"/>
        <w:spacing w:before="180" w:line="359" w:lineRule="auto"/>
        <w:ind w:left="30" w:right="67" w:firstLine="470"/>
        <w:rPr>
          <w:sz w:val="24"/>
          <w:szCs w:val="24"/>
        </w:rPr>
      </w:pPr>
      <w:r>
        <w:rPr>
          <w:rFonts w:ascii="Arial" w:hAnsi="Arial" w:eastAsia="Arial" w:cs="Arial"/>
          <w:spacing w:val="-4"/>
          <w:sz w:val="24"/>
          <w:szCs w:val="24"/>
        </w:rPr>
        <w:t>3.</w:t>
      </w:r>
      <w:r>
        <w:rPr>
          <w:spacing w:val="-4"/>
          <w:sz w:val="24"/>
          <w:szCs w:val="24"/>
        </w:rPr>
        <w:t>方式：供应商使用</w:t>
      </w:r>
      <w:r>
        <w:rPr>
          <w:rFonts w:ascii="Arial" w:hAnsi="Arial" w:eastAsia="Arial" w:cs="Arial"/>
          <w:spacing w:val="-4"/>
          <w:sz w:val="24"/>
          <w:szCs w:val="24"/>
        </w:rPr>
        <w:t>CA</w:t>
      </w:r>
      <w:r>
        <w:rPr>
          <w:spacing w:val="-4"/>
          <w:sz w:val="24"/>
          <w:szCs w:val="24"/>
        </w:rPr>
        <w:t>数字证书或电子营业执照登录北京市政府采购电子交易平</w:t>
      </w:r>
      <w:r>
        <w:rPr>
          <w:spacing w:val="13"/>
          <w:sz w:val="24"/>
          <w:szCs w:val="24"/>
        </w:rPr>
        <w:t>台（</w:t>
      </w:r>
      <w:r>
        <w:rPr>
          <w:spacing w:val="-45"/>
          <w:sz w:val="24"/>
          <w:szCs w:val="24"/>
        </w:rPr>
        <w:t xml:space="preserve"> </w:t>
      </w:r>
      <w:r>
        <w:fldChar w:fldCharType="begin"/>
      </w:r>
      <w:r>
        <w:instrText xml:space="preserve"> HYPERLINK "http://zbcg-bjzc.zhongcy.com/bjczj-portal-site/index.html#/home" </w:instrText>
      </w:r>
      <w:r>
        <w:fldChar w:fldCharType="separate"/>
      </w:r>
      <w:r>
        <w:rPr>
          <w:rFonts w:ascii="Arial" w:hAnsi="Arial" w:eastAsia="Arial" w:cs="Arial"/>
          <w:spacing w:val="13"/>
          <w:sz w:val="24"/>
          <w:szCs w:val="24"/>
        </w:rPr>
        <w:t>http://zbcg-bjzc.zhongcy.com/bjczj-portal-site/index.html#/home</w:t>
      </w:r>
      <w:r>
        <w:rPr>
          <w:rFonts w:ascii="Arial" w:hAnsi="Arial" w:eastAsia="Arial" w:cs="Arial"/>
          <w:spacing w:val="13"/>
          <w:sz w:val="24"/>
          <w:szCs w:val="24"/>
        </w:rPr>
        <w:fldChar w:fldCharType="end"/>
      </w:r>
      <w:r>
        <w:rPr>
          <w:spacing w:val="13"/>
          <w:sz w:val="24"/>
          <w:szCs w:val="24"/>
        </w:rPr>
        <w:t>）获取</w:t>
      </w:r>
    </w:p>
    <w:p w14:paraId="38607023">
      <w:pPr>
        <w:pStyle w:val="6"/>
        <w:spacing w:line="220" w:lineRule="auto"/>
        <w:ind w:left="39"/>
        <w:rPr>
          <w:sz w:val="24"/>
          <w:szCs w:val="24"/>
        </w:rPr>
      </w:pPr>
      <w:r>
        <w:rPr>
          <w:spacing w:val="-6"/>
          <w:sz w:val="24"/>
          <w:szCs w:val="24"/>
        </w:rPr>
        <w:t>电子版竞争性磋商文件。</w:t>
      </w:r>
    </w:p>
    <w:p w14:paraId="7FC45B2A">
      <w:pPr>
        <w:pStyle w:val="6"/>
        <w:spacing w:before="182" w:line="219" w:lineRule="auto"/>
        <w:ind w:left="493"/>
        <w:rPr>
          <w:rFonts w:ascii="Arial"/>
          <w:sz w:val="21"/>
        </w:rPr>
      </w:pPr>
      <w:r>
        <w:rPr>
          <w:rFonts w:ascii="Arial" w:hAnsi="Arial" w:eastAsia="Arial" w:cs="Arial"/>
          <w:spacing w:val="-14"/>
          <w:sz w:val="24"/>
          <w:szCs w:val="24"/>
        </w:rPr>
        <w:t>4.</w:t>
      </w:r>
      <w:r>
        <w:rPr>
          <w:spacing w:val="-14"/>
          <w:sz w:val="24"/>
          <w:szCs w:val="24"/>
        </w:rPr>
        <w:t>售价：</w:t>
      </w:r>
      <w:r>
        <w:rPr>
          <w:rFonts w:ascii="Arial" w:hAnsi="Arial" w:eastAsia="Arial" w:cs="Arial"/>
          <w:spacing w:val="-14"/>
          <w:sz w:val="24"/>
          <w:szCs w:val="24"/>
        </w:rPr>
        <w:t xml:space="preserve">0 </w:t>
      </w:r>
      <w:r>
        <w:rPr>
          <w:spacing w:val="-14"/>
          <w:sz w:val="24"/>
          <w:szCs w:val="24"/>
        </w:rPr>
        <w:t>元。</w:t>
      </w:r>
    </w:p>
    <w:p w14:paraId="3C8FCA82">
      <w:pPr>
        <w:spacing w:line="247" w:lineRule="auto"/>
        <w:rPr>
          <w:rFonts w:ascii="Arial"/>
          <w:sz w:val="21"/>
        </w:rPr>
      </w:pPr>
    </w:p>
    <w:p w14:paraId="54DF9AE3">
      <w:pPr>
        <w:pStyle w:val="6"/>
        <w:spacing w:before="138" w:line="220" w:lineRule="auto"/>
        <w:rPr>
          <w:spacing w:val="-21"/>
          <w:sz w:val="24"/>
          <w:szCs w:val="24"/>
        </w:rPr>
      </w:pPr>
      <w:r>
        <w:rPr>
          <w:spacing w:val="-21"/>
          <w:sz w:val="24"/>
          <w:szCs w:val="24"/>
        </w:rPr>
        <w:t>四、响应文件</w:t>
      </w:r>
      <w:r>
        <w:rPr>
          <w:rFonts w:hint="eastAsia"/>
          <w:spacing w:val="-21"/>
          <w:sz w:val="24"/>
          <w:szCs w:val="24"/>
          <w:lang w:eastAsia="zh-CN"/>
        </w:rPr>
        <w:t>提</w:t>
      </w:r>
      <w:r>
        <w:rPr>
          <w:spacing w:val="-21"/>
          <w:sz w:val="24"/>
          <w:szCs w:val="24"/>
        </w:rPr>
        <w:t>交</w:t>
      </w:r>
    </w:p>
    <w:p w14:paraId="109C0953">
      <w:pPr>
        <w:pStyle w:val="6"/>
        <w:spacing w:before="138" w:line="220" w:lineRule="auto"/>
        <w:ind w:left="490"/>
        <w:rPr>
          <w:rFonts w:hint="eastAsia" w:ascii="宋体" w:hAnsi="宋体" w:eastAsia="宋体" w:cs="宋体"/>
          <w:sz w:val="24"/>
          <w:szCs w:val="24"/>
          <w:highlight w:val="none"/>
        </w:rPr>
      </w:pPr>
      <w:r>
        <w:rPr>
          <w:rFonts w:hint="eastAsia" w:ascii="宋体" w:hAnsi="宋体" w:eastAsia="宋体" w:cs="宋体"/>
          <w:spacing w:val="-6"/>
          <w:sz w:val="24"/>
          <w:szCs w:val="24"/>
        </w:rPr>
        <w:t>截止时间</w:t>
      </w:r>
      <w:r>
        <w:rPr>
          <w:rFonts w:hint="eastAsia" w:ascii="宋体" w:hAnsi="宋体" w:eastAsia="宋体" w:cs="宋体"/>
          <w:spacing w:val="-21"/>
          <w:sz w:val="24"/>
          <w:szCs w:val="24"/>
        </w:rPr>
        <w:t>：</w:t>
      </w:r>
      <w:r>
        <w:rPr>
          <w:rFonts w:hint="eastAsia" w:asciiTheme="minorEastAsia" w:hAnsiTheme="minorEastAsia" w:eastAsiaTheme="minorEastAsia" w:cstheme="minorEastAsia"/>
          <w:spacing w:val="-4"/>
          <w:sz w:val="24"/>
          <w:szCs w:val="24"/>
          <w:highlight w:val="none"/>
          <w:lang w:eastAsia="zh-CN"/>
        </w:rPr>
        <w:t>2024年12月30日</w:t>
      </w:r>
      <w:r>
        <w:rPr>
          <w:rFonts w:hint="eastAsia" w:asciiTheme="minorEastAsia" w:hAnsiTheme="minorEastAsia" w:eastAsiaTheme="minorEastAsia" w:cstheme="minorEastAsia"/>
          <w:spacing w:val="-4"/>
          <w:sz w:val="24"/>
          <w:szCs w:val="24"/>
          <w:highlight w:val="none"/>
          <w:lang w:val="en-US" w:eastAsia="zh-CN"/>
        </w:rPr>
        <w:t>09</w:t>
      </w:r>
      <w:r>
        <w:rPr>
          <w:rFonts w:hint="eastAsia" w:asciiTheme="minorEastAsia" w:hAnsiTheme="minorEastAsia" w:eastAsiaTheme="minorEastAsia" w:cstheme="minorEastAsia"/>
          <w:spacing w:val="-4"/>
          <w:sz w:val="24"/>
          <w:szCs w:val="24"/>
          <w:highlight w:val="none"/>
        </w:rPr>
        <w:t>点</w:t>
      </w:r>
      <w:r>
        <w:rPr>
          <w:rFonts w:hint="eastAsia" w:asciiTheme="minorEastAsia" w:hAnsiTheme="minorEastAsia" w:eastAsiaTheme="minorEastAsia" w:cstheme="minorEastAsia"/>
          <w:spacing w:val="-4"/>
          <w:sz w:val="24"/>
          <w:szCs w:val="24"/>
          <w:highlight w:val="none"/>
          <w:lang w:val="en-US" w:eastAsia="zh-CN"/>
        </w:rPr>
        <w:t>30</w:t>
      </w:r>
      <w:r>
        <w:rPr>
          <w:rFonts w:hint="eastAsia" w:asciiTheme="minorEastAsia" w:hAnsiTheme="minorEastAsia" w:eastAsiaTheme="minorEastAsia" w:cstheme="minorEastAsia"/>
          <w:spacing w:val="-4"/>
          <w:sz w:val="24"/>
          <w:szCs w:val="24"/>
          <w:highlight w:val="none"/>
        </w:rPr>
        <w:t>分</w:t>
      </w:r>
      <w:r>
        <w:rPr>
          <w:rFonts w:hint="eastAsia" w:ascii="宋体" w:hAnsi="宋体" w:eastAsia="宋体" w:cs="宋体"/>
          <w:spacing w:val="-4"/>
          <w:sz w:val="24"/>
          <w:szCs w:val="24"/>
          <w:highlight w:val="none"/>
        </w:rPr>
        <w:t>（北京时间）</w:t>
      </w:r>
      <w:r>
        <w:rPr>
          <w:rFonts w:hint="eastAsia" w:ascii="宋体" w:hAnsi="宋体" w:eastAsia="宋体" w:cs="宋体"/>
          <w:spacing w:val="-21"/>
          <w:sz w:val="24"/>
          <w:szCs w:val="24"/>
          <w:highlight w:val="none"/>
        </w:rPr>
        <w:t>。</w:t>
      </w:r>
    </w:p>
    <w:p w14:paraId="3140A992">
      <w:pPr>
        <w:pStyle w:val="6"/>
        <w:spacing w:before="180" w:line="189" w:lineRule="auto"/>
        <w:ind w:left="491"/>
        <w:rPr>
          <w:rFonts w:hint="eastAsia" w:ascii="宋体" w:hAnsi="宋体" w:eastAsia="宋体" w:cs="宋体"/>
          <w:spacing w:val="-31"/>
          <w:sz w:val="24"/>
          <w:szCs w:val="24"/>
          <w:highlight w:val="none"/>
        </w:rPr>
      </w:pPr>
      <w:r>
        <w:rPr>
          <w:rFonts w:hint="eastAsia" w:ascii="宋体" w:hAnsi="宋体" w:eastAsia="宋体" w:cs="宋体"/>
          <w:spacing w:val="-6"/>
          <w:sz w:val="24"/>
          <w:szCs w:val="24"/>
          <w:highlight w:val="none"/>
        </w:rPr>
        <w:t>地点</w:t>
      </w:r>
      <w:r>
        <w:rPr>
          <w:rFonts w:hint="eastAsia" w:ascii="宋体" w:hAnsi="宋体" w:eastAsia="宋体" w:cs="宋体"/>
          <w:spacing w:val="-31"/>
          <w:sz w:val="24"/>
          <w:szCs w:val="24"/>
          <w:highlight w:val="none"/>
        </w:rPr>
        <w:t>：</w:t>
      </w:r>
      <w:r>
        <w:rPr>
          <w:rFonts w:hint="eastAsia" w:ascii="宋体" w:hAnsi="宋体" w:eastAsia="宋体" w:cs="宋体"/>
          <w:spacing w:val="-4"/>
          <w:sz w:val="24"/>
          <w:szCs w:val="24"/>
          <w:highlight w:val="none"/>
        </w:rPr>
        <w:t>上传至北京市政府采购电子交易平台</w:t>
      </w:r>
    </w:p>
    <w:p w14:paraId="7B7AE336">
      <w:pPr>
        <w:pStyle w:val="6"/>
        <w:spacing w:before="180" w:line="359" w:lineRule="auto"/>
        <w:ind w:left="30" w:right="67" w:firstLine="470"/>
        <w:rPr>
          <w:rFonts w:hint="eastAsia" w:ascii="宋体" w:hAnsi="宋体" w:eastAsia="宋体" w:cs="宋体"/>
          <w:sz w:val="21"/>
          <w:highlight w:val="none"/>
        </w:rPr>
      </w:pPr>
      <w:r>
        <w:rPr>
          <w:rFonts w:hint="eastAsia" w:ascii="宋体" w:hAnsi="宋体" w:eastAsia="宋体" w:cs="宋体"/>
          <w:spacing w:val="-4"/>
          <w:sz w:val="24"/>
          <w:szCs w:val="24"/>
          <w:highlight w:val="none"/>
        </w:rPr>
        <w:t>（http://zbcg-bjzc.zhongcy.com/bjczj-portal-site/index.html#/home）。</w:t>
      </w:r>
    </w:p>
    <w:p w14:paraId="1EE589E7">
      <w:pPr>
        <w:pStyle w:val="6"/>
        <w:spacing w:before="180" w:line="359" w:lineRule="auto"/>
        <w:ind w:right="67"/>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五、开启</w:t>
      </w:r>
    </w:p>
    <w:p w14:paraId="16A5D52B">
      <w:pPr>
        <w:pStyle w:val="6"/>
        <w:spacing w:before="181" w:line="220" w:lineRule="auto"/>
        <w:ind w:left="502"/>
        <w:rPr>
          <w:rFonts w:hint="eastAsia" w:ascii="宋体" w:hAnsi="宋体" w:eastAsia="宋体" w:cs="宋体"/>
          <w:spacing w:val="-4"/>
          <w:sz w:val="24"/>
          <w:szCs w:val="24"/>
          <w:highlight w:val="none"/>
        </w:rPr>
      </w:pPr>
      <w:r>
        <w:rPr>
          <w:rFonts w:hint="eastAsia" w:ascii="宋体" w:hAnsi="宋体" w:eastAsia="宋体" w:cs="宋体"/>
          <w:spacing w:val="-6"/>
          <w:sz w:val="24"/>
          <w:szCs w:val="24"/>
          <w:highlight w:val="none"/>
        </w:rPr>
        <w:t>时间</w:t>
      </w:r>
      <w:r>
        <w:rPr>
          <w:rFonts w:hint="eastAsia" w:ascii="宋体" w:hAnsi="宋体" w:eastAsia="宋体" w:cs="宋体"/>
          <w:spacing w:val="-25"/>
          <w:sz w:val="24"/>
          <w:szCs w:val="24"/>
          <w:highlight w:val="none"/>
        </w:rPr>
        <w:t>：</w:t>
      </w:r>
      <w:r>
        <w:rPr>
          <w:rFonts w:hint="eastAsia" w:asciiTheme="minorEastAsia" w:hAnsiTheme="minorEastAsia" w:eastAsiaTheme="minorEastAsia" w:cstheme="minorEastAsia"/>
          <w:spacing w:val="-4"/>
          <w:sz w:val="24"/>
          <w:szCs w:val="24"/>
          <w:highlight w:val="none"/>
          <w:lang w:eastAsia="zh-CN"/>
        </w:rPr>
        <w:t>2024年12月30日</w:t>
      </w:r>
      <w:r>
        <w:rPr>
          <w:rFonts w:hint="eastAsia" w:asciiTheme="minorEastAsia" w:hAnsiTheme="minorEastAsia" w:eastAsiaTheme="minorEastAsia" w:cstheme="minorEastAsia"/>
          <w:spacing w:val="-4"/>
          <w:sz w:val="24"/>
          <w:szCs w:val="24"/>
          <w:highlight w:val="none"/>
          <w:lang w:val="en-US" w:eastAsia="zh-CN"/>
        </w:rPr>
        <w:t>09</w:t>
      </w:r>
      <w:r>
        <w:rPr>
          <w:rFonts w:hint="eastAsia" w:asciiTheme="minorEastAsia" w:hAnsiTheme="minorEastAsia" w:eastAsiaTheme="minorEastAsia" w:cstheme="minorEastAsia"/>
          <w:spacing w:val="-4"/>
          <w:sz w:val="24"/>
          <w:szCs w:val="24"/>
          <w:highlight w:val="none"/>
        </w:rPr>
        <w:t>点</w:t>
      </w:r>
      <w:r>
        <w:rPr>
          <w:rFonts w:hint="eastAsia" w:asciiTheme="minorEastAsia" w:hAnsiTheme="minorEastAsia" w:eastAsiaTheme="minorEastAsia" w:cstheme="minorEastAsia"/>
          <w:spacing w:val="-4"/>
          <w:sz w:val="24"/>
          <w:szCs w:val="24"/>
          <w:highlight w:val="none"/>
          <w:lang w:val="en-US" w:eastAsia="zh-CN"/>
        </w:rPr>
        <w:t>30</w:t>
      </w:r>
      <w:r>
        <w:rPr>
          <w:rFonts w:hint="eastAsia" w:asciiTheme="minorEastAsia" w:hAnsiTheme="minorEastAsia" w:eastAsiaTheme="minorEastAsia" w:cstheme="minorEastAsia"/>
          <w:spacing w:val="-4"/>
          <w:sz w:val="24"/>
          <w:szCs w:val="24"/>
          <w:highlight w:val="none"/>
        </w:rPr>
        <w:t>分</w:t>
      </w:r>
      <w:r>
        <w:rPr>
          <w:rFonts w:hint="eastAsia" w:ascii="宋体" w:hAnsi="宋体" w:eastAsia="宋体" w:cs="宋体"/>
          <w:spacing w:val="-4"/>
          <w:sz w:val="24"/>
          <w:szCs w:val="24"/>
          <w:highlight w:val="none"/>
        </w:rPr>
        <w:t>（北京时间）</w:t>
      </w:r>
      <w:r>
        <w:rPr>
          <w:rFonts w:hint="eastAsia" w:ascii="宋体" w:hAnsi="宋体" w:eastAsia="宋体" w:cs="宋体"/>
          <w:spacing w:val="-25"/>
          <w:sz w:val="24"/>
          <w:szCs w:val="24"/>
          <w:highlight w:val="none"/>
        </w:rPr>
        <w:t>。</w:t>
      </w:r>
    </w:p>
    <w:p w14:paraId="0A3242B0">
      <w:pPr>
        <w:pStyle w:val="6"/>
        <w:spacing w:before="180" w:line="189" w:lineRule="auto"/>
        <w:ind w:left="491"/>
        <w:rPr>
          <w:rFonts w:hint="eastAsia" w:ascii="Arial" w:hAnsi="Arial" w:eastAsia="宋体" w:cs="Arial"/>
          <w:sz w:val="24"/>
          <w:szCs w:val="24"/>
          <w:lang w:eastAsia="zh-CN"/>
        </w:rPr>
      </w:pPr>
      <w:r>
        <w:rPr>
          <w:rFonts w:hint="eastAsia" w:ascii="宋体" w:hAnsi="宋体" w:eastAsia="宋体" w:cs="宋体"/>
          <w:spacing w:val="-4"/>
          <w:sz w:val="24"/>
          <w:szCs w:val="24"/>
          <w:highlight w:val="none"/>
        </w:rPr>
        <w:t>地点</w:t>
      </w:r>
      <w:r>
        <w:rPr>
          <w:rFonts w:hint="eastAsia" w:ascii="宋体" w:hAnsi="宋体" w:eastAsia="宋体" w:cs="宋体"/>
          <w:spacing w:val="-31"/>
          <w:sz w:val="24"/>
          <w:szCs w:val="24"/>
          <w:highlight w:val="none"/>
        </w:rPr>
        <w:t>：</w:t>
      </w:r>
      <w:r>
        <w:rPr>
          <w:rFonts w:hint="eastAsia" w:ascii="宋体" w:hAnsi="宋体" w:eastAsia="宋体" w:cs="宋体"/>
          <w:sz w:val="24"/>
          <w:highlight w:val="none"/>
          <w:lang w:bidi="ar"/>
        </w:rPr>
        <w:t>北京市昌平区富康路32号（昌平区公共资源交易中心）</w:t>
      </w:r>
      <w:r>
        <w:rPr>
          <w:rFonts w:hint="eastAsia" w:ascii="宋体" w:hAnsi="宋体" w:eastAsia="宋体" w:cs="宋体"/>
          <w:sz w:val="24"/>
          <w:highlight w:val="none"/>
          <w:lang w:eastAsia="zh-CN" w:bidi="ar"/>
        </w:rPr>
        <w:t>。</w:t>
      </w:r>
    </w:p>
    <w:p w14:paraId="0B39E586">
      <w:pPr>
        <w:pStyle w:val="6"/>
        <w:spacing w:before="181" w:line="220" w:lineRule="auto"/>
        <w:rPr>
          <w:spacing w:val="-4"/>
          <w:sz w:val="24"/>
          <w:szCs w:val="24"/>
        </w:rPr>
      </w:pPr>
      <w:r>
        <w:rPr>
          <w:spacing w:val="-4"/>
          <w:sz w:val="24"/>
          <w:szCs w:val="24"/>
        </w:rPr>
        <w:t>六、公告期限</w:t>
      </w:r>
    </w:p>
    <w:p w14:paraId="115FCC5C">
      <w:pPr>
        <w:pStyle w:val="6"/>
        <w:spacing w:before="181" w:line="220" w:lineRule="auto"/>
        <w:ind w:left="502"/>
        <w:rPr>
          <w:rFonts w:ascii="Arial"/>
          <w:sz w:val="21"/>
        </w:rPr>
      </w:pPr>
      <w:r>
        <w:rPr>
          <w:spacing w:val="-6"/>
          <w:sz w:val="24"/>
          <w:szCs w:val="24"/>
        </w:rPr>
        <w:t>自本公告发布之日起3个工作日。</w:t>
      </w:r>
    </w:p>
    <w:p w14:paraId="08789E75">
      <w:pPr>
        <w:spacing w:line="260" w:lineRule="auto"/>
        <w:rPr>
          <w:rFonts w:ascii="Arial"/>
          <w:sz w:val="21"/>
        </w:rPr>
      </w:pPr>
    </w:p>
    <w:p w14:paraId="1A92DFCE">
      <w:pPr>
        <w:pStyle w:val="6"/>
        <w:spacing w:before="181" w:line="220" w:lineRule="auto"/>
        <w:rPr>
          <w:spacing w:val="-6"/>
          <w:sz w:val="24"/>
          <w:szCs w:val="24"/>
          <w:highlight w:val="none"/>
        </w:rPr>
      </w:pPr>
      <w:r>
        <w:rPr>
          <w:spacing w:val="-6"/>
          <w:sz w:val="24"/>
          <w:szCs w:val="24"/>
          <w:highlight w:val="none"/>
        </w:rPr>
        <w:t>七、其他补充事宜</w:t>
      </w:r>
    </w:p>
    <w:p w14:paraId="54132272">
      <w:pPr>
        <w:pStyle w:val="6"/>
        <w:spacing w:before="181" w:line="220" w:lineRule="auto"/>
        <w:rPr>
          <w:spacing w:val="-6"/>
          <w:sz w:val="24"/>
          <w:szCs w:val="24"/>
          <w:highlight w:val="none"/>
        </w:rPr>
      </w:pPr>
    </w:p>
    <w:p w14:paraId="4D56C047">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1.本项目采用全流程电子化采购方式，请供应商认真学习北京市政府采购电子交易 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5FC2CDDE">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CA 数字证书服务热线 010-58511086</w:t>
      </w:r>
    </w:p>
    <w:p w14:paraId="717D9A24">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电子营业执照服务热线 400-699-7000</w:t>
      </w:r>
    </w:p>
    <w:p w14:paraId="6CC2F224">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技术支持服务热线   010-86483801</w:t>
      </w:r>
    </w:p>
    <w:p w14:paraId="67ADE3FF">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1.1 办理CA数字证书或电子营业执照</w:t>
      </w:r>
    </w:p>
    <w:p w14:paraId="10DC55B0">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供应商登录北京市政府采购电子交易平台查阅“用户指南”—“操作指南”—“市场主体CA办理操作流程指引”/“电子营业执照使用指南”，按照程序要求办理。</w:t>
      </w:r>
    </w:p>
    <w:p w14:paraId="31BC2ACA">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1.2 注册</w:t>
      </w:r>
    </w:p>
    <w:p w14:paraId="01CDFA11">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供应商登录北京市政府采购电子交易平台“用户指南”—“操作指南”—“市场主体注册入库操作流程指引”进行自助注册绑定。</w:t>
      </w:r>
    </w:p>
    <w:p w14:paraId="5DDE000C">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1.3 驱动、客户端下载</w:t>
      </w:r>
    </w:p>
    <w:p w14:paraId="5C616BDB">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供应商登录北京市政府采购电子交易平台“用户指南”—“工具下载”—“招标采购系统文件驱动安装包”下载相关驱动。</w:t>
      </w:r>
    </w:p>
    <w:p w14:paraId="5A6BBF94">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供应商登录北京市政府采购电子交易平台“用户指南”—“工具下载”—“投标文件编制工具”下载相关客户端。</w:t>
      </w:r>
    </w:p>
    <w:p w14:paraId="663727DF">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1.4 获取电子竞争性磋商文件</w:t>
      </w:r>
    </w:p>
    <w:p w14:paraId="5A249B67">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供应商使用CA数字证书或电子营业执照登录北京市政府采购电子交易平台获取电子竞争性磋商文件。</w:t>
      </w:r>
    </w:p>
    <w:p w14:paraId="5F1A897B">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6F4CF6E0">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1.5 编制电子响应文件</w:t>
      </w:r>
    </w:p>
    <w:p w14:paraId="21F55BB0">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2B178D8E">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1.6 提交电子响应文件</w:t>
      </w:r>
    </w:p>
    <w:p w14:paraId="1FB9FCED">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供应商应于响应文件提交截止时间前在平台提交电子响应文件，上传电子响应文件过程中请保持与互联网的连接畅通。 </w:t>
      </w:r>
    </w:p>
    <w:p w14:paraId="2D40D9DE">
      <w:pPr>
        <w:pStyle w:val="6"/>
        <w:spacing w:before="1" w:line="240" w:lineRule="auto"/>
        <w:ind w:left="14"/>
        <w:rPr>
          <w:rFonts w:hint="eastAsia"/>
          <w:position w:val="14"/>
          <w:sz w:val="24"/>
          <w:szCs w:val="24"/>
          <w:highlight w:val="none"/>
          <w:lang w:val="en-US" w:eastAsia="zh-CN"/>
        </w:rPr>
      </w:pPr>
      <w:r>
        <w:rPr>
          <w:rFonts w:hint="eastAsia"/>
          <w:position w:val="14"/>
          <w:sz w:val="24"/>
          <w:szCs w:val="24"/>
          <w:highlight w:val="none"/>
          <w:lang w:val="en-US" w:eastAsia="zh-CN"/>
        </w:rPr>
        <w:t>1.7 开启响应文件</w:t>
      </w:r>
    </w:p>
    <w:p w14:paraId="4A0A264E">
      <w:pPr>
        <w:pStyle w:val="6"/>
        <w:spacing w:before="1" w:line="240" w:lineRule="auto"/>
        <w:ind w:left="14"/>
        <w:rPr>
          <w:spacing w:val="-8"/>
          <w:sz w:val="24"/>
          <w:szCs w:val="24"/>
          <w:highlight w:val="none"/>
        </w:rPr>
      </w:pPr>
      <w:r>
        <w:rPr>
          <w:rFonts w:hint="eastAsia"/>
          <w:position w:val="14"/>
          <w:sz w:val="24"/>
          <w:szCs w:val="24"/>
          <w:highlight w:val="none"/>
          <w:lang w:val="en-US" w:eastAsia="zh-CN"/>
        </w:rPr>
        <w:t>供应商于磋商文件规定的开启时间、在开启地点使用CA数字证书或电子营业执照登录北京市政府采购电子交易平台解密并开启响应文件。如因供应商问题，解密不成功，则响应无效。</w:t>
      </w:r>
    </w:p>
    <w:p w14:paraId="102769EC">
      <w:pPr>
        <w:pStyle w:val="6"/>
        <w:spacing w:before="180" w:line="359" w:lineRule="auto"/>
        <w:ind w:left="14" w:firstLine="475"/>
        <w:rPr>
          <w:spacing w:val="-8"/>
          <w:sz w:val="24"/>
          <w:szCs w:val="24"/>
          <w:highlight w:val="none"/>
        </w:rPr>
      </w:pPr>
      <w:r>
        <w:rPr>
          <w:spacing w:val="-8"/>
          <w:sz w:val="24"/>
          <w:szCs w:val="24"/>
          <w:highlight w:val="none"/>
        </w:rPr>
        <w:t>八、对本次采购</w:t>
      </w:r>
      <w:r>
        <w:rPr>
          <w:rFonts w:hint="eastAsia"/>
          <w:spacing w:val="-8"/>
          <w:sz w:val="24"/>
          <w:szCs w:val="24"/>
          <w:highlight w:val="none"/>
          <w:lang w:eastAsia="zh-CN"/>
        </w:rPr>
        <w:t>提</w:t>
      </w:r>
      <w:r>
        <w:rPr>
          <w:spacing w:val="-8"/>
          <w:sz w:val="24"/>
          <w:szCs w:val="24"/>
          <w:highlight w:val="none"/>
        </w:rPr>
        <w:t>出询问，请按以下方式联系。</w:t>
      </w:r>
    </w:p>
    <w:p w14:paraId="254AC891">
      <w:pPr>
        <w:spacing w:line="20" w:lineRule="exact"/>
        <w:rPr>
          <w:rFonts w:ascii="Arial" w:hAnsi="Arial" w:eastAsia="Arial" w:cs="Arial"/>
          <w:sz w:val="24"/>
          <w:szCs w:val="24"/>
        </w:rPr>
      </w:pPr>
    </w:p>
    <w:p w14:paraId="6170E90C">
      <w:pPr>
        <w:widowControl/>
        <w:spacing w:line="360" w:lineRule="auto"/>
        <w:jc w:val="left"/>
        <w:rPr>
          <w:rFonts w:asciiTheme="minorEastAsia" w:hAnsiTheme="minorEastAsia" w:eastAsiaTheme="minorEastAsia"/>
          <w:b/>
          <w:sz w:val="24"/>
        </w:rPr>
      </w:pPr>
      <w:r>
        <w:rPr>
          <w:rFonts w:asciiTheme="minorEastAsia" w:hAnsiTheme="minorEastAsia" w:eastAsiaTheme="minorEastAsia"/>
          <w:sz w:val="24"/>
        </w:rPr>
        <w:t>　</w:t>
      </w:r>
      <w:r>
        <w:rPr>
          <w:rFonts w:asciiTheme="minorEastAsia" w:hAnsiTheme="minorEastAsia" w:eastAsiaTheme="minorEastAsia"/>
          <w:b/>
          <w:sz w:val="24"/>
        </w:rPr>
        <w:t>1.采购人信息</w:t>
      </w:r>
    </w:p>
    <w:p w14:paraId="3D43A056">
      <w:pPr>
        <w:spacing w:line="360" w:lineRule="auto"/>
        <w:ind w:left="1079" w:leftChars="371" w:hanging="300" w:hangingChars="125"/>
        <w:rPr>
          <w:rFonts w:hint="eastAsia" w:ascii="宋体" w:hAnsi="宋体" w:eastAsia="宋体"/>
          <w:sz w:val="24"/>
          <w:lang w:eastAsia="zh-CN"/>
        </w:rPr>
      </w:pPr>
      <w:bookmarkStart w:id="9" w:name="_Toc28359009"/>
      <w:bookmarkStart w:id="10" w:name="_Toc28359086"/>
      <w:r>
        <w:rPr>
          <w:rFonts w:hint="eastAsia" w:ascii="宋体" w:hAnsi="宋体"/>
          <w:sz w:val="24"/>
        </w:rPr>
        <w:t>名    称：</w:t>
      </w:r>
      <w:r>
        <w:rPr>
          <w:rFonts w:hint="eastAsia" w:ascii="宋体" w:hAnsi="宋体"/>
          <w:sz w:val="24"/>
          <w:u w:val="single"/>
          <w:lang w:eastAsia="zh-CN"/>
        </w:rPr>
        <w:t>北京市昌平区龙泽园街道办事处</w:t>
      </w:r>
    </w:p>
    <w:p w14:paraId="482B94E6">
      <w:pPr>
        <w:spacing w:line="360" w:lineRule="auto"/>
        <w:ind w:left="1079" w:leftChars="371" w:hanging="300" w:hangingChars="125"/>
        <w:rPr>
          <w:rFonts w:hint="eastAsia" w:ascii="宋体" w:hAnsi="宋体" w:eastAsia="宋体"/>
          <w:sz w:val="24"/>
          <w:lang w:eastAsia="zh-CN"/>
        </w:rPr>
      </w:pPr>
      <w:r>
        <w:rPr>
          <w:rFonts w:hint="eastAsia" w:ascii="宋体" w:hAnsi="宋体"/>
          <w:sz w:val="24"/>
        </w:rPr>
        <w:t>地    址：</w:t>
      </w:r>
      <w:r>
        <w:rPr>
          <w:rFonts w:hint="eastAsia" w:ascii="宋体" w:hAnsi="宋体"/>
          <w:sz w:val="24"/>
          <w:u w:val="single"/>
          <w:lang w:val="en-US" w:eastAsia="zh-CN"/>
        </w:rPr>
        <w:t>北京市昌平区回龙观东大街199号</w:t>
      </w:r>
    </w:p>
    <w:p w14:paraId="427F9BA2">
      <w:pPr>
        <w:spacing w:line="360" w:lineRule="auto"/>
        <w:ind w:left="1079" w:leftChars="371" w:hanging="300" w:hangingChars="125"/>
        <w:rPr>
          <w:rFonts w:ascii="宋体" w:hAnsi="宋体"/>
          <w:sz w:val="24"/>
        </w:rPr>
      </w:pPr>
      <w:r>
        <w:rPr>
          <w:rFonts w:hint="eastAsia" w:ascii="宋体" w:hAnsi="宋体"/>
          <w:sz w:val="24"/>
        </w:rPr>
        <w:t>联系方式：</w:t>
      </w:r>
      <w:r>
        <w:rPr>
          <w:rFonts w:hint="eastAsia" w:ascii="宋体" w:hAnsi="宋体"/>
          <w:sz w:val="24"/>
          <w:highlight w:val="none"/>
          <w:u w:val="single"/>
          <w:lang w:val="en-US" w:eastAsia="zh-CN"/>
        </w:rPr>
        <w:t>朱工、010-81749029</w:t>
      </w:r>
    </w:p>
    <w:p w14:paraId="493B9039">
      <w:pPr>
        <w:spacing w:line="360" w:lineRule="auto"/>
        <w:ind w:left="1078" w:leftChars="371" w:hanging="299" w:hangingChars="124"/>
        <w:jc w:val="left"/>
        <w:rPr>
          <w:rFonts w:asciiTheme="minorEastAsia" w:hAnsiTheme="minorEastAsia" w:eastAsiaTheme="minorEastAsia"/>
          <w:b/>
          <w:sz w:val="24"/>
        </w:rPr>
      </w:pPr>
      <w:r>
        <w:rPr>
          <w:rFonts w:asciiTheme="minorEastAsia" w:hAnsiTheme="minorEastAsia" w:eastAsiaTheme="minorEastAsia"/>
          <w:b/>
          <w:sz w:val="24"/>
        </w:rPr>
        <w:t>2.采购代理机构信息</w:t>
      </w:r>
      <w:bookmarkEnd w:id="9"/>
      <w:bookmarkEnd w:id="10"/>
    </w:p>
    <w:p w14:paraId="038B9A3D">
      <w:pPr>
        <w:spacing w:line="360" w:lineRule="auto"/>
        <w:ind w:firstLine="720" w:firstLineChars="300"/>
        <w:rPr>
          <w:rFonts w:hint="eastAsia" w:ascii="宋体" w:hAnsi="宋体" w:eastAsia="宋体"/>
          <w:sz w:val="24"/>
          <w:lang w:eastAsia="zh-CN"/>
        </w:rPr>
      </w:pPr>
      <w:bookmarkStart w:id="11" w:name="_Toc28359087"/>
      <w:bookmarkStart w:id="12" w:name="_Toc28359010"/>
      <w:r>
        <w:rPr>
          <w:rFonts w:hint="eastAsia" w:ascii="宋体" w:hAnsi="宋体"/>
          <w:sz w:val="24"/>
        </w:rPr>
        <w:t>名    称：</w:t>
      </w:r>
      <w:r>
        <w:rPr>
          <w:rFonts w:hint="eastAsia" w:ascii="宋体" w:hAnsi="宋体"/>
          <w:sz w:val="24"/>
          <w:u w:val="single"/>
          <w:lang w:eastAsia="zh-CN"/>
        </w:rPr>
        <w:t>北京第五维度工程咨询有限公司</w:t>
      </w:r>
    </w:p>
    <w:p w14:paraId="22AD7BE9">
      <w:pPr>
        <w:spacing w:line="360" w:lineRule="auto"/>
        <w:ind w:right="-624" w:rightChars="-297" w:firstLine="720" w:firstLineChars="300"/>
        <w:rPr>
          <w:rFonts w:hint="eastAsia" w:ascii="宋体" w:hAnsi="宋体" w:eastAsia="宋体"/>
          <w:sz w:val="24"/>
          <w:lang w:eastAsia="zh-CN"/>
        </w:rPr>
      </w:pPr>
      <w:r>
        <w:rPr>
          <w:rFonts w:hint="eastAsia" w:ascii="宋体" w:hAnsi="宋体"/>
          <w:sz w:val="24"/>
        </w:rPr>
        <w:t>地　　址：</w:t>
      </w:r>
      <w:r>
        <w:rPr>
          <w:rFonts w:hint="eastAsia" w:ascii="宋体" w:hAnsi="宋体" w:cs="宋体"/>
          <w:sz w:val="24"/>
          <w:u w:val="single"/>
          <w:lang w:eastAsia="zh-CN"/>
        </w:rPr>
        <w:t>北京市昌平区创新路8号东楼405室</w:t>
      </w:r>
    </w:p>
    <w:p w14:paraId="6C0DD081">
      <w:pPr>
        <w:spacing w:line="360" w:lineRule="auto"/>
        <w:ind w:firstLine="720" w:firstLineChars="300"/>
        <w:rPr>
          <w:rFonts w:ascii="宋体" w:hAnsi="宋体"/>
          <w:sz w:val="24"/>
          <w:u w:val="single"/>
        </w:rPr>
      </w:pPr>
      <w:r>
        <w:rPr>
          <w:rFonts w:hint="eastAsia" w:ascii="宋体" w:hAnsi="宋体"/>
          <w:sz w:val="24"/>
        </w:rPr>
        <w:t>联系方式：</w:t>
      </w:r>
      <w:r>
        <w:rPr>
          <w:rFonts w:hint="eastAsia" w:ascii="宋体" w:hAnsi="宋体"/>
          <w:sz w:val="24"/>
          <w:u w:val="single"/>
          <w:lang w:eastAsia="zh-CN"/>
        </w:rPr>
        <w:t>窦工</w:t>
      </w:r>
      <w:r>
        <w:rPr>
          <w:rFonts w:hint="eastAsia" w:ascii="宋体" w:hAnsi="宋体"/>
          <w:sz w:val="24"/>
          <w:u w:val="single"/>
        </w:rPr>
        <w:t>、</w:t>
      </w:r>
      <w:r>
        <w:rPr>
          <w:rFonts w:hint="eastAsia" w:ascii="宋体" w:hAnsi="宋体"/>
          <w:sz w:val="24"/>
          <w:u w:val="single"/>
          <w:lang w:eastAsia="zh-CN"/>
        </w:rPr>
        <w:t>010-80129557</w:t>
      </w:r>
      <w:r>
        <w:rPr>
          <w:rFonts w:hint="eastAsia" w:ascii="宋体" w:hAnsi="宋体"/>
          <w:sz w:val="24"/>
          <w:u w:val="single"/>
        </w:rPr>
        <w:t xml:space="preserve"> </w:t>
      </w:r>
    </w:p>
    <w:p w14:paraId="589C0C0A">
      <w:pPr>
        <w:spacing w:line="360" w:lineRule="auto"/>
        <w:ind w:left="1078" w:leftChars="371" w:hanging="299" w:hangingChars="124"/>
        <w:rPr>
          <w:rFonts w:asciiTheme="minorEastAsia" w:hAnsiTheme="minorEastAsia" w:eastAsiaTheme="minorEastAsia"/>
          <w:b/>
          <w:sz w:val="24"/>
          <w:u w:val="single"/>
        </w:rPr>
      </w:pPr>
      <w:r>
        <w:rPr>
          <w:rFonts w:asciiTheme="minorEastAsia" w:hAnsiTheme="minorEastAsia" w:eastAsiaTheme="minorEastAsia"/>
          <w:b/>
          <w:sz w:val="24"/>
        </w:rPr>
        <w:t>3.项目联系方式</w:t>
      </w:r>
      <w:bookmarkEnd w:id="11"/>
      <w:bookmarkEnd w:id="12"/>
    </w:p>
    <w:p w14:paraId="3D0441F6">
      <w:pPr>
        <w:pStyle w:val="9"/>
        <w:spacing w:line="360" w:lineRule="auto"/>
        <w:ind w:left="1076" w:leftChars="371" w:hanging="297" w:hangingChars="124"/>
        <w:rPr>
          <w:rFonts w:hint="eastAsia" w:asciiTheme="minorEastAsia" w:hAnsiTheme="minorEastAsia" w:eastAsiaTheme="minorEastAsia"/>
          <w:sz w:val="24"/>
          <w:szCs w:val="24"/>
          <w:u w:val="single"/>
          <w:lang w:eastAsia="zh-CN" w:bidi="ar"/>
        </w:rPr>
      </w:pPr>
      <w:r>
        <w:rPr>
          <w:rFonts w:hint="default" w:asciiTheme="minorEastAsia" w:hAnsiTheme="minorEastAsia" w:eastAsiaTheme="minorEastAsia"/>
          <w:sz w:val="24"/>
          <w:szCs w:val="24"/>
        </w:rPr>
        <w:t>项目联系人：</w:t>
      </w:r>
      <w:r>
        <w:rPr>
          <w:rFonts w:hint="eastAsia" w:asciiTheme="minorEastAsia" w:hAnsiTheme="minorEastAsia" w:eastAsiaTheme="minorEastAsia"/>
          <w:sz w:val="24"/>
          <w:szCs w:val="24"/>
          <w:u w:val="single"/>
          <w:lang w:eastAsia="zh-CN"/>
        </w:rPr>
        <w:t>窦工</w:t>
      </w:r>
    </w:p>
    <w:p w14:paraId="67A3BD5B">
      <w:pPr>
        <w:pStyle w:val="23"/>
        <w:ind w:firstLine="720" w:firstLineChars="300"/>
        <w:sectPr>
          <w:headerReference r:id="rId9" w:type="default"/>
          <w:footerReference r:id="rId10" w:type="default"/>
          <w:pgSz w:w="11907" w:h="16840"/>
          <w:pgMar w:top="1117" w:right="1064" w:bottom="1057" w:left="1700" w:header="878" w:footer="886" w:gutter="0"/>
          <w:pgNumType w:fmt="decimal" w:start="1"/>
          <w:cols w:space="720" w:num="1"/>
        </w:sectPr>
      </w:pPr>
      <w:r>
        <w:rPr>
          <w:rFonts w:hint="default" w:asciiTheme="minorEastAsia" w:hAnsiTheme="minorEastAsia" w:eastAsiaTheme="minorEastAsia"/>
          <w:sz w:val="24"/>
          <w:szCs w:val="24"/>
        </w:rPr>
        <w:t>电      话：</w:t>
      </w:r>
      <w:r>
        <w:rPr>
          <w:rFonts w:hint="eastAsia" w:hAnsi="宋体" w:eastAsiaTheme="minorEastAsia"/>
          <w:sz w:val="24"/>
          <w:u w:val="single"/>
          <w:lang w:eastAsia="zh-CN"/>
        </w:rPr>
        <w:t>010-80129557</w:t>
      </w:r>
    </w:p>
    <w:p w14:paraId="35A6BBFF">
      <w:pPr>
        <w:pStyle w:val="6"/>
        <w:bidi w:val="0"/>
        <w:jc w:val="center"/>
        <w:outlineLvl w:val="9"/>
        <w:rPr>
          <w:rFonts w:ascii="宋体" w:hAnsi="宋体" w:eastAsia="宋体" w:cs="宋体"/>
        </w:rPr>
      </w:pPr>
    </w:p>
    <w:p w14:paraId="0447CBAF">
      <w:pPr>
        <w:pStyle w:val="6"/>
        <w:bidi w:val="0"/>
        <w:jc w:val="center"/>
        <w:outlineLvl w:val="0"/>
        <w:rPr>
          <w:rFonts w:ascii="宋体" w:hAnsi="宋体" w:eastAsia="宋体" w:cs="宋体"/>
        </w:rPr>
      </w:pPr>
      <w:bookmarkStart w:id="13" w:name="_Toc29040"/>
      <w:r>
        <w:rPr>
          <w:rFonts w:ascii="宋体" w:hAnsi="宋体" w:eastAsia="宋体" w:cs="宋体"/>
        </w:rPr>
        <w:t>第二章   供应商须知</w:t>
      </w:r>
      <w:bookmarkEnd w:id="13"/>
    </w:p>
    <w:p w14:paraId="63DEE749">
      <w:pPr>
        <w:pStyle w:val="6"/>
        <w:spacing w:line="220" w:lineRule="auto"/>
        <w:ind w:left="3861"/>
        <w:rPr>
          <w:spacing w:val="-1"/>
          <w:sz w:val="28"/>
          <w:szCs w:val="28"/>
          <w14:textOutline w14:w="1800" w14:cap="flat" w14:cmpd="sng">
            <w14:solidFill>
              <w14:srgbClr w14:val="000000"/>
            </w14:solidFill>
            <w14:prstDash w14:val="solid"/>
            <w14:miter w14:val="0"/>
          </w14:textOutline>
        </w:rPr>
      </w:pPr>
    </w:p>
    <w:p w14:paraId="62479199">
      <w:pPr>
        <w:pStyle w:val="6"/>
        <w:spacing w:line="220" w:lineRule="auto"/>
        <w:ind w:left="3861"/>
        <w:rPr>
          <w:sz w:val="28"/>
          <w:szCs w:val="28"/>
        </w:rPr>
      </w:pPr>
      <w:r>
        <w:rPr>
          <w:spacing w:val="-1"/>
          <w:sz w:val="28"/>
          <w:szCs w:val="28"/>
          <w14:textOutline w14:w="1800" w14:cap="flat" w14:cmpd="sng">
            <w14:solidFill>
              <w14:srgbClr w14:val="000000"/>
            </w14:solidFill>
            <w14:prstDash w14:val="solid"/>
            <w14:miter w14:val="0"/>
          </w14:textOutline>
        </w:rPr>
        <w:t>供应商须知资料表</w:t>
      </w:r>
    </w:p>
    <w:p w14:paraId="440ECE2F">
      <w:pPr>
        <w:spacing w:line="371" w:lineRule="auto"/>
        <w:rPr>
          <w:rFonts w:ascii="Arial"/>
          <w:sz w:val="21"/>
        </w:rPr>
      </w:pPr>
    </w:p>
    <w:p w14:paraId="7AA11CB2">
      <w:pPr>
        <w:pStyle w:val="6"/>
        <w:spacing w:before="80" w:line="544" w:lineRule="exact"/>
        <w:ind w:left="930"/>
        <w:rPr>
          <w:sz w:val="24"/>
          <w:szCs w:val="24"/>
        </w:rPr>
      </w:pPr>
      <w:r>
        <w:rPr>
          <w:spacing w:val="-4"/>
          <w:position w:val="13"/>
          <w:sz w:val="24"/>
          <w:szCs w:val="24"/>
        </w:rPr>
        <w:t>本表是对供应商须知的具体补充和修改，如有矛盾，</w:t>
      </w:r>
      <w:r>
        <w:rPr>
          <w:spacing w:val="-5"/>
          <w:position w:val="13"/>
          <w:sz w:val="24"/>
          <w:szCs w:val="24"/>
        </w:rPr>
        <w:t xml:space="preserve"> 均以本资料表为准。标记</w:t>
      </w:r>
      <w:r>
        <w:rPr>
          <w:position w:val="11"/>
          <w:sz w:val="20"/>
          <w:szCs w:val="20"/>
        </w:rPr>
        <w:drawing>
          <wp:inline distT="0" distB="0" distL="0" distR="0">
            <wp:extent cx="65405" cy="38100"/>
            <wp:effectExtent l="0" t="0" r="10795" b="0"/>
            <wp:docPr id="99" name="IM 60"/>
            <wp:cNvGraphicFramePr/>
            <a:graphic xmlns:a="http://schemas.openxmlformats.org/drawingml/2006/main">
              <a:graphicData uri="http://schemas.openxmlformats.org/drawingml/2006/picture">
                <pic:pic xmlns:pic="http://schemas.openxmlformats.org/drawingml/2006/picture">
                  <pic:nvPicPr>
                    <pic:cNvPr id="99" name="IM 60"/>
                    <pic:cNvPicPr/>
                  </pic:nvPicPr>
                  <pic:blipFill>
                    <a:blip r:embed="rId96"/>
                    <a:stretch>
                      <a:fillRect/>
                    </a:stretch>
                  </pic:blipFill>
                  <pic:spPr>
                    <a:xfrm>
                      <a:off x="0" y="0"/>
                      <a:ext cx="65992" cy="38254"/>
                    </a:xfrm>
                    <a:prstGeom prst="rect">
                      <a:avLst/>
                    </a:prstGeom>
                  </pic:spPr>
                </pic:pic>
              </a:graphicData>
            </a:graphic>
          </wp:inline>
        </w:drawing>
      </w:r>
      <w:r>
        <w:rPr>
          <w:rFonts w:ascii="Arial" w:hAnsi="Arial" w:eastAsia="Arial" w:cs="Arial"/>
          <w:spacing w:val="-26"/>
          <w:sz w:val="20"/>
          <w:szCs w:val="20"/>
        </w:rPr>
        <w:t xml:space="preserve"> </w:t>
      </w:r>
      <w:r>
        <w:rPr>
          <w:rFonts w:hint="eastAsia"/>
          <w:spacing w:val="-5"/>
          <w:position w:val="13"/>
          <w:sz w:val="24"/>
          <w:szCs w:val="24"/>
        </w:rPr>
        <w:t>■</w:t>
      </w:r>
      <w:r>
        <w:rPr>
          <w:position w:val="11"/>
          <w:sz w:val="20"/>
          <w:szCs w:val="20"/>
        </w:rPr>
        <w:drawing>
          <wp:inline distT="0" distB="0" distL="0" distR="0">
            <wp:extent cx="65405" cy="38100"/>
            <wp:effectExtent l="0" t="0" r="10795" b="0"/>
            <wp:docPr id="101" name="IM 60"/>
            <wp:cNvGraphicFramePr/>
            <a:graphic xmlns:a="http://schemas.openxmlformats.org/drawingml/2006/main">
              <a:graphicData uri="http://schemas.openxmlformats.org/drawingml/2006/picture">
                <pic:pic xmlns:pic="http://schemas.openxmlformats.org/drawingml/2006/picture">
                  <pic:nvPicPr>
                    <pic:cNvPr id="101" name="IM 60"/>
                    <pic:cNvPicPr/>
                  </pic:nvPicPr>
                  <pic:blipFill>
                    <a:blip r:embed="rId96"/>
                    <a:stretch>
                      <a:fillRect/>
                    </a:stretch>
                  </pic:blipFill>
                  <pic:spPr>
                    <a:xfrm>
                      <a:off x="0" y="0"/>
                      <a:ext cx="65992" cy="38254"/>
                    </a:xfrm>
                    <a:prstGeom prst="rect">
                      <a:avLst/>
                    </a:prstGeom>
                  </pic:spPr>
                </pic:pic>
              </a:graphicData>
            </a:graphic>
          </wp:inline>
        </w:drawing>
      </w:r>
      <w:r>
        <w:rPr>
          <w:rFonts w:ascii="Arial" w:hAnsi="Arial" w:eastAsia="Arial" w:cs="Arial"/>
          <w:spacing w:val="-26"/>
          <w:sz w:val="20"/>
          <w:szCs w:val="20"/>
        </w:rPr>
        <w:t xml:space="preserve"> </w:t>
      </w:r>
    </w:p>
    <w:p w14:paraId="338CA277">
      <w:pPr>
        <w:pStyle w:val="6"/>
        <w:spacing w:line="207" w:lineRule="auto"/>
        <w:ind w:left="469"/>
        <w:rPr>
          <w:sz w:val="24"/>
          <w:szCs w:val="24"/>
        </w:rPr>
      </w:pPr>
      <w:r>
        <w:rPr>
          <w:spacing w:val="-1"/>
          <w:sz w:val="24"/>
          <w:szCs w:val="24"/>
        </w:rPr>
        <w:t>的选项意为适用于本项目，标记</w:t>
      </w:r>
      <w:r>
        <w:rPr>
          <w:position w:val="11"/>
          <w:sz w:val="20"/>
          <w:szCs w:val="20"/>
        </w:rPr>
        <w:drawing>
          <wp:inline distT="0" distB="0" distL="0" distR="0">
            <wp:extent cx="65405" cy="38100"/>
            <wp:effectExtent l="0" t="0" r="0" b="0"/>
            <wp:docPr id="79" name="IM 60"/>
            <wp:cNvGraphicFramePr/>
            <a:graphic xmlns:a="http://schemas.openxmlformats.org/drawingml/2006/main">
              <a:graphicData uri="http://schemas.openxmlformats.org/drawingml/2006/picture">
                <pic:pic xmlns:pic="http://schemas.openxmlformats.org/drawingml/2006/picture">
                  <pic:nvPicPr>
                    <pic:cNvPr id="79" name="IM 60"/>
                    <pic:cNvPicPr/>
                  </pic:nvPicPr>
                  <pic:blipFill>
                    <a:blip r:embed="rId96"/>
                    <a:stretch>
                      <a:fillRect/>
                    </a:stretch>
                  </pic:blipFill>
                  <pic:spPr>
                    <a:xfrm>
                      <a:off x="0" y="0"/>
                      <a:ext cx="65992" cy="38254"/>
                    </a:xfrm>
                    <a:prstGeom prst="rect">
                      <a:avLst/>
                    </a:prstGeom>
                  </pic:spPr>
                </pic:pic>
              </a:graphicData>
            </a:graphic>
          </wp:inline>
        </w:drawing>
      </w:r>
      <w:r>
        <w:rPr>
          <w:rFonts w:ascii="Arial" w:hAnsi="Arial" w:eastAsia="Arial" w:cs="Arial"/>
          <w:spacing w:val="-26"/>
          <w:sz w:val="20"/>
          <w:szCs w:val="20"/>
        </w:rPr>
        <w:t xml:space="preserve"> </w:t>
      </w:r>
      <w:r>
        <w:rPr>
          <w:rFonts w:ascii="Arial" w:hAnsi="Arial" w:eastAsia="Arial" w:cs="Arial"/>
          <w:spacing w:val="-1"/>
          <w:sz w:val="20"/>
          <w:szCs w:val="20"/>
        </w:rPr>
        <w:sym w:font="Wingdings 2" w:char="00A3"/>
      </w:r>
      <w:r>
        <w:rPr>
          <w:rFonts w:ascii="Arial" w:hAnsi="Arial" w:eastAsia="Arial" w:cs="Arial"/>
          <w:spacing w:val="-20"/>
          <w:sz w:val="20"/>
          <w:szCs w:val="20"/>
        </w:rPr>
        <w:t xml:space="preserve"> </w:t>
      </w:r>
      <w:r>
        <w:rPr>
          <w:position w:val="11"/>
          <w:sz w:val="20"/>
          <w:szCs w:val="20"/>
        </w:rPr>
        <w:drawing>
          <wp:inline distT="0" distB="0" distL="0" distR="0">
            <wp:extent cx="65405" cy="38100"/>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96"/>
                    <a:stretch>
                      <a:fillRect/>
                    </a:stretch>
                  </pic:blipFill>
                  <pic:spPr>
                    <a:xfrm>
                      <a:off x="0" y="0"/>
                      <a:ext cx="65992" cy="38254"/>
                    </a:xfrm>
                    <a:prstGeom prst="rect">
                      <a:avLst/>
                    </a:prstGeom>
                  </pic:spPr>
                </pic:pic>
              </a:graphicData>
            </a:graphic>
          </wp:inline>
        </w:drawing>
      </w:r>
      <w:r>
        <w:rPr>
          <w:rFonts w:ascii="Arial" w:hAnsi="Arial" w:eastAsia="Arial" w:cs="Arial"/>
          <w:spacing w:val="-26"/>
          <w:sz w:val="20"/>
          <w:szCs w:val="20"/>
        </w:rPr>
        <w:t xml:space="preserve"> </w:t>
      </w:r>
      <w:r>
        <w:rPr>
          <w:spacing w:val="-1"/>
          <w:sz w:val="24"/>
          <w:szCs w:val="24"/>
        </w:rPr>
        <w:t>的选项意为不适用于本项目。</w:t>
      </w:r>
    </w:p>
    <w:p w14:paraId="08BF6A6C">
      <w:pPr>
        <w:spacing w:line="145" w:lineRule="exact"/>
      </w:pPr>
    </w:p>
    <w:tbl>
      <w:tblPr>
        <w:tblStyle w:val="24"/>
        <w:tblW w:w="994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255"/>
      </w:tblGrid>
      <w:tr w14:paraId="3A7D57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04" w:hRule="atLeast"/>
          <w:jc w:val="center"/>
        </w:trPr>
        <w:tc>
          <w:tcPr>
            <w:tcW w:w="992" w:type="dxa"/>
            <w:vAlign w:val="top"/>
          </w:tcPr>
          <w:p w14:paraId="0EAD9F92">
            <w:pPr>
              <w:spacing w:before="180" w:line="220" w:lineRule="auto"/>
              <w:ind w:left="144"/>
              <w:rPr>
                <w:rFonts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条款号</w:t>
            </w:r>
          </w:p>
        </w:tc>
        <w:tc>
          <w:tcPr>
            <w:tcW w:w="1700" w:type="dxa"/>
            <w:vAlign w:val="top"/>
          </w:tcPr>
          <w:p w14:paraId="1D9A7328">
            <w:pPr>
              <w:spacing w:before="180" w:line="220" w:lineRule="auto"/>
              <w:ind w:left="616"/>
              <w:rPr>
                <w:rFonts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条目</w:t>
            </w:r>
          </w:p>
        </w:tc>
        <w:tc>
          <w:tcPr>
            <w:tcW w:w="7255" w:type="dxa"/>
            <w:vAlign w:val="top"/>
          </w:tcPr>
          <w:p w14:paraId="4F583794">
            <w:pPr>
              <w:spacing w:before="180" w:line="220" w:lineRule="auto"/>
              <w:ind w:left="3421"/>
              <w:rPr>
                <w:rFonts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内容</w:t>
            </w:r>
          </w:p>
        </w:tc>
      </w:tr>
      <w:tr w14:paraId="2EA96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jc w:val="center"/>
        </w:trPr>
        <w:tc>
          <w:tcPr>
            <w:tcW w:w="992" w:type="dxa"/>
            <w:vAlign w:val="top"/>
          </w:tcPr>
          <w:p w14:paraId="734F3EEE">
            <w:pPr>
              <w:pStyle w:val="25"/>
              <w:spacing w:line="452" w:lineRule="auto"/>
            </w:pPr>
          </w:p>
          <w:p w14:paraId="7D140087">
            <w:pPr>
              <w:pStyle w:val="25"/>
              <w:spacing w:before="69" w:line="201" w:lineRule="auto"/>
              <w:ind w:left="320"/>
              <w:rPr>
                <w:sz w:val="24"/>
                <w:szCs w:val="24"/>
              </w:rPr>
            </w:pPr>
            <w:r>
              <w:rPr>
                <w:spacing w:val="9"/>
                <w:sz w:val="24"/>
                <w:szCs w:val="24"/>
              </w:rPr>
              <w:t>2.2</w:t>
            </w:r>
          </w:p>
        </w:tc>
        <w:tc>
          <w:tcPr>
            <w:tcW w:w="1700" w:type="dxa"/>
            <w:vAlign w:val="top"/>
          </w:tcPr>
          <w:p w14:paraId="7EE71124">
            <w:pPr>
              <w:pStyle w:val="25"/>
              <w:spacing w:line="422" w:lineRule="auto"/>
            </w:pPr>
          </w:p>
          <w:p w14:paraId="0682DD2E">
            <w:pPr>
              <w:spacing w:before="78" w:line="221" w:lineRule="auto"/>
              <w:ind w:left="378"/>
              <w:rPr>
                <w:rFonts w:ascii="宋体" w:hAnsi="宋体" w:eastAsia="宋体" w:cs="宋体"/>
                <w:sz w:val="24"/>
                <w:szCs w:val="24"/>
              </w:rPr>
            </w:pPr>
            <w:r>
              <w:rPr>
                <w:rFonts w:ascii="宋体" w:hAnsi="宋体" w:eastAsia="宋体" w:cs="宋体"/>
                <w:spacing w:val="-3"/>
                <w:sz w:val="24"/>
                <w:szCs w:val="24"/>
              </w:rPr>
              <w:t>项目属性</w:t>
            </w:r>
          </w:p>
        </w:tc>
        <w:tc>
          <w:tcPr>
            <w:tcW w:w="7255" w:type="dxa"/>
            <w:vAlign w:val="top"/>
          </w:tcPr>
          <w:p w14:paraId="4181CC97">
            <w:pPr>
              <w:spacing w:before="34"/>
              <w:ind w:left="118"/>
              <w:rPr>
                <w:rFonts w:ascii="宋体" w:hAnsi="宋体" w:eastAsia="宋体" w:cs="宋体"/>
                <w:sz w:val="24"/>
                <w:szCs w:val="24"/>
              </w:rPr>
            </w:pPr>
            <w:r>
              <w:rPr>
                <w:rFonts w:ascii="宋体" w:hAnsi="宋体" w:eastAsia="宋体" w:cs="宋体"/>
                <w:spacing w:val="-11"/>
                <w:sz w:val="24"/>
                <w:szCs w:val="24"/>
              </w:rPr>
              <w:t>项目属性：</w:t>
            </w:r>
          </w:p>
          <w:p w14:paraId="7F0658F5">
            <w:pPr>
              <w:pStyle w:val="25"/>
              <w:spacing w:line="220" w:lineRule="auto"/>
              <w:ind w:left="123"/>
              <w:rPr>
                <w:rFonts w:ascii="宋体" w:hAnsi="宋体" w:eastAsia="宋体" w:cs="宋体"/>
                <w:sz w:val="24"/>
                <w:szCs w:val="24"/>
              </w:rPr>
            </w:pPr>
            <w:r>
              <w:rPr>
                <w:rFonts w:asciiTheme="minorEastAsia" w:hAnsiTheme="minorEastAsia" w:eastAsiaTheme="minorEastAsia"/>
                <w:b/>
                <w:color w:val="000000"/>
                <w:sz w:val="24"/>
              </w:rPr>
              <w:t>■</w:t>
            </w:r>
            <w:r>
              <w:rPr>
                <w:rFonts w:ascii="宋体" w:hAnsi="宋体" w:eastAsia="宋体" w:cs="宋体"/>
                <w:spacing w:val="19"/>
                <w:sz w:val="24"/>
                <w:szCs w:val="24"/>
              </w:rPr>
              <w:t>服务</w:t>
            </w:r>
          </w:p>
          <w:p w14:paraId="08BC58D7">
            <w:pPr>
              <w:pStyle w:val="25"/>
              <w:spacing w:before="26" w:line="238" w:lineRule="auto"/>
              <w:ind w:left="123"/>
              <w:rPr>
                <w:rFonts w:ascii="宋体" w:hAnsi="宋体" w:eastAsia="宋体" w:cs="宋体"/>
                <w:sz w:val="24"/>
                <w:szCs w:val="24"/>
              </w:rPr>
            </w:pPr>
            <w:r>
              <w:rPr>
                <w:spacing w:val="19"/>
                <w:sz w:val="24"/>
                <w:szCs w:val="24"/>
              </w:rPr>
              <w:sym w:font="Wingdings 2" w:char="00A3"/>
            </w:r>
            <w:r>
              <w:rPr>
                <w:rFonts w:ascii="宋体" w:hAnsi="宋体" w:eastAsia="宋体" w:cs="宋体"/>
                <w:spacing w:val="19"/>
                <w:sz w:val="24"/>
                <w:szCs w:val="24"/>
              </w:rPr>
              <w:t>货物</w:t>
            </w:r>
          </w:p>
          <w:p w14:paraId="4141A0C8">
            <w:pPr>
              <w:pStyle w:val="25"/>
              <w:spacing w:line="208" w:lineRule="auto"/>
              <w:ind w:left="126"/>
              <w:rPr>
                <w:rFonts w:ascii="宋体" w:hAnsi="宋体" w:eastAsia="宋体" w:cs="宋体"/>
                <w:sz w:val="24"/>
                <w:szCs w:val="24"/>
              </w:rPr>
            </w:pPr>
            <w:r>
              <w:rPr>
                <w:spacing w:val="19"/>
                <w:sz w:val="24"/>
                <w:szCs w:val="24"/>
              </w:rPr>
              <w:sym w:font="Wingdings 2" w:char="00A3"/>
            </w:r>
            <w:r>
              <w:rPr>
                <w:rFonts w:ascii="宋体" w:hAnsi="宋体" w:eastAsia="宋体" w:cs="宋体"/>
                <w:spacing w:val="19"/>
                <w:sz w:val="24"/>
                <w:szCs w:val="24"/>
              </w:rPr>
              <w:t>工程</w:t>
            </w:r>
          </w:p>
        </w:tc>
      </w:tr>
      <w:tr w14:paraId="727C6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top"/>
          </w:tcPr>
          <w:p w14:paraId="02EFF4B9">
            <w:pPr>
              <w:pStyle w:val="25"/>
              <w:spacing w:line="298" w:lineRule="auto"/>
            </w:pPr>
          </w:p>
          <w:p w14:paraId="1AA3D9C9">
            <w:pPr>
              <w:pStyle w:val="25"/>
              <w:spacing w:before="69" w:line="201" w:lineRule="auto"/>
              <w:ind w:left="320"/>
              <w:rPr>
                <w:sz w:val="24"/>
                <w:szCs w:val="24"/>
              </w:rPr>
            </w:pPr>
            <w:r>
              <w:rPr>
                <w:spacing w:val="9"/>
                <w:sz w:val="24"/>
                <w:szCs w:val="24"/>
              </w:rPr>
              <w:t>2.3</w:t>
            </w:r>
          </w:p>
        </w:tc>
        <w:tc>
          <w:tcPr>
            <w:tcW w:w="1700" w:type="dxa"/>
            <w:vAlign w:val="top"/>
          </w:tcPr>
          <w:p w14:paraId="335C0142">
            <w:pPr>
              <w:pStyle w:val="25"/>
              <w:spacing w:line="266" w:lineRule="auto"/>
            </w:pPr>
          </w:p>
          <w:p w14:paraId="4E443DD2">
            <w:pPr>
              <w:spacing w:before="78" w:line="219" w:lineRule="auto"/>
              <w:ind w:left="134"/>
              <w:rPr>
                <w:rFonts w:ascii="宋体" w:hAnsi="宋体" w:eastAsia="宋体" w:cs="宋体"/>
                <w:sz w:val="24"/>
                <w:szCs w:val="24"/>
              </w:rPr>
            </w:pPr>
            <w:r>
              <w:rPr>
                <w:rFonts w:ascii="宋体" w:hAnsi="宋体" w:eastAsia="宋体" w:cs="宋体"/>
                <w:spacing w:val="-2"/>
                <w:sz w:val="24"/>
                <w:szCs w:val="24"/>
              </w:rPr>
              <w:t>科研仪器设备</w:t>
            </w:r>
          </w:p>
        </w:tc>
        <w:tc>
          <w:tcPr>
            <w:tcW w:w="7255" w:type="dxa"/>
            <w:vAlign w:val="top"/>
          </w:tcPr>
          <w:p w14:paraId="31E43A0B">
            <w:pPr>
              <w:spacing w:before="36"/>
              <w:ind w:left="118"/>
              <w:rPr>
                <w:rFonts w:ascii="宋体" w:hAnsi="宋体" w:eastAsia="宋体" w:cs="宋体"/>
                <w:sz w:val="24"/>
                <w:szCs w:val="24"/>
              </w:rPr>
            </w:pPr>
            <w:r>
              <w:rPr>
                <w:rFonts w:ascii="宋体" w:hAnsi="宋体" w:eastAsia="宋体" w:cs="宋体"/>
                <w:spacing w:val="-5"/>
                <w:sz w:val="24"/>
                <w:szCs w:val="24"/>
              </w:rPr>
              <w:t>是否属于科研仪器设备采购项目：</w:t>
            </w:r>
          </w:p>
          <w:p w14:paraId="3234CD66">
            <w:pPr>
              <w:pStyle w:val="25"/>
              <w:spacing w:line="223" w:lineRule="auto"/>
              <w:ind w:left="123"/>
              <w:rPr>
                <w:rFonts w:ascii="宋体" w:hAnsi="宋体" w:eastAsia="宋体" w:cs="宋体"/>
                <w:sz w:val="24"/>
                <w:szCs w:val="24"/>
              </w:rPr>
            </w:pPr>
            <w:r>
              <w:rPr>
                <w:spacing w:val="28"/>
                <w:sz w:val="24"/>
                <w:szCs w:val="24"/>
              </w:rPr>
              <w:sym w:font="Wingdings 2" w:char="00A3"/>
            </w:r>
            <w:r>
              <w:rPr>
                <w:rFonts w:ascii="宋体" w:hAnsi="宋体" w:eastAsia="宋体" w:cs="宋体"/>
                <w:spacing w:val="28"/>
                <w:sz w:val="24"/>
                <w:szCs w:val="24"/>
              </w:rPr>
              <w:t>是</w:t>
            </w:r>
          </w:p>
          <w:p w14:paraId="0C977BA0">
            <w:pPr>
              <w:pStyle w:val="25"/>
              <w:spacing w:before="18" w:line="208" w:lineRule="auto"/>
              <w:ind w:left="123"/>
              <w:rPr>
                <w:rFonts w:ascii="宋体" w:hAnsi="宋体" w:eastAsia="宋体" w:cs="宋体"/>
                <w:sz w:val="24"/>
                <w:szCs w:val="24"/>
              </w:rPr>
            </w:pPr>
            <w:r>
              <w:rPr>
                <w:rFonts w:asciiTheme="minorEastAsia" w:hAnsiTheme="minorEastAsia" w:eastAsiaTheme="minorEastAsia"/>
                <w:b/>
                <w:color w:val="000000"/>
                <w:sz w:val="24"/>
              </w:rPr>
              <w:t>■</w:t>
            </w:r>
            <w:r>
              <w:rPr>
                <w:rFonts w:ascii="宋体" w:hAnsi="宋体" w:eastAsia="宋体" w:cs="宋体"/>
                <w:spacing w:val="28"/>
                <w:sz w:val="24"/>
                <w:szCs w:val="24"/>
              </w:rPr>
              <w:t>否</w:t>
            </w:r>
          </w:p>
        </w:tc>
      </w:tr>
      <w:tr w14:paraId="219CCC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Merge w:val="restart"/>
            <w:tcBorders>
              <w:bottom w:val="nil"/>
            </w:tcBorders>
            <w:vAlign w:val="top"/>
          </w:tcPr>
          <w:p w14:paraId="65C5AEBC">
            <w:pPr>
              <w:pStyle w:val="25"/>
              <w:spacing w:line="256" w:lineRule="auto"/>
            </w:pPr>
          </w:p>
          <w:p w14:paraId="1BCC8897">
            <w:pPr>
              <w:pStyle w:val="25"/>
              <w:spacing w:line="256" w:lineRule="auto"/>
            </w:pPr>
          </w:p>
          <w:p w14:paraId="7BAD0F8E">
            <w:pPr>
              <w:pStyle w:val="25"/>
              <w:spacing w:line="256" w:lineRule="auto"/>
            </w:pPr>
          </w:p>
          <w:p w14:paraId="619B66F0">
            <w:pPr>
              <w:pStyle w:val="25"/>
              <w:spacing w:before="69" w:line="201" w:lineRule="auto"/>
              <w:ind w:left="321"/>
              <w:rPr>
                <w:sz w:val="24"/>
                <w:szCs w:val="24"/>
              </w:rPr>
            </w:pPr>
            <w:r>
              <w:rPr>
                <w:spacing w:val="9"/>
                <w:sz w:val="24"/>
                <w:szCs w:val="24"/>
              </w:rPr>
              <w:t>3.1</w:t>
            </w:r>
          </w:p>
        </w:tc>
        <w:tc>
          <w:tcPr>
            <w:tcW w:w="1700" w:type="dxa"/>
            <w:vAlign w:val="top"/>
          </w:tcPr>
          <w:p w14:paraId="34D80358">
            <w:pPr>
              <w:pStyle w:val="25"/>
              <w:spacing w:line="268" w:lineRule="auto"/>
            </w:pPr>
          </w:p>
          <w:p w14:paraId="5486E522">
            <w:pPr>
              <w:spacing w:before="78" w:line="220" w:lineRule="auto"/>
              <w:ind w:left="376"/>
              <w:rPr>
                <w:rFonts w:ascii="宋体" w:hAnsi="宋体" w:eastAsia="宋体" w:cs="宋体"/>
                <w:sz w:val="24"/>
                <w:szCs w:val="24"/>
              </w:rPr>
            </w:pPr>
            <w:r>
              <w:rPr>
                <w:rFonts w:ascii="宋体" w:hAnsi="宋体" w:eastAsia="宋体" w:cs="宋体"/>
                <w:spacing w:val="-3"/>
                <w:sz w:val="24"/>
                <w:szCs w:val="24"/>
              </w:rPr>
              <w:t>现场考察</w:t>
            </w:r>
          </w:p>
        </w:tc>
        <w:tc>
          <w:tcPr>
            <w:tcW w:w="7255" w:type="dxa"/>
            <w:vAlign w:val="top"/>
          </w:tcPr>
          <w:p w14:paraId="1CCAA4FA">
            <w:pPr>
              <w:pStyle w:val="25"/>
              <w:spacing w:before="38" w:line="223" w:lineRule="auto"/>
              <w:ind w:left="123"/>
              <w:rPr>
                <w:rFonts w:ascii="宋体" w:hAnsi="宋体" w:eastAsia="宋体" w:cs="宋体"/>
                <w:sz w:val="24"/>
                <w:szCs w:val="24"/>
              </w:rPr>
            </w:pPr>
            <w:r>
              <w:rPr>
                <w:rFonts w:asciiTheme="minorEastAsia" w:hAnsiTheme="minorEastAsia" w:eastAsiaTheme="minorEastAsia"/>
                <w:b/>
                <w:color w:val="000000"/>
                <w:sz w:val="24"/>
              </w:rPr>
              <w:t>■</w:t>
            </w:r>
            <w:r>
              <w:rPr>
                <w:rFonts w:ascii="宋体" w:hAnsi="宋体" w:eastAsia="宋体" w:cs="宋体"/>
                <w:spacing w:val="14"/>
                <w:sz w:val="24"/>
                <w:szCs w:val="24"/>
              </w:rPr>
              <w:t>不组织</w:t>
            </w:r>
          </w:p>
          <w:p w14:paraId="63AD7963">
            <w:pPr>
              <w:pStyle w:val="25"/>
              <w:spacing w:before="19"/>
              <w:ind w:left="123"/>
              <w:rPr>
                <w:rFonts w:ascii="宋体" w:hAnsi="宋体" w:eastAsia="宋体" w:cs="宋体"/>
                <w:sz w:val="24"/>
                <w:szCs w:val="24"/>
              </w:rPr>
            </w:pPr>
            <w:r>
              <w:rPr>
                <w:spacing w:val="-13"/>
                <w:sz w:val="24"/>
                <w:szCs w:val="24"/>
              </w:rPr>
              <w:sym w:font="Wingdings 2" w:char="00A3"/>
            </w:r>
            <w:r>
              <w:rPr>
                <w:rFonts w:ascii="宋体" w:hAnsi="宋体" w:eastAsia="宋体" w:cs="宋体"/>
                <w:spacing w:val="-13"/>
                <w:sz w:val="24"/>
                <w:szCs w:val="24"/>
              </w:rPr>
              <w:t>组织，考察时间：</w:t>
            </w:r>
            <w:r>
              <w:rPr>
                <w:rFonts w:ascii="宋体" w:hAnsi="宋体" w:eastAsia="宋体" w:cs="宋体"/>
                <w:spacing w:val="61"/>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13"/>
                <w:sz w:val="24"/>
                <w:szCs w:val="24"/>
              </w:rPr>
              <w:t>年</w:t>
            </w:r>
            <w:r>
              <w:rPr>
                <w:rFonts w:ascii="宋体" w:hAnsi="宋体" w:eastAsia="宋体" w:cs="宋体"/>
                <w:spacing w:val="-13"/>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3"/>
                <w:sz w:val="24"/>
                <w:szCs w:val="24"/>
              </w:rPr>
              <w:t>月</w:t>
            </w:r>
            <w:r>
              <w:rPr>
                <w:rFonts w:ascii="宋体" w:hAnsi="宋体" w:eastAsia="宋体" w:cs="宋体"/>
                <w:spacing w:val="60"/>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13"/>
                <w:sz w:val="24"/>
                <w:szCs w:val="24"/>
              </w:rPr>
              <w:t>日</w:t>
            </w:r>
            <w:r>
              <w:rPr>
                <w:rFonts w:ascii="宋体" w:hAnsi="宋体" w:eastAsia="宋体" w:cs="宋体"/>
                <w:sz w:val="24"/>
                <w:szCs w:val="24"/>
                <w:u w:val="single" w:color="auto"/>
              </w:rPr>
              <w:t xml:space="preserve">   </w:t>
            </w:r>
            <w:r>
              <w:rPr>
                <w:rFonts w:ascii="宋体" w:hAnsi="宋体" w:eastAsia="宋体" w:cs="宋体"/>
                <w:spacing w:val="-103"/>
                <w:sz w:val="24"/>
                <w:szCs w:val="24"/>
              </w:rPr>
              <w:t xml:space="preserve"> </w:t>
            </w:r>
            <w:r>
              <w:rPr>
                <w:rFonts w:ascii="宋体" w:hAnsi="宋体" w:eastAsia="宋体" w:cs="宋体"/>
                <w:spacing w:val="-13"/>
                <w:sz w:val="24"/>
                <w:szCs w:val="24"/>
              </w:rPr>
              <w:t>点</w:t>
            </w:r>
            <w:r>
              <w:rPr>
                <w:rFonts w:ascii="宋体" w:hAnsi="宋体" w:eastAsia="宋体" w:cs="宋体"/>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13"/>
                <w:sz w:val="24"/>
                <w:szCs w:val="24"/>
              </w:rPr>
              <w:t>分</w:t>
            </w:r>
          </w:p>
          <w:p w14:paraId="3C0820B7">
            <w:pPr>
              <w:spacing w:line="206" w:lineRule="auto"/>
              <w:ind w:left="114"/>
              <w:rPr>
                <w:rFonts w:ascii="宋体" w:hAnsi="宋体" w:eastAsia="宋体" w:cs="宋体"/>
                <w:sz w:val="24"/>
                <w:szCs w:val="24"/>
              </w:rPr>
            </w:pPr>
            <w:r>
              <w:rPr>
                <w:rFonts w:ascii="宋体" w:hAnsi="宋体" w:eastAsia="宋体" w:cs="宋体"/>
                <w:spacing w:val="-5"/>
                <w:sz w:val="24"/>
                <w:szCs w:val="24"/>
              </w:rPr>
              <w:t>考察地点</w:t>
            </w:r>
            <w:r>
              <w:rPr>
                <w:rFonts w:ascii="宋体" w:hAnsi="宋体" w:eastAsia="宋体" w:cs="宋体"/>
                <w:spacing w:val="-25"/>
                <w:sz w:val="24"/>
                <w:szCs w:val="24"/>
              </w:rPr>
              <w:t>：</w:t>
            </w:r>
            <w:r>
              <w:rPr>
                <w:rFonts w:ascii="宋体" w:hAnsi="宋体" w:eastAsia="宋体" w:cs="宋体"/>
                <w:sz w:val="24"/>
                <w:szCs w:val="24"/>
                <w:u w:val="single" w:color="auto"/>
              </w:rPr>
              <w:t xml:space="preserve">           </w:t>
            </w:r>
            <w:r>
              <w:rPr>
                <w:rFonts w:ascii="宋体" w:hAnsi="宋体" w:eastAsia="宋体" w:cs="宋体"/>
                <w:spacing w:val="-25"/>
                <w:sz w:val="24"/>
                <w:szCs w:val="24"/>
              </w:rPr>
              <w:t>。</w:t>
            </w:r>
          </w:p>
        </w:tc>
      </w:tr>
      <w:tr w14:paraId="1800DB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Merge w:val="continue"/>
            <w:tcBorders>
              <w:top w:val="nil"/>
            </w:tcBorders>
            <w:vAlign w:val="top"/>
          </w:tcPr>
          <w:p w14:paraId="7D2B7A7D">
            <w:pPr>
              <w:pStyle w:val="25"/>
            </w:pPr>
          </w:p>
        </w:tc>
        <w:tc>
          <w:tcPr>
            <w:tcW w:w="1700" w:type="dxa"/>
            <w:vAlign w:val="top"/>
          </w:tcPr>
          <w:p w14:paraId="43BC7530">
            <w:pPr>
              <w:pStyle w:val="25"/>
              <w:spacing w:line="268" w:lineRule="auto"/>
            </w:pPr>
          </w:p>
          <w:p w14:paraId="2E0E6B4F">
            <w:pPr>
              <w:spacing w:before="78" w:line="219" w:lineRule="auto"/>
              <w:ind w:left="133"/>
              <w:rPr>
                <w:rFonts w:ascii="宋体" w:hAnsi="宋体" w:eastAsia="宋体" w:cs="宋体"/>
                <w:sz w:val="24"/>
                <w:szCs w:val="24"/>
              </w:rPr>
            </w:pPr>
            <w:r>
              <w:rPr>
                <w:rFonts w:ascii="宋体" w:hAnsi="宋体" w:eastAsia="宋体" w:cs="宋体"/>
                <w:spacing w:val="-2"/>
                <w:sz w:val="24"/>
                <w:szCs w:val="24"/>
              </w:rPr>
              <w:t>磋商前答疑会</w:t>
            </w:r>
          </w:p>
        </w:tc>
        <w:tc>
          <w:tcPr>
            <w:tcW w:w="7255" w:type="dxa"/>
            <w:vAlign w:val="top"/>
          </w:tcPr>
          <w:p w14:paraId="1B00D718">
            <w:pPr>
              <w:pStyle w:val="25"/>
              <w:spacing w:before="37" w:line="222" w:lineRule="auto"/>
              <w:ind w:left="123"/>
              <w:rPr>
                <w:rFonts w:ascii="宋体" w:hAnsi="宋体" w:eastAsia="宋体" w:cs="宋体"/>
                <w:sz w:val="24"/>
                <w:szCs w:val="24"/>
              </w:rPr>
            </w:pPr>
            <w:r>
              <w:rPr>
                <w:rFonts w:asciiTheme="minorEastAsia" w:hAnsiTheme="minorEastAsia" w:eastAsiaTheme="minorEastAsia"/>
                <w:b/>
                <w:color w:val="000000"/>
                <w:sz w:val="24"/>
              </w:rPr>
              <w:t>■</w:t>
            </w:r>
            <w:r>
              <w:rPr>
                <w:rFonts w:ascii="宋体" w:hAnsi="宋体" w:eastAsia="宋体" w:cs="宋体"/>
                <w:spacing w:val="14"/>
                <w:sz w:val="24"/>
                <w:szCs w:val="24"/>
              </w:rPr>
              <w:t>不召开</w:t>
            </w:r>
          </w:p>
          <w:p w14:paraId="67C60AAF">
            <w:pPr>
              <w:pStyle w:val="25"/>
              <w:spacing w:before="24" w:line="238" w:lineRule="auto"/>
              <w:ind w:left="123"/>
              <w:rPr>
                <w:rFonts w:ascii="宋体" w:hAnsi="宋体" w:eastAsia="宋体" w:cs="宋体"/>
                <w:sz w:val="24"/>
                <w:szCs w:val="24"/>
              </w:rPr>
            </w:pPr>
            <w:r>
              <w:rPr>
                <w:spacing w:val="-13"/>
                <w:sz w:val="24"/>
                <w:szCs w:val="24"/>
              </w:rPr>
              <w:sym w:font="Wingdings 2" w:char="00A3"/>
            </w:r>
            <w:r>
              <w:rPr>
                <w:rFonts w:ascii="宋体" w:hAnsi="宋体" w:eastAsia="宋体" w:cs="宋体"/>
                <w:spacing w:val="-13"/>
                <w:sz w:val="24"/>
                <w:szCs w:val="24"/>
              </w:rPr>
              <w:t>召开，召开时间：</w:t>
            </w:r>
            <w:r>
              <w:rPr>
                <w:rFonts w:ascii="宋体" w:hAnsi="宋体" w:eastAsia="宋体" w:cs="宋体"/>
                <w:spacing w:val="61"/>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13"/>
                <w:sz w:val="24"/>
                <w:szCs w:val="24"/>
              </w:rPr>
              <w:t>年</w:t>
            </w:r>
            <w:r>
              <w:rPr>
                <w:rFonts w:ascii="宋体" w:hAnsi="宋体" w:eastAsia="宋体" w:cs="宋体"/>
                <w:spacing w:val="-13"/>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3"/>
                <w:sz w:val="24"/>
                <w:szCs w:val="24"/>
              </w:rPr>
              <w:t>月</w:t>
            </w:r>
            <w:r>
              <w:rPr>
                <w:rFonts w:ascii="宋体" w:hAnsi="宋体" w:eastAsia="宋体" w:cs="宋体"/>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13"/>
                <w:sz w:val="24"/>
                <w:szCs w:val="24"/>
              </w:rPr>
              <w:t>日</w:t>
            </w:r>
            <w:r>
              <w:rPr>
                <w:rFonts w:ascii="宋体" w:hAnsi="宋体" w:eastAsia="宋体" w:cs="宋体"/>
                <w:sz w:val="24"/>
                <w:szCs w:val="24"/>
                <w:u w:val="single" w:color="auto"/>
              </w:rPr>
              <w:t xml:space="preserve">   </w:t>
            </w:r>
            <w:r>
              <w:rPr>
                <w:rFonts w:ascii="宋体" w:hAnsi="宋体" w:eastAsia="宋体" w:cs="宋体"/>
                <w:spacing w:val="-103"/>
                <w:sz w:val="24"/>
                <w:szCs w:val="24"/>
              </w:rPr>
              <w:t xml:space="preserve"> </w:t>
            </w:r>
            <w:r>
              <w:rPr>
                <w:rFonts w:ascii="宋体" w:hAnsi="宋体" w:eastAsia="宋体" w:cs="宋体"/>
                <w:spacing w:val="-13"/>
                <w:sz w:val="24"/>
                <w:szCs w:val="24"/>
              </w:rPr>
              <w:t>点</w:t>
            </w:r>
            <w:r>
              <w:rPr>
                <w:rFonts w:ascii="宋体" w:hAnsi="宋体" w:eastAsia="宋体" w:cs="宋体"/>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13"/>
                <w:sz w:val="24"/>
                <w:szCs w:val="24"/>
              </w:rPr>
              <w:t>分</w:t>
            </w:r>
          </w:p>
          <w:p w14:paraId="2435D2CB">
            <w:pPr>
              <w:spacing w:line="207" w:lineRule="auto"/>
              <w:ind w:left="123"/>
              <w:rPr>
                <w:rFonts w:ascii="宋体" w:hAnsi="宋体" w:eastAsia="宋体" w:cs="宋体"/>
                <w:sz w:val="24"/>
                <w:szCs w:val="24"/>
              </w:rPr>
            </w:pPr>
            <w:r>
              <w:rPr>
                <w:rFonts w:ascii="宋体" w:hAnsi="宋体" w:eastAsia="宋体" w:cs="宋体"/>
                <w:spacing w:val="-5"/>
                <w:sz w:val="24"/>
                <w:szCs w:val="24"/>
              </w:rPr>
              <w:t>召开地点</w:t>
            </w:r>
            <w:r>
              <w:rPr>
                <w:rFonts w:ascii="宋体" w:hAnsi="宋体" w:eastAsia="宋体" w:cs="宋体"/>
                <w:spacing w:val="-26"/>
                <w:sz w:val="24"/>
                <w:szCs w:val="24"/>
              </w:rPr>
              <w:t>：</w:t>
            </w:r>
            <w:r>
              <w:rPr>
                <w:rFonts w:ascii="宋体" w:hAnsi="宋体" w:eastAsia="宋体" w:cs="宋体"/>
                <w:sz w:val="24"/>
                <w:szCs w:val="24"/>
                <w:u w:val="single" w:color="auto"/>
              </w:rPr>
              <w:t xml:space="preserve">           </w:t>
            </w:r>
            <w:r>
              <w:rPr>
                <w:rFonts w:ascii="宋体" w:hAnsi="宋体" w:eastAsia="宋体" w:cs="宋体"/>
                <w:spacing w:val="-26"/>
                <w:sz w:val="24"/>
                <w:szCs w:val="24"/>
              </w:rPr>
              <w:t>。</w:t>
            </w:r>
          </w:p>
        </w:tc>
      </w:tr>
      <w:tr w14:paraId="55BFE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1" w:hRule="atLeast"/>
          <w:jc w:val="center"/>
        </w:trPr>
        <w:tc>
          <w:tcPr>
            <w:tcW w:w="992" w:type="dxa"/>
            <w:vAlign w:val="top"/>
          </w:tcPr>
          <w:p w14:paraId="70B91C34">
            <w:pPr>
              <w:pStyle w:val="25"/>
              <w:spacing w:line="298" w:lineRule="auto"/>
            </w:pPr>
          </w:p>
          <w:p w14:paraId="574357FD">
            <w:pPr>
              <w:pStyle w:val="25"/>
              <w:spacing w:line="298" w:lineRule="auto"/>
            </w:pPr>
          </w:p>
          <w:p w14:paraId="68A247CB">
            <w:pPr>
              <w:pStyle w:val="25"/>
              <w:spacing w:before="69" w:line="202" w:lineRule="auto"/>
              <w:ind w:left="202"/>
              <w:rPr>
                <w:sz w:val="24"/>
                <w:szCs w:val="24"/>
              </w:rPr>
            </w:pPr>
            <w:r>
              <w:rPr>
                <w:spacing w:val="12"/>
                <w:sz w:val="24"/>
                <w:szCs w:val="24"/>
              </w:rPr>
              <w:t>4.2.5</w:t>
            </w:r>
          </w:p>
        </w:tc>
        <w:tc>
          <w:tcPr>
            <w:tcW w:w="1700" w:type="dxa"/>
            <w:vAlign w:val="top"/>
          </w:tcPr>
          <w:p w14:paraId="71FD6003">
            <w:pPr>
              <w:pStyle w:val="25"/>
              <w:spacing w:line="282" w:lineRule="auto"/>
            </w:pPr>
          </w:p>
          <w:p w14:paraId="089C959D">
            <w:pPr>
              <w:pStyle w:val="25"/>
              <w:spacing w:line="282" w:lineRule="auto"/>
            </w:pPr>
          </w:p>
          <w:p w14:paraId="39EDD7E4">
            <w:pPr>
              <w:spacing w:before="78" w:line="221" w:lineRule="auto"/>
              <w:ind w:left="135"/>
              <w:rPr>
                <w:rFonts w:ascii="宋体" w:hAnsi="宋体" w:eastAsia="宋体" w:cs="宋体"/>
                <w:sz w:val="24"/>
                <w:szCs w:val="24"/>
              </w:rPr>
            </w:pPr>
            <w:r>
              <w:rPr>
                <w:rFonts w:ascii="宋体" w:hAnsi="宋体" w:eastAsia="宋体" w:cs="宋体"/>
                <w:spacing w:val="-2"/>
                <w:sz w:val="24"/>
                <w:szCs w:val="24"/>
              </w:rPr>
              <w:t>标的所属行业</w:t>
            </w:r>
          </w:p>
        </w:tc>
        <w:tc>
          <w:tcPr>
            <w:tcW w:w="7255" w:type="dxa"/>
            <w:vAlign w:val="top"/>
          </w:tcPr>
          <w:p w14:paraId="68E39556">
            <w:pPr>
              <w:spacing w:before="39" w:line="211" w:lineRule="auto"/>
              <w:ind w:left="115"/>
              <w:rPr>
                <w:rFonts w:ascii="宋体" w:hAnsi="宋体" w:eastAsia="宋体" w:cs="宋体"/>
                <w:sz w:val="24"/>
                <w:szCs w:val="24"/>
              </w:rPr>
            </w:pPr>
            <w:r>
              <w:rPr>
                <w:rFonts w:ascii="宋体" w:hAnsi="宋体" w:eastAsia="宋体" w:cs="宋体"/>
                <w:spacing w:val="-3"/>
                <w:sz w:val="24"/>
                <w:szCs w:val="24"/>
              </w:rPr>
              <w:t>本项目采购标的对应的中小企业划分标准所属行业：</w:t>
            </w:r>
          </w:p>
          <w:tbl>
            <w:tblPr>
              <w:tblStyle w:val="18"/>
              <w:tblpPr w:leftFromText="180" w:rightFromText="180" w:vertAnchor="text" w:horzAnchor="page" w:tblpX="402" w:tblpY="178"/>
              <w:tblOverlap w:val="never"/>
              <w:tblW w:w="6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22"/>
              <w:gridCol w:w="3337"/>
            </w:tblGrid>
            <w:tr w14:paraId="42A9C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322" w:type="dxa"/>
                  <w:tcBorders>
                    <w:top w:val="single" w:color="auto" w:sz="4" w:space="0"/>
                    <w:left w:val="single" w:color="auto" w:sz="4" w:space="0"/>
                    <w:bottom w:val="single" w:color="auto" w:sz="4" w:space="0"/>
                    <w:right w:val="single" w:color="auto" w:sz="4" w:space="0"/>
                  </w:tcBorders>
                  <w:vAlign w:val="center"/>
                </w:tcPr>
                <w:p w14:paraId="5507178F">
                  <w:pPr>
                    <w:spacing w:line="240" w:lineRule="auto"/>
                    <w:jc w:val="center"/>
                    <w:rPr>
                      <w:rFonts w:asciiTheme="minorEastAsia" w:hAnsiTheme="minorEastAsia" w:eastAsiaTheme="minorEastAsia"/>
                      <w:bCs/>
                      <w:sz w:val="24"/>
                    </w:rPr>
                  </w:pPr>
                  <w:r>
                    <w:rPr>
                      <w:rFonts w:asciiTheme="minorEastAsia" w:hAnsiTheme="minorEastAsia" w:eastAsiaTheme="minorEastAsia"/>
                      <w:bCs/>
                      <w:sz w:val="24"/>
                    </w:rPr>
                    <w:t>标的名称</w:t>
                  </w:r>
                </w:p>
              </w:tc>
              <w:tc>
                <w:tcPr>
                  <w:tcW w:w="3337" w:type="dxa"/>
                  <w:tcBorders>
                    <w:top w:val="single" w:color="auto" w:sz="4" w:space="0"/>
                    <w:left w:val="single" w:color="auto" w:sz="4" w:space="0"/>
                    <w:bottom w:val="single" w:color="auto" w:sz="4" w:space="0"/>
                    <w:right w:val="single" w:color="auto" w:sz="4" w:space="0"/>
                  </w:tcBorders>
                  <w:vAlign w:val="center"/>
                </w:tcPr>
                <w:p w14:paraId="4B5AE0AC">
                  <w:pPr>
                    <w:spacing w:line="240" w:lineRule="auto"/>
                    <w:jc w:val="center"/>
                    <w:rPr>
                      <w:rFonts w:asciiTheme="minorEastAsia" w:hAnsiTheme="minorEastAsia" w:eastAsiaTheme="minorEastAsia"/>
                      <w:sz w:val="24"/>
                    </w:rPr>
                  </w:pPr>
                  <w:r>
                    <w:rPr>
                      <w:rFonts w:asciiTheme="minorEastAsia" w:hAnsiTheme="minorEastAsia" w:eastAsiaTheme="minorEastAsia"/>
                      <w:sz w:val="24"/>
                    </w:rPr>
                    <w:t>中小企业划分标准所属行业</w:t>
                  </w:r>
                </w:p>
              </w:tc>
            </w:tr>
            <w:tr w14:paraId="5AF64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3322" w:type="dxa"/>
                  <w:tcBorders>
                    <w:top w:val="single" w:color="auto" w:sz="4" w:space="0"/>
                    <w:left w:val="single" w:color="auto" w:sz="4" w:space="0"/>
                    <w:bottom w:val="single" w:color="auto" w:sz="4" w:space="0"/>
                    <w:right w:val="single" w:color="auto" w:sz="4" w:space="0"/>
                  </w:tcBorders>
                  <w:vAlign w:val="center"/>
                </w:tcPr>
                <w:p w14:paraId="77A59C3A">
                  <w:pPr>
                    <w:spacing w:line="240" w:lineRule="auto"/>
                    <w:jc w:val="center"/>
                    <w:rPr>
                      <w:rFonts w:hint="eastAsia" w:asciiTheme="minorEastAsia" w:hAnsiTheme="minorEastAsia" w:eastAsiaTheme="minorEastAsia"/>
                      <w:bCs/>
                      <w:sz w:val="24"/>
                      <w:u w:val="single"/>
                      <w:lang w:eastAsia="zh-CN"/>
                    </w:rPr>
                  </w:pPr>
                  <w:r>
                    <w:rPr>
                      <w:rFonts w:hint="eastAsia" w:asciiTheme="minorEastAsia" w:hAnsiTheme="minorEastAsia" w:eastAsiaTheme="minorEastAsia"/>
                      <w:bCs/>
                      <w:sz w:val="24"/>
                      <w:u w:val="single"/>
                      <w:lang w:val="en-US" w:eastAsia="zh-CN"/>
                    </w:rPr>
                    <w:t>2025年龙泽园街道自聘编外工作人员管理外包服务</w:t>
                  </w:r>
                </w:p>
              </w:tc>
              <w:tc>
                <w:tcPr>
                  <w:tcW w:w="3337" w:type="dxa"/>
                  <w:tcBorders>
                    <w:top w:val="single" w:color="auto" w:sz="4" w:space="0"/>
                    <w:left w:val="single" w:color="auto" w:sz="4" w:space="0"/>
                    <w:bottom w:val="single" w:color="auto" w:sz="4" w:space="0"/>
                    <w:right w:val="single" w:color="auto" w:sz="4" w:space="0"/>
                  </w:tcBorders>
                  <w:vAlign w:val="center"/>
                </w:tcPr>
                <w:p w14:paraId="1F292E4A">
                  <w:pPr>
                    <w:spacing w:line="360" w:lineRule="auto"/>
                    <w:jc w:val="center"/>
                    <w:rPr>
                      <w:rFonts w:asciiTheme="minorEastAsia" w:hAnsiTheme="minorEastAsia" w:eastAsiaTheme="minorEastAsia"/>
                      <w:kern w:val="0"/>
                      <w:sz w:val="24"/>
                      <w:u w:val="single"/>
                    </w:rPr>
                  </w:pPr>
                  <w:r>
                    <w:rPr>
                      <w:rFonts w:asciiTheme="minorEastAsia" w:hAnsiTheme="minorEastAsia" w:eastAsiaTheme="minorEastAsia"/>
                      <w:kern w:val="0"/>
                      <w:sz w:val="24"/>
                      <w:u w:val="single"/>
                    </w:rPr>
                    <w:t>租赁和商务服务业</w:t>
                  </w:r>
                </w:p>
              </w:tc>
            </w:tr>
          </w:tbl>
          <w:p w14:paraId="588778A0">
            <w:pPr>
              <w:pStyle w:val="25"/>
            </w:pPr>
          </w:p>
        </w:tc>
      </w:tr>
      <w:tr w14:paraId="3D110E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tcBorders>
              <w:bottom w:val="single" w:color="auto" w:sz="4" w:space="0"/>
            </w:tcBorders>
            <w:vAlign w:val="top"/>
          </w:tcPr>
          <w:p w14:paraId="41C53B25">
            <w:pPr>
              <w:pStyle w:val="25"/>
              <w:spacing w:line="297" w:lineRule="auto"/>
            </w:pPr>
          </w:p>
          <w:p w14:paraId="3AFD487D">
            <w:pPr>
              <w:pStyle w:val="25"/>
              <w:spacing w:before="69" w:line="202" w:lineRule="auto"/>
              <w:ind w:left="252"/>
              <w:rPr>
                <w:sz w:val="24"/>
                <w:szCs w:val="24"/>
              </w:rPr>
            </w:pPr>
            <w:r>
              <w:rPr>
                <w:spacing w:val="10"/>
                <w:sz w:val="24"/>
                <w:szCs w:val="24"/>
              </w:rPr>
              <w:t>10.2</w:t>
            </w:r>
          </w:p>
        </w:tc>
        <w:tc>
          <w:tcPr>
            <w:tcW w:w="1700" w:type="dxa"/>
            <w:tcBorders>
              <w:bottom w:val="single" w:color="auto" w:sz="4" w:space="0"/>
            </w:tcBorders>
            <w:vAlign w:val="top"/>
          </w:tcPr>
          <w:p w14:paraId="0238E313">
            <w:pPr>
              <w:pStyle w:val="25"/>
              <w:spacing w:line="268" w:lineRule="auto"/>
            </w:pPr>
          </w:p>
          <w:p w14:paraId="566E2D96">
            <w:pPr>
              <w:spacing w:before="78" w:line="219" w:lineRule="auto"/>
              <w:ind w:left="612"/>
              <w:rPr>
                <w:rFonts w:ascii="宋体" w:hAnsi="宋体" w:eastAsia="宋体" w:cs="宋体"/>
                <w:sz w:val="24"/>
                <w:szCs w:val="24"/>
              </w:rPr>
            </w:pPr>
            <w:r>
              <w:rPr>
                <w:rFonts w:ascii="宋体" w:hAnsi="宋体" w:eastAsia="宋体" w:cs="宋体"/>
                <w:spacing w:val="-2"/>
                <w:sz w:val="24"/>
                <w:szCs w:val="24"/>
              </w:rPr>
              <w:t>报价</w:t>
            </w:r>
          </w:p>
        </w:tc>
        <w:tc>
          <w:tcPr>
            <w:tcW w:w="7255" w:type="dxa"/>
            <w:tcBorders>
              <w:bottom w:val="single" w:color="auto" w:sz="4" w:space="0"/>
            </w:tcBorders>
            <w:vAlign w:val="top"/>
          </w:tcPr>
          <w:p w14:paraId="4D4C4F2E">
            <w:pPr>
              <w:spacing w:before="38" w:line="238" w:lineRule="auto"/>
              <w:ind w:left="112"/>
              <w:rPr>
                <w:rFonts w:ascii="宋体" w:hAnsi="宋体" w:eastAsia="宋体" w:cs="宋体"/>
                <w:sz w:val="24"/>
                <w:szCs w:val="24"/>
              </w:rPr>
            </w:pPr>
            <w:r>
              <w:rPr>
                <w:rFonts w:ascii="宋体" w:hAnsi="宋体" w:eastAsia="宋体" w:cs="宋体"/>
                <w:spacing w:val="-7"/>
                <w:sz w:val="24"/>
                <w:szCs w:val="24"/>
              </w:rPr>
              <w:t>报价的特殊规定：</w:t>
            </w:r>
          </w:p>
          <w:p w14:paraId="3B919CA0">
            <w:pPr>
              <w:pStyle w:val="25"/>
              <w:spacing w:before="1" w:line="220" w:lineRule="auto"/>
              <w:ind w:left="123"/>
              <w:rPr>
                <w:rFonts w:ascii="宋体" w:hAnsi="宋体" w:eastAsia="宋体" w:cs="宋体"/>
                <w:sz w:val="24"/>
                <w:szCs w:val="24"/>
              </w:rPr>
            </w:pPr>
            <w:r>
              <w:rPr>
                <w:rFonts w:asciiTheme="minorEastAsia" w:hAnsiTheme="minorEastAsia" w:eastAsiaTheme="minorEastAsia"/>
                <w:b/>
                <w:color w:val="000000"/>
                <w:sz w:val="24"/>
              </w:rPr>
              <w:t>■</w:t>
            </w:r>
            <w:r>
              <w:rPr>
                <w:rFonts w:ascii="宋体" w:hAnsi="宋体" w:eastAsia="宋体" w:cs="宋体"/>
                <w:spacing w:val="28"/>
                <w:sz w:val="24"/>
                <w:szCs w:val="24"/>
              </w:rPr>
              <w:t>无</w:t>
            </w:r>
          </w:p>
          <w:p w14:paraId="3FA48274">
            <w:pPr>
              <w:pStyle w:val="25"/>
              <w:spacing w:before="24" w:line="206" w:lineRule="auto"/>
              <w:ind w:left="123"/>
              <w:rPr>
                <w:rFonts w:ascii="宋体" w:hAnsi="宋体" w:eastAsia="宋体" w:cs="宋体"/>
                <w:sz w:val="24"/>
                <w:szCs w:val="24"/>
              </w:rPr>
            </w:pPr>
            <w:r>
              <w:rPr>
                <w:spacing w:val="-14"/>
                <w:sz w:val="24"/>
                <w:szCs w:val="24"/>
              </w:rPr>
              <w:sym w:font="Wingdings 2" w:char="00A3"/>
            </w:r>
            <w:r>
              <w:rPr>
                <w:rFonts w:ascii="宋体" w:hAnsi="宋体" w:eastAsia="宋体" w:cs="宋体"/>
                <w:spacing w:val="-14"/>
                <w:sz w:val="24"/>
                <w:szCs w:val="24"/>
              </w:rPr>
              <w:t>有，具体情形：</w:t>
            </w:r>
            <w:r>
              <w:rPr>
                <w:rFonts w:ascii="宋体" w:hAnsi="宋体" w:eastAsia="宋体" w:cs="宋体"/>
                <w:spacing w:val="59"/>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4"/>
                <w:sz w:val="24"/>
                <w:szCs w:val="24"/>
              </w:rPr>
              <w:t>。</w:t>
            </w:r>
          </w:p>
        </w:tc>
      </w:tr>
      <w:tr w14:paraId="3BA66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jc w:val="center"/>
        </w:trPr>
        <w:tc>
          <w:tcPr>
            <w:tcW w:w="992" w:type="dxa"/>
            <w:tcBorders>
              <w:top w:val="single" w:color="auto" w:sz="4" w:space="0"/>
              <w:left w:val="single" w:color="auto" w:sz="4" w:space="0"/>
              <w:bottom w:val="single" w:color="auto" w:sz="4" w:space="0"/>
            </w:tcBorders>
            <w:vAlign w:val="top"/>
          </w:tcPr>
          <w:p w14:paraId="391E7E2C">
            <w:pPr>
              <w:pStyle w:val="25"/>
              <w:spacing w:line="455" w:lineRule="auto"/>
            </w:pPr>
          </w:p>
          <w:p w14:paraId="75190CE7">
            <w:pPr>
              <w:pStyle w:val="25"/>
              <w:spacing w:before="69" w:line="199" w:lineRule="auto"/>
              <w:ind w:left="252"/>
              <w:rPr>
                <w:sz w:val="24"/>
                <w:szCs w:val="24"/>
              </w:rPr>
            </w:pPr>
            <w:r>
              <w:rPr>
                <w:spacing w:val="10"/>
                <w:sz w:val="24"/>
                <w:szCs w:val="24"/>
              </w:rPr>
              <w:t>11.1</w:t>
            </w:r>
          </w:p>
        </w:tc>
        <w:tc>
          <w:tcPr>
            <w:tcW w:w="1700" w:type="dxa"/>
            <w:vMerge w:val="restart"/>
            <w:tcBorders>
              <w:top w:val="single" w:color="auto" w:sz="4" w:space="0"/>
              <w:bottom w:val="single" w:color="auto" w:sz="4" w:space="0"/>
            </w:tcBorders>
            <w:vAlign w:val="top"/>
          </w:tcPr>
          <w:p w14:paraId="40376D02">
            <w:pPr>
              <w:pStyle w:val="25"/>
              <w:spacing w:line="297" w:lineRule="auto"/>
            </w:pPr>
          </w:p>
          <w:p w14:paraId="3AC2C24F">
            <w:pPr>
              <w:pStyle w:val="25"/>
              <w:spacing w:line="298" w:lineRule="auto"/>
            </w:pPr>
          </w:p>
          <w:p w14:paraId="001E6FB4">
            <w:pPr>
              <w:pStyle w:val="25"/>
              <w:spacing w:line="298" w:lineRule="auto"/>
            </w:pPr>
          </w:p>
          <w:p w14:paraId="6B9A7970">
            <w:pPr>
              <w:spacing w:before="78" w:line="221" w:lineRule="auto"/>
              <w:ind w:left="253"/>
              <w:rPr>
                <w:rFonts w:ascii="宋体" w:hAnsi="宋体" w:eastAsia="宋体" w:cs="宋体"/>
                <w:sz w:val="24"/>
                <w:szCs w:val="24"/>
              </w:rPr>
            </w:pPr>
            <w:r>
              <w:rPr>
                <w:rFonts w:ascii="宋体" w:hAnsi="宋体" w:eastAsia="宋体" w:cs="宋体"/>
                <w:spacing w:val="-2"/>
                <w:sz w:val="24"/>
                <w:szCs w:val="24"/>
              </w:rPr>
              <w:t>磋商保证金</w:t>
            </w:r>
          </w:p>
        </w:tc>
        <w:tc>
          <w:tcPr>
            <w:tcW w:w="7255" w:type="dxa"/>
            <w:tcBorders>
              <w:top w:val="single" w:color="auto" w:sz="4" w:space="0"/>
              <w:bottom w:val="single" w:color="auto" w:sz="4" w:space="0"/>
              <w:right w:val="single" w:color="auto" w:sz="4" w:space="0"/>
            </w:tcBorders>
            <w:vAlign w:val="top"/>
          </w:tcPr>
          <w:p w14:paraId="0EF033FA">
            <w:pPr>
              <w:shd w:val="clear"/>
              <w:spacing w:line="360" w:lineRule="auto"/>
              <w:jc w:val="left"/>
              <w:rPr>
                <w:rFonts w:hint="eastAsia"/>
                <w:sz w:val="24"/>
                <w:highlight w:val="none"/>
              </w:rPr>
            </w:pPr>
            <w:r>
              <w:rPr>
                <w:rFonts w:hint="eastAsia" w:eastAsia="宋体"/>
                <w:sz w:val="24"/>
                <w:highlight w:val="none"/>
                <w:lang w:val="en-US" w:eastAsia="zh-CN"/>
              </w:rPr>
              <w:t>磋商</w:t>
            </w:r>
            <w:r>
              <w:rPr>
                <w:rFonts w:hint="eastAsia"/>
                <w:sz w:val="24"/>
                <w:highlight w:val="none"/>
              </w:rPr>
              <w:t>保证金金额：</w:t>
            </w:r>
            <w:r>
              <w:rPr>
                <w:rFonts w:hint="eastAsia" w:eastAsia="宋体"/>
                <w:sz w:val="24"/>
                <w:highlight w:val="none"/>
                <w:lang w:val="en-US" w:eastAsia="zh-CN"/>
              </w:rPr>
              <w:t>/</w:t>
            </w:r>
            <w:r>
              <w:rPr>
                <w:rFonts w:hint="eastAsia"/>
                <w:sz w:val="24"/>
                <w:highlight w:val="none"/>
              </w:rPr>
              <w:t>。</w:t>
            </w:r>
          </w:p>
          <w:p w14:paraId="420EBB0B">
            <w:pPr>
              <w:spacing w:line="360" w:lineRule="auto"/>
              <w:jc w:val="left"/>
              <w:rPr>
                <w:rFonts w:hint="eastAsia"/>
                <w:sz w:val="24"/>
              </w:rPr>
            </w:pPr>
            <w:r>
              <w:rPr>
                <w:rFonts w:hint="eastAsia"/>
                <w:sz w:val="24"/>
                <w:lang w:val="en-US" w:eastAsia="zh-CN"/>
              </w:rPr>
              <w:t>磋商</w:t>
            </w:r>
            <w:r>
              <w:rPr>
                <w:rFonts w:hint="eastAsia"/>
                <w:sz w:val="24"/>
              </w:rPr>
              <w:t>保证金收受人信息：</w:t>
            </w:r>
          </w:p>
          <w:p w14:paraId="6021F9F0">
            <w:pPr>
              <w:spacing w:line="360" w:lineRule="auto"/>
              <w:jc w:val="left"/>
              <w:rPr>
                <w:rFonts w:hint="eastAsia"/>
                <w:sz w:val="24"/>
                <w:lang w:eastAsia="zh-CN"/>
              </w:rPr>
            </w:pPr>
            <w:r>
              <w:rPr>
                <w:rFonts w:hint="eastAsia"/>
                <w:sz w:val="24"/>
              </w:rPr>
              <w:t>收款单位：</w:t>
            </w:r>
            <w:r>
              <w:rPr>
                <w:rFonts w:hint="eastAsia"/>
                <w:sz w:val="24"/>
                <w:lang w:val="en-US" w:eastAsia="zh-CN"/>
              </w:rPr>
              <w:t>/</w:t>
            </w:r>
          </w:p>
          <w:p w14:paraId="658C7BB7">
            <w:pPr>
              <w:spacing w:line="360" w:lineRule="auto"/>
              <w:jc w:val="left"/>
              <w:rPr>
                <w:rFonts w:hint="eastAsia" w:eastAsia="宋体"/>
                <w:sz w:val="24"/>
                <w:lang w:eastAsia="zh-CN"/>
              </w:rPr>
            </w:pPr>
            <w:r>
              <w:rPr>
                <w:rFonts w:hint="eastAsia"/>
                <w:sz w:val="24"/>
              </w:rPr>
              <w:t>开户银行：</w:t>
            </w:r>
            <w:r>
              <w:rPr>
                <w:rFonts w:hint="eastAsia" w:eastAsia="宋体"/>
                <w:sz w:val="24"/>
                <w:lang w:val="en-US" w:eastAsia="zh-CN"/>
              </w:rPr>
              <w:t>/</w:t>
            </w:r>
          </w:p>
          <w:p w14:paraId="313F3B93">
            <w:pPr>
              <w:spacing w:line="360" w:lineRule="auto"/>
              <w:jc w:val="left"/>
              <w:rPr>
                <w:rFonts w:hint="eastAsia"/>
                <w:sz w:val="24"/>
                <w:lang w:eastAsia="zh-CN"/>
              </w:rPr>
            </w:pPr>
            <w:r>
              <w:rPr>
                <w:rFonts w:hint="eastAsia"/>
                <w:sz w:val="24"/>
              </w:rPr>
              <w:t>开户行行号：</w:t>
            </w:r>
            <w:r>
              <w:rPr>
                <w:rFonts w:hint="eastAsia"/>
                <w:sz w:val="24"/>
                <w:lang w:val="en-US" w:eastAsia="zh-CN"/>
              </w:rPr>
              <w:t>/</w:t>
            </w:r>
          </w:p>
          <w:p w14:paraId="4BBB4F30">
            <w:pPr>
              <w:spacing w:before="21" w:line="360" w:lineRule="auto"/>
              <w:ind w:left="113"/>
              <w:rPr>
                <w:rFonts w:ascii="宋体" w:hAnsi="宋体" w:eastAsia="宋体" w:cs="宋体"/>
                <w:sz w:val="24"/>
                <w:szCs w:val="24"/>
              </w:rPr>
            </w:pPr>
            <w:r>
              <w:rPr>
                <w:rFonts w:hint="eastAsia"/>
                <w:sz w:val="24"/>
                <w:lang w:eastAsia="zh-CN"/>
              </w:rPr>
              <w:t>【</w:t>
            </w:r>
            <w:r>
              <w:rPr>
                <w:rFonts w:hint="eastAsia"/>
                <w:sz w:val="24"/>
                <w:lang w:val="en-US" w:eastAsia="zh-CN"/>
              </w:rPr>
              <w:t>注意</w:t>
            </w:r>
            <w:r>
              <w:rPr>
                <w:rFonts w:hint="eastAsia"/>
                <w:sz w:val="24"/>
                <w:lang w:eastAsia="zh-CN"/>
              </w:rPr>
              <w:t>】</w:t>
            </w:r>
            <w:r>
              <w:rPr>
                <w:rFonts w:hint="eastAsia"/>
                <w:sz w:val="24"/>
              </w:rPr>
              <w:t>汇款时，请输入开户银行全称“</w:t>
            </w:r>
            <w:r>
              <w:rPr>
                <w:rFonts w:hint="eastAsia" w:eastAsia="宋体"/>
                <w:sz w:val="24"/>
                <w:lang w:eastAsia="zh-CN"/>
              </w:rPr>
              <w:t>中国建设银行昌平支行营业部</w:t>
            </w:r>
            <w:r>
              <w:rPr>
                <w:rFonts w:hint="eastAsia"/>
                <w:sz w:val="24"/>
              </w:rPr>
              <w:t>”，以避免出现汇款不成功。采用电汇或网上银行支付的，须在投标截止时间前到账，并注明项目名称（简写即可）</w:t>
            </w:r>
            <w:r>
              <w:rPr>
                <w:rFonts w:hint="eastAsia"/>
                <w:sz w:val="24"/>
                <w:lang w:eastAsia="zh-CN"/>
              </w:rPr>
              <w:t>。</w:t>
            </w:r>
          </w:p>
        </w:tc>
      </w:tr>
      <w:tr w14:paraId="0CD97F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tcBorders>
              <w:top w:val="single" w:color="auto" w:sz="4" w:space="0"/>
            </w:tcBorders>
            <w:vAlign w:val="top"/>
          </w:tcPr>
          <w:p w14:paraId="703F627C">
            <w:pPr>
              <w:pStyle w:val="25"/>
              <w:spacing w:line="302" w:lineRule="auto"/>
            </w:pPr>
          </w:p>
          <w:p w14:paraId="01C1318D">
            <w:pPr>
              <w:pStyle w:val="25"/>
              <w:spacing w:before="69" w:line="199" w:lineRule="auto"/>
              <w:ind w:left="140"/>
              <w:rPr>
                <w:sz w:val="24"/>
                <w:szCs w:val="24"/>
              </w:rPr>
            </w:pPr>
            <w:r>
              <w:rPr>
                <w:spacing w:val="11"/>
                <w:sz w:val="24"/>
                <w:szCs w:val="24"/>
              </w:rPr>
              <w:t>11.7.5</w:t>
            </w:r>
          </w:p>
        </w:tc>
        <w:tc>
          <w:tcPr>
            <w:tcW w:w="1700" w:type="dxa"/>
            <w:vMerge w:val="continue"/>
            <w:tcBorders>
              <w:top w:val="single" w:color="auto" w:sz="4" w:space="0"/>
            </w:tcBorders>
            <w:vAlign w:val="top"/>
          </w:tcPr>
          <w:p w14:paraId="184DB627">
            <w:pPr>
              <w:pStyle w:val="25"/>
            </w:pPr>
          </w:p>
        </w:tc>
        <w:tc>
          <w:tcPr>
            <w:tcW w:w="7255" w:type="dxa"/>
            <w:tcBorders>
              <w:top w:val="single" w:color="auto" w:sz="4" w:space="0"/>
            </w:tcBorders>
            <w:vAlign w:val="top"/>
          </w:tcPr>
          <w:p w14:paraId="5A608044">
            <w:pPr>
              <w:spacing w:before="40" w:line="238" w:lineRule="auto"/>
              <w:ind w:left="113"/>
              <w:rPr>
                <w:rFonts w:ascii="宋体" w:hAnsi="宋体" w:eastAsia="宋体" w:cs="宋体"/>
                <w:sz w:val="24"/>
                <w:szCs w:val="24"/>
              </w:rPr>
            </w:pPr>
            <w:r>
              <w:rPr>
                <w:rFonts w:ascii="宋体" w:hAnsi="宋体" w:eastAsia="宋体" w:cs="宋体"/>
                <w:spacing w:val="-1"/>
                <w:sz w:val="24"/>
                <w:szCs w:val="24"/>
              </w:rPr>
              <w:t>磋商保证金不予退还的其他情形：</w:t>
            </w:r>
          </w:p>
          <w:p w14:paraId="035DF49E">
            <w:pPr>
              <w:pageBreakBefore w:val="0"/>
              <w:topLinePunct w:val="0"/>
              <w:bidi w:val="0"/>
              <w:spacing w:line="360" w:lineRule="auto"/>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■无</w:t>
            </w:r>
          </w:p>
          <w:p w14:paraId="73972164">
            <w:pPr>
              <w:pStyle w:val="9"/>
              <w:pageBreakBefore w:val="0"/>
              <w:topLinePunct w:val="0"/>
              <w:bidi w:val="0"/>
              <w:adjustRightInd w:val="0"/>
              <w:snapToGrid w:val="0"/>
              <w:spacing w:line="360" w:lineRule="auto"/>
              <w:textAlignment w:val="auto"/>
              <w:outlineLvl w:val="9"/>
              <w:rPr>
                <w:rFonts w:hint="eastAsia" w:ascii="宋体" w:hAnsi="宋体" w:eastAsia="宋体" w:cs="宋体"/>
                <w:sz w:val="24"/>
                <w:szCs w:val="24"/>
              </w:rPr>
            </w:pPr>
            <w:r>
              <w:rPr>
                <w:rFonts w:hint="eastAsia" w:ascii="宋体" w:hAnsi="宋体" w:eastAsia="宋体" w:cs="宋体"/>
                <w:spacing w:val="-10"/>
                <w:sz w:val="24"/>
                <w:szCs w:val="24"/>
                <w:lang w:eastAsia="zh-CN"/>
              </w:rPr>
              <w:t>□</w:t>
            </w:r>
            <w:r>
              <w:rPr>
                <w:rFonts w:hint="eastAsia" w:ascii="宋体" w:hAnsi="宋体" w:eastAsia="宋体" w:cs="宋体"/>
                <w:sz w:val="24"/>
                <w:szCs w:val="24"/>
              </w:rPr>
              <w:t>有，具体情形：</w:t>
            </w:r>
          </w:p>
          <w:p w14:paraId="6AC93897">
            <w:pPr>
              <w:pageBreakBefore w:val="0"/>
              <w:topLinePunct w:val="0"/>
              <w:bidi w:val="0"/>
              <w:spacing w:line="360" w:lineRule="auto"/>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（1）在投标有效期内，投标人撤回投标的；</w:t>
            </w:r>
          </w:p>
          <w:p w14:paraId="0FD7D0CD">
            <w:pPr>
              <w:pageBreakBefore w:val="0"/>
              <w:topLinePunct w:val="0"/>
              <w:bidi w:val="0"/>
              <w:spacing w:line="360" w:lineRule="auto"/>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中标</w:t>
            </w:r>
            <w:r>
              <w:rPr>
                <w:rFonts w:hint="eastAsia" w:ascii="宋体" w:hAnsi="宋体" w:eastAsia="宋体" w:cs="宋体"/>
                <w:sz w:val="24"/>
                <w:szCs w:val="24"/>
              </w:rPr>
              <w:t>人不按本须知规定与</w:t>
            </w:r>
            <w:r>
              <w:rPr>
                <w:rFonts w:hint="eastAsia" w:ascii="宋体" w:hAnsi="宋体" w:eastAsia="宋体" w:cs="宋体"/>
                <w:sz w:val="24"/>
                <w:szCs w:val="24"/>
                <w:lang w:val="en-US" w:eastAsia="zh-CN"/>
              </w:rPr>
              <w:t>招标人</w:t>
            </w:r>
            <w:r>
              <w:rPr>
                <w:rFonts w:hint="eastAsia" w:ascii="宋体" w:hAnsi="宋体" w:eastAsia="宋体" w:cs="宋体"/>
                <w:sz w:val="24"/>
                <w:szCs w:val="24"/>
              </w:rPr>
              <w:t>签订合同的；</w:t>
            </w:r>
          </w:p>
          <w:p w14:paraId="4A9099DB">
            <w:pPr>
              <w:pageBreakBefore w:val="0"/>
              <w:topLinePunct w:val="0"/>
              <w:bidi w:val="0"/>
              <w:spacing w:line="360" w:lineRule="auto"/>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中标</w:t>
            </w:r>
            <w:r>
              <w:rPr>
                <w:rFonts w:hint="eastAsia" w:ascii="宋体" w:hAnsi="宋体" w:eastAsia="宋体" w:cs="宋体"/>
                <w:sz w:val="24"/>
                <w:szCs w:val="24"/>
              </w:rPr>
              <w:t>人不按本须知规定提交履约保证金的；</w:t>
            </w:r>
          </w:p>
          <w:p w14:paraId="3979CBB3">
            <w:pPr>
              <w:pStyle w:val="25"/>
              <w:spacing w:before="24" w:line="205" w:lineRule="auto"/>
              <w:ind w:left="0" w:leftChars="0" w:firstLine="0" w:firstLineChars="0"/>
              <w:rPr>
                <w:rFonts w:ascii="宋体" w:hAnsi="宋体" w:eastAsia="宋体" w:cs="宋体"/>
                <w:sz w:val="24"/>
                <w:szCs w:val="24"/>
              </w:rPr>
            </w:pPr>
            <w:r>
              <w:rPr>
                <w:rFonts w:hint="eastAsia" w:ascii="宋体" w:hAnsi="宋体" w:eastAsia="宋体" w:cs="宋体"/>
                <w:sz w:val="24"/>
                <w:szCs w:val="24"/>
              </w:rPr>
              <w:t>（4）存在的串通投标情形的；</w:t>
            </w:r>
          </w:p>
        </w:tc>
      </w:tr>
      <w:tr w14:paraId="746F4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992" w:type="dxa"/>
            <w:vAlign w:val="center"/>
          </w:tcPr>
          <w:p w14:paraId="5A9A0EAF">
            <w:pPr>
              <w:pStyle w:val="25"/>
              <w:spacing w:before="61" w:line="201" w:lineRule="auto"/>
              <w:ind w:left="253"/>
              <w:rPr>
                <w:sz w:val="24"/>
                <w:szCs w:val="24"/>
              </w:rPr>
            </w:pPr>
            <w:r>
              <w:rPr>
                <w:spacing w:val="10"/>
                <w:sz w:val="24"/>
                <w:szCs w:val="24"/>
              </w:rPr>
              <w:t>12.1</w:t>
            </w:r>
          </w:p>
        </w:tc>
        <w:tc>
          <w:tcPr>
            <w:tcW w:w="1700" w:type="dxa"/>
            <w:vAlign w:val="center"/>
          </w:tcPr>
          <w:p w14:paraId="5A8C3036">
            <w:pPr>
              <w:spacing w:before="40" w:line="205" w:lineRule="auto"/>
              <w:ind w:left="266"/>
              <w:rPr>
                <w:rFonts w:ascii="宋体" w:hAnsi="宋体" w:eastAsia="宋体" w:cs="宋体"/>
                <w:sz w:val="24"/>
                <w:szCs w:val="24"/>
              </w:rPr>
            </w:pPr>
            <w:r>
              <w:rPr>
                <w:rFonts w:ascii="宋体" w:hAnsi="宋体" w:eastAsia="宋体" w:cs="宋体"/>
                <w:spacing w:val="-4"/>
                <w:sz w:val="24"/>
                <w:szCs w:val="24"/>
              </w:rPr>
              <w:t>响应有效期</w:t>
            </w:r>
          </w:p>
        </w:tc>
        <w:tc>
          <w:tcPr>
            <w:tcW w:w="7255" w:type="dxa"/>
            <w:vAlign w:val="top"/>
          </w:tcPr>
          <w:p w14:paraId="04786BA6">
            <w:pPr>
              <w:spacing w:before="40" w:line="240" w:lineRule="auto"/>
              <w:ind w:left="0" w:leftChars="0" w:firstLine="0" w:firstLineChars="0"/>
              <w:rPr>
                <w:rFonts w:ascii="宋体" w:hAnsi="宋体" w:eastAsia="宋体" w:cs="宋体"/>
                <w:sz w:val="24"/>
                <w:szCs w:val="24"/>
              </w:rPr>
            </w:pPr>
            <w:r>
              <w:rPr>
                <w:rFonts w:ascii="宋体" w:hAnsi="宋体" w:eastAsia="宋体" w:cs="宋体"/>
                <w:spacing w:val="-2"/>
                <w:sz w:val="24"/>
                <w:szCs w:val="24"/>
              </w:rPr>
              <w:t>自响应文件</w:t>
            </w:r>
            <w:r>
              <w:rPr>
                <w:rFonts w:hint="eastAsia" w:ascii="宋体" w:hAnsi="宋体" w:eastAsia="宋体" w:cs="宋体"/>
                <w:spacing w:val="-2"/>
                <w:sz w:val="24"/>
                <w:szCs w:val="24"/>
                <w:lang w:eastAsia="zh-CN"/>
              </w:rPr>
              <w:t>提</w:t>
            </w:r>
            <w:r>
              <w:rPr>
                <w:rFonts w:ascii="宋体" w:hAnsi="宋体" w:eastAsia="宋体" w:cs="宋体"/>
                <w:spacing w:val="-2"/>
                <w:sz w:val="24"/>
                <w:szCs w:val="24"/>
              </w:rPr>
              <w:t>交截止之日起算</w:t>
            </w:r>
            <w:r>
              <w:rPr>
                <w:rFonts w:ascii="Arial Unicode MS" w:hAnsi="Arial Unicode MS" w:eastAsia="Arial Unicode MS" w:cs="Arial Unicode MS"/>
                <w:spacing w:val="4"/>
                <w:sz w:val="24"/>
                <w:szCs w:val="24"/>
                <w:u w:val="single" w:color="auto"/>
              </w:rPr>
              <w:t xml:space="preserve"> </w:t>
            </w:r>
            <w:r>
              <w:rPr>
                <w:rFonts w:hint="eastAsia" w:ascii="Arial Unicode MS" w:hAnsi="Arial Unicode MS" w:eastAsia="Arial Unicode MS" w:cs="Arial Unicode MS"/>
                <w:spacing w:val="4"/>
                <w:sz w:val="24"/>
                <w:szCs w:val="24"/>
                <w:u w:val="single" w:color="auto"/>
                <w:lang w:val="en-US" w:eastAsia="zh-CN"/>
              </w:rPr>
              <w:t xml:space="preserve">90 </w:t>
            </w:r>
            <w:r>
              <w:rPr>
                <w:rFonts w:ascii="宋体" w:hAnsi="宋体" w:eastAsia="宋体" w:cs="宋体"/>
                <w:spacing w:val="-6"/>
                <w:sz w:val="24"/>
                <w:szCs w:val="24"/>
              </w:rPr>
              <w:t>日历天。</w:t>
            </w:r>
          </w:p>
        </w:tc>
      </w:tr>
      <w:tr w14:paraId="057C1E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jc w:val="center"/>
        </w:trPr>
        <w:tc>
          <w:tcPr>
            <w:tcW w:w="992" w:type="dxa"/>
            <w:vAlign w:val="top"/>
          </w:tcPr>
          <w:p w14:paraId="7F3AB802">
            <w:pPr>
              <w:pStyle w:val="25"/>
              <w:spacing w:line="453" w:lineRule="auto"/>
            </w:pPr>
          </w:p>
          <w:p w14:paraId="3DBEB723">
            <w:pPr>
              <w:pStyle w:val="25"/>
              <w:spacing w:before="69" w:line="202" w:lineRule="auto"/>
              <w:ind w:left="244"/>
              <w:rPr>
                <w:sz w:val="24"/>
                <w:szCs w:val="24"/>
              </w:rPr>
            </w:pPr>
            <w:r>
              <w:rPr>
                <w:spacing w:val="12"/>
                <w:sz w:val="24"/>
                <w:szCs w:val="24"/>
              </w:rPr>
              <w:t>20.1</w:t>
            </w:r>
          </w:p>
        </w:tc>
        <w:tc>
          <w:tcPr>
            <w:tcW w:w="1700" w:type="dxa"/>
            <w:vAlign w:val="top"/>
          </w:tcPr>
          <w:p w14:paraId="0331739B">
            <w:pPr>
              <w:pStyle w:val="25"/>
              <w:spacing w:line="273" w:lineRule="auto"/>
            </w:pPr>
          </w:p>
          <w:p w14:paraId="7ED2058C">
            <w:pPr>
              <w:spacing w:before="78" w:line="229" w:lineRule="auto"/>
              <w:ind w:left="738" w:right="129" w:hanging="604"/>
              <w:rPr>
                <w:rFonts w:ascii="宋体" w:hAnsi="宋体" w:eastAsia="宋体" w:cs="宋体"/>
                <w:sz w:val="24"/>
                <w:szCs w:val="24"/>
              </w:rPr>
            </w:pPr>
            <w:r>
              <w:rPr>
                <w:rFonts w:ascii="宋体" w:hAnsi="宋体" w:eastAsia="宋体" w:cs="宋体"/>
                <w:spacing w:val="-2"/>
                <w:sz w:val="24"/>
                <w:szCs w:val="24"/>
              </w:rPr>
              <w:t>确定成交供应</w:t>
            </w:r>
            <w:r>
              <w:rPr>
                <w:rFonts w:ascii="宋体" w:hAnsi="宋体" w:eastAsia="宋体" w:cs="宋体"/>
                <w:spacing w:val="1"/>
                <w:sz w:val="24"/>
                <w:szCs w:val="24"/>
              </w:rPr>
              <w:t xml:space="preserve"> </w:t>
            </w:r>
            <w:r>
              <w:rPr>
                <w:rFonts w:ascii="宋体" w:hAnsi="宋体" w:eastAsia="宋体" w:cs="宋体"/>
                <w:sz w:val="24"/>
                <w:szCs w:val="24"/>
              </w:rPr>
              <w:t>商</w:t>
            </w:r>
          </w:p>
        </w:tc>
        <w:tc>
          <w:tcPr>
            <w:tcW w:w="7255" w:type="dxa"/>
            <w:vAlign w:val="top"/>
          </w:tcPr>
          <w:p w14:paraId="62A3E678">
            <w:pPr>
              <w:spacing w:before="39"/>
              <w:ind w:left="113"/>
              <w:rPr>
                <w:rFonts w:ascii="宋体" w:hAnsi="宋体" w:eastAsia="宋体" w:cs="宋体"/>
                <w:sz w:val="24"/>
                <w:szCs w:val="24"/>
              </w:rPr>
            </w:pPr>
            <w:r>
              <w:rPr>
                <w:rFonts w:ascii="宋体" w:hAnsi="宋体" w:eastAsia="宋体" w:cs="宋体"/>
                <w:spacing w:val="-2"/>
                <w:sz w:val="24"/>
                <w:szCs w:val="24"/>
              </w:rPr>
              <w:t>采购人是否授权磋商小组直接确定成交供应商：</w:t>
            </w:r>
          </w:p>
          <w:p w14:paraId="457AFFF8">
            <w:pPr>
              <w:spacing w:before="21" w:line="204" w:lineRule="auto"/>
              <w:ind w:left="116"/>
              <w:rPr>
                <w:rFonts w:hint="default" w:ascii="宋体" w:hAnsi="宋体" w:eastAsia="宋体" w:cs="宋体"/>
                <w:spacing w:val="-10"/>
                <w:sz w:val="24"/>
                <w:szCs w:val="24"/>
              </w:rPr>
            </w:pPr>
            <w:r>
              <w:rPr>
                <w:rFonts w:hint="eastAsia" w:ascii="宋体" w:hAnsi="宋体" w:eastAsia="宋体" w:cs="宋体"/>
                <w:spacing w:val="-10"/>
                <w:sz w:val="24"/>
                <w:szCs w:val="24"/>
              </w:rPr>
              <w:t>■</w:t>
            </w:r>
            <w:r>
              <w:rPr>
                <w:rFonts w:hint="default" w:ascii="宋体" w:hAnsi="宋体" w:eastAsia="宋体" w:cs="宋体"/>
                <w:spacing w:val="-10"/>
                <w:sz w:val="24"/>
                <w:szCs w:val="24"/>
              </w:rPr>
              <w:t>否</w:t>
            </w:r>
          </w:p>
          <w:p w14:paraId="56D58335">
            <w:pPr>
              <w:spacing w:before="21" w:line="204" w:lineRule="auto"/>
              <w:ind w:left="116"/>
              <w:rPr>
                <w:rFonts w:hint="default" w:ascii="宋体" w:hAnsi="宋体" w:eastAsia="宋体" w:cs="宋体"/>
                <w:spacing w:val="-10"/>
                <w:sz w:val="24"/>
                <w:szCs w:val="24"/>
              </w:rPr>
            </w:pPr>
            <w:r>
              <w:rPr>
                <w:rFonts w:hint="eastAsia" w:ascii="宋体" w:hAnsi="宋体" w:eastAsia="宋体" w:cs="宋体"/>
                <w:spacing w:val="-10"/>
                <w:sz w:val="24"/>
                <w:szCs w:val="24"/>
                <w:lang w:eastAsia="zh-CN"/>
              </w:rPr>
              <w:t>□</w:t>
            </w:r>
            <w:r>
              <w:rPr>
                <w:rFonts w:hint="default" w:ascii="宋体" w:hAnsi="宋体" w:eastAsia="宋体" w:cs="宋体"/>
                <w:spacing w:val="-10"/>
                <w:sz w:val="24"/>
                <w:szCs w:val="24"/>
              </w:rPr>
              <w:t>是</w:t>
            </w:r>
          </w:p>
          <w:p w14:paraId="0337DD90">
            <w:pPr>
              <w:spacing w:before="39"/>
              <w:ind w:left="113"/>
              <w:rPr>
                <w:rFonts w:ascii="宋体" w:hAnsi="宋体" w:eastAsia="宋体" w:cs="宋体"/>
                <w:spacing w:val="-2"/>
                <w:sz w:val="24"/>
                <w:szCs w:val="24"/>
              </w:rPr>
            </w:pPr>
            <w:r>
              <w:rPr>
                <w:rFonts w:ascii="宋体" w:hAnsi="宋体" w:eastAsia="宋体" w:cs="宋体"/>
                <w:spacing w:val="-2"/>
                <w:sz w:val="24"/>
                <w:szCs w:val="24"/>
              </w:rPr>
              <w:t>成交候选人并列的， 按照以下方式确定成交供应商：</w:t>
            </w:r>
          </w:p>
          <w:p w14:paraId="4F4292BB">
            <w:pPr>
              <w:spacing w:before="39"/>
              <w:ind w:left="113"/>
              <w:rPr>
                <w:rFonts w:hint="eastAsia" w:ascii="宋体" w:hAnsi="宋体" w:eastAsia="宋体" w:cs="宋体"/>
                <w:spacing w:val="-2"/>
                <w:sz w:val="24"/>
                <w:szCs w:val="24"/>
                <w:lang w:eastAsia="zh-CN"/>
              </w:rPr>
            </w:pPr>
            <w:r>
              <w:rPr>
                <w:rFonts w:hint="eastAsia" w:ascii="宋体" w:hAnsi="宋体" w:eastAsia="宋体" w:cs="宋体"/>
                <w:spacing w:val="-2"/>
                <w:sz w:val="24"/>
                <w:szCs w:val="24"/>
              </w:rPr>
              <w:t>■得分相同的，按投标报价由低到高顺序确定；得分且投标报价均相同的，以服务部分得分高者为中标人；得分、投标报价、服务部分得分均相同的，以商务部分得分高者为中标人；得分、投标报价、服务部分得分、商务部分得分均相同的，随机抽取</w:t>
            </w:r>
            <w:r>
              <w:rPr>
                <w:rFonts w:hint="eastAsia" w:ascii="宋体" w:hAnsi="宋体" w:eastAsia="宋体" w:cs="宋体"/>
                <w:spacing w:val="-2"/>
                <w:sz w:val="24"/>
                <w:szCs w:val="24"/>
                <w:lang w:eastAsia="zh-CN"/>
              </w:rPr>
              <w:t>。</w:t>
            </w:r>
          </w:p>
          <w:p w14:paraId="037B1409">
            <w:pPr>
              <w:spacing w:before="39"/>
              <w:ind w:left="113"/>
            </w:pPr>
            <w:r>
              <w:rPr>
                <w:rFonts w:hint="eastAsia" w:ascii="宋体" w:hAnsi="宋体" w:eastAsia="宋体" w:cs="宋体"/>
                <w:spacing w:val="-2"/>
                <w:sz w:val="24"/>
                <w:szCs w:val="24"/>
              </w:rPr>
              <w:t>□随机抽取</w:t>
            </w:r>
          </w:p>
        </w:tc>
      </w:tr>
      <w:tr w14:paraId="6D665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992" w:type="dxa"/>
            <w:vAlign w:val="center"/>
          </w:tcPr>
          <w:p w14:paraId="5443E166">
            <w:pPr>
              <w:pStyle w:val="25"/>
              <w:spacing w:before="62" w:line="201" w:lineRule="auto"/>
              <w:ind w:left="244"/>
              <w:rPr>
                <w:sz w:val="24"/>
                <w:szCs w:val="24"/>
              </w:rPr>
            </w:pPr>
            <w:r>
              <w:rPr>
                <w:spacing w:val="12"/>
                <w:sz w:val="24"/>
                <w:szCs w:val="24"/>
              </w:rPr>
              <w:t>23.5</w:t>
            </w:r>
          </w:p>
        </w:tc>
        <w:tc>
          <w:tcPr>
            <w:tcW w:w="1700" w:type="dxa"/>
            <w:vAlign w:val="center"/>
          </w:tcPr>
          <w:p w14:paraId="5037AB87">
            <w:pPr>
              <w:spacing w:before="41" w:line="206" w:lineRule="auto"/>
              <w:ind w:left="617"/>
              <w:rPr>
                <w:rFonts w:ascii="宋体" w:hAnsi="宋体" w:eastAsia="宋体" w:cs="宋体"/>
                <w:sz w:val="24"/>
                <w:szCs w:val="24"/>
              </w:rPr>
            </w:pPr>
            <w:r>
              <w:rPr>
                <w:rFonts w:ascii="宋体" w:hAnsi="宋体" w:eastAsia="宋体" w:cs="宋体"/>
                <w:spacing w:val="-4"/>
                <w:sz w:val="24"/>
                <w:szCs w:val="24"/>
              </w:rPr>
              <w:t>分包</w:t>
            </w:r>
          </w:p>
        </w:tc>
        <w:tc>
          <w:tcPr>
            <w:tcW w:w="7255" w:type="dxa"/>
            <w:vAlign w:val="top"/>
          </w:tcPr>
          <w:p w14:paraId="6CFD5E32">
            <w:pPr>
              <w:spacing w:before="41" w:line="206" w:lineRule="auto"/>
              <w:ind w:left="115"/>
              <w:rPr>
                <w:rFonts w:ascii="宋体" w:hAnsi="宋体" w:eastAsia="宋体" w:cs="宋体"/>
                <w:spacing w:val="-2"/>
                <w:sz w:val="24"/>
                <w:szCs w:val="24"/>
              </w:rPr>
            </w:pPr>
            <w:r>
              <w:rPr>
                <w:rFonts w:ascii="宋体" w:hAnsi="宋体" w:eastAsia="宋体" w:cs="宋体"/>
                <w:spacing w:val="-2"/>
                <w:sz w:val="24"/>
                <w:szCs w:val="24"/>
              </w:rPr>
              <w:t>本项目是否允许分包：</w:t>
            </w:r>
          </w:p>
          <w:p w14:paraId="757A4C55">
            <w:pPr>
              <w:pStyle w:val="25"/>
              <w:spacing w:before="36" w:line="220" w:lineRule="auto"/>
              <w:ind w:left="123"/>
              <w:rPr>
                <w:rFonts w:ascii="宋体" w:hAnsi="宋体" w:eastAsia="宋体" w:cs="宋体"/>
                <w:sz w:val="24"/>
                <w:szCs w:val="24"/>
              </w:rPr>
            </w:pPr>
            <w:r>
              <w:rPr>
                <w:rFonts w:hint="eastAsia" w:ascii="宋体" w:hAnsi="宋体" w:eastAsia="宋体" w:cs="宋体"/>
                <w:spacing w:val="-2"/>
                <w:sz w:val="24"/>
                <w:szCs w:val="24"/>
              </w:rPr>
              <w:t>■</w:t>
            </w:r>
            <w:r>
              <w:rPr>
                <w:rFonts w:ascii="宋体" w:hAnsi="宋体" w:eastAsia="宋体" w:cs="宋体"/>
                <w:spacing w:val="14"/>
                <w:sz w:val="24"/>
                <w:szCs w:val="24"/>
              </w:rPr>
              <w:t>不允许</w:t>
            </w:r>
          </w:p>
          <w:p w14:paraId="18B4AC54">
            <w:pPr>
              <w:pStyle w:val="25"/>
              <w:spacing w:before="25" w:line="220" w:lineRule="auto"/>
              <w:ind w:left="123"/>
              <w:rPr>
                <w:rFonts w:ascii="宋体" w:hAnsi="宋体" w:eastAsia="宋体" w:cs="宋体"/>
                <w:sz w:val="24"/>
                <w:szCs w:val="24"/>
              </w:rPr>
            </w:pPr>
            <w:r>
              <w:rPr>
                <w:spacing w:val="-12"/>
                <w:sz w:val="20"/>
                <w:szCs w:val="20"/>
              </w:rPr>
              <w:sym w:font="Wingdings 2" w:char="00A3"/>
            </w:r>
            <w:r>
              <w:rPr>
                <w:rFonts w:ascii="宋体" w:hAnsi="宋体" w:eastAsia="宋体" w:cs="宋体"/>
                <w:spacing w:val="-12"/>
                <w:sz w:val="24"/>
                <w:szCs w:val="24"/>
              </w:rPr>
              <w:t>允许，具体要求：</w:t>
            </w:r>
            <w:r>
              <w:rPr>
                <w:rFonts w:ascii="宋体" w:hAnsi="宋体" w:eastAsia="宋体" w:cs="宋体"/>
                <w:sz w:val="24"/>
                <w:szCs w:val="24"/>
                <w:u w:val="single" w:color="auto"/>
              </w:rPr>
              <w:t xml:space="preserve">       </w:t>
            </w:r>
            <w:r>
              <w:rPr>
                <w:rFonts w:ascii="宋体" w:hAnsi="宋体" w:eastAsia="宋体" w:cs="宋体"/>
                <w:spacing w:val="-12"/>
                <w:sz w:val="24"/>
                <w:szCs w:val="24"/>
              </w:rPr>
              <w:t>。</w:t>
            </w:r>
          </w:p>
          <w:p w14:paraId="451B46E3">
            <w:pPr>
              <w:pStyle w:val="23"/>
              <w:numPr>
                <w:ilvl w:val="0"/>
                <w:numId w:val="1"/>
              </w:numPr>
              <w:rPr>
                <w:rFonts w:ascii="宋体" w:hAnsi="宋体" w:eastAsia="宋体" w:cs="宋体"/>
                <w:spacing w:val="-12"/>
                <w:sz w:val="24"/>
                <w:szCs w:val="24"/>
              </w:rPr>
            </w:pPr>
            <w:r>
              <w:rPr>
                <w:rFonts w:ascii="宋体" w:hAnsi="宋体" w:eastAsia="宋体" w:cs="宋体"/>
                <w:spacing w:val="-12"/>
                <w:sz w:val="24"/>
                <w:szCs w:val="24"/>
              </w:rPr>
              <w:t>可以分包履行的具体内容：</w:t>
            </w:r>
            <w:r>
              <w:rPr>
                <w:sz w:val="24"/>
              </w:rPr>
              <w:t>_____</w:t>
            </w:r>
            <w:r>
              <w:rPr>
                <w:rFonts w:ascii="宋体" w:hAnsi="宋体" w:eastAsia="宋体" w:cs="宋体"/>
                <w:spacing w:val="-12"/>
                <w:sz w:val="24"/>
                <w:szCs w:val="24"/>
              </w:rPr>
              <w:t xml:space="preserve">； </w:t>
            </w:r>
          </w:p>
          <w:p w14:paraId="3A5A068D">
            <w:pPr>
              <w:pStyle w:val="23"/>
              <w:numPr>
                <w:ilvl w:val="0"/>
                <w:numId w:val="1"/>
              </w:numPr>
              <w:rPr>
                <w:rFonts w:ascii="宋体" w:hAnsi="宋体" w:eastAsia="宋体" w:cs="宋体"/>
                <w:spacing w:val="-12"/>
                <w:sz w:val="24"/>
                <w:szCs w:val="24"/>
              </w:rPr>
            </w:pPr>
            <w:r>
              <w:rPr>
                <w:rFonts w:ascii="宋体" w:hAnsi="宋体" w:eastAsia="宋体" w:cs="宋体"/>
                <w:spacing w:val="-12"/>
                <w:sz w:val="24"/>
                <w:szCs w:val="24"/>
              </w:rPr>
              <w:t>允许分包的金额或者比例：</w:t>
            </w:r>
            <w:r>
              <w:rPr>
                <w:sz w:val="24"/>
              </w:rPr>
              <w:t>_____</w:t>
            </w:r>
            <w:r>
              <w:rPr>
                <w:rFonts w:ascii="宋体" w:hAnsi="宋体" w:eastAsia="宋体" w:cs="宋体"/>
                <w:spacing w:val="-12"/>
                <w:sz w:val="24"/>
                <w:szCs w:val="24"/>
              </w:rPr>
              <w:t xml:space="preserve">； </w:t>
            </w:r>
          </w:p>
          <w:p w14:paraId="470DB931">
            <w:pPr>
              <w:pStyle w:val="23"/>
              <w:numPr>
                <w:ilvl w:val="0"/>
                <w:numId w:val="0"/>
              </w:numPr>
            </w:pPr>
            <w:r>
              <w:rPr>
                <w:rFonts w:hint="eastAsia" w:ascii="宋体" w:hAnsi="宋体" w:eastAsia="宋体" w:cs="宋体"/>
                <w:spacing w:val="-12"/>
                <w:sz w:val="24"/>
                <w:szCs w:val="24"/>
                <w:lang w:eastAsia="zh-CN"/>
              </w:rPr>
              <w:t>（</w:t>
            </w:r>
            <w:r>
              <w:rPr>
                <w:rFonts w:hint="eastAsia" w:ascii="宋体" w:hAnsi="宋体" w:eastAsia="宋体" w:cs="宋体"/>
                <w:spacing w:val="-12"/>
                <w:sz w:val="24"/>
                <w:szCs w:val="24"/>
                <w:lang w:val="en-US" w:eastAsia="zh-CN"/>
              </w:rPr>
              <w:t>3</w:t>
            </w:r>
            <w:r>
              <w:rPr>
                <w:rFonts w:hint="eastAsia" w:ascii="宋体" w:hAnsi="宋体" w:eastAsia="宋体" w:cs="宋体"/>
                <w:spacing w:val="-12"/>
                <w:sz w:val="24"/>
                <w:szCs w:val="24"/>
                <w:lang w:eastAsia="zh-CN"/>
              </w:rPr>
              <w:t>）</w:t>
            </w:r>
            <w:r>
              <w:rPr>
                <w:rFonts w:ascii="宋体" w:hAnsi="宋体" w:eastAsia="宋体" w:cs="宋体"/>
                <w:spacing w:val="-12"/>
                <w:sz w:val="24"/>
                <w:szCs w:val="24"/>
              </w:rPr>
              <w:t>其</w:t>
            </w:r>
            <w:r>
              <w:rPr>
                <w:rFonts w:ascii="宋体" w:hAnsi="宋体" w:eastAsia="宋体" w:cs="宋体"/>
                <w:spacing w:val="-20"/>
                <w:sz w:val="24"/>
                <w:szCs w:val="24"/>
              </w:rPr>
              <w:t>他要求：</w:t>
            </w:r>
            <w:r>
              <w:rPr>
                <w:rFonts w:ascii="宋体" w:hAnsi="宋体" w:eastAsia="宋体" w:cs="宋体"/>
                <w:sz w:val="24"/>
                <w:szCs w:val="24"/>
                <w:u w:val="single" w:color="auto"/>
              </w:rPr>
              <w:t xml:space="preserve">       </w:t>
            </w:r>
            <w:r>
              <w:rPr>
                <w:rFonts w:ascii="宋体" w:hAnsi="宋体" w:eastAsia="宋体" w:cs="宋体"/>
                <w:spacing w:val="-20"/>
                <w:sz w:val="24"/>
                <w:szCs w:val="24"/>
              </w:rPr>
              <w:t>。</w:t>
            </w:r>
          </w:p>
        </w:tc>
      </w:tr>
      <w:tr w14:paraId="69D0E9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jc w:val="center"/>
        </w:trPr>
        <w:tc>
          <w:tcPr>
            <w:tcW w:w="992" w:type="dxa"/>
            <w:vAlign w:val="center"/>
          </w:tcPr>
          <w:p w14:paraId="44557462">
            <w:pPr>
              <w:pStyle w:val="25"/>
              <w:spacing w:before="58" w:line="201" w:lineRule="auto"/>
              <w:ind w:left="131" w:leftChars="0"/>
              <w:rPr>
                <w:rFonts w:ascii="Arial" w:hAnsi="Arial" w:eastAsia="Arial" w:cs="Arial"/>
                <w:snapToGrid w:val="0"/>
                <w:color w:val="000000"/>
                <w:kern w:val="0"/>
                <w:sz w:val="24"/>
                <w:szCs w:val="24"/>
                <w:lang w:val="en-US" w:eastAsia="en-US" w:bidi="ar-SA"/>
              </w:rPr>
            </w:pPr>
            <w:r>
              <w:rPr>
                <w:spacing w:val="12"/>
                <w:sz w:val="24"/>
                <w:szCs w:val="24"/>
              </w:rPr>
              <w:t>24.1.1</w:t>
            </w:r>
          </w:p>
        </w:tc>
        <w:tc>
          <w:tcPr>
            <w:tcW w:w="1700" w:type="dxa"/>
            <w:vAlign w:val="center"/>
          </w:tcPr>
          <w:p w14:paraId="61DAF837">
            <w:pPr>
              <w:spacing w:before="39" w:line="205" w:lineRule="auto"/>
              <w:ind w:left="614" w:leftChars="0"/>
              <w:rPr>
                <w:rFonts w:ascii="宋体" w:hAnsi="宋体" w:eastAsia="宋体" w:cs="宋体"/>
                <w:snapToGrid w:val="0"/>
                <w:color w:val="000000"/>
                <w:kern w:val="0"/>
                <w:sz w:val="24"/>
                <w:szCs w:val="24"/>
                <w:lang w:val="en-US" w:eastAsia="en-US" w:bidi="ar-SA"/>
              </w:rPr>
            </w:pPr>
            <w:r>
              <w:rPr>
                <w:rFonts w:ascii="宋体" w:hAnsi="宋体" w:eastAsia="宋体" w:cs="宋体"/>
                <w:spacing w:val="-3"/>
                <w:sz w:val="24"/>
                <w:szCs w:val="24"/>
              </w:rPr>
              <w:t>询问</w:t>
            </w:r>
          </w:p>
        </w:tc>
        <w:tc>
          <w:tcPr>
            <w:tcW w:w="7255" w:type="dxa"/>
            <w:vAlign w:val="center"/>
          </w:tcPr>
          <w:p w14:paraId="169131E5">
            <w:pPr>
              <w:spacing w:before="39" w:line="188" w:lineRule="auto"/>
              <w:ind w:left="114"/>
              <w:rPr>
                <w:rFonts w:ascii="Arial" w:hAnsi="Arial" w:eastAsia="Arial" w:cs="Arial"/>
                <w:snapToGrid w:val="0"/>
                <w:color w:val="000000"/>
                <w:kern w:val="0"/>
                <w:sz w:val="24"/>
                <w:szCs w:val="24"/>
                <w:lang w:val="en-US" w:eastAsia="en-US" w:bidi="ar-SA"/>
              </w:rPr>
            </w:pPr>
            <w:r>
              <w:rPr>
                <w:rFonts w:ascii="宋体" w:hAnsi="宋体" w:eastAsia="宋体" w:cs="宋体"/>
                <w:spacing w:val="-24"/>
                <w:sz w:val="24"/>
                <w:szCs w:val="24"/>
              </w:rPr>
              <w:t>询问送达形式：</w:t>
            </w:r>
            <w:r>
              <w:rPr>
                <w:rFonts w:hint="eastAsia"/>
                <w:sz w:val="24"/>
              </w:rPr>
              <w:t>以邮寄方式提交书面询问函</w:t>
            </w:r>
          </w:p>
        </w:tc>
      </w:tr>
      <w:tr w14:paraId="19AAEB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jc w:val="center"/>
        </w:trPr>
        <w:tc>
          <w:tcPr>
            <w:tcW w:w="992" w:type="dxa"/>
            <w:vAlign w:val="center"/>
          </w:tcPr>
          <w:p w14:paraId="06F02935">
            <w:pPr>
              <w:pStyle w:val="25"/>
              <w:spacing w:before="69" w:line="201" w:lineRule="auto"/>
              <w:ind w:left="244" w:leftChars="0"/>
              <w:rPr>
                <w:spacing w:val="12"/>
                <w:sz w:val="24"/>
                <w:szCs w:val="24"/>
              </w:rPr>
            </w:pPr>
            <w:r>
              <w:rPr>
                <w:spacing w:val="12"/>
                <w:sz w:val="24"/>
                <w:szCs w:val="24"/>
              </w:rPr>
              <w:t>24.3</w:t>
            </w:r>
          </w:p>
        </w:tc>
        <w:tc>
          <w:tcPr>
            <w:tcW w:w="1700" w:type="dxa"/>
            <w:vAlign w:val="center"/>
          </w:tcPr>
          <w:p w14:paraId="0A2261A6">
            <w:pPr>
              <w:spacing w:before="78" w:line="222" w:lineRule="auto"/>
              <w:ind w:left="375" w:leftChars="0"/>
              <w:rPr>
                <w:rFonts w:ascii="宋体" w:hAnsi="宋体" w:eastAsia="宋体" w:cs="宋体"/>
                <w:spacing w:val="-3"/>
                <w:sz w:val="24"/>
                <w:szCs w:val="24"/>
              </w:rPr>
            </w:pPr>
            <w:r>
              <w:rPr>
                <w:rFonts w:ascii="宋体" w:hAnsi="宋体" w:eastAsia="宋体" w:cs="宋体"/>
                <w:spacing w:val="-2"/>
                <w:sz w:val="24"/>
                <w:szCs w:val="24"/>
              </w:rPr>
              <w:t>联系方式</w:t>
            </w:r>
          </w:p>
        </w:tc>
        <w:tc>
          <w:tcPr>
            <w:tcW w:w="7255" w:type="dxa"/>
            <w:vAlign w:val="center"/>
          </w:tcPr>
          <w:p w14:paraId="5AFCE5A3">
            <w:pPr>
              <w:spacing w:before="39"/>
              <w:ind w:left="113"/>
              <w:rPr>
                <w:rFonts w:hint="eastAsia" w:ascii="宋体" w:hAnsi="宋体" w:eastAsia="宋体" w:cs="宋体"/>
                <w:spacing w:val="-2"/>
                <w:sz w:val="24"/>
                <w:szCs w:val="24"/>
              </w:rPr>
            </w:pPr>
            <w:r>
              <w:rPr>
                <w:rFonts w:hint="eastAsia" w:ascii="宋体" w:hAnsi="宋体" w:eastAsia="宋体" w:cs="宋体"/>
                <w:spacing w:val="-2"/>
                <w:sz w:val="24"/>
                <w:szCs w:val="24"/>
              </w:rPr>
              <w:t>接收询问和质疑的联系方式</w:t>
            </w:r>
          </w:p>
          <w:p w14:paraId="48657235">
            <w:pPr>
              <w:spacing w:before="39"/>
              <w:ind w:left="113"/>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1、询问</w:t>
            </w:r>
          </w:p>
          <w:p w14:paraId="68A7AFD0">
            <w:pPr>
              <w:spacing w:before="39"/>
              <w:ind w:left="113"/>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联系部门</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联系电话</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通讯地址：</w:t>
            </w:r>
            <w:r>
              <w:rPr>
                <w:rFonts w:hint="eastAsia" w:ascii="宋体" w:hAnsi="宋体" w:eastAsia="宋体" w:cs="宋体"/>
                <w:spacing w:val="-2"/>
                <w:sz w:val="24"/>
                <w:szCs w:val="24"/>
                <w:lang w:val="en-US" w:eastAsia="zh-CN"/>
              </w:rPr>
              <w:t>见第一章《投标邀请》中的招标代理机构信息和项目联系方式。</w:t>
            </w:r>
          </w:p>
          <w:p w14:paraId="6C97539F">
            <w:pPr>
              <w:spacing w:before="39"/>
              <w:ind w:left="113"/>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2、质疑</w:t>
            </w:r>
          </w:p>
          <w:p w14:paraId="376F8797">
            <w:pPr>
              <w:spacing w:before="39"/>
              <w:ind w:left="113"/>
              <w:rPr>
                <w:rFonts w:hint="eastAsia" w:ascii="宋体" w:hAnsi="宋体" w:eastAsia="宋体" w:cs="宋体"/>
                <w:spacing w:val="-2"/>
                <w:sz w:val="24"/>
                <w:szCs w:val="24"/>
              </w:rPr>
            </w:pPr>
            <w:r>
              <w:rPr>
                <w:rFonts w:hint="eastAsia" w:ascii="宋体" w:hAnsi="宋体" w:eastAsia="宋体" w:cs="宋体"/>
                <w:spacing w:val="-2"/>
                <w:sz w:val="24"/>
                <w:szCs w:val="24"/>
              </w:rPr>
              <w:t>联系部门：</w:t>
            </w:r>
            <w:r>
              <w:rPr>
                <w:rFonts w:hint="eastAsia" w:ascii="宋体" w:hAnsi="宋体" w:eastAsia="宋体" w:cs="宋体"/>
                <w:spacing w:val="-2"/>
                <w:sz w:val="24"/>
                <w:szCs w:val="24"/>
                <w:lang w:eastAsia="zh-CN"/>
              </w:rPr>
              <w:t>北京第五维度工程咨询有限公司</w:t>
            </w:r>
          </w:p>
          <w:p w14:paraId="3E522A6D">
            <w:pPr>
              <w:spacing w:before="39"/>
              <w:ind w:left="113"/>
              <w:rPr>
                <w:rFonts w:hint="eastAsia" w:ascii="宋体" w:hAnsi="宋体" w:eastAsia="宋体" w:cs="宋体"/>
                <w:spacing w:val="-2"/>
                <w:sz w:val="24"/>
                <w:szCs w:val="24"/>
                <w:lang w:val="en-US"/>
              </w:rPr>
            </w:pPr>
            <w:r>
              <w:rPr>
                <w:rFonts w:hint="eastAsia" w:ascii="宋体" w:hAnsi="宋体" w:eastAsia="宋体" w:cs="宋体"/>
                <w:spacing w:val="-2"/>
                <w:sz w:val="24"/>
                <w:szCs w:val="24"/>
              </w:rPr>
              <w:t>联系电话：</w:t>
            </w:r>
            <w:r>
              <w:rPr>
                <w:rFonts w:hint="eastAsia" w:ascii="宋体" w:hAnsi="宋体" w:eastAsia="宋体" w:cs="宋体"/>
                <w:spacing w:val="-2"/>
                <w:sz w:val="24"/>
                <w:szCs w:val="24"/>
                <w:lang w:val="en-US" w:eastAsia="zh-CN"/>
              </w:rPr>
              <w:t>010-80129557</w:t>
            </w:r>
          </w:p>
          <w:p w14:paraId="7DA1E6A4">
            <w:pPr>
              <w:spacing w:before="39"/>
              <w:ind w:left="113"/>
              <w:rPr>
                <w:rFonts w:ascii="宋体" w:hAnsi="宋体" w:eastAsia="宋体" w:cs="宋体"/>
                <w:spacing w:val="-24"/>
                <w:sz w:val="24"/>
                <w:szCs w:val="24"/>
              </w:rPr>
            </w:pPr>
            <w:r>
              <w:rPr>
                <w:rFonts w:hint="eastAsia" w:ascii="宋体" w:hAnsi="宋体" w:eastAsia="宋体" w:cs="宋体"/>
                <w:spacing w:val="-2"/>
                <w:sz w:val="24"/>
                <w:szCs w:val="24"/>
              </w:rPr>
              <w:t>通讯地址：</w:t>
            </w:r>
            <w:r>
              <w:rPr>
                <w:rFonts w:hint="eastAsia" w:ascii="宋体" w:hAnsi="宋体" w:eastAsia="宋体" w:cs="宋体"/>
                <w:spacing w:val="-2"/>
                <w:sz w:val="24"/>
                <w:szCs w:val="24"/>
                <w:lang w:eastAsia="zh-CN"/>
              </w:rPr>
              <w:t>北京市昌平区创新路8号东楼405室</w:t>
            </w:r>
          </w:p>
        </w:tc>
      </w:tr>
      <w:tr w14:paraId="6FBC51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jc w:val="center"/>
        </w:trPr>
        <w:tc>
          <w:tcPr>
            <w:tcW w:w="992" w:type="dxa"/>
            <w:vAlign w:val="center"/>
          </w:tcPr>
          <w:p w14:paraId="4FAAA5D2">
            <w:pPr>
              <w:pStyle w:val="25"/>
              <w:spacing w:before="69" w:line="202" w:lineRule="auto"/>
              <w:jc w:val="center"/>
              <w:rPr>
                <w:spacing w:val="12"/>
                <w:sz w:val="24"/>
                <w:szCs w:val="24"/>
              </w:rPr>
            </w:pPr>
            <w:r>
              <w:rPr>
                <w:spacing w:val="9"/>
                <w:sz w:val="24"/>
                <w:szCs w:val="24"/>
              </w:rPr>
              <w:t>25</w:t>
            </w:r>
          </w:p>
        </w:tc>
        <w:tc>
          <w:tcPr>
            <w:tcW w:w="1700" w:type="dxa"/>
            <w:vAlign w:val="center"/>
          </w:tcPr>
          <w:p w14:paraId="086A60DE">
            <w:pPr>
              <w:spacing w:before="78" w:line="220" w:lineRule="auto"/>
              <w:ind w:left="493" w:leftChars="0"/>
              <w:rPr>
                <w:rFonts w:ascii="宋体" w:hAnsi="宋体" w:eastAsia="宋体" w:cs="宋体"/>
                <w:spacing w:val="-3"/>
                <w:sz w:val="24"/>
                <w:szCs w:val="24"/>
              </w:rPr>
            </w:pPr>
            <w:r>
              <w:rPr>
                <w:rFonts w:ascii="宋体" w:hAnsi="宋体" w:eastAsia="宋体" w:cs="宋体"/>
                <w:spacing w:val="-2"/>
                <w:sz w:val="24"/>
                <w:szCs w:val="24"/>
              </w:rPr>
              <w:t>代理费</w:t>
            </w:r>
          </w:p>
        </w:tc>
        <w:tc>
          <w:tcPr>
            <w:tcW w:w="7255" w:type="dxa"/>
            <w:vAlign w:val="center"/>
          </w:tcPr>
          <w:p w14:paraId="453152C3">
            <w:pPr>
              <w:spacing w:before="39"/>
              <w:ind w:left="113"/>
              <w:rPr>
                <w:rFonts w:hint="eastAsia" w:ascii="宋体" w:hAnsi="宋体" w:eastAsia="宋体" w:cs="宋体"/>
                <w:spacing w:val="-2"/>
                <w:sz w:val="24"/>
                <w:szCs w:val="24"/>
              </w:rPr>
            </w:pPr>
            <w:r>
              <w:rPr>
                <w:rFonts w:hint="eastAsia" w:ascii="宋体" w:hAnsi="宋体" w:eastAsia="宋体" w:cs="宋体"/>
                <w:spacing w:val="-2"/>
                <w:sz w:val="24"/>
                <w:szCs w:val="24"/>
              </w:rPr>
              <w:t>收费对象：</w:t>
            </w:r>
          </w:p>
          <w:p w14:paraId="26A76F75">
            <w:pPr>
              <w:spacing w:before="39"/>
              <w:ind w:left="113"/>
              <w:rPr>
                <w:rFonts w:hint="eastAsia" w:ascii="宋体" w:hAnsi="宋体" w:eastAsia="宋体" w:cs="宋体"/>
                <w:spacing w:val="-2"/>
                <w:sz w:val="24"/>
                <w:szCs w:val="24"/>
              </w:rPr>
            </w:pPr>
            <w:r>
              <w:rPr>
                <w:rFonts w:hint="eastAsia" w:ascii="宋体" w:hAnsi="宋体" w:eastAsia="宋体" w:cs="宋体"/>
                <w:spacing w:val="-2"/>
                <w:sz w:val="24"/>
                <w:szCs w:val="24"/>
              </w:rPr>
              <w:t>■采购人</w:t>
            </w:r>
          </w:p>
          <w:p w14:paraId="4C48F6B3">
            <w:pPr>
              <w:spacing w:before="39"/>
              <w:ind w:left="113"/>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成交供应商</w:t>
            </w:r>
          </w:p>
          <w:p w14:paraId="331A5CB1">
            <w:pPr>
              <w:spacing w:before="39"/>
              <w:ind w:left="113"/>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收费标准：</w:t>
            </w:r>
            <w:r>
              <w:rPr>
                <w:rFonts w:hint="eastAsia" w:ascii="宋体" w:hAnsi="宋体" w:eastAsia="宋体" w:cs="宋体"/>
                <w:spacing w:val="-2"/>
                <w:sz w:val="24"/>
                <w:szCs w:val="24"/>
                <w:lang w:val="en-US" w:eastAsia="zh-CN"/>
              </w:rPr>
              <w:t>参照</w:t>
            </w:r>
            <w:r>
              <w:rPr>
                <w:rFonts w:hint="eastAsia" w:ascii="宋体" w:hAnsi="宋体" w:eastAsia="宋体" w:cs="宋体"/>
                <w:spacing w:val="-2"/>
                <w:sz w:val="24"/>
                <w:szCs w:val="24"/>
              </w:rPr>
              <w:t>《招标代理服务收费管理暂行办法》（计价格[2002]1980号）的规定，</w:t>
            </w:r>
            <w:r>
              <w:rPr>
                <w:rFonts w:hint="eastAsia" w:ascii="宋体" w:hAnsi="宋体" w:eastAsia="宋体" w:cs="宋体"/>
                <w:spacing w:val="-2"/>
                <w:sz w:val="24"/>
                <w:szCs w:val="24"/>
                <w:lang w:val="en-US" w:eastAsia="zh-CN"/>
              </w:rPr>
              <w:t>以中标</w:t>
            </w:r>
            <w:r>
              <w:rPr>
                <w:rFonts w:hint="eastAsia" w:ascii="宋体" w:hAnsi="宋体" w:eastAsia="宋体" w:cs="宋体"/>
                <w:spacing w:val="-2"/>
                <w:sz w:val="24"/>
                <w:szCs w:val="24"/>
              </w:rPr>
              <w:t>金额为基准差额定率累进法计算</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按照服务类</w:t>
            </w:r>
            <w:r>
              <w:rPr>
                <w:rFonts w:hint="eastAsia" w:ascii="宋体" w:hAnsi="宋体" w:eastAsia="宋体" w:cs="宋体"/>
                <w:spacing w:val="-2"/>
                <w:sz w:val="24"/>
                <w:szCs w:val="24"/>
              </w:rPr>
              <w:t>收费标准收取</w:t>
            </w:r>
            <w:r>
              <w:rPr>
                <w:rFonts w:hint="eastAsia" w:ascii="宋体" w:hAnsi="宋体" w:eastAsia="宋体" w:cs="宋体"/>
                <w:spacing w:val="-2"/>
                <w:sz w:val="24"/>
                <w:szCs w:val="24"/>
                <w:lang w:eastAsia="zh-CN"/>
              </w:rPr>
              <w:t>。</w:t>
            </w:r>
          </w:p>
          <w:p w14:paraId="5D5B5AC9">
            <w:pPr>
              <w:spacing w:before="39"/>
              <w:ind w:left="113"/>
              <w:rPr>
                <w:rFonts w:hint="eastAsia" w:ascii="宋体" w:hAnsi="宋体" w:eastAsia="宋体" w:cs="宋体"/>
                <w:spacing w:val="-2"/>
                <w:sz w:val="24"/>
                <w:szCs w:val="24"/>
              </w:rPr>
            </w:pPr>
            <w:r>
              <w:rPr>
                <w:rFonts w:hint="eastAsia" w:ascii="宋体" w:hAnsi="宋体" w:eastAsia="宋体" w:cs="宋体"/>
                <w:spacing w:val="-2"/>
                <w:sz w:val="24"/>
                <w:szCs w:val="24"/>
              </w:rPr>
              <w:t>缴纳时间：在领取中标通知书时交付代理费。</w:t>
            </w:r>
          </w:p>
          <w:p w14:paraId="3DB5FD71">
            <w:pPr>
              <w:spacing w:before="39"/>
              <w:ind w:left="113"/>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代理</w:t>
            </w:r>
            <w:r>
              <w:rPr>
                <w:rFonts w:hint="eastAsia" w:ascii="宋体" w:hAnsi="宋体" w:eastAsia="宋体" w:cs="宋体"/>
                <w:spacing w:val="-2"/>
                <w:sz w:val="24"/>
                <w:szCs w:val="24"/>
              </w:rPr>
              <w:t>费银行账号：</w:t>
            </w:r>
          </w:p>
          <w:p w14:paraId="2E023151">
            <w:pPr>
              <w:spacing w:before="39"/>
              <w:ind w:left="113"/>
              <w:rPr>
                <w:rFonts w:hint="eastAsia" w:ascii="宋体" w:hAnsi="宋体" w:eastAsia="宋体" w:cs="宋体"/>
                <w:spacing w:val="-2"/>
                <w:sz w:val="24"/>
                <w:szCs w:val="24"/>
                <w:lang w:eastAsia="zh-CN"/>
              </w:rPr>
            </w:pPr>
            <w:r>
              <w:rPr>
                <w:rFonts w:hint="eastAsia" w:ascii="宋体" w:hAnsi="宋体" w:eastAsia="宋体" w:cs="宋体"/>
                <w:spacing w:val="-2"/>
                <w:sz w:val="24"/>
                <w:szCs w:val="24"/>
              </w:rPr>
              <w:t>收款单位：</w:t>
            </w:r>
            <w:r>
              <w:rPr>
                <w:rFonts w:hint="eastAsia" w:ascii="宋体" w:hAnsi="宋体" w:eastAsia="宋体" w:cs="宋体"/>
                <w:spacing w:val="-2"/>
                <w:sz w:val="24"/>
                <w:szCs w:val="24"/>
                <w:lang w:eastAsia="zh-CN"/>
              </w:rPr>
              <w:t>北京第五维度工程咨询有限公司</w:t>
            </w:r>
          </w:p>
          <w:p w14:paraId="68EEB11A">
            <w:pPr>
              <w:spacing w:before="39"/>
              <w:ind w:left="113"/>
              <w:rPr>
                <w:rFonts w:hint="eastAsia" w:ascii="宋体" w:hAnsi="宋体" w:eastAsia="宋体" w:cs="宋体"/>
                <w:spacing w:val="-2"/>
                <w:sz w:val="24"/>
                <w:szCs w:val="24"/>
                <w:lang w:eastAsia="zh-CN"/>
              </w:rPr>
            </w:pPr>
            <w:r>
              <w:rPr>
                <w:rFonts w:hint="eastAsia" w:ascii="宋体" w:hAnsi="宋体" w:eastAsia="宋体" w:cs="宋体"/>
                <w:spacing w:val="-2"/>
                <w:sz w:val="24"/>
                <w:szCs w:val="24"/>
              </w:rPr>
              <w:t>开 户 行：</w:t>
            </w:r>
            <w:r>
              <w:rPr>
                <w:rFonts w:hint="eastAsia" w:ascii="宋体" w:hAnsi="宋体" w:eastAsia="宋体" w:cs="宋体"/>
                <w:spacing w:val="-2"/>
                <w:sz w:val="24"/>
                <w:szCs w:val="24"/>
                <w:lang w:eastAsia="zh-CN"/>
              </w:rPr>
              <w:t>中国建设银行昌平支行营业部</w:t>
            </w:r>
          </w:p>
          <w:p w14:paraId="622083ED">
            <w:pPr>
              <w:spacing w:before="39"/>
              <w:ind w:left="113"/>
              <w:rPr>
                <w:rFonts w:ascii="宋体" w:hAnsi="宋体" w:eastAsia="宋体" w:cs="宋体"/>
                <w:spacing w:val="-24"/>
                <w:sz w:val="24"/>
                <w:szCs w:val="24"/>
              </w:rPr>
            </w:pPr>
            <w:r>
              <w:rPr>
                <w:rFonts w:hint="eastAsia" w:ascii="宋体" w:hAnsi="宋体" w:eastAsia="宋体" w:cs="宋体"/>
                <w:spacing w:val="-2"/>
                <w:sz w:val="24"/>
                <w:szCs w:val="24"/>
              </w:rPr>
              <w:t>银行账号：</w:t>
            </w:r>
            <w:r>
              <w:rPr>
                <w:rFonts w:hint="eastAsia" w:ascii="宋体" w:hAnsi="宋体" w:eastAsia="宋体" w:cs="宋体"/>
                <w:spacing w:val="-2"/>
                <w:sz w:val="24"/>
                <w:szCs w:val="24"/>
                <w:lang w:eastAsia="zh-CN"/>
              </w:rPr>
              <w:t>11050181360000100154</w:t>
            </w:r>
          </w:p>
        </w:tc>
      </w:tr>
    </w:tbl>
    <w:p w14:paraId="0B9CBE60">
      <w:pPr>
        <w:rPr>
          <w:rFonts w:ascii="Arial"/>
          <w:sz w:val="21"/>
        </w:rPr>
      </w:pPr>
    </w:p>
    <w:p w14:paraId="5892A7D6">
      <w:pPr>
        <w:rPr>
          <w:rFonts w:ascii="Arial"/>
          <w:sz w:val="21"/>
        </w:rPr>
      </w:pPr>
    </w:p>
    <w:p w14:paraId="5D054845">
      <w:pPr>
        <w:rPr>
          <w:rFonts w:ascii="Arial" w:hAnsi="Arial" w:eastAsia="Arial" w:cs="Arial"/>
          <w:sz w:val="21"/>
          <w:szCs w:val="21"/>
        </w:rPr>
        <w:sectPr>
          <w:headerReference r:id="rId11" w:type="default"/>
          <w:footerReference r:id="rId12" w:type="default"/>
          <w:pgSz w:w="11907" w:h="16840"/>
          <w:pgMar w:top="1117" w:right="693" w:bottom="1060" w:left="1261" w:header="878" w:footer="886" w:gutter="0"/>
          <w:pgNumType w:fmt="decimal"/>
          <w:cols w:space="720" w:num="1"/>
        </w:sectPr>
      </w:pPr>
    </w:p>
    <w:p w14:paraId="5F6CAFB6">
      <w:pPr>
        <w:spacing w:line="243" w:lineRule="auto"/>
        <w:rPr>
          <w:rFonts w:ascii="Arial"/>
          <w:sz w:val="21"/>
        </w:rPr>
      </w:pPr>
    </w:p>
    <w:p w14:paraId="7BA6DE45">
      <w:pPr>
        <w:spacing w:line="244" w:lineRule="auto"/>
        <w:rPr>
          <w:rFonts w:ascii="Arial"/>
          <w:sz w:val="21"/>
        </w:rPr>
      </w:pPr>
    </w:p>
    <w:p w14:paraId="058E618B">
      <w:pPr>
        <w:pStyle w:val="6"/>
        <w:spacing w:before="182" w:line="359" w:lineRule="auto"/>
        <w:ind w:left="1091" w:right="6" w:hanging="705"/>
        <w:jc w:val="center"/>
        <w:rPr>
          <w:spacing w:val="2"/>
          <w:sz w:val="24"/>
          <w:szCs w:val="24"/>
        </w:rPr>
      </w:pPr>
      <w:r>
        <w:rPr>
          <w:spacing w:val="2"/>
          <w:sz w:val="24"/>
          <w:szCs w:val="24"/>
        </w:rPr>
        <w:t>供应商须知</w:t>
      </w:r>
    </w:p>
    <w:p w14:paraId="18542F84">
      <w:pPr>
        <w:pStyle w:val="6"/>
        <w:spacing w:before="182" w:line="359" w:lineRule="auto"/>
        <w:ind w:left="1091" w:right="6" w:hanging="705"/>
        <w:jc w:val="center"/>
        <w:rPr>
          <w:spacing w:val="2"/>
          <w:sz w:val="24"/>
          <w:szCs w:val="24"/>
        </w:rPr>
      </w:pPr>
      <w:r>
        <w:rPr>
          <w:spacing w:val="2"/>
          <w:sz w:val="24"/>
          <w:szCs w:val="24"/>
        </w:rPr>
        <w:t>一   说  明</w:t>
      </w:r>
    </w:p>
    <w:p w14:paraId="41C37056">
      <w:pPr>
        <w:pStyle w:val="6"/>
        <w:spacing w:before="202" w:line="219" w:lineRule="auto"/>
        <w:ind w:left="26"/>
        <w:rPr>
          <w:sz w:val="24"/>
          <w:szCs w:val="24"/>
        </w:rPr>
      </w:pPr>
      <w:r>
        <w:rPr>
          <w:rFonts w:ascii="Arial" w:hAnsi="Arial" w:eastAsia="Arial" w:cs="Arial"/>
          <w:spacing w:val="-1"/>
          <w:sz w:val="24"/>
          <w:szCs w:val="24"/>
        </w:rPr>
        <w:t xml:space="preserve">1   </w:t>
      </w:r>
      <w:r>
        <w:rPr>
          <w:spacing w:val="-1"/>
          <w:sz w:val="24"/>
          <w:szCs w:val="24"/>
        </w:rPr>
        <w:t>采购人、采购代理机构、供应商、联合体</w:t>
      </w:r>
    </w:p>
    <w:p w14:paraId="53F9821C">
      <w:pPr>
        <w:pStyle w:val="6"/>
        <w:spacing w:before="182" w:line="359" w:lineRule="auto"/>
        <w:ind w:left="1091" w:right="6" w:hanging="705"/>
        <w:rPr>
          <w:sz w:val="24"/>
          <w:szCs w:val="24"/>
        </w:rPr>
      </w:pPr>
      <w:r>
        <w:rPr>
          <w:rFonts w:ascii="Arial" w:hAnsi="Arial" w:eastAsia="Arial" w:cs="Arial"/>
          <w:spacing w:val="2"/>
          <w:sz w:val="24"/>
          <w:szCs w:val="24"/>
        </w:rPr>
        <w:t xml:space="preserve">1.1     </w:t>
      </w:r>
      <w:r>
        <w:rPr>
          <w:spacing w:val="2"/>
          <w:sz w:val="24"/>
          <w:szCs w:val="24"/>
        </w:rPr>
        <w:t>采购人、采购代理机构：指依法进行政府采购的国家机关、事业单位、团体</w:t>
      </w:r>
      <w:r>
        <w:rPr>
          <w:spacing w:val="15"/>
          <w:sz w:val="24"/>
          <w:szCs w:val="24"/>
        </w:rPr>
        <w:t xml:space="preserve"> </w:t>
      </w:r>
      <w:r>
        <w:rPr>
          <w:spacing w:val="-8"/>
          <w:sz w:val="24"/>
          <w:szCs w:val="24"/>
        </w:rPr>
        <w:t>组织，及其委托的采购代理机构。本项目采购人、采购代理机构见第一章《采</w:t>
      </w:r>
    </w:p>
    <w:p w14:paraId="2E5BD824">
      <w:pPr>
        <w:pStyle w:val="6"/>
        <w:spacing w:before="1" w:line="220" w:lineRule="auto"/>
        <w:ind w:left="1088"/>
        <w:rPr>
          <w:sz w:val="24"/>
          <w:szCs w:val="24"/>
        </w:rPr>
      </w:pPr>
      <w:r>
        <w:rPr>
          <w:spacing w:val="-28"/>
          <w:sz w:val="24"/>
          <w:szCs w:val="24"/>
        </w:rPr>
        <w:t>购邀请》。</w:t>
      </w:r>
    </w:p>
    <w:p w14:paraId="04214701">
      <w:pPr>
        <w:pStyle w:val="6"/>
        <w:spacing w:before="179" w:line="468" w:lineRule="exact"/>
        <w:ind w:right="-159" w:rightChars="0"/>
        <w:jc w:val="center"/>
        <w:rPr>
          <w:sz w:val="24"/>
          <w:szCs w:val="24"/>
        </w:rPr>
      </w:pPr>
      <w:r>
        <w:rPr>
          <w:rFonts w:hint="eastAsia" w:ascii="Arial" w:hAnsi="Arial" w:cs="Arial"/>
          <w:spacing w:val="-1"/>
          <w:position w:val="14"/>
          <w:sz w:val="24"/>
          <w:szCs w:val="24"/>
          <w:lang w:val="en-US" w:eastAsia="zh-CN"/>
        </w:rPr>
        <w:t xml:space="preserve"> </w:t>
      </w:r>
      <w:r>
        <w:rPr>
          <w:rFonts w:ascii="Arial" w:hAnsi="Arial" w:eastAsia="Arial" w:cs="Arial"/>
          <w:spacing w:val="-1"/>
          <w:position w:val="14"/>
          <w:sz w:val="24"/>
          <w:szCs w:val="24"/>
        </w:rPr>
        <w:t xml:space="preserve">1.2     </w:t>
      </w:r>
      <w:r>
        <w:rPr>
          <w:spacing w:val="-1"/>
          <w:position w:val="14"/>
          <w:sz w:val="24"/>
          <w:szCs w:val="24"/>
        </w:rPr>
        <w:t>供应商（也称</w:t>
      </w:r>
      <w:r>
        <w:rPr>
          <w:position w:val="25"/>
          <w:sz w:val="24"/>
          <w:szCs w:val="24"/>
        </w:rPr>
        <w:drawing>
          <wp:inline distT="0" distB="0" distL="0" distR="0">
            <wp:extent cx="65405" cy="38100"/>
            <wp:effectExtent l="0" t="0" r="0" b="0"/>
            <wp:docPr id="105" name="IM 64"/>
            <wp:cNvGraphicFramePr/>
            <a:graphic xmlns:a="http://schemas.openxmlformats.org/drawingml/2006/main">
              <a:graphicData uri="http://schemas.openxmlformats.org/drawingml/2006/picture">
                <pic:pic xmlns:pic="http://schemas.openxmlformats.org/drawingml/2006/picture">
                  <pic:nvPicPr>
                    <pic:cNvPr id="105" name="IM 64"/>
                    <pic:cNvPicPr/>
                  </pic:nvPicPr>
                  <pic:blipFill>
                    <a:blip r:embed="rId97"/>
                    <a:stretch>
                      <a:fillRect/>
                    </a:stretch>
                  </pic:blipFill>
                  <pic:spPr>
                    <a:xfrm>
                      <a:off x="0" y="0"/>
                      <a:ext cx="65992" cy="38254"/>
                    </a:xfrm>
                    <a:prstGeom prst="rect">
                      <a:avLst/>
                    </a:prstGeom>
                  </pic:spPr>
                </pic:pic>
              </a:graphicData>
            </a:graphic>
          </wp:inline>
        </w:drawing>
      </w:r>
      <w:r>
        <w:rPr>
          <w:spacing w:val="-3"/>
          <w:position w:val="14"/>
          <w:sz w:val="24"/>
          <w:szCs w:val="24"/>
        </w:rPr>
        <w:t>申请人</w:t>
      </w:r>
      <w:r>
        <w:rPr>
          <w:spacing w:val="-99"/>
          <w:position w:val="14"/>
          <w:sz w:val="24"/>
          <w:szCs w:val="24"/>
        </w:rPr>
        <w:t xml:space="preserve"> </w:t>
      </w:r>
      <w:r>
        <w:rPr>
          <w:position w:val="25"/>
          <w:sz w:val="24"/>
          <w:szCs w:val="24"/>
        </w:rPr>
        <w:drawing>
          <wp:inline distT="0" distB="0" distL="0" distR="0">
            <wp:extent cx="65405" cy="38100"/>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97"/>
                    <a:stretch>
                      <a:fillRect/>
                    </a:stretch>
                  </pic:blipFill>
                  <pic:spPr>
                    <a:xfrm>
                      <a:off x="0" y="0"/>
                      <a:ext cx="65992" cy="38254"/>
                    </a:xfrm>
                    <a:prstGeom prst="rect">
                      <a:avLst/>
                    </a:prstGeom>
                  </pic:spPr>
                </pic:pic>
              </a:graphicData>
            </a:graphic>
          </wp:inline>
        </w:drawing>
      </w:r>
      <w:r>
        <w:rPr>
          <w:spacing w:val="-55"/>
          <w:position w:val="14"/>
          <w:sz w:val="24"/>
          <w:szCs w:val="24"/>
        </w:rPr>
        <w:t>）：</w:t>
      </w:r>
      <w:r>
        <w:rPr>
          <w:spacing w:val="-3"/>
          <w:position w:val="14"/>
          <w:sz w:val="24"/>
          <w:szCs w:val="24"/>
        </w:rPr>
        <w:t>指向采购人</w:t>
      </w:r>
      <w:r>
        <w:rPr>
          <w:rFonts w:hint="eastAsia"/>
          <w:spacing w:val="-3"/>
          <w:position w:val="14"/>
          <w:sz w:val="24"/>
          <w:szCs w:val="24"/>
          <w:lang w:eastAsia="zh-CN"/>
        </w:rPr>
        <w:t>提</w:t>
      </w:r>
      <w:r>
        <w:rPr>
          <w:spacing w:val="-3"/>
          <w:position w:val="14"/>
          <w:sz w:val="24"/>
          <w:szCs w:val="24"/>
        </w:rPr>
        <w:t>供货物</w:t>
      </w:r>
      <w:r>
        <w:rPr>
          <w:rFonts w:ascii="Arial Unicode MS" w:hAnsi="Arial Unicode MS" w:eastAsia="Arial Unicode MS" w:cs="Arial Unicode MS"/>
          <w:spacing w:val="-3"/>
          <w:position w:val="14"/>
          <w:sz w:val="24"/>
          <w:szCs w:val="24"/>
        </w:rPr>
        <w:t>、</w:t>
      </w:r>
      <w:r>
        <w:rPr>
          <w:spacing w:val="-3"/>
          <w:position w:val="14"/>
          <w:sz w:val="24"/>
          <w:szCs w:val="24"/>
        </w:rPr>
        <w:t>工程或者服务的法人、其他</w:t>
      </w:r>
    </w:p>
    <w:p w14:paraId="671B3CCB">
      <w:pPr>
        <w:pStyle w:val="6"/>
        <w:spacing w:before="1" w:line="220" w:lineRule="auto"/>
        <w:ind w:left="1092"/>
        <w:rPr>
          <w:sz w:val="24"/>
          <w:szCs w:val="24"/>
        </w:rPr>
      </w:pPr>
      <w:r>
        <w:rPr>
          <w:spacing w:val="-6"/>
          <w:sz w:val="24"/>
          <w:szCs w:val="24"/>
        </w:rPr>
        <w:t>组织或者自然人。</w:t>
      </w:r>
    </w:p>
    <w:p w14:paraId="644AA0BE">
      <w:pPr>
        <w:pStyle w:val="6"/>
        <w:spacing w:before="181" w:line="465" w:lineRule="exact"/>
        <w:ind w:right="6"/>
        <w:jc w:val="right"/>
        <w:rPr>
          <w:sz w:val="24"/>
          <w:szCs w:val="24"/>
        </w:rPr>
      </w:pPr>
      <w:r>
        <w:rPr>
          <w:rFonts w:ascii="Arial" w:hAnsi="Arial" w:eastAsia="Arial" w:cs="Arial"/>
          <w:spacing w:val="2"/>
          <w:position w:val="17"/>
          <w:sz w:val="24"/>
          <w:szCs w:val="24"/>
        </w:rPr>
        <w:t xml:space="preserve">1.3     </w:t>
      </w:r>
      <w:r>
        <w:rPr>
          <w:spacing w:val="2"/>
          <w:position w:val="17"/>
          <w:sz w:val="24"/>
          <w:szCs w:val="24"/>
        </w:rPr>
        <w:t>联合体：指两个以上的自然人、法人或者其他组织组成一个联合体，以一个</w:t>
      </w:r>
    </w:p>
    <w:p w14:paraId="6D104D6D">
      <w:pPr>
        <w:pStyle w:val="6"/>
        <w:spacing w:before="1" w:line="219" w:lineRule="auto"/>
        <w:ind w:left="1089"/>
        <w:rPr>
          <w:sz w:val="24"/>
          <w:szCs w:val="24"/>
        </w:rPr>
      </w:pPr>
      <w:r>
        <w:rPr>
          <w:spacing w:val="-3"/>
          <w:sz w:val="24"/>
          <w:szCs w:val="24"/>
        </w:rPr>
        <w:t>供应商的身份共同参加政府采购。</w:t>
      </w:r>
    </w:p>
    <w:p w14:paraId="447A1CD3">
      <w:pPr>
        <w:pStyle w:val="6"/>
        <w:spacing w:before="181" w:line="219" w:lineRule="auto"/>
        <w:ind w:left="18"/>
        <w:rPr>
          <w:sz w:val="24"/>
          <w:szCs w:val="24"/>
        </w:rPr>
      </w:pPr>
      <w:r>
        <w:rPr>
          <w:rFonts w:ascii="Arial" w:hAnsi="Arial" w:eastAsia="Arial" w:cs="Arial"/>
          <w:sz w:val="24"/>
          <w:szCs w:val="24"/>
        </w:rPr>
        <w:t xml:space="preserve">2   </w:t>
      </w:r>
      <w:r>
        <w:rPr>
          <w:sz w:val="24"/>
          <w:szCs w:val="24"/>
        </w:rPr>
        <w:t>资金来源、项目属性、科研仪器设备采购</w:t>
      </w:r>
    </w:p>
    <w:p w14:paraId="30F5ED83">
      <w:pPr>
        <w:pStyle w:val="6"/>
        <w:spacing w:before="183" w:line="219" w:lineRule="auto"/>
        <w:ind w:right="9"/>
        <w:jc w:val="right"/>
        <w:rPr>
          <w:sz w:val="24"/>
          <w:szCs w:val="24"/>
        </w:rPr>
      </w:pPr>
      <w:r>
        <w:rPr>
          <w:rFonts w:ascii="Arial" w:hAnsi="Arial" w:eastAsia="Arial" w:cs="Arial"/>
          <w:spacing w:val="7"/>
          <w:sz w:val="24"/>
          <w:szCs w:val="24"/>
        </w:rPr>
        <w:t xml:space="preserve">2.1     </w:t>
      </w:r>
      <w:r>
        <w:rPr>
          <w:spacing w:val="7"/>
          <w:sz w:val="24"/>
          <w:szCs w:val="24"/>
        </w:rPr>
        <w:t>资金来源为财政性资金和</w:t>
      </w:r>
      <w:r>
        <w:rPr>
          <w:rFonts w:ascii="Arial" w:hAnsi="Arial" w:eastAsia="Arial" w:cs="Arial"/>
          <w:spacing w:val="7"/>
          <w:sz w:val="24"/>
          <w:szCs w:val="24"/>
        </w:rPr>
        <w:t>/</w:t>
      </w:r>
      <w:r>
        <w:rPr>
          <w:spacing w:val="7"/>
          <w:sz w:val="24"/>
          <w:szCs w:val="24"/>
        </w:rPr>
        <w:t>或本项目采购中无法与财</w:t>
      </w:r>
      <w:r>
        <w:rPr>
          <w:spacing w:val="6"/>
          <w:sz w:val="24"/>
          <w:szCs w:val="24"/>
        </w:rPr>
        <w:t>政性资金分割的非财政</w:t>
      </w:r>
    </w:p>
    <w:p w14:paraId="3E5DF567">
      <w:pPr>
        <w:pStyle w:val="6"/>
        <w:spacing w:before="182" w:line="222" w:lineRule="auto"/>
        <w:ind w:left="1089"/>
        <w:rPr>
          <w:sz w:val="24"/>
          <w:szCs w:val="24"/>
        </w:rPr>
      </w:pPr>
      <w:r>
        <w:rPr>
          <w:spacing w:val="-9"/>
          <w:sz w:val="24"/>
          <w:szCs w:val="24"/>
        </w:rPr>
        <w:t>性资金。</w:t>
      </w:r>
    </w:p>
    <w:p w14:paraId="418476AF">
      <w:pPr>
        <w:pStyle w:val="6"/>
        <w:spacing w:before="178" w:line="219" w:lineRule="auto"/>
        <w:ind w:left="378"/>
        <w:rPr>
          <w:sz w:val="24"/>
          <w:szCs w:val="24"/>
        </w:rPr>
      </w:pPr>
      <w:r>
        <w:rPr>
          <w:rFonts w:ascii="Arial" w:hAnsi="Arial" w:eastAsia="Arial" w:cs="Arial"/>
          <w:spacing w:val="-4"/>
          <w:sz w:val="24"/>
          <w:szCs w:val="24"/>
        </w:rPr>
        <w:t xml:space="preserve">2.2     </w:t>
      </w:r>
      <w:r>
        <w:rPr>
          <w:spacing w:val="-4"/>
          <w:sz w:val="24"/>
          <w:szCs w:val="24"/>
        </w:rPr>
        <w:t>项目属性见《供应商须知资料表》。</w:t>
      </w:r>
    </w:p>
    <w:p w14:paraId="5FAAEF74">
      <w:pPr>
        <w:pStyle w:val="6"/>
        <w:spacing w:before="183" w:line="466" w:lineRule="exact"/>
        <w:ind w:left="378"/>
        <w:rPr>
          <w:sz w:val="24"/>
          <w:szCs w:val="24"/>
        </w:rPr>
      </w:pPr>
      <w:r>
        <w:rPr>
          <w:rFonts w:ascii="Arial" w:hAnsi="Arial" w:eastAsia="Arial" w:cs="Arial"/>
          <w:spacing w:val="-3"/>
          <w:position w:val="17"/>
          <w:sz w:val="24"/>
          <w:szCs w:val="24"/>
        </w:rPr>
        <w:t xml:space="preserve">2.3     </w:t>
      </w:r>
      <w:r>
        <w:rPr>
          <w:spacing w:val="-3"/>
          <w:position w:val="17"/>
          <w:sz w:val="24"/>
          <w:szCs w:val="24"/>
        </w:rPr>
        <w:t>是否属于科研仪器设备采购见《供应商须知资料表》。</w:t>
      </w:r>
    </w:p>
    <w:p w14:paraId="1B66EBE4">
      <w:pPr>
        <w:pStyle w:val="6"/>
        <w:spacing w:line="219" w:lineRule="auto"/>
        <w:ind w:left="18"/>
        <w:rPr>
          <w:sz w:val="24"/>
          <w:szCs w:val="24"/>
        </w:rPr>
      </w:pPr>
      <w:r>
        <w:rPr>
          <w:rFonts w:ascii="Arial" w:hAnsi="Arial" w:eastAsia="Arial" w:cs="Arial"/>
          <w:sz w:val="24"/>
          <w:szCs w:val="24"/>
        </w:rPr>
        <w:t xml:space="preserve">3   </w:t>
      </w:r>
      <w:r>
        <w:rPr>
          <w:sz w:val="24"/>
          <w:szCs w:val="24"/>
        </w:rPr>
        <w:t>现场考察、磋商前答疑会</w:t>
      </w:r>
    </w:p>
    <w:p w14:paraId="263BB210">
      <w:pPr>
        <w:pStyle w:val="6"/>
        <w:spacing w:before="184" w:line="219" w:lineRule="auto"/>
        <w:ind w:right="6"/>
        <w:jc w:val="right"/>
        <w:rPr>
          <w:sz w:val="24"/>
          <w:szCs w:val="24"/>
        </w:rPr>
      </w:pPr>
      <w:r>
        <w:rPr>
          <w:rFonts w:ascii="Arial" w:hAnsi="Arial" w:eastAsia="Arial" w:cs="Arial"/>
          <w:spacing w:val="3"/>
          <w:sz w:val="24"/>
          <w:szCs w:val="24"/>
        </w:rPr>
        <w:t xml:space="preserve">3.1     </w:t>
      </w:r>
      <w:r>
        <w:rPr>
          <w:spacing w:val="3"/>
          <w:sz w:val="24"/>
          <w:szCs w:val="24"/>
        </w:rPr>
        <w:t>若《供应商须知资料表》中规定了组</w:t>
      </w:r>
      <w:r>
        <w:rPr>
          <w:spacing w:val="2"/>
          <w:sz w:val="24"/>
          <w:szCs w:val="24"/>
        </w:rPr>
        <w:t>织现场考察、召开磋商前答疑会，则供</w:t>
      </w:r>
    </w:p>
    <w:p w14:paraId="1CA8A9F3">
      <w:pPr>
        <w:pStyle w:val="6"/>
        <w:spacing w:before="180" w:line="220" w:lineRule="auto"/>
        <w:ind w:left="1089"/>
        <w:rPr>
          <w:sz w:val="24"/>
          <w:szCs w:val="24"/>
        </w:rPr>
      </w:pPr>
      <w:r>
        <w:rPr>
          <w:spacing w:val="-3"/>
          <w:sz w:val="24"/>
          <w:szCs w:val="24"/>
        </w:rPr>
        <w:t>应商应按要求在规定的时间和地点参加。</w:t>
      </w:r>
    </w:p>
    <w:p w14:paraId="5521F33E">
      <w:pPr>
        <w:pStyle w:val="6"/>
        <w:spacing w:before="182" w:line="219" w:lineRule="auto"/>
        <w:ind w:right="6"/>
        <w:jc w:val="right"/>
        <w:rPr>
          <w:sz w:val="24"/>
          <w:szCs w:val="24"/>
        </w:rPr>
      </w:pPr>
      <w:r>
        <w:rPr>
          <w:rFonts w:ascii="Arial" w:hAnsi="Arial" w:eastAsia="Arial" w:cs="Arial"/>
          <w:spacing w:val="3"/>
          <w:sz w:val="24"/>
          <w:szCs w:val="24"/>
        </w:rPr>
        <w:t xml:space="preserve">3.2     </w:t>
      </w:r>
      <w:r>
        <w:rPr>
          <w:spacing w:val="3"/>
          <w:sz w:val="24"/>
          <w:szCs w:val="24"/>
        </w:rPr>
        <w:t>由于未参加现场考察或磋商前答疑会</w:t>
      </w:r>
      <w:r>
        <w:rPr>
          <w:spacing w:val="2"/>
          <w:sz w:val="24"/>
          <w:szCs w:val="24"/>
        </w:rPr>
        <w:t>而导致对项目实际情况不了解，影响响</w:t>
      </w:r>
    </w:p>
    <w:p w14:paraId="5B0EC765">
      <w:pPr>
        <w:pStyle w:val="6"/>
        <w:spacing w:before="181" w:line="468" w:lineRule="exact"/>
        <w:ind w:right="6"/>
        <w:jc w:val="right"/>
        <w:rPr>
          <w:sz w:val="24"/>
          <w:szCs w:val="24"/>
        </w:rPr>
      </w:pPr>
      <w:r>
        <w:rPr>
          <w:spacing w:val="2"/>
          <w:position w:val="17"/>
          <w:sz w:val="24"/>
          <w:szCs w:val="24"/>
        </w:rPr>
        <w:t>应文件编制、报价准确性、综合因素响应不全面等问题的，由供应</w:t>
      </w:r>
      <w:r>
        <w:rPr>
          <w:spacing w:val="1"/>
          <w:position w:val="17"/>
          <w:sz w:val="24"/>
          <w:szCs w:val="24"/>
        </w:rPr>
        <w:t>商自行承</w:t>
      </w:r>
    </w:p>
    <w:p w14:paraId="57F9E292">
      <w:pPr>
        <w:pStyle w:val="6"/>
        <w:spacing w:before="1" w:line="220" w:lineRule="auto"/>
        <w:ind w:left="1090"/>
        <w:rPr>
          <w:sz w:val="24"/>
          <w:szCs w:val="24"/>
        </w:rPr>
      </w:pPr>
      <w:r>
        <w:rPr>
          <w:spacing w:val="-5"/>
          <w:sz w:val="24"/>
          <w:szCs w:val="24"/>
        </w:rPr>
        <w:t>担不利评审后果。</w:t>
      </w:r>
    </w:p>
    <w:p w14:paraId="3604573B">
      <w:pPr>
        <w:pStyle w:val="6"/>
        <w:spacing w:before="178" w:line="468" w:lineRule="exact"/>
        <w:ind w:left="12"/>
        <w:rPr>
          <w:sz w:val="24"/>
          <w:szCs w:val="24"/>
        </w:rPr>
      </w:pPr>
      <w:r>
        <w:rPr>
          <w:rFonts w:ascii="Arial" w:hAnsi="Arial" w:eastAsia="Arial" w:cs="Arial"/>
          <w:position w:val="17"/>
          <w:sz w:val="24"/>
          <w:szCs w:val="24"/>
        </w:rPr>
        <w:t xml:space="preserve">4   </w:t>
      </w:r>
      <w:r>
        <w:rPr>
          <w:position w:val="17"/>
          <w:sz w:val="24"/>
          <w:szCs w:val="24"/>
        </w:rPr>
        <w:t>政府采购政策（包括但不限于下列具体政策要求）</w:t>
      </w:r>
    </w:p>
    <w:p w14:paraId="76E9B371">
      <w:pPr>
        <w:pStyle w:val="6"/>
        <w:spacing w:before="1" w:line="219" w:lineRule="auto"/>
        <w:ind w:left="372"/>
        <w:rPr>
          <w:sz w:val="24"/>
          <w:szCs w:val="24"/>
        </w:rPr>
      </w:pPr>
      <w:r>
        <w:rPr>
          <w:rFonts w:ascii="Arial" w:hAnsi="Arial" w:eastAsia="Arial" w:cs="Arial"/>
          <w:spacing w:val="2"/>
          <w:sz w:val="24"/>
          <w:szCs w:val="24"/>
        </w:rPr>
        <w:t xml:space="preserve">4.1     </w:t>
      </w:r>
      <w:r>
        <w:rPr>
          <w:spacing w:val="2"/>
          <w:sz w:val="24"/>
          <w:szCs w:val="24"/>
        </w:rPr>
        <w:t>采购本国货物、工程和服务</w:t>
      </w:r>
    </w:p>
    <w:p w14:paraId="5C13A0B8">
      <w:pPr>
        <w:pStyle w:val="6"/>
        <w:spacing w:before="183" w:line="219" w:lineRule="auto"/>
        <w:jc w:val="right"/>
        <w:rPr>
          <w:sz w:val="24"/>
          <w:szCs w:val="24"/>
        </w:rPr>
      </w:pPr>
      <w:r>
        <w:rPr>
          <w:rFonts w:ascii="Arial" w:hAnsi="Arial" w:eastAsia="Arial" w:cs="Arial"/>
          <w:sz w:val="24"/>
          <w:szCs w:val="24"/>
        </w:rPr>
        <w:t xml:space="preserve">4.1.1    </w:t>
      </w:r>
      <w:r>
        <w:rPr>
          <w:sz w:val="24"/>
          <w:szCs w:val="24"/>
        </w:rPr>
        <w:t>政府采购应当采购本国货物、工程</w:t>
      </w:r>
      <w:r>
        <w:rPr>
          <w:spacing w:val="-1"/>
          <w:sz w:val="24"/>
          <w:szCs w:val="24"/>
        </w:rPr>
        <w:t>和服务。但有《</w:t>
      </w:r>
      <w:r>
        <w:rPr>
          <w:sz w:val="24"/>
          <w:szCs w:val="24"/>
        </w:rPr>
        <w:t>中华人民共和国政</w:t>
      </w:r>
    </w:p>
    <w:p w14:paraId="11B64445">
      <w:pPr>
        <w:pStyle w:val="6"/>
        <w:spacing w:before="183" w:line="219" w:lineRule="auto"/>
        <w:ind w:firstLine="1920" w:firstLineChars="800"/>
        <w:jc w:val="both"/>
        <w:rPr>
          <w:sz w:val="24"/>
          <w:szCs w:val="24"/>
        </w:rPr>
      </w:pPr>
      <w:r>
        <w:rPr>
          <w:sz w:val="24"/>
          <w:szCs w:val="24"/>
        </w:rPr>
        <w:t>府采购法</w:t>
      </w:r>
      <w:r>
        <w:rPr>
          <w:spacing w:val="-3"/>
          <w:sz w:val="24"/>
          <w:szCs w:val="24"/>
        </w:rPr>
        <w:t>》第十条规定情形的除外。</w:t>
      </w:r>
    </w:p>
    <w:p w14:paraId="31E3A6D8">
      <w:pPr>
        <w:pStyle w:val="6"/>
        <w:spacing w:before="181" w:line="219" w:lineRule="auto"/>
        <w:ind w:right="4"/>
        <w:jc w:val="right"/>
        <w:rPr>
          <w:sz w:val="24"/>
          <w:szCs w:val="24"/>
        </w:rPr>
      </w:pPr>
      <w:r>
        <w:rPr>
          <w:rFonts w:ascii="Arial" w:hAnsi="Arial" w:eastAsia="Arial" w:cs="Arial"/>
          <w:spacing w:val="-4"/>
          <w:sz w:val="24"/>
          <w:szCs w:val="24"/>
        </w:rPr>
        <w:t xml:space="preserve">4.1.2    </w:t>
      </w:r>
      <w:r>
        <w:rPr>
          <w:spacing w:val="-4"/>
          <w:sz w:val="24"/>
          <w:szCs w:val="24"/>
        </w:rPr>
        <w:t>本项目如接受非本国货物、工程、服务</w:t>
      </w:r>
      <w:r>
        <w:rPr>
          <w:spacing w:val="-5"/>
          <w:sz w:val="24"/>
          <w:szCs w:val="24"/>
        </w:rPr>
        <w:t>参与投标，</w:t>
      </w:r>
      <w:r>
        <w:rPr>
          <w:spacing w:val="30"/>
          <w:sz w:val="24"/>
          <w:szCs w:val="24"/>
        </w:rPr>
        <w:t xml:space="preserve"> </w:t>
      </w:r>
      <w:r>
        <w:rPr>
          <w:spacing w:val="-5"/>
          <w:sz w:val="24"/>
          <w:szCs w:val="24"/>
        </w:rPr>
        <w:t>则具体要求见第四</w:t>
      </w:r>
    </w:p>
    <w:p w14:paraId="1B6E28BE">
      <w:pPr>
        <w:pStyle w:val="6"/>
        <w:spacing w:before="183" w:line="219" w:lineRule="auto"/>
        <w:ind w:left="1998"/>
        <w:rPr>
          <w:sz w:val="24"/>
          <w:szCs w:val="24"/>
        </w:rPr>
      </w:pPr>
      <w:r>
        <w:rPr>
          <w:spacing w:val="-19"/>
          <w:sz w:val="24"/>
          <w:szCs w:val="24"/>
        </w:rPr>
        <w:t>章《采购需求》。</w:t>
      </w:r>
    </w:p>
    <w:p w14:paraId="19C2BA92">
      <w:pPr>
        <w:pStyle w:val="6"/>
        <w:spacing w:before="181" w:line="220" w:lineRule="auto"/>
        <w:ind w:right="6"/>
        <w:jc w:val="right"/>
        <w:rPr>
          <w:sz w:val="24"/>
          <w:szCs w:val="24"/>
        </w:rPr>
      </w:pPr>
      <w:r>
        <w:rPr>
          <w:rFonts w:ascii="Arial" w:hAnsi="Arial" w:eastAsia="Arial" w:cs="Arial"/>
          <w:spacing w:val="6"/>
          <w:sz w:val="24"/>
          <w:szCs w:val="24"/>
        </w:rPr>
        <w:t xml:space="preserve">4.1.3    </w:t>
      </w:r>
      <w:r>
        <w:rPr>
          <w:spacing w:val="6"/>
          <w:sz w:val="24"/>
          <w:szCs w:val="24"/>
        </w:rPr>
        <w:t>进口产品指通过中国海关报关验放进入中国境</w:t>
      </w:r>
      <w:r>
        <w:rPr>
          <w:spacing w:val="5"/>
          <w:sz w:val="24"/>
          <w:szCs w:val="24"/>
        </w:rPr>
        <w:t>内且产自关境外的产</w:t>
      </w:r>
    </w:p>
    <w:p w14:paraId="008845C0">
      <w:pPr>
        <w:pStyle w:val="6"/>
        <w:spacing w:before="182" w:line="219" w:lineRule="auto"/>
        <w:ind w:right="6"/>
        <w:jc w:val="right"/>
        <w:rPr>
          <w:sz w:val="24"/>
          <w:szCs w:val="24"/>
        </w:rPr>
      </w:pPr>
      <w:r>
        <w:rPr>
          <w:spacing w:val="-5"/>
          <w:sz w:val="24"/>
          <w:szCs w:val="24"/>
        </w:rPr>
        <w:t>品，包括已经进入中国境内的进口产品。关于进口产品的相关规定依</w:t>
      </w:r>
    </w:p>
    <w:p w14:paraId="6BF6DDC4">
      <w:pPr>
        <w:spacing w:line="219" w:lineRule="auto"/>
        <w:rPr>
          <w:sz w:val="24"/>
          <w:szCs w:val="24"/>
        </w:rPr>
        <w:sectPr>
          <w:headerReference r:id="rId13" w:type="default"/>
          <w:footerReference r:id="rId14" w:type="default"/>
          <w:pgSz w:w="11907" w:h="16840"/>
          <w:pgMar w:top="1117" w:right="1126" w:bottom="1057" w:left="1700" w:header="878" w:footer="886" w:gutter="0"/>
          <w:pgNumType w:fmt="decimal"/>
          <w:cols w:space="720" w:num="1"/>
        </w:sectPr>
      </w:pPr>
    </w:p>
    <w:p w14:paraId="02902CD4">
      <w:pPr>
        <w:spacing w:line="256" w:lineRule="auto"/>
        <w:rPr>
          <w:rFonts w:ascii="Arial"/>
          <w:sz w:val="21"/>
        </w:rPr>
      </w:pPr>
    </w:p>
    <w:p w14:paraId="6ABF7F7C">
      <w:pPr>
        <w:pStyle w:val="6"/>
        <w:spacing w:before="78" w:line="359" w:lineRule="auto"/>
        <w:ind w:left="1992" w:right="111" w:hanging="4"/>
        <w:jc w:val="both"/>
        <w:rPr>
          <w:rFonts w:ascii="Arial" w:hAnsi="Arial" w:eastAsia="Arial" w:cs="Arial"/>
          <w:sz w:val="24"/>
          <w:szCs w:val="24"/>
        </w:rPr>
      </w:pPr>
      <w:r>
        <w:rPr>
          <w:spacing w:val="-5"/>
          <w:sz w:val="24"/>
          <w:szCs w:val="24"/>
        </w:rPr>
        <w:t>据《政府采购进口产品管理办法》（财库〔</w:t>
      </w:r>
      <w:r>
        <w:rPr>
          <w:rFonts w:ascii="Arial" w:hAnsi="Arial" w:eastAsia="Arial" w:cs="Arial"/>
          <w:spacing w:val="-5"/>
          <w:sz w:val="24"/>
          <w:szCs w:val="24"/>
        </w:rPr>
        <w:t>2007</w:t>
      </w:r>
      <w:r>
        <w:rPr>
          <w:spacing w:val="-5"/>
          <w:sz w:val="24"/>
          <w:szCs w:val="24"/>
        </w:rPr>
        <w:t>〕</w:t>
      </w:r>
      <w:r>
        <w:rPr>
          <w:rFonts w:ascii="Arial" w:hAnsi="Arial" w:eastAsia="Arial" w:cs="Arial"/>
          <w:spacing w:val="-5"/>
          <w:sz w:val="24"/>
          <w:szCs w:val="24"/>
        </w:rPr>
        <w:t xml:space="preserve">119 </w:t>
      </w:r>
      <w:r>
        <w:rPr>
          <w:spacing w:val="-5"/>
          <w:sz w:val="24"/>
          <w:szCs w:val="24"/>
        </w:rPr>
        <w:t>号文）、《关</w:t>
      </w:r>
      <w:r>
        <w:rPr>
          <w:spacing w:val="14"/>
          <w:sz w:val="24"/>
          <w:szCs w:val="24"/>
        </w:rPr>
        <w:t xml:space="preserve"> </w:t>
      </w:r>
      <w:r>
        <w:rPr>
          <w:spacing w:val="5"/>
          <w:sz w:val="24"/>
          <w:szCs w:val="24"/>
        </w:rPr>
        <w:t>于政府采购进口产品管理有关问题的通知》</w:t>
      </w:r>
      <w:r>
        <w:rPr>
          <w:spacing w:val="4"/>
          <w:sz w:val="24"/>
          <w:szCs w:val="24"/>
        </w:rPr>
        <w:t>（财办库〔</w:t>
      </w:r>
      <w:r>
        <w:rPr>
          <w:rFonts w:ascii="Arial" w:hAnsi="Arial" w:eastAsia="Arial" w:cs="Arial"/>
          <w:spacing w:val="4"/>
          <w:sz w:val="24"/>
          <w:szCs w:val="24"/>
        </w:rPr>
        <w:t>2008</w:t>
      </w:r>
      <w:r>
        <w:rPr>
          <w:spacing w:val="4"/>
          <w:sz w:val="24"/>
          <w:szCs w:val="24"/>
        </w:rPr>
        <w:t>〕</w:t>
      </w:r>
      <w:r>
        <w:rPr>
          <w:rFonts w:ascii="Arial" w:hAnsi="Arial" w:eastAsia="Arial" w:cs="Arial"/>
          <w:spacing w:val="4"/>
          <w:sz w:val="24"/>
          <w:szCs w:val="24"/>
        </w:rPr>
        <w:t>248</w:t>
      </w:r>
    </w:p>
    <w:p w14:paraId="22830771">
      <w:pPr>
        <w:pStyle w:val="6"/>
        <w:spacing w:line="221" w:lineRule="auto"/>
        <w:ind w:left="1995"/>
        <w:rPr>
          <w:sz w:val="24"/>
          <w:szCs w:val="24"/>
        </w:rPr>
      </w:pPr>
      <w:r>
        <w:rPr>
          <w:spacing w:val="-38"/>
          <w:sz w:val="24"/>
          <w:szCs w:val="24"/>
        </w:rPr>
        <w:t>号文）。</w:t>
      </w:r>
    </w:p>
    <w:p w14:paraId="410C6413">
      <w:pPr>
        <w:pStyle w:val="6"/>
        <w:spacing w:before="179" w:line="221" w:lineRule="auto"/>
        <w:ind w:left="372"/>
        <w:rPr>
          <w:sz w:val="24"/>
          <w:szCs w:val="24"/>
        </w:rPr>
      </w:pPr>
      <w:r>
        <w:rPr>
          <w:rFonts w:ascii="Arial" w:hAnsi="Arial" w:eastAsia="Arial" w:cs="Arial"/>
          <w:spacing w:val="1"/>
          <w:sz w:val="24"/>
          <w:szCs w:val="24"/>
        </w:rPr>
        <w:t xml:space="preserve">4.2     </w:t>
      </w:r>
      <w:r>
        <w:rPr>
          <w:spacing w:val="1"/>
          <w:sz w:val="24"/>
          <w:szCs w:val="24"/>
        </w:rPr>
        <w:t>中小企业、监狱企业及残疾人福利性单位</w:t>
      </w:r>
    </w:p>
    <w:p w14:paraId="747C7CA6">
      <w:pPr>
        <w:pStyle w:val="6"/>
        <w:spacing w:before="178" w:line="221" w:lineRule="auto"/>
        <w:ind w:left="1092"/>
        <w:rPr>
          <w:sz w:val="24"/>
          <w:szCs w:val="24"/>
        </w:rPr>
      </w:pPr>
      <w:r>
        <w:rPr>
          <w:rFonts w:ascii="Arial" w:hAnsi="Arial" w:eastAsia="Arial" w:cs="Arial"/>
          <w:spacing w:val="-1"/>
          <w:sz w:val="24"/>
          <w:szCs w:val="24"/>
        </w:rPr>
        <w:t>4.2.1</w:t>
      </w:r>
      <w:r>
        <w:rPr>
          <w:rFonts w:ascii="Arial" w:hAnsi="Arial" w:eastAsia="Arial" w:cs="Arial"/>
          <w:spacing w:val="14"/>
          <w:sz w:val="24"/>
          <w:szCs w:val="24"/>
        </w:rPr>
        <w:t xml:space="preserve">    </w:t>
      </w:r>
      <w:r>
        <w:rPr>
          <w:spacing w:val="-1"/>
          <w:sz w:val="24"/>
          <w:szCs w:val="24"/>
        </w:rPr>
        <w:t>中小企业定义：</w:t>
      </w:r>
    </w:p>
    <w:p w14:paraId="1A5ADAFE">
      <w:pPr>
        <w:pStyle w:val="6"/>
        <w:spacing w:before="180" w:line="359" w:lineRule="auto"/>
        <w:ind w:left="2893" w:right="90" w:hanging="896"/>
        <w:rPr>
          <w:sz w:val="24"/>
          <w:szCs w:val="24"/>
        </w:rPr>
      </w:pPr>
      <w:r>
        <w:fldChar w:fldCharType="begin"/>
      </w:r>
      <w:r>
        <w:instrText xml:space="preserve"> HYPERLINK "4.2.1.1" </w:instrText>
      </w:r>
      <w:r>
        <w:fldChar w:fldCharType="separate"/>
      </w:r>
      <w:r>
        <w:rPr>
          <w:rFonts w:ascii="Arial" w:hAnsi="Arial" w:eastAsia="Arial" w:cs="Arial"/>
          <w:spacing w:val="-3"/>
          <w:sz w:val="24"/>
          <w:szCs w:val="24"/>
        </w:rPr>
        <w:t>4.2.1.1</w:t>
      </w:r>
      <w:r>
        <w:rPr>
          <w:rFonts w:ascii="Arial" w:hAnsi="Arial" w:eastAsia="Arial" w:cs="Arial"/>
          <w:spacing w:val="-3"/>
          <w:sz w:val="24"/>
          <w:szCs w:val="24"/>
        </w:rPr>
        <w:fldChar w:fldCharType="end"/>
      </w:r>
      <w:r>
        <w:rPr>
          <w:rFonts w:ascii="Arial" w:hAnsi="Arial" w:eastAsia="Arial" w:cs="Arial"/>
          <w:spacing w:val="26"/>
          <w:sz w:val="24"/>
          <w:szCs w:val="24"/>
        </w:rPr>
        <w:t xml:space="preserve"> </w:t>
      </w:r>
      <w:r>
        <w:rPr>
          <w:spacing w:val="-3"/>
          <w:sz w:val="24"/>
          <w:szCs w:val="24"/>
        </w:rPr>
        <w:t>中小企业是指在中华人民共和国境内依</w:t>
      </w:r>
      <w:r>
        <w:rPr>
          <w:spacing w:val="-4"/>
          <w:sz w:val="24"/>
          <w:szCs w:val="24"/>
        </w:rPr>
        <w:t>法设立，依据国务院</w:t>
      </w:r>
      <w:r>
        <w:rPr>
          <w:sz w:val="24"/>
          <w:szCs w:val="24"/>
        </w:rPr>
        <w:t xml:space="preserve"> </w:t>
      </w:r>
      <w:r>
        <w:rPr>
          <w:spacing w:val="-3"/>
          <w:sz w:val="24"/>
          <w:szCs w:val="24"/>
        </w:rPr>
        <w:t>批准的中小企业划分标准确定的中型企业、小型企业和微型</w:t>
      </w:r>
      <w:r>
        <w:rPr>
          <w:spacing w:val="16"/>
          <w:sz w:val="24"/>
          <w:szCs w:val="24"/>
        </w:rPr>
        <w:t xml:space="preserve"> </w:t>
      </w:r>
      <w:r>
        <w:rPr>
          <w:spacing w:val="-9"/>
          <w:sz w:val="24"/>
          <w:szCs w:val="24"/>
        </w:rPr>
        <w:t>企业，但与大企业的负责人为同一人，或者与大企业存在直</w:t>
      </w:r>
      <w:r>
        <w:rPr>
          <w:sz w:val="24"/>
          <w:szCs w:val="24"/>
        </w:rPr>
        <w:t xml:space="preserve"> </w:t>
      </w:r>
      <w:r>
        <w:rPr>
          <w:spacing w:val="-3"/>
          <w:sz w:val="24"/>
          <w:szCs w:val="24"/>
        </w:rPr>
        <w:t>接控股、管理关系的除外。符合中小企业划分标准的个体工</w:t>
      </w:r>
      <w:r>
        <w:rPr>
          <w:spacing w:val="16"/>
          <w:sz w:val="24"/>
          <w:szCs w:val="24"/>
        </w:rPr>
        <w:t xml:space="preserve"> </w:t>
      </w:r>
      <w:r>
        <w:rPr>
          <w:spacing w:val="-6"/>
          <w:sz w:val="24"/>
          <w:szCs w:val="24"/>
        </w:rPr>
        <w:t>商户，</w:t>
      </w:r>
      <w:r>
        <w:rPr>
          <w:spacing w:val="-26"/>
          <w:sz w:val="24"/>
          <w:szCs w:val="24"/>
        </w:rPr>
        <w:t xml:space="preserve"> </w:t>
      </w:r>
      <w:r>
        <w:rPr>
          <w:spacing w:val="-6"/>
          <w:sz w:val="24"/>
          <w:szCs w:val="24"/>
        </w:rPr>
        <w:t>在政府采购活动中视同中小企业。关于中小企业的相</w:t>
      </w:r>
      <w:r>
        <w:rPr>
          <w:sz w:val="24"/>
          <w:szCs w:val="24"/>
        </w:rPr>
        <w:t xml:space="preserve"> </w:t>
      </w:r>
      <w:r>
        <w:rPr>
          <w:spacing w:val="-11"/>
          <w:sz w:val="24"/>
          <w:szCs w:val="24"/>
        </w:rPr>
        <w:t>关规定依据《中华人民共和国中小企业促进法》、</w:t>
      </w:r>
      <w:r>
        <w:rPr>
          <w:spacing w:val="-12"/>
          <w:sz w:val="24"/>
          <w:szCs w:val="24"/>
        </w:rPr>
        <w:t>《关于进一</w:t>
      </w:r>
      <w:r>
        <w:rPr>
          <w:sz w:val="24"/>
          <w:szCs w:val="24"/>
        </w:rPr>
        <w:t xml:space="preserve"> </w:t>
      </w:r>
      <w:r>
        <w:rPr>
          <w:spacing w:val="-3"/>
          <w:sz w:val="24"/>
          <w:szCs w:val="24"/>
        </w:rPr>
        <w:t>步加大政府采购支持中小企业力度的通知》（财</w:t>
      </w:r>
      <w:r>
        <w:rPr>
          <w:spacing w:val="-4"/>
          <w:sz w:val="24"/>
          <w:szCs w:val="24"/>
        </w:rPr>
        <w:t>库〔</w:t>
      </w:r>
      <w:r>
        <w:rPr>
          <w:rFonts w:ascii="Arial" w:hAnsi="Arial" w:eastAsia="Arial" w:cs="Arial"/>
          <w:spacing w:val="-4"/>
          <w:sz w:val="24"/>
          <w:szCs w:val="24"/>
        </w:rPr>
        <w:t>2022</w:t>
      </w:r>
      <w:r>
        <w:rPr>
          <w:spacing w:val="-4"/>
          <w:sz w:val="24"/>
          <w:szCs w:val="24"/>
        </w:rPr>
        <w:t>〕</w:t>
      </w:r>
    </w:p>
    <w:p w14:paraId="119A4E09">
      <w:pPr>
        <w:pStyle w:val="6"/>
        <w:spacing w:before="1" w:line="219" w:lineRule="auto"/>
        <w:ind w:left="2911"/>
        <w:rPr>
          <w:sz w:val="24"/>
          <w:szCs w:val="24"/>
        </w:rPr>
      </w:pPr>
      <w:r>
        <w:rPr>
          <w:rFonts w:ascii="Arial" w:hAnsi="Arial" w:eastAsia="Arial" w:cs="Arial"/>
          <w:spacing w:val="1"/>
          <w:sz w:val="24"/>
          <w:szCs w:val="24"/>
        </w:rPr>
        <w:t>19</w:t>
      </w:r>
      <w:r>
        <w:rPr>
          <w:rFonts w:ascii="Arial" w:hAnsi="Arial" w:eastAsia="Arial" w:cs="Arial"/>
          <w:spacing w:val="43"/>
          <w:sz w:val="24"/>
          <w:szCs w:val="24"/>
        </w:rPr>
        <w:t xml:space="preserve"> </w:t>
      </w:r>
      <w:r>
        <w:rPr>
          <w:spacing w:val="1"/>
          <w:sz w:val="24"/>
          <w:szCs w:val="24"/>
        </w:rPr>
        <w:t>号）、《政府采购促进中小企业发展管理办法》（财库</w:t>
      </w:r>
    </w:p>
    <w:p w14:paraId="52E523DF">
      <w:pPr>
        <w:pStyle w:val="6"/>
        <w:spacing w:before="182" w:line="466" w:lineRule="exact"/>
        <w:jc w:val="right"/>
        <w:rPr>
          <w:sz w:val="24"/>
          <w:szCs w:val="24"/>
        </w:rPr>
      </w:pPr>
      <w:r>
        <w:rPr>
          <w:spacing w:val="-12"/>
          <w:position w:val="17"/>
          <w:sz w:val="24"/>
          <w:szCs w:val="24"/>
        </w:rPr>
        <w:t>〔</w:t>
      </w:r>
      <w:r>
        <w:rPr>
          <w:rFonts w:ascii="Arial" w:hAnsi="Arial" w:eastAsia="Arial" w:cs="Arial"/>
          <w:spacing w:val="-12"/>
          <w:position w:val="17"/>
          <w:sz w:val="24"/>
          <w:szCs w:val="24"/>
        </w:rPr>
        <w:t>2020</w:t>
      </w:r>
      <w:r>
        <w:rPr>
          <w:spacing w:val="-12"/>
          <w:position w:val="17"/>
          <w:sz w:val="24"/>
          <w:szCs w:val="24"/>
        </w:rPr>
        <w:t>〕</w:t>
      </w:r>
      <w:r>
        <w:rPr>
          <w:rFonts w:ascii="Arial" w:hAnsi="Arial" w:eastAsia="Arial" w:cs="Arial"/>
          <w:spacing w:val="-12"/>
          <w:position w:val="17"/>
          <w:sz w:val="24"/>
          <w:szCs w:val="24"/>
        </w:rPr>
        <w:t xml:space="preserve">46 </w:t>
      </w:r>
      <w:r>
        <w:rPr>
          <w:spacing w:val="-12"/>
          <w:position w:val="17"/>
          <w:sz w:val="24"/>
          <w:szCs w:val="24"/>
        </w:rPr>
        <w:t>号）、《关于印发中小企业划型标准规定的通知》</w:t>
      </w:r>
    </w:p>
    <w:p w14:paraId="6736A7DC">
      <w:pPr>
        <w:pStyle w:val="6"/>
        <w:spacing w:line="220" w:lineRule="auto"/>
        <w:ind w:left="2901"/>
        <w:rPr>
          <w:sz w:val="24"/>
          <w:szCs w:val="24"/>
        </w:rPr>
      </w:pPr>
      <w:r>
        <w:rPr>
          <w:spacing w:val="-2"/>
          <w:sz w:val="24"/>
          <w:szCs w:val="24"/>
        </w:rPr>
        <w:t>（工信部联企业〔</w:t>
      </w:r>
      <w:r>
        <w:rPr>
          <w:rFonts w:ascii="Arial" w:hAnsi="Arial" w:eastAsia="Arial" w:cs="Arial"/>
          <w:spacing w:val="-2"/>
          <w:sz w:val="24"/>
          <w:szCs w:val="24"/>
        </w:rPr>
        <w:t>2011</w:t>
      </w:r>
      <w:r>
        <w:rPr>
          <w:spacing w:val="-2"/>
          <w:sz w:val="24"/>
          <w:szCs w:val="24"/>
        </w:rPr>
        <w:t>〕</w:t>
      </w:r>
      <w:r>
        <w:rPr>
          <w:rFonts w:ascii="Arial" w:hAnsi="Arial" w:eastAsia="Arial" w:cs="Arial"/>
          <w:spacing w:val="-2"/>
          <w:sz w:val="24"/>
          <w:szCs w:val="24"/>
        </w:rPr>
        <w:t xml:space="preserve">300  </w:t>
      </w:r>
      <w:r>
        <w:rPr>
          <w:spacing w:val="-2"/>
          <w:sz w:val="24"/>
          <w:szCs w:val="24"/>
        </w:rPr>
        <w:t>号）。</w:t>
      </w:r>
    </w:p>
    <w:p w14:paraId="2E3248E7">
      <w:pPr>
        <w:pStyle w:val="6"/>
        <w:spacing w:before="182" w:line="466" w:lineRule="exact"/>
        <w:ind w:left="1997"/>
        <w:rPr>
          <w:sz w:val="24"/>
          <w:szCs w:val="24"/>
        </w:rPr>
      </w:pPr>
      <w:r>
        <w:fldChar w:fldCharType="begin"/>
      </w:r>
      <w:r>
        <w:instrText xml:space="preserve"> HYPERLINK "4.2.1.2" </w:instrText>
      </w:r>
      <w:r>
        <w:fldChar w:fldCharType="separate"/>
      </w:r>
      <w:r>
        <w:rPr>
          <w:rFonts w:ascii="Arial" w:hAnsi="Arial" w:eastAsia="Arial" w:cs="Arial"/>
          <w:spacing w:val="-3"/>
          <w:position w:val="16"/>
          <w:sz w:val="24"/>
          <w:szCs w:val="24"/>
        </w:rPr>
        <w:t>4.2.1.2</w:t>
      </w:r>
      <w:r>
        <w:rPr>
          <w:rFonts w:ascii="Arial" w:hAnsi="Arial" w:eastAsia="Arial" w:cs="Arial"/>
          <w:spacing w:val="-3"/>
          <w:position w:val="16"/>
          <w:sz w:val="24"/>
          <w:szCs w:val="24"/>
        </w:rPr>
        <w:fldChar w:fldCharType="end"/>
      </w:r>
      <w:r>
        <w:rPr>
          <w:spacing w:val="-3"/>
          <w:position w:val="16"/>
          <w:sz w:val="24"/>
          <w:szCs w:val="24"/>
        </w:rPr>
        <w:t xml:space="preserve"> </w:t>
      </w:r>
      <w:r>
        <w:rPr>
          <w:rFonts w:hint="eastAsia"/>
          <w:spacing w:val="-3"/>
          <w:position w:val="16"/>
          <w:sz w:val="24"/>
          <w:szCs w:val="24"/>
          <w:lang w:val="en-US" w:eastAsia="zh-CN"/>
        </w:rPr>
        <w:t xml:space="preserve"> </w:t>
      </w:r>
      <w:r>
        <w:rPr>
          <w:spacing w:val="-3"/>
          <w:position w:val="16"/>
          <w:sz w:val="24"/>
          <w:szCs w:val="24"/>
        </w:rPr>
        <w:t>供应商</w:t>
      </w:r>
      <w:r>
        <w:rPr>
          <w:rFonts w:hint="eastAsia"/>
          <w:spacing w:val="-3"/>
          <w:position w:val="16"/>
          <w:sz w:val="24"/>
          <w:szCs w:val="24"/>
          <w:lang w:eastAsia="zh-CN"/>
        </w:rPr>
        <w:t>提</w:t>
      </w:r>
      <w:r>
        <w:rPr>
          <w:spacing w:val="-3"/>
          <w:position w:val="16"/>
          <w:sz w:val="24"/>
          <w:szCs w:val="24"/>
        </w:rPr>
        <w:t>供的货物</w:t>
      </w:r>
      <w:r>
        <w:rPr>
          <w:rFonts w:ascii="Arial Unicode MS" w:hAnsi="Arial Unicode MS" w:eastAsia="Arial Unicode MS" w:cs="Arial Unicode MS"/>
          <w:spacing w:val="-3"/>
          <w:position w:val="16"/>
          <w:sz w:val="24"/>
          <w:szCs w:val="24"/>
        </w:rPr>
        <w:t>、</w:t>
      </w:r>
      <w:r>
        <w:rPr>
          <w:spacing w:val="-3"/>
          <w:position w:val="16"/>
          <w:sz w:val="24"/>
          <w:szCs w:val="24"/>
        </w:rPr>
        <w:t>工程或者服务符合下列情形的，享受中</w:t>
      </w:r>
    </w:p>
    <w:p w14:paraId="698ED137">
      <w:pPr>
        <w:pStyle w:val="6"/>
        <w:spacing w:line="220" w:lineRule="auto"/>
        <w:ind w:left="2901"/>
        <w:rPr>
          <w:sz w:val="24"/>
          <w:szCs w:val="24"/>
        </w:rPr>
      </w:pPr>
      <w:r>
        <w:rPr>
          <w:spacing w:val="-8"/>
          <w:sz w:val="24"/>
          <w:szCs w:val="24"/>
        </w:rPr>
        <w:t>小企业扶持政策：</w:t>
      </w:r>
    </w:p>
    <w:p w14:paraId="3F534EDB">
      <w:pPr>
        <w:pStyle w:val="6"/>
        <w:spacing w:before="182" w:line="465" w:lineRule="exact"/>
        <w:ind w:left="2850"/>
        <w:rPr>
          <w:sz w:val="24"/>
          <w:szCs w:val="24"/>
        </w:rPr>
      </w:pPr>
      <w:r>
        <w:rPr>
          <w:spacing w:val="3"/>
          <w:position w:val="17"/>
          <w:sz w:val="24"/>
          <w:szCs w:val="24"/>
        </w:rPr>
        <w:t>（</w:t>
      </w:r>
      <w:r>
        <w:rPr>
          <w:rFonts w:ascii="Arial" w:hAnsi="Arial" w:eastAsia="Arial" w:cs="Arial"/>
          <w:spacing w:val="3"/>
          <w:position w:val="17"/>
          <w:sz w:val="24"/>
          <w:szCs w:val="24"/>
        </w:rPr>
        <w:t>1</w:t>
      </w:r>
      <w:r>
        <w:rPr>
          <w:spacing w:val="3"/>
          <w:position w:val="17"/>
          <w:sz w:val="24"/>
          <w:szCs w:val="24"/>
        </w:rPr>
        <w:t>）在货物采购项目中，货物由中小企业制造，即货物由</w:t>
      </w:r>
    </w:p>
    <w:p w14:paraId="1BD91BD9">
      <w:pPr>
        <w:pStyle w:val="6"/>
        <w:spacing w:line="220" w:lineRule="auto"/>
        <w:ind w:left="2866"/>
        <w:rPr>
          <w:sz w:val="24"/>
          <w:szCs w:val="24"/>
        </w:rPr>
      </w:pPr>
      <w:r>
        <w:rPr>
          <w:spacing w:val="-4"/>
          <w:sz w:val="24"/>
          <w:szCs w:val="24"/>
        </w:rPr>
        <w:t>中小企业生产且使用该中小企业商号或者注册商标；</w:t>
      </w:r>
    </w:p>
    <w:p w14:paraId="2038D4ED">
      <w:pPr>
        <w:pStyle w:val="6"/>
        <w:spacing w:before="182" w:line="468" w:lineRule="exact"/>
        <w:ind w:left="2850"/>
        <w:rPr>
          <w:sz w:val="24"/>
          <w:szCs w:val="24"/>
        </w:rPr>
      </w:pPr>
      <w:r>
        <w:rPr>
          <w:spacing w:val="3"/>
          <w:position w:val="17"/>
          <w:sz w:val="24"/>
          <w:szCs w:val="24"/>
        </w:rPr>
        <w:t>（</w:t>
      </w:r>
      <w:r>
        <w:rPr>
          <w:rFonts w:ascii="Arial" w:hAnsi="Arial" w:eastAsia="Arial" w:cs="Arial"/>
          <w:spacing w:val="3"/>
          <w:position w:val="17"/>
          <w:sz w:val="24"/>
          <w:szCs w:val="24"/>
        </w:rPr>
        <w:t>2</w:t>
      </w:r>
      <w:r>
        <w:rPr>
          <w:spacing w:val="3"/>
          <w:position w:val="17"/>
          <w:sz w:val="24"/>
          <w:szCs w:val="24"/>
        </w:rPr>
        <w:t>）在工程采购项目中，工程由中小企业承建，即工程施</w:t>
      </w:r>
    </w:p>
    <w:p w14:paraId="4C238179">
      <w:pPr>
        <w:pStyle w:val="6"/>
        <w:spacing w:before="1" w:line="220" w:lineRule="auto"/>
        <w:ind w:left="2847"/>
        <w:rPr>
          <w:sz w:val="24"/>
          <w:szCs w:val="24"/>
        </w:rPr>
      </w:pPr>
      <w:r>
        <w:rPr>
          <w:spacing w:val="-7"/>
          <w:sz w:val="24"/>
          <w:szCs w:val="24"/>
        </w:rPr>
        <w:t>工单位为中小企业；</w:t>
      </w:r>
    </w:p>
    <w:p w14:paraId="6D321094">
      <w:pPr>
        <w:pStyle w:val="6"/>
        <w:spacing w:before="180" w:line="351" w:lineRule="auto"/>
        <w:ind w:left="2846" w:right="115" w:firstLine="4"/>
        <w:rPr>
          <w:sz w:val="24"/>
          <w:szCs w:val="24"/>
        </w:rPr>
      </w:pPr>
      <w:r>
        <w:rPr>
          <w:spacing w:val="7"/>
          <w:sz w:val="24"/>
          <w:szCs w:val="24"/>
        </w:rPr>
        <w:t>（</w:t>
      </w:r>
      <w:r>
        <w:rPr>
          <w:rFonts w:ascii="Arial" w:hAnsi="Arial" w:eastAsia="Arial" w:cs="Arial"/>
          <w:spacing w:val="7"/>
          <w:sz w:val="24"/>
          <w:szCs w:val="24"/>
        </w:rPr>
        <w:t>3</w:t>
      </w:r>
      <w:r>
        <w:rPr>
          <w:spacing w:val="7"/>
          <w:sz w:val="24"/>
          <w:szCs w:val="24"/>
        </w:rPr>
        <w:t>）在服务采购项目中，服务由中小企业承接，即</w:t>
      </w:r>
      <w:r>
        <w:rPr>
          <w:rFonts w:hint="eastAsia"/>
          <w:spacing w:val="7"/>
          <w:sz w:val="24"/>
          <w:szCs w:val="24"/>
          <w:lang w:eastAsia="zh-CN"/>
        </w:rPr>
        <w:t>提</w:t>
      </w:r>
      <w:r>
        <w:rPr>
          <w:spacing w:val="7"/>
          <w:sz w:val="24"/>
          <w:szCs w:val="24"/>
        </w:rPr>
        <w:t>供服</w:t>
      </w:r>
      <w:r>
        <w:rPr>
          <w:spacing w:val="-1"/>
          <w:sz w:val="24"/>
          <w:szCs w:val="24"/>
        </w:rPr>
        <w:t>务的人员为中小企业依照《中华人民共和国劳动合同法》订</w:t>
      </w:r>
      <w:r>
        <w:rPr>
          <w:spacing w:val="-4"/>
          <w:sz w:val="24"/>
          <w:szCs w:val="24"/>
        </w:rPr>
        <w:t>立劳动合同的从业人员。</w:t>
      </w:r>
    </w:p>
    <w:p w14:paraId="68544ABA">
      <w:pPr>
        <w:pStyle w:val="6"/>
        <w:spacing w:before="182" w:line="465" w:lineRule="exact"/>
        <w:ind w:left="1997"/>
        <w:rPr>
          <w:rFonts w:ascii="Arial Unicode MS" w:hAnsi="Arial Unicode MS" w:eastAsia="Arial Unicode MS" w:cs="Arial Unicode MS"/>
          <w:sz w:val="24"/>
          <w:szCs w:val="24"/>
        </w:rPr>
      </w:pPr>
      <w:r>
        <w:fldChar w:fldCharType="begin"/>
      </w:r>
      <w:r>
        <w:instrText xml:space="preserve"> HYPERLINK "4.2.1.3" </w:instrText>
      </w:r>
      <w:r>
        <w:fldChar w:fldCharType="separate"/>
      </w:r>
      <w:r>
        <w:rPr>
          <w:rFonts w:ascii="Arial" w:hAnsi="Arial" w:eastAsia="Arial" w:cs="Arial"/>
          <w:spacing w:val="-2"/>
          <w:position w:val="16"/>
          <w:sz w:val="24"/>
          <w:szCs w:val="24"/>
        </w:rPr>
        <w:t>4.2.1.3</w:t>
      </w:r>
      <w:r>
        <w:rPr>
          <w:rFonts w:ascii="Arial" w:hAnsi="Arial" w:eastAsia="Arial" w:cs="Arial"/>
          <w:spacing w:val="-2"/>
          <w:position w:val="16"/>
          <w:sz w:val="24"/>
          <w:szCs w:val="24"/>
        </w:rPr>
        <w:fldChar w:fldCharType="end"/>
      </w:r>
      <w:r>
        <w:rPr>
          <w:rFonts w:ascii="Arial" w:hAnsi="Arial" w:eastAsia="Arial" w:cs="Arial"/>
          <w:spacing w:val="-2"/>
          <w:position w:val="16"/>
          <w:sz w:val="24"/>
          <w:szCs w:val="24"/>
        </w:rPr>
        <w:t xml:space="preserve"> </w:t>
      </w:r>
      <w:r>
        <w:rPr>
          <w:spacing w:val="-2"/>
          <w:position w:val="16"/>
          <w:sz w:val="24"/>
          <w:szCs w:val="24"/>
        </w:rPr>
        <w:t>在货物采购项目中，供应商</w:t>
      </w:r>
      <w:r>
        <w:rPr>
          <w:rFonts w:hint="eastAsia"/>
          <w:spacing w:val="-2"/>
          <w:position w:val="16"/>
          <w:sz w:val="24"/>
          <w:szCs w:val="24"/>
          <w:lang w:eastAsia="zh-CN"/>
        </w:rPr>
        <w:t>提</w:t>
      </w:r>
      <w:r>
        <w:rPr>
          <w:spacing w:val="-2"/>
          <w:position w:val="16"/>
          <w:sz w:val="24"/>
          <w:szCs w:val="24"/>
        </w:rPr>
        <w:t>供的货物既有中小企业制造货</w:t>
      </w:r>
    </w:p>
    <w:p w14:paraId="1523CD99">
      <w:pPr>
        <w:pStyle w:val="6"/>
        <w:spacing w:before="1" w:line="219" w:lineRule="auto"/>
        <w:ind w:left="2894"/>
        <w:rPr>
          <w:sz w:val="24"/>
          <w:szCs w:val="24"/>
        </w:rPr>
      </w:pPr>
      <w:r>
        <w:rPr>
          <w:spacing w:val="-2"/>
          <w:sz w:val="24"/>
          <w:szCs w:val="24"/>
        </w:rPr>
        <w:t>物，也有大型企业制造货物的，不享受中小企业扶持政策。</w:t>
      </w:r>
    </w:p>
    <w:p w14:paraId="573427C5">
      <w:pPr>
        <w:pStyle w:val="6"/>
        <w:spacing w:before="183" w:line="359" w:lineRule="auto"/>
        <w:ind w:left="2914" w:right="115" w:hanging="917"/>
        <w:rPr>
          <w:sz w:val="24"/>
          <w:szCs w:val="24"/>
        </w:rPr>
      </w:pPr>
      <w:r>
        <w:fldChar w:fldCharType="begin"/>
      </w:r>
      <w:r>
        <w:instrText xml:space="preserve"> HYPERLINK "4.2.1.4" </w:instrText>
      </w:r>
      <w:r>
        <w:fldChar w:fldCharType="separate"/>
      </w:r>
      <w:r>
        <w:rPr>
          <w:rFonts w:ascii="Arial" w:hAnsi="Arial" w:eastAsia="Arial" w:cs="Arial"/>
          <w:spacing w:val="-3"/>
          <w:sz w:val="24"/>
          <w:szCs w:val="24"/>
        </w:rPr>
        <w:t>4.2.1.4</w:t>
      </w:r>
      <w:r>
        <w:rPr>
          <w:rFonts w:ascii="Arial" w:hAnsi="Arial" w:eastAsia="Arial" w:cs="Arial"/>
          <w:spacing w:val="-3"/>
          <w:sz w:val="24"/>
          <w:szCs w:val="24"/>
        </w:rPr>
        <w:fldChar w:fldCharType="end"/>
      </w:r>
      <w:r>
        <w:rPr>
          <w:rFonts w:ascii="Arial" w:hAnsi="Arial" w:eastAsia="Arial" w:cs="Arial"/>
          <w:spacing w:val="31"/>
          <w:sz w:val="24"/>
          <w:szCs w:val="24"/>
        </w:rPr>
        <w:t xml:space="preserve"> </w:t>
      </w:r>
      <w:r>
        <w:rPr>
          <w:spacing w:val="-3"/>
          <w:sz w:val="24"/>
          <w:szCs w:val="24"/>
        </w:rPr>
        <w:t>以联合体形式参加政府采购</w:t>
      </w:r>
      <w:r>
        <w:rPr>
          <w:spacing w:val="-4"/>
          <w:sz w:val="24"/>
          <w:szCs w:val="24"/>
        </w:rPr>
        <w:t>活动，联合体各方均为中小企业</w:t>
      </w:r>
      <w:r>
        <w:rPr>
          <w:sz w:val="24"/>
          <w:szCs w:val="24"/>
        </w:rPr>
        <w:t xml:space="preserve"> </w:t>
      </w:r>
      <w:r>
        <w:rPr>
          <w:spacing w:val="-12"/>
          <w:sz w:val="24"/>
          <w:szCs w:val="24"/>
        </w:rPr>
        <w:t>的，联合体视同中小企业。其中，联合体各方均为小微企业</w:t>
      </w:r>
    </w:p>
    <w:p w14:paraId="4226BE56">
      <w:pPr>
        <w:pStyle w:val="6"/>
        <w:spacing w:line="220" w:lineRule="auto"/>
        <w:ind w:left="2914"/>
        <w:rPr>
          <w:sz w:val="24"/>
          <w:szCs w:val="24"/>
        </w:rPr>
      </w:pPr>
      <w:r>
        <w:rPr>
          <w:spacing w:val="-10"/>
          <w:sz w:val="24"/>
          <w:szCs w:val="24"/>
        </w:rPr>
        <w:t>的，联合体视同小微企业。</w:t>
      </w:r>
    </w:p>
    <w:p w14:paraId="60AECDF9">
      <w:pPr>
        <w:pStyle w:val="6"/>
        <w:spacing w:before="180" w:line="219" w:lineRule="auto"/>
        <w:ind w:right="7"/>
        <w:jc w:val="right"/>
        <w:rPr>
          <w:sz w:val="24"/>
          <w:szCs w:val="24"/>
        </w:rPr>
      </w:pPr>
      <w:r>
        <w:rPr>
          <w:rFonts w:ascii="Arial" w:hAnsi="Arial" w:eastAsia="Arial" w:cs="Arial"/>
          <w:spacing w:val="-3"/>
          <w:sz w:val="24"/>
          <w:szCs w:val="24"/>
        </w:rPr>
        <w:t xml:space="preserve">4.2.2    </w:t>
      </w:r>
      <w:r>
        <w:rPr>
          <w:spacing w:val="-3"/>
          <w:sz w:val="24"/>
          <w:szCs w:val="24"/>
        </w:rPr>
        <w:t>在政府采购活动中，监狱企业视同小型、微型</w:t>
      </w:r>
      <w:r>
        <w:rPr>
          <w:spacing w:val="-4"/>
          <w:sz w:val="24"/>
          <w:szCs w:val="24"/>
        </w:rPr>
        <w:t>企业，享受预留份额、</w:t>
      </w:r>
    </w:p>
    <w:p w14:paraId="0DC05C7F">
      <w:pPr>
        <w:spacing w:line="219" w:lineRule="auto"/>
        <w:rPr>
          <w:sz w:val="24"/>
          <w:szCs w:val="24"/>
        </w:rPr>
        <w:sectPr>
          <w:headerReference r:id="rId15" w:type="default"/>
          <w:footerReference r:id="rId16" w:type="default"/>
          <w:pgSz w:w="11907" w:h="16840"/>
          <w:pgMar w:top="1117" w:right="1017" w:bottom="1060" w:left="1700" w:header="878" w:footer="886" w:gutter="0"/>
          <w:pgNumType w:fmt="decimal"/>
          <w:cols w:space="720" w:num="1"/>
        </w:sectPr>
      </w:pPr>
    </w:p>
    <w:p w14:paraId="02295D2C">
      <w:pPr>
        <w:spacing w:line="259" w:lineRule="auto"/>
        <w:rPr>
          <w:rFonts w:ascii="Arial"/>
          <w:sz w:val="21"/>
        </w:rPr>
      </w:pPr>
    </w:p>
    <w:p w14:paraId="57646B5A">
      <w:pPr>
        <w:pStyle w:val="6"/>
        <w:spacing w:before="78" w:line="336" w:lineRule="auto"/>
        <w:ind w:left="1989" w:right="229" w:hanging="1"/>
        <w:jc w:val="both"/>
        <w:rPr>
          <w:spacing w:val="-4"/>
          <w:sz w:val="24"/>
          <w:szCs w:val="24"/>
        </w:rPr>
      </w:pPr>
      <w:r>
        <w:rPr>
          <w:spacing w:val="-4"/>
          <w:sz w:val="24"/>
          <w:szCs w:val="24"/>
        </w:rPr>
        <w:t>评审中价格扣除等政府采购促进中小企业发展的政府采购政策。监狱</w:t>
      </w:r>
      <w:r>
        <w:rPr>
          <w:spacing w:val="3"/>
          <w:sz w:val="24"/>
          <w:szCs w:val="24"/>
        </w:rPr>
        <w:t xml:space="preserve"> </w:t>
      </w:r>
      <w:r>
        <w:rPr>
          <w:spacing w:val="-4"/>
          <w:sz w:val="24"/>
          <w:szCs w:val="24"/>
        </w:rPr>
        <w:t>企业定义：是指由司法部认定的为罪犯、戒毒人员</w:t>
      </w:r>
      <w:r>
        <w:rPr>
          <w:rFonts w:hint="eastAsia"/>
          <w:spacing w:val="-4"/>
          <w:sz w:val="24"/>
          <w:szCs w:val="24"/>
          <w:lang w:eastAsia="zh-CN"/>
        </w:rPr>
        <w:t>提</w:t>
      </w:r>
      <w:r>
        <w:rPr>
          <w:spacing w:val="-4"/>
          <w:sz w:val="24"/>
          <w:szCs w:val="24"/>
        </w:rPr>
        <w:t>供生产项目和劳 动对象，且全部产权属于司法部监狱管理局、戒毒管理局、直属煤矿 管理局，各省、自治区、直辖市监狱管理局、戒毒管理局，各地（设 区的市） 监狱、强制隔离戒毒所、戒毒康复所，以及新疆生产建设兵团监狱管理局、戒毒管理局的企业。</w:t>
      </w:r>
    </w:p>
    <w:p w14:paraId="212A854E">
      <w:pPr>
        <w:pStyle w:val="6"/>
        <w:spacing w:before="78" w:line="336" w:lineRule="auto"/>
        <w:ind w:left="1989" w:right="229" w:hanging="1"/>
        <w:jc w:val="both"/>
        <w:rPr>
          <w:sz w:val="24"/>
          <w:szCs w:val="24"/>
        </w:rPr>
      </w:pPr>
      <w:r>
        <w:rPr>
          <w:rFonts w:ascii="Arial" w:hAnsi="Arial" w:eastAsia="Arial" w:cs="Arial"/>
          <w:spacing w:val="-8"/>
          <w:sz w:val="24"/>
          <w:szCs w:val="24"/>
        </w:rPr>
        <w:t xml:space="preserve">4.2.3    </w:t>
      </w:r>
      <w:r>
        <w:rPr>
          <w:spacing w:val="-4"/>
          <w:sz w:val="24"/>
          <w:szCs w:val="24"/>
        </w:rPr>
        <w:t>在政府采购活动中，残疾人福利性单位视同小型、微型企业，享受预留份额、评审中价格扣除等促进中小企业发展的政府采购政策。残疾 人福利性单位定义：享受政府采购支持政策的残疾人福利性单位应当同时满足以下条件：</w:t>
      </w:r>
    </w:p>
    <w:p w14:paraId="165EB12C">
      <w:pPr>
        <w:pStyle w:val="6"/>
        <w:spacing w:before="179" w:line="219" w:lineRule="auto"/>
        <w:ind w:left="1997"/>
        <w:rPr>
          <w:rFonts w:ascii="Arial" w:hAnsi="Arial" w:eastAsia="Arial" w:cs="Arial"/>
          <w:sz w:val="24"/>
          <w:szCs w:val="24"/>
        </w:rPr>
      </w:pPr>
      <w:r>
        <w:fldChar w:fldCharType="begin"/>
      </w:r>
      <w:r>
        <w:instrText xml:space="preserve"> HYPERLINK "4.2.3.1" </w:instrText>
      </w:r>
      <w:r>
        <w:fldChar w:fldCharType="separate"/>
      </w:r>
      <w:r>
        <w:rPr>
          <w:rFonts w:ascii="Arial" w:hAnsi="Arial" w:eastAsia="Arial" w:cs="Arial"/>
          <w:spacing w:val="13"/>
          <w:sz w:val="24"/>
          <w:szCs w:val="24"/>
        </w:rPr>
        <w:t>4.2.3.1</w:t>
      </w:r>
      <w:r>
        <w:rPr>
          <w:rFonts w:ascii="Arial" w:hAnsi="Arial" w:eastAsia="Arial" w:cs="Arial"/>
          <w:spacing w:val="13"/>
          <w:sz w:val="24"/>
          <w:szCs w:val="24"/>
        </w:rPr>
        <w:fldChar w:fldCharType="end"/>
      </w:r>
      <w:r>
        <w:rPr>
          <w:rFonts w:ascii="Arial" w:hAnsi="Arial" w:eastAsia="Arial" w:cs="Arial"/>
          <w:spacing w:val="13"/>
          <w:sz w:val="24"/>
          <w:szCs w:val="24"/>
        </w:rPr>
        <w:t xml:space="preserve"> </w:t>
      </w:r>
      <w:r>
        <w:rPr>
          <w:spacing w:val="13"/>
          <w:sz w:val="24"/>
          <w:szCs w:val="24"/>
        </w:rPr>
        <w:t>安置的残疾人占本单位在职职工人数的比</w:t>
      </w:r>
      <w:r>
        <w:rPr>
          <w:spacing w:val="12"/>
          <w:sz w:val="24"/>
          <w:szCs w:val="24"/>
        </w:rPr>
        <w:t>例不低于</w:t>
      </w:r>
      <w:r>
        <w:rPr>
          <w:spacing w:val="-29"/>
          <w:sz w:val="24"/>
          <w:szCs w:val="24"/>
        </w:rPr>
        <w:t xml:space="preserve"> </w:t>
      </w:r>
      <w:r>
        <w:rPr>
          <w:rFonts w:ascii="Arial" w:hAnsi="Arial" w:eastAsia="Arial" w:cs="Arial"/>
          <w:spacing w:val="12"/>
          <w:sz w:val="24"/>
          <w:szCs w:val="24"/>
        </w:rPr>
        <w:t>25%</w:t>
      </w:r>
    </w:p>
    <w:p w14:paraId="04E4A0A6">
      <w:pPr>
        <w:pStyle w:val="6"/>
        <w:spacing w:before="180" w:line="468" w:lineRule="exact"/>
        <w:ind w:left="2901"/>
        <w:rPr>
          <w:rFonts w:ascii="Arial" w:hAnsi="Arial" w:eastAsia="Arial" w:cs="Arial"/>
          <w:sz w:val="24"/>
          <w:szCs w:val="24"/>
        </w:rPr>
      </w:pPr>
      <w:r>
        <w:rPr>
          <w:spacing w:val="2"/>
          <w:position w:val="17"/>
          <w:sz w:val="24"/>
          <w:szCs w:val="24"/>
        </w:rPr>
        <w:t>（含</w:t>
      </w:r>
      <w:r>
        <w:rPr>
          <w:spacing w:val="-39"/>
          <w:position w:val="17"/>
          <w:sz w:val="24"/>
          <w:szCs w:val="24"/>
        </w:rPr>
        <w:t xml:space="preserve"> </w:t>
      </w:r>
      <w:r>
        <w:rPr>
          <w:rFonts w:ascii="Arial" w:hAnsi="Arial" w:eastAsia="Arial" w:cs="Arial"/>
          <w:spacing w:val="2"/>
          <w:position w:val="17"/>
          <w:sz w:val="24"/>
          <w:szCs w:val="24"/>
        </w:rPr>
        <w:t>25%</w:t>
      </w:r>
      <w:r>
        <w:rPr>
          <w:spacing w:val="-44"/>
          <w:position w:val="17"/>
          <w:sz w:val="24"/>
          <w:szCs w:val="24"/>
        </w:rPr>
        <w:t>），</w:t>
      </w:r>
      <w:r>
        <w:rPr>
          <w:spacing w:val="2"/>
          <w:position w:val="17"/>
          <w:sz w:val="24"/>
          <w:szCs w:val="24"/>
        </w:rPr>
        <w:t>并且安置的残疾人人数不少于</w:t>
      </w:r>
      <w:r>
        <w:rPr>
          <w:spacing w:val="-29"/>
          <w:position w:val="17"/>
          <w:sz w:val="24"/>
          <w:szCs w:val="24"/>
        </w:rPr>
        <w:t xml:space="preserve"> </w:t>
      </w:r>
      <w:r>
        <w:rPr>
          <w:rFonts w:ascii="Arial" w:hAnsi="Arial" w:eastAsia="Arial" w:cs="Arial"/>
          <w:spacing w:val="2"/>
          <w:position w:val="17"/>
          <w:sz w:val="24"/>
          <w:szCs w:val="24"/>
        </w:rPr>
        <w:t>10</w:t>
      </w:r>
      <w:r>
        <w:rPr>
          <w:rFonts w:ascii="Arial" w:hAnsi="Arial" w:eastAsia="Arial" w:cs="Arial"/>
          <w:position w:val="17"/>
          <w:sz w:val="24"/>
          <w:szCs w:val="24"/>
        </w:rPr>
        <w:t xml:space="preserve">  </w:t>
      </w:r>
      <w:r>
        <w:rPr>
          <w:spacing w:val="2"/>
          <w:position w:val="17"/>
          <w:sz w:val="24"/>
          <w:szCs w:val="24"/>
        </w:rPr>
        <w:t>人（含</w:t>
      </w:r>
      <w:r>
        <w:rPr>
          <w:spacing w:val="-30"/>
          <w:position w:val="17"/>
          <w:sz w:val="24"/>
          <w:szCs w:val="24"/>
        </w:rPr>
        <w:t xml:space="preserve"> </w:t>
      </w:r>
      <w:r>
        <w:rPr>
          <w:rFonts w:ascii="Arial" w:hAnsi="Arial" w:eastAsia="Arial" w:cs="Arial"/>
          <w:spacing w:val="2"/>
          <w:position w:val="17"/>
          <w:sz w:val="24"/>
          <w:szCs w:val="24"/>
        </w:rPr>
        <w:t>10</w:t>
      </w:r>
    </w:p>
    <w:p w14:paraId="015E17C4">
      <w:pPr>
        <w:pStyle w:val="6"/>
        <w:spacing w:line="222" w:lineRule="auto"/>
        <w:ind w:left="2896"/>
        <w:rPr>
          <w:sz w:val="24"/>
          <w:szCs w:val="24"/>
        </w:rPr>
      </w:pPr>
      <w:r>
        <w:rPr>
          <w:spacing w:val="-15"/>
          <w:w w:val="75"/>
          <w:sz w:val="24"/>
          <w:szCs w:val="24"/>
        </w:rPr>
        <w:t>人</w:t>
      </w:r>
      <w:r>
        <w:rPr>
          <w:spacing w:val="-37"/>
          <w:sz w:val="24"/>
          <w:szCs w:val="24"/>
        </w:rPr>
        <w:t>）；</w:t>
      </w:r>
    </w:p>
    <w:p w14:paraId="774D2A3D">
      <w:pPr>
        <w:pStyle w:val="6"/>
        <w:spacing w:before="179" w:line="466" w:lineRule="exact"/>
        <w:ind w:left="1997"/>
        <w:rPr>
          <w:sz w:val="24"/>
          <w:szCs w:val="24"/>
        </w:rPr>
      </w:pPr>
      <w:r>
        <w:fldChar w:fldCharType="begin"/>
      </w:r>
      <w:r>
        <w:instrText xml:space="preserve"> HYPERLINK "4.2.3.2" </w:instrText>
      </w:r>
      <w:r>
        <w:fldChar w:fldCharType="separate"/>
      </w:r>
      <w:r>
        <w:rPr>
          <w:rFonts w:ascii="Arial" w:hAnsi="Arial" w:eastAsia="Arial" w:cs="Arial"/>
          <w:spacing w:val="-1"/>
          <w:position w:val="17"/>
          <w:sz w:val="24"/>
          <w:szCs w:val="24"/>
        </w:rPr>
        <w:t>4.2.3.2</w:t>
      </w:r>
      <w:r>
        <w:rPr>
          <w:rFonts w:ascii="Arial" w:hAnsi="Arial" w:eastAsia="Arial" w:cs="Arial"/>
          <w:spacing w:val="-1"/>
          <w:position w:val="17"/>
          <w:sz w:val="24"/>
          <w:szCs w:val="24"/>
        </w:rPr>
        <w:fldChar w:fldCharType="end"/>
      </w:r>
      <w:r>
        <w:rPr>
          <w:rFonts w:ascii="Arial" w:hAnsi="Arial" w:eastAsia="Arial" w:cs="Arial"/>
          <w:spacing w:val="-1"/>
          <w:position w:val="17"/>
          <w:sz w:val="24"/>
          <w:szCs w:val="24"/>
        </w:rPr>
        <w:t xml:space="preserve"> </w:t>
      </w:r>
      <w:r>
        <w:rPr>
          <w:spacing w:val="-1"/>
          <w:position w:val="17"/>
          <w:sz w:val="24"/>
          <w:szCs w:val="24"/>
        </w:rPr>
        <w:t>依法与安置的每位残疾人签订了一年以上（含一年）</w:t>
      </w:r>
      <w:r>
        <w:rPr>
          <w:spacing w:val="-43"/>
          <w:position w:val="17"/>
          <w:sz w:val="24"/>
          <w:szCs w:val="24"/>
        </w:rPr>
        <w:t xml:space="preserve"> </w:t>
      </w:r>
      <w:r>
        <w:rPr>
          <w:spacing w:val="-1"/>
          <w:position w:val="17"/>
          <w:sz w:val="24"/>
          <w:szCs w:val="24"/>
        </w:rPr>
        <w:t>的劳动</w:t>
      </w:r>
    </w:p>
    <w:p w14:paraId="1DA85DA0">
      <w:pPr>
        <w:pStyle w:val="6"/>
        <w:spacing w:line="220" w:lineRule="auto"/>
        <w:ind w:left="2895"/>
        <w:rPr>
          <w:sz w:val="24"/>
          <w:szCs w:val="24"/>
        </w:rPr>
      </w:pPr>
      <w:r>
        <w:rPr>
          <w:spacing w:val="-8"/>
          <w:sz w:val="24"/>
          <w:szCs w:val="24"/>
        </w:rPr>
        <w:t>合同或服务协议；</w:t>
      </w:r>
    </w:p>
    <w:p w14:paraId="311F80DE">
      <w:pPr>
        <w:pStyle w:val="6"/>
        <w:spacing w:before="182" w:line="466" w:lineRule="exact"/>
        <w:ind w:left="1997"/>
        <w:rPr>
          <w:sz w:val="24"/>
          <w:szCs w:val="24"/>
        </w:rPr>
      </w:pPr>
      <w:r>
        <w:fldChar w:fldCharType="begin"/>
      </w:r>
      <w:r>
        <w:instrText xml:space="preserve"> HYPERLINK "4.2.3.3" </w:instrText>
      </w:r>
      <w:r>
        <w:fldChar w:fldCharType="separate"/>
      </w:r>
      <w:r>
        <w:rPr>
          <w:rFonts w:ascii="Arial" w:hAnsi="Arial" w:eastAsia="Arial" w:cs="Arial"/>
          <w:spacing w:val="1"/>
          <w:position w:val="17"/>
          <w:sz w:val="24"/>
          <w:szCs w:val="24"/>
        </w:rPr>
        <w:t>4.2.3.3</w:t>
      </w:r>
      <w:r>
        <w:rPr>
          <w:rFonts w:ascii="Arial" w:hAnsi="Arial" w:eastAsia="Arial" w:cs="Arial"/>
          <w:spacing w:val="1"/>
          <w:position w:val="17"/>
          <w:sz w:val="24"/>
          <w:szCs w:val="24"/>
        </w:rPr>
        <w:fldChar w:fldCharType="end"/>
      </w:r>
      <w:r>
        <w:rPr>
          <w:rFonts w:ascii="Arial" w:hAnsi="Arial" w:eastAsia="Arial" w:cs="Arial"/>
          <w:spacing w:val="1"/>
          <w:position w:val="17"/>
          <w:sz w:val="24"/>
          <w:szCs w:val="24"/>
        </w:rPr>
        <w:t xml:space="preserve"> </w:t>
      </w:r>
      <w:r>
        <w:rPr>
          <w:spacing w:val="1"/>
          <w:position w:val="17"/>
          <w:sz w:val="24"/>
          <w:szCs w:val="24"/>
        </w:rPr>
        <w:t>为安置的每位残疾人按月足额缴纳了基本养老保险、基本医</w:t>
      </w:r>
    </w:p>
    <w:p w14:paraId="17B4A052">
      <w:pPr>
        <w:pStyle w:val="6"/>
        <w:spacing w:line="219" w:lineRule="auto"/>
        <w:ind w:left="2893"/>
        <w:rPr>
          <w:sz w:val="24"/>
          <w:szCs w:val="24"/>
        </w:rPr>
      </w:pPr>
      <w:r>
        <w:rPr>
          <w:spacing w:val="-3"/>
          <w:sz w:val="24"/>
          <w:szCs w:val="24"/>
        </w:rPr>
        <w:t>疗保险、失业保险、工伤保险和生育保险等社会保险费；</w:t>
      </w:r>
    </w:p>
    <w:p w14:paraId="55CCE53B">
      <w:pPr>
        <w:pStyle w:val="6"/>
        <w:spacing w:before="183" w:line="359" w:lineRule="auto"/>
        <w:ind w:left="2898" w:right="230" w:hanging="901"/>
        <w:rPr>
          <w:sz w:val="24"/>
          <w:szCs w:val="24"/>
        </w:rPr>
      </w:pPr>
      <w:r>
        <w:fldChar w:fldCharType="begin"/>
      </w:r>
      <w:r>
        <w:instrText xml:space="preserve"> HYPERLINK "4.2.3.4" </w:instrText>
      </w:r>
      <w:r>
        <w:fldChar w:fldCharType="separate"/>
      </w:r>
      <w:r>
        <w:rPr>
          <w:rFonts w:ascii="Arial" w:hAnsi="Arial" w:eastAsia="Arial" w:cs="Arial"/>
          <w:spacing w:val="-2"/>
          <w:sz w:val="24"/>
          <w:szCs w:val="24"/>
        </w:rPr>
        <w:t>4.2.3.4</w:t>
      </w:r>
      <w:r>
        <w:rPr>
          <w:rFonts w:ascii="Arial" w:hAnsi="Arial" w:eastAsia="Arial" w:cs="Arial"/>
          <w:spacing w:val="-2"/>
          <w:sz w:val="24"/>
          <w:szCs w:val="24"/>
        </w:rPr>
        <w:fldChar w:fldCharType="end"/>
      </w:r>
      <w:r>
        <w:rPr>
          <w:rFonts w:ascii="Arial" w:hAnsi="Arial" w:eastAsia="Arial" w:cs="Arial"/>
          <w:spacing w:val="-2"/>
          <w:sz w:val="24"/>
          <w:szCs w:val="24"/>
        </w:rPr>
        <w:t xml:space="preserve"> </w:t>
      </w:r>
      <w:r>
        <w:rPr>
          <w:spacing w:val="-2"/>
          <w:sz w:val="24"/>
          <w:szCs w:val="24"/>
        </w:rPr>
        <w:t>通过银行等金融机构向安</w:t>
      </w:r>
      <w:r>
        <w:rPr>
          <w:spacing w:val="-3"/>
          <w:sz w:val="24"/>
          <w:szCs w:val="24"/>
        </w:rPr>
        <w:t>置的每位残疾人， 按月支付了不低</w:t>
      </w:r>
      <w:r>
        <w:rPr>
          <w:sz w:val="24"/>
          <w:szCs w:val="24"/>
        </w:rPr>
        <w:t xml:space="preserve"> </w:t>
      </w:r>
      <w:r>
        <w:rPr>
          <w:spacing w:val="7"/>
          <w:sz w:val="24"/>
          <w:szCs w:val="24"/>
        </w:rPr>
        <w:t>于单位所在区县适用的经省级人民政府批准的月最低</w:t>
      </w:r>
      <w:r>
        <w:rPr>
          <w:spacing w:val="6"/>
          <w:sz w:val="24"/>
          <w:szCs w:val="24"/>
        </w:rPr>
        <w:t>工资</w:t>
      </w:r>
    </w:p>
    <w:p w14:paraId="465B3FC6">
      <w:pPr>
        <w:pStyle w:val="6"/>
        <w:spacing w:before="1" w:line="220" w:lineRule="auto"/>
        <w:ind w:left="2895"/>
        <w:rPr>
          <w:sz w:val="24"/>
          <w:szCs w:val="24"/>
        </w:rPr>
      </w:pPr>
      <w:r>
        <w:rPr>
          <w:spacing w:val="-10"/>
          <w:sz w:val="24"/>
          <w:szCs w:val="24"/>
        </w:rPr>
        <w:t>标准的工资；</w:t>
      </w:r>
    </w:p>
    <w:p w14:paraId="5A0DFB5A">
      <w:pPr>
        <w:pStyle w:val="6"/>
        <w:spacing w:before="178" w:line="301" w:lineRule="auto"/>
        <w:ind w:left="2914" w:right="230" w:hanging="917"/>
        <w:rPr>
          <w:sz w:val="24"/>
          <w:szCs w:val="24"/>
        </w:rPr>
      </w:pPr>
      <w:r>
        <w:fldChar w:fldCharType="begin"/>
      </w:r>
      <w:r>
        <w:instrText xml:space="preserve"> HYPERLINK "4.2.3.5" </w:instrText>
      </w:r>
      <w:r>
        <w:fldChar w:fldCharType="separate"/>
      </w:r>
      <w:r>
        <w:rPr>
          <w:rFonts w:ascii="Arial" w:hAnsi="Arial" w:eastAsia="Arial" w:cs="Arial"/>
          <w:spacing w:val="2"/>
          <w:sz w:val="24"/>
          <w:szCs w:val="24"/>
        </w:rPr>
        <w:t>4.2.3.5</w:t>
      </w:r>
      <w:r>
        <w:rPr>
          <w:rFonts w:ascii="Arial" w:hAnsi="Arial" w:eastAsia="Arial" w:cs="Arial"/>
          <w:spacing w:val="2"/>
          <w:sz w:val="24"/>
          <w:szCs w:val="24"/>
        </w:rPr>
        <w:fldChar w:fldCharType="end"/>
      </w:r>
      <w:r>
        <w:rPr>
          <w:rFonts w:ascii="Arial" w:hAnsi="Arial" w:eastAsia="Arial" w:cs="Arial"/>
          <w:spacing w:val="2"/>
          <w:sz w:val="24"/>
          <w:szCs w:val="24"/>
        </w:rPr>
        <w:t xml:space="preserve"> </w:t>
      </w:r>
      <w:r>
        <w:rPr>
          <w:rFonts w:hint="eastAsia"/>
          <w:spacing w:val="2"/>
          <w:sz w:val="24"/>
          <w:szCs w:val="24"/>
          <w:lang w:eastAsia="zh-CN"/>
        </w:rPr>
        <w:t>提</w:t>
      </w:r>
      <w:r>
        <w:rPr>
          <w:spacing w:val="2"/>
          <w:sz w:val="24"/>
          <w:szCs w:val="24"/>
        </w:rPr>
        <w:t>供本单位制造的货物、承担的工程</w:t>
      </w:r>
      <w:r>
        <w:rPr>
          <w:spacing w:val="1"/>
          <w:sz w:val="24"/>
          <w:szCs w:val="24"/>
        </w:rPr>
        <w:t>或者服务（以下简称产</w:t>
      </w:r>
      <w:r>
        <w:rPr>
          <w:spacing w:val="5"/>
          <w:sz w:val="24"/>
          <w:szCs w:val="24"/>
        </w:rPr>
        <w:t>品</w:t>
      </w:r>
      <w:r>
        <w:rPr>
          <w:spacing w:val="-49"/>
          <w:sz w:val="24"/>
          <w:szCs w:val="24"/>
        </w:rPr>
        <w:t>），</w:t>
      </w:r>
      <w:r>
        <w:rPr>
          <w:spacing w:val="5"/>
          <w:sz w:val="24"/>
          <w:szCs w:val="24"/>
        </w:rPr>
        <w:t>或者</w:t>
      </w:r>
      <w:r>
        <w:rPr>
          <w:rFonts w:hint="eastAsia" w:ascii="Leelawadee UI" w:hAnsi="Leelawadee UI" w:cs="Leelawadee UI"/>
          <w:spacing w:val="5"/>
          <w:sz w:val="24"/>
          <w:szCs w:val="24"/>
          <w:lang w:eastAsia="zh-CN"/>
        </w:rPr>
        <w:t>提</w:t>
      </w:r>
      <w:r>
        <w:rPr>
          <w:spacing w:val="5"/>
          <w:sz w:val="24"/>
          <w:szCs w:val="24"/>
        </w:rPr>
        <w:t>供其他残疾人福利性单位制造的货物（不包括</w:t>
      </w:r>
      <w:r>
        <w:rPr>
          <w:spacing w:val="-8"/>
          <w:sz w:val="24"/>
          <w:szCs w:val="24"/>
        </w:rPr>
        <w:t>使用非残疾人福利性单位注册商标的货物</w:t>
      </w:r>
      <w:r>
        <w:rPr>
          <w:spacing w:val="-2"/>
          <w:sz w:val="24"/>
          <w:szCs w:val="24"/>
        </w:rPr>
        <w:t>）；</w:t>
      </w:r>
    </w:p>
    <w:p w14:paraId="0954C214">
      <w:pPr>
        <w:pStyle w:val="6"/>
        <w:spacing w:before="183" w:line="359" w:lineRule="auto"/>
        <w:ind w:left="2895" w:hanging="898"/>
        <w:rPr>
          <w:sz w:val="24"/>
          <w:szCs w:val="24"/>
        </w:rPr>
      </w:pPr>
      <w:r>
        <w:fldChar w:fldCharType="begin"/>
      </w:r>
      <w:r>
        <w:instrText xml:space="preserve"> HYPERLINK "4.2.3.6" </w:instrText>
      </w:r>
      <w:r>
        <w:fldChar w:fldCharType="separate"/>
      </w:r>
      <w:r>
        <w:rPr>
          <w:rFonts w:ascii="Arial" w:hAnsi="Arial" w:eastAsia="Arial" w:cs="Arial"/>
          <w:spacing w:val="-4"/>
          <w:sz w:val="24"/>
          <w:szCs w:val="24"/>
        </w:rPr>
        <w:t>4.2.3.6</w:t>
      </w:r>
      <w:r>
        <w:rPr>
          <w:rFonts w:ascii="Arial" w:hAnsi="Arial" w:eastAsia="Arial" w:cs="Arial"/>
          <w:spacing w:val="-4"/>
          <w:sz w:val="24"/>
          <w:szCs w:val="24"/>
        </w:rPr>
        <w:fldChar w:fldCharType="end"/>
      </w:r>
      <w:r>
        <w:rPr>
          <w:rFonts w:ascii="Arial" w:hAnsi="Arial" w:eastAsia="Arial" w:cs="Arial"/>
          <w:spacing w:val="-4"/>
          <w:sz w:val="24"/>
          <w:szCs w:val="24"/>
        </w:rPr>
        <w:t xml:space="preserve"> </w:t>
      </w:r>
      <w:r>
        <w:rPr>
          <w:spacing w:val="-4"/>
          <w:sz w:val="24"/>
          <w:szCs w:val="24"/>
        </w:rPr>
        <w:t>前款所称残疾人是指法定劳动年龄内，持</w:t>
      </w:r>
      <w:r>
        <w:rPr>
          <w:spacing w:val="-5"/>
          <w:sz w:val="24"/>
          <w:szCs w:val="24"/>
        </w:rPr>
        <w:t>有《中华人民共和</w:t>
      </w:r>
      <w:r>
        <w:rPr>
          <w:sz w:val="24"/>
          <w:szCs w:val="24"/>
        </w:rPr>
        <w:t xml:space="preserve">   </w:t>
      </w:r>
      <w:r>
        <w:rPr>
          <w:spacing w:val="-14"/>
          <w:sz w:val="24"/>
          <w:szCs w:val="24"/>
        </w:rPr>
        <w:t>国残疾人证》或者《中华人民共和国残疾军人证（</w:t>
      </w:r>
      <w:r>
        <w:rPr>
          <w:rFonts w:ascii="Arial" w:hAnsi="Arial" w:eastAsia="Arial" w:cs="Arial"/>
          <w:spacing w:val="-14"/>
          <w:sz w:val="24"/>
          <w:szCs w:val="24"/>
        </w:rPr>
        <w:t xml:space="preserve">1  </w:t>
      </w:r>
      <w:r>
        <w:rPr>
          <w:spacing w:val="-14"/>
          <w:sz w:val="24"/>
          <w:szCs w:val="24"/>
        </w:rPr>
        <w:t>至</w:t>
      </w:r>
      <w:r>
        <w:rPr>
          <w:spacing w:val="-40"/>
          <w:sz w:val="24"/>
          <w:szCs w:val="24"/>
        </w:rPr>
        <w:t xml:space="preserve"> </w:t>
      </w:r>
      <w:r>
        <w:rPr>
          <w:rFonts w:ascii="Arial" w:hAnsi="Arial" w:eastAsia="Arial" w:cs="Arial"/>
          <w:spacing w:val="-14"/>
          <w:sz w:val="24"/>
          <w:szCs w:val="24"/>
        </w:rPr>
        <w:t xml:space="preserve">8  </w:t>
      </w:r>
      <w:r>
        <w:rPr>
          <w:spacing w:val="-14"/>
          <w:sz w:val="24"/>
          <w:szCs w:val="24"/>
        </w:rPr>
        <w:t>级）》</w:t>
      </w:r>
      <w:r>
        <w:rPr>
          <w:sz w:val="24"/>
          <w:szCs w:val="24"/>
        </w:rPr>
        <w:t xml:space="preserve"> </w:t>
      </w:r>
      <w:r>
        <w:rPr>
          <w:spacing w:val="-7"/>
          <w:sz w:val="24"/>
          <w:szCs w:val="24"/>
        </w:rPr>
        <w:t>的自然人，包括具有劳动条件和劳动意愿的精神残疾人。在</w:t>
      </w:r>
      <w:r>
        <w:rPr>
          <w:spacing w:val="1"/>
          <w:sz w:val="24"/>
          <w:szCs w:val="24"/>
        </w:rPr>
        <w:t xml:space="preserve">   </w:t>
      </w:r>
      <w:r>
        <w:rPr>
          <w:spacing w:val="7"/>
          <w:sz w:val="24"/>
          <w:szCs w:val="24"/>
        </w:rPr>
        <w:t>职职工人数是指与残疾人福利性单位建立劳动关系并依法</w:t>
      </w:r>
    </w:p>
    <w:p w14:paraId="29D4522A">
      <w:pPr>
        <w:pStyle w:val="6"/>
        <w:spacing w:line="220" w:lineRule="auto"/>
        <w:ind w:left="2894"/>
        <w:rPr>
          <w:sz w:val="24"/>
          <w:szCs w:val="24"/>
        </w:rPr>
      </w:pPr>
      <w:r>
        <w:rPr>
          <w:spacing w:val="-3"/>
          <w:sz w:val="24"/>
          <w:szCs w:val="24"/>
        </w:rPr>
        <w:t>签订劳动合同或服务协议的雇员人数。</w:t>
      </w:r>
    </w:p>
    <w:p w14:paraId="3607F100">
      <w:pPr>
        <w:pStyle w:val="6"/>
        <w:spacing w:before="180" w:line="219" w:lineRule="auto"/>
        <w:ind w:left="1092"/>
        <w:rPr>
          <w:sz w:val="24"/>
          <w:szCs w:val="24"/>
        </w:rPr>
      </w:pPr>
      <w:r>
        <w:rPr>
          <w:rFonts w:ascii="Arial" w:hAnsi="Arial" w:eastAsia="Arial" w:cs="Arial"/>
          <w:spacing w:val="-1"/>
          <w:sz w:val="24"/>
          <w:szCs w:val="24"/>
        </w:rPr>
        <w:t xml:space="preserve">4.2.4    </w:t>
      </w:r>
      <w:r>
        <w:rPr>
          <w:spacing w:val="-1"/>
          <w:sz w:val="24"/>
          <w:szCs w:val="24"/>
        </w:rPr>
        <w:t>本项目是否专门面向中小企业预留采购份额见第一章《采购</w:t>
      </w:r>
      <w:r>
        <w:rPr>
          <w:spacing w:val="-2"/>
          <w:sz w:val="24"/>
          <w:szCs w:val="24"/>
        </w:rPr>
        <w:t>邀请》。</w:t>
      </w:r>
    </w:p>
    <w:p w14:paraId="7134038C">
      <w:pPr>
        <w:pStyle w:val="6"/>
        <w:spacing w:before="183" w:line="219" w:lineRule="auto"/>
        <w:ind w:left="1092"/>
        <w:rPr>
          <w:sz w:val="24"/>
          <w:szCs w:val="24"/>
        </w:rPr>
      </w:pPr>
      <w:r>
        <w:rPr>
          <w:rFonts w:ascii="Arial" w:hAnsi="Arial" w:eastAsia="Arial" w:cs="Arial"/>
          <w:spacing w:val="-4"/>
          <w:sz w:val="24"/>
          <w:szCs w:val="24"/>
        </w:rPr>
        <w:t xml:space="preserve">4.2.5    </w:t>
      </w:r>
      <w:r>
        <w:rPr>
          <w:spacing w:val="-4"/>
          <w:sz w:val="24"/>
          <w:szCs w:val="24"/>
        </w:rPr>
        <w:t>采购标的对应的中小企业划分标准所属行业见《供应商须知资料表》。</w:t>
      </w:r>
    </w:p>
    <w:p w14:paraId="038C01D9">
      <w:pPr>
        <w:spacing w:line="219" w:lineRule="auto"/>
        <w:rPr>
          <w:sz w:val="24"/>
          <w:szCs w:val="24"/>
        </w:rPr>
        <w:sectPr>
          <w:headerReference r:id="rId17" w:type="default"/>
          <w:footerReference r:id="rId18" w:type="default"/>
          <w:pgSz w:w="11907" w:h="16840"/>
          <w:pgMar w:top="1117" w:right="902" w:bottom="1060" w:left="1700" w:header="878" w:footer="886" w:gutter="0"/>
          <w:pgNumType w:fmt="decimal"/>
          <w:cols w:space="720" w:num="1"/>
        </w:sectPr>
      </w:pPr>
    </w:p>
    <w:p w14:paraId="0BB4AC2A">
      <w:pPr>
        <w:spacing w:line="255" w:lineRule="auto"/>
        <w:rPr>
          <w:rFonts w:ascii="Arial"/>
          <w:sz w:val="21"/>
        </w:rPr>
      </w:pPr>
    </w:p>
    <w:p w14:paraId="4C77FDA9">
      <w:pPr>
        <w:pStyle w:val="6"/>
        <w:spacing w:before="78" w:line="219" w:lineRule="auto"/>
        <w:jc w:val="right"/>
        <w:rPr>
          <w:sz w:val="24"/>
          <w:szCs w:val="24"/>
        </w:rPr>
      </w:pPr>
      <w:r>
        <w:rPr>
          <w:rFonts w:ascii="Arial" w:hAnsi="Arial" w:eastAsia="Arial" w:cs="Arial"/>
          <w:spacing w:val="-9"/>
          <w:sz w:val="24"/>
          <w:szCs w:val="24"/>
        </w:rPr>
        <w:t xml:space="preserve">4.2.6    </w:t>
      </w:r>
      <w:r>
        <w:rPr>
          <w:spacing w:val="-9"/>
          <w:sz w:val="24"/>
          <w:szCs w:val="24"/>
        </w:rPr>
        <w:t>小微企业价格评审优惠的政策调整：见第三章《评审方法和评审标准》。</w:t>
      </w:r>
    </w:p>
    <w:p w14:paraId="260A3FD3">
      <w:pPr>
        <w:pStyle w:val="6"/>
        <w:spacing w:before="181" w:line="219" w:lineRule="auto"/>
        <w:ind w:left="372" w:firstLine="242" w:firstLineChars="100"/>
        <w:rPr>
          <w:sz w:val="24"/>
          <w:szCs w:val="24"/>
        </w:rPr>
      </w:pPr>
      <w:r>
        <w:rPr>
          <w:rFonts w:ascii="Arial" w:hAnsi="Arial" w:eastAsia="Arial" w:cs="Arial"/>
          <w:spacing w:val="1"/>
          <w:sz w:val="24"/>
          <w:szCs w:val="24"/>
        </w:rPr>
        <w:t xml:space="preserve">4.3    </w:t>
      </w:r>
      <w:r>
        <w:rPr>
          <w:spacing w:val="1"/>
          <w:sz w:val="24"/>
          <w:szCs w:val="24"/>
        </w:rPr>
        <w:t>政府采购节能产品、环境标志产品</w:t>
      </w:r>
    </w:p>
    <w:p w14:paraId="3CAA6500">
      <w:pPr>
        <w:pStyle w:val="6"/>
        <w:spacing w:before="183" w:line="219" w:lineRule="auto"/>
        <w:ind w:left="1092"/>
        <w:rPr>
          <w:sz w:val="24"/>
          <w:szCs w:val="24"/>
        </w:rPr>
      </w:pPr>
      <w:r>
        <w:rPr>
          <w:rFonts w:ascii="Arial" w:hAnsi="Arial" w:eastAsia="Arial" w:cs="Arial"/>
          <w:spacing w:val="-1"/>
          <w:sz w:val="24"/>
          <w:szCs w:val="24"/>
        </w:rPr>
        <w:t xml:space="preserve">4.3.1    </w:t>
      </w:r>
      <w:r>
        <w:rPr>
          <w:spacing w:val="-1"/>
          <w:sz w:val="24"/>
          <w:szCs w:val="24"/>
        </w:rPr>
        <w:t>政府采购节能产品、环境标志产品实施品目清单管理。财政部、发展</w:t>
      </w:r>
    </w:p>
    <w:p w14:paraId="6E9F01C7">
      <w:pPr>
        <w:pStyle w:val="6"/>
        <w:spacing w:before="181" w:line="359" w:lineRule="auto"/>
        <w:ind w:left="1991" w:right="206" w:firstLine="6"/>
        <w:jc w:val="both"/>
        <w:rPr>
          <w:sz w:val="24"/>
          <w:szCs w:val="24"/>
        </w:rPr>
      </w:pPr>
      <w:r>
        <w:rPr>
          <w:spacing w:val="-4"/>
          <w:sz w:val="24"/>
          <w:szCs w:val="24"/>
        </w:rPr>
        <w:t>改革委、生态环境部等部门根据产品节能环保性能、</w:t>
      </w:r>
      <w:r>
        <w:rPr>
          <w:spacing w:val="-5"/>
          <w:sz w:val="24"/>
          <w:szCs w:val="24"/>
        </w:rPr>
        <w:t>技术水平和市场</w:t>
      </w:r>
      <w:r>
        <w:rPr>
          <w:sz w:val="24"/>
          <w:szCs w:val="24"/>
        </w:rPr>
        <w:t xml:space="preserve"> </w:t>
      </w:r>
      <w:r>
        <w:rPr>
          <w:spacing w:val="-7"/>
          <w:sz w:val="24"/>
          <w:szCs w:val="24"/>
        </w:rPr>
        <w:t>成熟程度等因素，确定实施政府优先采购和强制采购的产品类别及所</w:t>
      </w:r>
      <w:r>
        <w:rPr>
          <w:sz w:val="24"/>
          <w:szCs w:val="24"/>
        </w:rPr>
        <w:t xml:space="preserve"> </w:t>
      </w:r>
      <w:r>
        <w:rPr>
          <w:spacing w:val="-9"/>
          <w:sz w:val="24"/>
          <w:szCs w:val="24"/>
        </w:rPr>
        <w:t>依据的相关标准规范，以品目清单的形式发布并适时调整。依</w:t>
      </w:r>
      <w:r>
        <w:rPr>
          <w:spacing w:val="-10"/>
          <w:sz w:val="24"/>
          <w:szCs w:val="24"/>
        </w:rPr>
        <w:t>据品目</w:t>
      </w:r>
    </w:p>
    <w:p w14:paraId="7FB51B3F">
      <w:pPr>
        <w:pStyle w:val="6"/>
        <w:spacing w:before="1" w:line="219" w:lineRule="auto"/>
        <w:ind w:left="1989"/>
        <w:rPr>
          <w:sz w:val="24"/>
          <w:szCs w:val="24"/>
        </w:rPr>
      </w:pPr>
      <w:r>
        <w:rPr>
          <w:spacing w:val="-2"/>
          <w:sz w:val="24"/>
          <w:szCs w:val="24"/>
        </w:rPr>
        <w:t>清单和认证证书实施政府优先采购和强制采购。</w:t>
      </w:r>
    </w:p>
    <w:p w14:paraId="023E9CBC">
      <w:pPr>
        <w:pStyle w:val="6"/>
        <w:spacing w:before="183" w:line="219" w:lineRule="auto"/>
        <w:ind w:left="1092"/>
        <w:rPr>
          <w:sz w:val="24"/>
          <w:szCs w:val="24"/>
        </w:rPr>
      </w:pPr>
      <w:r>
        <w:rPr>
          <w:rFonts w:ascii="Arial" w:hAnsi="Arial" w:eastAsia="Arial" w:cs="Arial"/>
          <w:spacing w:val="-2"/>
          <w:sz w:val="24"/>
          <w:szCs w:val="24"/>
        </w:rPr>
        <w:t xml:space="preserve">4.3.2    </w:t>
      </w:r>
      <w:r>
        <w:rPr>
          <w:spacing w:val="-2"/>
          <w:sz w:val="24"/>
          <w:szCs w:val="24"/>
        </w:rPr>
        <w:t>采购人拟采购的产品属于品目清单</w:t>
      </w:r>
      <w:r>
        <w:rPr>
          <w:spacing w:val="-3"/>
          <w:sz w:val="24"/>
          <w:szCs w:val="24"/>
        </w:rPr>
        <w:t>范围的，采购人及其委托的采购代</w:t>
      </w:r>
    </w:p>
    <w:p w14:paraId="34B018CE">
      <w:pPr>
        <w:pStyle w:val="6"/>
        <w:spacing w:before="181" w:line="359" w:lineRule="auto"/>
        <w:ind w:left="1989" w:right="1" w:firstLine="2"/>
        <w:jc w:val="both"/>
        <w:rPr>
          <w:sz w:val="24"/>
          <w:szCs w:val="24"/>
        </w:rPr>
      </w:pPr>
      <w:r>
        <w:rPr>
          <w:spacing w:val="-5"/>
          <w:sz w:val="24"/>
          <w:szCs w:val="24"/>
        </w:rPr>
        <w:t>理机构依据国家确定的认证机构出具的、处于有效期之内的节能产品、</w:t>
      </w:r>
      <w:r>
        <w:rPr>
          <w:sz w:val="24"/>
          <w:szCs w:val="24"/>
        </w:rPr>
        <w:t xml:space="preserve"> </w:t>
      </w:r>
      <w:r>
        <w:rPr>
          <w:spacing w:val="-6"/>
          <w:sz w:val="24"/>
          <w:szCs w:val="24"/>
        </w:rPr>
        <w:t>环境标志产品认证证书，对获得证书的产品实</w:t>
      </w:r>
      <w:r>
        <w:rPr>
          <w:spacing w:val="-7"/>
          <w:sz w:val="24"/>
          <w:szCs w:val="24"/>
        </w:rPr>
        <w:t>施政府优先采购或强制</w:t>
      </w:r>
    </w:p>
    <w:p w14:paraId="732B9065">
      <w:pPr>
        <w:pStyle w:val="6"/>
        <w:spacing w:line="219" w:lineRule="auto"/>
        <w:ind w:left="1988"/>
        <w:rPr>
          <w:sz w:val="24"/>
          <w:szCs w:val="24"/>
        </w:rPr>
      </w:pPr>
      <w:r>
        <w:rPr>
          <w:spacing w:val="-4"/>
          <w:sz w:val="24"/>
          <w:szCs w:val="24"/>
        </w:rPr>
        <w:t>采购。关于政府采购节能产品、环境标志产品的相关规定依据《关于</w:t>
      </w:r>
    </w:p>
    <w:p w14:paraId="03862837">
      <w:pPr>
        <w:pStyle w:val="6"/>
        <w:spacing w:before="183" w:line="466" w:lineRule="exact"/>
        <w:ind w:left="1991"/>
        <w:rPr>
          <w:sz w:val="24"/>
          <w:szCs w:val="24"/>
        </w:rPr>
      </w:pPr>
      <w:r>
        <w:rPr>
          <w:spacing w:val="-5"/>
          <w:position w:val="17"/>
          <w:sz w:val="24"/>
          <w:szCs w:val="24"/>
        </w:rPr>
        <w:t>调整优化节能产品、环境标志产品政府采购执行机制的通知》（财库</w:t>
      </w:r>
    </w:p>
    <w:p w14:paraId="5A859C0A">
      <w:pPr>
        <w:pStyle w:val="6"/>
        <w:spacing w:line="221" w:lineRule="auto"/>
        <w:ind w:left="2017"/>
        <w:rPr>
          <w:sz w:val="24"/>
          <w:szCs w:val="24"/>
        </w:rPr>
      </w:pPr>
      <w:r>
        <w:rPr>
          <w:spacing w:val="-8"/>
          <w:sz w:val="24"/>
          <w:szCs w:val="24"/>
        </w:rPr>
        <w:t>〔</w:t>
      </w:r>
      <w:r>
        <w:rPr>
          <w:rFonts w:ascii="Arial" w:hAnsi="Arial" w:eastAsia="Arial" w:cs="Arial"/>
          <w:spacing w:val="-8"/>
          <w:sz w:val="24"/>
          <w:szCs w:val="24"/>
        </w:rPr>
        <w:t>2019</w:t>
      </w:r>
      <w:r>
        <w:rPr>
          <w:spacing w:val="-8"/>
          <w:sz w:val="24"/>
          <w:szCs w:val="24"/>
        </w:rPr>
        <w:t>〕</w:t>
      </w:r>
      <w:r>
        <w:rPr>
          <w:rFonts w:ascii="Arial" w:hAnsi="Arial" w:eastAsia="Arial" w:cs="Arial"/>
          <w:spacing w:val="-8"/>
          <w:sz w:val="24"/>
          <w:szCs w:val="24"/>
        </w:rPr>
        <w:t xml:space="preserve">9 </w:t>
      </w:r>
      <w:r>
        <w:rPr>
          <w:spacing w:val="-8"/>
          <w:sz w:val="24"/>
          <w:szCs w:val="24"/>
        </w:rPr>
        <w:t>号）。</w:t>
      </w:r>
    </w:p>
    <w:p w14:paraId="2D2F55EF">
      <w:pPr>
        <w:pStyle w:val="6"/>
        <w:spacing w:before="181" w:line="219" w:lineRule="auto"/>
        <w:ind w:left="1092"/>
        <w:rPr>
          <w:sz w:val="24"/>
          <w:szCs w:val="24"/>
        </w:rPr>
      </w:pPr>
      <w:r>
        <w:rPr>
          <w:rFonts w:ascii="Arial" w:hAnsi="Arial" w:eastAsia="Arial" w:cs="Arial"/>
          <w:spacing w:val="1"/>
          <w:sz w:val="24"/>
          <w:szCs w:val="24"/>
        </w:rPr>
        <w:t xml:space="preserve">4.3.3    </w:t>
      </w:r>
      <w:r>
        <w:rPr>
          <w:spacing w:val="1"/>
          <w:sz w:val="24"/>
          <w:szCs w:val="24"/>
        </w:rPr>
        <w:t>如本项目采购产品属于实施政府强制采购品目清单范围的节能产</w:t>
      </w:r>
      <w:r>
        <w:rPr>
          <w:sz w:val="24"/>
          <w:szCs w:val="24"/>
        </w:rPr>
        <w:t>品，</w:t>
      </w:r>
    </w:p>
    <w:p w14:paraId="490DE547">
      <w:pPr>
        <w:pStyle w:val="6"/>
        <w:spacing w:before="183" w:line="465" w:lineRule="exact"/>
        <w:ind w:firstLine="1856" w:firstLineChars="800"/>
        <w:rPr>
          <w:sz w:val="24"/>
          <w:szCs w:val="24"/>
        </w:rPr>
      </w:pPr>
      <w:r>
        <w:rPr>
          <w:spacing w:val="-4"/>
          <w:position w:val="17"/>
          <w:sz w:val="24"/>
          <w:szCs w:val="24"/>
        </w:rPr>
        <w:t>则供应商所报产品必须获得国家确定的认证机构出具的、处于</w:t>
      </w:r>
      <w:r>
        <w:rPr>
          <w:spacing w:val="-5"/>
          <w:position w:val="17"/>
          <w:sz w:val="24"/>
          <w:szCs w:val="24"/>
        </w:rPr>
        <w:t>有效期</w:t>
      </w:r>
    </w:p>
    <w:p w14:paraId="617C8697">
      <w:pPr>
        <w:pStyle w:val="6"/>
        <w:spacing w:before="1" w:line="219" w:lineRule="auto"/>
        <w:ind w:left="1991"/>
        <w:rPr>
          <w:sz w:val="24"/>
          <w:szCs w:val="24"/>
        </w:rPr>
      </w:pPr>
      <w:r>
        <w:rPr>
          <w:spacing w:val="-1"/>
          <w:sz w:val="24"/>
          <w:szCs w:val="24"/>
        </w:rPr>
        <w:t>之内的节能产品认证证书，否则</w:t>
      </w:r>
      <w:r>
        <w:rPr>
          <w:spacing w:val="-2"/>
          <w:sz w:val="24"/>
          <w:szCs w:val="24"/>
        </w:rPr>
        <w:t>响应无效</w:t>
      </w:r>
      <w:r>
        <w:rPr>
          <w:spacing w:val="-1"/>
          <w:sz w:val="24"/>
          <w:szCs w:val="24"/>
        </w:rPr>
        <w:t>；</w:t>
      </w:r>
    </w:p>
    <w:p w14:paraId="7B19CF66">
      <w:pPr>
        <w:pStyle w:val="6"/>
        <w:spacing w:before="183" w:line="219" w:lineRule="auto"/>
        <w:ind w:left="1092"/>
        <w:rPr>
          <w:sz w:val="24"/>
          <w:szCs w:val="24"/>
        </w:rPr>
      </w:pPr>
      <w:r>
        <w:rPr>
          <w:rFonts w:ascii="Arial" w:hAnsi="Arial" w:eastAsia="Arial" w:cs="Arial"/>
          <w:spacing w:val="-2"/>
          <w:sz w:val="24"/>
          <w:szCs w:val="24"/>
        </w:rPr>
        <w:t xml:space="preserve">4.3.4    </w:t>
      </w:r>
      <w:r>
        <w:rPr>
          <w:spacing w:val="-2"/>
          <w:sz w:val="24"/>
          <w:szCs w:val="24"/>
        </w:rPr>
        <w:t>非政府强制采购的节能产品或</w:t>
      </w:r>
      <w:r>
        <w:rPr>
          <w:spacing w:val="-3"/>
          <w:sz w:val="24"/>
          <w:szCs w:val="24"/>
        </w:rPr>
        <w:t>环境标志产品，</w:t>
      </w:r>
      <w:r>
        <w:rPr>
          <w:spacing w:val="-45"/>
          <w:sz w:val="24"/>
          <w:szCs w:val="24"/>
        </w:rPr>
        <w:t xml:space="preserve"> </w:t>
      </w:r>
      <w:r>
        <w:rPr>
          <w:spacing w:val="-3"/>
          <w:sz w:val="24"/>
          <w:szCs w:val="24"/>
        </w:rPr>
        <w:t>依据品目清单和认证证</w:t>
      </w:r>
    </w:p>
    <w:p w14:paraId="121B7831">
      <w:pPr>
        <w:pStyle w:val="6"/>
        <w:spacing w:before="180" w:line="466" w:lineRule="exact"/>
        <w:ind w:left="1994"/>
        <w:rPr>
          <w:sz w:val="24"/>
          <w:szCs w:val="24"/>
        </w:rPr>
      </w:pPr>
      <w:r>
        <w:rPr>
          <w:spacing w:val="-4"/>
          <w:position w:val="17"/>
          <w:sz w:val="24"/>
          <w:szCs w:val="24"/>
        </w:rPr>
        <w:t>书实施政府优先采购。优先采购的具体规定见第三章《评审</w:t>
      </w:r>
      <w:r>
        <w:rPr>
          <w:spacing w:val="-5"/>
          <w:position w:val="17"/>
          <w:sz w:val="24"/>
          <w:szCs w:val="24"/>
        </w:rPr>
        <w:t>方法和评</w:t>
      </w:r>
    </w:p>
    <w:p w14:paraId="46BFD871">
      <w:pPr>
        <w:pStyle w:val="6"/>
        <w:spacing w:before="1" w:line="220" w:lineRule="auto"/>
        <w:ind w:left="1997"/>
        <w:rPr>
          <w:sz w:val="24"/>
          <w:szCs w:val="24"/>
        </w:rPr>
      </w:pPr>
      <w:r>
        <w:rPr>
          <w:spacing w:val="-28"/>
          <w:sz w:val="24"/>
          <w:szCs w:val="24"/>
        </w:rPr>
        <w:t>审标准》</w:t>
      </w:r>
      <w:r>
        <w:rPr>
          <w:spacing w:val="-2"/>
          <w:sz w:val="24"/>
          <w:szCs w:val="24"/>
        </w:rPr>
        <w:t>（如涉及）</w:t>
      </w:r>
      <w:r>
        <w:rPr>
          <w:spacing w:val="-28"/>
          <w:sz w:val="24"/>
          <w:szCs w:val="24"/>
        </w:rPr>
        <w:t>。</w:t>
      </w:r>
    </w:p>
    <w:p w14:paraId="16BEC87E">
      <w:pPr>
        <w:pStyle w:val="6"/>
        <w:spacing w:before="181" w:line="220" w:lineRule="auto"/>
        <w:ind w:left="372"/>
        <w:rPr>
          <w:sz w:val="24"/>
          <w:szCs w:val="24"/>
        </w:rPr>
      </w:pPr>
      <w:r>
        <w:rPr>
          <w:rFonts w:ascii="Arial" w:hAnsi="Arial" w:eastAsia="Arial" w:cs="Arial"/>
          <w:spacing w:val="3"/>
          <w:sz w:val="24"/>
          <w:szCs w:val="24"/>
        </w:rPr>
        <w:t xml:space="preserve">4.4     </w:t>
      </w:r>
      <w:r>
        <w:rPr>
          <w:spacing w:val="3"/>
          <w:sz w:val="24"/>
          <w:szCs w:val="24"/>
        </w:rPr>
        <w:t>正版软件</w:t>
      </w:r>
    </w:p>
    <w:p w14:paraId="67F5580B">
      <w:pPr>
        <w:pStyle w:val="6"/>
        <w:spacing w:before="182" w:line="219" w:lineRule="auto"/>
        <w:ind w:left="1092"/>
        <w:rPr>
          <w:sz w:val="24"/>
          <w:szCs w:val="24"/>
        </w:rPr>
      </w:pPr>
      <w:r>
        <w:rPr>
          <w:rFonts w:ascii="Arial" w:hAnsi="Arial" w:eastAsia="Arial" w:cs="Arial"/>
          <w:spacing w:val="-2"/>
          <w:sz w:val="24"/>
          <w:szCs w:val="24"/>
        </w:rPr>
        <w:t xml:space="preserve">4.4.1    </w:t>
      </w:r>
      <w:r>
        <w:rPr>
          <w:spacing w:val="-2"/>
          <w:sz w:val="24"/>
          <w:szCs w:val="24"/>
        </w:rPr>
        <w:t>依据《财政部国家发展改革委信息产业部关于印发无线局域网产品</w:t>
      </w:r>
    </w:p>
    <w:p w14:paraId="468E75F9">
      <w:pPr>
        <w:pStyle w:val="6"/>
        <w:spacing w:before="182" w:line="357" w:lineRule="auto"/>
        <w:ind w:left="1988" w:right="120"/>
        <w:jc w:val="both"/>
        <w:rPr>
          <w:sz w:val="24"/>
          <w:szCs w:val="24"/>
        </w:rPr>
      </w:pPr>
      <w:r>
        <w:rPr>
          <w:spacing w:val="-5"/>
          <w:sz w:val="24"/>
          <w:szCs w:val="24"/>
        </w:rPr>
        <w:t>政府采购实施意见的通知》（财库〔</w:t>
      </w:r>
      <w:r>
        <w:rPr>
          <w:rFonts w:ascii="Arial" w:hAnsi="Arial" w:eastAsia="Arial" w:cs="Arial"/>
          <w:spacing w:val="-5"/>
          <w:sz w:val="24"/>
          <w:szCs w:val="24"/>
        </w:rPr>
        <w:t>2005</w:t>
      </w:r>
      <w:r>
        <w:rPr>
          <w:spacing w:val="-5"/>
          <w:sz w:val="24"/>
          <w:szCs w:val="24"/>
        </w:rPr>
        <w:t>〕</w:t>
      </w:r>
      <w:r>
        <w:rPr>
          <w:rFonts w:ascii="Arial" w:hAnsi="Arial" w:eastAsia="Arial" w:cs="Arial"/>
          <w:spacing w:val="-5"/>
          <w:sz w:val="24"/>
          <w:szCs w:val="24"/>
        </w:rPr>
        <w:t xml:space="preserve">366  </w:t>
      </w:r>
      <w:r>
        <w:rPr>
          <w:spacing w:val="-5"/>
          <w:sz w:val="24"/>
          <w:szCs w:val="24"/>
        </w:rPr>
        <w:t>号</w:t>
      </w:r>
      <w:r>
        <w:rPr>
          <w:spacing w:val="-35"/>
          <w:sz w:val="24"/>
          <w:szCs w:val="24"/>
        </w:rPr>
        <w:t>），</w:t>
      </w:r>
      <w:r>
        <w:rPr>
          <w:spacing w:val="-5"/>
          <w:sz w:val="24"/>
          <w:szCs w:val="24"/>
        </w:rPr>
        <w:t xml:space="preserve">采购无线局域 </w:t>
      </w:r>
      <w:r>
        <w:rPr>
          <w:spacing w:val="-9"/>
          <w:sz w:val="24"/>
          <w:szCs w:val="24"/>
        </w:rPr>
        <w:t>网产品和含有无线局域网功能的计算机、通信设备、打印机、复印机、</w:t>
      </w:r>
      <w:r>
        <w:rPr>
          <w:spacing w:val="6"/>
          <w:sz w:val="24"/>
          <w:szCs w:val="24"/>
        </w:rPr>
        <w:t xml:space="preserve"> </w:t>
      </w:r>
      <w:r>
        <w:rPr>
          <w:spacing w:val="19"/>
          <w:sz w:val="24"/>
          <w:szCs w:val="24"/>
        </w:rPr>
        <w:t>投影仪等产品的，优先采购符合国家无线局域网安全标准（</w:t>
      </w:r>
      <w:r>
        <w:rPr>
          <w:rFonts w:ascii="Arial" w:hAnsi="Arial" w:eastAsia="Arial" w:cs="Arial"/>
          <w:sz w:val="24"/>
          <w:szCs w:val="24"/>
        </w:rPr>
        <w:t>GB  15629.11/1102</w:t>
      </w:r>
      <w:r>
        <w:rPr>
          <w:sz w:val="24"/>
          <w:szCs w:val="24"/>
        </w:rPr>
        <w:t xml:space="preserve">）并通过国家产品认证的产品。其中，国家有特殊 </w:t>
      </w:r>
      <w:r>
        <w:rPr>
          <w:spacing w:val="-9"/>
          <w:sz w:val="24"/>
          <w:szCs w:val="24"/>
        </w:rPr>
        <w:t>信息安全要求的项目必须采购认证产品，否则响应无效。</w:t>
      </w:r>
      <w:r>
        <w:rPr>
          <w:spacing w:val="-10"/>
          <w:sz w:val="24"/>
          <w:szCs w:val="24"/>
        </w:rPr>
        <w:t xml:space="preserve">财政部、国 </w:t>
      </w:r>
      <w:r>
        <w:rPr>
          <w:spacing w:val="-4"/>
          <w:sz w:val="24"/>
          <w:szCs w:val="24"/>
        </w:rPr>
        <w:t>家发展改革委、信息产业部根据政府采购改革进展</w:t>
      </w:r>
      <w:r>
        <w:rPr>
          <w:spacing w:val="-5"/>
          <w:sz w:val="24"/>
          <w:szCs w:val="24"/>
        </w:rPr>
        <w:t xml:space="preserve">和无线局域网产品 </w:t>
      </w:r>
      <w:r>
        <w:rPr>
          <w:spacing w:val="-7"/>
          <w:sz w:val="24"/>
          <w:szCs w:val="24"/>
        </w:rPr>
        <w:t xml:space="preserve">技术及市场成熟等情况，从国家指定的认证机构认证的生产厂商和产 </w:t>
      </w:r>
      <w:r>
        <w:rPr>
          <w:spacing w:val="-8"/>
          <w:sz w:val="24"/>
          <w:szCs w:val="24"/>
        </w:rPr>
        <w:t>品型号中确定优先采购的产品，并以</w:t>
      </w:r>
      <w:r>
        <w:rPr>
          <w:position w:val="11"/>
          <w:sz w:val="24"/>
          <w:szCs w:val="24"/>
        </w:rPr>
        <w:drawing>
          <wp:inline distT="0" distB="0" distL="0" distR="0">
            <wp:extent cx="65405" cy="38100"/>
            <wp:effectExtent l="0" t="0" r="10795" b="0"/>
            <wp:docPr id="115" name="IM 72"/>
            <wp:cNvGraphicFramePr/>
            <a:graphic xmlns:a="http://schemas.openxmlformats.org/drawingml/2006/main">
              <a:graphicData uri="http://schemas.openxmlformats.org/drawingml/2006/picture">
                <pic:pic xmlns:pic="http://schemas.openxmlformats.org/drawingml/2006/picture">
                  <pic:nvPicPr>
                    <pic:cNvPr id="115" name="IM 72"/>
                    <pic:cNvPicPr/>
                  </pic:nvPicPr>
                  <pic:blipFill>
                    <a:blip r:embed="rId98"/>
                    <a:stretch>
                      <a:fillRect/>
                    </a:stretch>
                  </pic:blipFill>
                  <pic:spPr>
                    <a:xfrm>
                      <a:off x="0" y="0"/>
                      <a:ext cx="65992" cy="38254"/>
                    </a:xfrm>
                    <a:prstGeom prst="rect">
                      <a:avLst/>
                    </a:prstGeom>
                  </pic:spPr>
                </pic:pic>
              </a:graphicData>
            </a:graphic>
          </wp:inline>
        </w:drawing>
      </w:r>
      <w:r>
        <w:rPr>
          <w:sz w:val="24"/>
          <w:szCs w:val="24"/>
        </w:rPr>
        <w:t>无线局域网认证产品政府采购</w:t>
      </w:r>
    </w:p>
    <w:p w14:paraId="788CE638">
      <w:pPr>
        <w:pStyle w:val="6"/>
        <w:spacing w:before="1" w:line="219" w:lineRule="auto"/>
        <w:ind w:left="1989"/>
        <w:rPr>
          <w:sz w:val="24"/>
          <w:szCs w:val="24"/>
        </w:rPr>
      </w:pPr>
      <w:r>
        <w:rPr>
          <w:spacing w:val="-5"/>
          <w:sz w:val="24"/>
          <w:szCs w:val="24"/>
        </w:rPr>
        <w:t>清单</w:t>
      </w:r>
      <w:r>
        <w:rPr>
          <w:spacing w:val="-100"/>
          <w:sz w:val="24"/>
          <w:szCs w:val="24"/>
        </w:rPr>
        <w:t xml:space="preserve"> </w:t>
      </w:r>
      <w:r>
        <w:rPr>
          <w:position w:val="11"/>
          <w:sz w:val="24"/>
          <w:szCs w:val="24"/>
        </w:rPr>
        <w:drawing>
          <wp:inline distT="0" distB="0" distL="0" distR="0">
            <wp:extent cx="65405" cy="38100"/>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98"/>
                    <a:stretch>
                      <a:fillRect/>
                    </a:stretch>
                  </pic:blipFill>
                  <pic:spPr>
                    <a:xfrm>
                      <a:off x="0" y="0"/>
                      <a:ext cx="65992" cy="38254"/>
                    </a:xfrm>
                    <a:prstGeom prst="rect">
                      <a:avLst/>
                    </a:prstGeom>
                  </pic:spPr>
                </pic:pic>
              </a:graphicData>
            </a:graphic>
          </wp:inline>
        </w:drawing>
      </w:r>
      <w:r>
        <w:rPr>
          <w:spacing w:val="16"/>
          <w:sz w:val="24"/>
          <w:szCs w:val="24"/>
        </w:rPr>
        <w:t xml:space="preserve"> </w:t>
      </w:r>
      <w:r>
        <w:rPr>
          <w:spacing w:val="-5"/>
          <w:sz w:val="24"/>
          <w:szCs w:val="24"/>
        </w:rPr>
        <w:t>（以下简称清单）的形式公布。清单中新增认</w:t>
      </w:r>
      <w:r>
        <w:rPr>
          <w:spacing w:val="-6"/>
          <w:sz w:val="24"/>
          <w:szCs w:val="24"/>
        </w:rPr>
        <w:t>证产品厂商和型</w:t>
      </w:r>
    </w:p>
    <w:p w14:paraId="34CCF682">
      <w:pPr>
        <w:spacing w:line="219" w:lineRule="auto"/>
        <w:rPr>
          <w:sz w:val="24"/>
          <w:szCs w:val="24"/>
        </w:rPr>
        <w:sectPr>
          <w:headerReference r:id="rId19" w:type="default"/>
          <w:footerReference r:id="rId20" w:type="default"/>
          <w:pgSz w:w="11907" w:h="16840"/>
          <w:pgMar w:top="1117" w:right="926" w:bottom="1060" w:left="1700" w:header="878" w:footer="886" w:gutter="0"/>
          <w:pgNumType w:fmt="decimal"/>
          <w:cols w:space="720" w:num="1"/>
        </w:sectPr>
      </w:pPr>
    </w:p>
    <w:p w14:paraId="4A3D5B10">
      <w:pPr>
        <w:spacing w:line="256" w:lineRule="auto"/>
        <w:rPr>
          <w:rFonts w:ascii="Arial"/>
          <w:sz w:val="21"/>
        </w:rPr>
      </w:pPr>
    </w:p>
    <w:p w14:paraId="3F71CFA8">
      <w:pPr>
        <w:pStyle w:val="6"/>
        <w:spacing w:before="78" w:line="465" w:lineRule="exact"/>
        <w:ind w:left="1995"/>
        <w:rPr>
          <w:sz w:val="24"/>
          <w:szCs w:val="24"/>
        </w:rPr>
      </w:pPr>
      <w:r>
        <w:rPr>
          <w:spacing w:val="-7"/>
          <w:position w:val="17"/>
          <w:sz w:val="24"/>
          <w:szCs w:val="24"/>
        </w:rPr>
        <w:t>号，</w:t>
      </w:r>
      <w:r>
        <w:rPr>
          <w:spacing w:val="-32"/>
          <w:position w:val="17"/>
          <w:sz w:val="24"/>
          <w:szCs w:val="24"/>
        </w:rPr>
        <w:t xml:space="preserve"> </w:t>
      </w:r>
      <w:r>
        <w:rPr>
          <w:spacing w:val="-7"/>
          <w:position w:val="17"/>
          <w:sz w:val="24"/>
          <w:szCs w:val="24"/>
        </w:rPr>
        <w:t>由财政部、国家发展改革委、信息产业部以文件形式确定、</w:t>
      </w:r>
      <w:r>
        <w:rPr>
          <w:spacing w:val="-8"/>
          <w:position w:val="17"/>
          <w:sz w:val="24"/>
          <w:szCs w:val="24"/>
        </w:rPr>
        <w:t>公布</w:t>
      </w:r>
    </w:p>
    <w:p w14:paraId="761A9EC4">
      <w:pPr>
        <w:pStyle w:val="6"/>
        <w:spacing w:line="220" w:lineRule="auto"/>
        <w:ind w:left="1995"/>
        <w:rPr>
          <w:sz w:val="24"/>
          <w:szCs w:val="24"/>
        </w:rPr>
      </w:pPr>
      <w:r>
        <w:rPr>
          <w:spacing w:val="-7"/>
          <w:sz w:val="24"/>
          <w:szCs w:val="24"/>
        </w:rPr>
        <w:t>并适时调整。</w:t>
      </w:r>
    </w:p>
    <w:p w14:paraId="72E0A5BE">
      <w:pPr>
        <w:pStyle w:val="6"/>
        <w:spacing w:before="182" w:line="219" w:lineRule="auto"/>
        <w:ind w:left="1092"/>
        <w:rPr>
          <w:sz w:val="24"/>
          <w:szCs w:val="24"/>
        </w:rPr>
      </w:pPr>
      <w:r>
        <w:rPr>
          <w:rFonts w:ascii="Arial" w:hAnsi="Arial" w:eastAsia="Arial" w:cs="Arial"/>
          <w:spacing w:val="-2"/>
          <w:sz w:val="24"/>
          <w:szCs w:val="24"/>
        </w:rPr>
        <w:t xml:space="preserve">4.4.2    </w:t>
      </w:r>
      <w:r>
        <w:rPr>
          <w:spacing w:val="-2"/>
          <w:sz w:val="24"/>
          <w:szCs w:val="24"/>
        </w:rPr>
        <w:t>各级政府部门在购置计算</w:t>
      </w:r>
      <w:r>
        <w:rPr>
          <w:spacing w:val="-3"/>
          <w:sz w:val="24"/>
          <w:szCs w:val="24"/>
        </w:rPr>
        <w:t>机办公设备时，必须采购预装正版操作系统</w:t>
      </w:r>
    </w:p>
    <w:p w14:paraId="0F3CD5D7">
      <w:pPr>
        <w:pStyle w:val="6"/>
        <w:spacing w:before="182" w:line="359" w:lineRule="auto"/>
        <w:ind w:left="1988" w:firstLine="4"/>
        <w:jc w:val="both"/>
        <w:rPr>
          <w:sz w:val="24"/>
          <w:szCs w:val="24"/>
        </w:rPr>
      </w:pPr>
      <w:r>
        <w:rPr>
          <w:spacing w:val="-9"/>
          <w:sz w:val="24"/>
          <w:szCs w:val="24"/>
        </w:rPr>
        <w:t>软件的计算机产品，相关规定依据《国家版权局、信息产业</w:t>
      </w:r>
      <w:r>
        <w:rPr>
          <w:spacing w:val="-10"/>
          <w:sz w:val="24"/>
          <w:szCs w:val="24"/>
        </w:rPr>
        <w:t>部、财政</w:t>
      </w:r>
      <w:r>
        <w:rPr>
          <w:sz w:val="24"/>
          <w:szCs w:val="24"/>
        </w:rPr>
        <w:t xml:space="preserve">  </w:t>
      </w:r>
      <w:r>
        <w:rPr>
          <w:spacing w:val="-4"/>
          <w:sz w:val="24"/>
          <w:szCs w:val="24"/>
        </w:rPr>
        <w:t>部、国务院机关事务管理局关于政府部门购置计算机办公设备必须采</w:t>
      </w:r>
      <w:r>
        <w:rPr>
          <w:spacing w:val="1"/>
          <w:sz w:val="24"/>
          <w:szCs w:val="24"/>
        </w:rPr>
        <w:t xml:space="preserve">  </w:t>
      </w:r>
      <w:r>
        <w:rPr>
          <w:spacing w:val="-3"/>
          <w:sz w:val="24"/>
          <w:szCs w:val="24"/>
        </w:rPr>
        <w:t>购已预装正版操作系统软件产品的通知》（国权联〔</w:t>
      </w:r>
      <w:r>
        <w:rPr>
          <w:rFonts w:ascii="Arial" w:hAnsi="Arial" w:eastAsia="Arial" w:cs="Arial"/>
          <w:spacing w:val="-3"/>
          <w:sz w:val="24"/>
          <w:szCs w:val="24"/>
        </w:rPr>
        <w:t>200</w:t>
      </w:r>
      <w:r>
        <w:rPr>
          <w:rFonts w:ascii="Arial" w:hAnsi="Arial" w:eastAsia="Arial" w:cs="Arial"/>
          <w:spacing w:val="-4"/>
          <w:sz w:val="24"/>
          <w:szCs w:val="24"/>
        </w:rPr>
        <w:t>6</w:t>
      </w:r>
      <w:r>
        <w:rPr>
          <w:spacing w:val="-4"/>
          <w:sz w:val="24"/>
          <w:szCs w:val="24"/>
        </w:rPr>
        <w:t>〕</w:t>
      </w:r>
      <w:r>
        <w:rPr>
          <w:rFonts w:ascii="Arial" w:hAnsi="Arial" w:eastAsia="Arial" w:cs="Arial"/>
          <w:spacing w:val="-4"/>
          <w:sz w:val="24"/>
          <w:szCs w:val="24"/>
        </w:rPr>
        <w:t xml:space="preserve">1  </w:t>
      </w:r>
      <w:r>
        <w:rPr>
          <w:spacing w:val="-4"/>
          <w:sz w:val="24"/>
          <w:szCs w:val="24"/>
        </w:rPr>
        <w:t>号）、</w:t>
      </w:r>
      <w:r>
        <w:rPr>
          <w:sz w:val="24"/>
          <w:szCs w:val="24"/>
        </w:rPr>
        <w:t xml:space="preserve"> 《国务院办公厅关于进一步做好政府机关使用正版</w:t>
      </w:r>
      <w:r>
        <w:rPr>
          <w:spacing w:val="-1"/>
          <w:sz w:val="24"/>
          <w:szCs w:val="24"/>
        </w:rPr>
        <w:t>软件工作的通知》</w:t>
      </w:r>
      <w:r>
        <w:rPr>
          <w:sz w:val="24"/>
          <w:szCs w:val="24"/>
        </w:rPr>
        <w:t xml:space="preserve"> </w:t>
      </w:r>
      <w:r>
        <w:rPr>
          <w:spacing w:val="-3"/>
          <w:sz w:val="24"/>
          <w:szCs w:val="24"/>
        </w:rPr>
        <w:t>（国办发〔</w:t>
      </w:r>
      <w:r>
        <w:rPr>
          <w:rFonts w:ascii="Arial" w:hAnsi="Arial" w:eastAsia="Arial" w:cs="Arial"/>
          <w:spacing w:val="-3"/>
          <w:sz w:val="24"/>
          <w:szCs w:val="24"/>
        </w:rPr>
        <w:t>2010</w:t>
      </w:r>
      <w:r>
        <w:rPr>
          <w:spacing w:val="-3"/>
          <w:sz w:val="24"/>
          <w:szCs w:val="24"/>
        </w:rPr>
        <w:t>〕</w:t>
      </w:r>
      <w:r>
        <w:rPr>
          <w:rFonts w:ascii="Arial" w:hAnsi="Arial" w:eastAsia="Arial" w:cs="Arial"/>
          <w:spacing w:val="-3"/>
          <w:sz w:val="24"/>
          <w:szCs w:val="24"/>
        </w:rPr>
        <w:t xml:space="preserve">47  </w:t>
      </w:r>
      <w:r>
        <w:rPr>
          <w:spacing w:val="-3"/>
          <w:sz w:val="24"/>
          <w:szCs w:val="24"/>
        </w:rPr>
        <w:t>号）、《财政部关于进一步做好政府机关使用</w:t>
      </w:r>
    </w:p>
    <w:p w14:paraId="2817786F">
      <w:pPr>
        <w:pStyle w:val="6"/>
        <w:spacing w:line="220" w:lineRule="auto"/>
        <w:ind w:left="1994"/>
        <w:rPr>
          <w:sz w:val="24"/>
          <w:szCs w:val="24"/>
        </w:rPr>
      </w:pPr>
      <w:r>
        <w:rPr>
          <w:spacing w:val="-6"/>
          <w:sz w:val="24"/>
          <w:szCs w:val="24"/>
        </w:rPr>
        <w:t>正版软件工作的通知》（财预〔</w:t>
      </w:r>
      <w:r>
        <w:rPr>
          <w:rFonts w:ascii="Arial" w:hAnsi="Arial" w:eastAsia="Arial" w:cs="Arial"/>
          <w:spacing w:val="-6"/>
          <w:sz w:val="24"/>
          <w:szCs w:val="24"/>
        </w:rPr>
        <w:t>2010</w:t>
      </w:r>
      <w:r>
        <w:rPr>
          <w:spacing w:val="-6"/>
          <w:sz w:val="24"/>
          <w:szCs w:val="24"/>
        </w:rPr>
        <w:t>〕</w:t>
      </w:r>
      <w:r>
        <w:rPr>
          <w:rFonts w:ascii="Arial" w:hAnsi="Arial" w:eastAsia="Arial" w:cs="Arial"/>
          <w:spacing w:val="-6"/>
          <w:sz w:val="24"/>
          <w:szCs w:val="24"/>
        </w:rPr>
        <w:t xml:space="preserve">536  </w:t>
      </w:r>
      <w:r>
        <w:rPr>
          <w:spacing w:val="-6"/>
          <w:sz w:val="24"/>
          <w:szCs w:val="24"/>
        </w:rPr>
        <w:t>号）。</w:t>
      </w:r>
    </w:p>
    <w:p w14:paraId="75F7853F">
      <w:pPr>
        <w:pStyle w:val="6"/>
        <w:spacing w:before="181" w:line="220" w:lineRule="auto"/>
        <w:ind w:left="372"/>
        <w:rPr>
          <w:sz w:val="24"/>
          <w:szCs w:val="24"/>
        </w:rPr>
      </w:pPr>
      <w:r>
        <w:rPr>
          <w:rFonts w:ascii="Arial" w:hAnsi="Arial" w:eastAsia="Arial" w:cs="Arial"/>
          <w:sz w:val="24"/>
          <w:szCs w:val="24"/>
        </w:rPr>
        <w:t>4.5</w:t>
      </w:r>
      <w:r>
        <w:rPr>
          <w:rFonts w:ascii="Arial" w:hAnsi="Arial" w:eastAsia="Arial" w:cs="Arial"/>
          <w:spacing w:val="8"/>
          <w:sz w:val="24"/>
          <w:szCs w:val="24"/>
        </w:rPr>
        <w:t xml:space="preserve">     </w:t>
      </w:r>
      <w:r>
        <w:rPr>
          <w:sz w:val="24"/>
          <w:szCs w:val="24"/>
        </w:rPr>
        <w:t>网络安全专用产品</w:t>
      </w:r>
    </w:p>
    <w:p w14:paraId="26C12753">
      <w:pPr>
        <w:pStyle w:val="6"/>
        <w:spacing w:before="180" w:line="220" w:lineRule="auto"/>
        <w:ind w:left="1092"/>
        <w:rPr>
          <w:sz w:val="24"/>
          <w:szCs w:val="24"/>
        </w:rPr>
      </w:pPr>
      <w:r>
        <w:rPr>
          <w:rFonts w:ascii="Arial" w:hAnsi="Arial" w:eastAsia="Arial" w:cs="Arial"/>
          <w:spacing w:val="-1"/>
          <w:sz w:val="24"/>
          <w:szCs w:val="24"/>
        </w:rPr>
        <w:t xml:space="preserve">4.5.1    </w:t>
      </w:r>
      <w:r>
        <w:rPr>
          <w:spacing w:val="-1"/>
          <w:sz w:val="24"/>
          <w:szCs w:val="24"/>
        </w:rPr>
        <w:t>所投产品属于列入《网络关键设备和网络安全专用产品目录》的网络</w:t>
      </w:r>
    </w:p>
    <w:p w14:paraId="78DC607F">
      <w:pPr>
        <w:pStyle w:val="6"/>
        <w:spacing w:before="182" w:line="359" w:lineRule="auto"/>
        <w:ind w:left="1996" w:right="35" w:hanging="2"/>
        <w:jc w:val="both"/>
        <w:rPr>
          <w:sz w:val="24"/>
          <w:szCs w:val="24"/>
        </w:rPr>
      </w:pPr>
      <w:r>
        <w:rPr>
          <w:spacing w:val="-2"/>
          <w:sz w:val="24"/>
          <w:szCs w:val="24"/>
        </w:rPr>
        <w:t>安全专用产品，应当在国家互联网信息办公室会同工业和信息化部、</w:t>
      </w:r>
      <w:r>
        <w:rPr>
          <w:spacing w:val="10"/>
          <w:sz w:val="24"/>
          <w:szCs w:val="24"/>
        </w:rPr>
        <w:t xml:space="preserve"> </w:t>
      </w:r>
      <w:r>
        <w:rPr>
          <w:spacing w:val="-4"/>
          <w:sz w:val="24"/>
          <w:szCs w:val="24"/>
        </w:rPr>
        <w:t>公安部、国家认证认可监督管理委员会统一公布和更新</w:t>
      </w:r>
      <w:r>
        <w:rPr>
          <w:spacing w:val="-5"/>
          <w:sz w:val="24"/>
          <w:szCs w:val="24"/>
        </w:rPr>
        <w:t>的符合要求的</w:t>
      </w:r>
    </w:p>
    <w:p w14:paraId="16B0D433">
      <w:pPr>
        <w:pStyle w:val="6"/>
        <w:spacing w:line="220" w:lineRule="auto"/>
        <w:ind w:left="2008"/>
        <w:rPr>
          <w:sz w:val="24"/>
          <w:szCs w:val="24"/>
        </w:rPr>
      </w:pPr>
      <w:r>
        <w:rPr>
          <w:spacing w:val="-4"/>
          <w:sz w:val="24"/>
          <w:szCs w:val="24"/>
        </w:rPr>
        <w:t>网络关键设备和网络安全专用产品清单中。</w:t>
      </w:r>
    </w:p>
    <w:p w14:paraId="59621F62">
      <w:pPr>
        <w:pStyle w:val="6"/>
        <w:spacing w:before="182" w:line="219" w:lineRule="auto"/>
        <w:ind w:left="372"/>
        <w:rPr>
          <w:sz w:val="24"/>
          <w:szCs w:val="24"/>
        </w:rPr>
      </w:pPr>
      <w:r>
        <w:rPr>
          <w:rFonts w:ascii="Arial" w:hAnsi="Arial" w:eastAsia="Arial" w:cs="Arial"/>
          <w:spacing w:val="1"/>
          <w:sz w:val="24"/>
          <w:szCs w:val="24"/>
        </w:rPr>
        <w:t xml:space="preserve">4.6     </w:t>
      </w:r>
      <w:r>
        <w:rPr>
          <w:spacing w:val="1"/>
          <w:sz w:val="24"/>
          <w:szCs w:val="24"/>
        </w:rPr>
        <w:t>推广使用低挥发性有机化合物（</w:t>
      </w:r>
      <w:r>
        <w:rPr>
          <w:rFonts w:ascii="Arial" w:hAnsi="Arial" w:eastAsia="Arial" w:cs="Arial"/>
          <w:sz w:val="24"/>
          <w:szCs w:val="24"/>
        </w:rPr>
        <w:t>VOCs</w:t>
      </w:r>
      <w:r>
        <w:rPr>
          <w:spacing w:val="1"/>
          <w:sz w:val="24"/>
          <w:szCs w:val="24"/>
        </w:rPr>
        <w:t>）</w:t>
      </w:r>
    </w:p>
    <w:p w14:paraId="791C6763">
      <w:pPr>
        <w:pStyle w:val="6"/>
        <w:spacing w:before="181" w:line="219" w:lineRule="auto"/>
        <w:ind w:left="1092"/>
        <w:rPr>
          <w:sz w:val="24"/>
          <w:szCs w:val="24"/>
        </w:rPr>
      </w:pPr>
      <w:r>
        <w:rPr>
          <w:rFonts w:ascii="Arial" w:hAnsi="Arial" w:eastAsia="Arial" w:cs="Arial"/>
          <w:spacing w:val="-2"/>
          <w:sz w:val="24"/>
          <w:szCs w:val="24"/>
        </w:rPr>
        <w:t xml:space="preserve">4.6.1    </w:t>
      </w:r>
      <w:r>
        <w:rPr>
          <w:spacing w:val="-2"/>
          <w:sz w:val="24"/>
          <w:szCs w:val="24"/>
        </w:rPr>
        <w:t>为全面推进本市挥发性有机物（</w:t>
      </w:r>
      <w:r>
        <w:rPr>
          <w:rFonts w:ascii="Arial" w:hAnsi="Arial" w:eastAsia="Arial" w:cs="Arial"/>
          <w:spacing w:val="-2"/>
          <w:sz w:val="24"/>
          <w:szCs w:val="24"/>
        </w:rPr>
        <w:t>VOCs</w:t>
      </w:r>
      <w:r>
        <w:rPr>
          <w:spacing w:val="-2"/>
          <w:sz w:val="24"/>
          <w:szCs w:val="24"/>
        </w:rPr>
        <w:t>）治理，贯彻落实挥发性有机</w:t>
      </w:r>
    </w:p>
    <w:p w14:paraId="5FD65BB6">
      <w:pPr>
        <w:pStyle w:val="6"/>
        <w:spacing w:before="183" w:line="359" w:lineRule="auto"/>
        <w:ind w:left="1989" w:right="16"/>
        <w:jc w:val="both"/>
        <w:rPr>
          <w:sz w:val="24"/>
          <w:szCs w:val="24"/>
        </w:rPr>
      </w:pPr>
      <w:r>
        <w:rPr>
          <w:spacing w:val="-8"/>
          <w:sz w:val="24"/>
          <w:szCs w:val="24"/>
        </w:rPr>
        <w:t>物污染治理专项行动有关要求，相关规定依据《北京市财政</w:t>
      </w:r>
      <w:r>
        <w:rPr>
          <w:spacing w:val="-9"/>
          <w:sz w:val="24"/>
          <w:szCs w:val="24"/>
        </w:rPr>
        <w:t>局北京市</w:t>
      </w:r>
      <w:r>
        <w:rPr>
          <w:sz w:val="24"/>
          <w:szCs w:val="24"/>
        </w:rPr>
        <w:t xml:space="preserve">  </w:t>
      </w:r>
      <w:r>
        <w:rPr>
          <w:spacing w:val="-2"/>
          <w:sz w:val="24"/>
          <w:szCs w:val="24"/>
        </w:rPr>
        <w:t>生态环境局关于政府采购推广使用低挥发性有机化合物（</w:t>
      </w:r>
      <w:r>
        <w:rPr>
          <w:rFonts w:ascii="Arial" w:hAnsi="Arial" w:eastAsia="Arial" w:cs="Arial"/>
          <w:spacing w:val="-2"/>
          <w:sz w:val="24"/>
          <w:szCs w:val="24"/>
        </w:rPr>
        <w:t>VOCs</w:t>
      </w:r>
      <w:r>
        <w:rPr>
          <w:spacing w:val="-2"/>
          <w:sz w:val="24"/>
          <w:szCs w:val="24"/>
        </w:rPr>
        <w:t xml:space="preserve">）有 </w:t>
      </w:r>
      <w:r>
        <w:rPr>
          <w:spacing w:val="-7"/>
          <w:sz w:val="24"/>
          <w:szCs w:val="24"/>
        </w:rPr>
        <w:t>关事项的通知》（京财采购〔</w:t>
      </w:r>
      <w:r>
        <w:rPr>
          <w:rFonts w:ascii="Arial" w:hAnsi="Arial" w:eastAsia="Arial" w:cs="Arial"/>
          <w:spacing w:val="-7"/>
          <w:sz w:val="24"/>
          <w:szCs w:val="24"/>
        </w:rPr>
        <w:t>2020</w:t>
      </w:r>
      <w:r>
        <w:rPr>
          <w:spacing w:val="-7"/>
          <w:sz w:val="24"/>
          <w:szCs w:val="24"/>
        </w:rPr>
        <w:t>〕</w:t>
      </w:r>
      <w:r>
        <w:rPr>
          <w:rFonts w:ascii="Arial" w:hAnsi="Arial" w:eastAsia="Arial" w:cs="Arial"/>
          <w:spacing w:val="-7"/>
          <w:sz w:val="24"/>
          <w:szCs w:val="24"/>
        </w:rPr>
        <w:t>238</w:t>
      </w:r>
      <w:r>
        <w:rPr>
          <w:rFonts w:ascii="Arial" w:hAnsi="Arial" w:eastAsia="Arial" w:cs="Arial"/>
          <w:spacing w:val="-8"/>
          <w:sz w:val="24"/>
          <w:szCs w:val="24"/>
        </w:rPr>
        <w:t xml:space="preserve">1  </w:t>
      </w:r>
      <w:r>
        <w:rPr>
          <w:spacing w:val="-8"/>
          <w:sz w:val="24"/>
          <w:szCs w:val="24"/>
        </w:rPr>
        <w:t>号）。本项目中涉及涂料、</w:t>
      </w:r>
      <w:r>
        <w:rPr>
          <w:sz w:val="24"/>
          <w:szCs w:val="24"/>
        </w:rPr>
        <w:t xml:space="preserve"> </w:t>
      </w:r>
      <w:r>
        <w:rPr>
          <w:spacing w:val="-6"/>
          <w:sz w:val="24"/>
          <w:szCs w:val="24"/>
        </w:rPr>
        <w:t>胶黏剂、油墨、清洗剂等挥发性有机物产品的，属于强制性标准的，</w:t>
      </w:r>
      <w:r>
        <w:rPr>
          <w:spacing w:val="5"/>
          <w:sz w:val="24"/>
          <w:szCs w:val="24"/>
        </w:rPr>
        <w:t xml:space="preserve"> </w:t>
      </w:r>
      <w:r>
        <w:rPr>
          <w:sz w:val="24"/>
          <w:szCs w:val="24"/>
        </w:rPr>
        <w:t>供应商应执行符合本市和国家的</w:t>
      </w:r>
      <w:r>
        <w:rPr>
          <w:spacing w:val="-57"/>
          <w:sz w:val="24"/>
          <w:szCs w:val="24"/>
        </w:rPr>
        <w:t xml:space="preserve"> </w:t>
      </w:r>
      <w:r>
        <w:rPr>
          <w:rFonts w:ascii="Arial" w:hAnsi="Arial" w:eastAsia="Arial" w:cs="Arial"/>
          <w:sz w:val="24"/>
          <w:szCs w:val="24"/>
        </w:rPr>
        <w:t>VOCs</w:t>
      </w:r>
      <w:r>
        <w:rPr>
          <w:rFonts w:ascii="Arial" w:hAnsi="Arial" w:eastAsia="Arial" w:cs="Arial"/>
          <w:spacing w:val="65"/>
          <w:sz w:val="24"/>
          <w:szCs w:val="24"/>
        </w:rPr>
        <w:t xml:space="preserve"> </w:t>
      </w:r>
      <w:r>
        <w:rPr>
          <w:sz w:val="24"/>
          <w:szCs w:val="24"/>
        </w:rPr>
        <w:t xml:space="preserve">含量限制标准（具体标准见 </w:t>
      </w:r>
      <w:r>
        <w:rPr>
          <w:spacing w:val="-16"/>
          <w:sz w:val="24"/>
          <w:szCs w:val="24"/>
        </w:rPr>
        <w:t>第四章《采购需求》</w:t>
      </w:r>
      <w:r>
        <w:rPr>
          <w:spacing w:val="-61"/>
          <w:w w:val="96"/>
          <w:sz w:val="24"/>
          <w:szCs w:val="24"/>
        </w:rPr>
        <w:t>），</w:t>
      </w:r>
      <w:r>
        <w:rPr>
          <w:spacing w:val="-16"/>
          <w:sz w:val="24"/>
          <w:szCs w:val="24"/>
        </w:rPr>
        <w:t>否则</w:t>
      </w:r>
      <w:r>
        <w:rPr>
          <w:sz w:val="24"/>
          <w:szCs w:val="24"/>
        </w:rPr>
        <w:t>响应无效</w:t>
      </w:r>
      <w:r>
        <w:rPr>
          <w:spacing w:val="-16"/>
          <w:sz w:val="24"/>
          <w:szCs w:val="24"/>
        </w:rPr>
        <w:t>；属于推荐性标准的，优先采购，</w:t>
      </w:r>
    </w:p>
    <w:p w14:paraId="568EBFDB">
      <w:pPr>
        <w:pStyle w:val="6"/>
        <w:spacing w:before="1" w:line="219" w:lineRule="auto"/>
        <w:ind w:left="1994"/>
        <w:rPr>
          <w:sz w:val="24"/>
          <w:szCs w:val="24"/>
        </w:rPr>
      </w:pPr>
      <w:r>
        <w:rPr>
          <w:spacing w:val="-8"/>
          <w:sz w:val="24"/>
          <w:szCs w:val="24"/>
        </w:rPr>
        <w:t>具体见第三章《评审方法和评审标准》。</w:t>
      </w:r>
    </w:p>
    <w:p w14:paraId="14C7A57B">
      <w:pPr>
        <w:pStyle w:val="6"/>
        <w:spacing w:before="181" w:line="219" w:lineRule="auto"/>
        <w:ind w:left="578"/>
        <w:rPr>
          <w:sz w:val="24"/>
          <w:szCs w:val="24"/>
        </w:rPr>
      </w:pPr>
      <w:r>
        <w:rPr>
          <w:rFonts w:ascii="Arial" w:hAnsi="Arial" w:eastAsia="Arial" w:cs="Arial"/>
          <w:spacing w:val="3"/>
          <w:sz w:val="24"/>
          <w:szCs w:val="24"/>
        </w:rPr>
        <w:t xml:space="preserve">4.7  </w:t>
      </w:r>
      <w:r>
        <w:rPr>
          <w:spacing w:val="3"/>
          <w:sz w:val="24"/>
          <w:szCs w:val="24"/>
        </w:rPr>
        <w:t>采购需求标准</w:t>
      </w:r>
    </w:p>
    <w:p w14:paraId="2988372E">
      <w:pPr>
        <w:pStyle w:val="6"/>
        <w:spacing w:before="183" w:line="219" w:lineRule="auto"/>
        <w:ind w:left="1092"/>
        <w:rPr>
          <w:sz w:val="24"/>
          <w:szCs w:val="24"/>
        </w:rPr>
      </w:pPr>
      <w:r>
        <w:rPr>
          <w:rFonts w:ascii="Arial" w:hAnsi="Arial" w:eastAsia="Arial" w:cs="Arial"/>
          <w:spacing w:val="2"/>
          <w:sz w:val="24"/>
          <w:szCs w:val="24"/>
        </w:rPr>
        <w:t xml:space="preserve">4.7.1    </w:t>
      </w:r>
      <w:r>
        <w:rPr>
          <w:spacing w:val="2"/>
          <w:sz w:val="24"/>
          <w:szCs w:val="24"/>
        </w:rPr>
        <w:t>商品包装、快递包装政府采购需求标准（试行）</w:t>
      </w:r>
    </w:p>
    <w:p w14:paraId="33DC15AF">
      <w:pPr>
        <w:pStyle w:val="6"/>
        <w:spacing w:before="182" w:line="359" w:lineRule="auto"/>
        <w:ind w:left="1995" w:right="106" w:firstLine="1"/>
        <w:jc w:val="both"/>
        <w:rPr>
          <w:sz w:val="24"/>
          <w:szCs w:val="24"/>
        </w:rPr>
      </w:pPr>
      <w:r>
        <w:rPr>
          <w:spacing w:val="-12"/>
          <w:sz w:val="24"/>
          <w:szCs w:val="24"/>
        </w:rPr>
        <w:t>为助力打好污染防治攻坚战，推广使用绿色包装， 根据财政部关于印</w:t>
      </w:r>
      <w:r>
        <w:rPr>
          <w:spacing w:val="18"/>
          <w:sz w:val="24"/>
          <w:szCs w:val="24"/>
        </w:rPr>
        <w:t xml:space="preserve"> </w:t>
      </w:r>
      <w:r>
        <w:rPr>
          <w:spacing w:val="-12"/>
          <w:sz w:val="24"/>
          <w:szCs w:val="24"/>
        </w:rPr>
        <w:t>发《商品包装政府采购需求标准（试行）》、《快递包装政府采购需求</w:t>
      </w:r>
      <w:r>
        <w:rPr>
          <w:spacing w:val="6"/>
          <w:sz w:val="24"/>
          <w:szCs w:val="24"/>
        </w:rPr>
        <w:t xml:space="preserve"> </w:t>
      </w:r>
      <w:r>
        <w:rPr>
          <w:spacing w:val="-3"/>
          <w:sz w:val="24"/>
          <w:szCs w:val="24"/>
        </w:rPr>
        <w:t>标准（试行）》的通知（财办库〔</w:t>
      </w:r>
      <w:r>
        <w:rPr>
          <w:rFonts w:ascii="Arial" w:hAnsi="Arial" w:eastAsia="Arial" w:cs="Arial"/>
          <w:spacing w:val="-3"/>
          <w:sz w:val="24"/>
          <w:szCs w:val="24"/>
        </w:rPr>
        <w:t>2020</w:t>
      </w:r>
      <w:r>
        <w:rPr>
          <w:spacing w:val="-3"/>
          <w:sz w:val="24"/>
          <w:szCs w:val="24"/>
        </w:rPr>
        <w:t>〕</w:t>
      </w:r>
      <w:r>
        <w:rPr>
          <w:rFonts w:ascii="Arial" w:hAnsi="Arial" w:eastAsia="Arial" w:cs="Arial"/>
          <w:spacing w:val="-3"/>
          <w:sz w:val="24"/>
          <w:szCs w:val="24"/>
        </w:rPr>
        <w:t>1</w:t>
      </w:r>
      <w:r>
        <w:rPr>
          <w:rFonts w:ascii="Arial" w:hAnsi="Arial" w:eastAsia="Arial" w:cs="Arial"/>
          <w:spacing w:val="-4"/>
          <w:sz w:val="24"/>
          <w:szCs w:val="24"/>
        </w:rPr>
        <w:t xml:space="preserve">23 </w:t>
      </w:r>
      <w:r>
        <w:rPr>
          <w:spacing w:val="-4"/>
          <w:sz w:val="24"/>
          <w:szCs w:val="24"/>
        </w:rPr>
        <w:t>号</w:t>
      </w:r>
      <w:r>
        <w:rPr>
          <w:spacing w:val="-28"/>
          <w:sz w:val="24"/>
          <w:szCs w:val="24"/>
        </w:rPr>
        <w:t>），</w:t>
      </w:r>
      <w:r>
        <w:rPr>
          <w:spacing w:val="-4"/>
          <w:sz w:val="24"/>
          <w:szCs w:val="24"/>
        </w:rPr>
        <w:t>本项目如涉及商</w:t>
      </w:r>
    </w:p>
    <w:p w14:paraId="3809A23E">
      <w:pPr>
        <w:pStyle w:val="6"/>
        <w:spacing w:before="1" w:line="219" w:lineRule="auto"/>
        <w:ind w:left="2014"/>
        <w:rPr>
          <w:sz w:val="24"/>
          <w:szCs w:val="24"/>
        </w:rPr>
      </w:pPr>
      <w:r>
        <w:rPr>
          <w:spacing w:val="-6"/>
          <w:sz w:val="24"/>
          <w:szCs w:val="24"/>
        </w:rPr>
        <w:t>品包装和快递包装的，则其具体要求见第四章《采购需求》。</w:t>
      </w:r>
    </w:p>
    <w:p w14:paraId="46B67313">
      <w:pPr>
        <w:pStyle w:val="6"/>
        <w:spacing w:before="180" w:line="219" w:lineRule="auto"/>
        <w:ind w:left="1092"/>
        <w:rPr>
          <w:sz w:val="24"/>
          <w:szCs w:val="24"/>
        </w:rPr>
      </w:pPr>
      <w:r>
        <w:rPr>
          <w:rFonts w:ascii="Arial" w:hAnsi="Arial" w:eastAsia="Arial" w:cs="Arial"/>
          <w:spacing w:val="2"/>
          <w:sz w:val="24"/>
          <w:szCs w:val="24"/>
        </w:rPr>
        <w:t xml:space="preserve">4.7.2    </w:t>
      </w:r>
      <w:r>
        <w:rPr>
          <w:spacing w:val="2"/>
          <w:sz w:val="24"/>
          <w:szCs w:val="24"/>
        </w:rPr>
        <w:t>绿色数据中心政府采购需求标准（试行）</w:t>
      </w:r>
    </w:p>
    <w:p w14:paraId="1ACEB1EE">
      <w:pPr>
        <w:spacing w:line="219" w:lineRule="auto"/>
        <w:rPr>
          <w:sz w:val="24"/>
          <w:szCs w:val="24"/>
        </w:rPr>
        <w:sectPr>
          <w:headerReference r:id="rId21" w:type="default"/>
          <w:footerReference r:id="rId22" w:type="default"/>
          <w:pgSz w:w="11907" w:h="16840"/>
          <w:pgMar w:top="1117" w:right="1024" w:bottom="1057" w:left="1700" w:header="878" w:footer="886" w:gutter="0"/>
          <w:pgNumType w:fmt="decimal"/>
          <w:cols w:space="720" w:num="1"/>
        </w:sectPr>
      </w:pPr>
    </w:p>
    <w:p w14:paraId="69699382">
      <w:pPr>
        <w:spacing w:line="256" w:lineRule="auto"/>
        <w:rPr>
          <w:rFonts w:ascii="Arial"/>
          <w:sz w:val="21"/>
        </w:rPr>
      </w:pPr>
    </w:p>
    <w:p w14:paraId="31DBAC5C">
      <w:pPr>
        <w:pStyle w:val="6"/>
        <w:spacing w:before="78" w:line="465" w:lineRule="exact"/>
        <w:ind w:right="66"/>
        <w:jc w:val="right"/>
        <w:rPr>
          <w:sz w:val="24"/>
          <w:szCs w:val="24"/>
        </w:rPr>
      </w:pPr>
      <w:r>
        <w:rPr>
          <w:spacing w:val="-6"/>
          <w:position w:val="16"/>
          <w:sz w:val="24"/>
          <w:szCs w:val="24"/>
        </w:rPr>
        <w:t xml:space="preserve">为加快数据中心绿色转型，根据财政部 生态环境部 </w:t>
      </w:r>
      <w:r>
        <w:rPr>
          <w:spacing w:val="-7"/>
          <w:position w:val="16"/>
          <w:sz w:val="24"/>
          <w:szCs w:val="24"/>
        </w:rPr>
        <w:t>工业和信息化部</w:t>
      </w:r>
    </w:p>
    <w:p w14:paraId="2196A27B">
      <w:pPr>
        <w:pStyle w:val="6"/>
        <w:spacing w:line="219" w:lineRule="auto"/>
        <w:ind w:left="1993"/>
        <w:rPr>
          <w:sz w:val="24"/>
          <w:szCs w:val="24"/>
        </w:rPr>
      </w:pPr>
      <w:r>
        <w:rPr>
          <w:spacing w:val="-4"/>
          <w:sz w:val="24"/>
          <w:szCs w:val="24"/>
        </w:rPr>
        <w:t>关于印发《绿色数据中心政府采购需求标准（试行）》的</w:t>
      </w:r>
      <w:r>
        <w:rPr>
          <w:spacing w:val="-5"/>
          <w:sz w:val="24"/>
          <w:szCs w:val="24"/>
        </w:rPr>
        <w:t>通知（财库</w:t>
      </w:r>
    </w:p>
    <w:p w14:paraId="11A3BA2A">
      <w:pPr>
        <w:pStyle w:val="6"/>
        <w:spacing w:before="182" w:line="468" w:lineRule="exact"/>
        <w:ind w:right="63"/>
        <w:jc w:val="right"/>
        <w:rPr>
          <w:sz w:val="24"/>
          <w:szCs w:val="24"/>
        </w:rPr>
      </w:pPr>
      <w:r>
        <w:rPr>
          <w:spacing w:val="-3"/>
          <w:position w:val="17"/>
          <w:sz w:val="24"/>
          <w:szCs w:val="24"/>
        </w:rPr>
        <w:t>〔</w:t>
      </w:r>
      <w:r>
        <w:rPr>
          <w:rFonts w:ascii="Arial" w:hAnsi="Arial" w:eastAsia="Arial" w:cs="Arial"/>
          <w:spacing w:val="-3"/>
          <w:position w:val="17"/>
          <w:sz w:val="24"/>
          <w:szCs w:val="24"/>
        </w:rPr>
        <w:t>2023</w:t>
      </w:r>
      <w:r>
        <w:rPr>
          <w:spacing w:val="-3"/>
          <w:position w:val="17"/>
          <w:sz w:val="24"/>
          <w:szCs w:val="24"/>
        </w:rPr>
        <w:t>〕</w:t>
      </w:r>
      <w:r>
        <w:rPr>
          <w:rFonts w:ascii="Arial" w:hAnsi="Arial" w:eastAsia="Arial" w:cs="Arial"/>
          <w:spacing w:val="-3"/>
          <w:position w:val="17"/>
          <w:sz w:val="24"/>
          <w:szCs w:val="24"/>
        </w:rPr>
        <w:t xml:space="preserve">7 </w:t>
      </w:r>
      <w:r>
        <w:rPr>
          <w:spacing w:val="-3"/>
          <w:position w:val="17"/>
          <w:sz w:val="24"/>
          <w:szCs w:val="24"/>
        </w:rPr>
        <w:t>号</w:t>
      </w:r>
      <w:r>
        <w:rPr>
          <w:spacing w:val="-31"/>
          <w:position w:val="17"/>
          <w:sz w:val="24"/>
          <w:szCs w:val="24"/>
        </w:rPr>
        <w:t>），</w:t>
      </w:r>
      <w:r>
        <w:rPr>
          <w:spacing w:val="-3"/>
          <w:position w:val="17"/>
          <w:sz w:val="24"/>
          <w:szCs w:val="24"/>
        </w:rPr>
        <w:t>本项目如涉及绿色数据中心，则具体要求见第四章</w:t>
      </w:r>
    </w:p>
    <w:p w14:paraId="0239FEB7">
      <w:pPr>
        <w:pStyle w:val="6"/>
        <w:spacing w:line="219" w:lineRule="auto"/>
        <w:ind w:left="1990"/>
        <w:rPr>
          <w:sz w:val="24"/>
          <w:szCs w:val="24"/>
        </w:rPr>
      </w:pPr>
      <w:r>
        <w:rPr>
          <w:spacing w:val="-20"/>
          <w:sz w:val="24"/>
          <w:szCs w:val="24"/>
        </w:rPr>
        <w:t>《采购需求》。</w:t>
      </w:r>
    </w:p>
    <w:p w14:paraId="1F868E4B">
      <w:pPr>
        <w:pStyle w:val="6"/>
        <w:spacing w:before="180" w:line="221" w:lineRule="auto"/>
        <w:ind w:left="19"/>
        <w:rPr>
          <w:sz w:val="24"/>
          <w:szCs w:val="24"/>
        </w:rPr>
      </w:pPr>
      <w:r>
        <w:rPr>
          <w:rFonts w:ascii="Arial" w:hAnsi="Arial" w:eastAsia="Arial" w:cs="Arial"/>
          <w:spacing w:val="-4"/>
          <w:sz w:val="24"/>
          <w:szCs w:val="24"/>
        </w:rPr>
        <w:t>5</w:t>
      </w:r>
      <w:r>
        <w:rPr>
          <w:rFonts w:ascii="Arial" w:hAnsi="Arial" w:eastAsia="Arial" w:cs="Arial"/>
          <w:spacing w:val="9"/>
          <w:sz w:val="24"/>
          <w:szCs w:val="24"/>
        </w:rPr>
        <w:t xml:space="preserve">   </w:t>
      </w:r>
      <w:r>
        <w:rPr>
          <w:spacing w:val="-4"/>
          <w:sz w:val="24"/>
          <w:szCs w:val="24"/>
        </w:rPr>
        <w:t>响应费用</w:t>
      </w:r>
    </w:p>
    <w:p w14:paraId="0F62FDDA">
      <w:pPr>
        <w:pStyle w:val="6"/>
        <w:spacing w:before="182" w:line="219" w:lineRule="auto"/>
        <w:jc w:val="right"/>
        <w:rPr>
          <w:sz w:val="24"/>
          <w:szCs w:val="24"/>
        </w:rPr>
      </w:pPr>
      <w:r>
        <w:rPr>
          <w:rFonts w:ascii="Arial" w:hAnsi="Arial" w:eastAsia="Arial" w:cs="Arial"/>
          <w:spacing w:val="-4"/>
          <w:sz w:val="24"/>
          <w:szCs w:val="24"/>
        </w:rPr>
        <w:t xml:space="preserve">5.1     </w:t>
      </w:r>
      <w:r>
        <w:rPr>
          <w:spacing w:val="-4"/>
          <w:sz w:val="24"/>
          <w:szCs w:val="24"/>
        </w:rPr>
        <w:t>供应商应自行承担所有与准备和参加磋商有关的</w:t>
      </w:r>
      <w:r>
        <w:rPr>
          <w:spacing w:val="-5"/>
          <w:sz w:val="24"/>
          <w:szCs w:val="24"/>
        </w:rPr>
        <w:t>费用，无论磋商的结果如何，</w:t>
      </w:r>
    </w:p>
    <w:p w14:paraId="3749B403">
      <w:pPr>
        <w:pStyle w:val="6"/>
        <w:spacing w:before="181" w:line="219" w:lineRule="auto"/>
        <w:ind w:left="1088"/>
        <w:rPr>
          <w:sz w:val="24"/>
          <w:szCs w:val="24"/>
        </w:rPr>
      </w:pPr>
      <w:r>
        <w:rPr>
          <w:spacing w:val="-1"/>
          <w:sz w:val="24"/>
          <w:szCs w:val="24"/>
        </w:rPr>
        <w:t>采购人或采购代理机构在任何情况下均无承担</w:t>
      </w:r>
      <w:r>
        <w:rPr>
          <w:spacing w:val="-2"/>
          <w:sz w:val="24"/>
          <w:szCs w:val="24"/>
        </w:rPr>
        <w:t>这些费用的义务和责任。</w:t>
      </w:r>
    </w:p>
    <w:p w14:paraId="13C1EED1">
      <w:pPr>
        <w:spacing w:line="291" w:lineRule="auto"/>
        <w:rPr>
          <w:rFonts w:ascii="Arial"/>
          <w:sz w:val="21"/>
        </w:rPr>
      </w:pPr>
    </w:p>
    <w:p w14:paraId="597370CA">
      <w:pPr>
        <w:spacing w:line="292" w:lineRule="auto"/>
        <w:rPr>
          <w:rFonts w:ascii="宋体" w:hAnsi="宋体" w:eastAsia="宋体" w:cs="宋体"/>
          <w:snapToGrid w:val="0"/>
          <w:color w:val="000000"/>
          <w:spacing w:val="-4"/>
          <w:kern w:val="0"/>
          <w:sz w:val="24"/>
          <w:szCs w:val="24"/>
          <w:lang w:val="en-US" w:eastAsia="en-US" w:bidi="ar-SA"/>
        </w:rPr>
      </w:pPr>
    </w:p>
    <w:p w14:paraId="5B4E04F6">
      <w:pPr>
        <w:pStyle w:val="6"/>
        <w:spacing w:before="91" w:line="221" w:lineRule="auto"/>
        <w:ind w:left="3217"/>
        <w:rPr>
          <w:rFonts w:ascii="宋体" w:hAnsi="宋体" w:eastAsia="宋体" w:cs="宋体"/>
          <w:snapToGrid w:val="0"/>
          <w:color w:val="000000"/>
          <w:spacing w:val="-4"/>
          <w:kern w:val="0"/>
          <w:sz w:val="24"/>
          <w:szCs w:val="24"/>
          <w:lang w:val="en-US" w:eastAsia="en-US" w:bidi="ar-SA"/>
        </w:rPr>
      </w:pPr>
      <w:r>
        <w:rPr>
          <w:rFonts w:ascii="宋体" w:hAnsi="宋体" w:eastAsia="宋体" w:cs="宋体"/>
          <w:snapToGrid w:val="0"/>
          <w:color w:val="000000"/>
          <w:spacing w:val="-4"/>
          <w:kern w:val="0"/>
          <w:sz w:val="24"/>
          <w:szCs w:val="24"/>
          <w:lang w:val="en-US" w:eastAsia="en-US" w:bidi="ar-SA"/>
        </w:rPr>
        <w:t>二   竞争性磋商文件</w:t>
      </w:r>
    </w:p>
    <w:p w14:paraId="09D70A18">
      <w:pPr>
        <w:pStyle w:val="6"/>
        <w:spacing w:before="202" w:line="220" w:lineRule="auto"/>
        <w:ind w:left="17"/>
        <w:rPr>
          <w:sz w:val="24"/>
          <w:szCs w:val="24"/>
        </w:rPr>
      </w:pPr>
      <w:r>
        <w:rPr>
          <w:rFonts w:ascii="Arial" w:hAnsi="Arial" w:eastAsia="Arial" w:cs="Arial"/>
          <w:sz w:val="24"/>
          <w:szCs w:val="24"/>
        </w:rPr>
        <w:t xml:space="preserve">6   </w:t>
      </w:r>
      <w:r>
        <w:rPr>
          <w:sz w:val="24"/>
          <w:szCs w:val="24"/>
        </w:rPr>
        <w:t>竞争性磋商文件构成</w:t>
      </w:r>
    </w:p>
    <w:p w14:paraId="45884F4D">
      <w:pPr>
        <w:pStyle w:val="6"/>
        <w:spacing w:before="182" w:line="220" w:lineRule="auto"/>
        <w:ind w:left="377"/>
        <w:rPr>
          <w:sz w:val="24"/>
          <w:szCs w:val="24"/>
        </w:rPr>
      </w:pPr>
      <w:r>
        <w:rPr>
          <w:rFonts w:ascii="Arial" w:hAnsi="Arial" w:eastAsia="Arial" w:cs="Arial"/>
          <w:spacing w:val="-1"/>
          <w:sz w:val="24"/>
          <w:szCs w:val="24"/>
        </w:rPr>
        <w:t xml:space="preserve">6.1     </w:t>
      </w:r>
      <w:r>
        <w:rPr>
          <w:spacing w:val="-1"/>
          <w:sz w:val="24"/>
          <w:szCs w:val="24"/>
        </w:rPr>
        <w:t>竞争性磋商文件包括以下部分：</w:t>
      </w:r>
    </w:p>
    <w:p w14:paraId="4D34E1D4">
      <w:pPr>
        <w:spacing w:line="179" w:lineRule="exact"/>
      </w:pPr>
    </w:p>
    <w:tbl>
      <w:tblPr>
        <w:tblStyle w:val="24"/>
        <w:tblW w:w="3293" w:type="dxa"/>
        <w:tblInd w:w="145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92"/>
        <w:gridCol w:w="2401"/>
      </w:tblGrid>
      <w:tr w14:paraId="6108B45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4" w:hRule="atLeast"/>
        </w:trPr>
        <w:tc>
          <w:tcPr>
            <w:tcW w:w="892" w:type="dxa"/>
            <w:vAlign w:val="top"/>
          </w:tcPr>
          <w:p w14:paraId="18814474">
            <w:pPr>
              <w:spacing w:line="219" w:lineRule="auto"/>
              <w:rPr>
                <w:rFonts w:ascii="宋体" w:hAnsi="宋体" w:eastAsia="宋体" w:cs="宋体"/>
                <w:sz w:val="24"/>
                <w:szCs w:val="24"/>
              </w:rPr>
            </w:pPr>
            <w:r>
              <w:rPr>
                <w:rFonts w:ascii="宋体" w:hAnsi="宋体" w:eastAsia="宋体" w:cs="宋体"/>
                <w:spacing w:val="-4"/>
                <w:sz w:val="24"/>
                <w:szCs w:val="24"/>
              </w:rPr>
              <w:t>第一章</w:t>
            </w:r>
          </w:p>
        </w:tc>
        <w:tc>
          <w:tcPr>
            <w:tcW w:w="2401" w:type="dxa"/>
            <w:vAlign w:val="top"/>
          </w:tcPr>
          <w:p w14:paraId="56D2083D">
            <w:pPr>
              <w:spacing w:line="219" w:lineRule="auto"/>
              <w:ind w:left="182"/>
              <w:rPr>
                <w:rFonts w:ascii="宋体" w:hAnsi="宋体" w:eastAsia="宋体" w:cs="宋体"/>
                <w:sz w:val="24"/>
                <w:szCs w:val="24"/>
              </w:rPr>
            </w:pPr>
            <w:r>
              <w:rPr>
                <w:rFonts w:ascii="宋体" w:hAnsi="宋体" w:eastAsia="宋体" w:cs="宋体"/>
                <w:spacing w:val="-2"/>
                <w:sz w:val="24"/>
                <w:szCs w:val="24"/>
              </w:rPr>
              <w:t>采购邀请</w:t>
            </w:r>
          </w:p>
        </w:tc>
      </w:tr>
      <w:tr w14:paraId="3C6D67A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8" w:hRule="atLeast"/>
        </w:trPr>
        <w:tc>
          <w:tcPr>
            <w:tcW w:w="892" w:type="dxa"/>
            <w:vAlign w:val="top"/>
          </w:tcPr>
          <w:p w14:paraId="407759A7">
            <w:pPr>
              <w:spacing w:before="114" w:line="219" w:lineRule="auto"/>
              <w:rPr>
                <w:rFonts w:ascii="宋体" w:hAnsi="宋体" w:eastAsia="宋体" w:cs="宋体"/>
                <w:sz w:val="24"/>
                <w:szCs w:val="24"/>
              </w:rPr>
            </w:pPr>
            <w:r>
              <w:rPr>
                <w:rFonts w:ascii="宋体" w:hAnsi="宋体" w:eastAsia="宋体" w:cs="宋体"/>
                <w:spacing w:val="-3"/>
                <w:sz w:val="24"/>
                <w:szCs w:val="24"/>
              </w:rPr>
              <w:t>第二章</w:t>
            </w:r>
          </w:p>
        </w:tc>
        <w:tc>
          <w:tcPr>
            <w:tcW w:w="2401" w:type="dxa"/>
            <w:vAlign w:val="top"/>
          </w:tcPr>
          <w:p w14:paraId="4325BBDB">
            <w:pPr>
              <w:spacing w:before="114" w:line="219" w:lineRule="auto"/>
              <w:ind w:left="183"/>
              <w:rPr>
                <w:rFonts w:ascii="宋体" w:hAnsi="宋体" w:eastAsia="宋体" w:cs="宋体"/>
                <w:sz w:val="24"/>
                <w:szCs w:val="24"/>
              </w:rPr>
            </w:pPr>
            <w:r>
              <w:rPr>
                <w:rFonts w:ascii="宋体" w:hAnsi="宋体" w:eastAsia="宋体" w:cs="宋体"/>
                <w:spacing w:val="-2"/>
                <w:sz w:val="24"/>
                <w:szCs w:val="24"/>
              </w:rPr>
              <w:t>供应商须知</w:t>
            </w:r>
          </w:p>
        </w:tc>
      </w:tr>
      <w:tr w14:paraId="49F3F9B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892" w:type="dxa"/>
            <w:vAlign w:val="top"/>
          </w:tcPr>
          <w:p w14:paraId="1F32EF4F">
            <w:pPr>
              <w:spacing w:before="114" w:line="219" w:lineRule="auto"/>
              <w:rPr>
                <w:rFonts w:ascii="宋体" w:hAnsi="宋体" w:eastAsia="宋体" w:cs="宋体"/>
                <w:sz w:val="24"/>
                <w:szCs w:val="24"/>
              </w:rPr>
            </w:pPr>
            <w:r>
              <w:rPr>
                <w:rFonts w:ascii="宋体" w:hAnsi="宋体" w:eastAsia="宋体" w:cs="宋体"/>
                <w:spacing w:val="-3"/>
                <w:sz w:val="24"/>
                <w:szCs w:val="24"/>
              </w:rPr>
              <w:t>第三章</w:t>
            </w:r>
          </w:p>
        </w:tc>
        <w:tc>
          <w:tcPr>
            <w:tcW w:w="2401" w:type="dxa"/>
            <w:vAlign w:val="top"/>
          </w:tcPr>
          <w:p w14:paraId="69E73015">
            <w:pPr>
              <w:spacing w:before="113" w:line="221" w:lineRule="auto"/>
              <w:ind w:left="-1" w:leftChars="-199" w:hanging="417" w:hangingChars="177"/>
              <w:jc w:val="right"/>
              <w:rPr>
                <w:rFonts w:ascii="宋体" w:hAnsi="宋体" w:eastAsia="宋体" w:cs="宋体"/>
                <w:sz w:val="24"/>
                <w:szCs w:val="24"/>
              </w:rPr>
            </w:pPr>
            <w:r>
              <w:rPr>
                <w:rFonts w:ascii="宋体" w:hAnsi="宋体" w:eastAsia="宋体" w:cs="宋体"/>
                <w:spacing w:val="-2"/>
                <w:sz w:val="24"/>
                <w:szCs w:val="24"/>
              </w:rPr>
              <w:t>评审方法和评审标准</w:t>
            </w:r>
          </w:p>
        </w:tc>
      </w:tr>
      <w:tr w14:paraId="67761FE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5" w:hRule="atLeast"/>
        </w:trPr>
        <w:tc>
          <w:tcPr>
            <w:tcW w:w="892" w:type="dxa"/>
            <w:vAlign w:val="top"/>
          </w:tcPr>
          <w:p w14:paraId="2054CD4E">
            <w:pPr>
              <w:spacing w:before="113" w:line="219" w:lineRule="auto"/>
              <w:rPr>
                <w:rFonts w:ascii="宋体" w:hAnsi="宋体" w:eastAsia="宋体" w:cs="宋体"/>
                <w:sz w:val="24"/>
                <w:szCs w:val="24"/>
              </w:rPr>
            </w:pPr>
            <w:r>
              <w:rPr>
                <w:rFonts w:ascii="宋体" w:hAnsi="宋体" w:eastAsia="宋体" w:cs="宋体"/>
                <w:spacing w:val="-3"/>
                <w:sz w:val="24"/>
                <w:szCs w:val="24"/>
              </w:rPr>
              <w:t>第四章</w:t>
            </w:r>
          </w:p>
        </w:tc>
        <w:tc>
          <w:tcPr>
            <w:tcW w:w="2401" w:type="dxa"/>
            <w:vAlign w:val="top"/>
          </w:tcPr>
          <w:p w14:paraId="48DC24D8">
            <w:pPr>
              <w:spacing w:before="113" w:line="219" w:lineRule="auto"/>
              <w:ind w:left="182"/>
              <w:rPr>
                <w:rFonts w:ascii="宋体" w:hAnsi="宋体" w:eastAsia="宋体" w:cs="宋体"/>
                <w:sz w:val="24"/>
                <w:szCs w:val="24"/>
              </w:rPr>
            </w:pPr>
            <w:r>
              <w:rPr>
                <w:rFonts w:ascii="宋体" w:hAnsi="宋体" w:eastAsia="宋体" w:cs="宋体"/>
                <w:spacing w:val="-2"/>
                <w:sz w:val="24"/>
                <w:szCs w:val="24"/>
              </w:rPr>
              <w:t>采购需求</w:t>
            </w:r>
          </w:p>
        </w:tc>
      </w:tr>
      <w:tr w14:paraId="4DB5875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892" w:type="dxa"/>
            <w:vAlign w:val="top"/>
          </w:tcPr>
          <w:p w14:paraId="2BA131CA">
            <w:pPr>
              <w:spacing w:before="113" w:line="219" w:lineRule="auto"/>
              <w:rPr>
                <w:rFonts w:ascii="宋体" w:hAnsi="宋体" w:eastAsia="宋体" w:cs="宋体"/>
                <w:sz w:val="24"/>
                <w:szCs w:val="24"/>
              </w:rPr>
            </w:pPr>
            <w:r>
              <w:rPr>
                <w:rFonts w:ascii="宋体" w:hAnsi="宋体" w:eastAsia="宋体" w:cs="宋体"/>
                <w:spacing w:val="-3"/>
                <w:sz w:val="24"/>
                <w:szCs w:val="24"/>
              </w:rPr>
              <w:t>第五章</w:t>
            </w:r>
          </w:p>
        </w:tc>
        <w:tc>
          <w:tcPr>
            <w:tcW w:w="2401" w:type="dxa"/>
            <w:vAlign w:val="top"/>
          </w:tcPr>
          <w:p w14:paraId="307C7C8F">
            <w:pPr>
              <w:spacing w:before="113" w:line="220" w:lineRule="auto"/>
              <w:ind w:left="184"/>
              <w:rPr>
                <w:rFonts w:ascii="宋体" w:hAnsi="宋体" w:eastAsia="宋体" w:cs="宋体"/>
                <w:sz w:val="24"/>
                <w:szCs w:val="24"/>
              </w:rPr>
            </w:pPr>
            <w:r>
              <w:rPr>
                <w:rFonts w:ascii="宋体" w:hAnsi="宋体" w:eastAsia="宋体" w:cs="宋体"/>
                <w:spacing w:val="-2"/>
                <w:sz w:val="24"/>
                <w:szCs w:val="24"/>
              </w:rPr>
              <w:t>合同草案条款</w:t>
            </w:r>
          </w:p>
        </w:tc>
      </w:tr>
      <w:tr w14:paraId="12C32E8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4" w:hRule="atLeast"/>
        </w:trPr>
        <w:tc>
          <w:tcPr>
            <w:tcW w:w="892" w:type="dxa"/>
            <w:vAlign w:val="top"/>
          </w:tcPr>
          <w:p w14:paraId="65BD8D3D">
            <w:pPr>
              <w:spacing w:before="113" w:line="177" w:lineRule="auto"/>
              <w:rPr>
                <w:rFonts w:ascii="宋体" w:hAnsi="宋体" w:eastAsia="宋体" w:cs="宋体"/>
                <w:sz w:val="24"/>
                <w:szCs w:val="24"/>
              </w:rPr>
            </w:pPr>
            <w:r>
              <w:rPr>
                <w:rFonts w:ascii="宋体" w:hAnsi="宋体" w:eastAsia="宋体" w:cs="宋体"/>
                <w:spacing w:val="-3"/>
                <w:sz w:val="24"/>
                <w:szCs w:val="24"/>
              </w:rPr>
              <w:t>第六章</w:t>
            </w:r>
          </w:p>
        </w:tc>
        <w:tc>
          <w:tcPr>
            <w:tcW w:w="2401" w:type="dxa"/>
            <w:vAlign w:val="top"/>
          </w:tcPr>
          <w:p w14:paraId="3B4E9F38">
            <w:pPr>
              <w:spacing w:before="113" w:line="177" w:lineRule="auto"/>
              <w:ind w:left="195"/>
              <w:rPr>
                <w:rFonts w:ascii="宋体" w:hAnsi="宋体" w:eastAsia="宋体" w:cs="宋体"/>
                <w:sz w:val="24"/>
                <w:szCs w:val="24"/>
              </w:rPr>
            </w:pPr>
            <w:r>
              <w:rPr>
                <w:rFonts w:ascii="宋体" w:hAnsi="宋体" w:eastAsia="宋体" w:cs="宋体"/>
                <w:spacing w:val="-3"/>
                <w:sz w:val="24"/>
                <w:szCs w:val="24"/>
              </w:rPr>
              <w:t>响应文件格式</w:t>
            </w:r>
          </w:p>
        </w:tc>
      </w:tr>
    </w:tbl>
    <w:p w14:paraId="0C0149DC">
      <w:pPr>
        <w:pStyle w:val="6"/>
        <w:spacing w:before="228" w:line="219" w:lineRule="auto"/>
        <w:ind w:left="377"/>
        <w:rPr>
          <w:sz w:val="24"/>
          <w:szCs w:val="24"/>
        </w:rPr>
      </w:pPr>
      <w:r>
        <w:rPr>
          <w:rFonts w:ascii="Arial" w:hAnsi="Arial" w:eastAsia="Arial" w:cs="Arial"/>
          <w:spacing w:val="3"/>
          <w:sz w:val="24"/>
          <w:szCs w:val="24"/>
        </w:rPr>
        <w:t xml:space="preserve">6.2     </w:t>
      </w:r>
      <w:r>
        <w:rPr>
          <w:spacing w:val="3"/>
          <w:sz w:val="24"/>
          <w:szCs w:val="24"/>
        </w:rPr>
        <w:t>供应商应认真阅读竞争性磋商文件的全</w:t>
      </w:r>
      <w:r>
        <w:rPr>
          <w:spacing w:val="2"/>
          <w:sz w:val="24"/>
          <w:szCs w:val="24"/>
        </w:rPr>
        <w:t>部内容。供应商应按照竞争性磋商文</w:t>
      </w:r>
    </w:p>
    <w:p w14:paraId="73A22EF4">
      <w:pPr>
        <w:pStyle w:val="6"/>
        <w:spacing w:before="180" w:line="468" w:lineRule="exact"/>
        <w:ind w:right="68"/>
        <w:jc w:val="right"/>
        <w:rPr>
          <w:sz w:val="24"/>
          <w:szCs w:val="24"/>
        </w:rPr>
      </w:pPr>
      <w:r>
        <w:rPr>
          <w:spacing w:val="4"/>
          <w:position w:val="17"/>
          <w:sz w:val="24"/>
          <w:szCs w:val="24"/>
        </w:rPr>
        <w:t>件要求</w:t>
      </w:r>
      <w:r>
        <w:rPr>
          <w:rFonts w:hint="eastAsia" w:ascii="Leelawadee UI" w:hAnsi="Leelawadee UI" w:cs="Leelawadee UI"/>
          <w:spacing w:val="4"/>
          <w:position w:val="17"/>
          <w:sz w:val="24"/>
          <w:szCs w:val="24"/>
          <w:lang w:eastAsia="zh-CN"/>
        </w:rPr>
        <w:t>提</w:t>
      </w:r>
      <w:r>
        <w:rPr>
          <w:spacing w:val="4"/>
          <w:position w:val="17"/>
          <w:sz w:val="24"/>
          <w:szCs w:val="24"/>
        </w:rPr>
        <w:t>交响应文件并保证所</w:t>
      </w:r>
      <w:r>
        <w:rPr>
          <w:rFonts w:ascii="Leelawadee UI" w:hAnsi="Leelawadee UI" w:eastAsia="Leelawadee UI" w:cs="Leelawadee UI"/>
          <w:spacing w:val="4"/>
          <w:position w:val="17"/>
          <w:sz w:val="24"/>
          <w:szCs w:val="24"/>
        </w:rPr>
        <w:t>ᨀ</w:t>
      </w:r>
      <w:r>
        <w:rPr>
          <w:spacing w:val="4"/>
          <w:position w:val="17"/>
          <w:sz w:val="24"/>
          <w:szCs w:val="24"/>
        </w:rPr>
        <w:t>供的全部资料的真实性， 并对竞争性磋商文</w:t>
      </w:r>
    </w:p>
    <w:p w14:paraId="660D2EB2">
      <w:pPr>
        <w:pStyle w:val="6"/>
        <w:spacing w:before="1" w:line="220" w:lineRule="auto"/>
        <w:ind w:left="1088"/>
        <w:rPr>
          <w:sz w:val="24"/>
          <w:szCs w:val="24"/>
        </w:rPr>
      </w:pPr>
      <w:r>
        <w:rPr>
          <w:spacing w:val="-1"/>
          <w:sz w:val="24"/>
          <w:szCs w:val="24"/>
        </w:rPr>
        <w:t>件做出实质性响应，否则响应无效。</w:t>
      </w:r>
    </w:p>
    <w:p w14:paraId="67506178">
      <w:pPr>
        <w:pStyle w:val="6"/>
        <w:spacing w:before="179" w:line="220" w:lineRule="auto"/>
        <w:ind w:left="20"/>
        <w:rPr>
          <w:sz w:val="24"/>
          <w:szCs w:val="24"/>
        </w:rPr>
      </w:pPr>
      <w:r>
        <w:rPr>
          <w:rFonts w:ascii="Arial" w:hAnsi="Arial" w:eastAsia="Arial" w:cs="Arial"/>
          <w:sz w:val="24"/>
          <w:szCs w:val="24"/>
        </w:rPr>
        <w:t xml:space="preserve">7   </w:t>
      </w:r>
      <w:r>
        <w:rPr>
          <w:sz w:val="24"/>
          <w:szCs w:val="24"/>
        </w:rPr>
        <w:t>对竞争性磋商文件的澄清或修改</w:t>
      </w:r>
    </w:p>
    <w:p w14:paraId="3F20E32D">
      <w:pPr>
        <w:pStyle w:val="6"/>
        <w:spacing w:before="182" w:line="359" w:lineRule="auto"/>
        <w:ind w:left="1089" w:right="68" w:hanging="709"/>
        <w:rPr>
          <w:sz w:val="24"/>
          <w:szCs w:val="24"/>
        </w:rPr>
      </w:pPr>
      <w:r>
        <w:rPr>
          <w:rFonts w:ascii="Arial" w:hAnsi="Arial" w:eastAsia="Arial" w:cs="Arial"/>
          <w:spacing w:val="3"/>
          <w:sz w:val="24"/>
          <w:szCs w:val="24"/>
        </w:rPr>
        <w:t xml:space="preserve">7.1     </w:t>
      </w:r>
      <w:r>
        <w:rPr>
          <w:spacing w:val="3"/>
          <w:sz w:val="24"/>
          <w:szCs w:val="24"/>
        </w:rPr>
        <w:t>采购人、采购代理机构或者磋商</w:t>
      </w:r>
      <w:r>
        <w:rPr>
          <w:spacing w:val="2"/>
          <w:sz w:val="24"/>
          <w:szCs w:val="24"/>
        </w:rPr>
        <w:t>小组对已发出的竞争性磋商文件进行必要澄</w:t>
      </w:r>
      <w:r>
        <w:rPr>
          <w:sz w:val="24"/>
          <w:szCs w:val="24"/>
        </w:rPr>
        <w:t xml:space="preserve"> </w:t>
      </w:r>
      <w:r>
        <w:rPr>
          <w:spacing w:val="2"/>
          <w:sz w:val="24"/>
          <w:szCs w:val="24"/>
        </w:rPr>
        <w:t>清或者修改的，将以书面形式通知所有获取竞争性磋商文件</w:t>
      </w:r>
      <w:r>
        <w:rPr>
          <w:spacing w:val="1"/>
          <w:sz w:val="24"/>
          <w:szCs w:val="24"/>
        </w:rPr>
        <w:t>的潜在供应商。</w:t>
      </w:r>
    </w:p>
    <w:p w14:paraId="25C276E6">
      <w:pPr>
        <w:pStyle w:val="6"/>
        <w:spacing w:before="1" w:line="218" w:lineRule="auto"/>
        <w:ind w:left="1088"/>
        <w:rPr>
          <w:sz w:val="24"/>
          <w:szCs w:val="24"/>
        </w:rPr>
      </w:pPr>
      <w:r>
        <w:rPr>
          <w:spacing w:val="-1"/>
          <w:sz w:val="24"/>
          <w:szCs w:val="24"/>
        </w:rPr>
        <w:t>采用公告方式邀请供应商参与的，还将在原公告发布媒</w:t>
      </w:r>
      <w:r>
        <w:rPr>
          <w:spacing w:val="-2"/>
          <w:sz w:val="24"/>
          <w:szCs w:val="24"/>
        </w:rPr>
        <w:t>体上发布更正公告。</w:t>
      </w:r>
    </w:p>
    <w:p w14:paraId="6C2E36DB">
      <w:pPr>
        <w:pStyle w:val="6"/>
        <w:spacing w:before="181" w:line="301" w:lineRule="auto"/>
        <w:ind w:left="1108" w:hanging="728"/>
        <w:rPr>
          <w:sz w:val="24"/>
          <w:szCs w:val="24"/>
        </w:rPr>
      </w:pPr>
      <w:r>
        <w:rPr>
          <w:rFonts w:ascii="Arial" w:hAnsi="Arial" w:eastAsia="Arial" w:cs="Arial"/>
          <w:spacing w:val="-1"/>
          <w:sz w:val="24"/>
          <w:szCs w:val="24"/>
        </w:rPr>
        <w:t xml:space="preserve">7.2     </w:t>
      </w:r>
      <w:r>
        <w:rPr>
          <w:spacing w:val="-1"/>
          <w:sz w:val="24"/>
          <w:szCs w:val="24"/>
        </w:rPr>
        <w:t>上述书面通知，按照获取竞争性磋商文件的潜在供应商</w:t>
      </w:r>
      <w:r>
        <w:rPr>
          <w:rFonts w:hint="eastAsia"/>
          <w:spacing w:val="-1"/>
          <w:sz w:val="24"/>
          <w:szCs w:val="24"/>
          <w:lang w:eastAsia="zh-CN"/>
        </w:rPr>
        <w:t>提</w:t>
      </w:r>
      <w:r>
        <w:rPr>
          <w:spacing w:val="-1"/>
          <w:sz w:val="24"/>
          <w:szCs w:val="24"/>
        </w:rPr>
        <w:t>供的联系方式发出，</w:t>
      </w:r>
      <w:r>
        <w:rPr>
          <w:spacing w:val="4"/>
          <w:sz w:val="24"/>
          <w:szCs w:val="24"/>
        </w:rPr>
        <w:t>因</w:t>
      </w:r>
      <w:r>
        <w:rPr>
          <w:rFonts w:hint="eastAsia" w:ascii="Leelawadee UI" w:hAnsi="Leelawadee UI" w:cs="Leelawadee UI"/>
          <w:spacing w:val="4"/>
          <w:sz w:val="24"/>
          <w:szCs w:val="24"/>
          <w:lang w:eastAsia="zh-CN"/>
        </w:rPr>
        <w:t>提</w:t>
      </w:r>
      <w:r>
        <w:rPr>
          <w:spacing w:val="4"/>
          <w:sz w:val="24"/>
          <w:szCs w:val="24"/>
        </w:rPr>
        <w:t>供的信息有误导致通知延迟或无法通知的，采购人或采购代理机构不承</w:t>
      </w:r>
      <w:r>
        <w:rPr>
          <w:spacing w:val="-9"/>
          <w:sz w:val="24"/>
          <w:szCs w:val="24"/>
        </w:rPr>
        <w:t>担责任。</w:t>
      </w:r>
    </w:p>
    <w:p w14:paraId="227E3BA1">
      <w:pPr>
        <w:pStyle w:val="6"/>
        <w:spacing w:before="182" w:line="359" w:lineRule="auto"/>
        <w:ind w:left="1094" w:right="68" w:hanging="714"/>
        <w:rPr>
          <w:sz w:val="24"/>
          <w:szCs w:val="24"/>
        </w:rPr>
      </w:pPr>
      <w:r>
        <w:rPr>
          <w:rFonts w:ascii="Arial" w:hAnsi="Arial" w:eastAsia="Arial" w:cs="Arial"/>
          <w:spacing w:val="3"/>
          <w:sz w:val="24"/>
          <w:szCs w:val="24"/>
        </w:rPr>
        <w:t xml:space="preserve">7.3     </w:t>
      </w:r>
      <w:r>
        <w:rPr>
          <w:spacing w:val="3"/>
          <w:sz w:val="24"/>
          <w:szCs w:val="24"/>
        </w:rPr>
        <w:t>澄清或者修改的内容为竞争性磋</w:t>
      </w:r>
      <w:r>
        <w:rPr>
          <w:spacing w:val="2"/>
          <w:sz w:val="24"/>
          <w:szCs w:val="24"/>
        </w:rPr>
        <w:t>商文件的组成部分，并对所有获取竞争性磋</w:t>
      </w:r>
      <w:r>
        <w:rPr>
          <w:sz w:val="24"/>
          <w:szCs w:val="24"/>
        </w:rPr>
        <w:t xml:space="preserve"> </w:t>
      </w:r>
      <w:r>
        <w:rPr>
          <w:spacing w:val="2"/>
          <w:sz w:val="24"/>
          <w:szCs w:val="24"/>
        </w:rPr>
        <w:t>商文件的潜在供应商具有约束力。澄清或者修改的内</w:t>
      </w:r>
      <w:r>
        <w:rPr>
          <w:spacing w:val="1"/>
          <w:sz w:val="24"/>
          <w:szCs w:val="24"/>
        </w:rPr>
        <w:t>容可能影响响应文件编</w:t>
      </w:r>
    </w:p>
    <w:p w14:paraId="4E080129">
      <w:pPr>
        <w:pStyle w:val="6"/>
        <w:spacing w:before="1" w:line="188" w:lineRule="auto"/>
        <w:ind w:left="1090"/>
        <w:rPr>
          <w:sz w:val="24"/>
          <w:szCs w:val="24"/>
        </w:rPr>
      </w:pPr>
      <w:r>
        <w:rPr>
          <w:spacing w:val="-2"/>
          <w:sz w:val="24"/>
          <w:szCs w:val="24"/>
        </w:rPr>
        <w:t>制的，</w:t>
      </w:r>
      <w:r>
        <w:rPr>
          <w:spacing w:val="-6"/>
          <w:sz w:val="24"/>
          <w:szCs w:val="24"/>
        </w:rPr>
        <w:t xml:space="preserve"> </w:t>
      </w:r>
      <w:r>
        <w:rPr>
          <w:spacing w:val="-2"/>
          <w:sz w:val="24"/>
          <w:szCs w:val="24"/>
        </w:rPr>
        <w:t>将在</w:t>
      </w:r>
      <w:r>
        <w:rPr>
          <w:rFonts w:hint="eastAsia"/>
          <w:spacing w:val="3"/>
          <w:sz w:val="24"/>
          <w:szCs w:val="24"/>
          <w:lang w:eastAsia="zh-CN"/>
        </w:rPr>
        <w:t>提交</w:t>
      </w:r>
      <w:r>
        <w:rPr>
          <w:spacing w:val="-2"/>
          <w:sz w:val="24"/>
          <w:szCs w:val="24"/>
        </w:rPr>
        <w:t>首次响应文件截止之日</w:t>
      </w:r>
      <w:r>
        <w:rPr>
          <w:spacing w:val="-42"/>
          <w:sz w:val="24"/>
          <w:szCs w:val="24"/>
        </w:rPr>
        <w:t xml:space="preserve"> </w:t>
      </w:r>
      <w:r>
        <w:rPr>
          <w:rFonts w:ascii="Arial" w:hAnsi="Arial" w:eastAsia="Arial" w:cs="Arial"/>
          <w:spacing w:val="-2"/>
          <w:sz w:val="24"/>
          <w:szCs w:val="24"/>
        </w:rPr>
        <w:t xml:space="preserve">3 </w:t>
      </w:r>
      <w:r>
        <w:rPr>
          <w:spacing w:val="-2"/>
          <w:sz w:val="24"/>
          <w:szCs w:val="24"/>
        </w:rPr>
        <w:t>个工作日前，以书面形式通知所有</w:t>
      </w:r>
    </w:p>
    <w:p w14:paraId="4237FAC5">
      <w:pPr>
        <w:spacing w:line="188" w:lineRule="auto"/>
        <w:rPr>
          <w:sz w:val="24"/>
          <w:szCs w:val="24"/>
        </w:rPr>
        <w:sectPr>
          <w:headerReference r:id="rId23" w:type="default"/>
          <w:footerReference r:id="rId24" w:type="default"/>
          <w:pgSz w:w="11907" w:h="16840"/>
          <w:pgMar w:top="1117" w:right="1064" w:bottom="1060" w:left="1700" w:header="878" w:footer="886" w:gutter="0"/>
          <w:pgNumType w:fmt="decimal"/>
          <w:cols w:space="720" w:num="1"/>
        </w:sectPr>
      </w:pPr>
    </w:p>
    <w:p w14:paraId="25574B6E">
      <w:pPr>
        <w:spacing w:before="335" w:line="184" w:lineRule="auto"/>
        <w:ind w:left="1093"/>
        <w:rPr>
          <w:rFonts w:ascii="Arial Unicode MS" w:hAnsi="Arial Unicode MS" w:eastAsia="Arial Unicode MS" w:cs="Arial Unicode MS"/>
          <w:sz w:val="24"/>
          <w:szCs w:val="24"/>
        </w:rPr>
      </w:pPr>
      <w:r>
        <w:rPr>
          <w:rFonts w:ascii="宋体" w:hAnsi="宋体" w:eastAsia="宋体" w:cs="宋体"/>
          <w:snapToGrid w:val="0"/>
          <w:color w:val="000000"/>
          <w:spacing w:val="2"/>
          <w:kern w:val="0"/>
          <w:sz w:val="24"/>
          <w:szCs w:val="24"/>
          <w:lang w:val="en-US" w:eastAsia="en-US" w:bidi="ar-SA"/>
        </w:rPr>
        <w:t>获取磋商文件的供应商；不足上述时间的，将顺延</w:t>
      </w:r>
      <w:r>
        <w:rPr>
          <w:rFonts w:hint="eastAsia" w:ascii="宋体" w:hAnsi="宋体" w:eastAsia="宋体" w:cs="宋体"/>
          <w:snapToGrid w:val="0"/>
          <w:color w:val="000000"/>
          <w:spacing w:val="2"/>
          <w:kern w:val="0"/>
          <w:sz w:val="24"/>
          <w:szCs w:val="24"/>
          <w:lang w:val="en-US" w:eastAsia="zh-CN" w:bidi="ar-SA"/>
        </w:rPr>
        <w:t>提</w:t>
      </w:r>
      <w:r>
        <w:rPr>
          <w:rFonts w:ascii="宋体" w:hAnsi="宋体" w:eastAsia="宋体" w:cs="宋体"/>
          <w:snapToGrid w:val="0"/>
          <w:color w:val="000000"/>
          <w:spacing w:val="2"/>
          <w:kern w:val="0"/>
          <w:sz w:val="24"/>
          <w:szCs w:val="24"/>
          <w:lang w:val="en-US" w:eastAsia="en-US" w:bidi="ar-SA"/>
        </w:rPr>
        <w:t>交响应文件截止时间</w:t>
      </w:r>
      <w:r>
        <w:rPr>
          <w:rFonts w:ascii="Arial Unicode MS" w:hAnsi="Arial Unicode MS" w:eastAsia="Arial Unicode MS" w:cs="Arial Unicode MS"/>
          <w:spacing w:val="-1"/>
          <w:sz w:val="24"/>
          <w:szCs w:val="24"/>
        </w:rPr>
        <w:t>。</w:t>
      </w:r>
    </w:p>
    <w:p w14:paraId="7133980C">
      <w:pPr>
        <w:spacing w:line="272" w:lineRule="auto"/>
        <w:rPr>
          <w:rFonts w:ascii="Arial"/>
          <w:sz w:val="21"/>
        </w:rPr>
      </w:pPr>
    </w:p>
    <w:p w14:paraId="507040A8">
      <w:pPr>
        <w:spacing w:line="273" w:lineRule="auto"/>
        <w:rPr>
          <w:rFonts w:ascii="Arial"/>
          <w:sz w:val="21"/>
        </w:rPr>
      </w:pPr>
    </w:p>
    <w:p w14:paraId="37B4F759">
      <w:pPr>
        <w:pStyle w:val="6"/>
        <w:spacing w:before="91" w:line="221" w:lineRule="auto"/>
        <w:ind w:left="3213"/>
        <w:rPr>
          <w:rFonts w:ascii="宋体" w:hAnsi="宋体" w:eastAsia="宋体" w:cs="宋体"/>
          <w:snapToGrid w:val="0"/>
          <w:color w:val="000000"/>
          <w:spacing w:val="2"/>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三   响应文件的编制</w:t>
      </w:r>
    </w:p>
    <w:p w14:paraId="25D0798A">
      <w:pPr>
        <w:pStyle w:val="6"/>
        <w:spacing w:before="204" w:line="220" w:lineRule="auto"/>
        <w:ind w:left="16"/>
        <w:rPr>
          <w:sz w:val="24"/>
          <w:szCs w:val="24"/>
        </w:rPr>
      </w:pPr>
      <w:r>
        <w:rPr>
          <w:rFonts w:ascii="Arial" w:hAnsi="Arial" w:eastAsia="Arial" w:cs="Arial"/>
          <w:sz w:val="24"/>
          <w:szCs w:val="24"/>
        </w:rPr>
        <w:t xml:space="preserve">8   </w:t>
      </w:r>
      <w:r>
        <w:rPr>
          <w:sz w:val="24"/>
          <w:szCs w:val="24"/>
        </w:rPr>
        <w:t>响应范围、竞争性磋商文件中计量单位的使用及磋商语言</w:t>
      </w:r>
    </w:p>
    <w:p w14:paraId="0393F15A">
      <w:pPr>
        <w:pStyle w:val="6"/>
        <w:spacing w:before="182" w:line="219" w:lineRule="auto"/>
        <w:jc w:val="right"/>
        <w:rPr>
          <w:sz w:val="24"/>
          <w:szCs w:val="24"/>
        </w:rPr>
      </w:pPr>
      <w:r>
        <w:rPr>
          <w:rFonts w:ascii="Arial" w:hAnsi="Arial" w:eastAsia="Arial" w:cs="Arial"/>
          <w:spacing w:val="3"/>
          <w:sz w:val="24"/>
          <w:szCs w:val="24"/>
        </w:rPr>
        <w:t xml:space="preserve">8.1     </w:t>
      </w:r>
      <w:r>
        <w:rPr>
          <w:spacing w:val="3"/>
          <w:sz w:val="24"/>
          <w:szCs w:val="24"/>
        </w:rPr>
        <w:t>本项目如划分采购包，供应商可以对本项</w:t>
      </w:r>
      <w:r>
        <w:rPr>
          <w:spacing w:val="2"/>
          <w:sz w:val="24"/>
          <w:szCs w:val="24"/>
        </w:rPr>
        <w:t>目的其中一个采购包进行响应，也</w:t>
      </w:r>
    </w:p>
    <w:p w14:paraId="7BD9D5D6">
      <w:pPr>
        <w:pStyle w:val="6"/>
        <w:spacing w:before="180" w:line="359" w:lineRule="auto"/>
        <w:ind w:left="1088" w:right="4" w:firstLine="3"/>
        <w:rPr>
          <w:sz w:val="24"/>
          <w:szCs w:val="24"/>
        </w:rPr>
      </w:pPr>
      <w:r>
        <w:rPr>
          <w:spacing w:val="2"/>
          <w:sz w:val="24"/>
          <w:szCs w:val="24"/>
        </w:rPr>
        <w:t>可同时对多个采购包进行响应。供应商应当对所参与采购包对</w:t>
      </w:r>
      <w:r>
        <w:rPr>
          <w:spacing w:val="1"/>
          <w:sz w:val="24"/>
          <w:szCs w:val="24"/>
        </w:rPr>
        <w:t>应第四章《采</w:t>
      </w:r>
      <w:r>
        <w:rPr>
          <w:sz w:val="24"/>
          <w:szCs w:val="24"/>
        </w:rPr>
        <w:t xml:space="preserve"> </w:t>
      </w:r>
      <w:r>
        <w:rPr>
          <w:spacing w:val="2"/>
          <w:sz w:val="24"/>
          <w:szCs w:val="24"/>
        </w:rPr>
        <w:t>购需求》所列的全部内容进行响应，不得将一个采购包中的内容</w:t>
      </w:r>
      <w:r>
        <w:rPr>
          <w:spacing w:val="1"/>
          <w:sz w:val="24"/>
          <w:szCs w:val="24"/>
        </w:rPr>
        <w:t>拆分响应，</w:t>
      </w:r>
    </w:p>
    <w:p w14:paraId="468A3F1B">
      <w:pPr>
        <w:pStyle w:val="6"/>
        <w:spacing w:before="1" w:line="219" w:lineRule="auto"/>
        <w:ind w:left="1097"/>
        <w:rPr>
          <w:sz w:val="24"/>
          <w:szCs w:val="24"/>
        </w:rPr>
      </w:pPr>
      <w:r>
        <w:rPr>
          <w:spacing w:val="-1"/>
          <w:sz w:val="24"/>
          <w:szCs w:val="24"/>
        </w:rPr>
        <w:t>否则其对该采购包的响应将被认定为</w:t>
      </w:r>
      <w:r>
        <w:rPr>
          <w:spacing w:val="2"/>
          <w:sz w:val="24"/>
          <w:szCs w:val="24"/>
        </w:rPr>
        <w:t>无效响应</w:t>
      </w:r>
      <w:r>
        <w:rPr>
          <w:spacing w:val="-1"/>
          <w:sz w:val="24"/>
          <w:szCs w:val="24"/>
        </w:rPr>
        <w:t>。</w:t>
      </w:r>
    </w:p>
    <w:p w14:paraId="68349214">
      <w:pPr>
        <w:pStyle w:val="6"/>
        <w:spacing w:before="183" w:line="219" w:lineRule="auto"/>
        <w:ind w:right="4"/>
        <w:jc w:val="right"/>
        <w:rPr>
          <w:sz w:val="24"/>
          <w:szCs w:val="24"/>
        </w:rPr>
      </w:pPr>
      <w:r>
        <w:rPr>
          <w:rFonts w:ascii="Arial" w:hAnsi="Arial" w:eastAsia="Arial" w:cs="Arial"/>
          <w:spacing w:val="3"/>
          <w:sz w:val="24"/>
          <w:szCs w:val="24"/>
        </w:rPr>
        <w:t xml:space="preserve">8.2     </w:t>
      </w:r>
      <w:r>
        <w:rPr>
          <w:spacing w:val="3"/>
          <w:sz w:val="24"/>
          <w:szCs w:val="24"/>
        </w:rPr>
        <w:t>除竞争性磋商文件有特殊要求外，本项目</w:t>
      </w:r>
      <w:r>
        <w:rPr>
          <w:spacing w:val="2"/>
          <w:sz w:val="24"/>
          <w:szCs w:val="24"/>
        </w:rPr>
        <w:t>磋商所使用的计量单位，应采用中</w:t>
      </w:r>
    </w:p>
    <w:p w14:paraId="601C4F1E">
      <w:pPr>
        <w:pStyle w:val="6"/>
        <w:spacing w:before="181" w:line="220" w:lineRule="auto"/>
        <w:ind w:left="1090"/>
        <w:rPr>
          <w:sz w:val="24"/>
          <w:szCs w:val="24"/>
        </w:rPr>
      </w:pPr>
      <w:r>
        <w:rPr>
          <w:spacing w:val="-4"/>
          <w:sz w:val="24"/>
          <w:szCs w:val="24"/>
        </w:rPr>
        <w:t>华人民共和国法定计量单位。</w:t>
      </w:r>
    </w:p>
    <w:p w14:paraId="20E8A637">
      <w:pPr>
        <w:pStyle w:val="6"/>
        <w:spacing w:before="182" w:line="219" w:lineRule="auto"/>
        <w:ind w:right="4"/>
        <w:jc w:val="right"/>
        <w:rPr>
          <w:sz w:val="24"/>
          <w:szCs w:val="24"/>
        </w:rPr>
      </w:pPr>
      <w:r>
        <w:rPr>
          <w:rFonts w:ascii="Arial" w:hAnsi="Arial" w:eastAsia="Arial" w:cs="Arial"/>
          <w:spacing w:val="3"/>
          <w:sz w:val="24"/>
          <w:szCs w:val="24"/>
        </w:rPr>
        <w:t xml:space="preserve">8.3     </w:t>
      </w:r>
      <w:r>
        <w:rPr>
          <w:spacing w:val="3"/>
          <w:sz w:val="24"/>
          <w:szCs w:val="24"/>
        </w:rPr>
        <w:t>除专用术语外，响应文件及来往函电均应</w:t>
      </w:r>
      <w:r>
        <w:rPr>
          <w:spacing w:val="2"/>
          <w:sz w:val="24"/>
          <w:szCs w:val="24"/>
        </w:rPr>
        <w:t>使用中文书写。必要时专用术语应</w:t>
      </w:r>
    </w:p>
    <w:p w14:paraId="54558141">
      <w:pPr>
        <w:pStyle w:val="6"/>
        <w:spacing w:before="181" w:line="354" w:lineRule="auto"/>
        <w:ind w:left="1090" w:right="4" w:firstLine="17"/>
        <w:jc w:val="both"/>
        <w:rPr>
          <w:sz w:val="24"/>
          <w:szCs w:val="24"/>
        </w:rPr>
      </w:pPr>
      <w:r>
        <w:rPr>
          <w:spacing w:val="4"/>
          <w:sz w:val="24"/>
          <w:szCs w:val="24"/>
        </w:rPr>
        <w:t>附有中文解释。供应商</w:t>
      </w:r>
      <w:r>
        <w:rPr>
          <w:rFonts w:hint="eastAsia" w:ascii="Leelawadee UI" w:hAnsi="Leelawadee UI" w:cs="Leelawadee UI"/>
          <w:spacing w:val="4"/>
          <w:sz w:val="24"/>
          <w:szCs w:val="24"/>
          <w:lang w:eastAsia="zh-CN"/>
        </w:rPr>
        <w:t>提</w:t>
      </w:r>
      <w:r>
        <w:rPr>
          <w:spacing w:val="4"/>
          <w:sz w:val="24"/>
          <w:szCs w:val="24"/>
        </w:rPr>
        <w:t>交的支持资料和已印制的文献可以用外文，但相应</w:t>
      </w:r>
      <w:r>
        <w:rPr>
          <w:spacing w:val="16"/>
          <w:sz w:val="24"/>
          <w:szCs w:val="24"/>
        </w:rPr>
        <w:t xml:space="preserve"> </w:t>
      </w:r>
      <w:r>
        <w:rPr>
          <w:spacing w:val="2"/>
          <w:sz w:val="24"/>
          <w:szCs w:val="24"/>
        </w:rPr>
        <w:t>内容应附有中文翻译本，在解释响应文件时以中文翻译本为准。</w:t>
      </w:r>
      <w:r>
        <w:rPr>
          <w:spacing w:val="1"/>
          <w:sz w:val="24"/>
          <w:szCs w:val="24"/>
        </w:rPr>
        <w:t>未附中文翻</w:t>
      </w:r>
      <w:r>
        <w:rPr>
          <w:spacing w:val="2"/>
          <w:sz w:val="24"/>
          <w:szCs w:val="24"/>
        </w:rPr>
        <w:t>译本或翻译本中文内容明显与外文内容不一致的，其不利后果由</w:t>
      </w:r>
      <w:r>
        <w:rPr>
          <w:spacing w:val="1"/>
          <w:sz w:val="24"/>
          <w:szCs w:val="24"/>
        </w:rPr>
        <w:t>供应商自行</w:t>
      </w:r>
      <w:r>
        <w:rPr>
          <w:spacing w:val="-10"/>
          <w:sz w:val="24"/>
          <w:szCs w:val="24"/>
        </w:rPr>
        <w:t>承担。</w:t>
      </w:r>
    </w:p>
    <w:p w14:paraId="35C6A5B0">
      <w:pPr>
        <w:pStyle w:val="6"/>
        <w:spacing w:before="180" w:line="220" w:lineRule="auto"/>
        <w:ind w:left="15"/>
        <w:rPr>
          <w:sz w:val="24"/>
          <w:szCs w:val="24"/>
        </w:rPr>
      </w:pPr>
      <w:r>
        <w:rPr>
          <w:rFonts w:ascii="Arial" w:hAnsi="Arial" w:eastAsia="Arial" w:cs="Arial"/>
          <w:spacing w:val="-2"/>
          <w:sz w:val="24"/>
          <w:szCs w:val="24"/>
        </w:rPr>
        <w:t>9</w:t>
      </w:r>
      <w:r>
        <w:rPr>
          <w:rFonts w:ascii="Arial" w:hAnsi="Arial" w:eastAsia="Arial" w:cs="Arial"/>
          <w:spacing w:val="8"/>
          <w:sz w:val="24"/>
          <w:szCs w:val="24"/>
        </w:rPr>
        <w:t xml:space="preserve">   </w:t>
      </w:r>
      <w:r>
        <w:rPr>
          <w:spacing w:val="-2"/>
          <w:sz w:val="24"/>
          <w:szCs w:val="24"/>
        </w:rPr>
        <w:t>响应文件构成</w:t>
      </w:r>
    </w:p>
    <w:p w14:paraId="6A89E78D">
      <w:pPr>
        <w:pStyle w:val="6"/>
        <w:spacing w:before="182" w:line="207" w:lineRule="auto"/>
        <w:ind w:right="4"/>
        <w:jc w:val="right"/>
        <w:rPr>
          <w:sz w:val="24"/>
          <w:szCs w:val="24"/>
        </w:rPr>
      </w:pPr>
      <w:r>
        <w:rPr>
          <w:rFonts w:ascii="Arial" w:hAnsi="Arial" w:eastAsia="Arial" w:cs="Arial"/>
          <w:spacing w:val="5"/>
          <w:sz w:val="24"/>
          <w:szCs w:val="24"/>
        </w:rPr>
        <w:t xml:space="preserve">9.1     </w:t>
      </w:r>
      <w:r>
        <w:rPr>
          <w:spacing w:val="5"/>
          <w:sz w:val="24"/>
          <w:szCs w:val="24"/>
        </w:rPr>
        <w:t>供应商应当按照竞争性磋商文件的要求编制响应文件，并对其</w:t>
      </w:r>
      <w:r>
        <w:rPr>
          <w:rFonts w:hint="eastAsia" w:ascii="Leelawadee UI" w:hAnsi="Leelawadee UI" w:cs="Leelawadee UI"/>
          <w:spacing w:val="5"/>
          <w:sz w:val="24"/>
          <w:szCs w:val="24"/>
          <w:lang w:eastAsia="zh-CN"/>
        </w:rPr>
        <w:t>提</w:t>
      </w:r>
      <w:r>
        <w:rPr>
          <w:spacing w:val="5"/>
          <w:sz w:val="24"/>
          <w:szCs w:val="24"/>
        </w:rPr>
        <w:t>交的响应文</w:t>
      </w:r>
    </w:p>
    <w:p w14:paraId="71A8BF39">
      <w:pPr>
        <w:pStyle w:val="6"/>
        <w:keepNext w:val="0"/>
        <w:keepLines w:val="0"/>
        <w:pageBreakBefore w:val="0"/>
        <w:widowControl/>
        <w:kinsoku w:val="0"/>
        <w:wordWrap/>
        <w:overflowPunct/>
        <w:topLinePunct w:val="0"/>
        <w:autoSpaceDE w:val="0"/>
        <w:autoSpaceDN w:val="0"/>
        <w:bidi w:val="0"/>
        <w:adjustRightInd w:val="0"/>
        <w:snapToGrid w:val="0"/>
        <w:spacing w:before="183" w:line="240" w:lineRule="auto"/>
        <w:jc w:val="center"/>
        <w:textAlignment w:val="baseline"/>
        <w:rPr>
          <w:spacing w:val="-6"/>
          <w:position w:val="17"/>
          <w:sz w:val="24"/>
          <w:szCs w:val="24"/>
        </w:rPr>
      </w:pPr>
      <w:r>
        <w:rPr>
          <w:rFonts w:hint="eastAsia"/>
          <w:spacing w:val="-6"/>
          <w:position w:val="17"/>
          <w:sz w:val="24"/>
          <w:szCs w:val="24"/>
          <w:lang w:val="en-US" w:eastAsia="zh-CN"/>
        </w:rPr>
        <w:t xml:space="preserve">        </w:t>
      </w:r>
      <w:r>
        <w:rPr>
          <w:spacing w:val="-6"/>
          <w:position w:val="17"/>
          <w:sz w:val="24"/>
          <w:szCs w:val="24"/>
        </w:rPr>
        <w:t>件的真实性、合法性承担法律责任。响应文件的部分格式要求，见第六章《响</w:t>
      </w:r>
    </w:p>
    <w:p w14:paraId="594D3BF1">
      <w:pPr>
        <w:pStyle w:val="6"/>
        <w:keepNext w:val="0"/>
        <w:keepLines w:val="0"/>
        <w:pageBreakBefore w:val="0"/>
        <w:widowControl/>
        <w:kinsoku w:val="0"/>
        <w:wordWrap/>
        <w:overflowPunct/>
        <w:topLinePunct w:val="0"/>
        <w:autoSpaceDE w:val="0"/>
        <w:autoSpaceDN w:val="0"/>
        <w:bidi w:val="0"/>
        <w:adjustRightInd w:val="0"/>
        <w:snapToGrid w:val="0"/>
        <w:spacing w:before="183" w:line="240" w:lineRule="auto"/>
        <w:ind w:firstLine="1140" w:firstLineChars="500"/>
        <w:jc w:val="both"/>
        <w:textAlignment w:val="baseline"/>
        <w:rPr>
          <w:sz w:val="24"/>
          <w:szCs w:val="24"/>
        </w:rPr>
      </w:pPr>
      <w:r>
        <w:rPr>
          <w:spacing w:val="-6"/>
          <w:position w:val="17"/>
          <w:sz w:val="24"/>
          <w:szCs w:val="24"/>
        </w:rPr>
        <w:t>应文件格式》。</w:t>
      </w:r>
    </w:p>
    <w:p w14:paraId="274EAFB7">
      <w:pPr>
        <w:pStyle w:val="6"/>
        <w:spacing w:before="182" w:line="207" w:lineRule="auto"/>
        <w:ind w:right="4"/>
        <w:jc w:val="right"/>
        <w:rPr>
          <w:sz w:val="24"/>
          <w:szCs w:val="24"/>
        </w:rPr>
      </w:pPr>
      <w:r>
        <w:rPr>
          <w:rFonts w:ascii="Arial" w:hAnsi="Arial" w:eastAsia="Arial" w:cs="Arial"/>
          <w:spacing w:val="4"/>
          <w:sz w:val="24"/>
          <w:szCs w:val="24"/>
        </w:rPr>
        <w:t xml:space="preserve">9.2     </w:t>
      </w:r>
      <w:r>
        <w:rPr>
          <w:spacing w:val="4"/>
          <w:sz w:val="24"/>
          <w:szCs w:val="24"/>
        </w:rPr>
        <w:t>对于竞争性磋商文件中标记了</w:t>
      </w:r>
      <w:r>
        <w:rPr>
          <w:position w:val="11"/>
          <w:sz w:val="24"/>
          <w:szCs w:val="24"/>
        </w:rPr>
        <w:drawing>
          <wp:inline distT="0" distB="0" distL="0" distR="0">
            <wp:extent cx="65405" cy="38100"/>
            <wp:effectExtent l="0" t="0" r="10795" b="0"/>
            <wp:docPr id="117" name="IM 80"/>
            <wp:cNvGraphicFramePr/>
            <a:graphic xmlns:a="http://schemas.openxmlformats.org/drawingml/2006/main">
              <a:graphicData uri="http://schemas.openxmlformats.org/drawingml/2006/picture">
                <pic:pic xmlns:pic="http://schemas.openxmlformats.org/drawingml/2006/picture">
                  <pic:nvPicPr>
                    <pic:cNvPr id="117" name="IM 80"/>
                    <pic:cNvPicPr/>
                  </pic:nvPicPr>
                  <pic:blipFill>
                    <a:blip r:embed="rId97"/>
                    <a:stretch>
                      <a:fillRect/>
                    </a:stretch>
                  </pic:blipFill>
                  <pic:spPr>
                    <a:xfrm>
                      <a:off x="0" y="0"/>
                      <a:ext cx="65992" cy="38254"/>
                    </a:xfrm>
                    <a:prstGeom prst="rect">
                      <a:avLst/>
                    </a:prstGeom>
                  </pic:spPr>
                </pic:pic>
              </a:graphicData>
            </a:graphic>
          </wp:inline>
        </w:drawing>
      </w:r>
      <w:r>
        <w:rPr>
          <w:spacing w:val="1"/>
          <w:sz w:val="24"/>
          <w:szCs w:val="24"/>
        </w:rPr>
        <w:t>实质性格式</w:t>
      </w:r>
      <w:r>
        <w:rPr>
          <w:spacing w:val="-97"/>
          <w:sz w:val="24"/>
          <w:szCs w:val="24"/>
        </w:rPr>
        <w:t xml:space="preserve"> </w:t>
      </w:r>
      <w:r>
        <w:rPr>
          <w:position w:val="11"/>
          <w:sz w:val="24"/>
          <w:szCs w:val="24"/>
        </w:rPr>
        <w:drawing>
          <wp:inline distT="0" distB="0" distL="0" distR="0">
            <wp:extent cx="65405" cy="38100"/>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97"/>
                    <a:stretch>
                      <a:fillRect/>
                    </a:stretch>
                  </pic:blipFill>
                  <pic:spPr>
                    <a:xfrm>
                      <a:off x="0" y="0"/>
                      <a:ext cx="65992" cy="38254"/>
                    </a:xfrm>
                    <a:prstGeom prst="rect">
                      <a:avLst/>
                    </a:prstGeom>
                  </pic:spPr>
                </pic:pic>
              </a:graphicData>
            </a:graphic>
          </wp:inline>
        </w:drawing>
      </w:r>
      <w:r>
        <w:rPr>
          <w:spacing w:val="1"/>
          <w:sz w:val="24"/>
          <w:szCs w:val="24"/>
        </w:rPr>
        <w:t>文件的，供应商不得改变格式中</w:t>
      </w:r>
    </w:p>
    <w:p w14:paraId="2EF0B48D">
      <w:pPr>
        <w:pStyle w:val="6"/>
        <w:spacing w:before="181" w:line="354" w:lineRule="auto"/>
        <w:ind w:left="1085"/>
        <w:jc w:val="both"/>
        <w:rPr>
          <w:sz w:val="24"/>
          <w:szCs w:val="24"/>
        </w:rPr>
      </w:pPr>
      <w:r>
        <w:rPr>
          <w:spacing w:val="2"/>
          <w:sz w:val="24"/>
          <w:szCs w:val="24"/>
        </w:rPr>
        <w:t>给定的文字所表达的含义，不得删减格式中的实质性内容，不得自行</w:t>
      </w:r>
      <w:r>
        <w:rPr>
          <w:spacing w:val="1"/>
          <w:sz w:val="24"/>
          <w:szCs w:val="24"/>
        </w:rPr>
        <w:t>添加与</w:t>
      </w:r>
      <w:r>
        <w:rPr>
          <w:sz w:val="24"/>
          <w:szCs w:val="24"/>
        </w:rPr>
        <w:t xml:space="preserve"> </w:t>
      </w:r>
      <w:r>
        <w:rPr>
          <w:spacing w:val="2"/>
          <w:sz w:val="24"/>
          <w:szCs w:val="24"/>
        </w:rPr>
        <w:t>格式中给定的文字内容相矛盾的内容，不得对应当填写的空格不填写或</w:t>
      </w:r>
      <w:r>
        <w:rPr>
          <w:spacing w:val="1"/>
          <w:sz w:val="24"/>
          <w:szCs w:val="24"/>
        </w:rPr>
        <w:t>不实</w:t>
      </w:r>
      <w:r>
        <w:rPr>
          <w:sz w:val="24"/>
          <w:szCs w:val="24"/>
        </w:rPr>
        <w:t xml:space="preserve"> </w:t>
      </w:r>
      <w:r>
        <w:rPr>
          <w:spacing w:val="-5"/>
          <w:sz w:val="24"/>
          <w:szCs w:val="24"/>
        </w:rPr>
        <w:t>质性响应，</w:t>
      </w:r>
      <w:r>
        <w:rPr>
          <w:spacing w:val="2"/>
          <w:sz w:val="24"/>
          <w:szCs w:val="24"/>
        </w:rPr>
        <w:t>否则响应无效</w:t>
      </w:r>
      <w:r>
        <w:rPr>
          <w:spacing w:val="-5"/>
          <w:sz w:val="24"/>
          <w:szCs w:val="24"/>
        </w:rPr>
        <w:t>。</w:t>
      </w:r>
      <w:r>
        <w:rPr>
          <w:spacing w:val="-1"/>
          <w:sz w:val="24"/>
          <w:szCs w:val="24"/>
        </w:rPr>
        <w:t>未标记</w:t>
      </w:r>
      <w:r>
        <w:rPr>
          <w:position w:val="11"/>
          <w:sz w:val="24"/>
          <w:szCs w:val="24"/>
        </w:rPr>
        <w:drawing>
          <wp:inline distT="0" distB="0" distL="0" distR="0">
            <wp:extent cx="65405" cy="38100"/>
            <wp:effectExtent l="0" t="0" r="10795" b="0"/>
            <wp:docPr id="119" name="IM 80"/>
            <wp:cNvGraphicFramePr/>
            <a:graphic xmlns:a="http://schemas.openxmlformats.org/drawingml/2006/main">
              <a:graphicData uri="http://schemas.openxmlformats.org/drawingml/2006/picture">
                <pic:pic xmlns:pic="http://schemas.openxmlformats.org/drawingml/2006/picture">
                  <pic:nvPicPr>
                    <pic:cNvPr id="119" name="IM 80"/>
                    <pic:cNvPicPr/>
                  </pic:nvPicPr>
                  <pic:blipFill>
                    <a:blip r:embed="rId97"/>
                    <a:stretch>
                      <a:fillRect/>
                    </a:stretch>
                  </pic:blipFill>
                  <pic:spPr>
                    <a:xfrm>
                      <a:off x="0" y="0"/>
                      <a:ext cx="65992" cy="38254"/>
                    </a:xfrm>
                    <a:prstGeom prst="rect">
                      <a:avLst/>
                    </a:prstGeom>
                  </pic:spPr>
                </pic:pic>
              </a:graphicData>
            </a:graphic>
          </wp:inline>
        </w:drawing>
      </w:r>
      <w:r>
        <w:rPr>
          <w:spacing w:val="-1"/>
          <w:sz w:val="24"/>
          <w:szCs w:val="24"/>
        </w:rPr>
        <w:t>实质性格式</w:t>
      </w:r>
      <w:r>
        <w:rPr>
          <w:spacing w:val="-98"/>
          <w:sz w:val="24"/>
          <w:szCs w:val="24"/>
        </w:rPr>
        <w:t xml:space="preserve"> </w:t>
      </w:r>
      <w:r>
        <w:rPr>
          <w:position w:val="11"/>
          <w:sz w:val="24"/>
          <w:szCs w:val="24"/>
        </w:rPr>
        <w:drawing>
          <wp:inline distT="0" distB="0" distL="0" distR="0">
            <wp:extent cx="65405" cy="38100"/>
            <wp:effectExtent l="0" t="0" r="0" b="0"/>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99"/>
                    <a:stretch>
                      <a:fillRect/>
                    </a:stretch>
                  </pic:blipFill>
                  <pic:spPr>
                    <a:xfrm>
                      <a:off x="0" y="0"/>
                      <a:ext cx="65992" cy="38254"/>
                    </a:xfrm>
                    <a:prstGeom prst="rect">
                      <a:avLst/>
                    </a:prstGeom>
                  </pic:spPr>
                </pic:pic>
              </a:graphicData>
            </a:graphic>
          </wp:inline>
        </w:drawing>
      </w:r>
      <w:r>
        <w:rPr>
          <w:spacing w:val="-88"/>
          <w:sz w:val="24"/>
          <w:szCs w:val="24"/>
        </w:rPr>
        <w:t xml:space="preserve"> </w:t>
      </w:r>
      <w:r>
        <w:rPr>
          <w:spacing w:val="-1"/>
          <w:sz w:val="24"/>
          <w:szCs w:val="24"/>
        </w:rPr>
        <w:t>的文件和竞争性磋商文件未</w:t>
      </w:r>
    </w:p>
    <w:p w14:paraId="5017AAB6">
      <w:pPr>
        <w:spacing w:before="2" w:line="183" w:lineRule="auto"/>
        <w:ind w:left="1086"/>
        <w:rPr>
          <w:rFonts w:ascii="宋体" w:hAnsi="宋体" w:eastAsia="宋体" w:cs="宋体"/>
          <w:snapToGrid w:val="0"/>
          <w:color w:val="000000"/>
          <w:spacing w:val="2"/>
          <w:kern w:val="0"/>
          <w:sz w:val="24"/>
          <w:szCs w:val="24"/>
          <w:lang w:val="en-US" w:eastAsia="en-US" w:bidi="ar-SA"/>
        </w:rPr>
      </w:pPr>
      <w:r>
        <w:rPr>
          <w:rFonts w:hint="eastAsia" w:ascii="宋体" w:hAnsi="宋体" w:eastAsia="宋体" w:cs="宋体"/>
          <w:snapToGrid w:val="0"/>
          <w:color w:val="000000"/>
          <w:spacing w:val="2"/>
          <w:kern w:val="0"/>
          <w:sz w:val="24"/>
          <w:szCs w:val="24"/>
          <w:lang w:val="en-US" w:eastAsia="zh-CN" w:bidi="ar-SA"/>
        </w:rPr>
        <w:t>提</w:t>
      </w:r>
      <w:r>
        <w:rPr>
          <w:rFonts w:ascii="宋体" w:hAnsi="宋体" w:eastAsia="宋体" w:cs="宋体"/>
          <w:snapToGrid w:val="0"/>
          <w:color w:val="000000"/>
          <w:spacing w:val="2"/>
          <w:kern w:val="0"/>
          <w:sz w:val="24"/>
          <w:szCs w:val="24"/>
          <w:lang w:val="en-US" w:eastAsia="en-US" w:bidi="ar-SA"/>
        </w:rPr>
        <w:t>供格式的内容，可由供应商自行编写。</w:t>
      </w:r>
    </w:p>
    <w:p w14:paraId="4AF61255">
      <w:pPr>
        <w:pStyle w:val="6"/>
        <w:spacing w:before="146" w:line="219" w:lineRule="auto"/>
        <w:ind w:left="370"/>
        <w:rPr>
          <w:sz w:val="24"/>
          <w:szCs w:val="24"/>
        </w:rPr>
      </w:pPr>
      <w:r>
        <w:rPr>
          <w:rFonts w:ascii="Arial" w:hAnsi="Arial" w:eastAsia="Arial" w:cs="Arial"/>
          <w:spacing w:val="1"/>
          <w:sz w:val="24"/>
          <w:szCs w:val="24"/>
        </w:rPr>
        <w:t xml:space="preserve">9.3     </w:t>
      </w:r>
      <w:r>
        <w:rPr>
          <w:spacing w:val="1"/>
          <w:sz w:val="24"/>
          <w:szCs w:val="24"/>
        </w:rPr>
        <w:t>第三章《评审方法和评审标</w:t>
      </w:r>
      <w:r>
        <w:rPr>
          <w:sz w:val="24"/>
          <w:szCs w:val="24"/>
        </w:rPr>
        <w:t>准》中涉及的证明文件。</w:t>
      </w:r>
    </w:p>
    <w:p w14:paraId="5BEC3910">
      <w:pPr>
        <w:pStyle w:val="6"/>
        <w:spacing w:before="182" w:line="189" w:lineRule="auto"/>
        <w:ind w:right="2"/>
        <w:jc w:val="right"/>
        <w:rPr>
          <w:sz w:val="24"/>
          <w:szCs w:val="24"/>
        </w:rPr>
      </w:pPr>
      <w:r>
        <w:rPr>
          <w:rFonts w:ascii="Arial" w:hAnsi="Arial" w:eastAsia="Arial" w:cs="Arial"/>
          <w:spacing w:val="-2"/>
          <w:sz w:val="24"/>
          <w:szCs w:val="24"/>
        </w:rPr>
        <w:t xml:space="preserve">9.4     </w:t>
      </w:r>
      <w:r>
        <w:rPr>
          <w:spacing w:val="-2"/>
          <w:sz w:val="24"/>
          <w:szCs w:val="24"/>
        </w:rPr>
        <w:t>对照第四章《采购需求》，说明所</w:t>
      </w:r>
      <w:r>
        <w:rPr>
          <w:rFonts w:hint="eastAsia"/>
          <w:spacing w:val="-2"/>
          <w:sz w:val="24"/>
          <w:szCs w:val="24"/>
          <w:lang w:eastAsia="zh-CN"/>
        </w:rPr>
        <w:t>提</w:t>
      </w:r>
      <w:r>
        <w:rPr>
          <w:spacing w:val="-2"/>
          <w:sz w:val="24"/>
          <w:szCs w:val="24"/>
        </w:rPr>
        <w:t>供货物和服务</w:t>
      </w:r>
      <w:r>
        <w:rPr>
          <w:spacing w:val="-3"/>
          <w:sz w:val="24"/>
          <w:szCs w:val="24"/>
        </w:rPr>
        <w:t>已对第四章《采购需求》做</w:t>
      </w:r>
    </w:p>
    <w:p w14:paraId="141F4F03">
      <w:pPr>
        <w:pStyle w:val="6"/>
        <w:spacing w:before="137" w:line="468" w:lineRule="exact"/>
        <w:ind w:right="6"/>
        <w:jc w:val="right"/>
        <w:rPr>
          <w:sz w:val="24"/>
          <w:szCs w:val="24"/>
        </w:rPr>
      </w:pPr>
      <w:r>
        <w:rPr>
          <w:spacing w:val="1"/>
          <w:position w:val="17"/>
          <w:sz w:val="24"/>
          <w:szCs w:val="24"/>
        </w:rPr>
        <w:t>出了响应，或申明与第四章《采购需求》的偏差和例外。如第四章《采购需</w:t>
      </w:r>
    </w:p>
    <w:p w14:paraId="25D89B4B">
      <w:pPr>
        <w:pStyle w:val="6"/>
        <w:spacing w:before="1" w:line="188" w:lineRule="auto"/>
        <w:ind w:left="1087"/>
        <w:rPr>
          <w:sz w:val="24"/>
          <w:szCs w:val="24"/>
        </w:rPr>
      </w:pPr>
      <w:r>
        <w:rPr>
          <w:spacing w:val="1"/>
          <w:sz w:val="24"/>
          <w:szCs w:val="24"/>
        </w:rPr>
        <w:t>求》中要求</w:t>
      </w:r>
      <w:r>
        <w:rPr>
          <w:rFonts w:hint="eastAsia"/>
          <w:spacing w:val="1"/>
          <w:sz w:val="24"/>
          <w:szCs w:val="24"/>
          <w:lang w:eastAsia="zh-CN"/>
        </w:rPr>
        <w:t>提</w:t>
      </w:r>
      <w:r>
        <w:rPr>
          <w:spacing w:val="1"/>
          <w:sz w:val="24"/>
          <w:szCs w:val="24"/>
        </w:rPr>
        <w:t>供证明文件的，供应商应当按具体要求</w:t>
      </w:r>
      <w:r>
        <w:rPr>
          <w:rFonts w:hint="eastAsia"/>
          <w:spacing w:val="1"/>
          <w:sz w:val="24"/>
          <w:szCs w:val="24"/>
          <w:lang w:eastAsia="zh-CN"/>
        </w:rPr>
        <w:t>提</w:t>
      </w:r>
      <w:r>
        <w:rPr>
          <w:spacing w:val="1"/>
          <w:sz w:val="24"/>
          <w:szCs w:val="24"/>
        </w:rPr>
        <w:t>供证明文件。</w:t>
      </w:r>
    </w:p>
    <w:p w14:paraId="02E4B5AF">
      <w:pPr>
        <w:pStyle w:val="6"/>
        <w:spacing w:before="140" w:line="219" w:lineRule="auto"/>
        <w:ind w:left="370"/>
        <w:rPr>
          <w:sz w:val="24"/>
          <w:szCs w:val="24"/>
        </w:rPr>
      </w:pPr>
      <w:r>
        <w:rPr>
          <w:rFonts w:ascii="Arial" w:hAnsi="Arial" w:eastAsia="Arial" w:cs="Arial"/>
          <w:sz w:val="24"/>
          <w:szCs w:val="24"/>
        </w:rPr>
        <w:t xml:space="preserve">9.5     </w:t>
      </w:r>
      <w:r>
        <w:rPr>
          <w:sz w:val="24"/>
          <w:szCs w:val="24"/>
        </w:rPr>
        <w:t>供应商认为应附的其他材料。</w:t>
      </w:r>
    </w:p>
    <w:p w14:paraId="5E534739">
      <w:pPr>
        <w:pStyle w:val="6"/>
        <w:spacing w:before="180" w:line="219" w:lineRule="auto"/>
        <w:ind w:left="26"/>
        <w:rPr>
          <w:sz w:val="24"/>
          <w:szCs w:val="24"/>
        </w:rPr>
      </w:pPr>
      <w:r>
        <w:rPr>
          <w:rFonts w:ascii="Arial" w:hAnsi="Arial" w:eastAsia="Arial" w:cs="Arial"/>
          <w:spacing w:val="1"/>
          <w:sz w:val="24"/>
          <w:szCs w:val="24"/>
        </w:rPr>
        <w:t>10</w:t>
      </w:r>
      <w:r>
        <w:rPr>
          <w:rFonts w:ascii="Arial" w:hAnsi="Arial" w:eastAsia="Arial" w:cs="Arial"/>
          <w:spacing w:val="-7"/>
          <w:sz w:val="24"/>
          <w:szCs w:val="24"/>
        </w:rPr>
        <w:t xml:space="preserve"> </w:t>
      </w:r>
      <w:r>
        <w:rPr>
          <w:spacing w:val="1"/>
          <w:sz w:val="24"/>
          <w:szCs w:val="24"/>
        </w:rPr>
        <w:t>报价</w:t>
      </w:r>
    </w:p>
    <w:p w14:paraId="3FE54B6F">
      <w:pPr>
        <w:spacing w:line="219" w:lineRule="auto"/>
        <w:rPr>
          <w:sz w:val="24"/>
          <w:szCs w:val="24"/>
        </w:rPr>
        <w:sectPr>
          <w:headerReference r:id="rId25" w:type="default"/>
          <w:footerReference r:id="rId26" w:type="default"/>
          <w:pgSz w:w="11907" w:h="16840"/>
          <w:pgMar w:top="1117" w:right="1128" w:bottom="1060" w:left="1700" w:header="878" w:footer="886" w:gutter="0"/>
          <w:pgNumType w:fmt="decimal"/>
          <w:cols w:space="720" w:num="1"/>
        </w:sectPr>
      </w:pPr>
    </w:p>
    <w:p w14:paraId="766834FE">
      <w:pPr>
        <w:spacing w:line="255" w:lineRule="auto"/>
        <w:rPr>
          <w:rFonts w:ascii="Arial"/>
          <w:sz w:val="21"/>
        </w:rPr>
      </w:pPr>
    </w:p>
    <w:p w14:paraId="5595D71E">
      <w:pPr>
        <w:pStyle w:val="6"/>
        <w:spacing w:before="78" w:line="219" w:lineRule="auto"/>
        <w:ind w:left="382"/>
        <w:rPr>
          <w:sz w:val="24"/>
          <w:szCs w:val="24"/>
        </w:rPr>
      </w:pPr>
      <w:r>
        <w:rPr>
          <w:rFonts w:ascii="Arial" w:hAnsi="Arial" w:eastAsia="Arial" w:cs="Arial"/>
          <w:sz w:val="24"/>
          <w:szCs w:val="24"/>
        </w:rPr>
        <w:t>10.1</w:t>
      </w:r>
      <w:r>
        <w:rPr>
          <w:rFonts w:ascii="Arial" w:hAnsi="Arial" w:eastAsia="Arial" w:cs="Arial"/>
          <w:spacing w:val="31"/>
          <w:sz w:val="24"/>
          <w:szCs w:val="24"/>
        </w:rPr>
        <w:t xml:space="preserve">  </w:t>
      </w:r>
      <w:r>
        <w:rPr>
          <w:sz w:val="24"/>
          <w:szCs w:val="24"/>
        </w:rPr>
        <w:t>所有响应均以人民币报价。</w:t>
      </w:r>
    </w:p>
    <w:p w14:paraId="6FA74DC3">
      <w:pPr>
        <w:pStyle w:val="6"/>
        <w:spacing w:before="180" w:line="219" w:lineRule="auto"/>
        <w:ind w:left="593"/>
        <w:rPr>
          <w:sz w:val="24"/>
          <w:szCs w:val="24"/>
        </w:rPr>
      </w:pPr>
      <w:r>
        <w:rPr>
          <w:rFonts w:ascii="Arial" w:hAnsi="Arial" w:eastAsia="Arial" w:cs="Arial"/>
          <w:spacing w:val="-3"/>
          <w:sz w:val="24"/>
          <w:szCs w:val="24"/>
        </w:rPr>
        <w:t xml:space="preserve">10.2     </w:t>
      </w:r>
      <w:r>
        <w:rPr>
          <w:spacing w:val="-3"/>
          <w:sz w:val="24"/>
          <w:szCs w:val="24"/>
        </w:rPr>
        <w:t>供应商的报价应包括为完成本项目所发生的一切费用和税费，采购人将不</w:t>
      </w:r>
    </w:p>
    <w:p w14:paraId="5369B44B">
      <w:pPr>
        <w:pStyle w:val="6"/>
        <w:spacing w:before="183" w:line="468" w:lineRule="exact"/>
        <w:ind w:left="1478"/>
        <w:rPr>
          <w:sz w:val="24"/>
          <w:szCs w:val="24"/>
        </w:rPr>
      </w:pPr>
      <w:r>
        <w:rPr>
          <w:spacing w:val="-9"/>
          <w:position w:val="17"/>
          <w:sz w:val="24"/>
          <w:szCs w:val="24"/>
        </w:rPr>
        <w:t>再支付报价以外的任何费用。供应商的报价应包括</w:t>
      </w:r>
      <w:r>
        <w:rPr>
          <w:spacing w:val="-10"/>
          <w:position w:val="17"/>
          <w:sz w:val="24"/>
          <w:szCs w:val="24"/>
        </w:rPr>
        <w:t>但不限于下列内容，《供</w:t>
      </w:r>
    </w:p>
    <w:p w14:paraId="121F88AF">
      <w:pPr>
        <w:pStyle w:val="6"/>
        <w:spacing w:line="220" w:lineRule="auto"/>
        <w:ind w:left="1476"/>
        <w:rPr>
          <w:sz w:val="24"/>
          <w:szCs w:val="24"/>
        </w:rPr>
      </w:pPr>
      <w:r>
        <w:rPr>
          <w:spacing w:val="-2"/>
          <w:sz w:val="24"/>
          <w:szCs w:val="24"/>
        </w:rPr>
        <w:t>应商须知资料表》中有特殊规定的，从其规定。</w:t>
      </w:r>
    </w:p>
    <w:p w14:paraId="20F0676F">
      <w:pPr>
        <w:pStyle w:val="6"/>
        <w:spacing w:before="181" w:line="359" w:lineRule="auto"/>
        <w:ind w:left="1989" w:hanging="883"/>
        <w:rPr>
          <w:sz w:val="24"/>
          <w:szCs w:val="24"/>
        </w:rPr>
      </w:pPr>
      <w:r>
        <w:rPr>
          <w:rFonts w:ascii="Arial" w:hAnsi="Arial" w:eastAsia="Arial" w:cs="Arial"/>
          <w:spacing w:val="-2"/>
          <w:sz w:val="24"/>
          <w:szCs w:val="24"/>
        </w:rPr>
        <w:t xml:space="preserve">10.2.1  </w:t>
      </w:r>
      <w:r>
        <w:rPr>
          <w:spacing w:val="-2"/>
          <w:sz w:val="24"/>
          <w:szCs w:val="24"/>
        </w:rPr>
        <w:t>响应货物及标准附件、备品备件、专用工具等的出厂价（包括已在中</w:t>
      </w:r>
      <w:r>
        <w:rPr>
          <w:spacing w:val="7"/>
          <w:sz w:val="24"/>
          <w:szCs w:val="24"/>
        </w:rPr>
        <w:t xml:space="preserve">  </w:t>
      </w:r>
      <w:r>
        <w:rPr>
          <w:spacing w:val="-1"/>
          <w:sz w:val="24"/>
          <w:szCs w:val="24"/>
        </w:rPr>
        <w:t>国国内的进口货物完税后的仓库交货价、展室交货价或货架交货价）</w:t>
      </w:r>
      <w:r>
        <w:rPr>
          <w:spacing w:val="3"/>
          <w:sz w:val="24"/>
          <w:szCs w:val="24"/>
        </w:rPr>
        <w:t xml:space="preserve"> </w:t>
      </w:r>
      <w:r>
        <w:rPr>
          <w:spacing w:val="-2"/>
          <w:sz w:val="24"/>
          <w:szCs w:val="24"/>
        </w:rPr>
        <w:t>和运至最终目的地的运输费和保险费，安装调试、检验、技术服务、</w:t>
      </w:r>
    </w:p>
    <w:p w14:paraId="74D34339">
      <w:pPr>
        <w:pStyle w:val="6"/>
        <w:spacing w:line="220" w:lineRule="auto"/>
        <w:ind w:left="1990"/>
        <w:rPr>
          <w:sz w:val="24"/>
          <w:szCs w:val="24"/>
        </w:rPr>
      </w:pPr>
      <w:r>
        <w:rPr>
          <w:spacing w:val="-4"/>
          <w:sz w:val="24"/>
          <w:szCs w:val="24"/>
        </w:rPr>
        <w:t>培训、质量保证、售后服务、税费等；</w:t>
      </w:r>
    </w:p>
    <w:p w14:paraId="5C206BF5">
      <w:pPr>
        <w:pStyle w:val="6"/>
        <w:spacing w:before="180" w:line="219" w:lineRule="auto"/>
        <w:ind w:left="1106"/>
        <w:rPr>
          <w:sz w:val="24"/>
          <w:szCs w:val="24"/>
        </w:rPr>
      </w:pPr>
      <w:r>
        <w:rPr>
          <w:rFonts w:ascii="Arial" w:hAnsi="Arial" w:eastAsia="Arial" w:cs="Arial"/>
          <w:spacing w:val="1"/>
          <w:sz w:val="24"/>
          <w:szCs w:val="24"/>
        </w:rPr>
        <w:t xml:space="preserve">10.2.2  </w:t>
      </w:r>
      <w:r>
        <w:rPr>
          <w:spacing w:val="1"/>
          <w:sz w:val="24"/>
          <w:szCs w:val="24"/>
        </w:rPr>
        <w:t>按照竞争性磋商文件要求完成本项目的全部相关费用。</w:t>
      </w:r>
    </w:p>
    <w:p w14:paraId="781B5029">
      <w:pPr>
        <w:pStyle w:val="6"/>
        <w:spacing w:before="183" w:line="466" w:lineRule="exact"/>
        <w:ind w:left="382"/>
        <w:rPr>
          <w:sz w:val="24"/>
          <w:szCs w:val="24"/>
        </w:rPr>
      </w:pPr>
      <w:r>
        <w:rPr>
          <w:rFonts w:ascii="Arial" w:hAnsi="Arial" w:eastAsia="Arial" w:cs="Arial"/>
          <w:spacing w:val="3"/>
          <w:position w:val="17"/>
          <w:sz w:val="24"/>
          <w:szCs w:val="24"/>
        </w:rPr>
        <w:t>10.3</w:t>
      </w:r>
      <w:r>
        <w:rPr>
          <w:rFonts w:ascii="Arial" w:hAnsi="Arial" w:eastAsia="Arial" w:cs="Arial"/>
          <w:spacing w:val="30"/>
          <w:position w:val="17"/>
          <w:sz w:val="24"/>
          <w:szCs w:val="24"/>
        </w:rPr>
        <w:t xml:space="preserve">  </w:t>
      </w:r>
      <w:r>
        <w:rPr>
          <w:spacing w:val="3"/>
          <w:position w:val="17"/>
          <w:sz w:val="24"/>
          <w:szCs w:val="24"/>
        </w:rPr>
        <w:t>采购人不得向供应商索要或者接受其给予的赠品、回扣或者与采</w:t>
      </w:r>
      <w:r>
        <w:rPr>
          <w:spacing w:val="2"/>
          <w:position w:val="17"/>
          <w:sz w:val="24"/>
          <w:szCs w:val="24"/>
        </w:rPr>
        <w:t>购无关的其</w:t>
      </w:r>
    </w:p>
    <w:p w14:paraId="5DC47E7D">
      <w:pPr>
        <w:pStyle w:val="6"/>
        <w:spacing w:line="220" w:lineRule="auto"/>
        <w:ind w:left="1085"/>
        <w:rPr>
          <w:sz w:val="24"/>
          <w:szCs w:val="24"/>
        </w:rPr>
      </w:pPr>
      <w:r>
        <w:rPr>
          <w:spacing w:val="-6"/>
          <w:sz w:val="24"/>
          <w:szCs w:val="24"/>
        </w:rPr>
        <w:t>他商品、服务。</w:t>
      </w:r>
    </w:p>
    <w:p w14:paraId="7262538F">
      <w:pPr>
        <w:pStyle w:val="6"/>
        <w:spacing w:before="182" w:line="465" w:lineRule="exact"/>
        <w:ind w:left="386"/>
        <w:rPr>
          <w:spacing w:val="6"/>
          <w:position w:val="17"/>
          <w:sz w:val="24"/>
          <w:szCs w:val="24"/>
        </w:rPr>
      </w:pPr>
      <w:r>
        <w:rPr>
          <w:rFonts w:ascii="Arial" w:hAnsi="Arial" w:eastAsia="Arial" w:cs="Arial"/>
          <w:spacing w:val="6"/>
          <w:position w:val="17"/>
          <w:sz w:val="24"/>
          <w:szCs w:val="24"/>
        </w:rPr>
        <w:t>10.4</w:t>
      </w:r>
      <w:r>
        <w:rPr>
          <w:rFonts w:ascii="Arial" w:hAnsi="Arial" w:eastAsia="Arial" w:cs="Arial"/>
          <w:spacing w:val="32"/>
          <w:position w:val="17"/>
          <w:sz w:val="24"/>
          <w:szCs w:val="24"/>
        </w:rPr>
        <w:t xml:space="preserve">  </w:t>
      </w:r>
      <w:r>
        <w:rPr>
          <w:spacing w:val="6"/>
          <w:position w:val="17"/>
          <w:sz w:val="24"/>
          <w:szCs w:val="24"/>
        </w:rPr>
        <w:t>供应商不能</w:t>
      </w:r>
      <w:r>
        <w:rPr>
          <w:rFonts w:hint="eastAsia" w:ascii="Leelawadee UI" w:hAnsi="Leelawadee UI" w:cs="Leelawadee UI"/>
          <w:spacing w:val="6"/>
          <w:position w:val="17"/>
          <w:sz w:val="24"/>
          <w:szCs w:val="24"/>
          <w:lang w:eastAsia="zh-CN"/>
        </w:rPr>
        <w:t>提</w:t>
      </w:r>
      <w:r>
        <w:rPr>
          <w:spacing w:val="6"/>
          <w:position w:val="17"/>
          <w:sz w:val="24"/>
          <w:szCs w:val="24"/>
        </w:rPr>
        <w:t>供任何有选择性或可调</w:t>
      </w:r>
      <w:r>
        <w:rPr>
          <w:spacing w:val="5"/>
          <w:position w:val="17"/>
          <w:sz w:val="24"/>
          <w:szCs w:val="24"/>
        </w:rPr>
        <w:t>整的最后报价（竞争性磋商文件另有规</w:t>
      </w:r>
      <w:r>
        <w:rPr>
          <w:spacing w:val="6"/>
          <w:position w:val="17"/>
          <w:sz w:val="24"/>
          <w:szCs w:val="24"/>
        </w:rPr>
        <w:t>定的除外），否则其响应无效。</w:t>
      </w:r>
    </w:p>
    <w:p w14:paraId="0A6028A5">
      <w:pPr>
        <w:pStyle w:val="6"/>
        <w:spacing w:before="182" w:line="221" w:lineRule="auto"/>
        <w:ind w:left="27"/>
        <w:rPr>
          <w:sz w:val="24"/>
          <w:szCs w:val="24"/>
        </w:rPr>
      </w:pPr>
      <w:r>
        <w:rPr>
          <w:rFonts w:ascii="Arial" w:hAnsi="Arial" w:eastAsia="Arial" w:cs="Arial"/>
          <w:spacing w:val="-1"/>
          <w:sz w:val="24"/>
          <w:szCs w:val="24"/>
        </w:rPr>
        <w:t xml:space="preserve">11 </w:t>
      </w:r>
      <w:r>
        <w:rPr>
          <w:spacing w:val="-1"/>
          <w:sz w:val="24"/>
          <w:szCs w:val="24"/>
        </w:rPr>
        <w:t>磋商保证金</w:t>
      </w:r>
    </w:p>
    <w:p w14:paraId="188A269A">
      <w:pPr>
        <w:pStyle w:val="6"/>
        <w:spacing w:before="181" w:line="219" w:lineRule="auto"/>
        <w:ind w:left="382"/>
        <w:rPr>
          <w:sz w:val="24"/>
          <w:szCs w:val="24"/>
        </w:rPr>
      </w:pPr>
      <w:r>
        <w:rPr>
          <w:rFonts w:ascii="Arial" w:hAnsi="Arial" w:eastAsia="Arial" w:cs="Arial"/>
          <w:sz w:val="24"/>
          <w:szCs w:val="24"/>
        </w:rPr>
        <w:t>11.1</w:t>
      </w:r>
      <w:r>
        <w:rPr>
          <w:rFonts w:ascii="Arial" w:hAnsi="Arial" w:eastAsia="Arial" w:cs="Arial"/>
          <w:spacing w:val="30"/>
          <w:w w:val="101"/>
          <w:sz w:val="24"/>
          <w:szCs w:val="24"/>
        </w:rPr>
        <w:t xml:space="preserve">  </w:t>
      </w:r>
      <w:r>
        <w:rPr>
          <w:sz w:val="24"/>
          <w:szCs w:val="24"/>
        </w:rPr>
        <w:t>供应商应按《供应商须知资料表》中规定的金额及要求交纳磋商保证</w:t>
      </w:r>
      <w:r>
        <w:rPr>
          <w:spacing w:val="-1"/>
          <w:sz w:val="24"/>
          <w:szCs w:val="24"/>
        </w:rPr>
        <w:t>金。</w:t>
      </w:r>
    </w:p>
    <w:p w14:paraId="4CF65EF6">
      <w:pPr>
        <w:pStyle w:val="6"/>
        <w:spacing w:before="181" w:line="468" w:lineRule="exact"/>
        <w:ind w:right="127" w:rightChars="0"/>
        <w:jc w:val="right"/>
        <w:rPr>
          <w:sz w:val="24"/>
          <w:szCs w:val="24"/>
        </w:rPr>
      </w:pPr>
      <w:r>
        <w:rPr>
          <w:rFonts w:ascii="Arial" w:hAnsi="Arial" w:eastAsia="Arial" w:cs="Arial"/>
          <w:spacing w:val="-5"/>
          <w:position w:val="17"/>
          <w:sz w:val="24"/>
          <w:szCs w:val="24"/>
        </w:rPr>
        <w:t xml:space="preserve">11.2   </w:t>
      </w:r>
      <w:r>
        <w:rPr>
          <w:spacing w:val="-5"/>
          <w:position w:val="17"/>
          <w:sz w:val="24"/>
          <w:szCs w:val="24"/>
        </w:rPr>
        <w:t>交纳磋商保证金可采用的形式：政府采</w:t>
      </w:r>
      <w:r>
        <w:rPr>
          <w:spacing w:val="-6"/>
          <w:position w:val="17"/>
          <w:sz w:val="24"/>
          <w:szCs w:val="24"/>
        </w:rPr>
        <w:t>购法律法规接受的支票、汇票、本票、</w:t>
      </w:r>
    </w:p>
    <w:p w14:paraId="14A1C5E1">
      <w:pPr>
        <w:pStyle w:val="6"/>
        <w:spacing w:line="219" w:lineRule="auto"/>
        <w:ind w:left="1103"/>
        <w:rPr>
          <w:sz w:val="24"/>
          <w:szCs w:val="24"/>
        </w:rPr>
      </w:pPr>
      <w:r>
        <w:rPr>
          <w:spacing w:val="-2"/>
          <w:sz w:val="24"/>
          <w:szCs w:val="24"/>
        </w:rPr>
        <w:t>网上银行支付或者金融机构、担保机构出具的保函等非现金</w:t>
      </w:r>
      <w:r>
        <w:rPr>
          <w:spacing w:val="-3"/>
          <w:sz w:val="24"/>
          <w:szCs w:val="24"/>
        </w:rPr>
        <w:t>形式。</w:t>
      </w:r>
    </w:p>
    <w:p w14:paraId="073955F6">
      <w:pPr>
        <w:pStyle w:val="6"/>
        <w:spacing w:before="180" w:line="344" w:lineRule="auto"/>
        <w:ind w:left="1083" w:right="91" w:hanging="701"/>
        <w:rPr>
          <w:sz w:val="24"/>
          <w:szCs w:val="24"/>
        </w:rPr>
      </w:pPr>
      <w:r>
        <w:rPr>
          <w:rFonts w:ascii="Arial" w:hAnsi="Arial" w:eastAsia="Arial" w:cs="Arial"/>
          <w:spacing w:val="9"/>
          <w:sz w:val="24"/>
          <w:szCs w:val="24"/>
        </w:rPr>
        <w:t>11.3</w:t>
      </w:r>
      <w:r>
        <w:rPr>
          <w:rFonts w:ascii="Arial" w:hAnsi="Arial" w:eastAsia="Arial" w:cs="Arial"/>
          <w:spacing w:val="30"/>
          <w:sz w:val="24"/>
          <w:szCs w:val="24"/>
        </w:rPr>
        <w:t xml:space="preserve">  </w:t>
      </w:r>
      <w:r>
        <w:rPr>
          <w:spacing w:val="9"/>
          <w:sz w:val="24"/>
          <w:szCs w:val="24"/>
        </w:rPr>
        <w:t>磋商保证金到账（保函</w:t>
      </w:r>
      <w:r>
        <w:rPr>
          <w:rFonts w:hint="eastAsia" w:ascii="Leelawadee UI" w:hAnsi="Leelawadee UI" w:cs="Leelawadee UI"/>
          <w:spacing w:val="9"/>
          <w:sz w:val="24"/>
          <w:szCs w:val="24"/>
          <w:lang w:eastAsia="zh-CN"/>
        </w:rPr>
        <w:t>提</w:t>
      </w:r>
      <w:r>
        <w:rPr>
          <w:spacing w:val="9"/>
          <w:sz w:val="24"/>
          <w:szCs w:val="24"/>
        </w:rPr>
        <w:t>交）截止时</w:t>
      </w:r>
      <w:r>
        <w:rPr>
          <w:spacing w:val="8"/>
          <w:sz w:val="24"/>
          <w:szCs w:val="24"/>
        </w:rPr>
        <w:t>间同首次响应文件</w:t>
      </w:r>
      <w:r>
        <w:rPr>
          <w:rFonts w:hint="eastAsia" w:ascii="Leelawadee UI" w:hAnsi="Leelawadee UI" w:cs="Leelawadee UI"/>
          <w:spacing w:val="8"/>
          <w:sz w:val="24"/>
          <w:szCs w:val="24"/>
          <w:lang w:eastAsia="zh-CN"/>
        </w:rPr>
        <w:t>提</w:t>
      </w:r>
      <w:r>
        <w:rPr>
          <w:spacing w:val="8"/>
          <w:sz w:val="24"/>
          <w:szCs w:val="24"/>
        </w:rPr>
        <w:t>交截止时间。以支</w:t>
      </w:r>
      <w:r>
        <w:rPr>
          <w:spacing w:val="1"/>
          <w:sz w:val="24"/>
          <w:szCs w:val="24"/>
        </w:rPr>
        <w:t xml:space="preserve"> </w:t>
      </w:r>
      <w:r>
        <w:rPr>
          <w:spacing w:val="5"/>
          <w:sz w:val="24"/>
          <w:szCs w:val="24"/>
        </w:rPr>
        <w:t>票、汇票、本票、网上银行支付等形式</w:t>
      </w:r>
      <w:r>
        <w:rPr>
          <w:rFonts w:hint="eastAsia" w:ascii="Leelawadee UI" w:hAnsi="Leelawadee UI" w:cs="Leelawadee UI"/>
          <w:spacing w:val="5"/>
          <w:sz w:val="24"/>
          <w:szCs w:val="24"/>
          <w:lang w:eastAsia="zh-CN"/>
        </w:rPr>
        <w:t>提</w:t>
      </w:r>
      <w:r>
        <w:rPr>
          <w:spacing w:val="5"/>
          <w:sz w:val="24"/>
          <w:szCs w:val="24"/>
        </w:rPr>
        <w:t>交磋商保证金的，应在首次响应文</w:t>
      </w:r>
      <w:r>
        <w:rPr>
          <w:spacing w:val="8"/>
          <w:sz w:val="24"/>
          <w:szCs w:val="24"/>
        </w:rPr>
        <w:t>件</w:t>
      </w:r>
      <w:r>
        <w:rPr>
          <w:rFonts w:hint="eastAsia" w:ascii="Leelawadee UI" w:hAnsi="Leelawadee UI" w:cs="Leelawadee UI"/>
          <w:spacing w:val="8"/>
          <w:sz w:val="24"/>
          <w:szCs w:val="24"/>
          <w:lang w:eastAsia="zh-CN"/>
        </w:rPr>
        <w:t>提</w:t>
      </w:r>
      <w:r>
        <w:rPr>
          <w:spacing w:val="8"/>
          <w:sz w:val="24"/>
          <w:szCs w:val="24"/>
        </w:rPr>
        <w:t>交截止时间前到账；以金融机构、担保机构出具的保函等形式</w:t>
      </w:r>
      <w:r>
        <w:rPr>
          <w:rFonts w:hint="eastAsia" w:ascii="Leelawadee UI" w:hAnsi="Leelawadee UI" w:cs="Leelawadee UI"/>
          <w:spacing w:val="8"/>
          <w:sz w:val="24"/>
          <w:szCs w:val="24"/>
          <w:lang w:eastAsia="zh-CN"/>
        </w:rPr>
        <w:t>提</w:t>
      </w:r>
      <w:r>
        <w:rPr>
          <w:spacing w:val="8"/>
          <w:sz w:val="24"/>
          <w:szCs w:val="24"/>
        </w:rPr>
        <w:t>交磋商</w:t>
      </w:r>
      <w:r>
        <w:rPr>
          <w:spacing w:val="13"/>
          <w:sz w:val="24"/>
          <w:szCs w:val="24"/>
        </w:rPr>
        <w:t xml:space="preserve"> </w:t>
      </w:r>
      <w:r>
        <w:rPr>
          <w:spacing w:val="8"/>
          <w:sz w:val="24"/>
          <w:szCs w:val="24"/>
        </w:rPr>
        <w:t>保证金的，应在首次响应文件</w:t>
      </w:r>
      <w:r>
        <w:rPr>
          <w:rFonts w:hint="eastAsia" w:ascii="Leelawadee UI" w:hAnsi="Leelawadee UI" w:cs="Leelawadee UI"/>
          <w:spacing w:val="8"/>
          <w:sz w:val="24"/>
          <w:szCs w:val="24"/>
          <w:lang w:eastAsia="zh-CN"/>
        </w:rPr>
        <w:t>提</w:t>
      </w:r>
      <w:r>
        <w:rPr>
          <w:spacing w:val="8"/>
          <w:sz w:val="24"/>
          <w:szCs w:val="24"/>
        </w:rPr>
        <w:t>交截止时间前将原件</w:t>
      </w:r>
      <w:r>
        <w:rPr>
          <w:rFonts w:hint="eastAsia" w:ascii="Leelawadee UI" w:hAnsi="Leelawadee UI" w:cs="Leelawadee UI"/>
          <w:spacing w:val="8"/>
          <w:sz w:val="24"/>
          <w:szCs w:val="24"/>
          <w:lang w:eastAsia="zh-CN"/>
        </w:rPr>
        <w:t>提</w:t>
      </w:r>
      <w:r>
        <w:rPr>
          <w:spacing w:val="8"/>
          <w:sz w:val="24"/>
          <w:szCs w:val="24"/>
        </w:rPr>
        <w:t>交至采购代理机构；</w:t>
      </w:r>
      <w:r>
        <w:rPr>
          <w:spacing w:val="4"/>
          <w:sz w:val="24"/>
          <w:szCs w:val="24"/>
        </w:rPr>
        <w:t>由于到账时间晚于首次响应文件</w:t>
      </w:r>
      <w:r>
        <w:rPr>
          <w:rFonts w:ascii="Leelawadee UI" w:hAnsi="Leelawadee UI" w:eastAsia="Leelawadee UI" w:cs="Leelawadee UI"/>
          <w:spacing w:val="4"/>
          <w:sz w:val="24"/>
          <w:szCs w:val="24"/>
        </w:rPr>
        <w:t>ᨀ</w:t>
      </w:r>
      <w:r>
        <w:rPr>
          <w:spacing w:val="4"/>
          <w:sz w:val="24"/>
          <w:szCs w:val="24"/>
        </w:rPr>
        <w:t>交截止时间的，或者票据错误、印鉴不清等原因导致不能到账的，其响应无效。</w:t>
      </w:r>
    </w:p>
    <w:p w14:paraId="3C429180">
      <w:pPr>
        <w:pStyle w:val="6"/>
        <w:spacing w:before="1" w:line="220" w:lineRule="auto"/>
        <w:ind w:left="382"/>
        <w:rPr>
          <w:sz w:val="24"/>
          <w:szCs w:val="24"/>
        </w:rPr>
      </w:pPr>
      <w:r>
        <w:rPr>
          <w:rFonts w:ascii="Arial" w:hAnsi="Arial" w:eastAsia="Arial" w:cs="Arial"/>
          <w:sz w:val="24"/>
          <w:szCs w:val="24"/>
        </w:rPr>
        <w:t>11.4</w:t>
      </w:r>
      <w:r>
        <w:rPr>
          <w:rFonts w:ascii="Arial" w:hAnsi="Arial" w:eastAsia="Arial" w:cs="Arial"/>
          <w:spacing w:val="30"/>
          <w:sz w:val="24"/>
          <w:szCs w:val="24"/>
        </w:rPr>
        <w:t xml:space="preserve">  </w:t>
      </w:r>
      <w:r>
        <w:rPr>
          <w:sz w:val="24"/>
          <w:szCs w:val="24"/>
        </w:rPr>
        <w:t>磋商保证金有效期同响应有效期。</w:t>
      </w:r>
    </w:p>
    <w:p w14:paraId="4CCF58CD">
      <w:pPr>
        <w:pStyle w:val="6"/>
        <w:spacing w:before="181" w:line="466" w:lineRule="exact"/>
        <w:ind w:left="382"/>
        <w:rPr>
          <w:sz w:val="24"/>
          <w:szCs w:val="24"/>
        </w:rPr>
      </w:pPr>
      <w:r>
        <w:rPr>
          <w:rFonts w:ascii="Arial" w:hAnsi="Arial" w:eastAsia="Arial" w:cs="Arial"/>
          <w:spacing w:val="3"/>
          <w:position w:val="17"/>
          <w:sz w:val="24"/>
          <w:szCs w:val="24"/>
        </w:rPr>
        <w:t>11.5</w:t>
      </w:r>
      <w:r>
        <w:rPr>
          <w:rFonts w:ascii="Arial" w:hAnsi="Arial" w:eastAsia="Arial" w:cs="Arial"/>
          <w:spacing w:val="31"/>
          <w:position w:val="17"/>
          <w:sz w:val="24"/>
          <w:szCs w:val="24"/>
        </w:rPr>
        <w:t xml:space="preserve">  </w:t>
      </w:r>
      <w:r>
        <w:rPr>
          <w:spacing w:val="3"/>
          <w:position w:val="17"/>
          <w:sz w:val="24"/>
          <w:szCs w:val="24"/>
        </w:rPr>
        <w:t>供应商为联合体的，可以由联合体中的一方或者多方共</w:t>
      </w:r>
      <w:r>
        <w:rPr>
          <w:spacing w:val="2"/>
          <w:position w:val="17"/>
          <w:sz w:val="24"/>
          <w:szCs w:val="24"/>
        </w:rPr>
        <w:t>同交纳磋商保证金，</w:t>
      </w:r>
    </w:p>
    <w:p w14:paraId="0E0FAC7C">
      <w:pPr>
        <w:pStyle w:val="6"/>
        <w:spacing w:line="220" w:lineRule="auto"/>
        <w:ind w:left="1086"/>
        <w:rPr>
          <w:sz w:val="24"/>
          <w:szCs w:val="24"/>
        </w:rPr>
      </w:pPr>
      <w:r>
        <w:rPr>
          <w:spacing w:val="-3"/>
          <w:sz w:val="24"/>
          <w:szCs w:val="24"/>
        </w:rPr>
        <w:t>其交纳的保证金对联合体各方均具有约束力。</w:t>
      </w:r>
    </w:p>
    <w:p w14:paraId="0089FA0D">
      <w:pPr>
        <w:pStyle w:val="6"/>
        <w:spacing w:before="182" w:line="359" w:lineRule="auto"/>
        <w:ind w:left="1087" w:right="94" w:hanging="705"/>
        <w:rPr>
          <w:sz w:val="24"/>
          <w:szCs w:val="24"/>
        </w:rPr>
      </w:pPr>
      <w:r>
        <w:rPr>
          <w:rFonts w:ascii="Arial" w:hAnsi="Arial" w:eastAsia="Arial" w:cs="Arial"/>
          <w:sz w:val="24"/>
          <w:szCs w:val="24"/>
        </w:rPr>
        <w:t>11.6</w:t>
      </w:r>
      <w:r>
        <w:rPr>
          <w:rFonts w:ascii="Arial" w:hAnsi="Arial" w:eastAsia="Arial" w:cs="Arial"/>
          <w:spacing w:val="34"/>
          <w:sz w:val="24"/>
          <w:szCs w:val="24"/>
        </w:rPr>
        <w:t xml:space="preserve">  </w:t>
      </w:r>
      <w:r>
        <w:rPr>
          <w:sz w:val="24"/>
          <w:szCs w:val="24"/>
        </w:rPr>
        <w:t xml:space="preserve">采购人、采购代理机构将及时退还供应商的保证金，采用银行保函、担保机 </w:t>
      </w:r>
      <w:r>
        <w:rPr>
          <w:spacing w:val="2"/>
          <w:sz w:val="24"/>
          <w:szCs w:val="24"/>
        </w:rPr>
        <w:t>构担保函等形式递交的保证金，经供应商同意后采购人、采购代</w:t>
      </w:r>
      <w:r>
        <w:rPr>
          <w:spacing w:val="1"/>
          <w:sz w:val="24"/>
          <w:szCs w:val="24"/>
        </w:rPr>
        <w:t>理机构可以</w:t>
      </w:r>
    </w:p>
    <w:p w14:paraId="2A162903">
      <w:pPr>
        <w:pStyle w:val="6"/>
        <w:spacing w:before="1" w:line="219" w:lineRule="auto"/>
        <w:ind w:left="1088"/>
        <w:rPr>
          <w:sz w:val="24"/>
          <w:szCs w:val="24"/>
        </w:rPr>
      </w:pPr>
      <w:r>
        <w:rPr>
          <w:spacing w:val="-3"/>
          <w:sz w:val="24"/>
          <w:szCs w:val="24"/>
        </w:rPr>
        <w:t>不再退还，但因供应商自身原因导致无法及时退还的除外：</w:t>
      </w:r>
    </w:p>
    <w:p w14:paraId="65BA38F7">
      <w:pPr>
        <w:pStyle w:val="6"/>
        <w:spacing w:before="180" w:line="188" w:lineRule="auto"/>
        <w:ind w:left="1106"/>
        <w:rPr>
          <w:sz w:val="24"/>
          <w:szCs w:val="24"/>
        </w:rPr>
      </w:pPr>
      <w:r>
        <w:rPr>
          <w:rFonts w:ascii="Arial" w:hAnsi="Arial" w:eastAsia="Arial" w:cs="Arial"/>
          <w:spacing w:val="-3"/>
          <w:sz w:val="24"/>
          <w:szCs w:val="24"/>
        </w:rPr>
        <w:t>11.6.1</w:t>
      </w:r>
      <w:r>
        <w:rPr>
          <w:rFonts w:ascii="Arial" w:hAnsi="Arial" w:eastAsia="Arial" w:cs="Arial"/>
          <w:spacing w:val="23"/>
          <w:w w:val="101"/>
          <w:sz w:val="24"/>
          <w:szCs w:val="24"/>
        </w:rPr>
        <w:t xml:space="preserve">  </w:t>
      </w:r>
      <w:r>
        <w:rPr>
          <w:spacing w:val="-3"/>
          <w:sz w:val="24"/>
          <w:szCs w:val="24"/>
        </w:rPr>
        <w:t>已</w:t>
      </w:r>
      <w:r>
        <w:rPr>
          <w:rFonts w:hint="eastAsia"/>
          <w:spacing w:val="-3"/>
          <w:sz w:val="24"/>
          <w:szCs w:val="24"/>
          <w:lang w:eastAsia="zh-CN"/>
        </w:rPr>
        <w:t>提</w:t>
      </w:r>
      <w:r>
        <w:rPr>
          <w:spacing w:val="-3"/>
          <w:sz w:val="24"/>
          <w:szCs w:val="24"/>
        </w:rPr>
        <w:t>交响应文件的供应商，在</w:t>
      </w:r>
      <w:r>
        <w:rPr>
          <w:rFonts w:hint="eastAsia"/>
          <w:spacing w:val="-3"/>
          <w:sz w:val="24"/>
          <w:szCs w:val="24"/>
          <w:lang w:eastAsia="zh-CN"/>
        </w:rPr>
        <w:t>提</w:t>
      </w:r>
      <w:r>
        <w:rPr>
          <w:spacing w:val="-3"/>
          <w:sz w:val="24"/>
          <w:szCs w:val="24"/>
        </w:rPr>
        <w:t>交最后报价之前，可以根据磋商情况</w:t>
      </w:r>
    </w:p>
    <w:p w14:paraId="2D147098">
      <w:pPr>
        <w:spacing w:line="188" w:lineRule="auto"/>
        <w:rPr>
          <w:sz w:val="24"/>
          <w:szCs w:val="24"/>
        </w:rPr>
        <w:sectPr>
          <w:headerReference r:id="rId27" w:type="default"/>
          <w:footerReference r:id="rId28" w:type="default"/>
          <w:pgSz w:w="11907" w:h="16840"/>
          <w:pgMar w:top="1117" w:right="1040" w:bottom="1057" w:left="1700" w:header="878" w:footer="886" w:gutter="0"/>
          <w:pgNumType w:fmt="decimal"/>
          <w:cols w:space="720" w:num="1"/>
        </w:sectPr>
      </w:pPr>
    </w:p>
    <w:p w14:paraId="13C4D99E">
      <w:pPr>
        <w:spacing w:line="256" w:lineRule="auto"/>
        <w:rPr>
          <w:rFonts w:ascii="Arial"/>
          <w:sz w:val="21"/>
        </w:rPr>
      </w:pPr>
    </w:p>
    <w:p w14:paraId="2D100AB1">
      <w:pPr>
        <w:pStyle w:val="6"/>
        <w:spacing w:before="78" w:line="465" w:lineRule="exact"/>
        <w:ind w:left="1990"/>
        <w:rPr>
          <w:sz w:val="24"/>
          <w:szCs w:val="24"/>
        </w:rPr>
      </w:pPr>
      <w:r>
        <w:rPr>
          <w:spacing w:val="-4"/>
          <w:position w:val="17"/>
          <w:sz w:val="24"/>
          <w:szCs w:val="24"/>
        </w:rPr>
        <w:t>退出磋商。采购人、采购代理机构将退还退出磋商的供应商的磋商保</w:t>
      </w:r>
    </w:p>
    <w:p w14:paraId="46E08991">
      <w:pPr>
        <w:pStyle w:val="6"/>
        <w:spacing w:line="222" w:lineRule="auto"/>
        <w:ind w:left="1989"/>
        <w:rPr>
          <w:sz w:val="24"/>
          <w:szCs w:val="24"/>
        </w:rPr>
      </w:pPr>
      <w:r>
        <w:rPr>
          <w:spacing w:val="-15"/>
          <w:sz w:val="24"/>
          <w:szCs w:val="24"/>
        </w:rPr>
        <w:t>证金；</w:t>
      </w:r>
    </w:p>
    <w:p w14:paraId="7B4578D3">
      <w:pPr>
        <w:pStyle w:val="6"/>
        <w:spacing w:before="179" w:line="468" w:lineRule="exact"/>
        <w:ind w:left="1106"/>
        <w:rPr>
          <w:sz w:val="24"/>
          <w:szCs w:val="24"/>
        </w:rPr>
      </w:pPr>
      <w:r>
        <w:rPr>
          <w:rFonts w:ascii="Arial" w:hAnsi="Arial" w:eastAsia="Arial" w:cs="Arial"/>
          <w:spacing w:val="4"/>
          <w:position w:val="17"/>
          <w:sz w:val="24"/>
          <w:szCs w:val="24"/>
        </w:rPr>
        <w:t xml:space="preserve">11.6.2  </w:t>
      </w:r>
      <w:r>
        <w:rPr>
          <w:spacing w:val="4"/>
          <w:position w:val="17"/>
          <w:sz w:val="24"/>
          <w:szCs w:val="24"/>
        </w:rPr>
        <w:t>成交供应商的磋商保证金，在采购合同签订后</w:t>
      </w:r>
      <w:r>
        <w:rPr>
          <w:spacing w:val="-31"/>
          <w:position w:val="17"/>
          <w:sz w:val="24"/>
          <w:szCs w:val="24"/>
        </w:rPr>
        <w:t xml:space="preserve"> </w:t>
      </w:r>
      <w:r>
        <w:rPr>
          <w:rFonts w:ascii="Arial" w:hAnsi="Arial" w:eastAsia="Arial" w:cs="Arial"/>
          <w:spacing w:val="4"/>
          <w:position w:val="17"/>
          <w:sz w:val="24"/>
          <w:szCs w:val="24"/>
        </w:rPr>
        <w:t xml:space="preserve">5 </w:t>
      </w:r>
      <w:r>
        <w:rPr>
          <w:spacing w:val="4"/>
          <w:position w:val="17"/>
          <w:sz w:val="24"/>
          <w:szCs w:val="24"/>
        </w:rPr>
        <w:t>个工作日内退还成</w:t>
      </w:r>
    </w:p>
    <w:p w14:paraId="38121756">
      <w:pPr>
        <w:pStyle w:val="6"/>
        <w:spacing w:line="219" w:lineRule="auto"/>
        <w:ind w:left="1994"/>
        <w:rPr>
          <w:sz w:val="24"/>
          <w:szCs w:val="24"/>
        </w:rPr>
      </w:pPr>
      <w:r>
        <w:rPr>
          <w:spacing w:val="-12"/>
          <w:sz w:val="24"/>
          <w:szCs w:val="24"/>
        </w:rPr>
        <w:t>交供应商；</w:t>
      </w:r>
    </w:p>
    <w:p w14:paraId="10D58E81">
      <w:pPr>
        <w:pStyle w:val="6"/>
        <w:spacing w:before="180" w:line="468" w:lineRule="exact"/>
        <w:ind w:left="1106"/>
        <w:rPr>
          <w:sz w:val="24"/>
          <w:szCs w:val="24"/>
        </w:rPr>
      </w:pPr>
      <w:r>
        <w:rPr>
          <w:rFonts w:ascii="Arial" w:hAnsi="Arial" w:eastAsia="Arial" w:cs="Arial"/>
          <w:spacing w:val="4"/>
          <w:position w:val="17"/>
          <w:sz w:val="24"/>
          <w:szCs w:val="24"/>
        </w:rPr>
        <w:t xml:space="preserve">11.6.3  </w:t>
      </w:r>
      <w:r>
        <w:rPr>
          <w:spacing w:val="4"/>
          <w:position w:val="17"/>
          <w:sz w:val="24"/>
          <w:szCs w:val="24"/>
        </w:rPr>
        <w:t>未成交供应商的磋商保证金，在成交通知书发出后</w:t>
      </w:r>
      <w:r>
        <w:rPr>
          <w:spacing w:val="-31"/>
          <w:position w:val="17"/>
          <w:sz w:val="24"/>
          <w:szCs w:val="24"/>
        </w:rPr>
        <w:t xml:space="preserve"> </w:t>
      </w:r>
      <w:r>
        <w:rPr>
          <w:rFonts w:ascii="Arial" w:hAnsi="Arial" w:eastAsia="Arial" w:cs="Arial"/>
          <w:spacing w:val="4"/>
          <w:position w:val="17"/>
          <w:sz w:val="24"/>
          <w:szCs w:val="24"/>
        </w:rPr>
        <w:t xml:space="preserve">5 </w:t>
      </w:r>
      <w:r>
        <w:rPr>
          <w:spacing w:val="4"/>
          <w:position w:val="17"/>
          <w:sz w:val="24"/>
          <w:szCs w:val="24"/>
        </w:rPr>
        <w:t>个工作日内退</w:t>
      </w:r>
    </w:p>
    <w:p w14:paraId="08B12219">
      <w:pPr>
        <w:pStyle w:val="6"/>
        <w:spacing w:line="232" w:lineRule="auto"/>
        <w:ind w:left="1988"/>
        <w:rPr>
          <w:sz w:val="24"/>
          <w:szCs w:val="24"/>
        </w:rPr>
      </w:pPr>
      <w:r>
        <w:rPr>
          <w:spacing w:val="-11"/>
          <w:sz w:val="24"/>
          <w:szCs w:val="24"/>
        </w:rPr>
        <w:t>还。</w:t>
      </w:r>
    </w:p>
    <w:p w14:paraId="7F47419D">
      <w:pPr>
        <w:pStyle w:val="6"/>
        <w:spacing w:before="164" w:line="468" w:lineRule="exact"/>
        <w:ind w:left="382"/>
        <w:rPr>
          <w:sz w:val="24"/>
          <w:szCs w:val="24"/>
        </w:rPr>
      </w:pPr>
      <w:r>
        <w:rPr>
          <w:rFonts w:ascii="Arial" w:hAnsi="Arial" w:eastAsia="Arial" w:cs="Arial"/>
          <w:spacing w:val="-1"/>
          <w:position w:val="17"/>
          <w:sz w:val="24"/>
          <w:szCs w:val="24"/>
        </w:rPr>
        <w:t>11.7</w:t>
      </w:r>
      <w:r>
        <w:rPr>
          <w:rFonts w:ascii="Arial" w:hAnsi="Arial" w:eastAsia="Arial" w:cs="Arial"/>
          <w:spacing w:val="36"/>
          <w:position w:val="17"/>
          <w:sz w:val="24"/>
          <w:szCs w:val="24"/>
        </w:rPr>
        <w:t xml:space="preserve">  </w:t>
      </w:r>
      <w:r>
        <w:rPr>
          <w:spacing w:val="-1"/>
          <w:position w:val="17"/>
          <w:sz w:val="24"/>
          <w:szCs w:val="24"/>
        </w:rPr>
        <w:t>有下列情形之一的，采购人或采购代理机构不予退还磋商保证金：</w:t>
      </w:r>
    </w:p>
    <w:p w14:paraId="202E24FD">
      <w:pPr>
        <w:spacing w:before="145" w:line="184" w:lineRule="auto"/>
        <w:ind w:left="1106"/>
        <w:rPr>
          <w:rFonts w:ascii="宋体" w:hAnsi="宋体" w:eastAsia="宋体" w:cs="宋体"/>
          <w:snapToGrid w:val="0"/>
          <w:color w:val="000000"/>
          <w:spacing w:val="-3"/>
          <w:kern w:val="0"/>
          <w:sz w:val="24"/>
          <w:szCs w:val="24"/>
          <w:lang w:val="en-US" w:eastAsia="en-US" w:bidi="ar-SA"/>
        </w:rPr>
      </w:pPr>
      <w:r>
        <w:rPr>
          <w:rFonts w:ascii="Arial" w:hAnsi="Arial" w:eastAsia="Arial" w:cs="Arial"/>
          <w:spacing w:val="1"/>
          <w:sz w:val="24"/>
          <w:szCs w:val="24"/>
        </w:rPr>
        <w:t>11.7.1</w:t>
      </w:r>
      <w:r>
        <w:rPr>
          <w:rFonts w:ascii="宋体" w:hAnsi="宋体" w:eastAsia="宋体" w:cs="宋体"/>
          <w:snapToGrid w:val="0"/>
          <w:color w:val="000000"/>
          <w:spacing w:val="-3"/>
          <w:kern w:val="0"/>
          <w:sz w:val="24"/>
          <w:szCs w:val="24"/>
          <w:lang w:val="en-US" w:eastAsia="en-US" w:bidi="ar-SA"/>
        </w:rPr>
        <w:t xml:space="preserve">  供应商在</w:t>
      </w:r>
      <w:r>
        <w:rPr>
          <w:rFonts w:hint="eastAsia" w:ascii="宋体" w:hAnsi="宋体" w:eastAsia="宋体" w:cs="宋体"/>
          <w:snapToGrid w:val="0"/>
          <w:color w:val="000000"/>
          <w:spacing w:val="-3"/>
          <w:kern w:val="0"/>
          <w:sz w:val="24"/>
          <w:szCs w:val="24"/>
          <w:lang w:val="en-US" w:eastAsia="zh-CN" w:bidi="ar-SA"/>
        </w:rPr>
        <w:t>提</w:t>
      </w:r>
      <w:r>
        <w:rPr>
          <w:rFonts w:ascii="宋体" w:hAnsi="宋体" w:eastAsia="宋体" w:cs="宋体"/>
          <w:snapToGrid w:val="0"/>
          <w:color w:val="000000"/>
          <w:spacing w:val="-3"/>
          <w:kern w:val="0"/>
          <w:sz w:val="24"/>
          <w:szCs w:val="24"/>
          <w:lang w:val="en-US" w:eastAsia="en-US" w:bidi="ar-SA"/>
        </w:rPr>
        <w:t>交响应文件截止时间后撤回响应文件的；</w:t>
      </w:r>
    </w:p>
    <w:p w14:paraId="50633DB7">
      <w:pPr>
        <w:spacing w:before="145" w:line="184" w:lineRule="auto"/>
        <w:ind w:left="1106"/>
        <w:rPr>
          <w:rFonts w:ascii="Arial Unicode MS" w:hAnsi="Arial Unicode MS" w:eastAsia="Arial Unicode MS" w:cs="Arial Unicode MS"/>
          <w:sz w:val="24"/>
          <w:szCs w:val="24"/>
        </w:rPr>
      </w:pPr>
      <w:r>
        <w:rPr>
          <w:rFonts w:ascii="Arial" w:hAnsi="Arial" w:eastAsia="Arial" w:cs="Arial"/>
          <w:spacing w:val="1"/>
          <w:sz w:val="24"/>
          <w:szCs w:val="24"/>
          <w:lang w:val="en-US" w:eastAsia="en-US"/>
        </w:rPr>
        <w:t xml:space="preserve">11.7.2 </w:t>
      </w:r>
      <w:r>
        <w:rPr>
          <w:rFonts w:ascii="宋体" w:hAnsi="宋体" w:eastAsia="宋体" w:cs="宋体"/>
          <w:snapToGrid w:val="0"/>
          <w:color w:val="000000"/>
          <w:spacing w:val="-3"/>
          <w:kern w:val="0"/>
          <w:sz w:val="24"/>
          <w:szCs w:val="24"/>
          <w:lang w:val="en-US" w:eastAsia="en-US" w:bidi="ar-SA"/>
        </w:rPr>
        <w:t xml:space="preserve"> 供应商在响应文件中</w:t>
      </w:r>
      <w:r>
        <w:rPr>
          <w:rFonts w:hint="eastAsia" w:ascii="宋体" w:hAnsi="宋体" w:eastAsia="宋体" w:cs="宋体"/>
          <w:snapToGrid w:val="0"/>
          <w:color w:val="000000"/>
          <w:spacing w:val="-3"/>
          <w:kern w:val="0"/>
          <w:sz w:val="24"/>
          <w:szCs w:val="24"/>
          <w:lang w:val="en-US" w:eastAsia="zh-CN" w:bidi="ar-SA"/>
        </w:rPr>
        <w:t>提</w:t>
      </w:r>
      <w:r>
        <w:rPr>
          <w:rFonts w:ascii="宋体" w:hAnsi="宋体" w:eastAsia="宋体" w:cs="宋体"/>
          <w:snapToGrid w:val="0"/>
          <w:color w:val="000000"/>
          <w:spacing w:val="-3"/>
          <w:kern w:val="0"/>
          <w:sz w:val="24"/>
          <w:szCs w:val="24"/>
          <w:lang w:val="en-US" w:eastAsia="en-US" w:bidi="ar-SA"/>
        </w:rPr>
        <w:t>供虚假材料的</w:t>
      </w:r>
      <w:r>
        <w:rPr>
          <w:rFonts w:ascii="Arial Unicode MS" w:hAnsi="Arial Unicode MS" w:eastAsia="Arial Unicode MS" w:cs="Arial Unicode MS"/>
          <w:spacing w:val="1"/>
          <w:sz w:val="24"/>
          <w:szCs w:val="24"/>
        </w:rPr>
        <w:t>；</w:t>
      </w:r>
    </w:p>
    <w:p w14:paraId="1A28C25A">
      <w:pPr>
        <w:pStyle w:val="6"/>
        <w:spacing w:before="148" w:line="466" w:lineRule="exact"/>
        <w:ind w:left="1106"/>
        <w:rPr>
          <w:sz w:val="24"/>
          <w:szCs w:val="24"/>
        </w:rPr>
      </w:pPr>
      <w:r>
        <w:rPr>
          <w:rFonts w:ascii="Arial" w:hAnsi="Arial" w:eastAsia="Arial" w:cs="Arial"/>
          <w:spacing w:val="-3"/>
          <w:position w:val="17"/>
          <w:sz w:val="24"/>
          <w:szCs w:val="24"/>
        </w:rPr>
        <w:t xml:space="preserve">11.7.3  </w:t>
      </w:r>
      <w:r>
        <w:rPr>
          <w:spacing w:val="-3"/>
          <w:position w:val="17"/>
          <w:sz w:val="24"/>
          <w:szCs w:val="24"/>
        </w:rPr>
        <w:t>除因不可抗力或磋商文件认可的情形以外，成交供应商不与采购人签</w:t>
      </w:r>
    </w:p>
    <w:p w14:paraId="6A04BAD3">
      <w:pPr>
        <w:pStyle w:val="6"/>
        <w:spacing w:line="222" w:lineRule="auto"/>
        <w:ind w:left="1992"/>
        <w:rPr>
          <w:sz w:val="24"/>
          <w:szCs w:val="24"/>
        </w:rPr>
      </w:pPr>
      <w:r>
        <w:rPr>
          <w:spacing w:val="-11"/>
          <w:sz w:val="24"/>
          <w:szCs w:val="24"/>
        </w:rPr>
        <w:t>订合同的；</w:t>
      </w:r>
    </w:p>
    <w:p w14:paraId="2DC7896F">
      <w:pPr>
        <w:pStyle w:val="6"/>
        <w:spacing w:before="179" w:line="466" w:lineRule="exact"/>
        <w:ind w:left="1106"/>
        <w:rPr>
          <w:sz w:val="24"/>
          <w:szCs w:val="24"/>
        </w:rPr>
      </w:pPr>
      <w:r>
        <w:rPr>
          <w:rFonts w:ascii="Arial" w:hAnsi="Arial" w:eastAsia="Arial" w:cs="Arial"/>
          <w:spacing w:val="1"/>
          <w:position w:val="17"/>
          <w:sz w:val="24"/>
          <w:szCs w:val="24"/>
        </w:rPr>
        <w:t xml:space="preserve">11.7.4  </w:t>
      </w:r>
      <w:r>
        <w:rPr>
          <w:spacing w:val="1"/>
          <w:position w:val="17"/>
          <w:sz w:val="24"/>
          <w:szCs w:val="24"/>
        </w:rPr>
        <w:t>供应商与采购人、其他供</w:t>
      </w:r>
      <w:r>
        <w:rPr>
          <w:position w:val="17"/>
          <w:sz w:val="24"/>
          <w:szCs w:val="24"/>
        </w:rPr>
        <w:t>应商或者采购代理机构恶意串通的；</w:t>
      </w:r>
    </w:p>
    <w:p w14:paraId="5A1BAF03">
      <w:pPr>
        <w:pStyle w:val="6"/>
        <w:spacing w:line="219" w:lineRule="auto"/>
        <w:ind w:left="1106"/>
        <w:rPr>
          <w:sz w:val="24"/>
          <w:szCs w:val="24"/>
        </w:rPr>
      </w:pPr>
      <w:r>
        <w:rPr>
          <w:rFonts w:ascii="Arial" w:hAnsi="Arial" w:eastAsia="Arial" w:cs="Arial"/>
          <w:spacing w:val="-3"/>
          <w:sz w:val="24"/>
          <w:szCs w:val="24"/>
        </w:rPr>
        <w:t xml:space="preserve">11.7.5    </w:t>
      </w:r>
      <w:r>
        <w:rPr>
          <w:spacing w:val="-3"/>
          <w:sz w:val="24"/>
          <w:szCs w:val="24"/>
        </w:rPr>
        <w:t>《供应商须知资料表》规定的其他情</w:t>
      </w:r>
      <w:r>
        <w:rPr>
          <w:spacing w:val="-4"/>
          <w:sz w:val="24"/>
          <w:szCs w:val="24"/>
        </w:rPr>
        <w:t>形。</w:t>
      </w:r>
    </w:p>
    <w:p w14:paraId="76F7E134">
      <w:pPr>
        <w:pStyle w:val="6"/>
        <w:spacing w:before="183" w:line="221" w:lineRule="auto"/>
        <w:ind w:left="27"/>
        <w:rPr>
          <w:sz w:val="24"/>
          <w:szCs w:val="24"/>
        </w:rPr>
      </w:pPr>
      <w:r>
        <w:rPr>
          <w:rFonts w:ascii="Arial" w:hAnsi="Arial" w:eastAsia="Arial" w:cs="Arial"/>
          <w:spacing w:val="-1"/>
          <w:sz w:val="24"/>
          <w:szCs w:val="24"/>
        </w:rPr>
        <w:t xml:space="preserve">12 </w:t>
      </w:r>
      <w:r>
        <w:rPr>
          <w:spacing w:val="-1"/>
          <w:sz w:val="24"/>
          <w:szCs w:val="24"/>
        </w:rPr>
        <w:t>响应有效期</w:t>
      </w:r>
    </w:p>
    <w:p w14:paraId="063E56BD">
      <w:pPr>
        <w:pStyle w:val="6"/>
        <w:spacing w:before="181" w:line="465" w:lineRule="exact"/>
        <w:ind w:left="382"/>
        <w:rPr>
          <w:sz w:val="24"/>
          <w:szCs w:val="24"/>
        </w:rPr>
      </w:pPr>
      <w:r>
        <w:rPr>
          <w:rFonts w:ascii="Arial" w:hAnsi="Arial" w:eastAsia="Arial" w:cs="Arial"/>
          <w:spacing w:val="3"/>
          <w:position w:val="17"/>
          <w:sz w:val="24"/>
          <w:szCs w:val="24"/>
        </w:rPr>
        <w:t xml:space="preserve">12.1   </w:t>
      </w:r>
      <w:r>
        <w:rPr>
          <w:spacing w:val="3"/>
          <w:position w:val="17"/>
          <w:sz w:val="24"/>
          <w:szCs w:val="24"/>
        </w:rPr>
        <w:t>响应文件应在本竞争性磋商文</w:t>
      </w:r>
      <w:r>
        <w:rPr>
          <w:spacing w:val="2"/>
          <w:position w:val="17"/>
          <w:sz w:val="24"/>
          <w:szCs w:val="24"/>
        </w:rPr>
        <w:t>件《供应商须知资料表》中规定的响应有效期</w:t>
      </w:r>
    </w:p>
    <w:p w14:paraId="6184891A">
      <w:pPr>
        <w:pStyle w:val="6"/>
        <w:spacing w:line="220" w:lineRule="auto"/>
        <w:ind w:left="1114"/>
        <w:rPr>
          <w:sz w:val="24"/>
          <w:szCs w:val="24"/>
        </w:rPr>
      </w:pPr>
      <w:r>
        <w:rPr>
          <w:spacing w:val="-1"/>
          <w:sz w:val="24"/>
          <w:szCs w:val="24"/>
        </w:rPr>
        <w:t>内保持有效，响应有效期少于竞争性磋商文件规定期限的，</w:t>
      </w:r>
      <w:r>
        <w:rPr>
          <w:spacing w:val="-2"/>
          <w:sz w:val="24"/>
          <w:szCs w:val="24"/>
        </w:rPr>
        <w:t>其</w:t>
      </w:r>
      <w:r>
        <w:rPr>
          <w:spacing w:val="-1"/>
          <w:sz w:val="24"/>
          <w:szCs w:val="24"/>
        </w:rPr>
        <w:t>响应无效</w:t>
      </w:r>
      <w:r>
        <w:rPr>
          <w:spacing w:val="-2"/>
          <w:sz w:val="24"/>
          <w:szCs w:val="24"/>
        </w:rPr>
        <w:t>。</w:t>
      </w:r>
    </w:p>
    <w:p w14:paraId="7549D586">
      <w:pPr>
        <w:pStyle w:val="6"/>
        <w:spacing w:before="183" w:line="219" w:lineRule="auto"/>
        <w:ind w:left="27"/>
        <w:rPr>
          <w:sz w:val="24"/>
          <w:szCs w:val="24"/>
        </w:rPr>
      </w:pPr>
      <w:r>
        <w:rPr>
          <w:rFonts w:ascii="Arial" w:hAnsi="Arial" w:eastAsia="Arial" w:cs="Arial"/>
          <w:spacing w:val="-1"/>
          <w:sz w:val="24"/>
          <w:szCs w:val="24"/>
        </w:rPr>
        <w:t xml:space="preserve">13 </w:t>
      </w:r>
      <w:r>
        <w:rPr>
          <w:spacing w:val="-1"/>
          <w:sz w:val="24"/>
          <w:szCs w:val="24"/>
        </w:rPr>
        <w:t>响应文件的签署、盖章</w:t>
      </w:r>
    </w:p>
    <w:p w14:paraId="2FE5F62F">
      <w:pPr>
        <w:pStyle w:val="6"/>
        <w:spacing w:before="181" w:line="219" w:lineRule="auto"/>
        <w:ind w:left="593"/>
        <w:rPr>
          <w:sz w:val="24"/>
          <w:szCs w:val="24"/>
        </w:rPr>
      </w:pPr>
      <w:r>
        <w:rPr>
          <w:rFonts w:ascii="Arial" w:hAnsi="Arial" w:eastAsia="Arial" w:cs="Arial"/>
          <w:spacing w:val="3"/>
          <w:sz w:val="24"/>
          <w:szCs w:val="24"/>
        </w:rPr>
        <w:t xml:space="preserve">13.1     </w:t>
      </w:r>
      <w:r>
        <w:rPr>
          <w:spacing w:val="3"/>
          <w:sz w:val="24"/>
          <w:szCs w:val="24"/>
        </w:rPr>
        <w:t>竞争性磋商文件要求签字的</w:t>
      </w:r>
      <w:r>
        <w:rPr>
          <w:spacing w:val="2"/>
          <w:sz w:val="24"/>
          <w:szCs w:val="24"/>
        </w:rPr>
        <w:t>内容（如授权委托书等</w:t>
      </w:r>
      <w:r>
        <w:rPr>
          <w:spacing w:val="-51"/>
          <w:sz w:val="24"/>
          <w:szCs w:val="24"/>
        </w:rPr>
        <w:t>），</w:t>
      </w:r>
      <w:r>
        <w:rPr>
          <w:spacing w:val="2"/>
          <w:sz w:val="24"/>
          <w:szCs w:val="24"/>
        </w:rPr>
        <w:t>可以使用电子签章</w:t>
      </w:r>
    </w:p>
    <w:p w14:paraId="23290F6A">
      <w:pPr>
        <w:pStyle w:val="6"/>
        <w:spacing w:before="179" w:line="308" w:lineRule="auto"/>
        <w:ind w:left="1476" w:right="85" w:firstLine="2"/>
        <w:jc w:val="both"/>
        <w:rPr>
          <w:sz w:val="24"/>
          <w:szCs w:val="24"/>
        </w:rPr>
      </w:pPr>
      <w:r>
        <w:rPr>
          <w:spacing w:val="1"/>
          <w:sz w:val="24"/>
          <w:szCs w:val="24"/>
        </w:rPr>
        <w:t>或使用原件的电子件（电子件指扫</w:t>
      </w:r>
      <w:r>
        <w:rPr>
          <w:rFonts w:hint="eastAsia"/>
          <w:spacing w:val="1"/>
          <w:sz w:val="24"/>
          <w:szCs w:val="24"/>
          <w:lang w:eastAsia="zh-CN"/>
        </w:rPr>
        <w:t>描</w:t>
      </w:r>
      <w:r>
        <w:rPr>
          <w:spacing w:val="1"/>
          <w:sz w:val="24"/>
          <w:szCs w:val="24"/>
        </w:rPr>
        <w:t>件、照片等形式电子文件</w:t>
      </w:r>
      <w:r>
        <w:rPr>
          <w:spacing w:val="-47"/>
          <w:sz w:val="24"/>
          <w:szCs w:val="24"/>
        </w:rPr>
        <w:t>）；</w:t>
      </w:r>
      <w:r>
        <w:rPr>
          <w:spacing w:val="1"/>
          <w:sz w:val="24"/>
          <w:szCs w:val="24"/>
        </w:rPr>
        <w:t>要求第</w:t>
      </w:r>
      <w:r>
        <w:rPr>
          <w:spacing w:val="-3"/>
          <w:sz w:val="24"/>
          <w:szCs w:val="24"/>
        </w:rPr>
        <w:t>三方出具的盖章件原件（如联合协议、分包意向协议、制造商授权书原件等</w:t>
      </w:r>
      <w:r>
        <w:rPr>
          <w:spacing w:val="-43"/>
          <w:sz w:val="24"/>
          <w:szCs w:val="24"/>
        </w:rPr>
        <w:t>），</w:t>
      </w:r>
      <w:r>
        <w:rPr>
          <w:spacing w:val="-4"/>
          <w:sz w:val="24"/>
          <w:szCs w:val="24"/>
        </w:rPr>
        <w:t>响应文件中应使用原件的电子件。</w:t>
      </w:r>
    </w:p>
    <w:p w14:paraId="4830389C">
      <w:pPr>
        <w:pStyle w:val="6"/>
        <w:spacing w:before="180" w:line="219" w:lineRule="auto"/>
        <w:jc w:val="right"/>
        <w:rPr>
          <w:sz w:val="24"/>
          <w:szCs w:val="24"/>
        </w:rPr>
      </w:pPr>
      <w:r>
        <w:rPr>
          <w:rFonts w:ascii="Arial" w:hAnsi="Arial" w:eastAsia="Arial" w:cs="Arial"/>
          <w:spacing w:val="-1"/>
          <w:sz w:val="24"/>
          <w:szCs w:val="24"/>
        </w:rPr>
        <w:t>13.2</w:t>
      </w:r>
      <w:r>
        <w:rPr>
          <w:rFonts w:ascii="Arial" w:hAnsi="Arial" w:eastAsia="Arial" w:cs="Arial"/>
          <w:spacing w:val="32"/>
          <w:w w:val="101"/>
          <w:sz w:val="24"/>
          <w:szCs w:val="24"/>
        </w:rPr>
        <w:t xml:space="preserve">  </w:t>
      </w:r>
      <w:r>
        <w:rPr>
          <w:spacing w:val="-1"/>
          <w:sz w:val="24"/>
          <w:szCs w:val="24"/>
        </w:rPr>
        <w:t>竞争性磋商文件要求盖章的内容，一般通过投标文</w:t>
      </w:r>
      <w:r>
        <w:rPr>
          <w:spacing w:val="-2"/>
          <w:sz w:val="24"/>
          <w:szCs w:val="24"/>
        </w:rPr>
        <w:t>件编制工具加盖电子签章。</w:t>
      </w:r>
    </w:p>
    <w:p w14:paraId="57ACF1E8">
      <w:pPr>
        <w:spacing w:line="428" w:lineRule="auto"/>
        <w:rPr>
          <w:rFonts w:ascii="Arial"/>
          <w:sz w:val="21"/>
        </w:rPr>
      </w:pPr>
    </w:p>
    <w:p w14:paraId="4E9FF96E">
      <w:pPr>
        <w:pStyle w:val="6"/>
        <w:spacing w:before="139" w:line="468" w:lineRule="exact"/>
        <w:ind w:left="382"/>
        <w:jc w:val="center"/>
        <w:rPr>
          <w:rFonts w:hint="eastAsia"/>
          <w:spacing w:val="3"/>
          <w:position w:val="17"/>
          <w:sz w:val="24"/>
          <w:szCs w:val="24"/>
        </w:rPr>
      </w:pPr>
      <w:r>
        <w:rPr>
          <w:rFonts w:hint="eastAsia"/>
          <w:spacing w:val="3"/>
          <w:position w:val="17"/>
          <w:sz w:val="24"/>
          <w:szCs w:val="24"/>
        </w:rPr>
        <w:t>四   响应文件的</w:t>
      </w:r>
      <w:r>
        <w:rPr>
          <w:rFonts w:hint="eastAsia"/>
          <w:spacing w:val="3"/>
          <w:position w:val="17"/>
          <w:sz w:val="24"/>
          <w:szCs w:val="24"/>
          <w:lang w:eastAsia="zh-CN"/>
        </w:rPr>
        <w:t>提</w:t>
      </w:r>
      <w:r>
        <w:rPr>
          <w:rFonts w:hint="eastAsia"/>
          <w:spacing w:val="3"/>
          <w:position w:val="17"/>
          <w:sz w:val="24"/>
          <w:szCs w:val="24"/>
        </w:rPr>
        <w:t>交</w:t>
      </w:r>
    </w:p>
    <w:p w14:paraId="42EB787A">
      <w:pPr>
        <w:pStyle w:val="6"/>
        <w:spacing w:before="154" w:line="189" w:lineRule="auto"/>
        <w:ind w:left="27"/>
        <w:rPr>
          <w:rFonts w:ascii="Arial Unicode MS" w:hAnsi="Arial Unicode MS" w:eastAsia="Arial Unicode MS" w:cs="Arial Unicode MS"/>
          <w:sz w:val="24"/>
          <w:szCs w:val="24"/>
        </w:rPr>
      </w:pPr>
      <w:r>
        <w:rPr>
          <w:rFonts w:ascii="Arial" w:hAnsi="Arial" w:eastAsia="Arial" w:cs="Arial"/>
          <w:spacing w:val="1"/>
          <w:sz w:val="24"/>
          <w:szCs w:val="24"/>
        </w:rPr>
        <w:t xml:space="preserve">14 </w:t>
      </w:r>
      <w:r>
        <w:rPr>
          <w:spacing w:val="1"/>
          <w:sz w:val="24"/>
          <w:szCs w:val="24"/>
        </w:rPr>
        <w:t>响应文件的</w:t>
      </w:r>
      <w:r>
        <w:rPr>
          <w:rFonts w:hint="eastAsia"/>
          <w:spacing w:val="1"/>
          <w:sz w:val="24"/>
          <w:szCs w:val="24"/>
          <w:lang w:eastAsia="zh-CN"/>
        </w:rPr>
        <w:t>提</w:t>
      </w:r>
      <w:r>
        <w:rPr>
          <w:spacing w:val="1"/>
          <w:sz w:val="24"/>
          <w:szCs w:val="24"/>
        </w:rPr>
        <w:t>交</w:t>
      </w:r>
    </w:p>
    <w:p w14:paraId="58319EF9">
      <w:pPr>
        <w:pStyle w:val="6"/>
        <w:spacing w:before="139" w:line="360" w:lineRule="auto"/>
        <w:ind w:left="382"/>
        <w:rPr>
          <w:sz w:val="24"/>
          <w:szCs w:val="24"/>
        </w:rPr>
      </w:pPr>
      <w:r>
        <w:rPr>
          <w:rFonts w:ascii="Arial" w:hAnsi="Arial" w:eastAsia="Arial" w:cs="Arial"/>
          <w:spacing w:val="3"/>
          <w:position w:val="17"/>
          <w:sz w:val="24"/>
          <w:szCs w:val="24"/>
        </w:rPr>
        <w:t>14.1</w:t>
      </w:r>
      <w:r>
        <w:rPr>
          <w:rFonts w:ascii="Arial" w:hAnsi="Arial" w:eastAsia="Arial" w:cs="Arial"/>
          <w:spacing w:val="31"/>
          <w:w w:val="101"/>
          <w:position w:val="17"/>
          <w:sz w:val="24"/>
          <w:szCs w:val="24"/>
        </w:rPr>
        <w:t xml:space="preserve">  </w:t>
      </w:r>
      <w:r>
        <w:rPr>
          <w:spacing w:val="3"/>
          <w:position w:val="17"/>
          <w:sz w:val="24"/>
          <w:szCs w:val="24"/>
        </w:rPr>
        <w:t>本项目使用北京市政府采购电子交易平台。供应商根据竞</w:t>
      </w:r>
      <w:r>
        <w:rPr>
          <w:spacing w:val="2"/>
          <w:position w:val="17"/>
          <w:sz w:val="24"/>
          <w:szCs w:val="24"/>
        </w:rPr>
        <w:t>争性磋商文件及电</w:t>
      </w:r>
    </w:p>
    <w:p w14:paraId="79410051">
      <w:pPr>
        <w:pStyle w:val="6"/>
        <w:spacing w:before="1" w:line="360" w:lineRule="auto"/>
        <w:ind w:left="1086"/>
        <w:rPr>
          <w:sz w:val="24"/>
          <w:szCs w:val="24"/>
        </w:rPr>
      </w:pPr>
      <w:r>
        <w:rPr>
          <w:sz w:val="24"/>
          <w:szCs w:val="24"/>
        </w:rPr>
        <w:t>子交易平台供应商操作手册要求编制、生成并</w:t>
      </w:r>
      <w:r>
        <w:rPr>
          <w:rFonts w:hint="eastAsia"/>
          <w:sz w:val="24"/>
          <w:szCs w:val="24"/>
          <w:lang w:eastAsia="zh-CN"/>
        </w:rPr>
        <w:t>提</w:t>
      </w:r>
      <w:r>
        <w:rPr>
          <w:sz w:val="24"/>
          <w:szCs w:val="24"/>
        </w:rPr>
        <w:t>交电子响应</w:t>
      </w:r>
      <w:r>
        <w:rPr>
          <w:spacing w:val="-1"/>
          <w:sz w:val="24"/>
          <w:szCs w:val="24"/>
        </w:rPr>
        <w:t>文件。</w:t>
      </w:r>
    </w:p>
    <w:p w14:paraId="0E6739A5">
      <w:pPr>
        <w:pStyle w:val="6"/>
        <w:spacing w:before="137" w:line="468" w:lineRule="exact"/>
        <w:ind w:left="382"/>
        <w:rPr>
          <w:sz w:val="24"/>
          <w:szCs w:val="24"/>
        </w:rPr>
      </w:pPr>
      <w:r>
        <w:rPr>
          <w:rFonts w:ascii="Arial" w:hAnsi="Arial" w:eastAsia="Arial" w:cs="Arial"/>
          <w:spacing w:val="6"/>
          <w:position w:val="17"/>
          <w:sz w:val="24"/>
          <w:szCs w:val="24"/>
        </w:rPr>
        <w:t>14.2</w:t>
      </w:r>
      <w:r>
        <w:rPr>
          <w:rFonts w:ascii="Arial" w:hAnsi="Arial" w:eastAsia="Arial" w:cs="Arial"/>
          <w:spacing w:val="30"/>
          <w:position w:val="17"/>
          <w:sz w:val="24"/>
          <w:szCs w:val="24"/>
        </w:rPr>
        <w:t xml:space="preserve">  </w:t>
      </w:r>
      <w:r>
        <w:rPr>
          <w:spacing w:val="6"/>
          <w:position w:val="17"/>
          <w:sz w:val="24"/>
          <w:szCs w:val="24"/>
        </w:rPr>
        <w:t>采购人及采购代理机构拒绝接受通过电子交易平台</w:t>
      </w:r>
      <w:r>
        <w:rPr>
          <w:spacing w:val="5"/>
          <w:position w:val="17"/>
          <w:sz w:val="24"/>
          <w:szCs w:val="24"/>
        </w:rPr>
        <w:t>以外任何形式</w:t>
      </w:r>
      <w:r>
        <w:rPr>
          <w:rFonts w:hint="eastAsia" w:ascii="Leelawadee UI" w:hAnsi="Leelawadee UI" w:cs="Leelawadee UI"/>
          <w:spacing w:val="5"/>
          <w:position w:val="17"/>
          <w:sz w:val="24"/>
          <w:szCs w:val="24"/>
          <w:lang w:eastAsia="zh-CN"/>
        </w:rPr>
        <w:t>提</w:t>
      </w:r>
      <w:r>
        <w:rPr>
          <w:spacing w:val="5"/>
          <w:position w:val="17"/>
          <w:sz w:val="24"/>
          <w:szCs w:val="24"/>
        </w:rPr>
        <w:t>交的响应</w:t>
      </w:r>
      <w:r>
        <w:rPr>
          <w:spacing w:val="6"/>
          <w:position w:val="17"/>
          <w:sz w:val="24"/>
          <w:szCs w:val="24"/>
        </w:rPr>
        <w:t>文件，磋商保证金除外。</w:t>
      </w:r>
    </w:p>
    <w:p w14:paraId="590C55EF">
      <w:pPr>
        <w:spacing w:before="180" w:line="189" w:lineRule="auto"/>
        <w:ind w:left="27"/>
        <w:rPr>
          <w:rFonts w:ascii="Arial Unicode MS" w:hAnsi="Arial Unicode MS" w:eastAsia="Arial Unicode MS" w:cs="Arial Unicode MS"/>
          <w:sz w:val="24"/>
          <w:szCs w:val="24"/>
        </w:rPr>
      </w:pPr>
      <w:r>
        <w:rPr>
          <w:rFonts w:ascii="Arial" w:hAnsi="Arial" w:eastAsia="Arial" w:cs="Arial"/>
          <w:spacing w:val="1"/>
          <w:sz w:val="24"/>
          <w:szCs w:val="24"/>
        </w:rPr>
        <w:t>1</w:t>
      </w:r>
      <w:r>
        <w:rPr>
          <w:rFonts w:ascii="宋体" w:hAnsi="宋体" w:eastAsia="宋体" w:cs="宋体"/>
          <w:snapToGrid w:val="0"/>
          <w:color w:val="000000"/>
          <w:spacing w:val="1"/>
          <w:kern w:val="0"/>
          <w:sz w:val="24"/>
          <w:szCs w:val="24"/>
          <w:lang w:val="en-US" w:eastAsia="en-US" w:bidi="ar-SA"/>
        </w:rPr>
        <w:t>5 响应文件</w:t>
      </w:r>
      <w:r>
        <w:rPr>
          <w:rFonts w:hint="eastAsia" w:ascii="宋体" w:hAnsi="宋体" w:eastAsia="宋体" w:cs="宋体"/>
          <w:snapToGrid w:val="0"/>
          <w:color w:val="000000"/>
          <w:spacing w:val="1"/>
          <w:kern w:val="0"/>
          <w:sz w:val="24"/>
          <w:szCs w:val="24"/>
          <w:lang w:val="en-US" w:eastAsia="zh-CN" w:bidi="ar-SA"/>
        </w:rPr>
        <w:t>提</w:t>
      </w:r>
      <w:r>
        <w:rPr>
          <w:rFonts w:ascii="宋体" w:hAnsi="宋体" w:eastAsia="宋体" w:cs="宋体"/>
          <w:snapToGrid w:val="0"/>
          <w:color w:val="000000"/>
          <w:spacing w:val="1"/>
          <w:kern w:val="0"/>
          <w:sz w:val="24"/>
          <w:szCs w:val="24"/>
          <w:lang w:val="en-US" w:eastAsia="en-US" w:bidi="ar-SA"/>
        </w:rPr>
        <w:t>交截止时间</w:t>
      </w:r>
    </w:p>
    <w:p w14:paraId="22F318CD">
      <w:pPr>
        <w:spacing w:line="189" w:lineRule="auto"/>
        <w:rPr>
          <w:rFonts w:ascii="Arial Unicode MS" w:hAnsi="Arial Unicode MS" w:eastAsia="Arial Unicode MS" w:cs="Arial Unicode MS"/>
          <w:sz w:val="24"/>
          <w:szCs w:val="24"/>
        </w:rPr>
        <w:sectPr>
          <w:headerReference r:id="rId29" w:type="default"/>
          <w:footerReference r:id="rId30" w:type="default"/>
          <w:pgSz w:w="11907" w:h="16840"/>
          <w:pgMar w:top="1117" w:right="1046" w:bottom="1057" w:left="1700" w:header="878" w:footer="886" w:gutter="0"/>
          <w:pgNumType w:fmt="decimal"/>
          <w:cols w:space="720" w:num="1"/>
        </w:sectPr>
      </w:pPr>
    </w:p>
    <w:p w14:paraId="7F32373D">
      <w:pPr>
        <w:spacing w:line="254" w:lineRule="auto"/>
        <w:rPr>
          <w:rFonts w:ascii="Arial"/>
          <w:sz w:val="21"/>
        </w:rPr>
      </w:pPr>
    </w:p>
    <w:p w14:paraId="1985E441">
      <w:pPr>
        <w:pStyle w:val="6"/>
        <w:spacing w:before="80" w:line="465" w:lineRule="exact"/>
        <w:ind w:right="6"/>
        <w:jc w:val="right"/>
        <w:rPr>
          <w:sz w:val="24"/>
          <w:szCs w:val="24"/>
        </w:rPr>
      </w:pPr>
      <w:r>
        <w:rPr>
          <w:rFonts w:ascii="Arial" w:hAnsi="Arial" w:eastAsia="Arial" w:cs="Arial"/>
          <w:spacing w:val="6"/>
          <w:position w:val="17"/>
          <w:sz w:val="24"/>
          <w:szCs w:val="24"/>
        </w:rPr>
        <w:t>15.1</w:t>
      </w:r>
      <w:r>
        <w:rPr>
          <w:rFonts w:ascii="Arial" w:hAnsi="Arial" w:eastAsia="Arial" w:cs="Arial"/>
          <w:spacing w:val="31"/>
          <w:position w:val="17"/>
          <w:sz w:val="24"/>
          <w:szCs w:val="24"/>
        </w:rPr>
        <w:t xml:space="preserve">  </w:t>
      </w:r>
      <w:r>
        <w:rPr>
          <w:spacing w:val="6"/>
          <w:position w:val="17"/>
          <w:sz w:val="24"/>
          <w:szCs w:val="24"/>
        </w:rPr>
        <w:t>供应商应在竞争性磋商文件要求响应文件</w:t>
      </w:r>
      <w:r>
        <w:rPr>
          <w:rFonts w:hint="eastAsia" w:ascii="Leelawadee UI" w:hAnsi="Leelawadee UI" w:cs="Leelawadee UI"/>
          <w:spacing w:val="6"/>
          <w:position w:val="17"/>
          <w:sz w:val="24"/>
          <w:szCs w:val="24"/>
          <w:lang w:eastAsia="zh-CN"/>
        </w:rPr>
        <w:t>提</w:t>
      </w:r>
      <w:r>
        <w:rPr>
          <w:spacing w:val="6"/>
          <w:position w:val="17"/>
          <w:sz w:val="24"/>
          <w:szCs w:val="24"/>
        </w:rPr>
        <w:t>交截</w:t>
      </w:r>
      <w:r>
        <w:rPr>
          <w:spacing w:val="5"/>
          <w:position w:val="17"/>
          <w:sz w:val="24"/>
          <w:szCs w:val="24"/>
        </w:rPr>
        <w:t>止时间前，将电子响应文件</w:t>
      </w:r>
    </w:p>
    <w:p w14:paraId="3E045DB6">
      <w:pPr>
        <w:spacing w:line="189" w:lineRule="auto"/>
        <w:ind w:firstLine="1008" w:firstLineChars="400"/>
        <w:rPr>
          <w:rFonts w:ascii="Arial Unicode MS" w:hAnsi="Arial Unicode MS" w:eastAsia="Arial Unicode MS" w:cs="Arial Unicode MS"/>
          <w:sz w:val="24"/>
          <w:szCs w:val="24"/>
        </w:rPr>
      </w:pPr>
      <w:r>
        <w:rPr>
          <w:rFonts w:hint="eastAsia" w:ascii="宋体" w:hAnsi="宋体" w:eastAsia="宋体" w:cs="宋体"/>
          <w:snapToGrid w:val="0"/>
          <w:color w:val="000000"/>
          <w:spacing w:val="6"/>
          <w:kern w:val="0"/>
          <w:position w:val="17"/>
          <w:sz w:val="24"/>
          <w:szCs w:val="24"/>
          <w:lang w:val="en-US" w:eastAsia="zh-CN" w:bidi="ar-SA"/>
        </w:rPr>
        <w:t>提</w:t>
      </w:r>
      <w:r>
        <w:rPr>
          <w:rFonts w:ascii="宋体" w:hAnsi="宋体" w:eastAsia="宋体" w:cs="宋体"/>
          <w:snapToGrid w:val="0"/>
          <w:color w:val="000000"/>
          <w:spacing w:val="6"/>
          <w:kern w:val="0"/>
          <w:position w:val="17"/>
          <w:sz w:val="24"/>
          <w:szCs w:val="24"/>
          <w:lang w:val="en-US" w:eastAsia="en-US" w:bidi="ar-SA"/>
        </w:rPr>
        <w:t>交至电子交易平台。</w:t>
      </w:r>
    </w:p>
    <w:p w14:paraId="22D42DDE">
      <w:pPr>
        <w:pStyle w:val="6"/>
        <w:spacing w:before="138" w:line="220" w:lineRule="auto"/>
        <w:ind w:left="27"/>
        <w:rPr>
          <w:sz w:val="24"/>
          <w:szCs w:val="24"/>
        </w:rPr>
      </w:pPr>
      <w:r>
        <w:rPr>
          <w:rFonts w:ascii="Arial" w:hAnsi="Arial" w:eastAsia="Arial" w:cs="Arial"/>
          <w:spacing w:val="-1"/>
          <w:sz w:val="24"/>
          <w:szCs w:val="24"/>
        </w:rPr>
        <w:t xml:space="preserve">16 </w:t>
      </w:r>
      <w:r>
        <w:rPr>
          <w:spacing w:val="-1"/>
          <w:sz w:val="24"/>
          <w:szCs w:val="24"/>
        </w:rPr>
        <w:t>响应文件的修改与撤回</w:t>
      </w:r>
    </w:p>
    <w:p w14:paraId="1E9EC8FE">
      <w:pPr>
        <w:pStyle w:val="6"/>
        <w:spacing w:before="182" w:line="351" w:lineRule="auto"/>
        <w:ind w:left="1083" w:right="4" w:hanging="701"/>
        <w:rPr>
          <w:sz w:val="24"/>
          <w:szCs w:val="24"/>
        </w:rPr>
      </w:pPr>
      <w:r>
        <w:rPr>
          <w:rFonts w:ascii="Arial" w:hAnsi="Arial" w:eastAsia="Arial" w:cs="Arial"/>
          <w:spacing w:val="8"/>
          <w:sz w:val="24"/>
          <w:szCs w:val="24"/>
        </w:rPr>
        <w:t>16.1</w:t>
      </w:r>
      <w:r>
        <w:rPr>
          <w:rFonts w:ascii="Arial" w:hAnsi="Arial" w:eastAsia="Arial" w:cs="Arial"/>
          <w:spacing w:val="40"/>
          <w:sz w:val="24"/>
          <w:szCs w:val="24"/>
        </w:rPr>
        <w:t xml:space="preserve">  </w:t>
      </w:r>
      <w:r>
        <w:rPr>
          <w:rFonts w:hint="eastAsia" w:ascii="Leelawadee UI" w:hAnsi="Leelawadee UI" w:cs="Leelawadee UI"/>
          <w:spacing w:val="8"/>
          <w:sz w:val="24"/>
          <w:szCs w:val="24"/>
          <w:lang w:eastAsia="zh-CN"/>
        </w:rPr>
        <w:t>提</w:t>
      </w:r>
      <w:r>
        <w:rPr>
          <w:spacing w:val="8"/>
          <w:sz w:val="24"/>
          <w:szCs w:val="24"/>
        </w:rPr>
        <w:t>交响应文件截止时间前，供应商可以通过电子交易平台对所</w:t>
      </w:r>
      <w:r>
        <w:rPr>
          <w:rFonts w:hint="eastAsia" w:ascii="Leelawadee UI" w:hAnsi="Leelawadee UI" w:cs="Leelawadee UI"/>
          <w:spacing w:val="8"/>
          <w:sz w:val="24"/>
          <w:szCs w:val="24"/>
          <w:lang w:eastAsia="zh-CN"/>
        </w:rPr>
        <w:t>提</w:t>
      </w:r>
      <w:r>
        <w:rPr>
          <w:spacing w:val="8"/>
          <w:sz w:val="24"/>
          <w:szCs w:val="24"/>
        </w:rPr>
        <w:t>交的响应文</w:t>
      </w:r>
      <w:r>
        <w:rPr>
          <w:spacing w:val="2"/>
          <w:sz w:val="24"/>
          <w:szCs w:val="24"/>
        </w:rPr>
        <w:t>件进行补充、修改或者撤回。磋商保证金的补充、修改或者撤回无需通过电</w:t>
      </w:r>
      <w:r>
        <w:rPr>
          <w:spacing w:val="-1"/>
          <w:sz w:val="24"/>
          <w:szCs w:val="24"/>
        </w:rPr>
        <w:t>子交易平台，但应就其补充、修改或者撤回通</w:t>
      </w:r>
      <w:r>
        <w:rPr>
          <w:spacing w:val="-2"/>
          <w:sz w:val="24"/>
          <w:szCs w:val="24"/>
        </w:rPr>
        <w:t>知采购人或采购代理机构。</w:t>
      </w:r>
    </w:p>
    <w:p w14:paraId="124C32F7">
      <w:pPr>
        <w:pStyle w:val="6"/>
        <w:spacing w:before="180" w:line="359" w:lineRule="auto"/>
        <w:ind w:left="1085" w:right="41" w:hanging="703"/>
        <w:rPr>
          <w:sz w:val="24"/>
          <w:szCs w:val="24"/>
        </w:rPr>
      </w:pPr>
      <w:r>
        <w:rPr>
          <w:rFonts w:ascii="Arial" w:hAnsi="Arial" w:eastAsia="Arial" w:cs="Arial"/>
          <w:spacing w:val="2"/>
          <w:sz w:val="24"/>
          <w:szCs w:val="24"/>
        </w:rPr>
        <w:t>16.2</w:t>
      </w:r>
      <w:r>
        <w:rPr>
          <w:rFonts w:ascii="Arial" w:hAnsi="Arial" w:eastAsia="Arial" w:cs="Arial"/>
          <w:spacing w:val="31"/>
          <w:sz w:val="24"/>
          <w:szCs w:val="24"/>
        </w:rPr>
        <w:t xml:space="preserve">  </w:t>
      </w:r>
      <w:r>
        <w:rPr>
          <w:spacing w:val="2"/>
          <w:sz w:val="24"/>
          <w:szCs w:val="24"/>
        </w:rPr>
        <w:t>供应商对响应文件的补充、修改的内容应当按照竞争性磋商文件要</w:t>
      </w:r>
      <w:r>
        <w:rPr>
          <w:spacing w:val="1"/>
          <w:sz w:val="24"/>
          <w:szCs w:val="24"/>
        </w:rPr>
        <w:t>求签署、</w:t>
      </w:r>
      <w:r>
        <w:rPr>
          <w:sz w:val="24"/>
          <w:szCs w:val="24"/>
        </w:rPr>
        <w:t xml:space="preserve"> 盖章，作为响应文件的组成部分。补充、修改的内容与响应文件不一致的，</w:t>
      </w:r>
    </w:p>
    <w:p w14:paraId="4C14A19C">
      <w:pPr>
        <w:pStyle w:val="6"/>
        <w:spacing w:line="220" w:lineRule="auto"/>
        <w:ind w:left="1112"/>
        <w:rPr>
          <w:sz w:val="24"/>
          <w:szCs w:val="24"/>
        </w:rPr>
      </w:pPr>
      <w:r>
        <w:rPr>
          <w:spacing w:val="-6"/>
          <w:sz w:val="24"/>
          <w:szCs w:val="24"/>
        </w:rPr>
        <w:t>以补充、修改的内容为准。</w:t>
      </w:r>
    </w:p>
    <w:p w14:paraId="6EDAA374">
      <w:pPr>
        <w:spacing w:line="255" w:lineRule="auto"/>
        <w:rPr>
          <w:rFonts w:ascii="Arial"/>
          <w:sz w:val="21"/>
        </w:rPr>
      </w:pPr>
    </w:p>
    <w:p w14:paraId="6218F29B">
      <w:pPr>
        <w:spacing w:line="256" w:lineRule="auto"/>
        <w:rPr>
          <w:rFonts w:ascii="Arial"/>
          <w:sz w:val="21"/>
        </w:rPr>
      </w:pPr>
    </w:p>
    <w:p w14:paraId="69E17297">
      <w:pPr>
        <w:pStyle w:val="6"/>
        <w:spacing w:line="220" w:lineRule="auto"/>
        <w:ind w:left="1112"/>
        <w:jc w:val="center"/>
        <w:rPr>
          <w:spacing w:val="-6"/>
          <w:sz w:val="24"/>
          <w:szCs w:val="24"/>
        </w:rPr>
      </w:pPr>
      <w:r>
        <w:rPr>
          <w:spacing w:val="-6"/>
          <w:sz w:val="24"/>
          <w:szCs w:val="24"/>
        </w:rPr>
        <w:t>五   评审</w:t>
      </w:r>
    </w:p>
    <w:p w14:paraId="10C1803D">
      <w:pPr>
        <w:pStyle w:val="6"/>
        <w:spacing w:before="203" w:line="220" w:lineRule="auto"/>
        <w:ind w:left="27"/>
        <w:rPr>
          <w:sz w:val="24"/>
          <w:szCs w:val="24"/>
        </w:rPr>
      </w:pPr>
      <w:r>
        <w:rPr>
          <w:rFonts w:ascii="Arial" w:hAnsi="Arial" w:eastAsia="Arial" w:cs="Arial"/>
          <w:spacing w:val="-1"/>
          <w:sz w:val="24"/>
          <w:szCs w:val="24"/>
        </w:rPr>
        <w:t xml:space="preserve">17 </w:t>
      </w:r>
      <w:r>
        <w:rPr>
          <w:spacing w:val="-1"/>
          <w:sz w:val="24"/>
          <w:szCs w:val="24"/>
        </w:rPr>
        <w:t>响应文件的解密与开启</w:t>
      </w:r>
    </w:p>
    <w:p w14:paraId="6891B2F1">
      <w:pPr>
        <w:pStyle w:val="6"/>
        <w:spacing w:before="182" w:line="466" w:lineRule="exact"/>
        <w:ind w:right="6"/>
        <w:jc w:val="right"/>
        <w:rPr>
          <w:sz w:val="24"/>
          <w:szCs w:val="24"/>
        </w:rPr>
      </w:pPr>
      <w:r>
        <w:rPr>
          <w:rFonts w:ascii="Arial" w:hAnsi="Arial" w:eastAsia="Arial" w:cs="Arial"/>
          <w:spacing w:val="3"/>
          <w:position w:val="17"/>
          <w:sz w:val="24"/>
          <w:szCs w:val="24"/>
        </w:rPr>
        <w:t>17.1</w:t>
      </w:r>
      <w:r>
        <w:rPr>
          <w:rFonts w:ascii="Arial" w:hAnsi="Arial" w:eastAsia="Arial" w:cs="Arial"/>
          <w:spacing w:val="31"/>
          <w:position w:val="17"/>
          <w:sz w:val="24"/>
          <w:szCs w:val="24"/>
        </w:rPr>
        <w:t xml:space="preserve">  </w:t>
      </w:r>
      <w:r>
        <w:rPr>
          <w:spacing w:val="3"/>
          <w:position w:val="17"/>
          <w:sz w:val="24"/>
          <w:szCs w:val="24"/>
        </w:rPr>
        <w:t>采购人或采购代理机构将按竞争性磋商文件的规定，在响应文件</w:t>
      </w:r>
      <w:r>
        <w:rPr>
          <w:rFonts w:hint="eastAsia" w:ascii="Leelawadee UI" w:hAnsi="Leelawadee UI" w:cs="Leelawadee UI"/>
          <w:spacing w:val="3"/>
          <w:position w:val="17"/>
          <w:sz w:val="24"/>
          <w:szCs w:val="24"/>
          <w:lang w:eastAsia="zh-CN"/>
        </w:rPr>
        <w:t>提</w:t>
      </w:r>
      <w:r>
        <w:rPr>
          <w:spacing w:val="3"/>
          <w:position w:val="17"/>
          <w:sz w:val="24"/>
          <w:szCs w:val="24"/>
        </w:rPr>
        <w:t>交截止时</w:t>
      </w:r>
    </w:p>
    <w:p w14:paraId="645C3789">
      <w:pPr>
        <w:pStyle w:val="6"/>
        <w:spacing w:line="220" w:lineRule="auto"/>
        <w:ind w:left="1103"/>
        <w:rPr>
          <w:sz w:val="24"/>
          <w:szCs w:val="24"/>
        </w:rPr>
      </w:pPr>
      <w:r>
        <w:rPr>
          <w:spacing w:val="-2"/>
          <w:sz w:val="24"/>
          <w:szCs w:val="24"/>
        </w:rPr>
        <w:t>间的同一时间和竞争性磋商文件预先确定的地点开</w:t>
      </w:r>
      <w:r>
        <w:rPr>
          <w:spacing w:val="-3"/>
          <w:sz w:val="24"/>
          <w:szCs w:val="24"/>
        </w:rPr>
        <w:t>启响应文件。</w:t>
      </w:r>
    </w:p>
    <w:p w14:paraId="3875F817">
      <w:pPr>
        <w:pStyle w:val="6"/>
        <w:spacing w:before="182" w:line="468" w:lineRule="exact"/>
        <w:ind w:right="6"/>
        <w:jc w:val="right"/>
        <w:rPr>
          <w:sz w:val="24"/>
          <w:szCs w:val="24"/>
        </w:rPr>
      </w:pPr>
      <w:r>
        <w:rPr>
          <w:rFonts w:ascii="Arial" w:hAnsi="Arial" w:eastAsia="Arial" w:cs="Arial"/>
          <w:spacing w:val="3"/>
          <w:position w:val="17"/>
          <w:sz w:val="24"/>
          <w:szCs w:val="24"/>
        </w:rPr>
        <w:t>17.2</w:t>
      </w:r>
      <w:r>
        <w:rPr>
          <w:rFonts w:ascii="Arial" w:hAnsi="Arial" w:eastAsia="Arial" w:cs="Arial"/>
          <w:spacing w:val="31"/>
          <w:position w:val="17"/>
          <w:sz w:val="24"/>
          <w:szCs w:val="24"/>
        </w:rPr>
        <w:t xml:space="preserve">  </w:t>
      </w:r>
      <w:r>
        <w:rPr>
          <w:spacing w:val="3"/>
          <w:position w:val="17"/>
          <w:sz w:val="24"/>
          <w:szCs w:val="24"/>
        </w:rPr>
        <w:t>本项目解密使用北京市政府采购电子交易平台。供应商应在</w:t>
      </w:r>
      <w:r>
        <w:rPr>
          <w:spacing w:val="2"/>
          <w:position w:val="17"/>
          <w:sz w:val="24"/>
          <w:szCs w:val="24"/>
        </w:rPr>
        <w:t>规定的时间内对</w:t>
      </w:r>
    </w:p>
    <w:p w14:paraId="7A174E25">
      <w:pPr>
        <w:pStyle w:val="6"/>
        <w:spacing w:line="220" w:lineRule="auto"/>
        <w:ind w:left="1097"/>
        <w:rPr>
          <w:sz w:val="24"/>
          <w:szCs w:val="24"/>
        </w:rPr>
      </w:pPr>
      <w:r>
        <w:rPr>
          <w:spacing w:val="-1"/>
          <w:sz w:val="24"/>
          <w:szCs w:val="24"/>
        </w:rPr>
        <w:t>响应文件进行解密，因非系统原因导致的解密失败，视为无效响应。</w:t>
      </w:r>
    </w:p>
    <w:p w14:paraId="29F82C99">
      <w:pPr>
        <w:pStyle w:val="6"/>
        <w:spacing w:before="180" w:line="351" w:lineRule="auto"/>
        <w:ind w:left="1087" w:right="6" w:hanging="705"/>
        <w:rPr>
          <w:sz w:val="24"/>
          <w:szCs w:val="24"/>
        </w:rPr>
      </w:pPr>
      <w:r>
        <w:rPr>
          <w:rFonts w:ascii="Arial" w:hAnsi="Arial" w:eastAsia="Arial" w:cs="Arial"/>
          <w:spacing w:val="3"/>
          <w:sz w:val="24"/>
          <w:szCs w:val="24"/>
        </w:rPr>
        <w:t>17.3</w:t>
      </w:r>
      <w:r>
        <w:rPr>
          <w:rFonts w:ascii="Arial" w:hAnsi="Arial" w:eastAsia="Arial" w:cs="Arial"/>
          <w:spacing w:val="30"/>
          <w:w w:val="101"/>
          <w:sz w:val="24"/>
          <w:szCs w:val="24"/>
        </w:rPr>
        <w:t xml:space="preserve">  </w:t>
      </w:r>
      <w:r>
        <w:rPr>
          <w:spacing w:val="3"/>
          <w:sz w:val="24"/>
          <w:szCs w:val="24"/>
        </w:rPr>
        <w:t>供应商认为采购人员及相关人员与其他供应商有利害关系的，</w:t>
      </w:r>
      <w:r>
        <w:rPr>
          <w:spacing w:val="2"/>
          <w:sz w:val="24"/>
          <w:szCs w:val="24"/>
        </w:rPr>
        <w:t>可以向采购人</w:t>
      </w:r>
      <w:r>
        <w:rPr>
          <w:sz w:val="24"/>
          <w:szCs w:val="24"/>
        </w:rPr>
        <w:t xml:space="preserve"> </w:t>
      </w:r>
      <w:r>
        <w:rPr>
          <w:spacing w:val="5"/>
          <w:sz w:val="24"/>
          <w:szCs w:val="24"/>
        </w:rPr>
        <w:t>或采购代理机构书面</w:t>
      </w:r>
      <w:r>
        <w:rPr>
          <w:rFonts w:hint="eastAsia" w:ascii="Leelawadee UI" w:hAnsi="Leelawadee UI" w:cs="Leelawadee UI"/>
          <w:spacing w:val="5"/>
          <w:sz w:val="24"/>
          <w:szCs w:val="24"/>
          <w:lang w:eastAsia="zh-CN"/>
        </w:rPr>
        <w:t>提</w:t>
      </w:r>
      <w:r>
        <w:rPr>
          <w:spacing w:val="5"/>
          <w:sz w:val="24"/>
          <w:szCs w:val="24"/>
        </w:rPr>
        <w:t>出回避申请，并说明理由。采购人或采购代理机构将</w:t>
      </w:r>
      <w:r>
        <w:rPr>
          <w:spacing w:val="-2"/>
          <w:sz w:val="24"/>
          <w:szCs w:val="24"/>
        </w:rPr>
        <w:t>及时询问被申请回避人员，有利害关系的被申请回避人员将回避。</w:t>
      </w:r>
    </w:p>
    <w:p w14:paraId="0FB35637">
      <w:pPr>
        <w:pStyle w:val="6"/>
        <w:spacing w:before="182" w:line="466" w:lineRule="exact"/>
        <w:ind w:left="382"/>
        <w:rPr>
          <w:sz w:val="24"/>
          <w:szCs w:val="24"/>
        </w:rPr>
      </w:pPr>
      <w:r>
        <w:rPr>
          <w:rFonts w:ascii="Arial" w:hAnsi="Arial" w:eastAsia="Arial" w:cs="Arial"/>
          <w:spacing w:val="-1"/>
          <w:position w:val="17"/>
          <w:sz w:val="24"/>
          <w:szCs w:val="24"/>
        </w:rPr>
        <w:t>17.4</w:t>
      </w:r>
      <w:r>
        <w:rPr>
          <w:rFonts w:ascii="Arial" w:hAnsi="Arial" w:eastAsia="Arial" w:cs="Arial"/>
          <w:spacing w:val="39"/>
          <w:position w:val="17"/>
          <w:sz w:val="24"/>
          <w:szCs w:val="24"/>
        </w:rPr>
        <w:t xml:space="preserve">  </w:t>
      </w:r>
      <w:r>
        <w:rPr>
          <w:spacing w:val="-1"/>
          <w:position w:val="17"/>
          <w:sz w:val="24"/>
          <w:szCs w:val="24"/>
        </w:rPr>
        <w:t>供应商不足</w:t>
      </w:r>
      <w:r>
        <w:rPr>
          <w:spacing w:val="-42"/>
          <w:position w:val="17"/>
          <w:sz w:val="24"/>
          <w:szCs w:val="24"/>
        </w:rPr>
        <w:t xml:space="preserve"> </w:t>
      </w:r>
      <w:r>
        <w:rPr>
          <w:rFonts w:ascii="Arial" w:hAnsi="Arial" w:eastAsia="Arial" w:cs="Arial"/>
          <w:spacing w:val="-1"/>
          <w:position w:val="17"/>
          <w:sz w:val="24"/>
          <w:szCs w:val="24"/>
        </w:rPr>
        <w:t xml:space="preserve">3 </w:t>
      </w:r>
      <w:r>
        <w:rPr>
          <w:spacing w:val="-1"/>
          <w:position w:val="17"/>
          <w:sz w:val="24"/>
          <w:szCs w:val="24"/>
        </w:rPr>
        <w:t>家的，不予解密。</w:t>
      </w:r>
    </w:p>
    <w:p w14:paraId="26BEF394">
      <w:pPr>
        <w:pStyle w:val="6"/>
        <w:spacing w:before="1" w:line="218" w:lineRule="auto"/>
        <w:ind w:left="382"/>
        <w:rPr>
          <w:sz w:val="24"/>
          <w:szCs w:val="24"/>
        </w:rPr>
      </w:pPr>
      <w:r>
        <w:rPr>
          <w:rFonts w:ascii="Arial" w:hAnsi="Arial" w:eastAsia="Arial" w:cs="Arial"/>
          <w:sz w:val="24"/>
          <w:szCs w:val="24"/>
        </w:rPr>
        <w:t>17.5</w:t>
      </w:r>
      <w:r>
        <w:rPr>
          <w:rFonts w:ascii="Arial" w:hAnsi="Arial" w:eastAsia="Arial" w:cs="Arial"/>
          <w:spacing w:val="31"/>
          <w:sz w:val="24"/>
          <w:szCs w:val="24"/>
        </w:rPr>
        <w:t xml:space="preserve">  </w:t>
      </w:r>
      <w:r>
        <w:rPr>
          <w:sz w:val="24"/>
          <w:szCs w:val="24"/>
        </w:rPr>
        <w:t>本项目不公开报价。</w:t>
      </w:r>
    </w:p>
    <w:p w14:paraId="20596AA1">
      <w:pPr>
        <w:pStyle w:val="6"/>
        <w:spacing w:before="183" w:line="221" w:lineRule="auto"/>
        <w:ind w:left="26"/>
        <w:rPr>
          <w:sz w:val="24"/>
          <w:szCs w:val="24"/>
        </w:rPr>
      </w:pPr>
      <w:r>
        <w:rPr>
          <w:rFonts w:ascii="Arial" w:hAnsi="Arial" w:eastAsia="Arial" w:cs="Arial"/>
          <w:spacing w:val="-1"/>
          <w:sz w:val="24"/>
          <w:szCs w:val="24"/>
        </w:rPr>
        <w:t xml:space="preserve">18 </w:t>
      </w:r>
      <w:r>
        <w:rPr>
          <w:spacing w:val="-1"/>
          <w:sz w:val="24"/>
          <w:szCs w:val="24"/>
        </w:rPr>
        <w:t>磋商小组</w:t>
      </w:r>
    </w:p>
    <w:p w14:paraId="5C9671A4">
      <w:pPr>
        <w:pStyle w:val="6"/>
        <w:spacing w:before="179" w:line="468" w:lineRule="exact"/>
        <w:ind w:right="6"/>
        <w:jc w:val="right"/>
        <w:rPr>
          <w:sz w:val="24"/>
          <w:szCs w:val="24"/>
        </w:rPr>
      </w:pPr>
      <w:r>
        <w:rPr>
          <w:rFonts w:ascii="Arial" w:hAnsi="Arial" w:eastAsia="Arial" w:cs="Arial"/>
          <w:spacing w:val="3"/>
          <w:position w:val="17"/>
          <w:sz w:val="24"/>
          <w:szCs w:val="24"/>
        </w:rPr>
        <w:t>18.1</w:t>
      </w:r>
      <w:r>
        <w:rPr>
          <w:rFonts w:ascii="Arial" w:hAnsi="Arial" w:eastAsia="Arial" w:cs="Arial"/>
          <w:spacing w:val="30"/>
          <w:position w:val="17"/>
          <w:sz w:val="24"/>
          <w:szCs w:val="24"/>
        </w:rPr>
        <w:t xml:space="preserve">  </w:t>
      </w:r>
      <w:r>
        <w:rPr>
          <w:spacing w:val="3"/>
          <w:position w:val="17"/>
          <w:sz w:val="24"/>
          <w:szCs w:val="24"/>
        </w:rPr>
        <w:t>磋商小组根据政府采购有关规定和本次采购项目的特点进行组建</w:t>
      </w:r>
      <w:r>
        <w:rPr>
          <w:spacing w:val="2"/>
          <w:position w:val="17"/>
          <w:sz w:val="24"/>
          <w:szCs w:val="24"/>
        </w:rPr>
        <w:t>，并负责具</w:t>
      </w:r>
    </w:p>
    <w:p w14:paraId="499C0F59">
      <w:pPr>
        <w:pStyle w:val="6"/>
        <w:spacing w:line="220" w:lineRule="auto"/>
        <w:ind w:left="1085"/>
        <w:rPr>
          <w:sz w:val="24"/>
          <w:szCs w:val="24"/>
        </w:rPr>
      </w:pPr>
      <w:r>
        <w:rPr>
          <w:spacing w:val="-3"/>
          <w:sz w:val="24"/>
          <w:szCs w:val="24"/>
        </w:rPr>
        <w:t>体评审与磋商事务，独立履行职责。</w:t>
      </w:r>
    </w:p>
    <w:p w14:paraId="4D5E33DB">
      <w:pPr>
        <w:pStyle w:val="6"/>
        <w:spacing w:before="181" w:line="359" w:lineRule="auto"/>
        <w:ind w:left="1083" w:hanging="701"/>
        <w:rPr>
          <w:sz w:val="24"/>
          <w:szCs w:val="24"/>
        </w:rPr>
      </w:pPr>
      <w:r>
        <w:rPr>
          <w:rFonts w:ascii="Arial" w:hAnsi="Arial" w:eastAsia="Arial" w:cs="Arial"/>
          <w:spacing w:val="3"/>
          <w:sz w:val="24"/>
          <w:szCs w:val="24"/>
        </w:rPr>
        <w:t>18.2</w:t>
      </w:r>
      <w:r>
        <w:rPr>
          <w:rFonts w:ascii="Arial" w:hAnsi="Arial" w:eastAsia="Arial" w:cs="Arial"/>
          <w:spacing w:val="30"/>
          <w:w w:val="101"/>
          <w:sz w:val="24"/>
          <w:szCs w:val="24"/>
        </w:rPr>
        <w:t xml:space="preserve">  </w:t>
      </w:r>
      <w:r>
        <w:rPr>
          <w:spacing w:val="3"/>
          <w:sz w:val="24"/>
          <w:szCs w:val="24"/>
        </w:rPr>
        <w:t>评审专家须符合《财政部关于在政府采购活动中查询及使用信</w:t>
      </w:r>
      <w:r>
        <w:rPr>
          <w:spacing w:val="2"/>
          <w:sz w:val="24"/>
          <w:szCs w:val="24"/>
        </w:rPr>
        <w:t>用记录有关问</w:t>
      </w:r>
      <w:r>
        <w:rPr>
          <w:sz w:val="24"/>
          <w:szCs w:val="24"/>
        </w:rPr>
        <w:t xml:space="preserve"> </w:t>
      </w:r>
      <w:r>
        <w:rPr>
          <w:spacing w:val="-5"/>
          <w:sz w:val="24"/>
          <w:szCs w:val="24"/>
        </w:rPr>
        <w:t>题的通知》（财库〔</w:t>
      </w:r>
      <w:r>
        <w:rPr>
          <w:rFonts w:ascii="Arial" w:hAnsi="Arial" w:eastAsia="Arial" w:cs="Arial"/>
          <w:spacing w:val="-5"/>
          <w:sz w:val="24"/>
          <w:szCs w:val="24"/>
        </w:rPr>
        <w:t>2016</w:t>
      </w:r>
      <w:r>
        <w:rPr>
          <w:spacing w:val="-5"/>
          <w:sz w:val="24"/>
          <w:szCs w:val="24"/>
        </w:rPr>
        <w:t>〕</w:t>
      </w:r>
      <w:r>
        <w:rPr>
          <w:rFonts w:ascii="Arial" w:hAnsi="Arial" w:eastAsia="Arial" w:cs="Arial"/>
          <w:spacing w:val="-5"/>
          <w:sz w:val="24"/>
          <w:szCs w:val="24"/>
        </w:rPr>
        <w:t xml:space="preserve">125 </w:t>
      </w:r>
      <w:r>
        <w:rPr>
          <w:spacing w:val="-5"/>
          <w:sz w:val="24"/>
          <w:szCs w:val="24"/>
        </w:rPr>
        <w:t>号）</w:t>
      </w:r>
      <w:r>
        <w:rPr>
          <w:spacing w:val="-18"/>
          <w:sz w:val="24"/>
          <w:szCs w:val="24"/>
        </w:rPr>
        <w:t xml:space="preserve"> </w:t>
      </w:r>
      <w:r>
        <w:rPr>
          <w:spacing w:val="-5"/>
          <w:sz w:val="24"/>
          <w:szCs w:val="24"/>
        </w:rPr>
        <w:t>的规定。依法自行选定评审专家的，采</w:t>
      </w:r>
      <w:r>
        <w:rPr>
          <w:sz w:val="24"/>
          <w:szCs w:val="24"/>
        </w:rPr>
        <w:t xml:space="preserve"> </w:t>
      </w:r>
      <w:r>
        <w:rPr>
          <w:spacing w:val="2"/>
          <w:sz w:val="24"/>
          <w:szCs w:val="24"/>
        </w:rPr>
        <w:t>购人和采购代理机构将查询有关信用记录，对具有行贿、受贿、欺诈等不良</w:t>
      </w:r>
    </w:p>
    <w:p w14:paraId="44DC8A96">
      <w:pPr>
        <w:pStyle w:val="6"/>
        <w:spacing w:line="219" w:lineRule="auto"/>
        <w:ind w:left="1085"/>
        <w:rPr>
          <w:sz w:val="24"/>
          <w:szCs w:val="24"/>
        </w:rPr>
      </w:pPr>
      <w:r>
        <w:rPr>
          <w:spacing w:val="-2"/>
          <w:sz w:val="24"/>
          <w:szCs w:val="24"/>
        </w:rPr>
        <w:t>信用记录的人员，拒绝其参与政府采购活动。</w:t>
      </w:r>
    </w:p>
    <w:p w14:paraId="6F9A3167">
      <w:pPr>
        <w:pStyle w:val="6"/>
        <w:spacing w:before="181" w:line="221" w:lineRule="auto"/>
        <w:ind w:left="26"/>
        <w:rPr>
          <w:sz w:val="24"/>
          <w:szCs w:val="24"/>
        </w:rPr>
      </w:pPr>
      <w:r>
        <w:rPr>
          <w:rFonts w:ascii="Arial" w:hAnsi="Arial" w:eastAsia="Arial" w:cs="Arial"/>
          <w:sz w:val="24"/>
          <w:szCs w:val="24"/>
        </w:rPr>
        <w:t xml:space="preserve">19 </w:t>
      </w:r>
      <w:r>
        <w:rPr>
          <w:sz w:val="24"/>
          <w:szCs w:val="24"/>
        </w:rPr>
        <w:t>评审方法和评审标准</w:t>
      </w:r>
    </w:p>
    <w:p w14:paraId="25EC00B3">
      <w:pPr>
        <w:pStyle w:val="6"/>
        <w:spacing w:before="181" w:line="219" w:lineRule="auto"/>
        <w:ind w:left="382"/>
        <w:rPr>
          <w:sz w:val="24"/>
          <w:szCs w:val="24"/>
        </w:rPr>
      </w:pPr>
      <w:r>
        <w:rPr>
          <w:rFonts w:ascii="Arial" w:hAnsi="Arial" w:eastAsia="Arial" w:cs="Arial"/>
          <w:spacing w:val="-5"/>
          <w:sz w:val="24"/>
          <w:szCs w:val="24"/>
        </w:rPr>
        <w:t xml:space="preserve">19.1   </w:t>
      </w:r>
      <w:r>
        <w:rPr>
          <w:spacing w:val="-5"/>
          <w:sz w:val="24"/>
          <w:szCs w:val="24"/>
        </w:rPr>
        <w:t>见第三章《评审方法和评审标准》。</w:t>
      </w:r>
    </w:p>
    <w:p w14:paraId="25C18E9F">
      <w:pPr>
        <w:spacing w:line="219" w:lineRule="auto"/>
        <w:rPr>
          <w:sz w:val="24"/>
          <w:szCs w:val="24"/>
        </w:rPr>
        <w:sectPr>
          <w:headerReference r:id="rId31" w:type="default"/>
          <w:footerReference r:id="rId32" w:type="default"/>
          <w:pgSz w:w="11907" w:h="16840"/>
          <w:pgMar w:top="1117" w:right="1128" w:bottom="1060" w:left="1700" w:header="878" w:footer="886" w:gutter="0"/>
          <w:pgNumType w:fmt="decimal"/>
          <w:cols w:space="720" w:num="1"/>
        </w:sectPr>
      </w:pPr>
    </w:p>
    <w:p w14:paraId="6B6DBD8E">
      <w:pPr>
        <w:spacing w:line="333" w:lineRule="auto"/>
        <w:rPr>
          <w:rFonts w:ascii="Arial"/>
          <w:sz w:val="21"/>
        </w:rPr>
      </w:pPr>
    </w:p>
    <w:p w14:paraId="47E10A3C">
      <w:pPr>
        <w:spacing w:line="334" w:lineRule="auto"/>
        <w:rPr>
          <w:rFonts w:ascii="Arial"/>
          <w:sz w:val="21"/>
        </w:rPr>
      </w:pPr>
    </w:p>
    <w:p w14:paraId="31048DC2">
      <w:pPr>
        <w:pStyle w:val="6"/>
        <w:spacing w:before="91" w:line="221" w:lineRule="auto"/>
        <w:ind w:left="3635"/>
        <w:rPr>
          <w:sz w:val="28"/>
          <w:szCs w:val="28"/>
        </w:rPr>
      </w:pPr>
      <w:r>
        <w:rPr>
          <w:spacing w:val="6"/>
          <w:sz w:val="24"/>
          <w:szCs w:val="24"/>
        </w:rPr>
        <w:t>六   确定成交</w:t>
      </w:r>
    </w:p>
    <w:p w14:paraId="75E7B6D5">
      <w:pPr>
        <w:pStyle w:val="6"/>
        <w:spacing w:before="201" w:line="219" w:lineRule="auto"/>
        <w:ind w:left="18"/>
        <w:rPr>
          <w:sz w:val="24"/>
          <w:szCs w:val="24"/>
        </w:rPr>
      </w:pPr>
      <w:r>
        <w:rPr>
          <w:rFonts w:ascii="Arial" w:hAnsi="Arial" w:eastAsia="Arial" w:cs="Arial"/>
          <w:sz w:val="24"/>
          <w:szCs w:val="24"/>
        </w:rPr>
        <w:t xml:space="preserve">20 </w:t>
      </w:r>
      <w:r>
        <w:rPr>
          <w:sz w:val="24"/>
          <w:szCs w:val="24"/>
        </w:rPr>
        <w:t>确定成交供应商</w:t>
      </w:r>
    </w:p>
    <w:p w14:paraId="5E7B53E9">
      <w:pPr>
        <w:pStyle w:val="6"/>
        <w:spacing w:before="183" w:line="354" w:lineRule="auto"/>
        <w:ind w:left="1083" w:right="2" w:hanging="710"/>
        <w:rPr>
          <w:sz w:val="24"/>
          <w:szCs w:val="24"/>
        </w:rPr>
      </w:pPr>
      <w:r>
        <w:rPr>
          <w:rFonts w:ascii="Arial" w:hAnsi="Arial" w:eastAsia="Arial" w:cs="Arial"/>
          <w:spacing w:val="6"/>
          <w:sz w:val="24"/>
          <w:szCs w:val="24"/>
        </w:rPr>
        <w:t>20.1</w:t>
      </w:r>
      <w:r>
        <w:rPr>
          <w:rFonts w:ascii="Arial" w:hAnsi="Arial" w:eastAsia="Arial" w:cs="Arial"/>
          <w:spacing w:val="30"/>
          <w:sz w:val="24"/>
          <w:szCs w:val="24"/>
        </w:rPr>
        <w:t xml:space="preserve">  </w:t>
      </w:r>
      <w:r>
        <w:rPr>
          <w:spacing w:val="6"/>
          <w:sz w:val="24"/>
          <w:szCs w:val="24"/>
        </w:rPr>
        <w:t>采购人将在收到评审报告后，从评审报告</w:t>
      </w:r>
      <w:r>
        <w:rPr>
          <w:rFonts w:hint="eastAsia" w:ascii="Leelawadee UI" w:hAnsi="Leelawadee UI" w:cs="Leelawadee UI"/>
          <w:spacing w:val="6"/>
          <w:sz w:val="24"/>
          <w:szCs w:val="24"/>
          <w:lang w:eastAsia="zh-CN"/>
        </w:rPr>
        <w:t>提</w:t>
      </w:r>
      <w:r>
        <w:rPr>
          <w:spacing w:val="6"/>
          <w:sz w:val="24"/>
          <w:szCs w:val="24"/>
        </w:rPr>
        <w:t>出的成交候选供应商中，按</w:t>
      </w:r>
      <w:r>
        <w:rPr>
          <w:spacing w:val="5"/>
          <w:sz w:val="24"/>
          <w:szCs w:val="24"/>
        </w:rPr>
        <w:t>照排</w:t>
      </w:r>
      <w:r>
        <w:rPr>
          <w:spacing w:val="2"/>
          <w:sz w:val="24"/>
          <w:szCs w:val="24"/>
        </w:rPr>
        <w:t>序由高到低的原则确定成交供应商。采购人是否授权磋商小组直接确定成交</w:t>
      </w:r>
      <w:r>
        <w:rPr>
          <w:spacing w:val="-14"/>
          <w:sz w:val="24"/>
          <w:szCs w:val="24"/>
        </w:rPr>
        <w:t>供应商，见《供应商须知资料表》。成交候选人并列的，按照《供应商须知资</w:t>
      </w:r>
      <w:r>
        <w:rPr>
          <w:spacing w:val="-4"/>
          <w:sz w:val="24"/>
          <w:szCs w:val="24"/>
        </w:rPr>
        <w:t>料表》要求确定成交供应商。</w:t>
      </w:r>
    </w:p>
    <w:p w14:paraId="6BA95D2A">
      <w:pPr>
        <w:pStyle w:val="6"/>
        <w:spacing w:before="179" w:line="219" w:lineRule="auto"/>
        <w:ind w:left="18"/>
        <w:rPr>
          <w:sz w:val="24"/>
          <w:szCs w:val="24"/>
        </w:rPr>
      </w:pPr>
      <w:r>
        <w:rPr>
          <w:rFonts w:ascii="Arial" w:hAnsi="Arial" w:eastAsia="Arial" w:cs="Arial"/>
          <w:sz w:val="24"/>
          <w:szCs w:val="24"/>
        </w:rPr>
        <w:t xml:space="preserve">21 </w:t>
      </w:r>
      <w:r>
        <w:rPr>
          <w:sz w:val="24"/>
          <w:szCs w:val="24"/>
        </w:rPr>
        <w:t>成交公告与成交通知书</w:t>
      </w:r>
    </w:p>
    <w:p w14:paraId="4F978570">
      <w:pPr>
        <w:spacing w:line="136" w:lineRule="exact"/>
      </w:pPr>
    </w:p>
    <w:p w14:paraId="5996F099">
      <w:pPr>
        <w:spacing w:line="136" w:lineRule="exact"/>
        <w:sectPr>
          <w:headerReference r:id="rId33" w:type="default"/>
          <w:footerReference r:id="rId34" w:type="default"/>
          <w:pgSz w:w="11907" w:h="16840"/>
          <w:pgMar w:top="1117" w:right="1133" w:bottom="1057" w:left="1700" w:header="878" w:footer="886" w:gutter="0"/>
          <w:pgNumType w:fmt="decimal"/>
          <w:cols w:equalWidth="0" w:num="1">
            <w:col w:w="9073"/>
          </w:cols>
        </w:sectPr>
      </w:pPr>
    </w:p>
    <w:p w14:paraId="141FE0FB">
      <w:pPr>
        <w:spacing w:before="74" w:line="201" w:lineRule="auto"/>
        <w:ind w:left="373"/>
        <w:rPr>
          <w:rFonts w:ascii="Arial" w:hAnsi="Arial" w:eastAsia="Arial" w:cs="Arial"/>
          <w:sz w:val="24"/>
          <w:szCs w:val="24"/>
        </w:rPr>
      </w:pPr>
      <w:r>
        <w:rPr>
          <w:rFonts w:ascii="Arial" w:hAnsi="Arial" w:eastAsia="Arial" w:cs="Arial"/>
          <w:spacing w:val="12"/>
          <w:sz w:val="24"/>
          <w:szCs w:val="24"/>
        </w:rPr>
        <w:t>21.1</w:t>
      </w:r>
    </w:p>
    <w:p w14:paraId="7C4E04F5">
      <w:pPr>
        <w:spacing w:line="273" w:lineRule="auto"/>
        <w:rPr>
          <w:rFonts w:ascii="Arial"/>
          <w:sz w:val="21"/>
        </w:rPr>
      </w:pPr>
    </w:p>
    <w:p w14:paraId="4578EEE6">
      <w:pPr>
        <w:spacing w:line="273" w:lineRule="auto"/>
        <w:rPr>
          <w:rFonts w:ascii="Arial"/>
          <w:sz w:val="21"/>
        </w:rPr>
      </w:pPr>
    </w:p>
    <w:p w14:paraId="5DF96AD2">
      <w:pPr>
        <w:spacing w:line="273" w:lineRule="auto"/>
        <w:rPr>
          <w:rFonts w:ascii="Arial"/>
          <w:sz w:val="21"/>
        </w:rPr>
      </w:pPr>
    </w:p>
    <w:p w14:paraId="5A3128B5">
      <w:pPr>
        <w:spacing w:line="273" w:lineRule="auto"/>
        <w:rPr>
          <w:rFonts w:ascii="Arial"/>
          <w:sz w:val="21"/>
        </w:rPr>
      </w:pPr>
    </w:p>
    <w:p w14:paraId="391061EF">
      <w:pPr>
        <w:spacing w:before="69" w:line="201" w:lineRule="auto"/>
        <w:ind w:left="378"/>
        <w:rPr>
          <w:rFonts w:ascii="Arial" w:hAnsi="Arial" w:eastAsia="Arial" w:cs="Arial"/>
          <w:sz w:val="24"/>
          <w:szCs w:val="24"/>
        </w:rPr>
      </w:pPr>
      <w:r>
        <w:rPr>
          <w:rFonts w:ascii="Arial" w:hAnsi="Arial" w:eastAsia="Arial" w:cs="Arial"/>
          <w:spacing w:val="11"/>
          <w:sz w:val="24"/>
          <w:szCs w:val="24"/>
        </w:rPr>
        <w:t>21.2</w:t>
      </w:r>
    </w:p>
    <w:p w14:paraId="68F86C96">
      <w:pPr>
        <w:spacing w:line="265" w:lineRule="auto"/>
        <w:rPr>
          <w:rFonts w:ascii="Arial"/>
          <w:sz w:val="21"/>
        </w:rPr>
      </w:pPr>
    </w:p>
    <w:p w14:paraId="00EBB959">
      <w:pPr>
        <w:spacing w:line="265" w:lineRule="auto"/>
        <w:rPr>
          <w:rFonts w:ascii="Arial"/>
          <w:sz w:val="21"/>
        </w:rPr>
      </w:pPr>
    </w:p>
    <w:p w14:paraId="16D22711">
      <w:pPr>
        <w:spacing w:line="265" w:lineRule="auto"/>
        <w:rPr>
          <w:rFonts w:ascii="Arial"/>
          <w:sz w:val="21"/>
        </w:rPr>
      </w:pPr>
    </w:p>
    <w:p w14:paraId="39408D4E">
      <w:pPr>
        <w:spacing w:line="265" w:lineRule="auto"/>
        <w:rPr>
          <w:rFonts w:ascii="Arial"/>
          <w:sz w:val="21"/>
        </w:rPr>
      </w:pPr>
    </w:p>
    <w:p w14:paraId="122FBE03">
      <w:pPr>
        <w:pStyle w:val="6"/>
        <w:spacing w:before="78" w:line="491" w:lineRule="exact"/>
        <w:ind w:left="18"/>
        <w:rPr>
          <w:sz w:val="24"/>
          <w:szCs w:val="24"/>
        </w:rPr>
      </w:pPr>
      <w:r>
        <w:rPr>
          <w:rFonts w:ascii="Arial" w:hAnsi="Arial" w:eastAsia="Arial" w:cs="Arial"/>
          <w:spacing w:val="2"/>
          <w:position w:val="18"/>
          <w:sz w:val="24"/>
          <w:szCs w:val="24"/>
        </w:rPr>
        <w:t xml:space="preserve">22 </w:t>
      </w:r>
      <w:r>
        <w:rPr>
          <w:spacing w:val="2"/>
          <w:position w:val="18"/>
          <w:sz w:val="24"/>
          <w:szCs w:val="24"/>
        </w:rPr>
        <w:t>终止</w:t>
      </w:r>
    </w:p>
    <w:p w14:paraId="70E585B7">
      <w:pPr>
        <w:spacing w:before="1" w:line="201" w:lineRule="auto"/>
        <w:ind w:left="373"/>
        <w:rPr>
          <w:rFonts w:ascii="Arial" w:hAnsi="Arial" w:eastAsia="Arial" w:cs="Arial"/>
          <w:sz w:val="24"/>
          <w:szCs w:val="24"/>
        </w:rPr>
      </w:pPr>
      <w:r>
        <w:rPr>
          <w:rFonts w:ascii="Arial" w:hAnsi="Arial" w:eastAsia="Arial" w:cs="Arial"/>
          <w:spacing w:val="12"/>
          <w:sz w:val="24"/>
          <w:szCs w:val="24"/>
        </w:rPr>
        <w:t>22.1</w:t>
      </w:r>
    </w:p>
    <w:p w14:paraId="053A7D94">
      <w:pPr>
        <w:spacing w:line="14" w:lineRule="auto"/>
        <w:rPr>
          <w:rFonts w:ascii="Arial"/>
          <w:sz w:val="2"/>
        </w:rPr>
      </w:pPr>
      <w:r>
        <w:rPr>
          <w:rFonts w:ascii="Arial" w:hAnsi="Arial" w:eastAsia="Arial" w:cs="Arial"/>
          <w:sz w:val="2"/>
          <w:szCs w:val="2"/>
        </w:rPr>
        <w:br w:type="column"/>
      </w:r>
    </w:p>
    <w:p w14:paraId="5687331A">
      <w:pPr>
        <w:pStyle w:val="6"/>
        <w:spacing w:before="47" w:line="359" w:lineRule="auto"/>
        <w:jc w:val="both"/>
        <w:rPr>
          <w:rFonts w:ascii="Arial" w:hAnsi="Arial" w:eastAsia="Arial" w:cs="Arial"/>
          <w:sz w:val="24"/>
          <w:szCs w:val="24"/>
        </w:rPr>
      </w:pPr>
      <w:r>
        <w:rPr>
          <w:spacing w:val="1"/>
          <w:sz w:val="24"/>
          <w:szCs w:val="24"/>
        </w:rPr>
        <w:t>采购人或采购代理机构将在成交供应商确定后</w:t>
      </w:r>
      <w:r>
        <w:rPr>
          <w:spacing w:val="-40"/>
          <w:sz w:val="24"/>
          <w:szCs w:val="24"/>
        </w:rPr>
        <w:t xml:space="preserve"> </w:t>
      </w:r>
      <w:r>
        <w:rPr>
          <w:rFonts w:ascii="Arial" w:hAnsi="Arial" w:eastAsia="Arial" w:cs="Arial"/>
          <w:spacing w:val="1"/>
          <w:sz w:val="24"/>
          <w:szCs w:val="24"/>
        </w:rPr>
        <w:t xml:space="preserve">2 </w:t>
      </w:r>
      <w:r>
        <w:rPr>
          <w:spacing w:val="1"/>
          <w:sz w:val="24"/>
          <w:szCs w:val="24"/>
        </w:rPr>
        <w:t>个工作日内</w:t>
      </w:r>
      <w:r>
        <w:rPr>
          <w:sz w:val="24"/>
          <w:szCs w:val="24"/>
        </w:rPr>
        <w:t xml:space="preserve">，在北京市政府 </w:t>
      </w:r>
      <w:r>
        <w:rPr>
          <w:spacing w:val="-11"/>
          <w:sz w:val="24"/>
          <w:szCs w:val="24"/>
        </w:rPr>
        <w:t>采购网公告成交结果，同时向成交供应商发出成交通知书，成交公告期限为</w:t>
      </w:r>
      <w:r>
        <w:rPr>
          <w:spacing w:val="-32"/>
          <w:sz w:val="24"/>
          <w:szCs w:val="24"/>
        </w:rPr>
        <w:t xml:space="preserve"> </w:t>
      </w:r>
      <w:r>
        <w:rPr>
          <w:rFonts w:ascii="Arial" w:hAnsi="Arial" w:eastAsia="Arial" w:cs="Arial"/>
          <w:spacing w:val="-11"/>
          <w:sz w:val="24"/>
          <w:szCs w:val="24"/>
        </w:rPr>
        <w:t>1</w:t>
      </w:r>
    </w:p>
    <w:p w14:paraId="3213B848">
      <w:pPr>
        <w:pStyle w:val="6"/>
        <w:spacing w:line="220" w:lineRule="auto"/>
        <w:rPr>
          <w:sz w:val="24"/>
          <w:szCs w:val="24"/>
        </w:rPr>
      </w:pPr>
      <w:r>
        <w:rPr>
          <w:spacing w:val="-7"/>
          <w:sz w:val="24"/>
          <w:szCs w:val="24"/>
        </w:rPr>
        <w:t>个工作日。</w:t>
      </w:r>
    </w:p>
    <w:p w14:paraId="32281D9D">
      <w:pPr>
        <w:pStyle w:val="6"/>
        <w:spacing w:before="179" w:line="359" w:lineRule="auto"/>
        <w:ind w:left="3" w:firstLine="3"/>
        <w:jc w:val="both"/>
        <w:rPr>
          <w:sz w:val="24"/>
          <w:szCs w:val="24"/>
        </w:rPr>
      </w:pPr>
      <w:r>
        <w:rPr>
          <w:spacing w:val="2"/>
          <w:sz w:val="24"/>
          <w:szCs w:val="24"/>
        </w:rPr>
        <w:t>成交通知书对采购人和成交供应商均具有法律效力。成交通知</w:t>
      </w:r>
      <w:r>
        <w:rPr>
          <w:spacing w:val="1"/>
          <w:sz w:val="24"/>
          <w:szCs w:val="24"/>
        </w:rPr>
        <w:t>书发出后，采</w:t>
      </w:r>
      <w:r>
        <w:rPr>
          <w:sz w:val="24"/>
          <w:szCs w:val="24"/>
        </w:rPr>
        <w:t xml:space="preserve"> </w:t>
      </w:r>
      <w:r>
        <w:rPr>
          <w:spacing w:val="-1"/>
          <w:sz w:val="24"/>
          <w:szCs w:val="24"/>
        </w:rPr>
        <w:t>购人改变成交结果的，或者成交供应商放弃成交项目的，应当依法承担</w:t>
      </w:r>
      <w:r>
        <w:rPr>
          <w:spacing w:val="-2"/>
          <w:sz w:val="24"/>
          <w:szCs w:val="24"/>
        </w:rPr>
        <w:t>法律</w:t>
      </w:r>
    </w:p>
    <w:p w14:paraId="11DE0CF4">
      <w:pPr>
        <w:pStyle w:val="6"/>
        <w:spacing w:line="220" w:lineRule="auto"/>
        <w:ind w:left="14"/>
        <w:rPr>
          <w:sz w:val="24"/>
          <w:szCs w:val="24"/>
        </w:rPr>
      </w:pPr>
      <w:r>
        <w:rPr>
          <w:spacing w:val="-12"/>
          <w:sz w:val="24"/>
          <w:szCs w:val="24"/>
        </w:rPr>
        <w:t>责任。</w:t>
      </w:r>
    </w:p>
    <w:p w14:paraId="3BE79EC7">
      <w:pPr>
        <w:spacing w:line="284" w:lineRule="auto"/>
        <w:rPr>
          <w:rFonts w:ascii="Arial"/>
          <w:sz w:val="21"/>
        </w:rPr>
      </w:pPr>
    </w:p>
    <w:p w14:paraId="759EE79F">
      <w:pPr>
        <w:spacing w:line="284" w:lineRule="auto"/>
        <w:rPr>
          <w:rFonts w:ascii="Arial"/>
          <w:sz w:val="21"/>
        </w:rPr>
      </w:pPr>
    </w:p>
    <w:p w14:paraId="351C1DD5">
      <w:pPr>
        <w:pStyle w:val="6"/>
        <w:spacing w:before="79" w:line="465" w:lineRule="exact"/>
        <w:ind w:left="21"/>
        <w:rPr>
          <w:sz w:val="24"/>
          <w:szCs w:val="24"/>
        </w:rPr>
      </w:pPr>
      <w:r>
        <w:rPr>
          <w:spacing w:val="1"/>
          <w:position w:val="17"/>
          <w:sz w:val="24"/>
          <w:szCs w:val="24"/>
        </w:rPr>
        <w:t>出现下列情形之一的，采购人或采购代理机构将终止竞争性磋商采购活动，</w:t>
      </w:r>
    </w:p>
    <w:p w14:paraId="709DDE40">
      <w:pPr>
        <w:pStyle w:val="6"/>
        <w:spacing w:before="1" w:line="218" w:lineRule="auto"/>
        <w:ind w:left="4"/>
        <w:rPr>
          <w:sz w:val="24"/>
          <w:szCs w:val="24"/>
        </w:rPr>
      </w:pPr>
      <w:r>
        <w:rPr>
          <w:spacing w:val="-3"/>
          <w:sz w:val="24"/>
          <w:szCs w:val="24"/>
        </w:rPr>
        <w:t>发布项目终止公告并说明原因，重新开展采购活动：</w:t>
      </w:r>
    </w:p>
    <w:p w14:paraId="54F7247C">
      <w:pPr>
        <w:pStyle w:val="6"/>
        <w:spacing w:before="182" w:line="468" w:lineRule="exact"/>
        <w:ind w:left="13"/>
        <w:rPr>
          <w:sz w:val="24"/>
          <w:szCs w:val="24"/>
        </w:rPr>
      </w:pPr>
      <w:r>
        <w:rPr>
          <w:rFonts w:ascii="Arial" w:hAnsi="Arial" w:eastAsia="Arial" w:cs="Arial"/>
          <w:spacing w:val="1"/>
          <w:position w:val="17"/>
          <w:sz w:val="24"/>
          <w:szCs w:val="24"/>
        </w:rPr>
        <w:t xml:space="preserve">22.1.1  </w:t>
      </w:r>
      <w:r>
        <w:rPr>
          <w:spacing w:val="1"/>
          <w:position w:val="17"/>
          <w:sz w:val="24"/>
          <w:szCs w:val="24"/>
        </w:rPr>
        <w:t>因情况变化，不再符合规定的竞争性磋商采购</w:t>
      </w:r>
      <w:r>
        <w:rPr>
          <w:position w:val="17"/>
          <w:sz w:val="24"/>
          <w:szCs w:val="24"/>
        </w:rPr>
        <w:t>方式适用情形的；</w:t>
      </w:r>
    </w:p>
    <w:p w14:paraId="10F59091">
      <w:pPr>
        <w:pStyle w:val="6"/>
        <w:spacing w:line="219" w:lineRule="auto"/>
        <w:ind w:left="13"/>
        <w:rPr>
          <w:sz w:val="24"/>
          <w:szCs w:val="24"/>
        </w:rPr>
      </w:pPr>
      <w:r>
        <w:rPr>
          <w:rFonts w:ascii="Arial" w:hAnsi="Arial" w:eastAsia="Arial" w:cs="Arial"/>
          <w:spacing w:val="1"/>
          <w:sz w:val="24"/>
          <w:szCs w:val="24"/>
        </w:rPr>
        <w:t xml:space="preserve">22.1.2  </w:t>
      </w:r>
      <w:r>
        <w:rPr>
          <w:spacing w:val="1"/>
          <w:sz w:val="24"/>
          <w:szCs w:val="24"/>
        </w:rPr>
        <w:t>出现影响采购公正的违法、违规行为的；</w:t>
      </w:r>
    </w:p>
    <w:p w14:paraId="45172A96">
      <w:pPr>
        <w:pStyle w:val="6"/>
        <w:spacing w:before="181" w:line="353" w:lineRule="auto"/>
        <w:ind w:left="903" w:hanging="890"/>
        <w:rPr>
          <w:sz w:val="24"/>
          <w:szCs w:val="24"/>
        </w:rPr>
      </w:pPr>
      <w:r>
        <w:rPr>
          <w:rFonts w:ascii="Arial" w:hAnsi="Arial" w:eastAsia="Arial" w:cs="Arial"/>
          <w:spacing w:val="9"/>
          <w:sz w:val="24"/>
          <w:szCs w:val="24"/>
        </w:rPr>
        <w:t>22.1.3</w:t>
      </w:r>
      <w:r>
        <w:rPr>
          <w:rFonts w:ascii="Arial" w:hAnsi="Arial" w:eastAsia="Arial" w:cs="Arial"/>
          <w:spacing w:val="23"/>
          <w:sz w:val="24"/>
          <w:szCs w:val="24"/>
        </w:rPr>
        <w:t xml:space="preserve">  </w:t>
      </w:r>
      <w:r>
        <w:rPr>
          <w:spacing w:val="9"/>
          <w:sz w:val="24"/>
          <w:szCs w:val="24"/>
        </w:rPr>
        <w:t>除了</w:t>
      </w:r>
      <w:r>
        <w:rPr>
          <w:position w:val="11"/>
          <w:sz w:val="24"/>
          <w:szCs w:val="24"/>
        </w:rPr>
        <w:drawing>
          <wp:inline distT="0" distB="0" distL="0" distR="0">
            <wp:extent cx="65405" cy="38100"/>
            <wp:effectExtent l="0" t="0" r="10795" b="0"/>
            <wp:docPr id="123" name="IM 80"/>
            <wp:cNvGraphicFramePr/>
            <a:graphic xmlns:a="http://schemas.openxmlformats.org/drawingml/2006/main">
              <a:graphicData uri="http://schemas.openxmlformats.org/drawingml/2006/picture">
                <pic:pic xmlns:pic="http://schemas.openxmlformats.org/drawingml/2006/picture">
                  <pic:nvPicPr>
                    <pic:cNvPr id="123" name="IM 80"/>
                    <pic:cNvPicPr/>
                  </pic:nvPicPr>
                  <pic:blipFill>
                    <a:blip r:embed="rId97"/>
                    <a:stretch>
                      <a:fillRect/>
                    </a:stretch>
                  </pic:blipFill>
                  <pic:spPr>
                    <a:xfrm>
                      <a:off x="0" y="0"/>
                      <a:ext cx="65992" cy="38254"/>
                    </a:xfrm>
                    <a:prstGeom prst="rect">
                      <a:avLst/>
                    </a:prstGeom>
                  </pic:spPr>
                </pic:pic>
              </a:graphicData>
            </a:graphic>
          </wp:inline>
        </w:drawing>
      </w:r>
      <w:r>
        <w:rPr>
          <w:spacing w:val="-1"/>
          <w:sz w:val="24"/>
          <w:szCs w:val="24"/>
        </w:rPr>
        <w:t>市场竞争不充分的科研项目，以及需要扶持的科技成果转化项</w:t>
      </w:r>
      <w:r>
        <w:rPr>
          <w:sz w:val="24"/>
          <w:szCs w:val="24"/>
        </w:rPr>
        <w:t xml:space="preserve"> </w:t>
      </w:r>
      <w:r>
        <w:rPr>
          <w:spacing w:val="6"/>
          <w:sz w:val="24"/>
          <w:szCs w:val="24"/>
        </w:rPr>
        <w:t>目，</w:t>
      </w:r>
      <w:r>
        <w:rPr>
          <w:rFonts w:hint="eastAsia" w:ascii="Leelawadee UI" w:hAnsi="Leelawadee UI" w:cs="Leelawadee UI"/>
          <w:spacing w:val="6"/>
          <w:sz w:val="24"/>
          <w:szCs w:val="24"/>
          <w:lang w:eastAsia="zh-CN"/>
        </w:rPr>
        <w:t>提</w:t>
      </w:r>
      <w:r>
        <w:rPr>
          <w:spacing w:val="6"/>
          <w:sz w:val="24"/>
          <w:szCs w:val="24"/>
        </w:rPr>
        <w:t>交最后报价的供应商可以为</w:t>
      </w:r>
      <w:r>
        <w:rPr>
          <w:spacing w:val="-33"/>
          <w:sz w:val="24"/>
          <w:szCs w:val="24"/>
        </w:rPr>
        <w:t xml:space="preserve"> </w:t>
      </w:r>
      <w:r>
        <w:rPr>
          <w:rFonts w:ascii="Arial" w:hAnsi="Arial" w:eastAsia="Arial" w:cs="Arial"/>
          <w:spacing w:val="6"/>
          <w:sz w:val="24"/>
          <w:szCs w:val="24"/>
        </w:rPr>
        <w:t xml:space="preserve">2 </w:t>
      </w:r>
      <w:r>
        <w:rPr>
          <w:spacing w:val="6"/>
          <w:sz w:val="24"/>
          <w:szCs w:val="24"/>
        </w:rPr>
        <w:t>家；政府购买服务项目（含政</w:t>
      </w:r>
      <w:r>
        <w:rPr>
          <w:sz w:val="24"/>
          <w:szCs w:val="24"/>
        </w:rPr>
        <w:t xml:space="preserve"> </w:t>
      </w:r>
      <w:r>
        <w:rPr>
          <w:spacing w:val="-2"/>
          <w:sz w:val="24"/>
          <w:szCs w:val="24"/>
        </w:rPr>
        <w:t>府和社会资本合作项目</w:t>
      </w:r>
      <w:r>
        <w:rPr>
          <w:spacing w:val="-31"/>
          <w:sz w:val="24"/>
          <w:szCs w:val="24"/>
        </w:rPr>
        <w:t>），</w:t>
      </w:r>
      <w:r>
        <w:rPr>
          <w:spacing w:val="-2"/>
          <w:sz w:val="24"/>
          <w:szCs w:val="24"/>
        </w:rPr>
        <w:t>在采购过程中符合要求的供应商（社会资</w:t>
      </w:r>
      <w:r>
        <w:rPr>
          <w:spacing w:val="-9"/>
          <w:sz w:val="24"/>
          <w:szCs w:val="24"/>
        </w:rPr>
        <w:t>本）只有</w:t>
      </w:r>
      <w:r>
        <w:rPr>
          <w:spacing w:val="-43"/>
          <w:sz w:val="24"/>
          <w:szCs w:val="24"/>
        </w:rPr>
        <w:t xml:space="preserve"> </w:t>
      </w:r>
      <w:r>
        <w:rPr>
          <w:rFonts w:ascii="Arial" w:hAnsi="Arial" w:eastAsia="Arial" w:cs="Arial"/>
          <w:spacing w:val="-9"/>
          <w:sz w:val="24"/>
          <w:szCs w:val="24"/>
        </w:rPr>
        <w:t xml:space="preserve">2 </w:t>
      </w:r>
      <w:r>
        <w:rPr>
          <w:spacing w:val="-9"/>
          <w:sz w:val="24"/>
          <w:szCs w:val="24"/>
        </w:rPr>
        <w:t>家的，竞争性磋商采购活动可以继续进行</w:t>
      </w:r>
      <w:r>
        <w:rPr>
          <w:spacing w:val="-100"/>
          <w:sz w:val="24"/>
          <w:szCs w:val="24"/>
        </w:rPr>
        <w:t xml:space="preserve"> </w:t>
      </w:r>
      <w:r>
        <w:rPr>
          <w:position w:val="11"/>
          <w:sz w:val="24"/>
          <w:szCs w:val="24"/>
        </w:rPr>
        <w:drawing>
          <wp:inline distT="0" distB="0" distL="0" distR="0">
            <wp:extent cx="65405" cy="38100"/>
            <wp:effectExtent l="0" t="0" r="0" b="0"/>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98"/>
                    <a:stretch>
                      <a:fillRect/>
                    </a:stretch>
                  </pic:blipFill>
                  <pic:spPr>
                    <a:xfrm>
                      <a:off x="0" y="0"/>
                      <a:ext cx="65992" cy="38254"/>
                    </a:xfrm>
                    <a:prstGeom prst="rect">
                      <a:avLst/>
                    </a:prstGeom>
                  </pic:spPr>
                </pic:pic>
              </a:graphicData>
            </a:graphic>
          </wp:inline>
        </w:drawing>
      </w:r>
      <w:r>
        <w:rPr>
          <w:spacing w:val="-91"/>
          <w:sz w:val="24"/>
          <w:szCs w:val="24"/>
        </w:rPr>
        <w:t xml:space="preserve"> </w:t>
      </w:r>
      <w:r>
        <w:rPr>
          <w:spacing w:val="-9"/>
          <w:sz w:val="24"/>
          <w:szCs w:val="24"/>
        </w:rPr>
        <w:t>的情形外，在</w:t>
      </w:r>
      <w:r>
        <w:rPr>
          <w:spacing w:val="4"/>
          <w:sz w:val="24"/>
          <w:szCs w:val="24"/>
        </w:rPr>
        <w:t>采购过程中符合要求的供应商或者报价未超过采购预算的供应商不</w:t>
      </w:r>
      <w:r>
        <w:rPr>
          <w:spacing w:val="-4"/>
          <w:sz w:val="24"/>
          <w:szCs w:val="24"/>
        </w:rPr>
        <w:t>足</w:t>
      </w:r>
      <w:r>
        <w:rPr>
          <w:spacing w:val="-40"/>
          <w:sz w:val="24"/>
          <w:szCs w:val="24"/>
        </w:rPr>
        <w:t xml:space="preserve"> </w:t>
      </w:r>
      <w:r>
        <w:rPr>
          <w:rFonts w:ascii="Arial" w:hAnsi="Arial" w:eastAsia="Arial" w:cs="Arial"/>
          <w:spacing w:val="-4"/>
          <w:sz w:val="24"/>
          <w:szCs w:val="24"/>
        </w:rPr>
        <w:t xml:space="preserve">3 </w:t>
      </w:r>
      <w:r>
        <w:rPr>
          <w:spacing w:val="-4"/>
          <w:sz w:val="24"/>
          <w:szCs w:val="24"/>
        </w:rPr>
        <w:t>家的。</w:t>
      </w:r>
    </w:p>
    <w:p w14:paraId="7E156471">
      <w:pPr>
        <w:spacing w:line="185" w:lineRule="auto"/>
        <w:rPr>
          <w:sz w:val="24"/>
          <w:szCs w:val="24"/>
        </w:rPr>
        <w:sectPr>
          <w:type w:val="continuous"/>
          <w:pgSz w:w="11907" w:h="16840"/>
          <w:pgMar w:top="1117" w:right="1133" w:bottom="1057" w:left="1700" w:header="878" w:footer="886" w:gutter="0"/>
          <w:pgNumType w:fmt="decimal"/>
          <w:cols w:equalWidth="0" w:num="2">
            <w:col w:w="985" w:space="100"/>
            <w:col w:w="7989"/>
          </w:cols>
        </w:sectPr>
      </w:pPr>
    </w:p>
    <w:p w14:paraId="6A1C3E26">
      <w:pPr>
        <w:pStyle w:val="6"/>
        <w:spacing w:before="227" w:line="222" w:lineRule="auto"/>
        <w:ind w:left="18"/>
        <w:rPr>
          <w:sz w:val="24"/>
          <w:szCs w:val="24"/>
        </w:rPr>
      </w:pPr>
      <w:r>
        <w:rPr>
          <w:rFonts w:ascii="Arial" w:hAnsi="Arial" w:eastAsia="Arial" w:cs="Arial"/>
          <w:sz w:val="24"/>
          <w:szCs w:val="24"/>
        </w:rPr>
        <w:t xml:space="preserve">23 </w:t>
      </w:r>
      <w:r>
        <w:rPr>
          <w:sz w:val="24"/>
          <w:szCs w:val="24"/>
        </w:rPr>
        <w:t>签订合同</w:t>
      </w:r>
    </w:p>
    <w:p w14:paraId="7F6FCF81">
      <w:pPr>
        <w:pStyle w:val="6"/>
        <w:spacing w:before="177" w:line="359" w:lineRule="auto"/>
        <w:ind w:left="1090" w:hanging="717"/>
        <w:rPr>
          <w:sz w:val="24"/>
          <w:szCs w:val="24"/>
        </w:rPr>
      </w:pPr>
      <w:r>
        <w:rPr>
          <w:rFonts w:ascii="Arial" w:hAnsi="Arial" w:eastAsia="Arial" w:cs="Arial"/>
          <w:spacing w:val="-3"/>
          <w:sz w:val="24"/>
          <w:szCs w:val="24"/>
        </w:rPr>
        <w:t>23.1</w:t>
      </w:r>
      <w:r>
        <w:rPr>
          <w:rFonts w:ascii="Arial" w:hAnsi="Arial" w:eastAsia="Arial" w:cs="Arial"/>
          <w:spacing w:val="37"/>
          <w:w w:val="101"/>
          <w:sz w:val="24"/>
          <w:szCs w:val="24"/>
        </w:rPr>
        <w:t xml:space="preserve">  </w:t>
      </w:r>
      <w:r>
        <w:rPr>
          <w:spacing w:val="-3"/>
          <w:sz w:val="24"/>
          <w:szCs w:val="24"/>
        </w:rPr>
        <w:t>采购人与成交供应商应当在成交通知书发出之日起</w:t>
      </w:r>
      <w:r>
        <w:rPr>
          <w:spacing w:val="-43"/>
          <w:sz w:val="24"/>
          <w:szCs w:val="24"/>
        </w:rPr>
        <w:t xml:space="preserve"> </w:t>
      </w:r>
      <w:r>
        <w:rPr>
          <w:rFonts w:ascii="Arial" w:hAnsi="Arial" w:eastAsia="Arial" w:cs="Arial"/>
          <w:spacing w:val="-3"/>
          <w:sz w:val="24"/>
          <w:szCs w:val="24"/>
        </w:rPr>
        <w:t>30</w:t>
      </w:r>
      <w:r>
        <w:rPr>
          <w:rFonts w:ascii="Arial" w:hAnsi="Arial" w:eastAsia="Arial" w:cs="Arial"/>
          <w:spacing w:val="45"/>
          <w:w w:val="101"/>
          <w:sz w:val="24"/>
          <w:szCs w:val="24"/>
        </w:rPr>
        <w:t xml:space="preserve"> </w:t>
      </w:r>
      <w:r>
        <w:rPr>
          <w:spacing w:val="-3"/>
          <w:sz w:val="24"/>
          <w:szCs w:val="24"/>
        </w:rPr>
        <w:t>日内，按照磋商文件确</w:t>
      </w:r>
      <w:r>
        <w:rPr>
          <w:sz w:val="24"/>
          <w:szCs w:val="24"/>
        </w:rPr>
        <w:t xml:space="preserve"> </w:t>
      </w:r>
      <w:r>
        <w:rPr>
          <w:spacing w:val="2"/>
          <w:sz w:val="24"/>
          <w:szCs w:val="24"/>
        </w:rPr>
        <w:t>定的合同文本以及采购标的、规格型号、采购金额、采购</w:t>
      </w:r>
      <w:r>
        <w:rPr>
          <w:spacing w:val="1"/>
          <w:sz w:val="24"/>
          <w:szCs w:val="24"/>
        </w:rPr>
        <w:t>数量、技术和服务</w:t>
      </w:r>
    </w:p>
    <w:p w14:paraId="10416525">
      <w:pPr>
        <w:pStyle w:val="6"/>
        <w:spacing w:line="219" w:lineRule="auto"/>
        <w:ind w:left="1086"/>
        <w:rPr>
          <w:sz w:val="24"/>
          <w:szCs w:val="24"/>
        </w:rPr>
      </w:pPr>
      <w:r>
        <w:rPr>
          <w:spacing w:val="-3"/>
          <w:sz w:val="24"/>
          <w:szCs w:val="24"/>
        </w:rPr>
        <w:t>要求等事项签订政府采购合同。</w:t>
      </w:r>
    </w:p>
    <w:p w14:paraId="44BDA1A2">
      <w:pPr>
        <w:pStyle w:val="6"/>
        <w:spacing w:before="183" w:line="185" w:lineRule="auto"/>
        <w:ind w:right="2"/>
        <w:jc w:val="right"/>
        <w:rPr>
          <w:sz w:val="24"/>
          <w:szCs w:val="24"/>
        </w:rPr>
      </w:pPr>
      <w:r>
        <w:rPr>
          <w:rFonts w:ascii="Arial" w:hAnsi="Arial" w:eastAsia="Arial" w:cs="Arial"/>
          <w:spacing w:val="3"/>
          <w:sz w:val="24"/>
          <w:szCs w:val="24"/>
        </w:rPr>
        <w:t>23.2</w:t>
      </w:r>
      <w:r>
        <w:rPr>
          <w:rFonts w:ascii="Arial" w:hAnsi="Arial" w:eastAsia="Arial" w:cs="Arial"/>
          <w:spacing w:val="32"/>
          <w:sz w:val="24"/>
          <w:szCs w:val="24"/>
        </w:rPr>
        <w:t xml:space="preserve">  </w:t>
      </w:r>
      <w:r>
        <w:rPr>
          <w:spacing w:val="3"/>
          <w:sz w:val="24"/>
          <w:szCs w:val="24"/>
        </w:rPr>
        <w:t>成交供应商拒绝签订政府采购合同的，采购人可以按照评审报告推荐的成交</w:t>
      </w:r>
    </w:p>
    <w:p w14:paraId="727502C5">
      <w:pPr>
        <w:spacing w:line="185" w:lineRule="auto"/>
        <w:rPr>
          <w:sz w:val="24"/>
          <w:szCs w:val="24"/>
        </w:rPr>
        <w:sectPr>
          <w:type w:val="continuous"/>
          <w:pgSz w:w="11907" w:h="16840"/>
          <w:pgMar w:top="1117" w:right="1133" w:bottom="1057" w:left="1700" w:header="878" w:footer="886" w:gutter="0"/>
          <w:pgNumType w:fmt="decimal"/>
          <w:cols w:equalWidth="0" w:num="1">
            <w:col w:w="9073"/>
          </w:cols>
        </w:sectPr>
      </w:pPr>
    </w:p>
    <w:p w14:paraId="22841346">
      <w:pPr>
        <w:spacing w:line="256" w:lineRule="auto"/>
        <w:rPr>
          <w:rFonts w:ascii="Arial"/>
          <w:sz w:val="21"/>
        </w:rPr>
      </w:pPr>
    </w:p>
    <w:p w14:paraId="15A29850">
      <w:pPr>
        <w:pStyle w:val="6"/>
        <w:spacing w:before="78" w:line="465" w:lineRule="exact"/>
        <w:ind w:right="38"/>
        <w:jc w:val="center"/>
        <w:rPr>
          <w:sz w:val="24"/>
          <w:szCs w:val="24"/>
        </w:rPr>
      </w:pPr>
      <w:r>
        <w:rPr>
          <w:rFonts w:hint="eastAsia"/>
          <w:spacing w:val="-12"/>
          <w:position w:val="17"/>
          <w:sz w:val="24"/>
          <w:szCs w:val="24"/>
          <w:lang w:val="en-US" w:eastAsia="zh-CN"/>
        </w:rPr>
        <w:t xml:space="preserve">       </w:t>
      </w:r>
      <w:r>
        <w:rPr>
          <w:spacing w:val="-12"/>
          <w:position w:val="17"/>
          <w:sz w:val="24"/>
          <w:szCs w:val="24"/>
        </w:rPr>
        <w:t>候选人名单排序，确定下一候选人为成交供应商，也可以重新开展采购活动。</w:t>
      </w:r>
    </w:p>
    <w:p w14:paraId="1851651A">
      <w:pPr>
        <w:pStyle w:val="6"/>
        <w:spacing w:line="219" w:lineRule="auto"/>
        <w:jc w:val="right"/>
        <w:rPr>
          <w:sz w:val="24"/>
          <w:szCs w:val="24"/>
        </w:rPr>
      </w:pPr>
      <w:r>
        <w:rPr>
          <w:spacing w:val="-1"/>
          <w:sz w:val="24"/>
          <w:szCs w:val="24"/>
        </w:rPr>
        <w:t>拒绝签订政府采购合同的成交供应商不得参加对该项目重</w:t>
      </w:r>
      <w:r>
        <w:rPr>
          <w:spacing w:val="-2"/>
          <w:sz w:val="24"/>
          <w:szCs w:val="24"/>
        </w:rPr>
        <w:t>新开展的采购活动。</w:t>
      </w:r>
    </w:p>
    <w:p w14:paraId="18852A04">
      <w:pPr>
        <w:pStyle w:val="6"/>
        <w:spacing w:before="183" w:line="219" w:lineRule="auto"/>
        <w:ind w:left="373"/>
        <w:rPr>
          <w:sz w:val="24"/>
          <w:szCs w:val="24"/>
        </w:rPr>
      </w:pPr>
      <w:r>
        <w:rPr>
          <w:rFonts w:ascii="Arial" w:hAnsi="Arial" w:eastAsia="Arial" w:cs="Arial"/>
          <w:spacing w:val="3"/>
          <w:sz w:val="24"/>
          <w:szCs w:val="24"/>
        </w:rPr>
        <w:t>23.3</w:t>
      </w:r>
      <w:r>
        <w:rPr>
          <w:rFonts w:ascii="Arial" w:hAnsi="Arial" w:eastAsia="Arial" w:cs="Arial"/>
          <w:spacing w:val="32"/>
          <w:sz w:val="24"/>
          <w:szCs w:val="24"/>
        </w:rPr>
        <w:t xml:space="preserve">  </w:t>
      </w:r>
      <w:r>
        <w:rPr>
          <w:spacing w:val="3"/>
          <w:sz w:val="24"/>
          <w:szCs w:val="24"/>
        </w:rPr>
        <w:t>联合体成交的，联合体各方应当共同与采购人签订合同，就采购合同约定的</w:t>
      </w:r>
    </w:p>
    <w:p w14:paraId="325CB827">
      <w:pPr>
        <w:pStyle w:val="6"/>
        <w:spacing w:before="182" w:line="466" w:lineRule="exact"/>
        <w:ind w:left="1085"/>
        <w:rPr>
          <w:sz w:val="24"/>
          <w:szCs w:val="24"/>
        </w:rPr>
      </w:pPr>
      <w:r>
        <w:rPr>
          <w:spacing w:val="-4"/>
          <w:position w:val="17"/>
          <w:sz w:val="24"/>
          <w:szCs w:val="24"/>
        </w:rPr>
        <w:t>事项向采购人承担连带责任。</w:t>
      </w:r>
    </w:p>
    <w:p w14:paraId="0B313BCF">
      <w:pPr>
        <w:pStyle w:val="6"/>
        <w:spacing w:line="219" w:lineRule="auto"/>
        <w:ind w:left="373"/>
        <w:rPr>
          <w:sz w:val="24"/>
          <w:szCs w:val="24"/>
        </w:rPr>
      </w:pPr>
      <w:r>
        <w:rPr>
          <w:rFonts w:ascii="Arial" w:hAnsi="Arial" w:eastAsia="Arial" w:cs="Arial"/>
          <w:sz w:val="24"/>
          <w:szCs w:val="24"/>
        </w:rPr>
        <w:t>23.4</w:t>
      </w:r>
      <w:r>
        <w:rPr>
          <w:rFonts w:ascii="Arial" w:hAnsi="Arial" w:eastAsia="Arial" w:cs="Arial"/>
          <w:spacing w:val="35"/>
          <w:sz w:val="24"/>
          <w:szCs w:val="24"/>
        </w:rPr>
        <w:t xml:space="preserve">  </w:t>
      </w:r>
      <w:r>
        <w:rPr>
          <w:sz w:val="24"/>
          <w:szCs w:val="24"/>
        </w:rPr>
        <w:t>政府采购合同不能转包。</w:t>
      </w:r>
    </w:p>
    <w:p w14:paraId="1473CE39">
      <w:pPr>
        <w:pStyle w:val="6"/>
        <w:spacing w:before="183" w:line="359" w:lineRule="auto"/>
        <w:ind w:left="1088" w:right="126" w:hanging="715"/>
        <w:rPr>
          <w:sz w:val="24"/>
          <w:szCs w:val="24"/>
        </w:rPr>
      </w:pPr>
      <w:r>
        <w:rPr>
          <w:rFonts w:ascii="Arial" w:hAnsi="Arial" w:eastAsia="Arial" w:cs="Arial"/>
          <w:spacing w:val="3"/>
          <w:sz w:val="24"/>
          <w:szCs w:val="24"/>
        </w:rPr>
        <w:t>23.5</w:t>
      </w:r>
      <w:r>
        <w:rPr>
          <w:rFonts w:ascii="Arial" w:hAnsi="Arial" w:eastAsia="Arial" w:cs="Arial"/>
          <w:spacing w:val="32"/>
          <w:sz w:val="24"/>
          <w:szCs w:val="24"/>
        </w:rPr>
        <w:t xml:space="preserve">  </w:t>
      </w:r>
      <w:r>
        <w:rPr>
          <w:spacing w:val="3"/>
          <w:sz w:val="24"/>
          <w:szCs w:val="24"/>
        </w:rPr>
        <w:t>采购人允许采用分包方式履行合同的，成交供应商可以依法采取分包方式履</w:t>
      </w:r>
      <w:r>
        <w:rPr>
          <w:sz w:val="24"/>
          <w:szCs w:val="24"/>
        </w:rPr>
        <w:t xml:space="preserve"> </w:t>
      </w:r>
      <w:r>
        <w:rPr>
          <w:spacing w:val="-10"/>
          <w:sz w:val="24"/>
          <w:szCs w:val="24"/>
        </w:rPr>
        <w:t>行合同。本项目是否允许分包，见《供应商须知资料表》。</w:t>
      </w:r>
      <w:r>
        <w:rPr>
          <w:spacing w:val="-11"/>
          <w:sz w:val="24"/>
          <w:szCs w:val="24"/>
        </w:rPr>
        <w:t>政府采购合同分包</w:t>
      </w:r>
      <w:r>
        <w:rPr>
          <w:sz w:val="24"/>
          <w:szCs w:val="24"/>
        </w:rPr>
        <w:t xml:space="preserve"> </w:t>
      </w:r>
      <w:r>
        <w:rPr>
          <w:spacing w:val="2"/>
          <w:sz w:val="24"/>
          <w:szCs w:val="24"/>
        </w:rPr>
        <w:t>履行的，应当在响应文件中载明分包承担主体，分包承担主体</w:t>
      </w:r>
      <w:r>
        <w:rPr>
          <w:spacing w:val="1"/>
          <w:sz w:val="24"/>
          <w:szCs w:val="24"/>
        </w:rPr>
        <w:t>应当具备相应</w:t>
      </w:r>
      <w:r>
        <w:rPr>
          <w:sz w:val="24"/>
          <w:szCs w:val="24"/>
        </w:rPr>
        <w:t xml:space="preserve"> </w:t>
      </w:r>
      <w:r>
        <w:rPr>
          <w:spacing w:val="2"/>
          <w:sz w:val="24"/>
          <w:szCs w:val="24"/>
        </w:rPr>
        <w:t>资质条件且不得再次分包，否则响应无效。成交供应商就采购项目和分包项</w:t>
      </w:r>
    </w:p>
    <w:p w14:paraId="601BFA3C">
      <w:pPr>
        <w:pStyle w:val="6"/>
        <w:spacing w:before="1" w:line="219" w:lineRule="auto"/>
        <w:ind w:left="1131"/>
        <w:rPr>
          <w:sz w:val="24"/>
          <w:szCs w:val="24"/>
        </w:rPr>
      </w:pPr>
      <w:r>
        <w:rPr>
          <w:spacing w:val="-4"/>
          <w:sz w:val="24"/>
          <w:szCs w:val="24"/>
        </w:rPr>
        <w:t>目向采购人负责，分包供应商就分包项目承担责任。</w:t>
      </w:r>
    </w:p>
    <w:p w14:paraId="4835B117">
      <w:pPr>
        <w:spacing w:line="132" w:lineRule="exact"/>
      </w:pPr>
    </w:p>
    <w:p w14:paraId="72327CCA">
      <w:pPr>
        <w:spacing w:line="132" w:lineRule="exact"/>
        <w:sectPr>
          <w:headerReference r:id="rId35" w:type="default"/>
          <w:footerReference r:id="rId36" w:type="default"/>
          <w:pgSz w:w="11907" w:h="16840"/>
          <w:pgMar w:top="1117" w:right="1003" w:bottom="1060" w:left="1700" w:header="878" w:footer="886" w:gutter="0"/>
          <w:pgNumType w:fmt="decimal"/>
          <w:cols w:equalWidth="0" w:num="1">
            <w:col w:w="9203"/>
          </w:cols>
        </w:sectPr>
      </w:pPr>
    </w:p>
    <w:p w14:paraId="23DBB488">
      <w:pPr>
        <w:pStyle w:val="6"/>
        <w:spacing w:before="48" w:line="468" w:lineRule="exact"/>
        <w:ind w:left="18"/>
        <w:rPr>
          <w:sz w:val="24"/>
          <w:szCs w:val="24"/>
        </w:rPr>
      </w:pPr>
      <w:r>
        <w:rPr>
          <w:rFonts w:ascii="Arial" w:hAnsi="Arial" w:eastAsia="Arial" w:cs="Arial"/>
          <w:position w:val="17"/>
          <w:sz w:val="24"/>
          <w:szCs w:val="24"/>
        </w:rPr>
        <w:t xml:space="preserve">24 </w:t>
      </w:r>
      <w:r>
        <w:rPr>
          <w:position w:val="17"/>
          <w:sz w:val="24"/>
          <w:szCs w:val="24"/>
        </w:rPr>
        <w:t>询问与质疑</w:t>
      </w:r>
    </w:p>
    <w:p w14:paraId="2EE0FA68">
      <w:pPr>
        <w:pStyle w:val="6"/>
        <w:spacing w:before="1" w:line="221" w:lineRule="auto"/>
        <w:ind w:left="373"/>
        <w:rPr>
          <w:sz w:val="24"/>
          <w:szCs w:val="24"/>
        </w:rPr>
      </w:pPr>
      <w:r>
        <w:rPr>
          <w:rFonts w:ascii="Arial" w:hAnsi="Arial" w:eastAsia="Arial" w:cs="Arial"/>
          <w:spacing w:val="7"/>
          <w:sz w:val="24"/>
          <w:szCs w:val="24"/>
        </w:rPr>
        <w:t>24.1</w:t>
      </w:r>
      <w:r>
        <w:rPr>
          <w:rFonts w:ascii="Arial" w:hAnsi="Arial" w:eastAsia="Arial" w:cs="Arial"/>
          <w:spacing w:val="31"/>
          <w:w w:val="101"/>
          <w:sz w:val="24"/>
          <w:szCs w:val="24"/>
        </w:rPr>
        <w:t xml:space="preserve">  </w:t>
      </w:r>
      <w:r>
        <w:rPr>
          <w:spacing w:val="7"/>
          <w:sz w:val="24"/>
          <w:szCs w:val="24"/>
        </w:rPr>
        <w:t>询问</w:t>
      </w:r>
    </w:p>
    <w:p w14:paraId="302C1AB9">
      <w:pPr>
        <w:spacing w:before="203" w:line="201" w:lineRule="auto"/>
        <w:ind w:left="1098"/>
        <w:rPr>
          <w:rFonts w:ascii="Arial" w:hAnsi="Arial" w:eastAsia="Arial" w:cs="Arial"/>
          <w:sz w:val="24"/>
          <w:szCs w:val="24"/>
        </w:rPr>
      </w:pPr>
      <w:r>
        <w:rPr>
          <w:rFonts w:ascii="Arial" w:hAnsi="Arial" w:eastAsia="Arial" w:cs="Arial"/>
          <w:spacing w:val="12"/>
          <w:sz w:val="24"/>
          <w:szCs w:val="24"/>
        </w:rPr>
        <w:t>24.1.1</w:t>
      </w:r>
    </w:p>
    <w:p w14:paraId="62A79C48">
      <w:pPr>
        <w:spacing w:line="314" w:lineRule="auto"/>
        <w:rPr>
          <w:rFonts w:ascii="Arial"/>
          <w:sz w:val="21"/>
        </w:rPr>
      </w:pPr>
    </w:p>
    <w:p w14:paraId="3052B2AE">
      <w:pPr>
        <w:spacing w:line="315" w:lineRule="auto"/>
        <w:rPr>
          <w:rFonts w:ascii="Arial"/>
          <w:sz w:val="21"/>
        </w:rPr>
      </w:pPr>
    </w:p>
    <w:p w14:paraId="594CE2BC">
      <w:pPr>
        <w:spacing w:before="70" w:line="201" w:lineRule="auto"/>
        <w:ind w:left="1098"/>
        <w:rPr>
          <w:rFonts w:ascii="Arial" w:hAnsi="Arial" w:eastAsia="Arial" w:cs="Arial"/>
          <w:sz w:val="24"/>
          <w:szCs w:val="24"/>
        </w:rPr>
      </w:pPr>
      <w:r>
        <w:rPr>
          <w:rFonts w:ascii="Arial" w:hAnsi="Arial" w:eastAsia="Arial" w:cs="Arial"/>
          <w:spacing w:val="12"/>
          <w:sz w:val="24"/>
          <w:szCs w:val="24"/>
        </w:rPr>
        <w:t>24.1.2</w:t>
      </w:r>
    </w:p>
    <w:p w14:paraId="59F2FC9E">
      <w:pPr>
        <w:spacing w:line="298" w:lineRule="auto"/>
        <w:rPr>
          <w:rFonts w:ascii="Arial"/>
          <w:sz w:val="21"/>
        </w:rPr>
      </w:pPr>
    </w:p>
    <w:p w14:paraId="534AF9F1">
      <w:pPr>
        <w:spacing w:line="299" w:lineRule="auto"/>
        <w:rPr>
          <w:rFonts w:ascii="Arial"/>
          <w:sz w:val="21"/>
        </w:rPr>
      </w:pPr>
    </w:p>
    <w:p w14:paraId="6B505E91">
      <w:pPr>
        <w:pStyle w:val="6"/>
        <w:spacing w:before="78" w:line="221" w:lineRule="auto"/>
        <w:ind w:left="373"/>
        <w:rPr>
          <w:sz w:val="24"/>
          <w:szCs w:val="24"/>
        </w:rPr>
      </w:pPr>
      <w:r>
        <w:rPr>
          <w:rFonts w:ascii="Arial" w:hAnsi="Arial" w:eastAsia="Arial" w:cs="Arial"/>
          <w:spacing w:val="7"/>
          <w:sz w:val="24"/>
          <w:szCs w:val="24"/>
        </w:rPr>
        <w:t>24.2</w:t>
      </w:r>
      <w:r>
        <w:rPr>
          <w:rFonts w:ascii="Arial" w:hAnsi="Arial" w:eastAsia="Arial" w:cs="Arial"/>
          <w:spacing w:val="32"/>
          <w:sz w:val="24"/>
          <w:szCs w:val="24"/>
        </w:rPr>
        <w:t xml:space="preserve">  </w:t>
      </w:r>
      <w:r>
        <w:rPr>
          <w:spacing w:val="7"/>
          <w:sz w:val="24"/>
          <w:szCs w:val="24"/>
        </w:rPr>
        <w:t>质疑</w:t>
      </w:r>
    </w:p>
    <w:p w14:paraId="1EE891B1">
      <w:pPr>
        <w:spacing w:before="202" w:line="201" w:lineRule="auto"/>
        <w:ind w:left="1098"/>
        <w:rPr>
          <w:rFonts w:ascii="Arial" w:hAnsi="Arial" w:eastAsia="Arial" w:cs="Arial"/>
          <w:sz w:val="24"/>
          <w:szCs w:val="24"/>
        </w:rPr>
      </w:pPr>
      <w:r>
        <w:rPr>
          <w:rFonts w:ascii="Arial" w:hAnsi="Arial" w:eastAsia="Arial" w:cs="Arial"/>
          <w:spacing w:val="12"/>
          <w:sz w:val="24"/>
          <w:szCs w:val="24"/>
        </w:rPr>
        <w:t>24.2.1</w:t>
      </w:r>
    </w:p>
    <w:p w14:paraId="6115A534">
      <w:pPr>
        <w:spacing w:line="259" w:lineRule="auto"/>
        <w:rPr>
          <w:rFonts w:ascii="Arial"/>
          <w:sz w:val="21"/>
        </w:rPr>
      </w:pPr>
    </w:p>
    <w:p w14:paraId="2D9EAF6F">
      <w:pPr>
        <w:spacing w:line="260" w:lineRule="auto"/>
        <w:rPr>
          <w:rFonts w:ascii="Arial"/>
          <w:sz w:val="21"/>
        </w:rPr>
      </w:pPr>
    </w:p>
    <w:p w14:paraId="084A448F">
      <w:pPr>
        <w:spacing w:line="260" w:lineRule="auto"/>
        <w:rPr>
          <w:rFonts w:ascii="Arial"/>
          <w:sz w:val="21"/>
        </w:rPr>
      </w:pPr>
    </w:p>
    <w:p w14:paraId="593EBD2D">
      <w:pPr>
        <w:spacing w:line="260" w:lineRule="auto"/>
        <w:rPr>
          <w:rFonts w:ascii="Arial"/>
          <w:sz w:val="21"/>
        </w:rPr>
      </w:pPr>
    </w:p>
    <w:p w14:paraId="001E5B8C">
      <w:pPr>
        <w:spacing w:line="260" w:lineRule="auto"/>
        <w:rPr>
          <w:rFonts w:ascii="Arial"/>
          <w:sz w:val="21"/>
        </w:rPr>
      </w:pPr>
    </w:p>
    <w:p w14:paraId="42E696D5">
      <w:pPr>
        <w:spacing w:line="260" w:lineRule="auto"/>
        <w:rPr>
          <w:rFonts w:ascii="Arial"/>
          <w:sz w:val="11"/>
          <w:szCs w:val="11"/>
        </w:rPr>
      </w:pPr>
    </w:p>
    <w:p w14:paraId="05F0DEAD">
      <w:pPr>
        <w:spacing w:before="70" w:line="201" w:lineRule="auto"/>
        <w:ind w:left="1098"/>
        <w:rPr>
          <w:rFonts w:ascii="Arial" w:hAnsi="Arial" w:eastAsia="Arial" w:cs="Arial"/>
          <w:sz w:val="32"/>
          <w:szCs w:val="32"/>
        </w:rPr>
      </w:pPr>
      <w:r>
        <w:rPr>
          <w:rFonts w:ascii="Arial" w:hAnsi="Arial" w:eastAsia="Arial" w:cs="Arial"/>
          <w:spacing w:val="12"/>
          <w:sz w:val="24"/>
          <w:szCs w:val="24"/>
        </w:rPr>
        <w:t>24.2.2</w:t>
      </w:r>
    </w:p>
    <w:p w14:paraId="793DE173">
      <w:pPr>
        <w:spacing w:line="273" w:lineRule="auto"/>
        <w:rPr>
          <w:rFonts w:ascii="Arial"/>
          <w:sz w:val="21"/>
        </w:rPr>
      </w:pPr>
    </w:p>
    <w:p w14:paraId="33EA8F0B">
      <w:pPr>
        <w:spacing w:line="273" w:lineRule="auto"/>
        <w:rPr>
          <w:rFonts w:ascii="Arial"/>
          <w:sz w:val="21"/>
        </w:rPr>
      </w:pPr>
    </w:p>
    <w:p w14:paraId="54872DA1">
      <w:pPr>
        <w:spacing w:line="274" w:lineRule="auto"/>
        <w:rPr>
          <w:rFonts w:ascii="Arial"/>
          <w:sz w:val="21"/>
        </w:rPr>
      </w:pPr>
    </w:p>
    <w:p w14:paraId="4759B42F">
      <w:pPr>
        <w:spacing w:line="274" w:lineRule="auto"/>
        <w:rPr>
          <w:rFonts w:ascii="Arial"/>
          <w:sz w:val="21"/>
        </w:rPr>
      </w:pPr>
    </w:p>
    <w:p w14:paraId="254C80CC">
      <w:pPr>
        <w:spacing w:before="70" w:line="201" w:lineRule="auto"/>
        <w:ind w:left="1098"/>
        <w:rPr>
          <w:rFonts w:ascii="Arial" w:hAnsi="Arial" w:eastAsia="Arial" w:cs="Arial"/>
          <w:sz w:val="24"/>
          <w:szCs w:val="24"/>
        </w:rPr>
      </w:pPr>
      <w:r>
        <w:rPr>
          <w:rFonts w:ascii="Arial" w:hAnsi="Arial" w:eastAsia="Arial" w:cs="Arial"/>
          <w:spacing w:val="12"/>
          <w:sz w:val="24"/>
          <w:szCs w:val="24"/>
        </w:rPr>
        <w:t>24.2.3</w:t>
      </w:r>
    </w:p>
    <w:p w14:paraId="2636A8C1">
      <w:pPr>
        <w:spacing w:line="252" w:lineRule="auto"/>
        <w:rPr>
          <w:rFonts w:ascii="Arial"/>
          <w:sz w:val="21"/>
        </w:rPr>
      </w:pPr>
    </w:p>
    <w:p w14:paraId="261C2FB0">
      <w:pPr>
        <w:spacing w:line="252" w:lineRule="auto"/>
        <w:rPr>
          <w:rFonts w:ascii="Arial"/>
          <w:sz w:val="21"/>
        </w:rPr>
      </w:pPr>
    </w:p>
    <w:p w14:paraId="1E911A01">
      <w:pPr>
        <w:spacing w:line="252" w:lineRule="auto"/>
        <w:rPr>
          <w:rFonts w:ascii="Arial"/>
          <w:sz w:val="21"/>
        </w:rPr>
      </w:pPr>
    </w:p>
    <w:p w14:paraId="7345CCF9">
      <w:pPr>
        <w:spacing w:line="252" w:lineRule="auto"/>
        <w:rPr>
          <w:rFonts w:ascii="Arial"/>
          <w:sz w:val="21"/>
        </w:rPr>
      </w:pPr>
    </w:p>
    <w:p w14:paraId="738F4DE8">
      <w:pPr>
        <w:spacing w:line="252" w:lineRule="auto"/>
        <w:rPr>
          <w:rFonts w:ascii="Arial"/>
          <w:sz w:val="21"/>
        </w:rPr>
      </w:pPr>
    </w:p>
    <w:p w14:paraId="011E1976">
      <w:pPr>
        <w:spacing w:line="253" w:lineRule="auto"/>
        <w:rPr>
          <w:rFonts w:ascii="Arial"/>
          <w:sz w:val="21"/>
        </w:rPr>
      </w:pPr>
    </w:p>
    <w:p w14:paraId="3828A3C0">
      <w:pPr>
        <w:spacing w:line="253" w:lineRule="auto"/>
        <w:rPr>
          <w:rFonts w:ascii="Arial"/>
          <w:sz w:val="32"/>
          <w:szCs w:val="32"/>
        </w:rPr>
      </w:pPr>
    </w:p>
    <w:p w14:paraId="589E704C">
      <w:pPr>
        <w:keepNext w:val="0"/>
        <w:keepLines w:val="0"/>
        <w:pageBreakBefore w:val="0"/>
        <w:widowControl/>
        <w:kinsoku w:val="0"/>
        <w:wordWrap/>
        <w:overflowPunct/>
        <w:topLinePunct w:val="0"/>
        <w:autoSpaceDE w:val="0"/>
        <w:autoSpaceDN w:val="0"/>
        <w:bidi w:val="0"/>
        <w:adjustRightInd w:val="0"/>
        <w:snapToGrid w:val="0"/>
        <w:spacing w:before="70" w:line="120" w:lineRule="auto"/>
        <w:ind w:firstLine="1056" w:firstLineChars="400"/>
        <w:textAlignment w:val="baseline"/>
        <w:rPr>
          <w:rFonts w:ascii="Arial" w:hAnsi="Arial" w:eastAsia="Arial" w:cs="Arial"/>
          <w:sz w:val="24"/>
          <w:szCs w:val="24"/>
        </w:rPr>
      </w:pPr>
      <w:r>
        <w:rPr>
          <w:rFonts w:ascii="Arial" w:hAnsi="Arial" w:eastAsia="Arial" w:cs="Arial"/>
          <w:spacing w:val="12"/>
          <w:sz w:val="24"/>
          <w:szCs w:val="24"/>
        </w:rPr>
        <w:t>24.2.4</w:t>
      </w:r>
    </w:p>
    <w:p w14:paraId="7DDBD9D9">
      <w:pPr>
        <w:spacing w:line="14" w:lineRule="auto"/>
        <w:rPr>
          <w:rFonts w:ascii="Arial"/>
          <w:sz w:val="2"/>
        </w:rPr>
      </w:pPr>
      <w:r>
        <w:rPr>
          <w:rFonts w:ascii="Arial" w:hAnsi="Arial" w:eastAsia="Arial" w:cs="Arial"/>
          <w:sz w:val="2"/>
          <w:szCs w:val="2"/>
        </w:rPr>
        <w:br w:type="column"/>
      </w:r>
    </w:p>
    <w:p w14:paraId="433647CD">
      <w:pPr>
        <w:spacing w:line="290" w:lineRule="auto"/>
        <w:rPr>
          <w:rFonts w:ascii="Arial"/>
          <w:sz w:val="21"/>
        </w:rPr>
      </w:pPr>
    </w:p>
    <w:p w14:paraId="44B613AA">
      <w:pPr>
        <w:spacing w:line="290" w:lineRule="auto"/>
        <w:rPr>
          <w:rFonts w:ascii="Arial"/>
          <w:sz w:val="21"/>
        </w:rPr>
      </w:pPr>
    </w:p>
    <w:p w14:paraId="767AE0E5">
      <w:pPr>
        <w:spacing w:line="290" w:lineRule="auto"/>
        <w:rPr>
          <w:rFonts w:ascii="Arial"/>
          <w:sz w:val="21"/>
        </w:rPr>
      </w:pPr>
    </w:p>
    <w:p w14:paraId="6AD2D91F">
      <w:pPr>
        <w:pStyle w:val="6"/>
        <w:spacing w:before="105" w:line="468" w:lineRule="exact"/>
        <w:rPr>
          <w:sz w:val="24"/>
          <w:szCs w:val="24"/>
        </w:rPr>
      </w:pPr>
      <w:r>
        <w:rPr>
          <w:spacing w:val="-12"/>
          <w:position w:val="17"/>
          <w:sz w:val="24"/>
          <w:szCs w:val="24"/>
        </w:rPr>
        <w:t>供应商对政府采购活动事项有疑问的，可依法</w:t>
      </w:r>
      <w:r>
        <w:rPr>
          <w:rFonts w:hint="eastAsia"/>
          <w:spacing w:val="-12"/>
          <w:position w:val="17"/>
          <w:sz w:val="24"/>
          <w:szCs w:val="24"/>
          <w:lang w:eastAsia="zh-CN"/>
        </w:rPr>
        <w:t>提</w:t>
      </w:r>
      <w:r>
        <w:rPr>
          <w:spacing w:val="-12"/>
          <w:position w:val="17"/>
          <w:sz w:val="24"/>
          <w:szCs w:val="24"/>
        </w:rPr>
        <w:t>出询问</w:t>
      </w:r>
      <w:r>
        <w:rPr>
          <w:rFonts w:ascii="Arial Unicode MS" w:hAnsi="Arial Unicode MS" w:eastAsia="Arial Unicode MS" w:cs="Arial Unicode MS"/>
          <w:spacing w:val="-12"/>
          <w:position w:val="17"/>
          <w:sz w:val="24"/>
          <w:szCs w:val="24"/>
        </w:rPr>
        <w:t>，</w:t>
      </w:r>
      <w:r>
        <w:rPr>
          <w:spacing w:val="-12"/>
          <w:position w:val="17"/>
          <w:sz w:val="24"/>
          <w:szCs w:val="24"/>
        </w:rPr>
        <w:t>并按《供应</w:t>
      </w:r>
    </w:p>
    <w:p w14:paraId="3D8F5950">
      <w:pPr>
        <w:pStyle w:val="6"/>
        <w:spacing w:line="219" w:lineRule="auto"/>
        <w:ind w:left="5"/>
        <w:rPr>
          <w:sz w:val="24"/>
          <w:szCs w:val="24"/>
        </w:rPr>
      </w:pPr>
      <w:r>
        <w:rPr>
          <w:spacing w:val="-2"/>
          <w:sz w:val="24"/>
          <w:szCs w:val="24"/>
        </w:rPr>
        <w:t>商须知资料表》载明的形式送达采购人或采购代理机构。</w:t>
      </w:r>
    </w:p>
    <w:p w14:paraId="358427F3">
      <w:pPr>
        <w:pStyle w:val="6"/>
        <w:spacing w:before="183" w:line="466" w:lineRule="exact"/>
        <w:rPr>
          <w:sz w:val="24"/>
          <w:szCs w:val="24"/>
        </w:rPr>
      </w:pPr>
      <w:r>
        <w:rPr>
          <w:spacing w:val="6"/>
          <w:position w:val="17"/>
          <w:sz w:val="24"/>
          <w:szCs w:val="24"/>
        </w:rPr>
        <w:t>采购人或采购代理机构对供应商依法</w:t>
      </w:r>
      <w:r>
        <w:rPr>
          <w:rFonts w:hint="eastAsia" w:ascii="Leelawadee UI" w:hAnsi="Leelawadee UI" w:cs="Leelawadee UI"/>
          <w:spacing w:val="6"/>
          <w:position w:val="17"/>
          <w:sz w:val="24"/>
          <w:szCs w:val="24"/>
          <w:lang w:eastAsia="zh-CN"/>
        </w:rPr>
        <w:t>提</w:t>
      </w:r>
      <w:r>
        <w:rPr>
          <w:spacing w:val="6"/>
          <w:position w:val="17"/>
          <w:sz w:val="24"/>
          <w:szCs w:val="24"/>
        </w:rPr>
        <w:t>出的询问，在</w:t>
      </w:r>
      <w:r>
        <w:rPr>
          <w:spacing w:val="-33"/>
          <w:position w:val="17"/>
          <w:sz w:val="24"/>
          <w:szCs w:val="24"/>
        </w:rPr>
        <w:t xml:space="preserve"> </w:t>
      </w:r>
      <w:r>
        <w:rPr>
          <w:rFonts w:ascii="Arial" w:hAnsi="Arial" w:eastAsia="Arial" w:cs="Arial"/>
          <w:spacing w:val="6"/>
          <w:position w:val="17"/>
          <w:sz w:val="24"/>
          <w:szCs w:val="24"/>
        </w:rPr>
        <w:t xml:space="preserve">3 </w:t>
      </w:r>
      <w:r>
        <w:rPr>
          <w:spacing w:val="6"/>
          <w:position w:val="17"/>
          <w:sz w:val="24"/>
          <w:szCs w:val="24"/>
        </w:rPr>
        <w:t>个工作日内</w:t>
      </w:r>
    </w:p>
    <w:p w14:paraId="044AC5E0">
      <w:pPr>
        <w:pStyle w:val="6"/>
        <w:spacing w:line="220" w:lineRule="auto"/>
        <w:ind w:left="1"/>
        <w:rPr>
          <w:sz w:val="24"/>
          <w:szCs w:val="24"/>
        </w:rPr>
      </w:pPr>
      <w:r>
        <w:rPr>
          <w:spacing w:val="-3"/>
          <w:sz w:val="24"/>
          <w:szCs w:val="24"/>
        </w:rPr>
        <w:t>作出答复，但答复的内容不得涉及商业秘密。</w:t>
      </w:r>
    </w:p>
    <w:p w14:paraId="6E7878FB">
      <w:pPr>
        <w:spacing w:line="282" w:lineRule="auto"/>
        <w:rPr>
          <w:rFonts w:ascii="Arial"/>
          <w:sz w:val="21"/>
        </w:rPr>
      </w:pPr>
    </w:p>
    <w:p w14:paraId="5617449C">
      <w:pPr>
        <w:spacing w:line="283" w:lineRule="auto"/>
        <w:rPr>
          <w:rFonts w:ascii="Arial"/>
          <w:sz w:val="21"/>
        </w:rPr>
      </w:pPr>
    </w:p>
    <w:p w14:paraId="0143A694">
      <w:pPr>
        <w:pStyle w:val="6"/>
        <w:spacing w:before="78" w:line="323" w:lineRule="auto"/>
        <w:ind w:right="61"/>
        <w:jc w:val="both"/>
        <w:rPr>
          <w:sz w:val="24"/>
          <w:szCs w:val="24"/>
        </w:rPr>
      </w:pPr>
      <w:r>
        <w:rPr>
          <w:spacing w:val="-4"/>
          <w:sz w:val="24"/>
          <w:szCs w:val="24"/>
        </w:rPr>
        <w:t>供应商认为竞争性磋商文件、采购过程、成交结果使自己的权益受到</w:t>
      </w:r>
      <w:r>
        <w:rPr>
          <w:spacing w:val="2"/>
          <w:sz w:val="24"/>
          <w:szCs w:val="24"/>
        </w:rPr>
        <w:t xml:space="preserve"> </w:t>
      </w:r>
      <w:r>
        <w:rPr>
          <w:spacing w:val="-7"/>
          <w:sz w:val="24"/>
          <w:szCs w:val="24"/>
        </w:rPr>
        <w:t>损害的，可以在知道或者应知其权益受到损害之日起</w:t>
      </w:r>
      <w:r>
        <w:rPr>
          <w:spacing w:val="-27"/>
          <w:sz w:val="24"/>
          <w:szCs w:val="24"/>
        </w:rPr>
        <w:t xml:space="preserve"> </w:t>
      </w:r>
      <w:r>
        <w:rPr>
          <w:rFonts w:ascii="Arial" w:hAnsi="Arial" w:eastAsia="Arial" w:cs="Arial"/>
          <w:spacing w:val="-7"/>
          <w:sz w:val="24"/>
          <w:szCs w:val="24"/>
        </w:rPr>
        <w:t xml:space="preserve">7 </w:t>
      </w:r>
      <w:r>
        <w:rPr>
          <w:spacing w:val="-7"/>
          <w:sz w:val="24"/>
          <w:szCs w:val="24"/>
        </w:rPr>
        <w:t>个工作日内，</w:t>
      </w:r>
      <w:r>
        <w:rPr>
          <w:sz w:val="24"/>
          <w:szCs w:val="24"/>
        </w:rPr>
        <w:t xml:space="preserve"> </w:t>
      </w:r>
      <w:r>
        <w:rPr>
          <w:spacing w:val="-3"/>
          <w:sz w:val="24"/>
          <w:szCs w:val="24"/>
        </w:rPr>
        <w:t>以书面形式向采购人、采购代理机构</w:t>
      </w:r>
      <w:r>
        <w:rPr>
          <w:rFonts w:hint="eastAsia"/>
          <w:spacing w:val="-3"/>
          <w:sz w:val="24"/>
          <w:szCs w:val="24"/>
          <w:lang w:eastAsia="zh-CN"/>
        </w:rPr>
        <w:t>提</w:t>
      </w:r>
      <w:r>
        <w:rPr>
          <w:spacing w:val="-3"/>
          <w:sz w:val="24"/>
          <w:szCs w:val="24"/>
        </w:rPr>
        <w:t>出质疑。采购人、采</w:t>
      </w:r>
      <w:r>
        <w:rPr>
          <w:spacing w:val="-4"/>
          <w:sz w:val="24"/>
          <w:szCs w:val="24"/>
        </w:rPr>
        <w:t>购代理机</w:t>
      </w:r>
    </w:p>
    <w:p w14:paraId="3C2430F3">
      <w:pPr>
        <w:pStyle w:val="6"/>
        <w:spacing w:line="220" w:lineRule="auto"/>
        <w:ind w:left="3"/>
        <w:rPr>
          <w:sz w:val="24"/>
          <w:szCs w:val="24"/>
        </w:rPr>
      </w:pPr>
      <w:r>
        <w:rPr>
          <w:spacing w:val="-3"/>
          <w:sz w:val="24"/>
          <w:szCs w:val="24"/>
        </w:rPr>
        <w:t>构在收到质疑函后</w:t>
      </w:r>
      <w:r>
        <w:rPr>
          <w:spacing w:val="-32"/>
          <w:sz w:val="24"/>
          <w:szCs w:val="24"/>
        </w:rPr>
        <w:t xml:space="preserve"> </w:t>
      </w:r>
      <w:r>
        <w:rPr>
          <w:rFonts w:ascii="Arial" w:hAnsi="Arial" w:eastAsia="Arial" w:cs="Arial"/>
          <w:spacing w:val="-3"/>
          <w:sz w:val="24"/>
          <w:szCs w:val="24"/>
        </w:rPr>
        <w:t xml:space="preserve">7 </w:t>
      </w:r>
      <w:r>
        <w:rPr>
          <w:spacing w:val="-3"/>
          <w:sz w:val="24"/>
          <w:szCs w:val="24"/>
        </w:rPr>
        <w:t>个工作日内作出答复。</w:t>
      </w:r>
    </w:p>
    <w:p w14:paraId="3C4F4205">
      <w:pPr>
        <w:pStyle w:val="6"/>
        <w:spacing w:before="180" w:line="359" w:lineRule="auto"/>
        <w:ind w:left="15" w:right="128" w:hanging="14"/>
        <w:rPr>
          <w:sz w:val="24"/>
          <w:szCs w:val="24"/>
        </w:rPr>
      </w:pPr>
      <w:r>
        <w:rPr>
          <w:spacing w:val="-8"/>
          <w:sz w:val="24"/>
          <w:szCs w:val="24"/>
        </w:rPr>
        <w:t>质疑函须使用财政部制定的范本文件。供应商为自然人的，质疑函应</w:t>
      </w:r>
      <w:r>
        <w:rPr>
          <w:spacing w:val="9"/>
          <w:sz w:val="24"/>
          <w:szCs w:val="24"/>
        </w:rPr>
        <w:t xml:space="preserve"> </w:t>
      </w:r>
      <w:r>
        <w:rPr>
          <w:spacing w:val="-12"/>
          <w:sz w:val="24"/>
          <w:szCs w:val="24"/>
        </w:rPr>
        <w:t>当由本人签字；供应商为法人或者其他组织的，质疑函应当由法定代</w:t>
      </w:r>
    </w:p>
    <w:p w14:paraId="25C1A379">
      <w:pPr>
        <w:pStyle w:val="6"/>
        <w:spacing w:line="219" w:lineRule="auto"/>
        <w:rPr>
          <w:sz w:val="24"/>
          <w:szCs w:val="24"/>
        </w:rPr>
      </w:pPr>
      <w:r>
        <w:rPr>
          <w:spacing w:val="-2"/>
          <w:sz w:val="24"/>
          <w:szCs w:val="24"/>
        </w:rPr>
        <w:t>表人、主要负责人，或者其授权代表签字或者盖章，并加盖公章。</w:t>
      </w:r>
    </w:p>
    <w:p w14:paraId="5A2B7AEF">
      <w:pPr>
        <w:pStyle w:val="6"/>
        <w:spacing w:before="183" w:line="331" w:lineRule="auto"/>
        <w:ind w:right="43"/>
        <w:rPr>
          <w:sz w:val="24"/>
          <w:szCs w:val="24"/>
        </w:rPr>
      </w:pPr>
      <w:r>
        <w:rPr>
          <w:spacing w:val="-6"/>
          <w:sz w:val="24"/>
          <w:szCs w:val="24"/>
        </w:rPr>
        <w:t>供应商委托代理人进行质疑的，应当随质疑函同时</w:t>
      </w:r>
      <w:r>
        <w:rPr>
          <w:rFonts w:hint="eastAsia"/>
          <w:spacing w:val="-6"/>
          <w:sz w:val="24"/>
          <w:szCs w:val="24"/>
          <w:lang w:eastAsia="zh-CN"/>
        </w:rPr>
        <w:t>提</w:t>
      </w:r>
      <w:r>
        <w:rPr>
          <w:spacing w:val="-6"/>
          <w:sz w:val="24"/>
          <w:szCs w:val="24"/>
        </w:rPr>
        <w:t>交供应商签署的</w:t>
      </w:r>
      <w:r>
        <w:rPr>
          <w:rFonts w:ascii="Arial Unicode MS" w:hAnsi="Arial Unicode MS" w:eastAsia="Arial Unicode MS" w:cs="Arial Unicode MS"/>
          <w:sz w:val="24"/>
          <w:szCs w:val="24"/>
        </w:rPr>
        <w:t xml:space="preserve">  </w:t>
      </w:r>
      <w:r>
        <w:rPr>
          <w:spacing w:val="-9"/>
          <w:sz w:val="24"/>
          <w:szCs w:val="24"/>
        </w:rPr>
        <w:t>授权委托书。授权委托书应当载明代理人的姓名或者名称、代理事项、</w:t>
      </w:r>
      <w:r>
        <w:rPr>
          <w:spacing w:val="7"/>
          <w:sz w:val="24"/>
          <w:szCs w:val="24"/>
        </w:rPr>
        <w:t xml:space="preserve"> </w:t>
      </w:r>
      <w:r>
        <w:rPr>
          <w:spacing w:val="-2"/>
          <w:sz w:val="24"/>
          <w:szCs w:val="24"/>
        </w:rPr>
        <w:t>具体权限、期限和相关事项。供应商为自然人的，应当由</w:t>
      </w:r>
      <w:r>
        <w:rPr>
          <w:spacing w:val="-3"/>
          <w:sz w:val="24"/>
          <w:szCs w:val="24"/>
        </w:rPr>
        <w:t>本人签字；</w:t>
      </w:r>
      <w:r>
        <w:rPr>
          <w:sz w:val="24"/>
          <w:szCs w:val="24"/>
        </w:rPr>
        <w:t xml:space="preserve"> </w:t>
      </w:r>
      <w:r>
        <w:rPr>
          <w:spacing w:val="-8"/>
          <w:sz w:val="24"/>
          <w:szCs w:val="24"/>
        </w:rPr>
        <w:t>供应商为法人或者其他组织的，应当由法定代表人、主要负责人签字</w:t>
      </w:r>
    </w:p>
    <w:p w14:paraId="596D9E19">
      <w:pPr>
        <w:pStyle w:val="6"/>
        <w:spacing w:line="219" w:lineRule="auto"/>
        <w:ind w:left="3"/>
        <w:rPr>
          <w:sz w:val="24"/>
          <w:szCs w:val="24"/>
        </w:rPr>
      </w:pPr>
      <w:r>
        <w:rPr>
          <w:spacing w:val="-3"/>
          <w:sz w:val="24"/>
          <w:szCs w:val="24"/>
        </w:rPr>
        <w:t>或者盖章，并加盖公章。</w:t>
      </w:r>
    </w:p>
    <w:p w14:paraId="6337D61D">
      <w:pPr>
        <w:pStyle w:val="6"/>
        <w:spacing w:before="181" w:line="241" w:lineRule="exact"/>
        <w:rPr>
          <w:sz w:val="24"/>
          <w:szCs w:val="24"/>
        </w:rPr>
      </w:pPr>
      <w:r>
        <w:rPr>
          <w:spacing w:val="-1"/>
          <w:position w:val="-2"/>
          <w:sz w:val="24"/>
          <w:szCs w:val="24"/>
        </w:rPr>
        <w:t>供应商应在法定质疑期内一次性</w:t>
      </w:r>
      <w:r>
        <w:rPr>
          <w:rFonts w:hint="eastAsia"/>
          <w:spacing w:val="-1"/>
          <w:position w:val="-2"/>
          <w:sz w:val="24"/>
          <w:szCs w:val="24"/>
          <w:lang w:eastAsia="zh-CN"/>
        </w:rPr>
        <w:t>提</w:t>
      </w:r>
      <w:r>
        <w:rPr>
          <w:spacing w:val="-1"/>
          <w:position w:val="-2"/>
          <w:sz w:val="24"/>
          <w:szCs w:val="24"/>
        </w:rPr>
        <w:t>出针对</w:t>
      </w:r>
      <w:r>
        <w:rPr>
          <w:rFonts w:ascii="Arial Unicode MS" w:hAnsi="Arial Unicode MS" w:eastAsia="Arial Unicode MS" w:cs="Arial Unicode MS"/>
          <w:spacing w:val="-1"/>
          <w:position w:val="-2"/>
          <w:sz w:val="24"/>
          <w:szCs w:val="24"/>
        </w:rPr>
        <w:t>同</w:t>
      </w:r>
      <w:r>
        <w:rPr>
          <w:spacing w:val="-1"/>
          <w:position w:val="-2"/>
          <w:sz w:val="24"/>
          <w:szCs w:val="24"/>
        </w:rPr>
        <w:t>一采购程序环节的</w:t>
      </w:r>
      <w:r>
        <w:rPr>
          <w:spacing w:val="-2"/>
          <w:position w:val="-2"/>
          <w:sz w:val="24"/>
          <w:szCs w:val="24"/>
        </w:rPr>
        <w:t>质疑，</w:t>
      </w:r>
    </w:p>
    <w:p w14:paraId="7100DC93">
      <w:pPr>
        <w:spacing w:line="241" w:lineRule="exact"/>
        <w:rPr>
          <w:sz w:val="24"/>
          <w:szCs w:val="24"/>
        </w:rPr>
        <w:sectPr>
          <w:type w:val="continuous"/>
          <w:pgSz w:w="11907" w:h="16840"/>
          <w:pgMar w:top="1117" w:right="1003" w:bottom="1060" w:left="1700" w:header="878" w:footer="886" w:gutter="0"/>
          <w:pgNumType w:fmt="decimal"/>
          <w:cols w:equalWidth="0" w:num="2">
            <w:col w:w="1889" w:space="100"/>
            <w:col w:w="7214"/>
          </w:cols>
        </w:sectPr>
      </w:pPr>
    </w:p>
    <w:p w14:paraId="4FAF229A">
      <w:pPr>
        <w:pStyle w:val="6"/>
        <w:spacing w:before="335" w:line="466" w:lineRule="exact"/>
        <w:ind w:left="1990"/>
        <w:rPr>
          <w:sz w:val="24"/>
          <w:szCs w:val="24"/>
        </w:rPr>
      </w:pPr>
      <w:r>
        <w:rPr>
          <w:spacing w:val="-7"/>
          <w:position w:val="17"/>
          <w:sz w:val="24"/>
          <w:szCs w:val="24"/>
        </w:rPr>
        <w:t>法定质疑期内针对同一采购程序环节再次</w:t>
      </w:r>
      <w:r>
        <w:rPr>
          <w:rFonts w:hint="eastAsia"/>
          <w:spacing w:val="-7"/>
          <w:position w:val="17"/>
          <w:sz w:val="24"/>
          <w:szCs w:val="24"/>
          <w:lang w:eastAsia="zh-CN"/>
        </w:rPr>
        <w:t>提</w:t>
      </w:r>
      <w:r>
        <w:rPr>
          <w:spacing w:val="-7"/>
          <w:position w:val="17"/>
          <w:sz w:val="24"/>
          <w:szCs w:val="24"/>
        </w:rPr>
        <w:t>出的质疑，</w:t>
      </w:r>
      <w:r>
        <w:rPr>
          <w:spacing w:val="-8"/>
          <w:position w:val="17"/>
          <w:sz w:val="24"/>
          <w:szCs w:val="24"/>
        </w:rPr>
        <w:t>采购人、采购</w:t>
      </w:r>
    </w:p>
    <w:p w14:paraId="3506D7FB">
      <w:pPr>
        <w:pStyle w:val="6"/>
        <w:spacing w:line="219" w:lineRule="auto"/>
        <w:ind w:left="1988"/>
        <w:rPr>
          <w:sz w:val="24"/>
          <w:szCs w:val="24"/>
        </w:rPr>
      </w:pPr>
      <w:r>
        <w:rPr>
          <w:spacing w:val="-4"/>
          <w:sz w:val="24"/>
          <w:szCs w:val="24"/>
        </w:rPr>
        <w:t>代理机构有权不予答复。</w:t>
      </w:r>
    </w:p>
    <w:p w14:paraId="43555C64">
      <w:pPr>
        <w:pStyle w:val="6"/>
        <w:spacing w:before="182" w:line="468" w:lineRule="exact"/>
        <w:ind w:left="0" w:leftChars="0" w:right="52" w:firstLine="0" w:firstLineChars="0"/>
        <w:jc w:val="right"/>
        <w:rPr>
          <w:sz w:val="24"/>
          <w:szCs w:val="24"/>
        </w:rPr>
      </w:pPr>
      <w:r>
        <w:rPr>
          <w:rFonts w:ascii="Arial" w:hAnsi="Arial" w:eastAsia="Arial" w:cs="Arial"/>
          <w:spacing w:val="-2"/>
          <w:position w:val="17"/>
          <w:sz w:val="24"/>
          <w:szCs w:val="24"/>
        </w:rPr>
        <w:t>24.3</w:t>
      </w:r>
      <w:r>
        <w:rPr>
          <w:rFonts w:ascii="Arial" w:hAnsi="Arial" w:eastAsia="Arial" w:cs="Arial"/>
          <w:spacing w:val="30"/>
          <w:position w:val="17"/>
          <w:sz w:val="24"/>
          <w:szCs w:val="24"/>
        </w:rPr>
        <w:t xml:space="preserve">  </w:t>
      </w:r>
      <w:r>
        <w:rPr>
          <w:spacing w:val="-2"/>
          <w:position w:val="17"/>
          <w:sz w:val="24"/>
          <w:szCs w:val="24"/>
        </w:rPr>
        <w:t>接收询问和质疑的联系部门、联系电话和通讯地</w:t>
      </w:r>
      <w:r>
        <w:rPr>
          <w:spacing w:val="-3"/>
          <w:position w:val="17"/>
          <w:sz w:val="24"/>
          <w:szCs w:val="24"/>
        </w:rPr>
        <w:t>址见《供应商须知资料表》。</w:t>
      </w:r>
    </w:p>
    <w:p w14:paraId="3769243C">
      <w:pPr>
        <w:pStyle w:val="6"/>
        <w:spacing w:line="220" w:lineRule="auto"/>
        <w:ind w:left="0" w:leftChars="0" w:firstLine="839" w:firstLineChars="347"/>
        <w:rPr>
          <w:sz w:val="24"/>
          <w:szCs w:val="24"/>
        </w:rPr>
      </w:pPr>
      <w:r>
        <w:rPr>
          <w:rFonts w:ascii="Arial" w:hAnsi="Arial" w:eastAsia="Arial" w:cs="Arial"/>
          <w:spacing w:val="1"/>
          <w:sz w:val="24"/>
          <w:szCs w:val="24"/>
        </w:rPr>
        <w:t xml:space="preserve">25 </w:t>
      </w:r>
      <w:r>
        <w:rPr>
          <w:spacing w:val="1"/>
          <w:sz w:val="24"/>
          <w:szCs w:val="24"/>
        </w:rPr>
        <w:t>代理费</w:t>
      </w:r>
    </w:p>
    <w:p w14:paraId="0970A615">
      <w:pPr>
        <w:pStyle w:val="6"/>
        <w:spacing w:before="78" w:line="220" w:lineRule="auto"/>
        <w:ind w:left="139" w:leftChars="0" w:firstLine="500" w:firstLineChars="214"/>
        <w:jc w:val="center"/>
        <w:rPr>
          <w:sz w:val="24"/>
          <w:szCs w:val="24"/>
        </w:rPr>
      </w:pPr>
      <w:r>
        <w:rPr>
          <w:rFonts w:ascii="Arial" w:hAnsi="Arial" w:eastAsia="Arial" w:cs="Arial"/>
          <w:spacing w:val="-3"/>
          <w:position w:val="17"/>
          <w:sz w:val="24"/>
          <w:szCs w:val="24"/>
        </w:rPr>
        <w:t xml:space="preserve">25.1   </w:t>
      </w:r>
      <w:r>
        <w:rPr>
          <w:spacing w:val="-3"/>
          <w:position w:val="17"/>
          <w:sz w:val="24"/>
          <w:szCs w:val="24"/>
        </w:rPr>
        <w:t>收费对象、收费标准及缴纳时间见《供应商须知资料表》。由成</w:t>
      </w:r>
      <w:r>
        <w:rPr>
          <w:spacing w:val="-4"/>
          <w:position w:val="17"/>
          <w:sz w:val="24"/>
          <w:szCs w:val="24"/>
        </w:rPr>
        <w:t>交供应商支付</w:t>
      </w:r>
      <w:r>
        <w:rPr>
          <w:rFonts w:hint="eastAsia"/>
          <w:spacing w:val="-4"/>
          <w:position w:val="17"/>
          <w:sz w:val="24"/>
          <w:szCs w:val="24"/>
          <w:lang w:val="en-US" w:eastAsia="zh-CN"/>
        </w:rPr>
        <w:t>的，成交供应商须一次性向采购代理机构缴纳代理费，报价应包含代理费。</w:t>
      </w:r>
    </w:p>
    <w:p w14:paraId="706AE412">
      <w:pPr>
        <w:pStyle w:val="6"/>
        <w:keepNext w:val="0"/>
        <w:keepLines w:val="0"/>
        <w:pageBreakBefore w:val="0"/>
        <w:widowControl/>
        <w:kinsoku w:val="0"/>
        <w:wordWrap/>
        <w:overflowPunct/>
        <w:topLinePunct w:val="0"/>
        <w:autoSpaceDE w:val="0"/>
        <w:autoSpaceDN w:val="0"/>
        <w:bidi w:val="0"/>
        <w:adjustRightInd w:val="0"/>
        <w:snapToGrid w:val="0"/>
        <w:spacing w:before="78" w:line="360" w:lineRule="auto"/>
        <w:ind w:left="139"/>
        <w:jc w:val="center"/>
        <w:textAlignment w:val="baseline"/>
        <w:outlineLvl w:val="0"/>
        <w:rPr>
          <w:sz w:val="24"/>
          <w:szCs w:val="24"/>
        </w:rPr>
      </w:pPr>
      <w:bookmarkStart w:id="14" w:name="_Toc31714"/>
      <w:r>
        <w:rPr>
          <w:sz w:val="24"/>
          <w:szCs w:val="24"/>
        </w:rPr>
        <w:t>第三章   评审方法和评审标准</w:t>
      </w:r>
      <w:bookmarkEnd w:id="14"/>
    </w:p>
    <w:p w14:paraId="6EBBEF92">
      <w:pPr>
        <w:pStyle w:val="6"/>
        <w:keepNext w:val="0"/>
        <w:keepLines w:val="0"/>
        <w:pageBreakBefore w:val="0"/>
        <w:widowControl/>
        <w:kinsoku w:val="0"/>
        <w:wordWrap/>
        <w:overflowPunct/>
        <w:topLinePunct w:val="0"/>
        <w:autoSpaceDE w:val="0"/>
        <w:autoSpaceDN w:val="0"/>
        <w:bidi w:val="0"/>
        <w:adjustRightInd w:val="0"/>
        <w:snapToGrid w:val="0"/>
        <w:spacing w:before="78" w:line="360" w:lineRule="auto"/>
        <w:jc w:val="center"/>
        <w:textAlignment w:val="baseline"/>
        <w:rPr>
          <w:sz w:val="24"/>
          <w:szCs w:val="24"/>
        </w:rPr>
      </w:pPr>
      <w:r>
        <w:rPr>
          <w:sz w:val="24"/>
          <w:szCs w:val="24"/>
        </w:rPr>
        <w:t>一、资格审查程序</w:t>
      </w:r>
    </w:p>
    <w:p w14:paraId="3DAA42A5">
      <w:pPr>
        <w:spacing w:line="380" w:lineRule="auto"/>
        <w:rPr>
          <w:rFonts w:ascii="Arial"/>
          <w:sz w:val="21"/>
        </w:rPr>
      </w:pPr>
    </w:p>
    <w:p w14:paraId="223C02F7">
      <w:pPr>
        <w:pStyle w:val="6"/>
        <w:spacing w:before="78" w:line="220" w:lineRule="auto"/>
        <w:ind w:left="139"/>
        <w:rPr>
          <w:sz w:val="24"/>
          <w:szCs w:val="24"/>
        </w:rPr>
      </w:pPr>
      <w:r>
        <w:rPr>
          <w:rFonts w:ascii="Arial" w:hAnsi="Arial" w:eastAsia="Arial" w:cs="Arial"/>
          <w:sz w:val="24"/>
          <w:szCs w:val="24"/>
        </w:rPr>
        <w:t xml:space="preserve">1   </w:t>
      </w:r>
      <w:r>
        <w:rPr>
          <w:sz w:val="24"/>
          <w:szCs w:val="24"/>
        </w:rPr>
        <w:t>响应文件的资格审查和符合性审查</w:t>
      </w:r>
    </w:p>
    <w:p w14:paraId="16F0E561">
      <w:pPr>
        <w:pStyle w:val="6"/>
        <w:spacing w:before="179" w:line="359" w:lineRule="auto"/>
        <w:ind w:left="1195" w:right="110" w:hanging="701"/>
        <w:rPr>
          <w:rFonts w:ascii="宋体" w:hAnsi="宋体" w:eastAsia="宋体" w:cs="宋体"/>
          <w:snapToGrid w:val="0"/>
          <w:color w:val="000000"/>
          <w:spacing w:val="2"/>
          <w:kern w:val="0"/>
          <w:sz w:val="24"/>
          <w:szCs w:val="24"/>
          <w:lang w:val="en-US" w:eastAsia="en-US" w:bidi="ar-SA"/>
        </w:rPr>
      </w:pPr>
      <w:r>
        <w:rPr>
          <w:rFonts w:ascii="Arial" w:hAnsi="Arial" w:eastAsia="Arial" w:cs="Arial"/>
          <w:spacing w:val="2"/>
          <w:sz w:val="24"/>
          <w:szCs w:val="24"/>
        </w:rPr>
        <w:t xml:space="preserve">1.1     </w:t>
      </w:r>
      <w:r>
        <w:rPr>
          <w:spacing w:val="2"/>
          <w:sz w:val="24"/>
          <w:szCs w:val="24"/>
        </w:rPr>
        <w:t>磋商小组将根据《资格审查要求》和《符合性审查要求》中规定的内容，对</w:t>
      </w:r>
      <w:r>
        <w:rPr>
          <w:spacing w:val="18"/>
          <w:sz w:val="24"/>
          <w:szCs w:val="24"/>
        </w:rPr>
        <w:t xml:space="preserve"> </w:t>
      </w:r>
      <w:r>
        <w:rPr>
          <w:spacing w:val="2"/>
          <w:sz w:val="24"/>
          <w:szCs w:val="24"/>
        </w:rPr>
        <w:t>供应商进行检查，并形成检查结果。供应商《响应文件》有任何一项不符合</w:t>
      </w:r>
      <w:r>
        <w:rPr>
          <w:sz w:val="24"/>
          <w:szCs w:val="24"/>
        </w:rPr>
        <w:t xml:space="preserve"> </w:t>
      </w:r>
      <w:r>
        <w:rPr>
          <w:spacing w:val="2"/>
          <w:sz w:val="24"/>
          <w:szCs w:val="24"/>
        </w:rPr>
        <w:t>《资格审查要求》和《符合性审查要求》要求的，视为未实质性响应磋商文件。未实质性响应磋商文件的响应文件按无效响应处理，磋商小组应当告知</w:t>
      </w:r>
      <w:r>
        <w:rPr>
          <w:rFonts w:hint="eastAsia" w:ascii="宋体" w:hAnsi="宋体" w:eastAsia="宋体" w:cs="宋体"/>
          <w:snapToGrid w:val="0"/>
          <w:color w:val="000000"/>
          <w:spacing w:val="2"/>
          <w:kern w:val="0"/>
          <w:sz w:val="24"/>
          <w:szCs w:val="24"/>
          <w:lang w:val="en-US" w:eastAsia="zh-CN" w:bidi="ar-SA"/>
        </w:rPr>
        <w:t>提</w:t>
      </w:r>
      <w:r>
        <w:rPr>
          <w:rFonts w:ascii="宋体" w:hAnsi="宋体" w:eastAsia="宋体" w:cs="宋体"/>
          <w:snapToGrid w:val="0"/>
          <w:color w:val="000000"/>
          <w:spacing w:val="2"/>
          <w:kern w:val="0"/>
          <w:sz w:val="24"/>
          <w:szCs w:val="24"/>
          <w:lang w:val="en-US" w:eastAsia="en-US" w:bidi="ar-SA"/>
        </w:rPr>
        <w:t>交响应文件的供应商。</w:t>
      </w:r>
    </w:p>
    <w:p w14:paraId="4D4CA627">
      <w:pPr>
        <w:pStyle w:val="6"/>
        <w:spacing w:before="138" w:line="466" w:lineRule="exact"/>
        <w:ind w:left="494"/>
        <w:rPr>
          <w:sz w:val="24"/>
          <w:szCs w:val="24"/>
        </w:rPr>
      </w:pPr>
      <w:r>
        <w:rPr>
          <w:rFonts w:ascii="Arial" w:hAnsi="Arial" w:eastAsia="Arial" w:cs="Arial"/>
          <w:spacing w:val="-13"/>
          <w:position w:val="14"/>
          <w:sz w:val="24"/>
          <w:szCs w:val="24"/>
        </w:rPr>
        <w:t xml:space="preserve">1.2       </w:t>
      </w:r>
      <w:r>
        <w:rPr>
          <w:spacing w:val="-13"/>
          <w:position w:val="14"/>
          <w:sz w:val="24"/>
          <w:szCs w:val="24"/>
        </w:rPr>
        <w:t>《资格审查要求》中对格式有要求的，除竞争性磋商</w:t>
      </w:r>
      <w:r>
        <w:rPr>
          <w:spacing w:val="-14"/>
          <w:position w:val="14"/>
          <w:sz w:val="24"/>
          <w:szCs w:val="24"/>
        </w:rPr>
        <w:t>文件另有规定外，均为</w:t>
      </w:r>
      <w:r>
        <w:rPr>
          <w:rFonts w:ascii="宋体" w:hAnsi="宋体" w:eastAsia="宋体" w:cs="宋体"/>
          <w:spacing w:val="-100"/>
          <w:sz w:val="24"/>
          <w:szCs w:val="24"/>
        </w:rPr>
        <w:t xml:space="preserve"> </w:t>
      </w:r>
      <w:r>
        <w:rPr>
          <w:position w:val="11"/>
          <w:sz w:val="24"/>
          <w:szCs w:val="24"/>
        </w:rPr>
        <w:drawing>
          <wp:inline distT="0" distB="0" distL="0" distR="0">
            <wp:extent cx="65405" cy="38100"/>
            <wp:effectExtent l="0" t="0" r="10795" b="0"/>
            <wp:docPr id="133" name="IM 108"/>
            <wp:cNvGraphicFramePr/>
            <a:graphic xmlns:a="http://schemas.openxmlformats.org/drawingml/2006/main">
              <a:graphicData uri="http://schemas.openxmlformats.org/drawingml/2006/picture">
                <pic:pic xmlns:pic="http://schemas.openxmlformats.org/drawingml/2006/picture">
                  <pic:nvPicPr>
                    <pic:cNvPr id="133" name="IM 108"/>
                    <pic:cNvPicPr/>
                  </pic:nvPicPr>
                  <pic:blipFill>
                    <a:blip r:embed="rId99"/>
                    <a:stretch>
                      <a:fillRect/>
                    </a:stretch>
                  </pic:blipFill>
                  <pic:spPr>
                    <a:xfrm>
                      <a:off x="0" y="0"/>
                      <a:ext cx="65992" cy="38254"/>
                    </a:xfrm>
                    <a:prstGeom prst="rect">
                      <a:avLst/>
                    </a:prstGeom>
                  </pic:spPr>
                </pic:pic>
              </a:graphicData>
            </a:graphic>
          </wp:inline>
        </w:drawing>
      </w:r>
      <w:r>
        <w:rPr>
          <w:spacing w:val="-13"/>
          <w:position w:val="14"/>
          <w:sz w:val="24"/>
          <w:szCs w:val="24"/>
        </w:rPr>
        <w:t xml:space="preserve">实质性格式 </w:t>
      </w:r>
      <w:r>
        <w:rPr>
          <w:spacing w:val="-13"/>
          <w:position w:val="14"/>
          <w:sz w:val="24"/>
          <w:szCs w:val="24"/>
        </w:rPr>
        <w:drawing>
          <wp:inline distT="0" distB="0" distL="0" distR="0">
            <wp:extent cx="65405" cy="38100"/>
            <wp:effectExtent l="0" t="0" r="10795" b="0"/>
            <wp:docPr id="131" name="IM 108"/>
            <wp:cNvGraphicFramePr/>
            <a:graphic xmlns:a="http://schemas.openxmlformats.org/drawingml/2006/main">
              <a:graphicData uri="http://schemas.openxmlformats.org/drawingml/2006/picture">
                <pic:pic xmlns:pic="http://schemas.openxmlformats.org/drawingml/2006/picture">
                  <pic:nvPicPr>
                    <pic:cNvPr id="131" name="IM 108"/>
                    <pic:cNvPicPr/>
                  </pic:nvPicPr>
                  <pic:blipFill>
                    <a:blip r:embed="rId99"/>
                    <a:stretch>
                      <a:fillRect/>
                    </a:stretch>
                  </pic:blipFill>
                  <pic:spPr>
                    <a:xfrm>
                      <a:off x="0" y="0"/>
                      <a:ext cx="65992" cy="38254"/>
                    </a:xfrm>
                    <a:prstGeom prst="rect">
                      <a:avLst/>
                    </a:prstGeom>
                  </pic:spPr>
                </pic:pic>
              </a:graphicData>
            </a:graphic>
          </wp:inline>
        </w:drawing>
      </w:r>
      <w:r>
        <w:rPr>
          <w:spacing w:val="-13"/>
          <w:position w:val="14"/>
          <w:sz w:val="24"/>
          <w:szCs w:val="24"/>
        </w:rPr>
        <w:t>文件。</w:t>
      </w:r>
    </w:p>
    <w:p w14:paraId="33783833">
      <w:pPr>
        <w:pStyle w:val="6"/>
        <w:spacing w:before="182" w:line="220" w:lineRule="auto"/>
        <w:ind w:left="494"/>
        <w:rPr>
          <w:sz w:val="24"/>
          <w:szCs w:val="24"/>
        </w:rPr>
      </w:pPr>
      <w:r>
        <w:rPr>
          <w:rFonts w:ascii="Arial" w:hAnsi="Arial" w:eastAsia="Arial" w:cs="Arial"/>
          <w:spacing w:val="-7"/>
          <w:sz w:val="24"/>
          <w:szCs w:val="24"/>
        </w:rPr>
        <w:t xml:space="preserve">1.3       </w:t>
      </w:r>
      <w:r>
        <w:rPr>
          <w:spacing w:val="-7"/>
          <w:sz w:val="24"/>
          <w:szCs w:val="24"/>
        </w:rPr>
        <w:t>《资格审查要求》见下表：</w:t>
      </w:r>
    </w:p>
    <w:p w14:paraId="5454F071">
      <w:pPr>
        <w:pStyle w:val="6"/>
        <w:spacing w:before="182" w:line="220" w:lineRule="auto"/>
        <w:ind w:left="3848"/>
        <w:rPr>
          <w:sz w:val="24"/>
          <w:szCs w:val="24"/>
        </w:rPr>
      </w:pPr>
      <w:r>
        <w:rPr>
          <w:spacing w:val="-7"/>
          <w:sz w:val="24"/>
          <w:szCs w:val="24"/>
        </w:rPr>
        <w:t>资格审查要求</w:t>
      </w:r>
    </w:p>
    <w:tbl>
      <w:tblPr>
        <w:tblStyle w:val="18"/>
        <w:tblpPr w:leftFromText="180" w:rightFromText="180" w:vertAnchor="text" w:horzAnchor="page" w:tblpX="1631" w:tblpY="255"/>
        <w:tblOverlap w:val="never"/>
        <w:tblW w:w="97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66"/>
        <w:gridCol w:w="1929"/>
        <w:gridCol w:w="4658"/>
        <w:gridCol w:w="1998"/>
      </w:tblGrid>
      <w:tr w14:paraId="0400F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66" w:type="dxa"/>
            <w:noWrap w:val="0"/>
            <w:vAlign w:val="center"/>
          </w:tcPr>
          <w:p w14:paraId="7AE48077">
            <w:pPr>
              <w:keepNext w:val="0"/>
              <w:keepLines w:val="0"/>
              <w:pageBreakBefore w:val="0"/>
              <w:widowControl w:val="0"/>
              <w:tabs>
                <w:tab w:val="left" w:pos="1080"/>
              </w:tabs>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序号</w:t>
            </w:r>
          </w:p>
        </w:tc>
        <w:tc>
          <w:tcPr>
            <w:tcW w:w="1929" w:type="dxa"/>
            <w:noWrap w:val="0"/>
            <w:vAlign w:val="center"/>
          </w:tcPr>
          <w:p w14:paraId="0DFC61D5">
            <w:pPr>
              <w:keepNext w:val="0"/>
              <w:keepLines w:val="0"/>
              <w:pageBreakBefore w:val="0"/>
              <w:widowControl w:val="0"/>
              <w:tabs>
                <w:tab w:val="left" w:pos="1080"/>
              </w:tabs>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审查因素</w:t>
            </w:r>
          </w:p>
        </w:tc>
        <w:tc>
          <w:tcPr>
            <w:tcW w:w="4658" w:type="dxa"/>
            <w:noWrap w:val="0"/>
            <w:vAlign w:val="center"/>
          </w:tcPr>
          <w:p w14:paraId="73B55D6D">
            <w:pPr>
              <w:keepNext w:val="0"/>
              <w:keepLines w:val="0"/>
              <w:pageBreakBefore w:val="0"/>
              <w:widowControl w:val="0"/>
              <w:tabs>
                <w:tab w:val="left" w:pos="1080"/>
              </w:tabs>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审查内容</w:t>
            </w:r>
          </w:p>
        </w:tc>
        <w:tc>
          <w:tcPr>
            <w:tcW w:w="1998" w:type="dxa"/>
            <w:noWrap w:val="0"/>
            <w:vAlign w:val="center"/>
          </w:tcPr>
          <w:p w14:paraId="07E6C17D">
            <w:pPr>
              <w:keepNext w:val="0"/>
              <w:keepLines w:val="0"/>
              <w:pageBreakBefore w:val="0"/>
              <w:widowControl w:val="0"/>
              <w:tabs>
                <w:tab w:val="left" w:pos="1080"/>
              </w:tabs>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格式要求</w:t>
            </w:r>
          </w:p>
        </w:tc>
      </w:tr>
      <w:tr w14:paraId="60E20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166" w:type="dxa"/>
            <w:noWrap w:val="0"/>
            <w:vAlign w:val="center"/>
          </w:tcPr>
          <w:p w14:paraId="6A57E25B">
            <w:pPr>
              <w:pStyle w:val="25"/>
              <w:spacing w:before="69" w:line="199" w:lineRule="auto"/>
              <w:ind w:left="372" w:leftChars="0"/>
              <w:rPr>
                <w:rFonts w:hint="eastAsia" w:ascii="宋体" w:hAnsi="宋体" w:eastAsia="宋体" w:cs="宋体"/>
                <w:sz w:val="24"/>
                <w:szCs w:val="24"/>
              </w:rPr>
            </w:pPr>
            <w:r>
              <w:rPr>
                <w:rFonts w:hint="eastAsia" w:ascii="宋体" w:hAnsi="宋体" w:eastAsia="宋体" w:cs="宋体"/>
                <w:sz w:val="24"/>
                <w:szCs w:val="24"/>
              </w:rPr>
              <w:t>1</w:t>
            </w:r>
          </w:p>
        </w:tc>
        <w:tc>
          <w:tcPr>
            <w:tcW w:w="1929" w:type="dxa"/>
            <w:noWrap w:val="0"/>
            <w:vAlign w:val="center"/>
          </w:tcPr>
          <w:p w14:paraId="0B485F0A">
            <w:pPr>
              <w:spacing w:before="32" w:line="232" w:lineRule="auto"/>
              <w:ind w:left="112" w:leftChars="0" w:right="105" w:rightChars="0"/>
              <w:jc w:val="both"/>
              <w:rPr>
                <w:rFonts w:hint="eastAsia" w:ascii="宋体" w:hAnsi="宋体" w:eastAsia="宋体" w:cs="宋体"/>
                <w:sz w:val="24"/>
                <w:szCs w:val="24"/>
              </w:rPr>
            </w:pPr>
            <w:r>
              <w:rPr>
                <w:rFonts w:hint="eastAsia" w:ascii="宋体" w:hAnsi="宋体" w:eastAsia="宋体" w:cs="宋体"/>
                <w:spacing w:val="11"/>
                <w:sz w:val="24"/>
                <w:szCs w:val="24"/>
              </w:rPr>
              <w:t>满足《中华人民共和国政府采购法》第二十二条</w:t>
            </w:r>
            <w:r>
              <w:rPr>
                <w:rFonts w:hint="eastAsia" w:ascii="宋体" w:hAnsi="宋体" w:eastAsia="宋体" w:cs="宋体"/>
                <w:spacing w:val="-3"/>
                <w:sz w:val="24"/>
                <w:szCs w:val="24"/>
              </w:rPr>
              <w:t>规定</w:t>
            </w:r>
          </w:p>
        </w:tc>
        <w:tc>
          <w:tcPr>
            <w:tcW w:w="4658" w:type="dxa"/>
            <w:noWrap w:val="0"/>
            <w:vAlign w:val="center"/>
          </w:tcPr>
          <w:p w14:paraId="5823AD0F">
            <w:pPr>
              <w:spacing w:before="78" w:line="219" w:lineRule="auto"/>
              <w:ind w:left="119" w:leftChars="0"/>
              <w:rPr>
                <w:rFonts w:hint="eastAsia" w:ascii="宋体" w:hAnsi="宋体" w:eastAsia="宋体" w:cs="宋体"/>
                <w:color w:val="000000"/>
                <w:sz w:val="24"/>
                <w:szCs w:val="24"/>
              </w:rPr>
            </w:pPr>
            <w:r>
              <w:rPr>
                <w:rFonts w:ascii="宋体" w:hAnsi="宋体" w:eastAsia="宋体" w:cs="宋体"/>
                <w:spacing w:val="-2"/>
                <w:sz w:val="24"/>
                <w:szCs w:val="24"/>
              </w:rPr>
              <w:t>具体规定见第一章《采购邀请》</w:t>
            </w:r>
          </w:p>
        </w:tc>
        <w:tc>
          <w:tcPr>
            <w:tcW w:w="1998" w:type="dxa"/>
            <w:noWrap w:val="0"/>
            <w:vAlign w:val="center"/>
          </w:tcPr>
          <w:p w14:paraId="795FCA51">
            <w:pPr>
              <w:pStyle w:val="25"/>
              <w:rPr>
                <w:rFonts w:hint="eastAsia" w:ascii="宋体" w:hAnsi="宋体" w:eastAsia="宋体" w:cs="宋体"/>
                <w:sz w:val="24"/>
                <w:szCs w:val="24"/>
              </w:rPr>
            </w:pPr>
          </w:p>
        </w:tc>
      </w:tr>
      <w:tr w14:paraId="0CBF0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66" w:type="dxa"/>
            <w:noWrap w:val="0"/>
            <w:vAlign w:val="center"/>
          </w:tcPr>
          <w:p w14:paraId="7AA3960C">
            <w:pPr>
              <w:pStyle w:val="25"/>
              <w:spacing w:before="69" w:line="199" w:lineRule="auto"/>
              <w:ind w:left="252" w:leftChars="0"/>
              <w:rPr>
                <w:rFonts w:hint="eastAsia" w:ascii="宋体" w:hAnsi="宋体" w:eastAsia="宋体" w:cs="宋体"/>
                <w:sz w:val="24"/>
                <w:szCs w:val="24"/>
              </w:rPr>
            </w:pPr>
            <w:r>
              <w:rPr>
                <w:rFonts w:hint="eastAsia" w:ascii="宋体" w:hAnsi="宋体" w:eastAsia="宋体" w:cs="宋体"/>
                <w:spacing w:val="5"/>
                <w:sz w:val="24"/>
                <w:szCs w:val="24"/>
              </w:rPr>
              <w:t>1-1</w:t>
            </w:r>
          </w:p>
        </w:tc>
        <w:tc>
          <w:tcPr>
            <w:tcW w:w="1929" w:type="dxa"/>
            <w:noWrap w:val="0"/>
            <w:vAlign w:val="center"/>
          </w:tcPr>
          <w:p w14:paraId="26E5B510">
            <w:pPr>
              <w:spacing w:before="78" w:line="230" w:lineRule="auto"/>
              <w:ind w:right="105" w:rightChars="0"/>
              <w:rPr>
                <w:rFonts w:hint="eastAsia" w:ascii="宋体" w:hAnsi="宋体" w:eastAsia="宋体" w:cs="宋体"/>
                <w:sz w:val="24"/>
                <w:szCs w:val="24"/>
              </w:rPr>
            </w:pPr>
            <w:r>
              <w:rPr>
                <w:rFonts w:hint="eastAsia" w:ascii="宋体" w:hAnsi="宋体" w:eastAsia="宋体" w:cs="宋体"/>
                <w:sz w:val="24"/>
                <w:szCs w:val="24"/>
              </w:rPr>
              <w:t>营业执照等证 明文件</w:t>
            </w:r>
          </w:p>
        </w:tc>
        <w:tc>
          <w:tcPr>
            <w:tcW w:w="4658" w:type="dxa"/>
            <w:noWrap w:val="0"/>
            <w:vAlign w:val="center"/>
          </w:tcPr>
          <w:p w14:paraId="16F92A3F">
            <w:pPr>
              <w:bidi w:val="0"/>
              <w:jc w:val="left"/>
              <w:rPr>
                <w:rFonts w:ascii="宋体" w:hAnsi="宋体" w:eastAsia="宋体" w:cs="宋体"/>
                <w:sz w:val="24"/>
                <w:szCs w:val="24"/>
              </w:rPr>
            </w:pPr>
            <w:r>
              <w:rPr>
                <w:rFonts w:ascii="宋体" w:hAnsi="宋体" w:eastAsia="宋体" w:cs="宋体"/>
                <w:spacing w:val="3"/>
                <w:sz w:val="24"/>
                <w:szCs w:val="24"/>
              </w:rPr>
              <w:t>供应商为企业（包括合伙企业）的，应</w:t>
            </w:r>
            <w:r>
              <w:rPr>
                <w:rFonts w:hint="eastAsia" w:ascii="宋体" w:hAnsi="宋体" w:eastAsia="宋体" w:cs="宋体"/>
                <w:spacing w:val="3"/>
                <w:sz w:val="24"/>
                <w:szCs w:val="24"/>
                <w:lang w:eastAsia="zh-CN"/>
              </w:rPr>
              <w:t>提</w:t>
            </w:r>
            <w:r>
              <w:rPr>
                <w:rFonts w:ascii="宋体" w:hAnsi="宋体" w:eastAsia="宋体" w:cs="宋体"/>
                <w:spacing w:val="3"/>
                <w:sz w:val="24"/>
                <w:szCs w:val="24"/>
              </w:rPr>
              <w:t>供有效的</w:t>
            </w:r>
            <w:r>
              <w:rPr>
                <w:rFonts w:hint="eastAsia" w:ascii="宋体" w:hAnsi="宋体" w:eastAsia="宋体" w:cs="宋体"/>
                <w:spacing w:val="3"/>
                <w:sz w:val="24"/>
                <w:szCs w:val="24"/>
                <w:lang w:eastAsia="zh-CN"/>
              </w:rPr>
              <w:t>“</w:t>
            </w:r>
            <w:r>
              <w:rPr>
                <w:rFonts w:ascii="宋体" w:hAnsi="宋体" w:eastAsia="宋体" w:cs="宋体"/>
                <w:spacing w:val="-4"/>
                <w:sz w:val="24"/>
                <w:szCs w:val="24"/>
              </w:rPr>
              <w:t>营业执照</w:t>
            </w:r>
            <w:r>
              <w:rPr>
                <w:rFonts w:hint="eastAsia" w:ascii="宋体" w:hAnsi="宋体" w:eastAsia="宋体" w:cs="宋体"/>
                <w:spacing w:val="-99"/>
                <w:sz w:val="24"/>
                <w:szCs w:val="24"/>
                <w:lang w:eastAsia="zh-CN"/>
              </w:rPr>
              <w:t>”</w:t>
            </w:r>
            <w:r>
              <w:rPr>
                <w:rFonts w:ascii="宋体" w:hAnsi="宋体" w:eastAsia="宋体" w:cs="宋体"/>
                <w:spacing w:val="-4"/>
                <w:sz w:val="24"/>
                <w:szCs w:val="24"/>
              </w:rPr>
              <w:t>；</w:t>
            </w:r>
          </w:p>
          <w:p w14:paraId="6B2F896A">
            <w:pPr>
              <w:bidi w:val="0"/>
              <w:jc w:val="left"/>
              <w:rPr>
                <w:rFonts w:ascii="宋体" w:hAnsi="宋体" w:eastAsia="宋体" w:cs="宋体"/>
                <w:spacing w:val="3"/>
                <w:sz w:val="24"/>
                <w:szCs w:val="24"/>
              </w:rPr>
            </w:pPr>
            <w:r>
              <w:rPr>
                <w:rFonts w:ascii="宋体" w:hAnsi="宋体" w:eastAsia="宋体" w:cs="宋体"/>
                <w:spacing w:val="-11"/>
                <w:sz w:val="24"/>
                <w:szCs w:val="24"/>
              </w:rPr>
              <w:t>供</w:t>
            </w:r>
            <w:r>
              <w:rPr>
                <w:rFonts w:ascii="宋体" w:hAnsi="宋体" w:eastAsia="宋体" w:cs="宋体"/>
                <w:spacing w:val="3"/>
                <w:sz w:val="24"/>
                <w:szCs w:val="24"/>
              </w:rPr>
              <w:t>应商为事业单位的，应</w:t>
            </w:r>
            <w:r>
              <w:rPr>
                <w:rFonts w:hint="eastAsia" w:ascii="宋体" w:hAnsi="宋体" w:eastAsia="宋体" w:cs="宋体"/>
                <w:spacing w:val="3"/>
                <w:sz w:val="24"/>
                <w:szCs w:val="24"/>
                <w:lang w:eastAsia="zh-CN"/>
              </w:rPr>
              <w:t>提</w:t>
            </w:r>
            <w:r>
              <w:rPr>
                <w:rFonts w:ascii="宋体" w:hAnsi="宋体" w:eastAsia="宋体" w:cs="宋体"/>
                <w:spacing w:val="3"/>
                <w:sz w:val="24"/>
                <w:szCs w:val="24"/>
              </w:rPr>
              <w:t>供有效的</w:t>
            </w:r>
            <w:r>
              <w:rPr>
                <w:rFonts w:hint="eastAsia" w:ascii="宋体" w:hAnsi="宋体" w:eastAsia="宋体" w:cs="宋体"/>
                <w:spacing w:val="3"/>
                <w:sz w:val="24"/>
                <w:szCs w:val="24"/>
                <w:lang w:eastAsia="zh-CN"/>
              </w:rPr>
              <w:t>“</w:t>
            </w:r>
            <w:r>
              <w:rPr>
                <w:rFonts w:ascii="宋体" w:hAnsi="宋体" w:eastAsia="宋体" w:cs="宋体"/>
                <w:spacing w:val="3"/>
                <w:sz w:val="24"/>
                <w:szCs w:val="24"/>
              </w:rPr>
              <w:t>事业单位法人证书</w:t>
            </w:r>
            <w:r>
              <w:rPr>
                <w:rFonts w:hint="eastAsia" w:ascii="宋体" w:hAnsi="宋体" w:eastAsia="宋体" w:cs="宋体"/>
                <w:spacing w:val="3"/>
                <w:sz w:val="24"/>
                <w:szCs w:val="24"/>
                <w:lang w:eastAsia="zh-CN"/>
              </w:rPr>
              <w:t>”</w:t>
            </w:r>
            <w:r>
              <w:rPr>
                <w:rFonts w:ascii="宋体" w:hAnsi="宋体" w:eastAsia="宋体" w:cs="宋体"/>
                <w:spacing w:val="3"/>
                <w:sz w:val="24"/>
                <w:szCs w:val="24"/>
              </w:rPr>
              <w:t>；</w:t>
            </w:r>
          </w:p>
          <w:p w14:paraId="3C9858EE">
            <w:pPr>
              <w:bidi w:val="0"/>
              <w:jc w:val="left"/>
              <w:rPr>
                <w:rFonts w:ascii="宋体" w:hAnsi="宋体" w:eastAsia="宋体" w:cs="宋体"/>
                <w:spacing w:val="3"/>
                <w:sz w:val="24"/>
                <w:szCs w:val="24"/>
              </w:rPr>
            </w:pPr>
            <w:r>
              <w:rPr>
                <w:rFonts w:ascii="宋体" w:hAnsi="宋体" w:eastAsia="宋体" w:cs="宋体"/>
                <w:spacing w:val="3"/>
                <w:sz w:val="24"/>
                <w:szCs w:val="24"/>
              </w:rPr>
              <w:t>供应商是非企业机构的，应</w:t>
            </w:r>
            <w:r>
              <w:rPr>
                <w:rFonts w:hint="eastAsia" w:ascii="宋体" w:hAnsi="宋体" w:eastAsia="宋体" w:cs="宋体"/>
                <w:spacing w:val="3"/>
                <w:sz w:val="24"/>
                <w:szCs w:val="24"/>
                <w:lang w:eastAsia="zh-CN"/>
              </w:rPr>
              <w:t>提</w:t>
            </w:r>
            <w:r>
              <w:rPr>
                <w:rFonts w:ascii="宋体" w:hAnsi="宋体" w:eastAsia="宋体" w:cs="宋体"/>
                <w:spacing w:val="3"/>
                <w:sz w:val="24"/>
                <w:szCs w:val="24"/>
              </w:rPr>
              <w:t>供有效的</w:t>
            </w:r>
            <w:r>
              <w:rPr>
                <w:rFonts w:hint="eastAsia" w:ascii="宋体" w:hAnsi="宋体" w:eastAsia="宋体" w:cs="宋体"/>
                <w:spacing w:val="3"/>
                <w:sz w:val="24"/>
                <w:szCs w:val="24"/>
                <w:lang w:eastAsia="zh-CN"/>
              </w:rPr>
              <w:t>“</w:t>
            </w:r>
            <w:r>
              <w:rPr>
                <w:rFonts w:ascii="宋体" w:hAnsi="宋体" w:eastAsia="宋体" w:cs="宋体"/>
                <w:spacing w:val="3"/>
                <w:sz w:val="24"/>
                <w:szCs w:val="24"/>
              </w:rPr>
              <w:t>执业许可证</w:t>
            </w:r>
            <w:r>
              <w:rPr>
                <w:rFonts w:hint="eastAsia" w:ascii="宋体" w:hAnsi="宋体" w:eastAsia="宋体" w:cs="宋体"/>
                <w:spacing w:val="3"/>
                <w:sz w:val="24"/>
                <w:szCs w:val="24"/>
                <w:lang w:eastAsia="zh-CN"/>
              </w:rPr>
              <w:t>”</w:t>
            </w:r>
            <w:r>
              <w:rPr>
                <w:rFonts w:ascii="宋体" w:hAnsi="宋体" w:eastAsia="宋体" w:cs="宋体"/>
                <w:spacing w:val="3"/>
                <w:sz w:val="24"/>
                <w:szCs w:val="24"/>
              </w:rPr>
              <w:t>、</w:t>
            </w:r>
            <w:r>
              <w:rPr>
                <w:rFonts w:hint="eastAsia" w:ascii="宋体" w:hAnsi="宋体" w:eastAsia="宋体" w:cs="宋体"/>
                <w:spacing w:val="3"/>
                <w:sz w:val="24"/>
                <w:szCs w:val="24"/>
                <w:lang w:eastAsia="zh-CN"/>
              </w:rPr>
              <w:t>“</w:t>
            </w:r>
            <w:r>
              <w:rPr>
                <w:rFonts w:ascii="宋体" w:hAnsi="宋体" w:eastAsia="宋体" w:cs="宋体"/>
                <w:spacing w:val="3"/>
                <w:sz w:val="24"/>
                <w:szCs w:val="24"/>
              </w:rPr>
              <w:t>登记证书</w:t>
            </w:r>
            <w:r>
              <w:rPr>
                <w:rFonts w:hint="eastAsia" w:ascii="宋体" w:hAnsi="宋体" w:eastAsia="宋体" w:cs="宋体"/>
                <w:spacing w:val="3"/>
                <w:sz w:val="24"/>
                <w:szCs w:val="24"/>
                <w:lang w:eastAsia="zh-CN"/>
              </w:rPr>
              <w:t>”</w:t>
            </w:r>
            <w:r>
              <w:rPr>
                <w:rFonts w:ascii="宋体" w:hAnsi="宋体" w:eastAsia="宋体" w:cs="宋体"/>
                <w:spacing w:val="3"/>
                <w:sz w:val="24"/>
                <w:szCs w:val="24"/>
              </w:rPr>
              <w:t>等证明文件；</w:t>
            </w:r>
          </w:p>
          <w:p w14:paraId="682D6496">
            <w:pPr>
              <w:bidi w:val="0"/>
              <w:jc w:val="left"/>
              <w:rPr>
                <w:rFonts w:ascii="宋体" w:hAnsi="宋体" w:eastAsia="宋体" w:cs="宋体"/>
                <w:spacing w:val="3"/>
                <w:sz w:val="24"/>
                <w:szCs w:val="24"/>
              </w:rPr>
            </w:pPr>
            <w:r>
              <w:rPr>
                <w:rFonts w:ascii="宋体" w:hAnsi="宋体" w:eastAsia="宋体" w:cs="宋体"/>
                <w:spacing w:val="3"/>
                <w:sz w:val="24"/>
                <w:szCs w:val="24"/>
              </w:rPr>
              <w:t>供应商是个体工商户的，应</w:t>
            </w:r>
            <w:r>
              <w:rPr>
                <w:rFonts w:hint="eastAsia" w:ascii="宋体" w:hAnsi="宋体" w:eastAsia="宋体" w:cs="宋体"/>
                <w:spacing w:val="3"/>
                <w:sz w:val="24"/>
                <w:szCs w:val="24"/>
                <w:lang w:eastAsia="zh-CN"/>
              </w:rPr>
              <w:t>提</w:t>
            </w:r>
            <w:r>
              <w:rPr>
                <w:rFonts w:ascii="宋体" w:hAnsi="宋体" w:eastAsia="宋体" w:cs="宋体"/>
                <w:spacing w:val="3"/>
                <w:sz w:val="24"/>
                <w:szCs w:val="24"/>
              </w:rPr>
              <w:t>供有效的</w:t>
            </w:r>
            <w:r>
              <w:rPr>
                <w:rFonts w:hint="eastAsia" w:ascii="宋体" w:hAnsi="宋体" w:eastAsia="宋体" w:cs="宋体"/>
                <w:spacing w:val="3"/>
                <w:sz w:val="24"/>
                <w:szCs w:val="24"/>
                <w:lang w:eastAsia="zh-CN"/>
              </w:rPr>
              <w:t>“</w:t>
            </w:r>
            <w:r>
              <w:rPr>
                <w:rFonts w:ascii="宋体" w:hAnsi="宋体" w:eastAsia="宋体" w:cs="宋体"/>
                <w:spacing w:val="3"/>
                <w:sz w:val="24"/>
                <w:szCs w:val="24"/>
              </w:rPr>
              <w:t>个体工商户营业执照</w:t>
            </w:r>
            <w:r>
              <w:rPr>
                <w:rFonts w:hint="eastAsia" w:ascii="宋体" w:hAnsi="宋体" w:eastAsia="宋体" w:cs="宋体"/>
                <w:spacing w:val="3"/>
                <w:sz w:val="24"/>
                <w:szCs w:val="24"/>
                <w:lang w:eastAsia="zh-CN"/>
              </w:rPr>
              <w:t>”</w:t>
            </w:r>
            <w:r>
              <w:rPr>
                <w:rFonts w:ascii="宋体" w:hAnsi="宋体" w:eastAsia="宋体" w:cs="宋体"/>
                <w:spacing w:val="3"/>
                <w:sz w:val="24"/>
                <w:szCs w:val="24"/>
              </w:rPr>
              <w:t>；</w:t>
            </w:r>
          </w:p>
          <w:p w14:paraId="063AC3AC">
            <w:pPr>
              <w:bidi w:val="0"/>
              <w:jc w:val="left"/>
              <w:rPr>
                <w:rFonts w:ascii="宋体" w:hAnsi="宋体" w:eastAsia="宋体" w:cs="宋体"/>
                <w:spacing w:val="3"/>
                <w:sz w:val="24"/>
                <w:szCs w:val="24"/>
              </w:rPr>
            </w:pPr>
            <w:r>
              <w:rPr>
                <w:rFonts w:ascii="宋体" w:hAnsi="宋体" w:eastAsia="宋体" w:cs="宋体"/>
                <w:spacing w:val="3"/>
                <w:sz w:val="24"/>
                <w:szCs w:val="24"/>
              </w:rPr>
              <w:t>供应商是自然人的，应</w:t>
            </w:r>
            <w:r>
              <w:rPr>
                <w:rFonts w:hint="eastAsia" w:ascii="宋体" w:hAnsi="宋体" w:eastAsia="宋体" w:cs="宋体"/>
                <w:spacing w:val="3"/>
                <w:sz w:val="24"/>
                <w:szCs w:val="24"/>
                <w:lang w:eastAsia="zh-CN"/>
              </w:rPr>
              <w:t>提</w:t>
            </w:r>
            <w:r>
              <w:rPr>
                <w:rFonts w:ascii="宋体" w:hAnsi="宋体" w:eastAsia="宋体" w:cs="宋体"/>
                <w:spacing w:val="3"/>
                <w:sz w:val="24"/>
                <w:szCs w:val="24"/>
              </w:rPr>
              <w:t>供有效的自然人身份证明。</w:t>
            </w:r>
          </w:p>
          <w:p w14:paraId="0D6FEF33">
            <w:pPr>
              <w:pStyle w:val="25"/>
              <w:spacing w:before="29" w:line="231" w:lineRule="auto"/>
              <w:ind w:left="113" w:leftChars="0" w:right="101" w:rightChars="0" w:firstLine="3" w:firstLineChars="0"/>
              <w:rPr>
                <w:rFonts w:hint="eastAsia" w:ascii="宋体" w:hAnsi="宋体" w:eastAsia="宋体" w:cs="宋体"/>
                <w:sz w:val="24"/>
                <w:szCs w:val="24"/>
              </w:rPr>
            </w:pPr>
            <w:r>
              <w:rPr>
                <w:rFonts w:ascii="宋体" w:hAnsi="宋体" w:eastAsia="宋体" w:cs="宋体"/>
                <w:snapToGrid w:val="0"/>
                <w:color w:val="000000"/>
                <w:spacing w:val="3"/>
                <w:kern w:val="0"/>
                <w:sz w:val="24"/>
                <w:szCs w:val="24"/>
                <w:lang w:val="en-US" w:eastAsia="en-US" w:bidi="ar-SA"/>
              </w:rPr>
              <w:t>分支机构参加响应的，应</w:t>
            </w:r>
            <w:r>
              <w:rPr>
                <w:rFonts w:hint="eastAsia" w:ascii="宋体" w:hAnsi="宋体" w:eastAsia="宋体" w:cs="宋体"/>
                <w:snapToGrid w:val="0"/>
                <w:color w:val="000000"/>
                <w:spacing w:val="3"/>
                <w:kern w:val="0"/>
                <w:sz w:val="24"/>
                <w:szCs w:val="24"/>
                <w:lang w:val="en-US" w:eastAsia="zh-CN" w:bidi="ar-SA"/>
              </w:rPr>
              <w:t>提</w:t>
            </w:r>
            <w:r>
              <w:rPr>
                <w:rFonts w:ascii="宋体" w:hAnsi="宋体" w:eastAsia="宋体" w:cs="宋体"/>
                <w:snapToGrid w:val="0"/>
                <w:color w:val="000000"/>
                <w:spacing w:val="3"/>
                <w:kern w:val="0"/>
                <w:sz w:val="24"/>
                <w:szCs w:val="24"/>
                <w:lang w:val="en-US" w:eastAsia="en-US" w:bidi="ar-SA"/>
              </w:rPr>
              <w:t>供该分支机构或其所属法人/其他组织的相应证明文件；同时还应</w:t>
            </w:r>
            <w:r>
              <w:rPr>
                <w:rFonts w:hint="eastAsia" w:ascii="宋体" w:hAnsi="宋体" w:eastAsia="宋体" w:cs="宋体"/>
                <w:snapToGrid w:val="0"/>
                <w:color w:val="000000"/>
                <w:spacing w:val="3"/>
                <w:kern w:val="0"/>
                <w:sz w:val="24"/>
                <w:szCs w:val="24"/>
                <w:lang w:val="en-US" w:eastAsia="zh-CN" w:bidi="ar-SA"/>
              </w:rPr>
              <w:t>提</w:t>
            </w:r>
            <w:r>
              <w:rPr>
                <w:rFonts w:ascii="宋体" w:hAnsi="宋体" w:eastAsia="宋体" w:cs="宋体"/>
                <w:snapToGrid w:val="0"/>
                <w:color w:val="000000"/>
                <w:spacing w:val="3"/>
                <w:kern w:val="0"/>
                <w:sz w:val="24"/>
                <w:szCs w:val="24"/>
                <w:lang w:val="en-US" w:eastAsia="en-US" w:bidi="ar-SA"/>
              </w:rPr>
              <w:t>供其所属法人/其他组织出具的授权其参与本项目的授权书（格式自拟，须加盖 其所属法人/其他组织的公章）；对于银行、保险、石油石化、电力、电信等行业的分支机构，可以</w:t>
            </w:r>
            <w:r>
              <w:rPr>
                <w:rFonts w:hint="eastAsia" w:ascii="宋体" w:hAnsi="宋体" w:eastAsia="宋体" w:cs="宋体"/>
                <w:snapToGrid w:val="0"/>
                <w:color w:val="000000"/>
                <w:spacing w:val="3"/>
                <w:kern w:val="0"/>
                <w:sz w:val="24"/>
                <w:szCs w:val="24"/>
                <w:lang w:val="en-US" w:eastAsia="zh-CN" w:bidi="ar-SA"/>
              </w:rPr>
              <w:t>提</w:t>
            </w:r>
            <w:r>
              <w:rPr>
                <w:rFonts w:ascii="宋体" w:hAnsi="宋体" w:eastAsia="宋体" w:cs="宋体"/>
                <w:snapToGrid w:val="0"/>
                <w:color w:val="000000"/>
                <w:spacing w:val="3"/>
                <w:kern w:val="0"/>
                <w:sz w:val="24"/>
                <w:szCs w:val="24"/>
                <w:lang w:val="en-US" w:eastAsia="en-US" w:bidi="ar-SA"/>
              </w:rPr>
              <w:t>供上述授权，也可</w:t>
            </w:r>
            <w:r>
              <w:rPr>
                <w:rFonts w:hint="eastAsia" w:ascii="宋体" w:hAnsi="宋体" w:eastAsia="宋体" w:cs="宋体"/>
                <w:snapToGrid w:val="0"/>
                <w:color w:val="000000"/>
                <w:spacing w:val="3"/>
                <w:kern w:val="0"/>
                <w:sz w:val="24"/>
                <w:szCs w:val="24"/>
                <w:lang w:val="en-US" w:eastAsia="zh-CN" w:bidi="ar-SA"/>
              </w:rPr>
              <w:t>以提</w:t>
            </w:r>
            <w:r>
              <w:rPr>
                <w:rFonts w:ascii="宋体" w:hAnsi="宋体" w:eastAsia="宋体" w:cs="宋体"/>
                <w:snapToGrid w:val="0"/>
                <w:color w:val="000000"/>
                <w:spacing w:val="3"/>
                <w:kern w:val="0"/>
                <w:sz w:val="24"/>
                <w:szCs w:val="24"/>
                <w:lang w:val="en-US" w:eastAsia="en-US" w:bidi="ar-SA"/>
              </w:rPr>
              <w:t>供其所 属法人/其他组织的有关文件或制度等能够证明授权其独立开展业务的证明材料。</w:t>
            </w:r>
          </w:p>
        </w:tc>
        <w:tc>
          <w:tcPr>
            <w:tcW w:w="1998" w:type="dxa"/>
            <w:noWrap w:val="0"/>
            <w:vAlign w:val="center"/>
          </w:tcPr>
          <w:p w14:paraId="62B2047B">
            <w:pPr>
              <w:spacing w:before="80" w:line="229" w:lineRule="auto"/>
              <w:ind w:left="116" w:leftChars="0" w:right="107" w:rightChars="0" w:firstLine="1" w:firstLineChars="0"/>
              <w:jc w:val="both"/>
              <w:rPr>
                <w:rFonts w:hint="eastAsia" w:ascii="宋体" w:hAnsi="宋体" w:eastAsia="宋体" w:cs="宋体"/>
                <w:sz w:val="24"/>
                <w:szCs w:val="24"/>
              </w:rPr>
            </w:pPr>
            <w:r>
              <w:rPr>
                <w:rFonts w:hint="eastAsia" w:ascii="宋体" w:hAnsi="宋体" w:eastAsia="宋体" w:cs="宋体"/>
                <w:sz w:val="24"/>
                <w:szCs w:val="24"/>
                <w:lang w:eastAsia="zh-CN"/>
              </w:rPr>
              <w:t>提</w:t>
            </w:r>
            <w:r>
              <w:rPr>
                <w:rFonts w:hint="eastAsia" w:ascii="宋体" w:hAnsi="宋体" w:eastAsia="宋体" w:cs="宋体"/>
                <w:sz w:val="24"/>
                <w:szCs w:val="24"/>
              </w:rPr>
              <w:t>供证明文件的电子件或电子证照</w:t>
            </w:r>
          </w:p>
        </w:tc>
      </w:tr>
      <w:tr w14:paraId="78275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trPr>
        <w:tc>
          <w:tcPr>
            <w:tcW w:w="1166" w:type="dxa"/>
            <w:noWrap w:val="0"/>
            <w:vAlign w:val="center"/>
          </w:tcPr>
          <w:p w14:paraId="1440A791">
            <w:pPr>
              <w:pStyle w:val="25"/>
              <w:spacing w:before="212" w:line="201" w:lineRule="auto"/>
              <w:ind w:left="254" w:leftChars="0"/>
              <w:rPr>
                <w:rFonts w:hint="eastAsia" w:ascii="宋体" w:hAnsi="宋体" w:eastAsia="宋体" w:cs="宋体"/>
                <w:snapToGrid w:val="0"/>
                <w:color w:val="000000"/>
                <w:kern w:val="0"/>
                <w:sz w:val="24"/>
                <w:szCs w:val="24"/>
                <w:lang w:val="en-US" w:eastAsia="en-US" w:bidi="ar-SA"/>
              </w:rPr>
            </w:pPr>
            <w:r>
              <w:rPr>
                <w:spacing w:val="5"/>
                <w:sz w:val="24"/>
                <w:szCs w:val="24"/>
              </w:rPr>
              <w:t>1-2</w:t>
            </w:r>
          </w:p>
        </w:tc>
        <w:tc>
          <w:tcPr>
            <w:tcW w:w="1929" w:type="dxa"/>
            <w:noWrap w:val="0"/>
            <w:vAlign w:val="center"/>
          </w:tcPr>
          <w:p w14:paraId="06A916C6">
            <w:pPr>
              <w:spacing w:before="38" w:line="223" w:lineRule="auto"/>
              <w:ind w:left="134" w:leftChars="0" w:right="192" w:rightChars="0" w:hanging="22" w:firstLineChars="0"/>
              <w:rPr>
                <w:rFonts w:hint="eastAsia" w:ascii="宋体" w:hAnsi="宋体" w:eastAsia="宋体" w:cs="宋体"/>
                <w:snapToGrid w:val="0"/>
                <w:color w:val="000000"/>
                <w:kern w:val="0"/>
                <w:sz w:val="24"/>
                <w:szCs w:val="24"/>
                <w:lang w:val="en-US" w:eastAsia="en-US" w:bidi="ar-SA"/>
              </w:rPr>
            </w:pPr>
            <w:r>
              <w:rPr>
                <w:rFonts w:ascii="宋体" w:hAnsi="宋体" w:eastAsia="宋体" w:cs="宋体"/>
                <w:spacing w:val="-2"/>
                <w:sz w:val="24"/>
                <w:szCs w:val="24"/>
              </w:rPr>
              <w:t>供应商资格声</w:t>
            </w:r>
            <w:r>
              <w:rPr>
                <w:rFonts w:ascii="宋体" w:hAnsi="宋体" w:eastAsia="宋体" w:cs="宋体"/>
                <w:spacing w:val="-8"/>
                <w:sz w:val="24"/>
                <w:szCs w:val="24"/>
              </w:rPr>
              <w:t>明书</w:t>
            </w:r>
          </w:p>
        </w:tc>
        <w:tc>
          <w:tcPr>
            <w:tcW w:w="4658" w:type="dxa"/>
            <w:noWrap w:val="0"/>
            <w:vAlign w:val="center"/>
          </w:tcPr>
          <w:p w14:paraId="10762507">
            <w:pPr>
              <w:spacing w:before="37" w:line="240" w:lineRule="auto"/>
              <w:ind w:left="123" w:leftChars="0" w:right="119" w:rightChars="0" w:hanging="9" w:firstLineChars="0"/>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pacing w:val="-2"/>
                <w:sz w:val="24"/>
                <w:szCs w:val="24"/>
                <w:lang w:eastAsia="zh-CN"/>
              </w:rPr>
              <w:t>提</w:t>
            </w:r>
            <w:r>
              <w:rPr>
                <w:rFonts w:ascii="宋体" w:hAnsi="宋体" w:eastAsia="宋体" w:cs="宋体"/>
                <w:spacing w:val="-2"/>
                <w:sz w:val="24"/>
                <w:szCs w:val="24"/>
              </w:rPr>
              <w:t>供了符合竞争性磋商文件要求的《供应商资格声明书》。</w:t>
            </w:r>
          </w:p>
        </w:tc>
        <w:tc>
          <w:tcPr>
            <w:tcW w:w="1998" w:type="dxa"/>
            <w:noWrap w:val="0"/>
            <w:vAlign w:val="center"/>
          </w:tcPr>
          <w:p w14:paraId="69D9F723">
            <w:pPr>
              <w:spacing w:before="38" w:line="223" w:lineRule="auto"/>
              <w:ind w:left="114" w:leftChars="0" w:right="122" w:rightChars="0"/>
              <w:rPr>
                <w:rFonts w:hint="eastAsia" w:ascii="宋体" w:hAnsi="宋体" w:eastAsia="宋体" w:cs="宋体"/>
                <w:snapToGrid w:val="0"/>
                <w:color w:val="000000"/>
                <w:kern w:val="0"/>
                <w:sz w:val="24"/>
                <w:szCs w:val="24"/>
                <w:lang w:val="en-US" w:eastAsia="en-US" w:bidi="ar-SA"/>
              </w:rPr>
            </w:pPr>
            <w:r>
              <w:rPr>
                <w:rFonts w:ascii="宋体" w:hAnsi="宋体" w:eastAsia="宋体" w:cs="宋体"/>
                <w:spacing w:val="-2"/>
                <w:sz w:val="24"/>
                <w:szCs w:val="24"/>
              </w:rPr>
              <w:t>格式见《响应文</w:t>
            </w:r>
            <w:r>
              <w:rPr>
                <w:rFonts w:ascii="宋体" w:hAnsi="宋体" w:eastAsia="宋体" w:cs="宋体"/>
                <w:spacing w:val="-4"/>
                <w:sz w:val="24"/>
                <w:szCs w:val="24"/>
              </w:rPr>
              <w:t>件格式》</w:t>
            </w:r>
          </w:p>
        </w:tc>
      </w:tr>
      <w:tr w14:paraId="13ECB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66" w:type="dxa"/>
            <w:noWrap w:val="0"/>
            <w:vAlign w:val="center"/>
          </w:tcPr>
          <w:p w14:paraId="385310D6">
            <w:pPr>
              <w:keepNext w:val="0"/>
              <w:keepLines w:val="0"/>
              <w:pageBreakBefore w:val="0"/>
              <w:widowControl w:val="0"/>
              <w:tabs>
                <w:tab w:val="left" w:pos="1080"/>
              </w:tabs>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1-3</w:t>
            </w:r>
          </w:p>
        </w:tc>
        <w:tc>
          <w:tcPr>
            <w:tcW w:w="1929" w:type="dxa"/>
            <w:noWrap w:val="0"/>
            <w:vAlign w:val="center"/>
          </w:tcPr>
          <w:p w14:paraId="4321481A">
            <w:pPr>
              <w:keepNext w:val="0"/>
              <w:keepLines w:val="0"/>
              <w:pageBreakBefore w:val="0"/>
              <w:widowControl w:val="0"/>
              <w:tabs>
                <w:tab w:val="left" w:pos="1080"/>
              </w:tabs>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投标人信用记录</w:t>
            </w:r>
          </w:p>
        </w:tc>
        <w:tc>
          <w:tcPr>
            <w:tcW w:w="4658" w:type="dxa"/>
            <w:noWrap w:val="0"/>
            <w:vAlign w:val="center"/>
          </w:tcPr>
          <w:p w14:paraId="291ADD39">
            <w:pPr>
              <w:keepNext w:val="0"/>
              <w:keepLines w:val="0"/>
              <w:pageBreakBefore w:val="0"/>
              <w:widowControl w:val="0"/>
              <w:tabs>
                <w:tab w:val="left" w:pos="1080"/>
              </w:tabs>
              <w:kinsoku/>
              <w:wordWrap/>
              <w:overflowPunct/>
              <w:topLinePunct w:val="0"/>
              <w:autoSpaceDE/>
              <w:autoSpaceDN/>
              <w:bidi w:val="0"/>
              <w:adjustRightInd/>
              <w:snapToGrid w:val="0"/>
              <w:spacing w:line="240" w:lineRule="auto"/>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在“信用中国”网站(www.creditchina.gov.cn)信用报告中，中国政府采购网(www.ccgp.gov.cn)查询信用记录，未列入失信被执行人、重大税收违法失信主体名单、政府采购严重违法失信行为记录名单的供应商。</w:t>
            </w:r>
          </w:p>
          <w:p w14:paraId="6760253F">
            <w:pPr>
              <w:keepNext w:val="0"/>
              <w:keepLines w:val="0"/>
              <w:pageBreakBefore w:val="0"/>
              <w:widowControl w:val="0"/>
              <w:tabs>
                <w:tab w:val="left" w:pos="1080"/>
              </w:tabs>
              <w:kinsoku/>
              <w:wordWrap/>
              <w:overflowPunct/>
              <w:topLinePunct w:val="0"/>
              <w:autoSpaceDE/>
              <w:autoSpaceDN/>
              <w:bidi w:val="0"/>
              <w:adjustRightInd/>
              <w:snapToGrid w:val="0"/>
              <w:spacing w:line="24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查询渠道：信用中国网站和中国政府采购网（www.creditchina.gov.cn、www.ccgp.gov.cn）；</w:t>
            </w:r>
          </w:p>
          <w:p w14:paraId="30E9B22D">
            <w:pPr>
              <w:keepNext w:val="0"/>
              <w:keepLines w:val="0"/>
              <w:pageBreakBefore w:val="0"/>
              <w:widowControl w:val="0"/>
              <w:tabs>
                <w:tab w:val="left" w:pos="900"/>
                <w:tab w:val="left" w:pos="1980"/>
              </w:tabs>
              <w:kinsoku/>
              <w:wordWrap/>
              <w:overflowPunct/>
              <w:topLinePunct w:val="0"/>
              <w:autoSpaceDE/>
              <w:autoSpaceDN/>
              <w:bidi w:val="0"/>
              <w:adjustRightInd/>
              <w:snapToGrid w:val="0"/>
              <w:spacing w:line="24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截止时点：投标截止时间以后、资格审查阶段</w:t>
            </w:r>
            <w:r>
              <w:rPr>
                <w:rFonts w:hint="eastAsia" w:ascii="宋体" w:hAnsi="宋体" w:eastAsia="宋体" w:cs="宋体"/>
                <w:sz w:val="24"/>
                <w:szCs w:val="24"/>
                <w:lang w:eastAsia="zh-CN"/>
              </w:rPr>
              <w:t>招标人</w:t>
            </w:r>
            <w:r>
              <w:rPr>
                <w:rFonts w:hint="eastAsia" w:ascii="宋体" w:hAnsi="宋体" w:eastAsia="宋体" w:cs="宋体"/>
                <w:sz w:val="24"/>
                <w:szCs w:val="24"/>
              </w:rPr>
              <w:t>或</w:t>
            </w:r>
            <w:r>
              <w:rPr>
                <w:rFonts w:hint="eastAsia" w:ascii="宋体" w:hAnsi="宋体" w:eastAsia="宋体" w:cs="宋体"/>
                <w:sz w:val="24"/>
                <w:szCs w:val="24"/>
                <w:lang w:eastAsia="zh-CN"/>
              </w:rPr>
              <w:t>招标代理机构</w:t>
            </w:r>
            <w:r>
              <w:rPr>
                <w:rFonts w:hint="eastAsia" w:ascii="宋体" w:hAnsi="宋体" w:eastAsia="宋体" w:cs="宋体"/>
                <w:sz w:val="24"/>
                <w:szCs w:val="24"/>
              </w:rPr>
              <w:t>的实际查询时间；</w:t>
            </w:r>
          </w:p>
          <w:p w14:paraId="68B87124">
            <w:pPr>
              <w:keepNext w:val="0"/>
              <w:keepLines w:val="0"/>
              <w:pageBreakBefore w:val="0"/>
              <w:widowControl w:val="0"/>
              <w:tabs>
                <w:tab w:val="left" w:pos="900"/>
                <w:tab w:val="left" w:pos="1980"/>
              </w:tabs>
              <w:kinsoku/>
              <w:wordWrap/>
              <w:overflowPunct/>
              <w:topLinePunct w:val="0"/>
              <w:autoSpaceDE/>
              <w:autoSpaceDN/>
              <w:bidi w:val="0"/>
              <w:adjustRightInd/>
              <w:snapToGrid w:val="0"/>
              <w:spacing w:line="24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信用信息查询记录和证据留存具体方式：查询结果网页打印页作为查询记录和证据，与其他采购文件一并保存；</w:t>
            </w:r>
          </w:p>
          <w:p w14:paraId="08704A4D">
            <w:pPr>
              <w:keepNext w:val="0"/>
              <w:keepLines w:val="0"/>
              <w:pageBreakBefore w:val="0"/>
              <w:widowControl w:val="0"/>
              <w:tabs>
                <w:tab w:val="left" w:pos="1080"/>
              </w:tabs>
              <w:kinsoku/>
              <w:wordWrap/>
              <w:overflowPunct/>
              <w:topLinePunct w:val="0"/>
              <w:autoSpaceDE/>
              <w:autoSpaceDN/>
              <w:bidi w:val="0"/>
              <w:adjustRightInd/>
              <w:snapToGrid w:val="0"/>
              <w:spacing w:line="24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信用信息的使用原则：经认定的被列入失信被执行人、重大税收违法案件当事人名单、政府采购严重违法失信行为记录名单的投标人，其</w:t>
            </w:r>
            <w:r>
              <w:rPr>
                <w:rFonts w:hint="eastAsia" w:ascii="宋体" w:hAnsi="宋体" w:eastAsia="宋体" w:cs="宋体"/>
                <w:b/>
                <w:sz w:val="24"/>
                <w:szCs w:val="24"/>
              </w:rPr>
              <w:t>投标无效</w:t>
            </w:r>
            <w:r>
              <w:rPr>
                <w:rFonts w:hint="eastAsia" w:ascii="宋体" w:hAnsi="宋体" w:eastAsia="宋体" w:cs="宋体"/>
                <w:sz w:val="24"/>
                <w:szCs w:val="24"/>
              </w:rPr>
              <w:t>。联合体形式投标的，联合体成员存在不良信用记录，视同联合体存在不良信用记录。</w:t>
            </w:r>
          </w:p>
        </w:tc>
        <w:tc>
          <w:tcPr>
            <w:tcW w:w="1998" w:type="dxa"/>
            <w:noWrap w:val="0"/>
            <w:vAlign w:val="center"/>
          </w:tcPr>
          <w:p w14:paraId="77BC9B32">
            <w:pPr>
              <w:keepNext w:val="0"/>
              <w:keepLines w:val="0"/>
              <w:pageBreakBefore w:val="0"/>
              <w:widowControl w:val="0"/>
              <w:tabs>
                <w:tab w:val="left" w:pos="1080"/>
              </w:tabs>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sz w:val="24"/>
                <w:szCs w:val="24"/>
              </w:rPr>
            </w:pPr>
            <w:r>
              <w:rPr>
                <w:rFonts w:ascii="宋体" w:hAnsi="宋体" w:eastAsia="宋体" w:cs="宋体"/>
                <w:spacing w:val="6"/>
                <w:sz w:val="24"/>
                <w:szCs w:val="24"/>
              </w:rPr>
              <w:t>无须供应商</w:t>
            </w:r>
            <w:r>
              <w:rPr>
                <w:rFonts w:hint="eastAsia" w:ascii="宋体" w:hAnsi="宋体" w:eastAsia="宋体" w:cs="宋体"/>
                <w:spacing w:val="-60"/>
                <w:sz w:val="24"/>
                <w:szCs w:val="24"/>
                <w:lang w:eastAsia="zh-CN"/>
              </w:rPr>
              <w:t>提</w:t>
            </w:r>
            <w:r>
              <w:rPr>
                <w:rFonts w:ascii="Leelawadee UI" w:hAnsi="Leelawadee UI" w:eastAsia="Leelawadee UI" w:cs="Leelawadee UI"/>
                <w:sz w:val="24"/>
                <w:szCs w:val="24"/>
              </w:rPr>
              <w:t xml:space="preserve"> </w:t>
            </w:r>
            <w:r>
              <w:rPr>
                <w:rFonts w:ascii="宋体" w:hAnsi="宋体" w:eastAsia="宋体" w:cs="宋体"/>
                <w:sz w:val="24"/>
                <w:szCs w:val="24"/>
              </w:rPr>
              <w:t>供，由采购人或采购代理机构查</w:t>
            </w:r>
            <w:r>
              <w:rPr>
                <w:rFonts w:ascii="宋体" w:hAnsi="宋体" w:eastAsia="宋体" w:cs="宋体"/>
                <w:spacing w:val="-11"/>
                <w:sz w:val="24"/>
                <w:szCs w:val="24"/>
              </w:rPr>
              <w:t>询。</w:t>
            </w:r>
          </w:p>
        </w:tc>
      </w:tr>
      <w:tr w14:paraId="5B0EB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66" w:type="dxa"/>
            <w:noWrap w:val="0"/>
            <w:vAlign w:val="center"/>
          </w:tcPr>
          <w:p w14:paraId="1FCDEC80">
            <w:pPr>
              <w:pStyle w:val="25"/>
              <w:spacing w:before="216" w:line="199" w:lineRule="auto"/>
              <w:ind w:left="252" w:leftChars="0"/>
              <w:rPr>
                <w:rFonts w:hint="eastAsia" w:ascii="宋体" w:hAnsi="宋体" w:eastAsia="宋体" w:cs="宋体"/>
                <w:sz w:val="24"/>
                <w:szCs w:val="24"/>
                <w:lang w:eastAsia="zh-CN"/>
              </w:rPr>
            </w:pPr>
            <w:r>
              <w:rPr>
                <w:rFonts w:hint="eastAsia" w:ascii="宋体" w:hAnsi="宋体" w:eastAsia="宋体" w:cs="宋体"/>
                <w:spacing w:val="5"/>
                <w:sz w:val="24"/>
                <w:szCs w:val="24"/>
              </w:rPr>
              <w:t>1-4</w:t>
            </w:r>
          </w:p>
        </w:tc>
        <w:tc>
          <w:tcPr>
            <w:tcW w:w="1929" w:type="dxa"/>
            <w:noWrap w:val="0"/>
            <w:vAlign w:val="center"/>
          </w:tcPr>
          <w:p w14:paraId="7B8BB55D">
            <w:pPr>
              <w:spacing w:before="40" w:line="222" w:lineRule="auto"/>
              <w:ind w:left="114" w:leftChars="0" w:right="105" w:rightChars="0"/>
              <w:rPr>
                <w:rFonts w:hint="eastAsia" w:ascii="宋体" w:hAnsi="宋体" w:eastAsia="宋体" w:cs="宋体"/>
                <w:sz w:val="24"/>
                <w:szCs w:val="24"/>
              </w:rPr>
            </w:pPr>
            <w:r>
              <w:rPr>
                <w:rFonts w:hint="eastAsia" w:ascii="宋体" w:hAnsi="宋体" w:eastAsia="宋体" w:cs="宋体"/>
                <w:spacing w:val="10"/>
                <w:sz w:val="24"/>
                <w:szCs w:val="24"/>
              </w:rPr>
              <w:t>法律、行政法规</w:t>
            </w:r>
            <w:r>
              <w:rPr>
                <w:rFonts w:hint="eastAsia" w:ascii="宋体" w:hAnsi="宋体" w:eastAsia="宋体" w:cs="宋体"/>
                <w:spacing w:val="-2"/>
                <w:sz w:val="24"/>
                <w:szCs w:val="24"/>
              </w:rPr>
              <w:t>规定的其他条件</w:t>
            </w:r>
          </w:p>
        </w:tc>
        <w:tc>
          <w:tcPr>
            <w:tcW w:w="4658" w:type="dxa"/>
            <w:noWrap w:val="0"/>
            <w:vAlign w:val="center"/>
          </w:tcPr>
          <w:p w14:paraId="6BD95D09">
            <w:pPr>
              <w:spacing w:before="193" w:line="220" w:lineRule="auto"/>
              <w:ind w:left="115" w:leftChars="0"/>
              <w:rPr>
                <w:rFonts w:hint="eastAsia" w:ascii="宋体" w:hAnsi="宋体" w:eastAsia="宋体" w:cs="宋体"/>
                <w:sz w:val="24"/>
                <w:szCs w:val="24"/>
              </w:rPr>
            </w:pPr>
            <w:r>
              <w:rPr>
                <w:rFonts w:hint="eastAsia" w:ascii="宋体" w:hAnsi="宋体" w:eastAsia="宋体" w:cs="宋体"/>
                <w:spacing w:val="-1"/>
                <w:sz w:val="24"/>
                <w:szCs w:val="24"/>
              </w:rPr>
              <w:t>法律、行政法规规定的其他条件</w:t>
            </w:r>
          </w:p>
        </w:tc>
        <w:tc>
          <w:tcPr>
            <w:tcW w:w="1998" w:type="dxa"/>
            <w:noWrap w:val="0"/>
            <w:vAlign w:val="center"/>
          </w:tcPr>
          <w:p w14:paraId="1459FC16">
            <w:pPr>
              <w:pStyle w:val="25"/>
              <w:spacing w:before="217" w:line="215" w:lineRule="auto"/>
              <w:ind w:left="777" w:leftChars="0"/>
              <w:rPr>
                <w:rFonts w:hint="eastAsia" w:ascii="宋体" w:hAnsi="宋体" w:eastAsia="宋体" w:cs="宋体"/>
                <w:sz w:val="24"/>
                <w:szCs w:val="24"/>
              </w:rPr>
            </w:pPr>
            <w:r>
              <w:rPr>
                <w:rFonts w:hint="eastAsia" w:ascii="宋体" w:hAnsi="宋体" w:eastAsia="宋体" w:cs="宋体"/>
                <w:spacing w:val="14"/>
                <w:sz w:val="24"/>
                <w:szCs w:val="24"/>
              </w:rPr>
              <w:t>/</w:t>
            </w:r>
          </w:p>
        </w:tc>
      </w:tr>
      <w:tr w14:paraId="0792F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66" w:type="dxa"/>
            <w:noWrap w:val="0"/>
            <w:vAlign w:val="center"/>
          </w:tcPr>
          <w:p w14:paraId="26B27B53">
            <w:pPr>
              <w:pStyle w:val="25"/>
              <w:spacing w:before="69" w:line="201" w:lineRule="auto"/>
              <w:ind w:left="363" w:leftChars="0"/>
              <w:rPr>
                <w:rFonts w:hint="eastAsia" w:ascii="宋体" w:hAnsi="宋体" w:eastAsia="宋体" w:cs="宋体"/>
                <w:sz w:val="24"/>
                <w:szCs w:val="24"/>
                <w:lang w:eastAsia="zh-CN"/>
              </w:rPr>
            </w:pPr>
            <w:r>
              <w:rPr>
                <w:rFonts w:hint="eastAsia" w:ascii="宋体" w:hAnsi="宋体" w:eastAsia="宋体" w:cs="宋体"/>
                <w:spacing w:val="1"/>
                <w:sz w:val="24"/>
                <w:szCs w:val="24"/>
              </w:rPr>
              <w:t>2</w:t>
            </w:r>
          </w:p>
        </w:tc>
        <w:tc>
          <w:tcPr>
            <w:tcW w:w="1929" w:type="dxa"/>
            <w:noWrap w:val="0"/>
            <w:vAlign w:val="center"/>
          </w:tcPr>
          <w:p w14:paraId="3A5223DC">
            <w:pPr>
              <w:spacing w:before="39" w:line="228" w:lineRule="auto"/>
              <w:ind w:left="114" w:leftChars="0" w:right="105" w:rightChars="0"/>
              <w:jc w:val="both"/>
              <w:rPr>
                <w:rFonts w:hint="eastAsia" w:ascii="宋体" w:hAnsi="宋体" w:eastAsia="宋体" w:cs="宋体"/>
                <w:sz w:val="24"/>
                <w:szCs w:val="24"/>
              </w:rPr>
            </w:pPr>
            <w:r>
              <w:rPr>
                <w:rFonts w:hint="eastAsia" w:ascii="宋体" w:hAnsi="宋体" w:eastAsia="宋体" w:cs="宋体"/>
                <w:spacing w:val="10"/>
                <w:sz w:val="24"/>
                <w:szCs w:val="24"/>
              </w:rPr>
              <w:t>落实政府采购政策需满足的资格</w:t>
            </w:r>
            <w:r>
              <w:rPr>
                <w:rFonts w:hint="eastAsia" w:ascii="宋体" w:hAnsi="宋体" w:eastAsia="宋体" w:cs="宋体"/>
                <w:spacing w:val="-3"/>
                <w:sz w:val="24"/>
                <w:szCs w:val="24"/>
              </w:rPr>
              <w:t>要求</w:t>
            </w:r>
          </w:p>
        </w:tc>
        <w:tc>
          <w:tcPr>
            <w:tcW w:w="4658" w:type="dxa"/>
            <w:noWrap w:val="0"/>
            <w:vAlign w:val="center"/>
          </w:tcPr>
          <w:p w14:paraId="4357DB5D">
            <w:pPr>
              <w:spacing w:before="78" w:line="219" w:lineRule="auto"/>
              <w:ind w:left="119" w:leftChars="0"/>
              <w:rPr>
                <w:rFonts w:hint="eastAsia" w:ascii="宋体" w:hAnsi="宋体" w:eastAsia="宋体" w:cs="宋体"/>
                <w:kern w:val="2"/>
                <w:sz w:val="24"/>
                <w:szCs w:val="24"/>
                <w:lang w:val="en-US" w:eastAsia="zh-Hans" w:bidi="ar-SA"/>
              </w:rPr>
            </w:pPr>
            <w:r>
              <w:rPr>
                <w:rFonts w:ascii="宋体" w:hAnsi="宋体" w:eastAsia="宋体" w:cs="宋体"/>
                <w:spacing w:val="-2"/>
                <w:sz w:val="24"/>
                <w:szCs w:val="24"/>
              </w:rPr>
              <w:t>具体要求见第一章《采购邀请》</w:t>
            </w:r>
          </w:p>
        </w:tc>
        <w:tc>
          <w:tcPr>
            <w:tcW w:w="1998" w:type="dxa"/>
            <w:noWrap w:val="0"/>
            <w:vAlign w:val="center"/>
          </w:tcPr>
          <w:p w14:paraId="05E8B94E">
            <w:pPr>
              <w:pStyle w:val="25"/>
              <w:rPr>
                <w:rFonts w:hint="eastAsia" w:ascii="宋体" w:hAnsi="宋体" w:eastAsia="宋体" w:cs="宋体"/>
                <w:kern w:val="2"/>
                <w:sz w:val="24"/>
                <w:szCs w:val="24"/>
                <w:lang w:val="en-US" w:eastAsia="zh-Hans" w:bidi="ar-SA"/>
              </w:rPr>
            </w:pPr>
          </w:p>
        </w:tc>
        <w:bookmarkStart w:id="15" w:name="_Hlt487900425"/>
        <w:bookmarkStart w:id="16" w:name="_Hlt522424701"/>
      </w:tr>
      <w:tr w14:paraId="4B420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66" w:type="dxa"/>
            <w:noWrap w:val="0"/>
            <w:vAlign w:val="center"/>
          </w:tcPr>
          <w:p w14:paraId="429C9C54">
            <w:pPr>
              <w:pStyle w:val="25"/>
              <w:spacing w:before="137" w:line="201" w:lineRule="auto"/>
              <w:ind w:left="243" w:leftChars="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pacing w:val="8"/>
                <w:sz w:val="24"/>
                <w:szCs w:val="24"/>
              </w:rPr>
              <w:t>2-1</w:t>
            </w:r>
          </w:p>
        </w:tc>
        <w:tc>
          <w:tcPr>
            <w:tcW w:w="1929" w:type="dxa"/>
            <w:noWrap w:val="0"/>
            <w:vAlign w:val="center"/>
          </w:tcPr>
          <w:p w14:paraId="354E09FB">
            <w:pPr>
              <w:spacing w:before="116" w:line="221" w:lineRule="auto"/>
              <w:ind w:left="136" w:leftChars="0"/>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pacing w:val="-5"/>
                <w:sz w:val="24"/>
                <w:szCs w:val="24"/>
              </w:rPr>
              <w:t>中小企业政策</w:t>
            </w:r>
          </w:p>
        </w:tc>
        <w:tc>
          <w:tcPr>
            <w:tcW w:w="4658" w:type="dxa"/>
            <w:noWrap w:val="0"/>
            <w:vAlign w:val="center"/>
          </w:tcPr>
          <w:p w14:paraId="46D2E7BF">
            <w:pPr>
              <w:spacing w:before="116" w:line="219" w:lineRule="auto"/>
              <w:ind w:left="119" w:leftChars="0"/>
              <w:rPr>
                <w:rFonts w:hint="eastAsia" w:ascii="宋体" w:hAnsi="宋体" w:eastAsia="宋体" w:cs="宋体"/>
                <w:snapToGrid w:val="0"/>
                <w:color w:val="000000"/>
                <w:kern w:val="0"/>
                <w:sz w:val="24"/>
                <w:szCs w:val="24"/>
                <w:lang w:val="en-US" w:eastAsia="zh-Hans" w:bidi="ar-SA"/>
              </w:rPr>
            </w:pPr>
            <w:r>
              <w:rPr>
                <w:rFonts w:ascii="宋体" w:hAnsi="宋体" w:eastAsia="宋体" w:cs="宋体"/>
                <w:spacing w:val="-2"/>
                <w:sz w:val="24"/>
                <w:szCs w:val="24"/>
              </w:rPr>
              <w:t>具体要求见第一章《采购邀请》</w:t>
            </w:r>
          </w:p>
        </w:tc>
        <w:tc>
          <w:tcPr>
            <w:tcW w:w="1998" w:type="dxa"/>
            <w:noWrap w:val="0"/>
            <w:vAlign w:val="center"/>
          </w:tcPr>
          <w:p w14:paraId="6A23D53D">
            <w:pPr>
              <w:pStyle w:val="25"/>
              <w:rPr>
                <w:rFonts w:hint="eastAsia" w:ascii="宋体" w:hAnsi="宋体" w:eastAsia="宋体" w:cs="宋体"/>
                <w:snapToGrid w:val="0"/>
                <w:color w:val="000000"/>
                <w:kern w:val="0"/>
                <w:sz w:val="24"/>
                <w:szCs w:val="24"/>
                <w:lang w:val="en-US" w:eastAsia="zh-Hans" w:bidi="ar-SA"/>
              </w:rPr>
            </w:pPr>
          </w:p>
        </w:tc>
      </w:tr>
      <w:tr w14:paraId="012F0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66" w:type="dxa"/>
            <w:noWrap w:val="0"/>
            <w:vAlign w:val="center"/>
          </w:tcPr>
          <w:p w14:paraId="51BD8803">
            <w:pPr>
              <w:pStyle w:val="25"/>
              <w:spacing w:before="69" w:line="201" w:lineRule="auto"/>
              <w:ind w:left="0" w:leftChars="0" w:firstLine="0" w:firstLineChars="0"/>
              <w:jc w:val="center"/>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pacing w:val="8"/>
                <w:sz w:val="24"/>
                <w:szCs w:val="24"/>
              </w:rPr>
              <w:t>2-1-</w:t>
            </w:r>
            <w:r>
              <w:rPr>
                <w:rFonts w:hint="eastAsia" w:ascii="宋体" w:hAnsi="宋体" w:eastAsia="宋体" w:cs="宋体"/>
                <w:sz w:val="24"/>
                <w:szCs w:val="24"/>
              </w:rPr>
              <w:t>1</w:t>
            </w:r>
          </w:p>
        </w:tc>
        <w:tc>
          <w:tcPr>
            <w:tcW w:w="1929" w:type="dxa"/>
            <w:noWrap w:val="0"/>
            <w:vAlign w:val="center"/>
          </w:tcPr>
          <w:p w14:paraId="0249AA57">
            <w:pPr>
              <w:spacing w:before="78" w:line="229" w:lineRule="auto"/>
              <w:ind w:left="112" w:leftChars="0" w:right="105" w:rightChars="0" w:firstLine="23" w:firstLineChars="0"/>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pacing w:val="7"/>
                <w:sz w:val="24"/>
                <w:szCs w:val="24"/>
              </w:rPr>
              <w:t>中小企业证明文</w:t>
            </w:r>
            <w:r>
              <w:rPr>
                <w:rFonts w:hint="eastAsia" w:ascii="宋体" w:hAnsi="宋体" w:eastAsia="宋体" w:cs="宋体"/>
                <w:sz w:val="24"/>
                <w:szCs w:val="24"/>
              </w:rPr>
              <w:t>件</w:t>
            </w:r>
          </w:p>
        </w:tc>
        <w:tc>
          <w:tcPr>
            <w:tcW w:w="4658" w:type="dxa"/>
            <w:noWrap w:val="0"/>
            <w:vAlign w:val="center"/>
          </w:tcPr>
          <w:p w14:paraId="432BF16E">
            <w:pPr>
              <w:spacing w:before="40" w:line="240" w:lineRule="auto"/>
              <w:ind w:left="117" w:right="119" w:firstLine="11"/>
              <w:rPr>
                <w:rFonts w:ascii="宋体" w:hAnsi="宋体" w:eastAsia="宋体" w:cs="宋体"/>
                <w:spacing w:val="-2"/>
                <w:sz w:val="24"/>
                <w:szCs w:val="24"/>
              </w:rPr>
            </w:pPr>
            <w:r>
              <w:rPr>
                <w:rFonts w:ascii="宋体" w:hAnsi="宋体" w:eastAsia="宋体" w:cs="宋体"/>
                <w:spacing w:val="-2"/>
                <w:sz w:val="24"/>
                <w:szCs w:val="24"/>
              </w:rPr>
              <w:t>当本项目（包）涉及预留份额专门面向中小企业采购，</w:t>
            </w:r>
            <w:r>
              <w:rPr>
                <w:rFonts w:hint="eastAsia" w:ascii="宋体" w:hAnsi="宋体" w:eastAsia="宋体" w:cs="宋体"/>
                <w:spacing w:val="-2"/>
                <w:sz w:val="24"/>
                <w:szCs w:val="24"/>
                <w:lang w:eastAsia="zh-CN"/>
              </w:rPr>
              <w:t>提</w:t>
            </w:r>
            <w:r>
              <w:rPr>
                <w:rFonts w:ascii="宋体" w:hAnsi="宋体" w:eastAsia="宋体" w:cs="宋体"/>
                <w:spacing w:val="-2"/>
                <w:sz w:val="24"/>
                <w:szCs w:val="24"/>
              </w:rPr>
              <w:t>供如下资料：</w:t>
            </w:r>
          </w:p>
          <w:p w14:paraId="206CA0BE">
            <w:pPr>
              <w:pStyle w:val="25"/>
              <w:spacing w:before="4" w:line="240" w:lineRule="auto"/>
              <w:ind w:left="116" w:right="119" w:firstLine="14"/>
              <w:jc w:val="both"/>
              <w:rPr>
                <w:rFonts w:ascii="宋体" w:hAnsi="宋体" w:eastAsia="宋体" w:cs="宋体"/>
                <w:sz w:val="24"/>
                <w:szCs w:val="24"/>
              </w:rPr>
            </w:pPr>
            <w:r>
              <w:rPr>
                <w:rFonts w:hint="eastAsia" w:ascii="宋体" w:hAnsi="宋体" w:eastAsia="宋体" w:cs="宋体"/>
                <w:snapToGrid w:val="0"/>
                <w:color w:val="000000"/>
                <w:spacing w:val="-2"/>
                <w:kern w:val="0"/>
                <w:sz w:val="24"/>
                <w:szCs w:val="24"/>
                <w:lang w:val="en-US" w:eastAsia="zh-CN" w:bidi="ar-SA"/>
              </w:rPr>
              <w:t>1、供应商单独响应的，应提供《中小企业</w:t>
            </w:r>
            <w:r>
              <w:rPr>
                <w:rFonts w:ascii="宋体" w:hAnsi="宋体" w:eastAsia="宋体" w:cs="宋体"/>
                <w:spacing w:val="-1"/>
                <w:sz w:val="24"/>
                <w:szCs w:val="24"/>
              </w:rPr>
              <w:t>声明函》或《残疾人福利性单位声明函》或由省级以上监狱管理局、戒毒管理局（含新</w:t>
            </w:r>
            <w:r>
              <w:rPr>
                <w:rFonts w:ascii="宋体" w:hAnsi="宋体" w:eastAsia="宋体" w:cs="宋体"/>
                <w:spacing w:val="5"/>
                <w:sz w:val="24"/>
                <w:szCs w:val="24"/>
              </w:rPr>
              <w:t xml:space="preserve"> </w:t>
            </w:r>
            <w:r>
              <w:rPr>
                <w:rFonts w:ascii="宋体" w:hAnsi="宋体" w:eastAsia="宋体" w:cs="宋体"/>
                <w:spacing w:val="-1"/>
                <w:sz w:val="24"/>
                <w:szCs w:val="24"/>
              </w:rPr>
              <w:t>疆生产建设兵团）出具的属于监狱企业的证</w:t>
            </w:r>
            <w:r>
              <w:rPr>
                <w:rFonts w:ascii="宋体" w:hAnsi="宋体" w:eastAsia="宋体" w:cs="宋体"/>
                <w:spacing w:val="-9"/>
                <w:sz w:val="24"/>
                <w:szCs w:val="24"/>
              </w:rPr>
              <w:t>明文件。</w:t>
            </w:r>
          </w:p>
          <w:p w14:paraId="699CCD36">
            <w:pPr>
              <w:pStyle w:val="25"/>
              <w:spacing w:before="4" w:line="240" w:lineRule="auto"/>
              <w:ind w:left="116" w:right="119" w:firstLine="14"/>
              <w:jc w:val="both"/>
              <w:rPr>
                <w:rFonts w:hint="eastAsia" w:ascii="宋体" w:hAnsi="宋体" w:eastAsia="宋体" w:cs="宋体"/>
                <w:snapToGrid w:val="0"/>
                <w:color w:val="000000"/>
                <w:kern w:val="0"/>
                <w:sz w:val="24"/>
                <w:szCs w:val="24"/>
                <w:lang w:val="en-US" w:eastAsia="zh-Hans" w:bidi="ar-SA"/>
              </w:rPr>
            </w:pPr>
            <w:r>
              <w:rPr>
                <w:rFonts w:ascii="宋体" w:hAnsi="宋体" w:eastAsia="宋体" w:cs="宋体"/>
                <w:spacing w:val="-1"/>
                <w:sz w:val="24"/>
                <w:szCs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998" w:type="dxa"/>
            <w:noWrap w:val="0"/>
            <w:vAlign w:val="center"/>
          </w:tcPr>
          <w:p w14:paraId="7B50EE83">
            <w:pPr>
              <w:spacing w:before="78" w:line="229" w:lineRule="auto"/>
              <w:ind w:left="118" w:leftChars="0" w:right="116" w:rightChars="0" w:hanging="1" w:firstLineChars="0"/>
              <w:rPr>
                <w:rFonts w:hint="eastAsia" w:ascii="宋体" w:hAnsi="宋体" w:eastAsia="宋体" w:cs="宋体"/>
                <w:snapToGrid w:val="0"/>
                <w:color w:val="000000"/>
                <w:kern w:val="0"/>
                <w:sz w:val="24"/>
                <w:szCs w:val="24"/>
                <w:lang w:val="en-US" w:eastAsia="zh-Hans" w:bidi="ar-SA"/>
              </w:rPr>
            </w:pPr>
            <w:r>
              <w:rPr>
                <w:rFonts w:ascii="宋体" w:hAnsi="宋体" w:eastAsia="宋体" w:cs="宋体"/>
                <w:spacing w:val="-2"/>
                <w:sz w:val="24"/>
                <w:szCs w:val="24"/>
              </w:rPr>
              <w:t>格式见《响应文</w:t>
            </w:r>
            <w:r>
              <w:rPr>
                <w:rFonts w:ascii="宋体" w:hAnsi="宋体" w:eastAsia="宋体" w:cs="宋体"/>
                <w:spacing w:val="-4"/>
                <w:sz w:val="24"/>
                <w:szCs w:val="24"/>
              </w:rPr>
              <w:t>件格式》</w:t>
            </w:r>
          </w:p>
        </w:tc>
      </w:tr>
      <w:tr w14:paraId="67D46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66" w:type="dxa"/>
            <w:noWrap w:val="0"/>
            <w:vAlign w:val="center"/>
          </w:tcPr>
          <w:p w14:paraId="64E56F13">
            <w:pPr>
              <w:pStyle w:val="25"/>
              <w:spacing w:before="69" w:line="201" w:lineRule="auto"/>
              <w:ind w:left="243" w:leftChars="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pacing w:val="8"/>
                <w:sz w:val="24"/>
                <w:szCs w:val="24"/>
              </w:rPr>
              <w:t>2-2</w:t>
            </w:r>
          </w:p>
        </w:tc>
        <w:tc>
          <w:tcPr>
            <w:tcW w:w="1929" w:type="dxa"/>
            <w:noWrap w:val="0"/>
            <w:vAlign w:val="center"/>
          </w:tcPr>
          <w:p w14:paraId="204DBBDA">
            <w:pPr>
              <w:spacing w:before="34" w:line="229" w:lineRule="auto"/>
              <w:ind w:left="111" w:leftChars="0" w:right="105" w:rightChars="0" w:firstLine="2" w:firstLineChars="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pacing w:val="10"/>
                <w:sz w:val="24"/>
                <w:szCs w:val="24"/>
              </w:rPr>
              <w:t>其它落实政府采</w:t>
            </w:r>
            <w:r>
              <w:rPr>
                <w:rFonts w:hint="eastAsia" w:ascii="宋体" w:hAnsi="宋体" w:eastAsia="宋体" w:cs="宋体"/>
                <w:spacing w:val="11"/>
                <w:sz w:val="24"/>
                <w:szCs w:val="24"/>
              </w:rPr>
              <w:t>购政策的资格要</w:t>
            </w:r>
            <w:r>
              <w:rPr>
                <w:rFonts w:hint="eastAsia" w:ascii="宋体" w:hAnsi="宋体" w:eastAsia="宋体" w:cs="宋体"/>
                <w:sz w:val="24"/>
                <w:szCs w:val="24"/>
              </w:rPr>
              <w:t>求</w:t>
            </w:r>
          </w:p>
        </w:tc>
        <w:tc>
          <w:tcPr>
            <w:tcW w:w="4658" w:type="dxa"/>
            <w:noWrap w:val="0"/>
            <w:vAlign w:val="center"/>
          </w:tcPr>
          <w:p w14:paraId="14D6B7E4">
            <w:pPr>
              <w:spacing w:before="78" w:line="219" w:lineRule="auto"/>
              <w:ind w:left="118" w:leftChars="0"/>
              <w:rPr>
                <w:rFonts w:hint="eastAsia" w:ascii="宋体" w:hAnsi="宋体" w:eastAsia="宋体" w:cs="宋体"/>
                <w:snapToGrid w:val="0"/>
                <w:color w:val="000000"/>
                <w:kern w:val="0"/>
                <w:sz w:val="24"/>
                <w:szCs w:val="24"/>
                <w:lang w:val="en-US" w:eastAsia="zh-Hans" w:bidi="ar-SA"/>
              </w:rPr>
            </w:pPr>
            <w:r>
              <w:rPr>
                <w:rFonts w:ascii="宋体" w:hAnsi="宋体" w:eastAsia="宋体" w:cs="宋体"/>
                <w:spacing w:val="-2"/>
                <w:sz w:val="24"/>
                <w:szCs w:val="24"/>
              </w:rPr>
              <w:t>如有，见第一章《采购邀请》</w:t>
            </w:r>
          </w:p>
        </w:tc>
        <w:tc>
          <w:tcPr>
            <w:tcW w:w="1998" w:type="dxa"/>
            <w:noWrap w:val="0"/>
            <w:vAlign w:val="center"/>
          </w:tcPr>
          <w:p w14:paraId="32525CAC">
            <w:pPr>
              <w:spacing w:before="34" w:line="225" w:lineRule="auto"/>
              <w:ind w:left="116" w:leftChars="0" w:right="107" w:rightChars="0" w:firstLine="1" w:firstLineChars="0"/>
              <w:jc w:val="both"/>
              <w:rPr>
                <w:rFonts w:hint="eastAsia" w:ascii="宋体" w:hAnsi="宋体" w:eastAsia="宋体" w:cs="宋体"/>
                <w:snapToGrid w:val="0"/>
                <w:color w:val="000000"/>
                <w:kern w:val="0"/>
                <w:sz w:val="24"/>
                <w:szCs w:val="24"/>
                <w:lang w:val="en-US" w:eastAsia="zh-Hans" w:bidi="ar-SA"/>
              </w:rPr>
            </w:pPr>
            <w:r>
              <w:rPr>
                <w:rFonts w:hint="eastAsia" w:ascii="宋体" w:hAnsi="宋体" w:eastAsia="宋体" w:cs="宋体"/>
                <w:spacing w:val="5"/>
                <w:sz w:val="24"/>
                <w:szCs w:val="24"/>
                <w:lang w:val="en-US" w:eastAsia="zh-CN"/>
              </w:rPr>
              <w:t>提</w:t>
            </w:r>
            <w:r>
              <w:rPr>
                <w:rFonts w:hint="eastAsia" w:ascii="宋体" w:hAnsi="宋体" w:eastAsia="宋体" w:cs="宋体"/>
                <w:spacing w:val="5"/>
                <w:sz w:val="24"/>
                <w:szCs w:val="24"/>
              </w:rPr>
              <w:t>供证明文</w:t>
            </w:r>
            <w:r>
              <w:rPr>
                <w:rFonts w:hint="eastAsia" w:ascii="宋体" w:hAnsi="宋体" w:eastAsia="宋体" w:cs="宋体"/>
                <w:spacing w:val="42"/>
                <w:sz w:val="24"/>
                <w:szCs w:val="24"/>
              </w:rPr>
              <w:t>件的电子件</w:t>
            </w:r>
            <w:r>
              <w:rPr>
                <w:rFonts w:hint="eastAsia" w:ascii="宋体" w:hAnsi="宋体" w:eastAsia="宋体" w:cs="宋体"/>
                <w:spacing w:val="-2"/>
                <w:sz w:val="24"/>
                <w:szCs w:val="24"/>
              </w:rPr>
              <w:t>或电子证照</w:t>
            </w:r>
          </w:p>
        </w:tc>
      </w:tr>
      <w:tr w14:paraId="496CD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66" w:type="dxa"/>
            <w:noWrap w:val="0"/>
            <w:vAlign w:val="center"/>
          </w:tcPr>
          <w:p w14:paraId="0A2A4BE4">
            <w:pPr>
              <w:pStyle w:val="25"/>
              <w:spacing w:before="213" w:line="201" w:lineRule="auto"/>
              <w:ind w:left="364" w:leftChars="0"/>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z w:val="24"/>
                <w:szCs w:val="24"/>
              </w:rPr>
              <w:t>3</w:t>
            </w:r>
          </w:p>
        </w:tc>
        <w:tc>
          <w:tcPr>
            <w:tcW w:w="1929" w:type="dxa"/>
            <w:noWrap w:val="0"/>
            <w:vAlign w:val="center"/>
          </w:tcPr>
          <w:p w14:paraId="483B4111">
            <w:pPr>
              <w:spacing w:before="35" w:line="224" w:lineRule="auto"/>
              <w:ind w:left="113" w:leftChars="0" w:right="105" w:rightChars="0"/>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pacing w:val="10"/>
                <w:sz w:val="24"/>
                <w:szCs w:val="24"/>
              </w:rPr>
              <w:t>本项目的特定资</w:t>
            </w:r>
            <w:r>
              <w:rPr>
                <w:rFonts w:hint="eastAsia" w:ascii="宋体" w:hAnsi="宋体" w:eastAsia="宋体" w:cs="宋体"/>
                <w:spacing w:val="-3"/>
                <w:sz w:val="24"/>
                <w:szCs w:val="24"/>
              </w:rPr>
              <w:t>格要求</w:t>
            </w:r>
          </w:p>
        </w:tc>
        <w:tc>
          <w:tcPr>
            <w:tcW w:w="4658" w:type="dxa"/>
            <w:noWrap w:val="0"/>
            <w:vAlign w:val="center"/>
          </w:tcPr>
          <w:p w14:paraId="74E26568">
            <w:pPr>
              <w:spacing w:before="192" w:line="219" w:lineRule="auto"/>
              <w:ind w:left="118" w:leftChars="0"/>
              <w:rPr>
                <w:rFonts w:hint="eastAsia" w:ascii="宋体" w:hAnsi="宋体" w:eastAsia="宋体" w:cs="宋体"/>
                <w:snapToGrid w:val="0"/>
                <w:color w:val="000000"/>
                <w:kern w:val="0"/>
                <w:sz w:val="24"/>
                <w:szCs w:val="24"/>
                <w:lang w:val="en-US" w:eastAsia="zh-Hans" w:bidi="ar-SA"/>
              </w:rPr>
            </w:pPr>
            <w:r>
              <w:rPr>
                <w:rFonts w:hint="eastAsia" w:ascii="宋体" w:hAnsi="宋体" w:eastAsia="宋体" w:cs="宋体"/>
                <w:snapToGrid w:val="0"/>
                <w:color w:val="000000"/>
                <w:kern w:val="0"/>
                <w:sz w:val="24"/>
                <w:szCs w:val="24"/>
                <w:lang w:val="en-US" w:eastAsia="zh-Hans" w:bidi="ar-SA"/>
              </w:rPr>
              <w:t>具备人力资源和社会保障局颁发的《劳务派遣经营许可证》</w:t>
            </w:r>
          </w:p>
        </w:tc>
        <w:tc>
          <w:tcPr>
            <w:tcW w:w="1998" w:type="dxa"/>
            <w:noWrap w:val="0"/>
            <w:vAlign w:val="center"/>
          </w:tcPr>
          <w:p w14:paraId="2BB0D223">
            <w:pPr>
              <w:tabs>
                <w:tab w:val="left" w:pos="1080"/>
              </w:tabs>
              <w:snapToGrid w:val="0"/>
              <w:jc w:val="both"/>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z w:val="24"/>
                <w:szCs w:val="24"/>
                <w:lang w:eastAsia="zh-Hans"/>
              </w:rPr>
              <w:t>提供证明文件的电子件或电子证照</w:t>
            </w:r>
          </w:p>
        </w:tc>
      </w:tr>
      <w:bookmarkEnd w:id="15"/>
      <w:bookmarkEnd w:id="16"/>
    </w:tbl>
    <w:p w14:paraId="5D396C7D">
      <w:pPr>
        <w:spacing w:line="143" w:lineRule="exact"/>
      </w:pPr>
    </w:p>
    <w:p w14:paraId="67B75FF7">
      <w:pPr>
        <w:rPr>
          <w:rFonts w:ascii="Arial"/>
          <w:sz w:val="21"/>
        </w:rPr>
      </w:pPr>
    </w:p>
    <w:p w14:paraId="02521734">
      <w:pPr>
        <w:pStyle w:val="6"/>
        <w:spacing w:before="315" w:line="220" w:lineRule="auto"/>
        <w:ind w:left="495"/>
        <w:rPr>
          <w:rFonts w:ascii="Arial" w:hAnsi="Arial" w:eastAsia="Arial" w:cs="Arial"/>
          <w:spacing w:val="-7"/>
          <w:sz w:val="24"/>
          <w:szCs w:val="24"/>
        </w:rPr>
        <w:sectPr>
          <w:headerReference r:id="rId37" w:type="default"/>
          <w:footerReference r:id="rId38" w:type="default"/>
          <w:pgSz w:w="11907" w:h="16840"/>
          <w:pgMar w:top="1117" w:right="1133" w:bottom="1060" w:left="1700" w:header="878" w:footer="886" w:gutter="0"/>
          <w:pgNumType w:fmt="decimal"/>
          <w:cols w:space="720" w:num="1"/>
        </w:sectPr>
      </w:pPr>
    </w:p>
    <w:p w14:paraId="570B0F59">
      <w:pPr>
        <w:pStyle w:val="6"/>
        <w:spacing w:before="315" w:line="220" w:lineRule="auto"/>
        <w:ind w:left="495"/>
        <w:rPr>
          <w:sz w:val="24"/>
          <w:szCs w:val="24"/>
        </w:rPr>
      </w:pPr>
      <w:r>
        <w:rPr>
          <w:rFonts w:ascii="Arial" w:hAnsi="Arial" w:eastAsia="Arial" w:cs="Arial"/>
          <w:spacing w:val="-7"/>
          <w:sz w:val="24"/>
          <w:szCs w:val="24"/>
        </w:rPr>
        <w:t xml:space="preserve">1.4       </w:t>
      </w:r>
      <w:r>
        <w:rPr>
          <w:spacing w:val="-7"/>
          <w:sz w:val="24"/>
          <w:szCs w:val="24"/>
        </w:rPr>
        <w:t>《符合性审查要求》见下表：</w:t>
      </w:r>
    </w:p>
    <w:p w14:paraId="3F30A608">
      <w:pPr>
        <w:pStyle w:val="6"/>
        <w:spacing w:before="181" w:line="220" w:lineRule="auto"/>
        <w:ind w:left="3820"/>
        <w:rPr>
          <w:rFonts w:ascii="宋体" w:hAnsi="宋体" w:eastAsia="宋体" w:cs="宋体"/>
          <w:snapToGrid w:val="0"/>
          <w:color w:val="000000"/>
          <w:spacing w:val="19"/>
          <w:kern w:val="0"/>
          <w:sz w:val="24"/>
          <w:szCs w:val="24"/>
          <w:lang w:val="en-US" w:eastAsia="en-US" w:bidi="ar-SA"/>
        </w:rPr>
      </w:pPr>
      <w:r>
        <w:rPr>
          <w:rFonts w:ascii="宋体" w:hAnsi="宋体" w:eastAsia="宋体" w:cs="宋体"/>
          <w:snapToGrid w:val="0"/>
          <w:color w:val="000000"/>
          <w:spacing w:val="19"/>
          <w:kern w:val="0"/>
          <w:sz w:val="24"/>
          <w:szCs w:val="24"/>
          <w:lang w:val="en-US" w:eastAsia="en-US" w:bidi="ar-SA"/>
        </w:rPr>
        <w:t>符合性审查要求</w:t>
      </w:r>
    </w:p>
    <w:p w14:paraId="50BF856C">
      <w:pPr>
        <w:spacing w:line="144" w:lineRule="exact"/>
      </w:pPr>
    </w:p>
    <w:tbl>
      <w:tblPr>
        <w:tblStyle w:val="24"/>
        <w:tblW w:w="93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6"/>
        <w:gridCol w:w="1710"/>
        <w:gridCol w:w="4579"/>
        <w:gridCol w:w="2083"/>
      </w:tblGrid>
      <w:tr w14:paraId="482463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trPr>
        <w:tc>
          <w:tcPr>
            <w:tcW w:w="1016" w:type="dxa"/>
            <w:vAlign w:val="center"/>
          </w:tcPr>
          <w:p w14:paraId="5F9B7768">
            <w:pPr>
              <w:keepNext w:val="0"/>
              <w:keepLines w:val="0"/>
              <w:pageBreakBefore w:val="0"/>
              <w:widowControl/>
              <w:shd w:val="clear"/>
              <w:kinsoku w:val="0"/>
              <w:wordWrap/>
              <w:overflowPunct/>
              <w:topLinePunct w:val="0"/>
              <w:autoSpaceDE w:val="0"/>
              <w:autoSpaceDN w:val="0"/>
              <w:bidi w:val="0"/>
              <w:adjustRightInd w:val="0"/>
              <w:snapToGrid w:val="0"/>
              <w:spacing w:before="0" w:beforeLines="150" w:line="360" w:lineRule="auto"/>
              <w:ind w:left="113" w:leftChars="0" w:right="102" w:rightChars="0"/>
              <w:jc w:val="center"/>
              <w:textAlignment w:val="baseline"/>
              <w:rPr>
                <w:rFonts w:ascii="宋体" w:hAnsi="宋体" w:eastAsia="宋体" w:cs="宋体"/>
                <w:spacing w:val="19"/>
                <w:sz w:val="24"/>
                <w:szCs w:val="24"/>
                <w:highlight w:val="none"/>
              </w:rPr>
            </w:pPr>
            <w:r>
              <w:rPr>
                <w:rFonts w:ascii="宋体" w:hAnsi="宋体" w:eastAsia="宋体" w:cs="宋体"/>
                <w:spacing w:val="19"/>
                <w:sz w:val="24"/>
                <w:szCs w:val="24"/>
                <w:highlight w:val="none"/>
              </w:rPr>
              <w:t>序号</w:t>
            </w:r>
          </w:p>
        </w:tc>
        <w:tc>
          <w:tcPr>
            <w:tcW w:w="1710" w:type="dxa"/>
            <w:vAlign w:val="center"/>
          </w:tcPr>
          <w:p w14:paraId="4E79E0B6">
            <w:pPr>
              <w:keepNext w:val="0"/>
              <w:keepLines w:val="0"/>
              <w:pageBreakBefore w:val="0"/>
              <w:widowControl/>
              <w:shd w:val="clear"/>
              <w:kinsoku w:val="0"/>
              <w:wordWrap/>
              <w:overflowPunct/>
              <w:topLinePunct w:val="0"/>
              <w:autoSpaceDE w:val="0"/>
              <w:autoSpaceDN w:val="0"/>
              <w:bidi w:val="0"/>
              <w:adjustRightInd w:val="0"/>
              <w:snapToGrid w:val="0"/>
              <w:spacing w:before="0" w:beforeLines="150" w:line="360" w:lineRule="auto"/>
              <w:ind w:left="113" w:leftChars="0" w:right="102" w:rightChars="0"/>
              <w:jc w:val="center"/>
              <w:textAlignment w:val="baseline"/>
              <w:rPr>
                <w:rFonts w:ascii="宋体" w:hAnsi="宋体" w:eastAsia="宋体" w:cs="宋体"/>
                <w:spacing w:val="19"/>
                <w:sz w:val="24"/>
                <w:szCs w:val="24"/>
                <w:highlight w:val="none"/>
              </w:rPr>
            </w:pPr>
            <w:r>
              <w:rPr>
                <w:rFonts w:ascii="宋体" w:hAnsi="宋体" w:eastAsia="宋体" w:cs="宋体"/>
                <w:spacing w:val="19"/>
                <w:sz w:val="24"/>
                <w:szCs w:val="24"/>
                <w:highlight w:val="none"/>
              </w:rPr>
              <w:t>检查因素</w:t>
            </w:r>
          </w:p>
        </w:tc>
        <w:tc>
          <w:tcPr>
            <w:tcW w:w="4579" w:type="dxa"/>
            <w:vAlign w:val="center"/>
          </w:tcPr>
          <w:p w14:paraId="6A4D66F4">
            <w:pPr>
              <w:keepNext w:val="0"/>
              <w:keepLines w:val="0"/>
              <w:pageBreakBefore w:val="0"/>
              <w:widowControl/>
              <w:shd w:val="clear"/>
              <w:kinsoku w:val="0"/>
              <w:wordWrap/>
              <w:overflowPunct/>
              <w:topLinePunct w:val="0"/>
              <w:autoSpaceDE w:val="0"/>
              <w:autoSpaceDN w:val="0"/>
              <w:bidi w:val="0"/>
              <w:adjustRightInd w:val="0"/>
              <w:snapToGrid w:val="0"/>
              <w:spacing w:before="0" w:beforeLines="150" w:line="360" w:lineRule="auto"/>
              <w:ind w:left="113" w:leftChars="0" w:right="102" w:rightChars="0"/>
              <w:jc w:val="center"/>
              <w:textAlignment w:val="baseline"/>
              <w:rPr>
                <w:rFonts w:ascii="宋体" w:hAnsi="宋体" w:eastAsia="宋体" w:cs="宋体"/>
                <w:spacing w:val="19"/>
                <w:sz w:val="24"/>
                <w:szCs w:val="24"/>
                <w:highlight w:val="none"/>
              </w:rPr>
            </w:pPr>
            <w:r>
              <w:rPr>
                <w:rFonts w:ascii="宋体" w:hAnsi="宋体" w:eastAsia="宋体" w:cs="宋体"/>
                <w:spacing w:val="19"/>
                <w:sz w:val="24"/>
                <w:szCs w:val="24"/>
                <w:highlight w:val="none"/>
              </w:rPr>
              <w:t>检查内容</w:t>
            </w:r>
          </w:p>
        </w:tc>
        <w:tc>
          <w:tcPr>
            <w:tcW w:w="2083" w:type="dxa"/>
            <w:vAlign w:val="center"/>
          </w:tcPr>
          <w:p w14:paraId="7705CBDC">
            <w:pPr>
              <w:keepNext w:val="0"/>
              <w:keepLines w:val="0"/>
              <w:pageBreakBefore w:val="0"/>
              <w:widowControl/>
              <w:shd w:val="clear"/>
              <w:kinsoku w:val="0"/>
              <w:wordWrap/>
              <w:overflowPunct/>
              <w:topLinePunct w:val="0"/>
              <w:autoSpaceDE w:val="0"/>
              <w:autoSpaceDN w:val="0"/>
              <w:bidi w:val="0"/>
              <w:adjustRightInd w:val="0"/>
              <w:snapToGrid w:val="0"/>
              <w:spacing w:before="0" w:beforeLines="150" w:line="360" w:lineRule="auto"/>
              <w:ind w:left="113" w:leftChars="0" w:right="102" w:rightChars="0"/>
              <w:jc w:val="center"/>
              <w:textAlignment w:val="baseline"/>
              <w:rPr>
                <w:rFonts w:ascii="宋体" w:hAnsi="宋体" w:eastAsia="宋体" w:cs="宋体"/>
                <w:spacing w:val="19"/>
                <w:sz w:val="24"/>
                <w:szCs w:val="24"/>
                <w:highlight w:val="none"/>
              </w:rPr>
            </w:pPr>
            <w:r>
              <w:rPr>
                <w:rFonts w:ascii="宋体" w:hAnsi="宋体" w:eastAsia="宋体" w:cs="宋体"/>
                <w:spacing w:val="19"/>
                <w:sz w:val="24"/>
                <w:szCs w:val="24"/>
                <w:highlight w:val="none"/>
              </w:rPr>
              <w:t>是否允许澄清、说明或者更正</w:t>
            </w:r>
          </w:p>
        </w:tc>
      </w:tr>
      <w:tr w14:paraId="447734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016" w:type="dxa"/>
            <w:vAlign w:val="center"/>
          </w:tcPr>
          <w:p w14:paraId="53FE5731">
            <w:pPr>
              <w:widowControl/>
              <w:shd w:val="clear"/>
              <w:jc w:val="center"/>
              <w:rPr>
                <w:highlight w:val="none"/>
              </w:rPr>
            </w:pPr>
            <w:r>
              <w:rPr>
                <w:rFonts w:hint="eastAsia" w:eastAsiaTheme="minorEastAsia"/>
                <w:color w:val="000000"/>
                <w:kern w:val="0"/>
                <w:sz w:val="24"/>
                <w:highlight w:val="none"/>
              </w:rPr>
              <w:t>1</w:t>
            </w:r>
          </w:p>
        </w:tc>
        <w:tc>
          <w:tcPr>
            <w:tcW w:w="1710" w:type="dxa"/>
            <w:vAlign w:val="center"/>
          </w:tcPr>
          <w:p w14:paraId="7F34AD9A">
            <w:pPr>
              <w:widowControl/>
              <w:shd w:val="clear"/>
              <w:jc w:val="center"/>
              <w:rPr>
                <w:highlight w:val="none"/>
              </w:rPr>
            </w:pPr>
            <w:r>
              <w:rPr>
                <w:rFonts w:hint="eastAsia" w:eastAsiaTheme="minorEastAsia"/>
                <w:color w:val="000000"/>
                <w:kern w:val="0"/>
                <w:sz w:val="24"/>
                <w:highlight w:val="none"/>
              </w:rPr>
              <w:t>响应文件签字盖章</w:t>
            </w:r>
          </w:p>
        </w:tc>
        <w:tc>
          <w:tcPr>
            <w:tcW w:w="4579" w:type="dxa"/>
            <w:vAlign w:val="center"/>
          </w:tcPr>
          <w:p w14:paraId="7D46E38D">
            <w:pPr>
              <w:widowControl/>
              <w:shd w:val="clear"/>
              <w:jc w:val="center"/>
              <w:rPr>
                <w:highlight w:val="none"/>
              </w:rPr>
            </w:pPr>
            <w:r>
              <w:rPr>
                <w:rFonts w:hint="eastAsia" w:eastAsiaTheme="minorEastAsia"/>
                <w:color w:val="000000"/>
                <w:kern w:val="0"/>
                <w:sz w:val="24"/>
                <w:highlight w:val="none"/>
              </w:rPr>
              <w:t>响应文件按规定的格式签字或盖章；</w:t>
            </w:r>
          </w:p>
        </w:tc>
        <w:tc>
          <w:tcPr>
            <w:tcW w:w="2083" w:type="dxa"/>
            <w:vAlign w:val="center"/>
          </w:tcPr>
          <w:p w14:paraId="1D19CF70">
            <w:pPr>
              <w:widowControl/>
              <w:shd w:val="clear"/>
              <w:jc w:val="center"/>
              <w:rPr>
                <w:highlight w:val="none"/>
              </w:rPr>
            </w:pPr>
            <w:r>
              <w:rPr>
                <w:rFonts w:hint="eastAsia" w:eastAsiaTheme="minorEastAsia"/>
                <w:color w:val="000000"/>
                <w:kern w:val="0"/>
                <w:sz w:val="24"/>
                <w:highlight w:val="none"/>
              </w:rPr>
              <w:t>否</w:t>
            </w:r>
          </w:p>
        </w:tc>
      </w:tr>
      <w:tr w14:paraId="32FB9D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016" w:type="dxa"/>
            <w:vAlign w:val="center"/>
          </w:tcPr>
          <w:p w14:paraId="4A548E06">
            <w:pPr>
              <w:widowControl/>
              <w:shd w:val="clear"/>
              <w:jc w:val="center"/>
              <w:rPr>
                <w:highlight w:val="none"/>
              </w:rPr>
            </w:pPr>
            <w:r>
              <w:rPr>
                <w:rFonts w:hint="eastAsia" w:eastAsiaTheme="minorEastAsia"/>
                <w:color w:val="000000"/>
                <w:kern w:val="0"/>
                <w:sz w:val="24"/>
                <w:highlight w:val="none"/>
              </w:rPr>
              <w:t>2</w:t>
            </w:r>
          </w:p>
        </w:tc>
        <w:tc>
          <w:tcPr>
            <w:tcW w:w="1710" w:type="dxa"/>
            <w:vAlign w:val="center"/>
          </w:tcPr>
          <w:p w14:paraId="0D5B9DD0">
            <w:pPr>
              <w:widowControl/>
              <w:shd w:val="clear"/>
              <w:jc w:val="center"/>
              <w:rPr>
                <w:highlight w:val="none"/>
              </w:rPr>
            </w:pPr>
            <w:r>
              <w:rPr>
                <w:rFonts w:hint="eastAsia" w:eastAsiaTheme="minorEastAsia"/>
                <w:color w:val="000000"/>
                <w:kern w:val="0"/>
                <w:sz w:val="24"/>
                <w:highlight w:val="none"/>
              </w:rPr>
              <w:t>响应文件格式</w:t>
            </w:r>
          </w:p>
        </w:tc>
        <w:tc>
          <w:tcPr>
            <w:tcW w:w="4579" w:type="dxa"/>
            <w:vAlign w:val="center"/>
          </w:tcPr>
          <w:p w14:paraId="7EEDE68A">
            <w:pPr>
              <w:widowControl/>
              <w:shd w:val="clear"/>
              <w:jc w:val="center"/>
              <w:rPr>
                <w:highlight w:val="none"/>
              </w:rPr>
            </w:pPr>
            <w:r>
              <w:rPr>
                <w:rFonts w:hint="eastAsia" w:eastAsiaTheme="minorEastAsia"/>
                <w:color w:val="000000"/>
                <w:kern w:val="0"/>
                <w:sz w:val="24"/>
                <w:highlight w:val="none"/>
              </w:rPr>
              <w:t>响应文件按规定的格式填写，</w:t>
            </w:r>
            <w:r>
              <w:rPr>
                <w:rFonts w:hint="eastAsia" w:eastAsiaTheme="minorEastAsia"/>
                <w:color w:val="000000"/>
                <w:kern w:val="0"/>
                <w:sz w:val="24"/>
                <w:highlight w:val="none"/>
                <w:lang w:val="en-US" w:eastAsia="zh-CN"/>
              </w:rPr>
              <w:t>不存在</w:t>
            </w:r>
            <w:r>
              <w:rPr>
                <w:rFonts w:hint="eastAsia" w:eastAsiaTheme="minorEastAsia"/>
                <w:color w:val="000000"/>
                <w:kern w:val="0"/>
                <w:sz w:val="24"/>
                <w:highlight w:val="none"/>
              </w:rPr>
              <w:t>内容不全或关键字迹模糊、无法辨认的；</w:t>
            </w:r>
          </w:p>
        </w:tc>
        <w:tc>
          <w:tcPr>
            <w:tcW w:w="2083" w:type="dxa"/>
            <w:vAlign w:val="center"/>
          </w:tcPr>
          <w:p w14:paraId="4635CA01">
            <w:pPr>
              <w:widowControl/>
              <w:shd w:val="clear"/>
              <w:jc w:val="center"/>
              <w:rPr>
                <w:highlight w:val="none"/>
              </w:rPr>
            </w:pPr>
            <w:r>
              <w:rPr>
                <w:rFonts w:hint="eastAsia" w:eastAsiaTheme="minorEastAsia"/>
                <w:color w:val="000000"/>
                <w:kern w:val="0"/>
                <w:sz w:val="24"/>
                <w:highlight w:val="none"/>
              </w:rPr>
              <w:t>否</w:t>
            </w:r>
          </w:p>
        </w:tc>
      </w:tr>
      <w:tr w14:paraId="66765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016" w:type="dxa"/>
            <w:vAlign w:val="center"/>
          </w:tcPr>
          <w:p w14:paraId="5F585C03">
            <w:pPr>
              <w:widowControl/>
              <w:shd w:val="clear"/>
              <w:jc w:val="center"/>
              <w:rPr>
                <w:highlight w:val="none"/>
              </w:rPr>
            </w:pPr>
            <w:r>
              <w:rPr>
                <w:rFonts w:hint="eastAsia" w:eastAsiaTheme="minorEastAsia"/>
                <w:color w:val="000000"/>
                <w:kern w:val="0"/>
                <w:sz w:val="24"/>
                <w:highlight w:val="none"/>
              </w:rPr>
              <w:t>3</w:t>
            </w:r>
          </w:p>
        </w:tc>
        <w:tc>
          <w:tcPr>
            <w:tcW w:w="1710" w:type="dxa"/>
            <w:vAlign w:val="center"/>
          </w:tcPr>
          <w:p w14:paraId="230FAF92">
            <w:pPr>
              <w:widowControl/>
              <w:shd w:val="clear"/>
              <w:jc w:val="center"/>
              <w:rPr>
                <w:highlight w:val="none"/>
              </w:rPr>
            </w:pPr>
            <w:r>
              <w:rPr>
                <w:rFonts w:hint="eastAsia" w:eastAsiaTheme="minorEastAsia"/>
                <w:color w:val="000000"/>
                <w:kern w:val="0"/>
                <w:sz w:val="24"/>
                <w:highlight w:val="none"/>
              </w:rPr>
              <w:t>响应文件内容</w:t>
            </w:r>
          </w:p>
        </w:tc>
        <w:tc>
          <w:tcPr>
            <w:tcW w:w="4579" w:type="dxa"/>
            <w:vAlign w:val="center"/>
          </w:tcPr>
          <w:p w14:paraId="4963C969">
            <w:pPr>
              <w:widowControl/>
              <w:shd w:val="clear"/>
              <w:jc w:val="center"/>
              <w:rPr>
                <w:highlight w:val="none"/>
              </w:rPr>
            </w:pPr>
            <w:r>
              <w:rPr>
                <w:rFonts w:hint="eastAsia" w:eastAsiaTheme="minorEastAsia"/>
                <w:color w:val="000000"/>
                <w:kern w:val="0"/>
                <w:sz w:val="24"/>
                <w:highlight w:val="none"/>
              </w:rPr>
              <w:t>供应商</w:t>
            </w:r>
            <w:r>
              <w:rPr>
                <w:rFonts w:hint="eastAsia" w:eastAsiaTheme="minorEastAsia"/>
                <w:color w:val="000000"/>
                <w:kern w:val="0"/>
                <w:sz w:val="24"/>
                <w:highlight w:val="none"/>
                <w:lang w:val="en-US" w:eastAsia="zh-CN"/>
              </w:rPr>
              <w:t>未存在</w:t>
            </w:r>
            <w:r>
              <w:rPr>
                <w:rFonts w:hint="eastAsia" w:eastAsiaTheme="minorEastAsia"/>
                <w:color w:val="000000"/>
                <w:kern w:val="0"/>
                <w:sz w:val="24"/>
                <w:highlight w:val="none"/>
              </w:rPr>
              <w:t>递交两份或多份内容不同的响应文件</w:t>
            </w:r>
            <w:r>
              <w:rPr>
                <w:rFonts w:hint="eastAsia" w:eastAsiaTheme="minorEastAsia"/>
                <w:color w:val="000000"/>
                <w:kern w:val="0"/>
                <w:sz w:val="24"/>
                <w:highlight w:val="none"/>
                <w:lang w:eastAsia="zh-CN"/>
              </w:rPr>
              <w:t>；</w:t>
            </w:r>
            <w:r>
              <w:rPr>
                <w:rFonts w:hint="eastAsia" w:eastAsiaTheme="minorEastAsia"/>
                <w:color w:val="000000"/>
                <w:kern w:val="0"/>
                <w:sz w:val="24"/>
                <w:highlight w:val="none"/>
                <w:lang w:val="en-US" w:eastAsia="zh-CN"/>
              </w:rPr>
              <w:t>未存在</w:t>
            </w:r>
            <w:r>
              <w:rPr>
                <w:rFonts w:hint="eastAsia" w:eastAsiaTheme="minorEastAsia"/>
                <w:color w:val="000000"/>
                <w:kern w:val="0"/>
                <w:sz w:val="24"/>
                <w:highlight w:val="none"/>
              </w:rPr>
              <w:t>一份响应文件中对同一采购项目报有两个或多个报价，且未声明哪一个有效，按采购文件规定提交备选响应方案的除外；</w:t>
            </w:r>
          </w:p>
        </w:tc>
        <w:tc>
          <w:tcPr>
            <w:tcW w:w="2083" w:type="dxa"/>
            <w:vAlign w:val="center"/>
          </w:tcPr>
          <w:p w14:paraId="1FF2CF93">
            <w:pPr>
              <w:widowControl/>
              <w:shd w:val="clear"/>
              <w:jc w:val="center"/>
              <w:rPr>
                <w:highlight w:val="none"/>
              </w:rPr>
            </w:pPr>
            <w:r>
              <w:rPr>
                <w:rFonts w:hint="eastAsia" w:eastAsiaTheme="minorEastAsia"/>
                <w:color w:val="000000"/>
                <w:kern w:val="0"/>
                <w:sz w:val="24"/>
                <w:highlight w:val="none"/>
              </w:rPr>
              <w:t>否</w:t>
            </w:r>
          </w:p>
        </w:tc>
      </w:tr>
      <w:tr w14:paraId="205A7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016" w:type="dxa"/>
            <w:vAlign w:val="center"/>
          </w:tcPr>
          <w:p w14:paraId="3F2BD06F">
            <w:pPr>
              <w:widowControl/>
              <w:shd w:val="clear"/>
              <w:jc w:val="center"/>
              <w:rPr>
                <w:highlight w:val="none"/>
              </w:rPr>
            </w:pPr>
            <w:r>
              <w:rPr>
                <w:rFonts w:hint="eastAsia" w:eastAsiaTheme="minorEastAsia"/>
                <w:color w:val="000000"/>
                <w:kern w:val="0"/>
                <w:sz w:val="24"/>
                <w:highlight w:val="none"/>
              </w:rPr>
              <w:t>4</w:t>
            </w:r>
          </w:p>
        </w:tc>
        <w:tc>
          <w:tcPr>
            <w:tcW w:w="1710" w:type="dxa"/>
            <w:vAlign w:val="center"/>
          </w:tcPr>
          <w:p w14:paraId="24D6EF58">
            <w:pPr>
              <w:widowControl/>
              <w:shd w:val="clear"/>
              <w:jc w:val="center"/>
              <w:rPr>
                <w:highlight w:val="none"/>
              </w:rPr>
            </w:pPr>
            <w:r>
              <w:rPr>
                <w:rFonts w:hint="eastAsia" w:eastAsiaTheme="minorEastAsia"/>
                <w:color w:val="000000"/>
                <w:kern w:val="0"/>
                <w:sz w:val="24"/>
                <w:highlight w:val="none"/>
              </w:rPr>
              <w:t>澄清、说明或者补正</w:t>
            </w:r>
          </w:p>
        </w:tc>
        <w:tc>
          <w:tcPr>
            <w:tcW w:w="4579" w:type="dxa"/>
            <w:vAlign w:val="center"/>
          </w:tcPr>
          <w:p w14:paraId="03505EF1">
            <w:pPr>
              <w:widowControl/>
              <w:shd w:val="clear"/>
              <w:jc w:val="center"/>
              <w:rPr>
                <w:highlight w:val="none"/>
              </w:rPr>
            </w:pPr>
            <w:r>
              <w:rPr>
                <w:rFonts w:hint="eastAsia" w:eastAsiaTheme="minorEastAsia"/>
                <w:color w:val="000000"/>
                <w:kern w:val="0"/>
                <w:sz w:val="24"/>
                <w:highlight w:val="none"/>
              </w:rPr>
              <w:t>供应商按照要求对响应文件进行澄清、说明或者补正的；</w:t>
            </w:r>
          </w:p>
        </w:tc>
        <w:tc>
          <w:tcPr>
            <w:tcW w:w="2083" w:type="dxa"/>
            <w:vAlign w:val="center"/>
          </w:tcPr>
          <w:p w14:paraId="7377230F">
            <w:pPr>
              <w:widowControl/>
              <w:shd w:val="clear"/>
              <w:jc w:val="center"/>
              <w:rPr>
                <w:highlight w:val="none"/>
              </w:rPr>
            </w:pPr>
            <w:r>
              <w:rPr>
                <w:rFonts w:hint="eastAsia" w:eastAsiaTheme="minorEastAsia"/>
                <w:color w:val="000000"/>
                <w:kern w:val="0"/>
                <w:sz w:val="24"/>
                <w:highlight w:val="none"/>
              </w:rPr>
              <w:t>否</w:t>
            </w:r>
          </w:p>
        </w:tc>
      </w:tr>
      <w:tr w14:paraId="4E968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016" w:type="dxa"/>
            <w:vAlign w:val="center"/>
          </w:tcPr>
          <w:p w14:paraId="7FECDFBF">
            <w:pPr>
              <w:widowControl/>
              <w:shd w:val="clear"/>
              <w:jc w:val="center"/>
              <w:rPr>
                <w:highlight w:val="none"/>
              </w:rPr>
            </w:pPr>
            <w:r>
              <w:rPr>
                <w:rFonts w:hint="eastAsia" w:eastAsiaTheme="minorEastAsia"/>
                <w:color w:val="000000"/>
                <w:kern w:val="0"/>
                <w:sz w:val="24"/>
                <w:highlight w:val="none"/>
              </w:rPr>
              <w:t>5</w:t>
            </w:r>
          </w:p>
        </w:tc>
        <w:tc>
          <w:tcPr>
            <w:tcW w:w="1710" w:type="dxa"/>
            <w:vAlign w:val="center"/>
          </w:tcPr>
          <w:p w14:paraId="626B447A">
            <w:pPr>
              <w:widowControl/>
              <w:shd w:val="clear"/>
              <w:jc w:val="center"/>
              <w:rPr>
                <w:highlight w:val="none"/>
              </w:rPr>
            </w:pPr>
            <w:r>
              <w:rPr>
                <w:rFonts w:hint="eastAsia" w:eastAsiaTheme="minorEastAsia"/>
                <w:color w:val="000000"/>
                <w:kern w:val="0"/>
                <w:sz w:val="24"/>
                <w:highlight w:val="none"/>
              </w:rPr>
              <w:t>响应报价</w:t>
            </w:r>
          </w:p>
        </w:tc>
        <w:tc>
          <w:tcPr>
            <w:tcW w:w="4579" w:type="dxa"/>
            <w:vAlign w:val="center"/>
          </w:tcPr>
          <w:p w14:paraId="57EC424A">
            <w:pPr>
              <w:widowControl/>
              <w:shd w:val="clear"/>
              <w:jc w:val="center"/>
              <w:rPr>
                <w:rFonts w:eastAsiaTheme="minorEastAsia"/>
                <w:color w:val="000000"/>
                <w:kern w:val="0"/>
                <w:sz w:val="24"/>
                <w:highlight w:val="none"/>
              </w:rPr>
            </w:pPr>
            <w:r>
              <w:rPr>
                <w:rFonts w:hint="eastAsia" w:eastAsiaTheme="minorEastAsia"/>
                <w:color w:val="000000"/>
                <w:kern w:val="0"/>
                <w:sz w:val="24"/>
                <w:highlight w:val="none"/>
                <w:lang w:val="en-US" w:eastAsia="zh-CN"/>
              </w:rPr>
              <w:t>1.</w:t>
            </w:r>
            <w:r>
              <w:rPr>
                <w:rFonts w:hint="eastAsia" w:eastAsiaTheme="minorEastAsia"/>
                <w:color w:val="000000"/>
                <w:kern w:val="0"/>
                <w:sz w:val="24"/>
                <w:highlight w:val="none"/>
              </w:rPr>
              <w:t>供应商的报价</w:t>
            </w:r>
            <w:r>
              <w:rPr>
                <w:rFonts w:hint="eastAsia" w:eastAsiaTheme="minorEastAsia"/>
                <w:color w:val="000000"/>
                <w:kern w:val="0"/>
                <w:sz w:val="24"/>
                <w:highlight w:val="none"/>
                <w:lang w:val="en-US" w:eastAsia="zh-CN"/>
              </w:rPr>
              <w:t>未</w:t>
            </w:r>
            <w:r>
              <w:rPr>
                <w:rFonts w:hint="eastAsia" w:eastAsiaTheme="minorEastAsia"/>
                <w:color w:val="000000"/>
                <w:kern w:val="0"/>
                <w:sz w:val="24"/>
                <w:highlight w:val="none"/>
              </w:rPr>
              <w:t>明显低于其他磋商报价</w:t>
            </w:r>
            <w:r>
              <w:rPr>
                <w:rFonts w:hint="eastAsia" w:eastAsiaTheme="minorEastAsia"/>
                <w:color w:val="000000"/>
                <w:kern w:val="0"/>
                <w:sz w:val="24"/>
                <w:highlight w:val="none"/>
                <w:lang w:eastAsia="zh-CN"/>
              </w:rPr>
              <w:t>；</w:t>
            </w:r>
            <w:r>
              <w:rPr>
                <w:rFonts w:hint="eastAsia" w:eastAsiaTheme="minorEastAsia"/>
                <w:color w:val="000000"/>
                <w:kern w:val="0"/>
                <w:sz w:val="24"/>
                <w:highlight w:val="none"/>
                <w:lang w:val="en-US" w:eastAsia="zh-CN"/>
              </w:rPr>
              <w:t>未存在</w:t>
            </w:r>
            <w:r>
              <w:rPr>
                <w:rFonts w:hint="eastAsia" w:eastAsiaTheme="minorEastAsia"/>
                <w:color w:val="000000"/>
                <w:kern w:val="0"/>
                <w:sz w:val="24"/>
                <w:highlight w:val="none"/>
              </w:rPr>
              <w:t>其投标报价可能低于其个别成本且不能说明合理理由的</w:t>
            </w:r>
            <w:r>
              <w:rPr>
                <w:rFonts w:hint="eastAsia" w:eastAsiaTheme="minorEastAsia"/>
                <w:color w:val="000000"/>
                <w:kern w:val="0"/>
                <w:sz w:val="24"/>
                <w:highlight w:val="none"/>
                <w:lang w:val="en-US" w:eastAsia="zh-CN"/>
              </w:rPr>
              <w:t>情况</w:t>
            </w:r>
            <w:r>
              <w:rPr>
                <w:rFonts w:hint="eastAsia" w:eastAsiaTheme="minorEastAsia"/>
                <w:color w:val="000000"/>
                <w:kern w:val="0"/>
                <w:sz w:val="24"/>
                <w:highlight w:val="none"/>
                <w:lang w:eastAsia="zh-CN"/>
              </w:rPr>
              <w:t>；</w:t>
            </w:r>
            <w:r>
              <w:rPr>
                <w:rFonts w:hint="eastAsia" w:eastAsiaTheme="minorEastAsia"/>
                <w:color w:val="000000"/>
                <w:kern w:val="0"/>
                <w:sz w:val="24"/>
                <w:highlight w:val="none"/>
              </w:rPr>
              <w:t>经评标委员会评审磋商报价</w:t>
            </w:r>
            <w:r>
              <w:rPr>
                <w:rFonts w:hint="eastAsia" w:eastAsiaTheme="minorEastAsia"/>
                <w:color w:val="000000"/>
                <w:kern w:val="0"/>
                <w:sz w:val="24"/>
                <w:highlight w:val="none"/>
                <w:lang w:val="en-US" w:eastAsia="zh-CN"/>
              </w:rPr>
              <w:t>未</w:t>
            </w:r>
            <w:r>
              <w:rPr>
                <w:rFonts w:hint="eastAsia" w:eastAsiaTheme="minorEastAsia"/>
                <w:color w:val="000000"/>
                <w:kern w:val="0"/>
                <w:sz w:val="24"/>
                <w:highlight w:val="none"/>
              </w:rPr>
              <w:t>低于供应商个别成本的；</w:t>
            </w:r>
          </w:p>
          <w:p w14:paraId="48076EE6">
            <w:pPr>
              <w:widowControl/>
              <w:shd w:val="clear"/>
              <w:jc w:val="both"/>
              <w:rPr>
                <w:highlight w:val="none"/>
              </w:rPr>
            </w:pPr>
            <w:r>
              <w:rPr>
                <w:rFonts w:hint="eastAsia" w:eastAsiaTheme="minorEastAsia"/>
                <w:color w:val="000000"/>
                <w:kern w:val="0"/>
                <w:sz w:val="24"/>
                <w:highlight w:val="none"/>
                <w:lang w:val="en-US" w:eastAsia="zh-CN"/>
              </w:rPr>
              <w:t>2.</w:t>
            </w:r>
            <w:r>
              <w:rPr>
                <w:rFonts w:hint="eastAsia" w:eastAsiaTheme="minorEastAsia"/>
                <w:color w:val="000000"/>
                <w:kern w:val="0"/>
                <w:sz w:val="24"/>
                <w:highlight w:val="none"/>
              </w:rPr>
              <w:t>供应商投标报价</w:t>
            </w:r>
            <w:r>
              <w:rPr>
                <w:rFonts w:hint="eastAsia" w:eastAsiaTheme="minorEastAsia"/>
                <w:color w:val="000000"/>
                <w:kern w:val="0"/>
                <w:sz w:val="24"/>
                <w:highlight w:val="none"/>
                <w:lang w:val="en-US" w:eastAsia="zh-CN"/>
              </w:rPr>
              <w:t>未</w:t>
            </w:r>
            <w:r>
              <w:rPr>
                <w:rFonts w:hint="eastAsia" w:eastAsiaTheme="minorEastAsia"/>
                <w:color w:val="000000"/>
                <w:kern w:val="0"/>
                <w:sz w:val="24"/>
                <w:highlight w:val="none"/>
              </w:rPr>
              <w:t>超出采购人控制价的。</w:t>
            </w:r>
          </w:p>
        </w:tc>
        <w:tc>
          <w:tcPr>
            <w:tcW w:w="2083" w:type="dxa"/>
            <w:vAlign w:val="center"/>
          </w:tcPr>
          <w:p w14:paraId="712B932B">
            <w:pPr>
              <w:widowControl/>
              <w:shd w:val="clear"/>
              <w:jc w:val="center"/>
              <w:rPr>
                <w:highlight w:val="none"/>
              </w:rPr>
            </w:pPr>
            <w:r>
              <w:rPr>
                <w:rFonts w:hint="eastAsia" w:eastAsiaTheme="minorEastAsia"/>
                <w:color w:val="000000"/>
                <w:kern w:val="0"/>
                <w:sz w:val="24"/>
                <w:highlight w:val="none"/>
              </w:rPr>
              <w:t>否</w:t>
            </w:r>
          </w:p>
        </w:tc>
      </w:tr>
      <w:tr w14:paraId="1739E4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016" w:type="dxa"/>
            <w:vAlign w:val="center"/>
          </w:tcPr>
          <w:p w14:paraId="29210482">
            <w:pPr>
              <w:widowControl/>
              <w:shd w:val="clear"/>
              <w:jc w:val="center"/>
              <w:rPr>
                <w:highlight w:val="none"/>
              </w:rPr>
            </w:pPr>
            <w:r>
              <w:rPr>
                <w:rFonts w:hint="eastAsia" w:eastAsiaTheme="minorEastAsia"/>
                <w:color w:val="000000"/>
                <w:kern w:val="0"/>
                <w:sz w:val="24"/>
                <w:highlight w:val="none"/>
              </w:rPr>
              <w:t>6</w:t>
            </w:r>
          </w:p>
        </w:tc>
        <w:tc>
          <w:tcPr>
            <w:tcW w:w="1710" w:type="dxa"/>
            <w:vAlign w:val="center"/>
          </w:tcPr>
          <w:p w14:paraId="6E57CE70">
            <w:pPr>
              <w:widowControl/>
              <w:shd w:val="clear"/>
              <w:jc w:val="center"/>
              <w:rPr>
                <w:highlight w:val="none"/>
              </w:rPr>
            </w:pPr>
            <w:r>
              <w:rPr>
                <w:rFonts w:hint="eastAsia" w:eastAsiaTheme="minorEastAsia"/>
                <w:color w:val="000000"/>
                <w:kern w:val="0"/>
                <w:sz w:val="24"/>
                <w:highlight w:val="none"/>
              </w:rPr>
              <w:t>供应商资格</w:t>
            </w:r>
          </w:p>
        </w:tc>
        <w:tc>
          <w:tcPr>
            <w:tcW w:w="4579" w:type="dxa"/>
            <w:vAlign w:val="center"/>
          </w:tcPr>
          <w:p w14:paraId="784EACD5">
            <w:pPr>
              <w:widowControl/>
              <w:shd w:val="clear"/>
              <w:jc w:val="center"/>
              <w:rPr>
                <w:highlight w:val="none"/>
              </w:rPr>
            </w:pPr>
            <w:r>
              <w:rPr>
                <w:rFonts w:hint="eastAsia" w:eastAsiaTheme="minorEastAsia"/>
                <w:color w:val="000000"/>
                <w:kern w:val="0"/>
                <w:sz w:val="24"/>
                <w:highlight w:val="none"/>
              </w:rPr>
              <w:t>供应商资格符合采购文件要求的；</w:t>
            </w:r>
          </w:p>
        </w:tc>
        <w:tc>
          <w:tcPr>
            <w:tcW w:w="2083" w:type="dxa"/>
            <w:vAlign w:val="center"/>
          </w:tcPr>
          <w:p w14:paraId="3A4FEF6D">
            <w:pPr>
              <w:widowControl/>
              <w:shd w:val="clear"/>
              <w:jc w:val="center"/>
              <w:rPr>
                <w:highlight w:val="none"/>
              </w:rPr>
            </w:pPr>
            <w:r>
              <w:rPr>
                <w:rFonts w:hint="eastAsia" w:eastAsiaTheme="minorEastAsia"/>
                <w:color w:val="000000"/>
                <w:kern w:val="0"/>
                <w:sz w:val="24"/>
                <w:highlight w:val="none"/>
              </w:rPr>
              <w:t>否</w:t>
            </w:r>
          </w:p>
        </w:tc>
      </w:tr>
      <w:tr w14:paraId="7B02CD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016" w:type="dxa"/>
            <w:vAlign w:val="center"/>
          </w:tcPr>
          <w:p w14:paraId="22C21815">
            <w:pPr>
              <w:widowControl/>
              <w:shd w:val="clear"/>
              <w:jc w:val="center"/>
              <w:rPr>
                <w:highlight w:val="none"/>
              </w:rPr>
            </w:pPr>
            <w:r>
              <w:rPr>
                <w:rFonts w:hint="eastAsia" w:eastAsiaTheme="minorEastAsia"/>
                <w:color w:val="000000"/>
                <w:kern w:val="0"/>
                <w:sz w:val="24"/>
                <w:highlight w:val="none"/>
              </w:rPr>
              <w:t>7</w:t>
            </w:r>
          </w:p>
        </w:tc>
        <w:tc>
          <w:tcPr>
            <w:tcW w:w="1710" w:type="dxa"/>
            <w:vAlign w:val="center"/>
          </w:tcPr>
          <w:p w14:paraId="2D1673FB">
            <w:pPr>
              <w:widowControl/>
              <w:shd w:val="clear"/>
              <w:jc w:val="center"/>
              <w:rPr>
                <w:highlight w:val="none"/>
              </w:rPr>
            </w:pPr>
            <w:r>
              <w:rPr>
                <w:rFonts w:hint="eastAsia" w:eastAsiaTheme="minorEastAsia"/>
                <w:color w:val="000000"/>
                <w:kern w:val="0"/>
                <w:sz w:val="24"/>
                <w:highlight w:val="none"/>
              </w:rPr>
              <w:t>供应商弄虚作假</w:t>
            </w:r>
          </w:p>
        </w:tc>
        <w:tc>
          <w:tcPr>
            <w:tcW w:w="4579" w:type="dxa"/>
            <w:vAlign w:val="center"/>
          </w:tcPr>
          <w:p w14:paraId="5A1C1CAE">
            <w:pPr>
              <w:widowControl/>
              <w:shd w:val="clear"/>
              <w:jc w:val="center"/>
              <w:rPr>
                <w:highlight w:val="none"/>
              </w:rPr>
            </w:pPr>
            <w:r>
              <w:rPr>
                <w:rFonts w:hint="eastAsia" w:eastAsiaTheme="minorEastAsia"/>
                <w:color w:val="000000"/>
                <w:kern w:val="0"/>
                <w:sz w:val="24"/>
                <w:highlight w:val="none"/>
              </w:rPr>
              <w:t>供应商</w:t>
            </w:r>
            <w:r>
              <w:rPr>
                <w:rFonts w:hint="eastAsia" w:eastAsiaTheme="minorEastAsia"/>
                <w:color w:val="000000"/>
                <w:kern w:val="0"/>
                <w:sz w:val="24"/>
                <w:highlight w:val="none"/>
                <w:lang w:val="en-US" w:eastAsia="zh-CN"/>
              </w:rPr>
              <w:t>未</w:t>
            </w:r>
            <w:r>
              <w:rPr>
                <w:rFonts w:hint="eastAsia" w:eastAsiaTheme="minorEastAsia"/>
                <w:color w:val="000000"/>
                <w:kern w:val="0"/>
                <w:sz w:val="24"/>
                <w:highlight w:val="none"/>
              </w:rPr>
              <w:t>以他人的名义投标、串通投标、</w:t>
            </w:r>
            <w:r>
              <w:rPr>
                <w:rFonts w:hint="eastAsia" w:eastAsiaTheme="minorEastAsia"/>
                <w:color w:val="000000"/>
                <w:kern w:val="0"/>
                <w:sz w:val="24"/>
                <w:highlight w:val="none"/>
                <w:lang w:val="en-US" w:eastAsia="zh-CN"/>
              </w:rPr>
              <w:t>未</w:t>
            </w:r>
            <w:r>
              <w:rPr>
                <w:rFonts w:hint="eastAsia" w:eastAsiaTheme="minorEastAsia"/>
                <w:color w:val="000000"/>
                <w:kern w:val="0"/>
                <w:sz w:val="24"/>
                <w:highlight w:val="none"/>
              </w:rPr>
              <w:t>在投标过程中有行贿行为或者以其他弄虚作假方式投标的；</w:t>
            </w:r>
          </w:p>
        </w:tc>
        <w:tc>
          <w:tcPr>
            <w:tcW w:w="2083" w:type="dxa"/>
            <w:vAlign w:val="center"/>
          </w:tcPr>
          <w:p w14:paraId="6B2B7C71">
            <w:pPr>
              <w:widowControl/>
              <w:shd w:val="clear"/>
              <w:jc w:val="center"/>
              <w:rPr>
                <w:highlight w:val="none"/>
              </w:rPr>
            </w:pPr>
            <w:r>
              <w:rPr>
                <w:rFonts w:hint="eastAsia" w:eastAsiaTheme="minorEastAsia"/>
                <w:color w:val="000000"/>
                <w:kern w:val="0"/>
                <w:sz w:val="24"/>
                <w:highlight w:val="none"/>
              </w:rPr>
              <w:t>否</w:t>
            </w:r>
          </w:p>
        </w:tc>
      </w:tr>
      <w:tr w14:paraId="48BB1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016" w:type="dxa"/>
            <w:vAlign w:val="center"/>
          </w:tcPr>
          <w:p w14:paraId="70069FAD">
            <w:pPr>
              <w:widowControl/>
              <w:shd w:val="clear"/>
              <w:jc w:val="center"/>
              <w:rPr>
                <w:highlight w:val="none"/>
              </w:rPr>
            </w:pPr>
            <w:r>
              <w:rPr>
                <w:rFonts w:hint="eastAsia" w:eastAsiaTheme="minorEastAsia"/>
                <w:color w:val="000000"/>
                <w:kern w:val="0"/>
                <w:sz w:val="24"/>
                <w:highlight w:val="none"/>
              </w:rPr>
              <w:t>8</w:t>
            </w:r>
          </w:p>
        </w:tc>
        <w:tc>
          <w:tcPr>
            <w:tcW w:w="1710" w:type="dxa"/>
            <w:vAlign w:val="center"/>
          </w:tcPr>
          <w:p w14:paraId="10838549">
            <w:pPr>
              <w:widowControl/>
              <w:shd w:val="clear"/>
              <w:jc w:val="center"/>
              <w:rPr>
                <w:highlight w:val="none"/>
              </w:rPr>
            </w:pPr>
            <w:r>
              <w:rPr>
                <w:rFonts w:hint="eastAsia" w:eastAsiaTheme="minorEastAsia"/>
                <w:color w:val="000000"/>
                <w:kern w:val="0"/>
                <w:sz w:val="24"/>
                <w:highlight w:val="none"/>
              </w:rPr>
              <w:t>响应磋商文件</w:t>
            </w:r>
          </w:p>
        </w:tc>
        <w:tc>
          <w:tcPr>
            <w:tcW w:w="4579" w:type="dxa"/>
            <w:vAlign w:val="center"/>
          </w:tcPr>
          <w:p w14:paraId="6CF99010">
            <w:pPr>
              <w:widowControl/>
              <w:shd w:val="clear"/>
              <w:jc w:val="center"/>
              <w:rPr>
                <w:rFonts w:hint="eastAsia" w:eastAsiaTheme="minorEastAsia"/>
                <w:highlight w:val="none"/>
                <w:lang w:eastAsia="zh-CN"/>
              </w:rPr>
            </w:pPr>
            <w:r>
              <w:rPr>
                <w:rFonts w:hint="eastAsia" w:eastAsiaTheme="minorEastAsia"/>
                <w:color w:val="000000"/>
                <w:kern w:val="0"/>
                <w:sz w:val="24"/>
                <w:highlight w:val="none"/>
              </w:rPr>
              <w:t>响应文件对采购文件作出实质性响应</w:t>
            </w:r>
            <w:r>
              <w:rPr>
                <w:rFonts w:hint="eastAsia" w:eastAsiaTheme="minorEastAsia"/>
                <w:color w:val="000000"/>
                <w:kern w:val="0"/>
                <w:sz w:val="24"/>
                <w:highlight w:val="none"/>
                <w:lang w:eastAsia="zh-CN"/>
              </w:rPr>
              <w:t>。</w:t>
            </w:r>
          </w:p>
        </w:tc>
        <w:tc>
          <w:tcPr>
            <w:tcW w:w="2083" w:type="dxa"/>
            <w:vAlign w:val="center"/>
          </w:tcPr>
          <w:p w14:paraId="37D6A3D1">
            <w:pPr>
              <w:widowControl/>
              <w:shd w:val="clear"/>
              <w:jc w:val="center"/>
              <w:rPr>
                <w:highlight w:val="none"/>
              </w:rPr>
            </w:pPr>
            <w:r>
              <w:rPr>
                <w:rFonts w:hint="eastAsia" w:eastAsiaTheme="minorEastAsia"/>
                <w:color w:val="000000"/>
                <w:kern w:val="0"/>
                <w:sz w:val="24"/>
                <w:highlight w:val="none"/>
              </w:rPr>
              <w:t>否</w:t>
            </w:r>
          </w:p>
        </w:tc>
      </w:tr>
    </w:tbl>
    <w:p w14:paraId="08EEE1D7">
      <w:pPr>
        <w:spacing w:line="374" w:lineRule="auto"/>
        <w:rPr>
          <w:rFonts w:ascii="Arial"/>
          <w:sz w:val="21"/>
        </w:rPr>
      </w:pPr>
    </w:p>
    <w:p w14:paraId="5A814C74">
      <w:pPr>
        <w:pStyle w:val="6"/>
        <w:spacing w:before="78" w:line="360" w:lineRule="auto"/>
        <w:ind w:left="130"/>
        <w:rPr>
          <w:sz w:val="24"/>
          <w:szCs w:val="24"/>
        </w:rPr>
      </w:pPr>
      <w:r>
        <w:rPr>
          <w:rFonts w:ascii="Arial" w:hAnsi="Arial" w:eastAsia="Arial" w:cs="Arial"/>
          <w:sz w:val="24"/>
          <w:szCs w:val="24"/>
        </w:rPr>
        <w:t xml:space="preserve">2   </w:t>
      </w:r>
      <w:r>
        <w:rPr>
          <w:sz w:val="24"/>
          <w:szCs w:val="24"/>
        </w:rPr>
        <w:t>磋商、响应文件有关事项的澄清、说明或者更正和最后报价</w:t>
      </w:r>
    </w:p>
    <w:p w14:paraId="59DEF098">
      <w:pPr>
        <w:pStyle w:val="6"/>
        <w:spacing w:before="184" w:line="360" w:lineRule="auto"/>
        <w:ind w:left="486"/>
        <w:rPr>
          <w:sz w:val="24"/>
          <w:szCs w:val="24"/>
        </w:rPr>
      </w:pPr>
      <w:r>
        <w:rPr>
          <w:rFonts w:ascii="Arial" w:hAnsi="Arial" w:eastAsia="Arial" w:cs="Arial"/>
          <w:spacing w:val="3"/>
          <w:sz w:val="24"/>
          <w:szCs w:val="24"/>
        </w:rPr>
        <w:t xml:space="preserve">2.1 </w:t>
      </w:r>
      <w:r>
        <w:rPr>
          <w:spacing w:val="3"/>
          <w:sz w:val="24"/>
          <w:szCs w:val="24"/>
        </w:rPr>
        <w:t>磋商小组所有成员将集中与单一供应商分别</w:t>
      </w:r>
      <w:r>
        <w:rPr>
          <w:spacing w:val="2"/>
          <w:sz w:val="24"/>
          <w:szCs w:val="24"/>
        </w:rPr>
        <w:t>进行磋商，并给予所有参加磋商</w:t>
      </w:r>
      <w:r>
        <w:rPr>
          <w:spacing w:val="-5"/>
          <w:sz w:val="24"/>
          <w:szCs w:val="24"/>
        </w:rPr>
        <w:t>的供应商平等的磋商机会。</w:t>
      </w:r>
    </w:p>
    <w:p w14:paraId="1BEDCA97">
      <w:pPr>
        <w:pStyle w:val="6"/>
        <w:spacing w:before="184" w:line="360" w:lineRule="auto"/>
        <w:ind w:left="839" w:leftChars="230" w:right="-166" w:rightChars="-79" w:hanging="356" w:hangingChars="145"/>
        <w:rPr>
          <w:rFonts w:ascii="宋体" w:hAnsi="宋体" w:eastAsia="宋体" w:cs="宋体"/>
          <w:spacing w:val="3"/>
          <w:sz w:val="24"/>
          <w:szCs w:val="24"/>
        </w:rPr>
      </w:pPr>
      <w:r>
        <w:rPr>
          <w:rFonts w:ascii="Arial" w:hAnsi="Arial" w:eastAsia="Arial" w:cs="Arial"/>
          <w:spacing w:val="3"/>
          <w:sz w:val="24"/>
          <w:szCs w:val="24"/>
        </w:rPr>
        <w:t xml:space="preserve">2.2 </w:t>
      </w:r>
      <w:r>
        <w:rPr>
          <w:rFonts w:ascii="宋体" w:hAnsi="宋体" w:eastAsia="宋体" w:cs="宋体"/>
          <w:spacing w:val="3"/>
          <w:sz w:val="24"/>
          <w:szCs w:val="24"/>
        </w:rPr>
        <w:t>在磋商过程中，磋商小组可以根据磋商文件和磋商情况实质性变动采购需求中的技术、服务要求以及合同草案条款，但不得变动磋商文件中的其他内容。</w:t>
      </w:r>
    </w:p>
    <w:p w14:paraId="4839AE93">
      <w:pPr>
        <w:pStyle w:val="6"/>
        <w:spacing w:before="184" w:line="360" w:lineRule="auto"/>
        <w:ind w:left="486" w:leftChars="0" w:firstLine="351" w:firstLineChars="143"/>
        <w:rPr>
          <w:rFonts w:ascii="宋体" w:hAnsi="宋体" w:eastAsia="宋体" w:cs="宋体"/>
          <w:spacing w:val="3"/>
          <w:sz w:val="24"/>
          <w:szCs w:val="24"/>
        </w:rPr>
      </w:pPr>
      <w:r>
        <w:rPr>
          <w:rFonts w:ascii="宋体" w:hAnsi="宋体" w:eastAsia="宋体" w:cs="宋体"/>
          <w:spacing w:val="3"/>
          <w:sz w:val="24"/>
          <w:szCs w:val="24"/>
        </w:rPr>
        <w:t>实质性变动的内容，须经采购人代表确认。</w:t>
      </w:r>
    </w:p>
    <w:p w14:paraId="2AC6B044">
      <w:pPr>
        <w:pStyle w:val="6"/>
        <w:spacing w:before="181" w:line="360" w:lineRule="auto"/>
        <w:ind w:left="854" w:leftChars="229" w:hanging="373" w:hangingChars="152"/>
        <w:rPr>
          <w:sz w:val="24"/>
          <w:szCs w:val="24"/>
        </w:rPr>
      </w:pPr>
      <w:r>
        <w:rPr>
          <w:rFonts w:ascii="Arial" w:hAnsi="Arial" w:eastAsia="Arial" w:cs="Arial"/>
          <w:spacing w:val="3"/>
          <w:sz w:val="24"/>
          <w:szCs w:val="24"/>
        </w:rPr>
        <w:t xml:space="preserve">2.3  </w:t>
      </w:r>
      <w:r>
        <w:rPr>
          <w:spacing w:val="3"/>
          <w:sz w:val="24"/>
          <w:szCs w:val="24"/>
        </w:rPr>
        <w:t>对磋商文件作出的实质性变动是磋商文件的</w:t>
      </w:r>
      <w:r>
        <w:rPr>
          <w:spacing w:val="2"/>
          <w:sz w:val="24"/>
          <w:szCs w:val="24"/>
        </w:rPr>
        <w:t>有效组成部分，磋商小组应当及</w:t>
      </w:r>
      <w:r>
        <w:rPr>
          <w:spacing w:val="-2"/>
          <w:sz w:val="24"/>
          <w:szCs w:val="24"/>
        </w:rPr>
        <w:t>时以书面形式同时通知所有参加磋商的供应商。</w:t>
      </w:r>
    </w:p>
    <w:p w14:paraId="292BBFF8">
      <w:pPr>
        <w:pStyle w:val="6"/>
        <w:spacing w:before="184" w:line="360" w:lineRule="auto"/>
        <w:ind w:left="1235" w:leftChars="231" w:hanging="750" w:hangingChars="300"/>
        <w:rPr>
          <w:sz w:val="24"/>
          <w:szCs w:val="24"/>
        </w:rPr>
      </w:pPr>
      <w:r>
        <w:rPr>
          <w:rFonts w:ascii="Arial" w:hAnsi="Arial" w:eastAsia="Arial" w:cs="Arial"/>
          <w:spacing w:val="5"/>
          <w:sz w:val="24"/>
          <w:szCs w:val="24"/>
        </w:rPr>
        <w:t xml:space="preserve">2.4     </w:t>
      </w:r>
      <w:r>
        <w:rPr>
          <w:rFonts w:ascii="宋体" w:hAnsi="宋体" w:eastAsia="宋体" w:cs="宋体"/>
          <w:spacing w:val="3"/>
          <w:sz w:val="24"/>
          <w:szCs w:val="24"/>
        </w:rPr>
        <w:t>供应商应当按照磋商文件的变动情况和磋商小组的要求重新</w:t>
      </w:r>
      <w:r>
        <w:rPr>
          <w:rFonts w:hint="eastAsia" w:ascii="宋体" w:hAnsi="宋体" w:eastAsia="宋体" w:cs="宋体"/>
          <w:spacing w:val="3"/>
          <w:sz w:val="24"/>
          <w:szCs w:val="24"/>
          <w:lang w:eastAsia="zh-CN"/>
        </w:rPr>
        <w:t>提</w:t>
      </w:r>
      <w:r>
        <w:rPr>
          <w:rFonts w:ascii="宋体" w:hAnsi="宋体" w:eastAsia="宋体" w:cs="宋体"/>
          <w:spacing w:val="3"/>
          <w:sz w:val="24"/>
          <w:szCs w:val="24"/>
        </w:rPr>
        <w:t>交响应文件，并由其法定代表人（若供应商为事业单位或其他组织或分支机构，可为单位 负责人）或授权代表签字或者加盖公章。由授权代表签字的，应当附授权委托书。供应商为自然人的，应当由本人签字并附身份证明。</w:t>
      </w:r>
    </w:p>
    <w:p w14:paraId="30F40256">
      <w:pPr>
        <w:pStyle w:val="6"/>
        <w:spacing w:before="182" w:line="360" w:lineRule="auto"/>
        <w:ind w:left="486"/>
        <w:rPr>
          <w:rFonts w:ascii="Arial"/>
          <w:sz w:val="21"/>
        </w:rPr>
      </w:pPr>
      <w:r>
        <w:rPr>
          <w:rFonts w:ascii="Arial" w:hAnsi="Arial" w:eastAsia="Arial" w:cs="Arial"/>
          <w:spacing w:val="-1"/>
          <w:sz w:val="24"/>
          <w:szCs w:val="24"/>
        </w:rPr>
        <w:t xml:space="preserve">2.5     </w:t>
      </w:r>
      <w:r>
        <w:rPr>
          <w:spacing w:val="-1"/>
          <w:sz w:val="24"/>
          <w:szCs w:val="24"/>
        </w:rPr>
        <w:t>响应文件的澄清、说明或者更正：</w:t>
      </w:r>
    </w:p>
    <w:p w14:paraId="529E7594">
      <w:pPr>
        <w:pStyle w:val="6"/>
        <w:spacing w:before="136" w:line="360" w:lineRule="auto"/>
        <w:ind w:left="1256" w:leftChars="504" w:right="100" w:hanging="198" w:hangingChars="85"/>
        <w:jc w:val="both"/>
        <w:rPr>
          <w:rFonts w:ascii="宋体" w:hAnsi="宋体" w:eastAsia="宋体" w:cs="宋体"/>
          <w:spacing w:val="-12"/>
          <w:sz w:val="24"/>
          <w:szCs w:val="24"/>
        </w:rPr>
      </w:pPr>
      <w:r>
        <w:rPr>
          <w:rFonts w:ascii="Arial" w:hAnsi="Arial" w:eastAsia="Arial" w:cs="Arial"/>
          <w:spacing w:val="-3"/>
          <w:sz w:val="24"/>
          <w:szCs w:val="24"/>
        </w:rPr>
        <w:t xml:space="preserve">2.5.1    </w:t>
      </w:r>
      <w:r>
        <w:rPr>
          <w:rFonts w:ascii="宋体" w:hAnsi="宋体" w:eastAsia="宋体" w:cs="宋体"/>
          <w:spacing w:val="-12"/>
          <w:sz w:val="24"/>
          <w:szCs w:val="24"/>
        </w:rPr>
        <w:t>磋商小组在对响应文件的有效性、完整性和响应程度进行审查时， 可以要求供应商对响应文件中含义不明确、同类问题表述不一致或者有明显文字和计算错误的内容等作出必要的澄清、说明或者更正。</w:t>
      </w:r>
    </w:p>
    <w:p w14:paraId="670EB7B1">
      <w:pPr>
        <w:pStyle w:val="6"/>
        <w:spacing w:before="182" w:line="360" w:lineRule="auto"/>
        <w:ind w:left="1098"/>
        <w:rPr>
          <w:rFonts w:ascii="Arial Unicode MS" w:hAnsi="Arial Unicode MS" w:eastAsia="Arial Unicode MS" w:cs="Arial Unicode MS"/>
          <w:sz w:val="24"/>
          <w:szCs w:val="24"/>
        </w:rPr>
      </w:pPr>
      <w:r>
        <w:rPr>
          <w:rFonts w:ascii="Arial" w:hAnsi="Arial" w:eastAsia="Arial" w:cs="Arial"/>
          <w:spacing w:val="-2"/>
          <w:sz w:val="24"/>
          <w:szCs w:val="24"/>
        </w:rPr>
        <w:t xml:space="preserve">2.5.2    </w:t>
      </w:r>
      <w:r>
        <w:rPr>
          <w:spacing w:val="-2"/>
          <w:sz w:val="24"/>
          <w:szCs w:val="24"/>
        </w:rPr>
        <w:t>磋商小组对响应文件进行审查，如发现供应商</w:t>
      </w:r>
      <w:r>
        <w:rPr>
          <w:rFonts w:hint="eastAsia"/>
          <w:spacing w:val="-2"/>
          <w:sz w:val="24"/>
          <w:szCs w:val="24"/>
          <w:lang w:eastAsia="zh-CN"/>
        </w:rPr>
        <w:t>提</w:t>
      </w:r>
      <w:r>
        <w:rPr>
          <w:spacing w:val="-2"/>
          <w:sz w:val="24"/>
          <w:szCs w:val="24"/>
        </w:rPr>
        <w:t>交的响应文件存在不</w:t>
      </w:r>
    </w:p>
    <w:p w14:paraId="48F1B670">
      <w:pPr>
        <w:pStyle w:val="6"/>
        <w:spacing w:before="136" w:line="360" w:lineRule="auto"/>
        <w:ind w:left="1989" w:right="100"/>
        <w:jc w:val="both"/>
        <w:rPr>
          <w:sz w:val="24"/>
          <w:szCs w:val="24"/>
        </w:rPr>
      </w:pPr>
      <w:r>
        <w:rPr>
          <w:spacing w:val="-12"/>
          <w:sz w:val="24"/>
          <w:szCs w:val="24"/>
        </w:rPr>
        <w:t>满足《符合性审查要求》的内容，如属于表中</w:t>
      </w:r>
      <w:r>
        <w:rPr>
          <w:position w:val="11"/>
          <w:sz w:val="24"/>
          <w:szCs w:val="24"/>
        </w:rPr>
        <w:drawing>
          <wp:inline distT="0" distB="0" distL="0" distR="0">
            <wp:extent cx="65405" cy="38100"/>
            <wp:effectExtent l="0" t="0" r="10795" b="0"/>
            <wp:docPr id="29" name="IM 114"/>
            <wp:cNvGraphicFramePr/>
            <a:graphic xmlns:a="http://schemas.openxmlformats.org/drawingml/2006/main">
              <a:graphicData uri="http://schemas.openxmlformats.org/drawingml/2006/picture">
                <pic:pic xmlns:pic="http://schemas.openxmlformats.org/drawingml/2006/picture">
                  <pic:nvPicPr>
                    <pic:cNvPr id="29" name="IM 114"/>
                    <pic:cNvPicPr/>
                  </pic:nvPicPr>
                  <pic:blipFill>
                    <a:blip r:embed="rId97"/>
                    <a:stretch>
                      <a:fillRect/>
                    </a:stretch>
                  </pic:blipFill>
                  <pic:spPr>
                    <a:xfrm>
                      <a:off x="0" y="0"/>
                      <a:ext cx="65992" cy="38254"/>
                    </a:xfrm>
                    <a:prstGeom prst="rect">
                      <a:avLst/>
                    </a:prstGeom>
                  </pic:spPr>
                </pic:pic>
              </a:graphicData>
            </a:graphic>
          </wp:inline>
        </w:drawing>
      </w:r>
      <w:r>
        <w:rPr>
          <w:spacing w:val="-4"/>
          <w:sz w:val="24"/>
          <w:szCs w:val="24"/>
        </w:rPr>
        <w:t>不允许</w:t>
      </w:r>
      <w:r>
        <w:rPr>
          <w:spacing w:val="-99"/>
          <w:sz w:val="24"/>
          <w:szCs w:val="24"/>
        </w:rPr>
        <w:t xml:space="preserve"> </w:t>
      </w:r>
      <w:r>
        <w:rPr>
          <w:position w:val="11"/>
          <w:sz w:val="24"/>
          <w:szCs w:val="24"/>
        </w:rPr>
        <w:drawing>
          <wp:inline distT="0" distB="0" distL="0" distR="0">
            <wp:extent cx="65405" cy="38100"/>
            <wp:effectExtent l="0" t="0" r="0"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97"/>
                    <a:stretch>
                      <a:fillRect/>
                    </a:stretch>
                  </pic:blipFill>
                  <pic:spPr>
                    <a:xfrm>
                      <a:off x="0" y="0"/>
                      <a:ext cx="65992" cy="38254"/>
                    </a:xfrm>
                    <a:prstGeom prst="rect">
                      <a:avLst/>
                    </a:prstGeom>
                  </pic:spPr>
                </pic:pic>
              </a:graphicData>
            </a:graphic>
          </wp:inline>
        </w:drawing>
      </w:r>
      <w:r>
        <w:rPr>
          <w:spacing w:val="-4"/>
          <w:sz w:val="24"/>
          <w:szCs w:val="24"/>
        </w:rPr>
        <w:t>澄清、说明或</w:t>
      </w:r>
      <w:r>
        <w:rPr>
          <w:sz w:val="24"/>
          <w:szCs w:val="24"/>
        </w:rPr>
        <w:t xml:space="preserve"> </w:t>
      </w:r>
      <w:r>
        <w:rPr>
          <w:spacing w:val="-8"/>
          <w:sz w:val="24"/>
          <w:szCs w:val="24"/>
        </w:rPr>
        <w:t>者更正的内容，则供应商响应文件按无效处理；如属于表中的</w:t>
      </w:r>
      <w:r>
        <w:rPr>
          <w:position w:val="11"/>
          <w:sz w:val="24"/>
          <w:szCs w:val="24"/>
        </w:rPr>
        <w:drawing>
          <wp:inline distT="0" distB="0" distL="0" distR="0">
            <wp:extent cx="65405" cy="38100"/>
            <wp:effectExtent l="0" t="0" r="10795" b="0"/>
            <wp:docPr id="31" name="IM 114"/>
            <wp:cNvGraphicFramePr/>
            <a:graphic xmlns:a="http://schemas.openxmlformats.org/drawingml/2006/main">
              <a:graphicData uri="http://schemas.openxmlformats.org/drawingml/2006/picture">
                <pic:pic xmlns:pic="http://schemas.openxmlformats.org/drawingml/2006/picture">
                  <pic:nvPicPr>
                    <pic:cNvPr id="31" name="IM 114"/>
                    <pic:cNvPicPr/>
                  </pic:nvPicPr>
                  <pic:blipFill>
                    <a:blip r:embed="rId97"/>
                    <a:stretch>
                      <a:fillRect/>
                    </a:stretch>
                  </pic:blipFill>
                  <pic:spPr>
                    <a:xfrm>
                      <a:off x="0" y="0"/>
                      <a:ext cx="65992" cy="38254"/>
                    </a:xfrm>
                    <a:prstGeom prst="rect">
                      <a:avLst/>
                    </a:prstGeom>
                  </pic:spPr>
                </pic:pic>
              </a:graphicData>
            </a:graphic>
          </wp:inline>
        </w:drawing>
      </w:r>
      <w:r>
        <w:rPr>
          <w:spacing w:val="-9"/>
          <w:sz w:val="24"/>
          <w:szCs w:val="24"/>
        </w:rPr>
        <w:t>允许</w:t>
      </w:r>
      <w:r>
        <w:rPr>
          <w:spacing w:val="-99"/>
          <w:sz w:val="24"/>
          <w:szCs w:val="24"/>
        </w:rPr>
        <w:t xml:space="preserve"> </w:t>
      </w:r>
      <w:r>
        <w:rPr>
          <w:position w:val="11"/>
          <w:sz w:val="24"/>
          <w:szCs w:val="24"/>
        </w:rPr>
        <w:drawing>
          <wp:inline distT="0" distB="0" distL="0" distR="0">
            <wp:extent cx="65405" cy="38100"/>
            <wp:effectExtent l="0" t="0" r="0" b="0"/>
            <wp:docPr id="116" name="IM 116"/>
            <wp:cNvGraphicFramePr/>
            <a:graphic xmlns:a="http://schemas.openxmlformats.org/drawingml/2006/main">
              <a:graphicData uri="http://schemas.openxmlformats.org/drawingml/2006/picture">
                <pic:pic xmlns:pic="http://schemas.openxmlformats.org/drawingml/2006/picture">
                  <pic:nvPicPr>
                    <pic:cNvPr id="116" name="IM 116"/>
                    <pic:cNvPicPr/>
                  </pic:nvPicPr>
                  <pic:blipFill>
                    <a:blip r:embed="rId99"/>
                    <a:stretch>
                      <a:fillRect/>
                    </a:stretch>
                  </pic:blipFill>
                  <pic:spPr>
                    <a:xfrm>
                      <a:off x="0" y="0"/>
                      <a:ext cx="65992" cy="38254"/>
                    </a:xfrm>
                    <a:prstGeom prst="rect">
                      <a:avLst/>
                    </a:prstGeom>
                  </pic:spPr>
                </pic:pic>
              </a:graphicData>
            </a:graphic>
          </wp:inline>
        </w:drawing>
      </w:r>
      <w:r>
        <w:rPr>
          <w:sz w:val="24"/>
          <w:szCs w:val="24"/>
        </w:rPr>
        <w:t xml:space="preserve"> </w:t>
      </w:r>
      <w:r>
        <w:rPr>
          <w:spacing w:val="-8"/>
          <w:sz w:val="24"/>
          <w:szCs w:val="24"/>
        </w:rPr>
        <w:t>澄清、说明或更正的内容， 磋商小组将要求供应商在规定的时间内对</w:t>
      </w:r>
      <w:r>
        <w:rPr>
          <w:spacing w:val="10"/>
          <w:sz w:val="24"/>
          <w:szCs w:val="24"/>
        </w:rPr>
        <w:t xml:space="preserve"> </w:t>
      </w:r>
      <w:r>
        <w:rPr>
          <w:spacing w:val="-4"/>
          <w:sz w:val="24"/>
          <w:szCs w:val="24"/>
        </w:rPr>
        <w:t>响应文件进行澄清、说明或者更正。如供应商在磋商小组规定的时间</w:t>
      </w:r>
      <w:r>
        <w:rPr>
          <w:spacing w:val="2"/>
          <w:sz w:val="24"/>
          <w:szCs w:val="24"/>
        </w:rPr>
        <w:t xml:space="preserve"> </w:t>
      </w:r>
      <w:r>
        <w:rPr>
          <w:spacing w:val="-9"/>
          <w:sz w:val="24"/>
          <w:szCs w:val="24"/>
        </w:rPr>
        <w:t>内未作出必要的澄清、说明或者更正，或澄清、说明或者更正后仍不</w:t>
      </w:r>
      <w:r>
        <w:rPr>
          <w:spacing w:val="-1"/>
          <w:sz w:val="24"/>
          <w:szCs w:val="24"/>
        </w:rPr>
        <w:t>能满足采购文件要求的，则供应商的响应文件按无效处理。</w:t>
      </w:r>
    </w:p>
    <w:p w14:paraId="0E58B717">
      <w:pPr>
        <w:pStyle w:val="6"/>
        <w:spacing w:before="181" w:line="360" w:lineRule="auto"/>
        <w:ind w:left="1098"/>
        <w:rPr>
          <w:sz w:val="24"/>
          <w:szCs w:val="24"/>
        </w:rPr>
      </w:pPr>
      <w:r>
        <w:rPr>
          <w:rFonts w:ascii="Arial" w:hAnsi="Arial" w:eastAsia="Arial" w:cs="Arial"/>
          <w:spacing w:val="-1"/>
          <w:sz w:val="24"/>
          <w:szCs w:val="24"/>
        </w:rPr>
        <w:t xml:space="preserve">2.5.3    </w:t>
      </w:r>
      <w:r>
        <w:rPr>
          <w:spacing w:val="-1"/>
          <w:sz w:val="24"/>
          <w:szCs w:val="24"/>
        </w:rPr>
        <w:t>供应商的澄清、说明或者更正不得超出响应文件的范围或者改变响应</w:t>
      </w:r>
    </w:p>
    <w:p w14:paraId="08D9FC7D">
      <w:pPr>
        <w:pStyle w:val="6"/>
        <w:spacing w:before="184" w:line="360" w:lineRule="auto"/>
        <w:ind w:left="1988" w:firstLine="2"/>
        <w:jc w:val="both"/>
        <w:rPr>
          <w:sz w:val="24"/>
          <w:szCs w:val="24"/>
        </w:rPr>
      </w:pPr>
      <w:r>
        <w:rPr>
          <w:spacing w:val="-4"/>
          <w:sz w:val="24"/>
          <w:szCs w:val="24"/>
        </w:rPr>
        <w:t>文件的实质性内容。磋商小组要求供应商澄清、说明或者更正响应文</w:t>
      </w:r>
      <w:r>
        <w:rPr>
          <w:sz w:val="24"/>
          <w:szCs w:val="24"/>
        </w:rPr>
        <w:t xml:space="preserve">  </w:t>
      </w:r>
      <w:r>
        <w:rPr>
          <w:spacing w:val="-4"/>
          <w:sz w:val="24"/>
          <w:szCs w:val="24"/>
        </w:rPr>
        <w:t>件应当以书面形式作出。供应商的澄清、说明或者更正应当由法定代</w:t>
      </w:r>
      <w:r>
        <w:rPr>
          <w:spacing w:val="1"/>
          <w:sz w:val="24"/>
          <w:szCs w:val="24"/>
        </w:rPr>
        <w:t xml:space="preserve">  </w:t>
      </w:r>
      <w:r>
        <w:rPr>
          <w:spacing w:val="-11"/>
          <w:sz w:val="24"/>
          <w:szCs w:val="24"/>
        </w:rPr>
        <w:t>表人（若供应商为事业单位或其他组织或分支机构，可为单位负责人）</w:t>
      </w:r>
      <w:r>
        <w:rPr>
          <w:sz w:val="24"/>
          <w:szCs w:val="24"/>
        </w:rPr>
        <w:t xml:space="preserve"> </w:t>
      </w:r>
      <w:r>
        <w:rPr>
          <w:spacing w:val="-8"/>
          <w:sz w:val="24"/>
          <w:szCs w:val="24"/>
        </w:rPr>
        <w:t>或其授权代表签字或者加盖公章。由授权代表签字的，应当附授权委</w:t>
      </w:r>
      <w:r>
        <w:rPr>
          <w:spacing w:val="-9"/>
          <w:sz w:val="24"/>
          <w:szCs w:val="24"/>
        </w:rPr>
        <w:t>托书。供应商为自然人的，应当由本人签字并附身份证明。澄清</w:t>
      </w:r>
      <w:r>
        <w:rPr>
          <w:spacing w:val="-10"/>
          <w:sz w:val="24"/>
          <w:szCs w:val="24"/>
        </w:rPr>
        <w:t>、说</w:t>
      </w:r>
      <w:r>
        <w:rPr>
          <w:spacing w:val="-3"/>
          <w:sz w:val="24"/>
          <w:szCs w:val="24"/>
        </w:rPr>
        <w:t>明或者更正文件将作为响应文件内容的一部分。</w:t>
      </w:r>
    </w:p>
    <w:p w14:paraId="0CD8370B">
      <w:pPr>
        <w:pStyle w:val="6"/>
        <w:spacing w:before="184" w:line="360" w:lineRule="auto"/>
        <w:ind w:left="1988" w:leftChars="0" w:hanging="728" w:firstLineChars="0"/>
        <w:jc w:val="both"/>
        <w:rPr>
          <w:rFonts w:ascii="宋体" w:hAnsi="宋体" w:eastAsia="宋体" w:cs="宋体"/>
          <w:spacing w:val="-8"/>
          <w:sz w:val="24"/>
          <w:szCs w:val="24"/>
        </w:rPr>
      </w:pPr>
      <w:r>
        <w:rPr>
          <w:rFonts w:ascii="Arial" w:hAnsi="Arial" w:eastAsia="Arial" w:cs="Arial"/>
          <w:spacing w:val="5"/>
          <w:sz w:val="24"/>
          <w:szCs w:val="24"/>
        </w:rPr>
        <w:t xml:space="preserve">2.6     </w:t>
      </w:r>
      <w:r>
        <w:rPr>
          <w:rFonts w:ascii="宋体" w:hAnsi="宋体" w:eastAsia="宋体" w:cs="宋体"/>
          <w:spacing w:val="-8"/>
          <w:sz w:val="24"/>
          <w:szCs w:val="24"/>
        </w:rPr>
        <w:t>磋商结束后，磋商小组将要求所有实质性响应的供应商在规定时间内</w:t>
      </w:r>
      <w:r>
        <w:rPr>
          <w:rFonts w:hint="eastAsia" w:ascii="宋体" w:hAnsi="宋体" w:eastAsia="宋体" w:cs="宋体"/>
          <w:spacing w:val="-8"/>
          <w:sz w:val="24"/>
          <w:szCs w:val="24"/>
          <w:lang w:eastAsia="zh-CN"/>
        </w:rPr>
        <w:t>提</w:t>
      </w:r>
      <w:r>
        <w:rPr>
          <w:rFonts w:ascii="宋体" w:hAnsi="宋体" w:eastAsia="宋体" w:cs="宋体"/>
          <w:spacing w:val="-8"/>
          <w:sz w:val="24"/>
          <w:szCs w:val="24"/>
        </w:rPr>
        <w:t>交最后报价。最后报价时间为磋商小组指定的时间，具体时间根据磋商进度另行通知。</w:t>
      </w:r>
    </w:p>
    <w:p w14:paraId="08280815">
      <w:pPr>
        <w:pStyle w:val="6"/>
        <w:spacing w:before="179" w:line="360" w:lineRule="auto"/>
        <w:ind w:left="373"/>
        <w:rPr>
          <w:sz w:val="24"/>
          <w:szCs w:val="24"/>
        </w:rPr>
      </w:pPr>
      <w:r>
        <w:rPr>
          <w:rFonts w:ascii="Arial" w:hAnsi="Arial" w:eastAsia="Arial" w:cs="Arial"/>
          <w:spacing w:val="3"/>
          <w:sz w:val="24"/>
          <w:szCs w:val="24"/>
        </w:rPr>
        <w:t xml:space="preserve">2.7     </w:t>
      </w:r>
      <w:r>
        <w:rPr>
          <w:spacing w:val="3"/>
          <w:sz w:val="24"/>
          <w:szCs w:val="24"/>
        </w:rPr>
        <w:t>磋商文件能够详细列明采购标的的技</w:t>
      </w:r>
      <w:r>
        <w:rPr>
          <w:spacing w:val="2"/>
          <w:sz w:val="24"/>
          <w:szCs w:val="24"/>
        </w:rPr>
        <w:t>术、服务要求的，磋商结束后，磋商小</w:t>
      </w:r>
    </w:p>
    <w:p w14:paraId="7DDA1940">
      <w:pPr>
        <w:pStyle w:val="6"/>
        <w:spacing w:before="185" w:line="360" w:lineRule="auto"/>
        <w:ind w:left="1083" w:right="103" w:firstLine="4"/>
        <w:jc w:val="both"/>
        <w:rPr>
          <w:sz w:val="24"/>
          <w:szCs w:val="24"/>
        </w:rPr>
      </w:pPr>
      <w:r>
        <w:rPr>
          <w:spacing w:val="6"/>
          <w:sz w:val="24"/>
          <w:szCs w:val="24"/>
        </w:rPr>
        <w:t>组应当要求所有实质性响应的供应商在规定时间内</w:t>
      </w:r>
      <w:r>
        <w:rPr>
          <w:rFonts w:hint="eastAsia"/>
          <w:spacing w:val="6"/>
          <w:sz w:val="24"/>
          <w:szCs w:val="24"/>
          <w:lang w:eastAsia="zh-CN"/>
        </w:rPr>
        <w:t>提</w:t>
      </w:r>
      <w:r>
        <w:rPr>
          <w:spacing w:val="6"/>
          <w:sz w:val="24"/>
          <w:szCs w:val="24"/>
        </w:rPr>
        <w:t>交最</w:t>
      </w:r>
      <w:r>
        <w:rPr>
          <w:spacing w:val="5"/>
          <w:sz w:val="24"/>
          <w:szCs w:val="24"/>
        </w:rPr>
        <w:t>后报价，</w:t>
      </w:r>
      <w:r>
        <w:rPr>
          <w:rFonts w:hint="eastAsia" w:ascii="Leelawadee UI" w:hAnsi="Leelawadee UI" w:cs="Leelawadee UI"/>
          <w:spacing w:val="5"/>
          <w:sz w:val="24"/>
          <w:szCs w:val="24"/>
          <w:lang w:eastAsia="zh-CN"/>
        </w:rPr>
        <w:t>提</w:t>
      </w:r>
      <w:r>
        <w:rPr>
          <w:spacing w:val="5"/>
          <w:sz w:val="24"/>
          <w:szCs w:val="24"/>
        </w:rPr>
        <w:t>交最后</w:t>
      </w:r>
      <w:r>
        <w:rPr>
          <w:spacing w:val="1"/>
          <w:sz w:val="24"/>
          <w:szCs w:val="24"/>
        </w:rPr>
        <w:t>报价的供应商不得少于</w:t>
      </w:r>
      <w:r>
        <w:rPr>
          <w:spacing w:val="-39"/>
          <w:sz w:val="24"/>
          <w:szCs w:val="24"/>
        </w:rPr>
        <w:t xml:space="preserve"> </w:t>
      </w:r>
      <w:r>
        <w:rPr>
          <w:rFonts w:ascii="Arial" w:hAnsi="Arial" w:eastAsia="Arial" w:cs="Arial"/>
          <w:spacing w:val="1"/>
          <w:sz w:val="24"/>
          <w:szCs w:val="24"/>
        </w:rPr>
        <w:t xml:space="preserve">3 </w:t>
      </w:r>
      <w:r>
        <w:rPr>
          <w:spacing w:val="1"/>
          <w:sz w:val="24"/>
          <w:szCs w:val="24"/>
        </w:rPr>
        <w:t>家。磋商文件不能详细列明采购标</w:t>
      </w:r>
      <w:r>
        <w:rPr>
          <w:sz w:val="24"/>
          <w:szCs w:val="24"/>
        </w:rPr>
        <w:t>的的技术、服务</w:t>
      </w:r>
      <w:r>
        <w:rPr>
          <w:spacing w:val="5"/>
          <w:sz w:val="24"/>
          <w:szCs w:val="24"/>
        </w:rPr>
        <w:t>要求，需经磋商由供应商</w:t>
      </w:r>
      <w:r>
        <w:rPr>
          <w:rFonts w:hint="eastAsia" w:ascii="Leelawadee UI" w:hAnsi="Leelawadee UI" w:cs="Leelawadee UI"/>
          <w:spacing w:val="5"/>
          <w:sz w:val="24"/>
          <w:szCs w:val="24"/>
          <w:lang w:eastAsia="zh-CN"/>
        </w:rPr>
        <w:t>提</w:t>
      </w:r>
      <w:r>
        <w:rPr>
          <w:spacing w:val="5"/>
          <w:sz w:val="24"/>
          <w:szCs w:val="24"/>
        </w:rPr>
        <w:t>供最终设计方案或解决方案的，磋商结束后，磋</w:t>
      </w:r>
      <w:r>
        <w:rPr>
          <w:spacing w:val="1"/>
          <w:sz w:val="24"/>
          <w:szCs w:val="24"/>
        </w:rPr>
        <w:t>商小组应当按照少数服从多数的原则投票推荐</w:t>
      </w:r>
      <w:r>
        <w:rPr>
          <w:spacing w:val="-42"/>
          <w:sz w:val="24"/>
          <w:szCs w:val="24"/>
        </w:rPr>
        <w:t xml:space="preserve"> </w:t>
      </w:r>
      <w:r>
        <w:rPr>
          <w:rFonts w:ascii="Arial" w:hAnsi="Arial" w:eastAsia="Arial" w:cs="Arial"/>
          <w:spacing w:val="1"/>
          <w:sz w:val="24"/>
          <w:szCs w:val="24"/>
        </w:rPr>
        <w:t xml:space="preserve">3 </w:t>
      </w:r>
      <w:r>
        <w:rPr>
          <w:spacing w:val="1"/>
          <w:sz w:val="24"/>
          <w:szCs w:val="24"/>
        </w:rPr>
        <w:t>家以上供应</w:t>
      </w:r>
      <w:r>
        <w:rPr>
          <w:sz w:val="24"/>
          <w:szCs w:val="24"/>
        </w:rPr>
        <w:t>商的设计方案或</w:t>
      </w:r>
      <w:r>
        <w:rPr>
          <w:spacing w:val="5"/>
          <w:sz w:val="24"/>
          <w:szCs w:val="24"/>
        </w:rPr>
        <w:t>者解决方案，并要求其在规定时间内</w:t>
      </w:r>
      <w:r>
        <w:rPr>
          <w:rFonts w:hint="eastAsia"/>
          <w:spacing w:val="5"/>
          <w:sz w:val="24"/>
          <w:szCs w:val="24"/>
          <w:lang w:eastAsia="zh-CN"/>
        </w:rPr>
        <w:t>提</w:t>
      </w:r>
      <w:r>
        <w:rPr>
          <w:spacing w:val="5"/>
          <w:sz w:val="24"/>
          <w:szCs w:val="24"/>
        </w:rPr>
        <w:t>交最后报价。市场竞争不充分的科研</w:t>
      </w:r>
      <w:r>
        <w:rPr>
          <w:spacing w:val="6"/>
          <w:sz w:val="24"/>
          <w:szCs w:val="24"/>
        </w:rPr>
        <w:t>项目，以及需要扶持的科技成果转化项目，</w:t>
      </w:r>
      <w:r>
        <w:rPr>
          <w:rFonts w:hint="eastAsia" w:ascii="Leelawadee UI" w:hAnsi="Leelawadee UI" w:cs="Leelawadee UI"/>
          <w:spacing w:val="6"/>
          <w:sz w:val="24"/>
          <w:szCs w:val="24"/>
          <w:lang w:eastAsia="zh-CN"/>
        </w:rPr>
        <w:t>提</w:t>
      </w:r>
      <w:r>
        <w:rPr>
          <w:spacing w:val="6"/>
          <w:sz w:val="24"/>
          <w:szCs w:val="24"/>
        </w:rPr>
        <w:t>交最后报价的供应商可以为</w:t>
      </w:r>
      <w:r>
        <w:rPr>
          <w:spacing w:val="-40"/>
          <w:sz w:val="24"/>
          <w:szCs w:val="24"/>
        </w:rPr>
        <w:t xml:space="preserve"> </w:t>
      </w:r>
      <w:r>
        <w:rPr>
          <w:rFonts w:ascii="Arial" w:hAnsi="Arial" w:eastAsia="Arial" w:cs="Arial"/>
          <w:spacing w:val="6"/>
          <w:sz w:val="24"/>
          <w:szCs w:val="24"/>
        </w:rPr>
        <w:t>2</w:t>
      </w:r>
      <w:r>
        <w:rPr>
          <w:rFonts w:ascii="Arial" w:hAnsi="Arial" w:eastAsia="Arial" w:cs="Arial"/>
          <w:sz w:val="24"/>
          <w:szCs w:val="24"/>
        </w:rPr>
        <w:t xml:space="preserve"> </w:t>
      </w:r>
      <w:r>
        <w:rPr>
          <w:spacing w:val="-8"/>
          <w:sz w:val="24"/>
          <w:szCs w:val="24"/>
        </w:rPr>
        <w:t>家；政府购买服务项目（含政府和社会资本合作项目</w:t>
      </w:r>
      <w:r>
        <w:rPr>
          <w:spacing w:val="3"/>
          <w:sz w:val="24"/>
          <w:szCs w:val="24"/>
        </w:rPr>
        <w:t>），</w:t>
      </w:r>
      <w:r>
        <w:rPr>
          <w:spacing w:val="-8"/>
          <w:sz w:val="24"/>
          <w:szCs w:val="24"/>
        </w:rPr>
        <w:t>在采购过程中符合要</w:t>
      </w:r>
      <w:r>
        <w:rPr>
          <w:spacing w:val="-1"/>
          <w:sz w:val="24"/>
          <w:szCs w:val="24"/>
        </w:rPr>
        <w:t>求的供应商（社会资本）只有</w:t>
      </w:r>
      <w:r>
        <w:rPr>
          <w:spacing w:val="-25"/>
          <w:sz w:val="24"/>
          <w:szCs w:val="24"/>
        </w:rPr>
        <w:t xml:space="preserve"> </w:t>
      </w:r>
      <w:r>
        <w:rPr>
          <w:rFonts w:ascii="Arial" w:hAnsi="Arial" w:eastAsia="Arial" w:cs="Arial"/>
          <w:spacing w:val="-1"/>
          <w:sz w:val="24"/>
          <w:szCs w:val="24"/>
        </w:rPr>
        <w:t xml:space="preserve">2 </w:t>
      </w:r>
      <w:r>
        <w:rPr>
          <w:spacing w:val="-1"/>
          <w:sz w:val="24"/>
          <w:szCs w:val="24"/>
        </w:rPr>
        <w:t>家的，竞争性磋商采购活动可以继续进行。</w:t>
      </w:r>
    </w:p>
    <w:p w14:paraId="5900810E">
      <w:pPr>
        <w:pStyle w:val="6"/>
        <w:spacing w:before="180" w:line="360" w:lineRule="auto"/>
        <w:ind w:left="373"/>
        <w:rPr>
          <w:rFonts w:ascii="Arial"/>
          <w:sz w:val="21"/>
        </w:rPr>
      </w:pPr>
      <w:r>
        <w:rPr>
          <w:rFonts w:ascii="Arial" w:hAnsi="Arial" w:eastAsia="Arial" w:cs="Arial"/>
          <w:sz w:val="24"/>
          <w:szCs w:val="24"/>
        </w:rPr>
        <w:t xml:space="preserve">2.8     </w:t>
      </w:r>
      <w:r>
        <w:rPr>
          <w:sz w:val="24"/>
          <w:szCs w:val="24"/>
        </w:rPr>
        <w:t>最后报价是供应商响应文件的有效组成部分。</w:t>
      </w:r>
    </w:p>
    <w:p w14:paraId="4EA0ACB3">
      <w:pPr>
        <w:pStyle w:val="6"/>
        <w:spacing w:before="80" w:line="360" w:lineRule="auto"/>
        <w:ind w:left="1140" w:leftChars="177" w:hanging="768" w:hangingChars="300"/>
        <w:rPr>
          <w:sz w:val="24"/>
          <w:szCs w:val="24"/>
        </w:rPr>
      </w:pPr>
      <w:r>
        <w:rPr>
          <w:rFonts w:ascii="Arial" w:hAnsi="Arial" w:eastAsia="Arial" w:cs="Arial"/>
          <w:spacing w:val="8"/>
          <w:sz w:val="24"/>
          <w:szCs w:val="24"/>
        </w:rPr>
        <w:t xml:space="preserve">2.9     </w:t>
      </w:r>
      <w:r>
        <w:rPr>
          <w:spacing w:val="8"/>
          <w:sz w:val="24"/>
          <w:szCs w:val="24"/>
        </w:rPr>
        <w:t>已</w:t>
      </w:r>
      <w:r>
        <w:rPr>
          <w:rFonts w:hint="eastAsia" w:ascii="Leelawadee UI" w:hAnsi="Leelawadee UI" w:cs="Leelawadee UI"/>
          <w:spacing w:val="8"/>
          <w:sz w:val="24"/>
          <w:szCs w:val="24"/>
          <w:lang w:eastAsia="zh-CN"/>
        </w:rPr>
        <w:t>提</w:t>
      </w:r>
      <w:r>
        <w:rPr>
          <w:spacing w:val="8"/>
          <w:sz w:val="24"/>
          <w:szCs w:val="24"/>
        </w:rPr>
        <w:t>交响应文件的供应商，在</w:t>
      </w:r>
      <w:r>
        <w:rPr>
          <w:rFonts w:hint="eastAsia" w:ascii="Leelawadee UI" w:hAnsi="Leelawadee UI" w:cs="Leelawadee UI"/>
          <w:spacing w:val="8"/>
          <w:sz w:val="24"/>
          <w:szCs w:val="24"/>
          <w:lang w:eastAsia="zh-CN"/>
        </w:rPr>
        <w:t>提</w:t>
      </w:r>
      <w:r>
        <w:rPr>
          <w:spacing w:val="8"/>
          <w:sz w:val="24"/>
          <w:szCs w:val="24"/>
        </w:rPr>
        <w:t>交最后报价之前，可以</w:t>
      </w:r>
      <w:r>
        <w:rPr>
          <w:spacing w:val="7"/>
          <w:sz w:val="24"/>
          <w:szCs w:val="24"/>
        </w:rPr>
        <w:t>根据磋商情况退出磋</w:t>
      </w:r>
      <w:r>
        <w:rPr>
          <w:spacing w:val="-12"/>
          <w:sz w:val="24"/>
          <w:szCs w:val="24"/>
        </w:rPr>
        <w:t>商。</w:t>
      </w:r>
    </w:p>
    <w:p w14:paraId="60BAC741">
      <w:pPr>
        <w:pStyle w:val="6"/>
        <w:spacing w:before="180" w:line="360" w:lineRule="auto"/>
        <w:ind w:left="18"/>
        <w:rPr>
          <w:sz w:val="24"/>
          <w:szCs w:val="24"/>
        </w:rPr>
      </w:pPr>
      <w:r>
        <w:rPr>
          <w:rFonts w:ascii="Arial" w:hAnsi="Arial" w:eastAsia="Arial" w:cs="Arial"/>
          <w:sz w:val="24"/>
          <w:szCs w:val="24"/>
        </w:rPr>
        <w:t xml:space="preserve">3   </w:t>
      </w:r>
      <w:r>
        <w:rPr>
          <w:sz w:val="24"/>
          <w:szCs w:val="24"/>
        </w:rPr>
        <w:t>最后报价的算术修正及政策调整</w:t>
      </w:r>
    </w:p>
    <w:p w14:paraId="1C021836">
      <w:pPr>
        <w:pStyle w:val="6"/>
        <w:spacing w:before="183" w:line="360" w:lineRule="auto"/>
        <w:ind w:left="374"/>
        <w:rPr>
          <w:sz w:val="24"/>
          <w:szCs w:val="24"/>
        </w:rPr>
      </w:pPr>
      <w:r>
        <w:rPr>
          <w:rFonts w:ascii="Arial" w:hAnsi="Arial" w:eastAsia="Arial" w:cs="Arial"/>
          <w:spacing w:val="3"/>
          <w:sz w:val="24"/>
          <w:szCs w:val="24"/>
        </w:rPr>
        <w:t xml:space="preserve">3.1     </w:t>
      </w:r>
      <w:r>
        <w:rPr>
          <w:spacing w:val="3"/>
          <w:sz w:val="24"/>
          <w:szCs w:val="24"/>
        </w:rPr>
        <w:t>最后报价须包含竞争性磋商文件全部内容，如最</w:t>
      </w:r>
      <w:r>
        <w:rPr>
          <w:spacing w:val="2"/>
          <w:sz w:val="24"/>
          <w:szCs w:val="24"/>
        </w:rPr>
        <w:t>后分项报价表有缺漏视为已</w:t>
      </w:r>
    </w:p>
    <w:p w14:paraId="5C8C5C36">
      <w:pPr>
        <w:pStyle w:val="6"/>
        <w:spacing w:before="181" w:line="360" w:lineRule="auto"/>
        <w:ind w:left="1084" w:right="88"/>
        <w:jc w:val="both"/>
        <w:rPr>
          <w:sz w:val="24"/>
          <w:szCs w:val="24"/>
        </w:rPr>
      </w:pPr>
      <w:r>
        <w:rPr>
          <w:spacing w:val="2"/>
          <w:sz w:val="24"/>
          <w:szCs w:val="24"/>
        </w:rPr>
        <w:t>含在其他各项报价中，将不对最后报价进行调整。磋商小组有权要求供</w:t>
      </w:r>
      <w:r>
        <w:rPr>
          <w:spacing w:val="1"/>
          <w:sz w:val="24"/>
          <w:szCs w:val="24"/>
        </w:rPr>
        <w:t>应商</w:t>
      </w:r>
      <w:r>
        <w:rPr>
          <w:sz w:val="24"/>
          <w:szCs w:val="24"/>
        </w:rPr>
        <w:t xml:space="preserve"> </w:t>
      </w:r>
      <w:r>
        <w:rPr>
          <w:spacing w:val="2"/>
          <w:sz w:val="24"/>
          <w:szCs w:val="24"/>
        </w:rPr>
        <w:t>在评审现场合理的时间内对此进行书面确认，供应商不确认的，视为将一个</w:t>
      </w:r>
      <w:r>
        <w:rPr>
          <w:spacing w:val="-1"/>
          <w:sz w:val="24"/>
          <w:szCs w:val="24"/>
        </w:rPr>
        <w:t>采购包中的内容拆分响应，</w:t>
      </w:r>
      <w:r>
        <w:rPr>
          <w:spacing w:val="2"/>
          <w:sz w:val="24"/>
          <w:szCs w:val="24"/>
        </w:rPr>
        <w:t>其响应无效</w:t>
      </w:r>
      <w:r>
        <w:rPr>
          <w:spacing w:val="-1"/>
          <w:sz w:val="24"/>
          <w:szCs w:val="24"/>
        </w:rPr>
        <w:t>。</w:t>
      </w:r>
    </w:p>
    <w:p w14:paraId="5959AE16">
      <w:pPr>
        <w:pStyle w:val="6"/>
        <w:spacing w:before="182" w:line="360" w:lineRule="auto"/>
        <w:ind w:left="374"/>
        <w:rPr>
          <w:sz w:val="24"/>
          <w:szCs w:val="24"/>
        </w:rPr>
      </w:pPr>
      <w:r>
        <w:rPr>
          <w:rFonts w:ascii="Arial" w:hAnsi="Arial" w:eastAsia="Arial" w:cs="Arial"/>
          <w:spacing w:val="-1"/>
          <w:sz w:val="24"/>
          <w:szCs w:val="24"/>
        </w:rPr>
        <w:t xml:space="preserve">3.2     </w:t>
      </w:r>
      <w:r>
        <w:rPr>
          <w:spacing w:val="-1"/>
          <w:sz w:val="24"/>
          <w:szCs w:val="24"/>
        </w:rPr>
        <w:t>最后报价出现前后不一致的，按照下列规定修正：</w:t>
      </w:r>
    </w:p>
    <w:p w14:paraId="5C2F181A">
      <w:pPr>
        <w:pStyle w:val="6"/>
        <w:spacing w:before="181" w:line="360" w:lineRule="auto"/>
        <w:ind w:left="1154"/>
        <w:rPr>
          <w:sz w:val="24"/>
          <w:szCs w:val="24"/>
        </w:rPr>
      </w:pPr>
      <w:r>
        <w:rPr>
          <w:rFonts w:ascii="Arial" w:hAnsi="Arial" w:eastAsia="Arial" w:cs="Arial"/>
          <w:spacing w:val="1"/>
          <w:sz w:val="24"/>
          <w:szCs w:val="24"/>
        </w:rPr>
        <w:t xml:space="preserve">3.2.1   </w:t>
      </w:r>
      <w:r>
        <w:rPr>
          <w:spacing w:val="1"/>
          <w:sz w:val="24"/>
          <w:szCs w:val="24"/>
        </w:rPr>
        <w:t>竞争性磋商文件对于报价修正是否另有规定：</w:t>
      </w:r>
    </w:p>
    <w:p w14:paraId="27FBD058">
      <w:pPr>
        <w:pStyle w:val="6"/>
        <w:spacing w:before="184" w:line="360" w:lineRule="auto"/>
        <w:ind w:left="2057"/>
        <w:rPr>
          <w:sz w:val="24"/>
          <w:szCs w:val="24"/>
        </w:rPr>
      </w:pPr>
      <w:r>
        <w:rPr>
          <w:rFonts w:ascii="Arial" w:hAnsi="Arial" w:eastAsia="Arial" w:cs="Arial"/>
          <w:spacing w:val="-13"/>
          <w:sz w:val="24"/>
          <w:szCs w:val="24"/>
        </w:rPr>
        <w:sym w:font="Wingdings 2" w:char="00A3"/>
      </w:r>
      <w:r>
        <w:rPr>
          <w:spacing w:val="-13"/>
          <w:sz w:val="24"/>
          <w:szCs w:val="24"/>
        </w:rPr>
        <w:t>有，具体规定为：</w:t>
      </w:r>
      <w:r>
        <w:rPr>
          <w:spacing w:val="52"/>
          <w:sz w:val="24"/>
          <w:szCs w:val="24"/>
        </w:rPr>
        <w:t xml:space="preserve"> </w:t>
      </w:r>
      <w:r>
        <w:rPr>
          <w:sz w:val="24"/>
          <w:szCs w:val="24"/>
          <w:u w:val="single" w:color="auto"/>
        </w:rPr>
        <w:t xml:space="preserve">      </w:t>
      </w:r>
      <w:r>
        <w:rPr>
          <w:rFonts w:hint="eastAsia"/>
          <w:sz w:val="24"/>
          <w:szCs w:val="24"/>
          <w:u w:val="single" w:color="auto"/>
          <w:lang w:val="en-US" w:eastAsia="zh-CN"/>
        </w:rPr>
        <w:t>/</w:t>
      </w:r>
      <w:r>
        <w:rPr>
          <w:sz w:val="24"/>
          <w:szCs w:val="24"/>
          <w:u w:val="single" w:color="auto"/>
        </w:rPr>
        <w:t xml:space="preserve">      </w:t>
      </w:r>
    </w:p>
    <w:p w14:paraId="5FC2AA30">
      <w:pPr>
        <w:pStyle w:val="6"/>
        <w:spacing w:before="181" w:line="360" w:lineRule="auto"/>
        <w:ind w:left="1154" w:firstLine="968" w:firstLineChars="400"/>
        <w:rPr>
          <w:rFonts w:ascii="宋体" w:hAnsi="宋体" w:eastAsia="宋体" w:cs="宋体"/>
          <w:spacing w:val="1"/>
          <w:sz w:val="24"/>
          <w:szCs w:val="24"/>
        </w:rPr>
      </w:pPr>
      <w:r>
        <w:rPr>
          <w:rFonts w:hint="eastAsia" w:ascii="宋体" w:hAnsi="宋体" w:eastAsia="宋体" w:cs="宋体"/>
          <w:spacing w:val="1"/>
          <w:sz w:val="24"/>
          <w:szCs w:val="24"/>
        </w:rPr>
        <w:t>■</w:t>
      </w:r>
      <w:r>
        <w:rPr>
          <w:rFonts w:ascii="宋体" w:hAnsi="宋体" w:eastAsia="宋体" w:cs="宋体"/>
          <w:spacing w:val="1"/>
          <w:sz w:val="24"/>
          <w:szCs w:val="24"/>
        </w:rPr>
        <w:t>无，按下述 3.2.2-3.2.5 项规定修正。</w:t>
      </w:r>
    </w:p>
    <w:p w14:paraId="0D55D3E3">
      <w:pPr>
        <w:pStyle w:val="6"/>
        <w:spacing w:before="182" w:line="360" w:lineRule="auto"/>
        <w:ind w:left="1154"/>
        <w:rPr>
          <w:sz w:val="24"/>
          <w:szCs w:val="24"/>
        </w:rPr>
      </w:pPr>
      <w:r>
        <w:rPr>
          <w:rFonts w:ascii="Arial" w:hAnsi="Arial" w:eastAsia="Arial" w:cs="Arial"/>
          <w:spacing w:val="1"/>
          <w:sz w:val="24"/>
          <w:szCs w:val="24"/>
        </w:rPr>
        <w:t xml:space="preserve">3.2.2   </w:t>
      </w:r>
      <w:r>
        <w:rPr>
          <w:spacing w:val="1"/>
          <w:sz w:val="24"/>
          <w:szCs w:val="24"/>
        </w:rPr>
        <w:t>大写金额和小写金额不一致的，以大写金额为准；</w:t>
      </w:r>
    </w:p>
    <w:p w14:paraId="455B54CE">
      <w:pPr>
        <w:pStyle w:val="6"/>
        <w:spacing w:before="179" w:line="360" w:lineRule="auto"/>
        <w:ind w:right="8"/>
        <w:jc w:val="center"/>
        <w:rPr>
          <w:sz w:val="24"/>
          <w:szCs w:val="24"/>
        </w:rPr>
      </w:pPr>
      <w:r>
        <w:rPr>
          <w:rFonts w:hint="eastAsia" w:ascii="Arial" w:hAnsi="Arial" w:cs="Arial"/>
          <w:spacing w:val="-11"/>
          <w:sz w:val="24"/>
          <w:szCs w:val="24"/>
          <w:lang w:val="en-US" w:eastAsia="zh-CN"/>
        </w:rPr>
        <w:t xml:space="preserve">                 </w:t>
      </w:r>
      <w:r>
        <w:rPr>
          <w:rFonts w:ascii="Arial" w:hAnsi="Arial" w:eastAsia="Arial" w:cs="Arial"/>
          <w:spacing w:val="-11"/>
          <w:sz w:val="24"/>
          <w:szCs w:val="24"/>
        </w:rPr>
        <w:t>3.2.3</w:t>
      </w:r>
      <w:r>
        <w:rPr>
          <w:rFonts w:ascii="Arial" w:hAnsi="Arial" w:eastAsia="Arial" w:cs="Arial"/>
          <w:spacing w:val="16"/>
          <w:sz w:val="24"/>
          <w:szCs w:val="24"/>
        </w:rPr>
        <w:t xml:space="preserve">   </w:t>
      </w:r>
      <w:r>
        <w:rPr>
          <w:spacing w:val="-11"/>
          <w:sz w:val="24"/>
          <w:szCs w:val="24"/>
        </w:rPr>
        <w:t>单价金额小数点或者百分比有明显错位的，以总价为准，并修改单价；</w:t>
      </w:r>
    </w:p>
    <w:p w14:paraId="59F70DBE">
      <w:pPr>
        <w:pStyle w:val="6"/>
        <w:spacing w:before="183" w:line="360" w:lineRule="auto"/>
        <w:ind w:left="1154"/>
        <w:rPr>
          <w:sz w:val="24"/>
          <w:szCs w:val="24"/>
        </w:rPr>
      </w:pPr>
      <w:r>
        <w:rPr>
          <w:rFonts w:ascii="Arial" w:hAnsi="Arial" w:eastAsia="Arial" w:cs="Arial"/>
          <w:spacing w:val="2"/>
          <w:sz w:val="24"/>
          <w:szCs w:val="24"/>
        </w:rPr>
        <w:t xml:space="preserve">3.2.4   </w:t>
      </w:r>
      <w:r>
        <w:rPr>
          <w:spacing w:val="2"/>
          <w:sz w:val="24"/>
          <w:szCs w:val="24"/>
        </w:rPr>
        <w:t>总价金额与按单价汇总金额不一致</w:t>
      </w:r>
      <w:r>
        <w:rPr>
          <w:spacing w:val="1"/>
          <w:sz w:val="24"/>
          <w:szCs w:val="24"/>
        </w:rPr>
        <w:t>的，以单价金额计算结果为准。</w:t>
      </w:r>
    </w:p>
    <w:p w14:paraId="4FBE9515">
      <w:pPr>
        <w:pStyle w:val="6"/>
        <w:spacing w:before="184" w:line="360" w:lineRule="auto"/>
        <w:ind w:left="1154"/>
        <w:rPr>
          <w:sz w:val="24"/>
          <w:szCs w:val="24"/>
        </w:rPr>
      </w:pPr>
      <w:r>
        <w:rPr>
          <w:rFonts w:ascii="Arial" w:hAnsi="Arial" w:eastAsia="Arial" w:cs="Arial"/>
          <w:spacing w:val="-4"/>
          <w:sz w:val="24"/>
          <w:szCs w:val="24"/>
        </w:rPr>
        <w:t xml:space="preserve">3.2.5    </w:t>
      </w:r>
      <w:r>
        <w:rPr>
          <w:spacing w:val="-4"/>
          <w:sz w:val="24"/>
          <w:szCs w:val="24"/>
        </w:rPr>
        <w:t>同时出现两种以上不一致的，</w:t>
      </w:r>
      <w:r>
        <w:rPr>
          <w:spacing w:val="-47"/>
          <w:sz w:val="24"/>
          <w:szCs w:val="24"/>
        </w:rPr>
        <w:t xml:space="preserve"> </w:t>
      </w:r>
      <w:r>
        <w:rPr>
          <w:spacing w:val="-4"/>
          <w:sz w:val="24"/>
          <w:szCs w:val="24"/>
        </w:rPr>
        <w:t>按照前款规定的顺序修正。修正后的报</w:t>
      </w:r>
    </w:p>
    <w:p w14:paraId="2942C64C">
      <w:pPr>
        <w:pStyle w:val="6"/>
        <w:spacing w:before="179" w:line="360" w:lineRule="auto"/>
        <w:jc w:val="center"/>
        <w:rPr>
          <w:sz w:val="24"/>
          <w:szCs w:val="24"/>
        </w:rPr>
      </w:pPr>
      <w:r>
        <w:rPr>
          <w:rFonts w:hint="eastAsia"/>
          <w:spacing w:val="-14"/>
          <w:sz w:val="24"/>
          <w:szCs w:val="24"/>
          <w:lang w:val="en-US" w:eastAsia="zh-CN"/>
        </w:rPr>
        <w:t xml:space="preserve">              </w:t>
      </w:r>
      <w:r>
        <w:rPr>
          <w:spacing w:val="-14"/>
          <w:sz w:val="24"/>
          <w:szCs w:val="24"/>
        </w:rPr>
        <w:t>价经供应商书面确认后产生约束力，供应商不确认的，</w:t>
      </w:r>
      <w:r>
        <w:rPr>
          <w:spacing w:val="-4"/>
          <w:sz w:val="24"/>
          <w:szCs w:val="24"/>
        </w:rPr>
        <w:t>其响应无效</w:t>
      </w:r>
      <w:r>
        <w:rPr>
          <w:spacing w:val="-14"/>
          <w:sz w:val="24"/>
          <w:szCs w:val="24"/>
        </w:rPr>
        <w:t>。</w:t>
      </w:r>
    </w:p>
    <w:p w14:paraId="1A827130">
      <w:pPr>
        <w:pStyle w:val="6"/>
        <w:spacing w:before="183" w:line="360" w:lineRule="auto"/>
        <w:ind w:left="374"/>
        <w:rPr>
          <w:sz w:val="24"/>
          <w:szCs w:val="24"/>
        </w:rPr>
      </w:pPr>
      <w:r>
        <w:rPr>
          <w:rFonts w:ascii="Arial" w:hAnsi="Arial" w:eastAsia="Arial" w:cs="Arial"/>
          <w:spacing w:val="4"/>
          <w:sz w:val="24"/>
          <w:szCs w:val="24"/>
        </w:rPr>
        <w:t xml:space="preserve">3.3     </w:t>
      </w:r>
      <w:r>
        <w:rPr>
          <w:spacing w:val="4"/>
          <w:sz w:val="24"/>
          <w:szCs w:val="24"/>
        </w:rPr>
        <w:t>落实政府采购政策的价格调整：只有符合第二章《供应商须知》</w:t>
      </w:r>
      <w:r>
        <w:rPr>
          <w:rFonts w:ascii="Arial" w:hAnsi="Arial" w:eastAsia="Arial" w:cs="Arial"/>
          <w:spacing w:val="4"/>
          <w:sz w:val="24"/>
          <w:szCs w:val="24"/>
        </w:rPr>
        <w:t xml:space="preserve">4.2 </w:t>
      </w:r>
      <w:r>
        <w:rPr>
          <w:spacing w:val="4"/>
          <w:sz w:val="24"/>
          <w:szCs w:val="24"/>
        </w:rPr>
        <w:t>条规定</w:t>
      </w:r>
    </w:p>
    <w:p w14:paraId="0407EA1E">
      <w:pPr>
        <w:pStyle w:val="6"/>
        <w:spacing w:before="181" w:line="360" w:lineRule="auto"/>
        <w:ind w:left="1083"/>
        <w:rPr>
          <w:sz w:val="24"/>
          <w:szCs w:val="24"/>
        </w:rPr>
      </w:pPr>
      <w:r>
        <w:rPr>
          <w:spacing w:val="2"/>
          <w:sz w:val="24"/>
          <w:szCs w:val="24"/>
        </w:rPr>
        <w:t>情形的，可以享受中小企业扶持政策，用扣除后的价格参加评审；否则，评</w:t>
      </w:r>
    </w:p>
    <w:p w14:paraId="1C48DFB5">
      <w:pPr>
        <w:pStyle w:val="6"/>
        <w:spacing w:before="181" w:line="360" w:lineRule="auto"/>
        <w:ind w:left="1092"/>
        <w:rPr>
          <w:sz w:val="24"/>
          <w:szCs w:val="24"/>
        </w:rPr>
      </w:pPr>
      <w:r>
        <w:rPr>
          <w:spacing w:val="-5"/>
          <w:sz w:val="24"/>
          <w:szCs w:val="24"/>
        </w:rPr>
        <w:t>审时价格不予扣除。</w:t>
      </w:r>
    </w:p>
    <w:p w14:paraId="22B06FF3">
      <w:pPr>
        <w:pStyle w:val="6"/>
        <w:spacing w:before="184" w:line="360" w:lineRule="auto"/>
        <w:ind w:left="2090" w:right="85" w:hanging="936"/>
        <w:rPr>
          <w:sz w:val="24"/>
          <w:szCs w:val="24"/>
        </w:rPr>
      </w:pPr>
      <w:r>
        <w:rPr>
          <w:rFonts w:ascii="Arial" w:hAnsi="Arial" w:eastAsia="Arial" w:cs="Arial"/>
          <w:spacing w:val="-3"/>
          <w:sz w:val="24"/>
          <w:szCs w:val="24"/>
        </w:rPr>
        <w:t xml:space="preserve">3.3.1   </w:t>
      </w:r>
      <w:r>
        <w:rPr>
          <w:spacing w:val="-3"/>
          <w:sz w:val="24"/>
          <w:szCs w:val="24"/>
        </w:rPr>
        <w:t>对于未预留份额专门面向中</w:t>
      </w:r>
      <w:r>
        <w:rPr>
          <w:spacing w:val="-4"/>
          <w:sz w:val="24"/>
          <w:szCs w:val="24"/>
        </w:rPr>
        <w:t>小企业采购的采购项目，以及预留份额项</w:t>
      </w:r>
      <w:r>
        <w:rPr>
          <w:sz w:val="24"/>
          <w:szCs w:val="24"/>
        </w:rPr>
        <w:t xml:space="preserve"> </w:t>
      </w:r>
      <w:r>
        <w:rPr>
          <w:spacing w:val="1"/>
          <w:sz w:val="24"/>
          <w:szCs w:val="24"/>
        </w:rPr>
        <w:t>目中的非预留部分采购包，对小微企业报价给予</w:t>
      </w:r>
      <w:r>
        <w:rPr>
          <w:spacing w:val="25"/>
          <w:sz w:val="24"/>
          <w:szCs w:val="24"/>
          <w:u w:val="single" w:color="auto"/>
        </w:rPr>
        <w:t xml:space="preserve"> </w:t>
      </w:r>
      <w:r>
        <w:rPr>
          <w:rFonts w:hint="eastAsia"/>
          <w:spacing w:val="25"/>
          <w:sz w:val="24"/>
          <w:szCs w:val="24"/>
          <w:u w:val="single" w:color="auto"/>
          <w:lang w:val="en-US" w:eastAsia="zh-CN"/>
        </w:rPr>
        <w:t>/</w:t>
      </w:r>
      <w:r>
        <w:rPr>
          <w:spacing w:val="25"/>
          <w:sz w:val="24"/>
          <w:szCs w:val="24"/>
          <w:u w:val="single" w:color="auto"/>
        </w:rPr>
        <w:t xml:space="preserve"> </w:t>
      </w:r>
      <w:r>
        <w:rPr>
          <w:spacing w:val="-109"/>
          <w:sz w:val="24"/>
          <w:szCs w:val="24"/>
        </w:rPr>
        <w:t xml:space="preserve"> </w:t>
      </w:r>
      <w:r>
        <w:rPr>
          <w:rFonts w:ascii="Arial" w:hAnsi="Arial" w:eastAsia="Arial" w:cs="Arial"/>
          <w:spacing w:val="1"/>
          <w:sz w:val="24"/>
          <w:szCs w:val="24"/>
        </w:rPr>
        <w:t>%</w:t>
      </w:r>
      <w:r>
        <w:rPr>
          <w:spacing w:val="1"/>
          <w:sz w:val="24"/>
          <w:szCs w:val="24"/>
        </w:rPr>
        <w:t>的扣除，</w:t>
      </w:r>
      <w:r>
        <w:rPr>
          <w:spacing w:val="-4"/>
          <w:sz w:val="24"/>
          <w:szCs w:val="24"/>
        </w:rPr>
        <w:t>用扣除后的价格参加评审。</w:t>
      </w:r>
    </w:p>
    <w:p w14:paraId="4537474A">
      <w:pPr>
        <w:pStyle w:val="6"/>
        <w:spacing w:before="183" w:line="360" w:lineRule="auto"/>
        <w:ind w:left="2044" w:right="85" w:hanging="890"/>
        <w:rPr>
          <w:sz w:val="24"/>
          <w:szCs w:val="24"/>
        </w:rPr>
      </w:pPr>
      <w:r>
        <w:rPr>
          <w:rFonts w:ascii="Arial" w:hAnsi="Arial" w:eastAsia="Arial" w:cs="Arial"/>
          <w:spacing w:val="-3"/>
          <w:sz w:val="24"/>
          <w:szCs w:val="24"/>
        </w:rPr>
        <w:t xml:space="preserve">3.3.2   </w:t>
      </w:r>
      <w:r>
        <w:rPr>
          <w:spacing w:val="-3"/>
          <w:sz w:val="24"/>
          <w:szCs w:val="24"/>
        </w:rPr>
        <w:t>对于未预留份额专门面向中</w:t>
      </w:r>
      <w:r>
        <w:rPr>
          <w:spacing w:val="-4"/>
          <w:sz w:val="24"/>
          <w:szCs w:val="24"/>
        </w:rPr>
        <w:t>小企业采购的采购项目，以及预留份额项</w:t>
      </w:r>
      <w:r>
        <w:rPr>
          <w:sz w:val="24"/>
          <w:szCs w:val="24"/>
        </w:rPr>
        <w:t xml:space="preserve"> </w:t>
      </w:r>
      <w:r>
        <w:rPr>
          <w:spacing w:val="2"/>
          <w:sz w:val="24"/>
          <w:szCs w:val="24"/>
        </w:rPr>
        <w:t>目中的非预留部分采购包，且接受大中型企业与小微企业组成联合体或者允许大中型企业向一家或者多家小微企业分包的采购项目，对于联合协议或者分包意向协议约定小微企业的合同份额占到合同</w:t>
      </w:r>
      <w:r>
        <w:rPr>
          <w:spacing w:val="7"/>
          <w:sz w:val="24"/>
          <w:szCs w:val="24"/>
        </w:rPr>
        <w:t>总金额</w:t>
      </w:r>
      <w:r>
        <w:rPr>
          <w:rFonts w:ascii="Arial" w:hAnsi="Arial" w:eastAsia="Arial" w:cs="Arial"/>
          <w:spacing w:val="7"/>
          <w:sz w:val="24"/>
          <w:szCs w:val="24"/>
        </w:rPr>
        <w:t>30%</w:t>
      </w:r>
      <w:r>
        <w:rPr>
          <w:spacing w:val="7"/>
          <w:sz w:val="24"/>
          <w:szCs w:val="24"/>
        </w:rPr>
        <w:t>以上的联合体或者大中型企业的报价给予</w:t>
      </w:r>
      <w:r>
        <w:rPr>
          <w:spacing w:val="-109"/>
          <w:sz w:val="24"/>
          <w:szCs w:val="24"/>
        </w:rPr>
        <w:t xml:space="preserve"> </w:t>
      </w:r>
      <w:r>
        <w:rPr>
          <w:rFonts w:hint="eastAsia"/>
          <w:sz w:val="24"/>
          <w:szCs w:val="24"/>
          <w:u w:val="single" w:color="auto"/>
          <w:lang w:val="en-US" w:eastAsia="zh-CN"/>
        </w:rPr>
        <w:t>/</w:t>
      </w:r>
      <w:r>
        <w:rPr>
          <w:spacing w:val="-107"/>
          <w:sz w:val="24"/>
          <w:szCs w:val="24"/>
        </w:rPr>
        <w:t xml:space="preserve"> </w:t>
      </w:r>
      <w:r>
        <w:rPr>
          <w:rFonts w:ascii="Arial" w:hAnsi="Arial" w:eastAsia="Arial" w:cs="Arial"/>
          <w:spacing w:val="7"/>
          <w:sz w:val="24"/>
          <w:szCs w:val="24"/>
        </w:rPr>
        <w:t>%</w:t>
      </w:r>
      <w:r>
        <w:rPr>
          <w:spacing w:val="7"/>
          <w:sz w:val="24"/>
          <w:szCs w:val="24"/>
        </w:rPr>
        <w:t>的</w:t>
      </w:r>
      <w:r>
        <w:rPr>
          <w:spacing w:val="-3"/>
          <w:sz w:val="24"/>
          <w:szCs w:val="24"/>
        </w:rPr>
        <w:t>扣除，用扣除后的价格参加评审。</w:t>
      </w:r>
    </w:p>
    <w:p w14:paraId="418911E2">
      <w:pPr>
        <w:pStyle w:val="6"/>
        <w:spacing w:before="184" w:line="360" w:lineRule="auto"/>
        <w:ind w:left="1154"/>
        <w:rPr>
          <w:sz w:val="24"/>
          <w:szCs w:val="24"/>
        </w:rPr>
      </w:pPr>
      <w:r>
        <w:rPr>
          <w:rFonts w:ascii="Arial" w:hAnsi="Arial" w:eastAsia="Arial" w:cs="Arial"/>
          <w:position w:val="17"/>
          <w:sz w:val="24"/>
          <w:szCs w:val="24"/>
        </w:rPr>
        <w:t xml:space="preserve">3.3.3   </w:t>
      </w:r>
      <w:r>
        <w:rPr>
          <w:position w:val="17"/>
          <w:sz w:val="24"/>
          <w:szCs w:val="24"/>
        </w:rPr>
        <w:t>组成联合体或者接受分包的小微</w:t>
      </w:r>
      <w:r>
        <w:rPr>
          <w:spacing w:val="-1"/>
          <w:position w:val="17"/>
          <w:sz w:val="24"/>
          <w:szCs w:val="24"/>
        </w:rPr>
        <w:t>企业与联合体内其他企业、分包企业</w:t>
      </w:r>
    </w:p>
    <w:p w14:paraId="4E146309">
      <w:pPr>
        <w:pStyle w:val="6"/>
        <w:spacing w:before="1" w:line="360" w:lineRule="auto"/>
        <w:ind w:right="120" w:rightChars="57" w:firstLine="2016" w:firstLineChars="900"/>
        <w:rPr>
          <w:sz w:val="24"/>
          <w:szCs w:val="24"/>
        </w:rPr>
      </w:pPr>
      <w:r>
        <w:rPr>
          <w:spacing w:val="-8"/>
          <w:sz w:val="24"/>
          <w:szCs w:val="24"/>
        </w:rPr>
        <w:t>之间存在直接控股、管理关系的，不享受价格扣除优惠政策。</w:t>
      </w:r>
    </w:p>
    <w:p w14:paraId="11EE5909">
      <w:pPr>
        <w:pStyle w:val="6"/>
        <w:spacing w:before="78" w:line="360" w:lineRule="auto"/>
        <w:ind w:left="1154"/>
        <w:rPr>
          <w:sz w:val="24"/>
          <w:szCs w:val="24"/>
        </w:rPr>
      </w:pPr>
      <w:r>
        <w:rPr>
          <w:rFonts w:ascii="Arial" w:hAnsi="Arial" w:eastAsia="Arial" w:cs="Arial"/>
          <w:spacing w:val="2"/>
          <w:sz w:val="24"/>
          <w:szCs w:val="24"/>
        </w:rPr>
        <w:t xml:space="preserve">3.3.4   </w:t>
      </w:r>
      <w:r>
        <w:rPr>
          <w:spacing w:val="2"/>
          <w:sz w:val="24"/>
          <w:szCs w:val="24"/>
        </w:rPr>
        <w:t>价格扣除比例对小型企业和微型企业同</w:t>
      </w:r>
      <w:r>
        <w:rPr>
          <w:spacing w:val="1"/>
          <w:sz w:val="24"/>
          <w:szCs w:val="24"/>
        </w:rPr>
        <w:t>等对待，不作区分。</w:t>
      </w:r>
    </w:p>
    <w:p w14:paraId="16FF72FE">
      <w:pPr>
        <w:pStyle w:val="6"/>
        <w:spacing w:before="181" w:line="360" w:lineRule="auto"/>
        <w:jc w:val="center"/>
        <w:rPr>
          <w:sz w:val="24"/>
          <w:szCs w:val="24"/>
        </w:rPr>
      </w:pPr>
      <w:r>
        <w:rPr>
          <w:rFonts w:hint="eastAsia" w:ascii="Arial" w:hAnsi="Arial" w:cs="Arial"/>
          <w:spacing w:val="-4"/>
          <w:sz w:val="24"/>
          <w:szCs w:val="24"/>
          <w:lang w:val="en-US" w:eastAsia="zh-CN"/>
        </w:rPr>
        <w:t xml:space="preserve">                  </w:t>
      </w:r>
      <w:r>
        <w:rPr>
          <w:rFonts w:ascii="Arial" w:hAnsi="Arial" w:eastAsia="Arial" w:cs="Arial"/>
          <w:spacing w:val="-4"/>
          <w:sz w:val="24"/>
          <w:szCs w:val="24"/>
        </w:rPr>
        <w:t xml:space="preserve">3.3.5    </w:t>
      </w:r>
      <w:r>
        <w:rPr>
          <w:spacing w:val="-4"/>
          <w:sz w:val="24"/>
          <w:szCs w:val="24"/>
        </w:rPr>
        <w:t>中小企业参加政府采购活动，应当按照竞争性磋商文件给定的格式出</w:t>
      </w:r>
    </w:p>
    <w:p w14:paraId="1B5A1B5C">
      <w:pPr>
        <w:pStyle w:val="6"/>
        <w:spacing w:before="182" w:line="360" w:lineRule="auto"/>
        <w:ind w:left="2049"/>
        <w:rPr>
          <w:sz w:val="24"/>
          <w:szCs w:val="24"/>
        </w:rPr>
      </w:pPr>
      <w:r>
        <w:rPr>
          <w:spacing w:val="-6"/>
          <w:sz w:val="24"/>
          <w:szCs w:val="24"/>
        </w:rPr>
        <w:t>具《中小企业声明函》，否则不得享受相关中小企业扶持政策。</w:t>
      </w:r>
    </w:p>
    <w:p w14:paraId="71D1D1F9">
      <w:pPr>
        <w:pStyle w:val="6"/>
        <w:spacing w:before="182" w:line="360" w:lineRule="auto"/>
        <w:ind w:right="1"/>
        <w:jc w:val="right"/>
        <w:rPr>
          <w:sz w:val="24"/>
          <w:szCs w:val="24"/>
        </w:rPr>
      </w:pPr>
      <w:r>
        <w:rPr>
          <w:rFonts w:hint="eastAsia" w:ascii="Arial" w:hAnsi="Arial" w:cs="Arial"/>
          <w:sz w:val="24"/>
          <w:szCs w:val="24"/>
          <w:lang w:val="en-US" w:eastAsia="zh-CN"/>
        </w:rPr>
        <w:t xml:space="preserve">     </w:t>
      </w:r>
      <w:r>
        <w:rPr>
          <w:rFonts w:ascii="Arial" w:hAnsi="Arial" w:eastAsia="Arial" w:cs="Arial"/>
          <w:sz w:val="24"/>
          <w:szCs w:val="24"/>
        </w:rPr>
        <w:t xml:space="preserve">3.3.6  </w:t>
      </w:r>
      <w:r>
        <w:rPr>
          <w:sz w:val="24"/>
          <w:szCs w:val="24"/>
        </w:rPr>
        <w:t xml:space="preserve"> 监狱企业</w:t>
      </w:r>
      <w:r>
        <w:rPr>
          <w:rFonts w:hint="eastAsia"/>
          <w:sz w:val="24"/>
          <w:szCs w:val="24"/>
          <w:lang w:eastAsia="zh-CN"/>
        </w:rPr>
        <w:t>提</w:t>
      </w:r>
      <w:r>
        <w:rPr>
          <w:sz w:val="24"/>
          <w:szCs w:val="24"/>
        </w:rPr>
        <w:t>供了由省级以上监狱管理局</w:t>
      </w:r>
      <w:r>
        <w:rPr>
          <w:rFonts w:ascii="Arial Unicode MS" w:hAnsi="Arial Unicode MS" w:eastAsia="Arial Unicode MS" w:cs="Arial Unicode MS"/>
          <w:sz w:val="24"/>
          <w:szCs w:val="24"/>
        </w:rPr>
        <w:t>、</w:t>
      </w:r>
      <w:r>
        <w:rPr>
          <w:sz w:val="24"/>
          <w:szCs w:val="24"/>
        </w:rPr>
        <w:t>戒毒管理局（含新疆生产建</w:t>
      </w:r>
    </w:p>
    <w:p w14:paraId="26A41230">
      <w:pPr>
        <w:pStyle w:val="6"/>
        <w:spacing w:before="137" w:line="360" w:lineRule="auto"/>
        <w:ind w:left="2048"/>
        <w:rPr>
          <w:sz w:val="24"/>
          <w:szCs w:val="24"/>
        </w:rPr>
      </w:pPr>
      <w:r>
        <w:rPr>
          <w:spacing w:val="-2"/>
          <w:sz w:val="24"/>
          <w:szCs w:val="24"/>
        </w:rPr>
        <w:t>设兵团）出具的属于监狱企业的证明文件的，视同小微企业。</w:t>
      </w:r>
    </w:p>
    <w:p w14:paraId="10FC144C">
      <w:pPr>
        <w:pStyle w:val="6"/>
        <w:spacing w:before="182" w:line="360" w:lineRule="auto"/>
        <w:jc w:val="right"/>
        <w:rPr>
          <w:sz w:val="24"/>
          <w:szCs w:val="24"/>
        </w:rPr>
      </w:pPr>
      <w:r>
        <w:rPr>
          <w:rFonts w:ascii="Arial" w:hAnsi="Arial" w:eastAsia="Arial" w:cs="Arial"/>
          <w:sz w:val="24"/>
          <w:szCs w:val="24"/>
        </w:rPr>
        <w:t xml:space="preserve">3.3.7  </w:t>
      </w:r>
      <w:r>
        <w:rPr>
          <w:spacing w:val="-2"/>
          <w:sz w:val="24"/>
          <w:szCs w:val="24"/>
        </w:rPr>
        <w:t xml:space="preserve"> 残疾人福利性单位按竞争性磋商文件要求</w:t>
      </w:r>
      <w:r>
        <w:rPr>
          <w:rFonts w:hint="eastAsia"/>
          <w:spacing w:val="-2"/>
          <w:sz w:val="24"/>
          <w:szCs w:val="24"/>
          <w:lang w:eastAsia="zh-CN"/>
        </w:rPr>
        <w:t>提</w:t>
      </w:r>
      <w:r>
        <w:rPr>
          <w:spacing w:val="-2"/>
          <w:sz w:val="24"/>
          <w:szCs w:val="24"/>
        </w:rPr>
        <w:t>供了</w:t>
      </w:r>
      <w:r>
        <w:rPr>
          <w:sz w:val="24"/>
          <w:szCs w:val="24"/>
        </w:rPr>
        <w:t>《残疾人福利性</w:t>
      </w:r>
      <w:r>
        <w:rPr>
          <w:spacing w:val="-1"/>
          <w:sz w:val="24"/>
          <w:szCs w:val="24"/>
        </w:rPr>
        <w:t>单位</w:t>
      </w:r>
    </w:p>
    <w:p w14:paraId="4C066F88">
      <w:pPr>
        <w:pStyle w:val="6"/>
        <w:spacing w:before="136" w:line="360" w:lineRule="auto"/>
        <w:ind w:left="2049"/>
        <w:rPr>
          <w:sz w:val="24"/>
          <w:szCs w:val="24"/>
        </w:rPr>
      </w:pPr>
      <w:r>
        <w:rPr>
          <w:spacing w:val="-4"/>
          <w:sz w:val="24"/>
          <w:szCs w:val="24"/>
        </w:rPr>
        <w:t>声明函》的，视同小微企业。</w:t>
      </w:r>
    </w:p>
    <w:p w14:paraId="3A80902A">
      <w:pPr>
        <w:pStyle w:val="6"/>
        <w:spacing w:before="182" w:line="360" w:lineRule="auto"/>
        <w:jc w:val="right"/>
        <w:rPr>
          <w:sz w:val="24"/>
          <w:szCs w:val="24"/>
        </w:rPr>
      </w:pPr>
      <w:r>
        <w:rPr>
          <w:rFonts w:ascii="Arial" w:hAnsi="Arial" w:eastAsia="Arial" w:cs="Arial"/>
          <w:sz w:val="24"/>
          <w:szCs w:val="24"/>
        </w:rPr>
        <w:t xml:space="preserve">3.3.8   </w:t>
      </w:r>
      <w:r>
        <w:rPr>
          <w:sz w:val="24"/>
          <w:szCs w:val="24"/>
        </w:rPr>
        <w:t>若供应商同时属于小型或微型企</w:t>
      </w:r>
      <w:r>
        <w:rPr>
          <w:spacing w:val="-1"/>
          <w:sz w:val="24"/>
          <w:szCs w:val="24"/>
        </w:rPr>
        <w:t>业、监狱企业、残疾人福利性单位中</w:t>
      </w:r>
    </w:p>
    <w:p w14:paraId="79ACA2CC">
      <w:pPr>
        <w:pStyle w:val="6"/>
        <w:spacing w:before="181" w:line="360" w:lineRule="auto"/>
        <w:ind w:left="2064"/>
        <w:rPr>
          <w:sz w:val="24"/>
          <w:szCs w:val="24"/>
        </w:rPr>
      </w:pPr>
      <w:r>
        <w:rPr>
          <w:spacing w:val="-2"/>
          <w:position w:val="17"/>
          <w:sz w:val="24"/>
          <w:szCs w:val="24"/>
        </w:rPr>
        <w:t>的两种及以上，将不重复享受小微企业价格</w:t>
      </w:r>
      <w:r>
        <w:rPr>
          <w:spacing w:val="-3"/>
          <w:position w:val="17"/>
          <w:sz w:val="24"/>
          <w:szCs w:val="24"/>
        </w:rPr>
        <w:t>扣减的优惠政策。</w:t>
      </w:r>
    </w:p>
    <w:p w14:paraId="62C3C1C9">
      <w:pPr>
        <w:pStyle w:val="6"/>
        <w:spacing w:line="360" w:lineRule="auto"/>
        <w:ind w:left="1154"/>
        <w:rPr>
          <w:spacing w:val="-5"/>
          <w:sz w:val="24"/>
          <w:szCs w:val="24"/>
        </w:rPr>
      </w:pPr>
      <w:r>
        <w:rPr>
          <w:rFonts w:ascii="Arial" w:hAnsi="Arial" w:eastAsia="Arial" w:cs="Arial"/>
          <w:spacing w:val="-4"/>
          <w:sz w:val="24"/>
          <w:szCs w:val="24"/>
        </w:rPr>
        <w:t>3.3.9</w:t>
      </w:r>
      <w:r>
        <w:rPr>
          <w:rFonts w:ascii="Arial" w:hAnsi="Arial" w:eastAsia="Arial" w:cs="Arial"/>
          <w:spacing w:val="15"/>
          <w:sz w:val="24"/>
          <w:szCs w:val="24"/>
        </w:rPr>
        <w:t xml:space="preserve">   </w:t>
      </w:r>
      <w:r>
        <w:rPr>
          <w:spacing w:val="-4"/>
          <w:sz w:val="24"/>
          <w:szCs w:val="24"/>
        </w:rPr>
        <w:t>其他为落实政府采购政策实施的优先采购：</w:t>
      </w:r>
      <w:r>
        <w:rPr>
          <w:spacing w:val="-4"/>
          <w:sz w:val="24"/>
          <w:szCs w:val="24"/>
          <w:u w:val="single" w:color="auto"/>
        </w:rPr>
        <w:t xml:space="preserve">   </w:t>
      </w:r>
      <w:r>
        <w:rPr>
          <w:rFonts w:hint="eastAsia"/>
          <w:spacing w:val="-4"/>
          <w:sz w:val="24"/>
          <w:szCs w:val="24"/>
          <w:u w:val="single" w:color="auto"/>
          <w:lang w:val="en-US" w:eastAsia="zh-CN"/>
        </w:rPr>
        <w:t>/</w:t>
      </w:r>
      <w:r>
        <w:rPr>
          <w:spacing w:val="-5"/>
          <w:sz w:val="24"/>
          <w:szCs w:val="24"/>
          <w:u w:val="single" w:color="auto"/>
        </w:rPr>
        <w:t xml:space="preserve">   </w:t>
      </w:r>
      <w:r>
        <w:rPr>
          <w:spacing w:val="-5"/>
          <w:sz w:val="24"/>
          <w:szCs w:val="24"/>
        </w:rPr>
        <w:t>。</w:t>
      </w:r>
    </w:p>
    <w:p w14:paraId="5ACFE78C">
      <w:pPr>
        <w:pStyle w:val="6"/>
        <w:spacing w:line="360" w:lineRule="auto"/>
        <w:ind w:left="1154"/>
        <w:rPr>
          <w:spacing w:val="-5"/>
          <w:sz w:val="24"/>
          <w:szCs w:val="24"/>
        </w:rPr>
      </w:pPr>
    </w:p>
    <w:p w14:paraId="58D2A3E9">
      <w:pPr>
        <w:pStyle w:val="6"/>
        <w:keepNext w:val="0"/>
        <w:keepLines w:val="0"/>
        <w:pageBreakBefore w:val="0"/>
        <w:widowControl/>
        <w:kinsoku w:val="0"/>
        <w:wordWrap/>
        <w:overflowPunct/>
        <w:topLinePunct w:val="0"/>
        <w:autoSpaceDE w:val="0"/>
        <w:autoSpaceDN w:val="0"/>
        <w:bidi w:val="0"/>
        <w:adjustRightInd w:val="0"/>
        <w:snapToGrid w:val="0"/>
        <w:spacing w:before="30" w:line="360" w:lineRule="auto"/>
        <w:ind w:left="11"/>
        <w:textAlignment w:val="baseline"/>
        <w:rPr>
          <w:spacing w:val="-4"/>
          <w:sz w:val="24"/>
          <w:szCs w:val="24"/>
        </w:rPr>
      </w:pPr>
      <w:r>
        <w:rPr>
          <w:rFonts w:ascii="Arial" w:hAnsi="Arial" w:eastAsia="Arial" w:cs="Arial"/>
          <w:spacing w:val="-1"/>
          <w:sz w:val="24"/>
          <w:szCs w:val="24"/>
        </w:rPr>
        <w:t>4</w:t>
      </w:r>
      <w:r>
        <w:rPr>
          <w:spacing w:val="-4"/>
          <w:sz w:val="24"/>
          <w:szCs w:val="24"/>
        </w:rPr>
        <w:t xml:space="preserve">  </w:t>
      </w:r>
      <w:r>
        <w:rPr>
          <w:rFonts w:ascii="Arial" w:hAnsi="Arial" w:eastAsia="Arial" w:cs="Arial"/>
          <w:spacing w:val="1"/>
          <w:position w:val="17"/>
          <w:sz w:val="24"/>
          <w:szCs w:val="24"/>
        </w:rPr>
        <w:t xml:space="preserve"> </w:t>
      </w:r>
      <w:r>
        <w:rPr>
          <w:spacing w:val="-4"/>
          <w:sz w:val="24"/>
          <w:szCs w:val="24"/>
        </w:rPr>
        <w:t>磋商环节及</w:t>
      </w:r>
      <w:r>
        <w:rPr>
          <w:rFonts w:hint="eastAsia"/>
          <w:spacing w:val="-4"/>
          <w:sz w:val="24"/>
          <w:szCs w:val="24"/>
          <w:lang w:eastAsia="zh-CN"/>
        </w:rPr>
        <w:t>提</w:t>
      </w:r>
      <w:r>
        <w:rPr>
          <w:spacing w:val="-4"/>
          <w:sz w:val="24"/>
          <w:szCs w:val="24"/>
        </w:rPr>
        <w:t>交最后报价后如出现以下情况的，供应商的响应文件无效：</w:t>
      </w:r>
    </w:p>
    <w:p w14:paraId="04B37AE3">
      <w:pPr>
        <w:pStyle w:val="6"/>
        <w:spacing w:line="360" w:lineRule="auto"/>
        <w:ind w:left="367"/>
        <w:rPr>
          <w:sz w:val="24"/>
          <w:szCs w:val="24"/>
        </w:rPr>
      </w:pPr>
      <w:r>
        <w:rPr>
          <w:rFonts w:ascii="Arial" w:hAnsi="Arial" w:eastAsia="Arial" w:cs="Arial"/>
          <w:spacing w:val="-1"/>
          <w:sz w:val="24"/>
          <w:szCs w:val="24"/>
        </w:rPr>
        <w:t xml:space="preserve">4.1     </w:t>
      </w:r>
      <w:r>
        <w:rPr>
          <w:spacing w:val="-1"/>
          <w:sz w:val="24"/>
          <w:szCs w:val="24"/>
        </w:rPr>
        <w:t>供应商对实质性变动不予确认的；</w:t>
      </w:r>
    </w:p>
    <w:p w14:paraId="5B11D8DD">
      <w:pPr>
        <w:pStyle w:val="6"/>
        <w:spacing w:before="180" w:line="360" w:lineRule="auto"/>
        <w:ind w:right="2"/>
        <w:jc w:val="right"/>
        <w:rPr>
          <w:sz w:val="24"/>
          <w:szCs w:val="24"/>
        </w:rPr>
      </w:pPr>
      <w:r>
        <w:rPr>
          <w:rFonts w:ascii="Arial" w:hAnsi="Arial" w:eastAsia="Arial" w:cs="Arial"/>
          <w:spacing w:val="4"/>
          <w:sz w:val="24"/>
          <w:szCs w:val="24"/>
        </w:rPr>
        <w:t xml:space="preserve">4.2     </w:t>
      </w:r>
      <w:r>
        <w:rPr>
          <w:spacing w:val="4"/>
          <w:sz w:val="24"/>
          <w:szCs w:val="24"/>
        </w:rPr>
        <w:t>不满足磋商文件</w:t>
      </w:r>
      <w:r>
        <w:rPr>
          <w:rFonts w:ascii="微软雅黑" w:hAnsi="微软雅黑" w:eastAsia="微软雅黑" w:cs="微软雅黑"/>
          <w:spacing w:val="4"/>
          <w:sz w:val="24"/>
          <w:szCs w:val="24"/>
        </w:rPr>
        <w:t>★</w:t>
      </w:r>
      <w:r>
        <w:rPr>
          <w:spacing w:val="4"/>
          <w:sz w:val="24"/>
          <w:szCs w:val="24"/>
        </w:rPr>
        <w:t>号条款或磋商文件技术指标超出磋商文件《采</w:t>
      </w:r>
      <w:r>
        <w:rPr>
          <w:spacing w:val="3"/>
          <w:sz w:val="24"/>
          <w:szCs w:val="24"/>
        </w:rPr>
        <w:t>购需求》中</w:t>
      </w:r>
    </w:p>
    <w:p w14:paraId="4CC80905">
      <w:pPr>
        <w:pStyle w:val="6"/>
        <w:spacing w:before="143" w:line="360" w:lineRule="auto"/>
        <w:ind w:left="1087"/>
        <w:rPr>
          <w:sz w:val="24"/>
          <w:szCs w:val="24"/>
        </w:rPr>
      </w:pPr>
      <w:r>
        <w:rPr>
          <w:spacing w:val="-8"/>
          <w:sz w:val="24"/>
          <w:szCs w:val="24"/>
        </w:rPr>
        <w:t>主要技术参数允许偏差的最大范围的（如有</w:t>
      </w:r>
      <w:r>
        <w:rPr>
          <w:spacing w:val="2"/>
          <w:sz w:val="24"/>
          <w:szCs w:val="24"/>
        </w:rPr>
        <w:t>）；</w:t>
      </w:r>
    </w:p>
    <w:p w14:paraId="4625A3CC">
      <w:pPr>
        <w:spacing w:before="182" w:line="360" w:lineRule="auto"/>
        <w:ind w:left="367"/>
        <w:rPr>
          <w:rFonts w:ascii="Arial Unicode MS" w:hAnsi="Arial Unicode MS" w:eastAsia="Arial Unicode MS" w:cs="Arial Unicode MS"/>
          <w:sz w:val="24"/>
          <w:szCs w:val="24"/>
        </w:rPr>
      </w:pPr>
      <w:r>
        <w:rPr>
          <w:rFonts w:ascii="Arial" w:hAnsi="Arial" w:eastAsia="Arial" w:cs="Arial"/>
          <w:sz w:val="24"/>
          <w:szCs w:val="24"/>
        </w:rPr>
        <w:t xml:space="preserve">4.3     </w:t>
      </w:r>
      <w:r>
        <w:rPr>
          <w:rFonts w:hint="eastAsia" w:eastAsia="宋体" w:cs="Arial"/>
          <w:sz w:val="24"/>
          <w:szCs w:val="24"/>
          <w:lang w:val="en-US" w:eastAsia="zh-CN"/>
        </w:rPr>
        <w:t xml:space="preserve"> </w:t>
      </w:r>
      <w:r>
        <w:rPr>
          <w:rFonts w:ascii="宋体" w:hAnsi="宋体" w:eastAsia="宋体" w:cs="宋体"/>
          <w:snapToGrid w:val="0"/>
          <w:color w:val="000000"/>
          <w:spacing w:val="-8"/>
          <w:kern w:val="0"/>
          <w:sz w:val="24"/>
          <w:szCs w:val="24"/>
          <w:lang w:val="en-US" w:eastAsia="en-US" w:bidi="ar-SA"/>
        </w:rPr>
        <w:t>未按照磋商小组规定的时间、逾期</w:t>
      </w:r>
      <w:r>
        <w:rPr>
          <w:rFonts w:hint="eastAsia" w:ascii="宋体" w:hAnsi="宋体" w:eastAsia="宋体" w:cs="宋体"/>
          <w:snapToGrid w:val="0"/>
          <w:color w:val="000000"/>
          <w:spacing w:val="-8"/>
          <w:kern w:val="0"/>
          <w:sz w:val="24"/>
          <w:szCs w:val="24"/>
          <w:lang w:val="en-US" w:eastAsia="zh-CN" w:bidi="ar-SA"/>
        </w:rPr>
        <w:t>提</w:t>
      </w:r>
      <w:r>
        <w:rPr>
          <w:rFonts w:ascii="宋体" w:hAnsi="宋体" w:eastAsia="宋体" w:cs="宋体"/>
          <w:snapToGrid w:val="0"/>
          <w:color w:val="000000"/>
          <w:spacing w:val="-8"/>
          <w:kern w:val="0"/>
          <w:sz w:val="24"/>
          <w:szCs w:val="24"/>
          <w:lang w:val="en-US" w:eastAsia="en-US" w:bidi="ar-SA"/>
        </w:rPr>
        <w:t>交最后报价的；</w:t>
      </w:r>
    </w:p>
    <w:p w14:paraId="2250BBB7">
      <w:pPr>
        <w:pStyle w:val="6"/>
        <w:spacing w:before="145" w:line="360" w:lineRule="auto"/>
        <w:ind w:right="3"/>
        <w:jc w:val="right"/>
        <w:rPr>
          <w:sz w:val="24"/>
          <w:szCs w:val="24"/>
        </w:rPr>
      </w:pPr>
      <w:r>
        <w:rPr>
          <w:rFonts w:ascii="Arial" w:hAnsi="Arial" w:eastAsia="Arial" w:cs="Arial"/>
          <w:spacing w:val="7"/>
          <w:sz w:val="24"/>
          <w:szCs w:val="24"/>
        </w:rPr>
        <w:t xml:space="preserve">4.4     </w:t>
      </w:r>
      <w:r>
        <w:rPr>
          <w:spacing w:val="7"/>
          <w:sz w:val="24"/>
          <w:szCs w:val="24"/>
        </w:rPr>
        <w:t>如供应商的最后报价超过竞争性磋商文件中规定的项目</w:t>
      </w:r>
      <w:r>
        <w:rPr>
          <w:rFonts w:ascii="Arial" w:hAnsi="Arial" w:eastAsia="Arial" w:cs="Arial"/>
          <w:spacing w:val="7"/>
          <w:sz w:val="24"/>
          <w:szCs w:val="24"/>
        </w:rPr>
        <w:t>/</w:t>
      </w:r>
      <w:r>
        <w:rPr>
          <w:spacing w:val="7"/>
          <w:sz w:val="24"/>
          <w:szCs w:val="24"/>
        </w:rPr>
        <w:t>采购包预算金额或</w:t>
      </w:r>
    </w:p>
    <w:p w14:paraId="04A57B22">
      <w:pPr>
        <w:pStyle w:val="6"/>
        <w:spacing w:before="183" w:line="360" w:lineRule="auto"/>
        <w:ind w:left="1087"/>
        <w:rPr>
          <w:sz w:val="24"/>
          <w:szCs w:val="24"/>
        </w:rPr>
      </w:pPr>
      <w:r>
        <w:rPr>
          <w:spacing w:val="-4"/>
          <w:sz w:val="24"/>
          <w:szCs w:val="24"/>
        </w:rPr>
        <w:t>者项目</w:t>
      </w:r>
      <w:r>
        <w:rPr>
          <w:rFonts w:ascii="Arial" w:hAnsi="Arial" w:eastAsia="Arial" w:cs="Arial"/>
          <w:spacing w:val="-4"/>
          <w:sz w:val="24"/>
          <w:szCs w:val="24"/>
        </w:rPr>
        <w:t>/</w:t>
      </w:r>
      <w:r>
        <w:rPr>
          <w:spacing w:val="-4"/>
          <w:sz w:val="24"/>
          <w:szCs w:val="24"/>
        </w:rPr>
        <w:t>采购包最高限价的；</w:t>
      </w:r>
    </w:p>
    <w:p w14:paraId="637C5866">
      <w:pPr>
        <w:pStyle w:val="6"/>
        <w:spacing w:before="183" w:line="360" w:lineRule="auto"/>
        <w:ind w:right="2"/>
        <w:jc w:val="right"/>
        <w:rPr>
          <w:sz w:val="24"/>
          <w:szCs w:val="24"/>
        </w:rPr>
      </w:pPr>
      <w:r>
        <w:rPr>
          <w:rFonts w:ascii="Arial" w:hAnsi="Arial" w:eastAsia="Arial" w:cs="Arial"/>
          <w:spacing w:val="3"/>
          <w:sz w:val="24"/>
          <w:szCs w:val="24"/>
        </w:rPr>
        <w:t xml:space="preserve">4.5     </w:t>
      </w:r>
      <w:r>
        <w:rPr>
          <w:spacing w:val="3"/>
          <w:sz w:val="24"/>
          <w:szCs w:val="24"/>
        </w:rPr>
        <w:t>响应文件中出现可选择性或可调整的报价的（竞争性磋</w:t>
      </w:r>
      <w:r>
        <w:rPr>
          <w:spacing w:val="2"/>
          <w:sz w:val="24"/>
          <w:szCs w:val="24"/>
        </w:rPr>
        <w:t>商文件另有规定的除</w:t>
      </w:r>
    </w:p>
    <w:p w14:paraId="55494673">
      <w:pPr>
        <w:pStyle w:val="6"/>
        <w:spacing w:before="181" w:line="360" w:lineRule="auto"/>
        <w:ind w:left="1089"/>
        <w:rPr>
          <w:sz w:val="24"/>
          <w:szCs w:val="24"/>
        </w:rPr>
      </w:pPr>
      <w:r>
        <w:rPr>
          <w:spacing w:val="3"/>
          <w:sz w:val="24"/>
          <w:szCs w:val="24"/>
        </w:rPr>
        <w:t>外）</w:t>
      </w:r>
      <w:r>
        <w:rPr>
          <w:spacing w:val="-38"/>
          <w:sz w:val="24"/>
          <w:szCs w:val="24"/>
        </w:rPr>
        <w:t>；</w:t>
      </w:r>
    </w:p>
    <w:p w14:paraId="764F3915">
      <w:pPr>
        <w:pStyle w:val="6"/>
        <w:spacing w:before="179" w:line="360" w:lineRule="auto"/>
        <w:ind w:left="367"/>
        <w:rPr>
          <w:sz w:val="24"/>
          <w:szCs w:val="24"/>
        </w:rPr>
      </w:pPr>
      <w:r>
        <w:rPr>
          <w:rFonts w:ascii="Arial" w:hAnsi="Arial" w:eastAsia="Arial" w:cs="Arial"/>
          <w:position w:val="17"/>
          <w:sz w:val="24"/>
          <w:szCs w:val="24"/>
        </w:rPr>
        <w:t xml:space="preserve">4.6     </w:t>
      </w:r>
      <w:r>
        <w:rPr>
          <w:position w:val="17"/>
          <w:sz w:val="24"/>
          <w:szCs w:val="24"/>
        </w:rPr>
        <w:t>最后报价出现前后不一致，供应商对</w:t>
      </w:r>
      <w:r>
        <w:rPr>
          <w:spacing w:val="-1"/>
          <w:position w:val="17"/>
          <w:sz w:val="24"/>
          <w:szCs w:val="24"/>
        </w:rPr>
        <w:t>修正后的报价不予确认的；</w:t>
      </w:r>
    </w:p>
    <w:p w14:paraId="137121BE">
      <w:pPr>
        <w:pStyle w:val="6"/>
        <w:spacing w:before="1" w:line="360" w:lineRule="auto"/>
        <w:ind w:left="367"/>
        <w:rPr>
          <w:sz w:val="24"/>
          <w:szCs w:val="24"/>
        </w:rPr>
      </w:pPr>
      <w:r>
        <w:rPr>
          <w:rFonts w:ascii="Arial" w:hAnsi="Arial" w:eastAsia="Arial" w:cs="Arial"/>
          <w:spacing w:val="-13"/>
          <w:sz w:val="24"/>
          <w:szCs w:val="24"/>
        </w:rPr>
        <w:t>4.7</w:t>
      </w:r>
      <w:r>
        <w:rPr>
          <w:rFonts w:ascii="Arial" w:hAnsi="Arial" w:eastAsia="Arial" w:cs="Arial"/>
          <w:spacing w:val="4"/>
          <w:sz w:val="24"/>
          <w:szCs w:val="24"/>
        </w:rPr>
        <w:t xml:space="preserve">     </w:t>
      </w:r>
      <w:r>
        <w:rPr>
          <w:spacing w:val="-13"/>
          <w:sz w:val="24"/>
          <w:szCs w:val="24"/>
        </w:rPr>
        <w:t xml:space="preserve">其他： </w:t>
      </w:r>
      <w:r>
        <w:rPr>
          <w:sz w:val="24"/>
          <w:szCs w:val="24"/>
          <w:u w:val="single" w:color="auto"/>
        </w:rPr>
        <w:t xml:space="preserve">   </w:t>
      </w:r>
      <w:r>
        <w:rPr>
          <w:rFonts w:hint="eastAsia"/>
          <w:sz w:val="24"/>
          <w:szCs w:val="24"/>
          <w:u w:val="single" w:color="auto"/>
          <w:lang w:val="en-US" w:eastAsia="zh-CN"/>
        </w:rPr>
        <w:t>/</w:t>
      </w:r>
      <w:r>
        <w:rPr>
          <w:sz w:val="24"/>
          <w:szCs w:val="24"/>
          <w:u w:val="single" w:color="auto"/>
        </w:rPr>
        <w:t xml:space="preserve">   </w:t>
      </w:r>
      <w:r>
        <w:rPr>
          <w:spacing w:val="-13"/>
          <w:sz w:val="24"/>
          <w:szCs w:val="24"/>
        </w:rPr>
        <w:t>。</w:t>
      </w:r>
    </w:p>
    <w:p w14:paraId="069FDB66">
      <w:pPr>
        <w:pStyle w:val="6"/>
        <w:spacing w:before="178" w:line="360" w:lineRule="auto"/>
        <w:ind w:left="19"/>
        <w:rPr>
          <w:sz w:val="24"/>
          <w:szCs w:val="24"/>
        </w:rPr>
      </w:pPr>
      <w:r>
        <w:rPr>
          <w:rFonts w:ascii="Arial" w:hAnsi="Arial" w:eastAsia="Arial" w:cs="Arial"/>
          <w:sz w:val="24"/>
          <w:szCs w:val="24"/>
        </w:rPr>
        <w:t xml:space="preserve">5   </w:t>
      </w:r>
      <w:r>
        <w:rPr>
          <w:sz w:val="24"/>
          <w:szCs w:val="24"/>
        </w:rPr>
        <w:t>评审方法和评审标准</w:t>
      </w:r>
    </w:p>
    <w:p w14:paraId="24EBDD95">
      <w:pPr>
        <w:pStyle w:val="6"/>
        <w:spacing w:before="182" w:line="360" w:lineRule="auto"/>
        <w:jc w:val="right"/>
        <w:rPr>
          <w:sz w:val="24"/>
          <w:szCs w:val="24"/>
        </w:rPr>
      </w:pPr>
      <w:r>
        <w:rPr>
          <w:rFonts w:ascii="Arial" w:hAnsi="Arial" w:eastAsia="Arial" w:cs="Arial"/>
          <w:spacing w:val="3"/>
          <w:sz w:val="24"/>
          <w:szCs w:val="24"/>
        </w:rPr>
        <w:t xml:space="preserve">5.1     </w:t>
      </w:r>
      <w:r>
        <w:rPr>
          <w:spacing w:val="3"/>
          <w:sz w:val="24"/>
          <w:szCs w:val="24"/>
        </w:rPr>
        <w:t>本项目采用的评审方法为：本项目的评审</w:t>
      </w:r>
      <w:r>
        <w:rPr>
          <w:spacing w:val="2"/>
          <w:sz w:val="24"/>
          <w:szCs w:val="24"/>
        </w:rPr>
        <w:t>采用综合评分法。综合评分法，是</w:t>
      </w:r>
    </w:p>
    <w:p w14:paraId="37B2A4C7">
      <w:pPr>
        <w:pStyle w:val="6"/>
        <w:spacing w:before="183" w:line="360" w:lineRule="auto"/>
        <w:ind w:right="3"/>
        <w:jc w:val="right"/>
        <w:rPr>
          <w:sz w:val="24"/>
          <w:szCs w:val="24"/>
        </w:rPr>
      </w:pPr>
      <w:r>
        <w:rPr>
          <w:spacing w:val="2"/>
          <w:position w:val="17"/>
          <w:sz w:val="24"/>
          <w:szCs w:val="24"/>
        </w:rPr>
        <w:t>指响应文件满足磋商文件全部实质性要求且按评审因素的量化指</w:t>
      </w:r>
      <w:r>
        <w:rPr>
          <w:spacing w:val="1"/>
          <w:position w:val="17"/>
          <w:sz w:val="24"/>
          <w:szCs w:val="24"/>
        </w:rPr>
        <w:t>标评审得分</w:t>
      </w:r>
    </w:p>
    <w:p w14:paraId="3BD4AAAA">
      <w:pPr>
        <w:pStyle w:val="6"/>
        <w:spacing w:before="1" w:line="360" w:lineRule="auto"/>
        <w:ind w:left="1088"/>
        <w:rPr>
          <w:sz w:val="24"/>
          <w:szCs w:val="24"/>
        </w:rPr>
      </w:pPr>
      <w:r>
        <w:rPr>
          <w:spacing w:val="-2"/>
          <w:sz w:val="24"/>
          <w:szCs w:val="24"/>
        </w:rPr>
        <w:t>最高的供应商为成交候选供应商的评审方法。</w:t>
      </w:r>
    </w:p>
    <w:p w14:paraId="3A7D3A54">
      <w:pPr>
        <w:pStyle w:val="6"/>
        <w:spacing w:before="183" w:line="360" w:lineRule="auto"/>
        <w:ind w:left="374"/>
        <w:rPr>
          <w:sz w:val="24"/>
          <w:szCs w:val="24"/>
        </w:rPr>
      </w:pPr>
      <w:r>
        <w:rPr>
          <w:rFonts w:ascii="Arial" w:hAnsi="Arial" w:eastAsia="Arial" w:cs="Arial"/>
          <w:sz w:val="24"/>
          <w:szCs w:val="24"/>
        </w:rPr>
        <w:t xml:space="preserve">5.2     </w:t>
      </w:r>
      <w:r>
        <w:rPr>
          <w:sz w:val="24"/>
          <w:szCs w:val="24"/>
        </w:rPr>
        <w:t>竞争性磋商文件中没有规定的评审标准不得作为评审依据。</w:t>
      </w:r>
    </w:p>
    <w:p w14:paraId="6640BBFB">
      <w:pPr>
        <w:pStyle w:val="6"/>
        <w:spacing w:before="180" w:line="360" w:lineRule="auto"/>
        <w:ind w:right="3"/>
        <w:jc w:val="right"/>
        <w:rPr>
          <w:sz w:val="24"/>
          <w:szCs w:val="24"/>
        </w:rPr>
      </w:pPr>
      <w:r>
        <w:rPr>
          <w:rFonts w:ascii="Arial" w:hAnsi="Arial" w:eastAsia="Arial" w:cs="Arial"/>
          <w:spacing w:val="3"/>
          <w:position w:val="17"/>
          <w:sz w:val="24"/>
          <w:szCs w:val="24"/>
        </w:rPr>
        <w:t xml:space="preserve">5.3     </w:t>
      </w:r>
      <w:r>
        <w:rPr>
          <w:spacing w:val="3"/>
          <w:position w:val="17"/>
          <w:sz w:val="24"/>
          <w:szCs w:val="24"/>
        </w:rPr>
        <w:t>非政府强制采购的节能产品或环境标志产</w:t>
      </w:r>
      <w:r>
        <w:rPr>
          <w:spacing w:val="2"/>
          <w:position w:val="17"/>
          <w:sz w:val="24"/>
          <w:szCs w:val="24"/>
        </w:rPr>
        <w:t>品，依据品目清单和认证证书实施</w:t>
      </w:r>
    </w:p>
    <w:p w14:paraId="03462395">
      <w:pPr>
        <w:pStyle w:val="6"/>
        <w:spacing w:before="1" w:line="360" w:lineRule="auto"/>
        <w:ind w:left="1084"/>
        <w:rPr>
          <w:sz w:val="24"/>
          <w:szCs w:val="24"/>
        </w:rPr>
      </w:pPr>
      <w:r>
        <w:rPr>
          <w:spacing w:val="-7"/>
          <w:sz w:val="24"/>
          <w:szCs w:val="24"/>
        </w:rPr>
        <w:t>政府优先采购。 优先采购的具体规定（如涉及）</w:t>
      </w:r>
      <w:r>
        <w:rPr>
          <w:spacing w:val="-47"/>
          <w:sz w:val="24"/>
          <w:szCs w:val="24"/>
        </w:rPr>
        <w:t xml:space="preserve"> </w:t>
      </w:r>
      <w:r>
        <w:rPr>
          <w:spacing w:val="-7"/>
          <w:sz w:val="24"/>
          <w:szCs w:val="24"/>
          <w:u w:val="single" w:color="auto"/>
        </w:rPr>
        <w:t xml:space="preserve">   </w:t>
      </w:r>
      <w:r>
        <w:rPr>
          <w:rFonts w:hint="eastAsia"/>
          <w:spacing w:val="-7"/>
          <w:sz w:val="24"/>
          <w:szCs w:val="24"/>
          <w:u w:val="single" w:color="auto"/>
          <w:lang w:val="en-US" w:eastAsia="zh-CN"/>
        </w:rPr>
        <w:t>/</w:t>
      </w:r>
      <w:r>
        <w:rPr>
          <w:spacing w:val="-7"/>
          <w:sz w:val="24"/>
          <w:szCs w:val="24"/>
          <w:u w:val="single" w:color="auto"/>
        </w:rPr>
        <w:t xml:space="preserve">   </w:t>
      </w:r>
      <w:r>
        <w:rPr>
          <w:spacing w:val="-7"/>
          <w:sz w:val="24"/>
          <w:szCs w:val="24"/>
        </w:rPr>
        <w:t>。</w:t>
      </w:r>
    </w:p>
    <w:p w14:paraId="1AF193E1">
      <w:pPr>
        <w:pStyle w:val="6"/>
        <w:spacing w:before="180" w:line="360" w:lineRule="auto"/>
        <w:ind w:right="2"/>
        <w:jc w:val="right"/>
        <w:rPr>
          <w:sz w:val="24"/>
          <w:szCs w:val="24"/>
        </w:rPr>
      </w:pPr>
      <w:r>
        <w:rPr>
          <w:rFonts w:ascii="Arial" w:hAnsi="Arial" w:eastAsia="Arial" w:cs="Arial"/>
          <w:spacing w:val="3"/>
          <w:position w:val="17"/>
          <w:sz w:val="24"/>
          <w:szCs w:val="24"/>
        </w:rPr>
        <w:t xml:space="preserve">5.4     </w:t>
      </w:r>
      <w:r>
        <w:rPr>
          <w:spacing w:val="3"/>
          <w:position w:val="17"/>
          <w:sz w:val="24"/>
          <w:szCs w:val="24"/>
        </w:rPr>
        <w:t>关于无线局域网认证产品政府采购清单中</w:t>
      </w:r>
      <w:r>
        <w:rPr>
          <w:spacing w:val="2"/>
          <w:position w:val="17"/>
          <w:sz w:val="24"/>
          <w:szCs w:val="24"/>
        </w:rPr>
        <w:t>的产品，优先采购的具体规定（如</w:t>
      </w:r>
    </w:p>
    <w:p w14:paraId="7E5C0E0A">
      <w:pPr>
        <w:pStyle w:val="6"/>
        <w:spacing w:before="1" w:line="360" w:lineRule="auto"/>
        <w:ind w:left="1087"/>
        <w:rPr>
          <w:sz w:val="24"/>
          <w:szCs w:val="24"/>
        </w:rPr>
      </w:pPr>
      <w:r>
        <w:rPr>
          <w:spacing w:val="-25"/>
          <w:sz w:val="24"/>
          <w:szCs w:val="24"/>
        </w:rPr>
        <w:t>涉及）</w:t>
      </w:r>
      <w:r>
        <w:rPr>
          <w:spacing w:val="-35"/>
          <w:sz w:val="24"/>
          <w:szCs w:val="24"/>
        </w:rPr>
        <w:t xml:space="preserve"> </w:t>
      </w:r>
      <w:r>
        <w:rPr>
          <w:sz w:val="24"/>
          <w:szCs w:val="24"/>
          <w:u w:val="single" w:color="auto"/>
        </w:rPr>
        <w:t xml:space="preserve">  </w:t>
      </w:r>
      <w:r>
        <w:rPr>
          <w:rFonts w:hint="eastAsia"/>
          <w:sz w:val="24"/>
          <w:szCs w:val="24"/>
          <w:u w:val="single" w:color="auto"/>
          <w:lang w:val="en-US" w:eastAsia="zh-CN"/>
        </w:rPr>
        <w:t>/</w:t>
      </w:r>
      <w:r>
        <w:rPr>
          <w:sz w:val="24"/>
          <w:szCs w:val="24"/>
          <w:u w:val="single" w:color="auto"/>
        </w:rPr>
        <w:t xml:space="preserve">   </w:t>
      </w:r>
      <w:r>
        <w:rPr>
          <w:spacing w:val="-25"/>
          <w:sz w:val="24"/>
          <w:szCs w:val="24"/>
        </w:rPr>
        <w:t>。</w:t>
      </w:r>
    </w:p>
    <w:p w14:paraId="7F661560">
      <w:pPr>
        <w:spacing w:line="360" w:lineRule="auto"/>
        <w:rPr>
          <w:rFonts w:ascii="Arial"/>
          <w:sz w:val="21"/>
        </w:rPr>
      </w:pPr>
    </w:p>
    <w:p w14:paraId="372323FA">
      <w:pPr>
        <w:pStyle w:val="6"/>
        <w:spacing w:before="78" w:line="360" w:lineRule="auto"/>
        <w:ind w:left="17"/>
        <w:rPr>
          <w:sz w:val="24"/>
          <w:szCs w:val="24"/>
        </w:rPr>
      </w:pPr>
      <w:r>
        <w:rPr>
          <w:rFonts w:ascii="Arial" w:hAnsi="Arial" w:eastAsia="Arial" w:cs="Arial"/>
          <w:sz w:val="24"/>
          <w:szCs w:val="24"/>
        </w:rPr>
        <w:t xml:space="preserve">6   </w:t>
      </w:r>
      <w:r>
        <w:rPr>
          <w:sz w:val="24"/>
          <w:szCs w:val="24"/>
        </w:rPr>
        <w:t>确定成交候选人名单</w:t>
      </w:r>
    </w:p>
    <w:p w14:paraId="7140408D">
      <w:pPr>
        <w:pStyle w:val="6"/>
        <w:spacing w:before="179" w:line="360" w:lineRule="auto"/>
        <w:ind w:right="2"/>
        <w:jc w:val="right"/>
        <w:rPr>
          <w:sz w:val="24"/>
          <w:szCs w:val="24"/>
        </w:rPr>
      </w:pPr>
      <w:r>
        <w:rPr>
          <w:rFonts w:ascii="Arial" w:hAnsi="Arial" w:eastAsia="Arial" w:cs="Arial"/>
          <w:spacing w:val="3"/>
          <w:sz w:val="24"/>
          <w:szCs w:val="24"/>
        </w:rPr>
        <w:t xml:space="preserve">6.1     </w:t>
      </w:r>
      <w:r>
        <w:rPr>
          <w:spacing w:val="3"/>
          <w:sz w:val="24"/>
          <w:szCs w:val="24"/>
        </w:rPr>
        <w:t>磋商小组将根据各供应商的评审排序以及磋</w:t>
      </w:r>
      <w:r>
        <w:rPr>
          <w:spacing w:val="2"/>
          <w:sz w:val="24"/>
          <w:szCs w:val="24"/>
        </w:rPr>
        <w:t>商文件中关于成交候选人的相关</w:t>
      </w:r>
    </w:p>
    <w:p w14:paraId="3E31D1B1">
      <w:pPr>
        <w:pStyle w:val="6"/>
        <w:spacing w:before="184" w:line="360" w:lineRule="auto"/>
        <w:ind w:left="1084" w:right="2" w:firstLine="1"/>
        <w:jc w:val="both"/>
        <w:rPr>
          <w:sz w:val="24"/>
          <w:szCs w:val="24"/>
        </w:rPr>
      </w:pPr>
      <w:r>
        <w:rPr>
          <w:spacing w:val="2"/>
          <w:sz w:val="24"/>
          <w:szCs w:val="24"/>
        </w:rPr>
        <w:t>规定，确定本项目成交候选人名单，按照评审得分由高到低顺序推荐</w:t>
      </w:r>
      <w:r>
        <w:rPr>
          <w:spacing w:val="1"/>
          <w:sz w:val="24"/>
          <w:szCs w:val="24"/>
        </w:rPr>
        <w:t>成交候</w:t>
      </w:r>
      <w:r>
        <w:rPr>
          <w:sz w:val="24"/>
          <w:szCs w:val="24"/>
        </w:rPr>
        <w:t xml:space="preserve"> </w:t>
      </w:r>
      <w:r>
        <w:rPr>
          <w:spacing w:val="2"/>
          <w:sz w:val="24"/>
          <w:szCs w:val="24"/>
        </w:rPr>
        <w:t>选人的排名顺序。评审得分相同的，按照最后报价由低到高的顺序推荐。评</w:t>
      </w:r>
      <w:r>
        <w:rPr>
          <w:sz w:val="24"/>
          <w:szCs w:val="24"/>
        </w:rPr>
        <w:t xml:space="preserve"> </w:t>
      </w:r>
      <w:r>
        <w:rPr>
          <w:spacing w:val="2"/>
          <w:sz w:val="24"/>
          <w:szCs w:val="24"/>
        </w:rPr>
        <w:t>审得分且最后报价相同的，按照技术指标优劣顺序推荐。响应文件满足竞争</w:t>
      </w:r>
      <w:r>
        <w:rPr>
          <w:sz w:val="24"/>
          <w:szCs w:val="24"/>
        </w:rPr>
        <w:t xml:space="preserve"> </w:t>
      </w:r>
      <w:r>
        <w:rPr>
          <w:spacing w:val="2"/>
          <w:sz w:val="24"/>
          <w:szCs w:val="24"/>
        </w:rPr>
        <w:t>性磋商文件全部实质性要求，且按照评审因素的量化指标评审得分最高的供</w:t>
      </w:r>
      <w:r>
        <w:rPr>
          <w:sz w:val="24"/>
          <w:szCs w:val="24"/>
        </w:rPr>
        <w:t xml:space="preserve"> </w:t>
      </w:r>
      <w:r>
        <w:rPr>
          <w:spacing w:val="2"/>
          <w:sz w:val="24"/>
          <w:szCs w:val="24"/>
        </w:rPr>
        <w:t>应商为排名第一的成交候选人。评分分值计算保留小数点后两位，第三位四</w:t>
      </w:r>
    </w:p>
    <w:p w14:paraId="7257F86D">
      <w:pPr>
        <w:pStyle w:val="6"/>
        <w:spacing w:line="360" w:lineRule="auto"/>
        <w:ind w:left="1086"/>
        <w:rPr>
          <w:sz w:val="24"/>
          <w:szCs w:val="24"/>
        </w:rPr>
      </w:pPr>
      <w:r>
        <w:rPr>
          <w:spacing w:val="-9"/>
          <w:sz w:val="24"/>
          <w:szCs w:val="24"/>
        </w:rPr>
        <w:t>舍五入。</w:t>
      </w:r>
    </w:p>
    <w:p w14:paraId="033022C1">
      <w:pPr>
        <w:pStyle w:val="6"/>
        <w:spacing w:before="177" w:line="360" w:lineRule="auto"/>
        <w:ind w:left="1083" w:hanging="711"/>
        <w:rPr>
          <w:sz w:val="24"/>
          <w:szCs w:val="24"/>
        </w:rPr>
      </w:pPr>
      <w:r>
        <w:rPr>
          <w:rFonts w:ascii="Arial" w:hAnsi="Arial" w:eastAsia="Arial" w:cs="Arial"/>
          <w:spacing w:val="2"/>
          <w:sz w:val="24"/>
          <w:szCs w:val="24"/>
        </w:rPr>
        <w:t xml:space="preserve">6.2     </w:t>
      </w:r>
      <w:r>
        <w:rPr>
          <w:spacing w:val="2"/>
          <w:sz w:val="24"/>
          <w:szCs w:val="24"/>
        </w:rPr>
        <w:t>磋商小组根据上述供应商排序，依次推荐排序前</w:t>
      </w:r>
      <w:r>
        <w:rPr>
          <w:spacing w:val="2"/>
          <w:sz w:val="24"/>
          <w:szCs w:val="24"/>
          <w:u w:val="single" w:color="auto"/>
        </w:rPr>
        <w:t xml:space="preserve">   </w:t>
      </w:r>
      <w:r>
        <w:rPr>
          <w:rFonts w:hint="eastAsia"/>
          <w:spacing w:val="2"/>
          <w:sz w:val="24"/>
          <w:szCs w:val="24"/>
          <w:u w:val="single" w:color="auto"/>
          <w:lang w:val="en-US" w:eastAsia="zh-CN"/>
        </w:rPr>
        <w:t>3</w:t>
      </w:r>
      <w:r>
        <w:rPr>
          <w:spacing w:val="2"/>
          <w:sz w:val="24"/>
          <w:szCs w:val="24"/>
          <w:u w:val="single" w:color="auto"/>
        </w:rPr>
        <w:t xml:space="preserve">   </w:t>
      </w:r>
      <w:r>
        <w:rPr>
          <w:spacing w:val="-96"/>
          <w:sz w:val="24"/>
          <w:szCs w:val="24"/>
        </w:rPr>
        <w:t xml:space="preserve"> </w:t>
      </w:r>
      <w:r>
        <w:rPr>
          <w:spacing w:val="2"/>
          <w:sz w:val="24"/>
          <w:szCs w:val="24"/>
        </w:rPr>
        <w:t>名的供应商为成交候</w:t>
      </w:r>
      <w:r>
        <w:rPr>
          <w:spacing w:val="5"/>
          <w:sz w:val="24"/>
          <w:szCs w:val="24"/>
        </w:rPr>
        <w:t>选供应商（若在磋商文件允许的情形下</w:t>
      </w:r>
      <w:r>
        <w:rPr>
          <w:rFonts w:hint="eastAsia" w:ascii="Leelawadee UI" w:hAnsi="Leelawadee UI" w:cs="Leelawadee UI"/>
          <w:spacing w:val="5"/>
          <w:sz w:val="24"/>
          <w:szCs w:val="24"/>
          <w:lang w:eastAsia="zh-CN"/>
        </w:rPr>
        <w:t>提</w:t>
      </w:r>
      <w:r>
        <w:rPr>
          <w:spacing w:val="5"/>
          <w:sz w:val="24"/>
          <w:szCs w:val="24"/>
        </w:rPr>
        <w:t>交最后报价的供应商为二家，则依</w:t>
      </w:r>
      <w:r>
        <w:rPr>
          <w:spacing w:val="-2"/>
          <w:sz w:val="24"/>
          <w:szCs w:val="24"/>
        </w:rPr>
        <w:t>次推荐二名供应商为成交候选供应商</w:t>
      </w:r>
      <w:r>
        <w:rPr>
          <w:spacing w:val="-1"/>
          <w:sz w:val="24"/>
          <w:szCs w:val="24"/>
        </w:rPr>
        <w:t>），</w:t>
      </w:r>
      <w:r>
        <w:rPr>
          <w:spacing w:val="-2"/>
          <w:sz w:val="24"/>
          <w:szCs w:val="24"/>
        </w:rPr>
        <w:t>并编写评审报告。</w:t>
      </w:r>
    </w:p>
    <w:p w14:paraId="009EC90A">
      <w:pPr>
        <w:pStyle w:val="6"/>
        <w:spacing w:before="183" w:line="360" w:lineRule="auto"/>
        <w:ind w:right="4"/>
        <w:jc w:val="right"/>
        <w:rPr>
          <w:sz w:val="24"/>
          <w:szCs w:val="24"/>
        </w:rPr>
      </w:pPr>
      <w:r>
        <w:rPr>
          <w:rFonts w:ascii="Arial" w:hAnsi="Arial" w:eastAsia="Arial" w:cs="Arial"/>
          <w:spacing w:val="3"/>
          <w:sz w:val="24"/>
          <w:szCs w:val="24"/>
        </w:rPr>
        <w:t xml:space="preserve">6.3     </w:t>
      </w:r>
      <w:r>
        <w:rPr>
          <w:spacing w:val="3"/>
          <w:sz w:val="24"/>
          <w:szCs w:val="24"/>
        </w:rPr>
        <w:t>磋商小组要对评分汇总情况进行复核，</w:t>
      </w:r>
      <w:r>
        <w:rPr>
          <w:spacing w:val="2"/>
          <w:sz w:val="24"/>
          <w:szCs w:val="24"/>
        </w:rPr>
        <w:t>特别是对排名第一的、报价最低的、</w:t>
      </w:r>
    </w:p>
    <w:p w14:paraId="5BD9EB1F">
      <w:pPr>
        <w:pStyle w:val="6"/>
        <w:spacing w:before="182" w:line="360" w:lineRule="auto"/>
        <w:ind w:left="1097"/>
        <w:rPr>
          <w:sz w:val="24"/>
          <w:szCs w:val="24"/>
        </w:rPr>
      </w:pPr>
      <w:r>
        <w:rPr>
          <w:spacing w:val="-3"/>
          <w:position w:val="17"/>
          <w:sz w:val="24"/>
          <w:szCs w:val="24"/>
        </w:rPr>
        <w:t>响应文件被认定为无效的情形进行重点复核。</w:t>
      </w:r>
    </w:p>
    <w:p w14:paraId="63A73C16">
      <w:pPr>
        <w:pStyle w:val="6"/>
        <w:spacing w:before="1" w:line="360" w:lineRule="auto"/>
        <w:ind w:left="20"/>
        <w:rPr>
          <w:sz w:val="24"/>
          <w:szCs w:val="24"/>
        </w:rPr>
      </w:pPr>
      <w:r>
        <w:rPr>
          <w:rFonts w:ascii="Arial" w:hAnsi="Arial" w:eastAsia="Arial" w:cs="Arial"/>
          <w:sz w:val="24"/>
          <w:szCs w:val="24"/>
        </w:rPr>
        <w:t xml:space="preserve">7   </w:t>
      </w:r>
      <w:r>
        <w:rPr>
          <w:sz w:val="24"/>
          <w:szCs w:val="24"/>
        </w:rPr>
        <w:t>报告违法行为</w:t>
      </w:r>
    </w:p>
    <w:p w14:paraId="46D5A2FC">
      <w:pPr>
        <w:keepNext w:val="0"/>
        <w:keepLines w:val="0"/>
        <w:pageBreakBefore w:val="0"/>
        <w:widowControl/>
        <w:kinsoku w:val="0"/>
        <w:wordWrap/>
        <w:overflowPunct/>
        <w:topLinePunct w:val="0"/>
        <w:autoSpaceDE w:val="0"/>
        <w:autoSpaceDN w:val="0"/>
        <w:bidi w:val="0"/>
        <w:adjustRightInd w:val="0"/>
        <w:snapToGrid w:val="0"/>
        <w:spacing w:before="30" w:line="360" w:lineRule="auto"/>
        <w:ind w:left="374"/>
        <w:textAlignment w:val="baseline"/>
        <w:rPr>
          <w:rFonts w:ascii="Arial Unicode MS" w:hAnsi="Arial Unicode MS" w:eastAsia="Arial Unicode MS" w:cs="Arial Unicode MS"/>
          <w:sz w:val="24"/>
          <w:szCs w:val="24"/>
        </w:rPr>
      </w:pPr>
      <w:r>
        <w:rPr>
          <w:rFonts w:ascii="Arial" w:hAnsi="Arial" w:eastAsia="Arial" w:cs="Arial"/>
          <w:snapToGrid w:val="0"/>
          <w:color w:val="000000"/>
          <w:kern w:val="0"/>
          <w:sz w:val="24"/>
          <w:szCs w:val="24"/>
          <w:lang w:val="en-US" w:eastAsia="en-US" w:bidi="ar-SA"/>
        </w:rPr>
        <w:t xml:space="preserve">7.1 </w:t>
      </w:r>
      <w:r>
        <w:rPr>
          <w:rFonts w:ascii="Arial" w:hAnsi="Arial" w:eastAsia="Arial" w:cs="Arial"/>
          <w:spacing w:val="1"/>
          <w:position w:val="16"/>
          <w:sz w:val="24"/>
          <w:szCs w:val="24"/>
        </w:rPr>
        <w:t xml:space="preserve">    </w:t>
      </w:r>
      <w:r>
        <w:rPr>
          <w:rFonts w:ascii="宋体" w:hAnsi="宋体" w:eastAsia="宋体" w:cs="宋体"/>
          <w:snapToGrid w:val="0"/>
          <w:color w:val="000000"/>
          <w:spacing w:val="-2"/>
          <w:kern w:val="0"/>
          <w:sz w:val="24"/>
          <w:szCs w:val="24"/>
          <w:lang w:val="en-US" w:eastAsia="en-US" w:bidi="ar-SA"/>
        </w:rPr>
        <w:t>磋商小组在评审过程中发现供应商有行贿、</w:t>
      </w:r>
      <w:r>
        <w:rPr>
          <w:rFonts w:hint="eastAsia" w:ascii="宋体" w:hAnsi="宋体" w:eastAsia="宋体" w:cs="宋体"/>
          <w:snapToGrid w:val="0"/>
          <w:color w:val="000000"/>
          <w:spacing w:val="-2"/>
          <w:kern w:val="0"/>
          <w:sz w:val="24"/>
          <w:szCs w:val="24"/>
          <w:lang w:val="en-US" w:eastAsia="zh-CN" w:bidi="ar-SA"/>
        </w:rPr>
        <w:t>提</w:t>
      </w:r>
      <w:r>
        <w:rPr>
          <w:rFonts w:ascii="宋体" w:hAnsi="宋体" w:eastAsia="宋体" w:cs="宋体"/>
          <w:snapToGrid w:val="0"/>
          <w:color w:val="000000"/>
          <w:spacing w:val="-2"/>
          <w:kern w:val="0"/>
          <w:sz w:val="24"/>
          <w:szCs w:val="24"/>
          <w:lang w:val="en-US" w:eastAsia="en-US" w:bidi="ar-SA"/>
        </w:rPr>
        <w:t>供虚假材料或者串通等违法行</w:t>
      </w:r>
    </w:p>
    <w:p w14:paraId="25FFC187">
      <w:pPr>
        <w:pStyle w:val="6"/>
        <w:spacing w:before="1" w:line="360" w:lineRule="auto"/>
        <w:ind w:left="1088"/>
        <w:rPr>
          <w:sz w:val="24"/>
          <w:szCs w:val="24"/>
        </w:rPr>
      </w:pPr>
      <w:r>
        <w:rPr>
          <w:spacing w:val="-2"/>
          <w:sz w:val="24"/>
          <w:szCs w:val="24"/>
        </w:rPr>
        <w:t>为时，有向采购人、采购代理机构或者有关部门报告的职责。</w:t>
      </w:r>
    </w:p>
    <w:p w14:paraId="0D11121B">
      <w:pPr>
        <w:spacing w:line="218" w:lineRule="auto"/>
        <w:rPr>
          <w:sz w:val="24"/>
          <w:szCs w:val="24"/>
        </w:rPr>
        <w:sectPr>
          <w:pgSz w:w="11907" w:h="16840"/>
          <w:pgMar w:top="1117" w:right="1133" w:bottom="1060" w:left="1700" w:header="878" w:footer="886" w:gutter="0"/>
          <w:pgNumType w:fmt="decimal"/>
          <w:cols w:space="720" w:num="1"/>
        </w:sectPr>
      </w:pPr>
    </w:p>
    <w:p w14:paraId="5969C016">
      <w:pPr>
        <w:spacing w:line="256" w:lineRule="auto"/>
        <w:rPr>
          <w:rFonts w:ascii="Arial"/>
          <w:sz w:val="21"/>
        </w:rPr>
      </w:pPr>
    </w:p>
    <w:p w14:paraId="796E8414">
      <w:pPr>
        <w:pStyle w:val="6"/>
        <w:spacing w:before="78" w:line="221" w:lineRule="auto"/>
        <w:ind w:left="3942"/>
        <w:outlineLvl w:val="1"/>
        <w:rPr>
          <w:sz w:val="24"/>
          <w:szCs w:val="24"/>
        </w:rPr>
      </w:pPr>
      <w:r>
        <w:rPr>
          <w:spacing w:val="-2"/>
          <w:sz w:val="24"/>
          <w:szCs w:val="24"/>
          <w14:textOutline w14:w="1537" w14:cap="flat" w14:cmpd="sng">
            <w14:solidFill>
              <w14:srgbClr w14:val="000000"/>
            </w14:solidFill>
            <w14:prstDash w14:val="solid"/>
            <w14:miter w14:val="0"/>
          </w14:textOutline>
        </w:rPr>
        <w:t>二、评审标准</w:t>
      </w:r>
    </w:p>
    <w:tbl>
      <w:tblPr>
        <w:tblStyle w:val="19"/>
        <w:tblW w:w="9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201"/>
        <w:gridCol w:w="1290"/>
        <w:gridCol w:w="700"/>
        <w:gridCol w:w="5441"/>
      </w:tblGrid>
      <w:tr w14:paraId="35806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668" w:type="dxa"/>
            <w:vAlign w:val="center"/>
          </w:tcPr>
          <w:p w14:paraId="1E932038">
            <w:pPr>
              <w:spacing w:line="360" w:lineRule="auto"/>
              <w:jc w:val="center"/>
              <w:rPr>
                <w:rFonts w:ascii="宋体" w:hAnsi="宋体" w:cs="仿宋_GB2312"/>
                <w:b/>
                <w:bCs/>
                <w:color w:val="000000"/>
                <w:sz w:val="24"/>
              </w:rPr>
            </w:pPr>
            <w:r>
              <w:rPr>
                <w:rFonts w:hint="eastAsia" w:ascii="宋体" w:hAnsi="宋体" w:cs="仿宋_GB2312"/>
                <w:b/>
                <w:bCs/>
                <w:color w:val="000000"/>
                <w:sz w:val="24"/>
              </w:rPr>
              <w:t>序号</w:t>
            </w:r>
          </w:p>
        </w:tc>
        <w:tc>
          <w:tcPr>
            <w:tcW w:w="1201" w:type="dxa"/>
            <w:vAlign w:val="center"/>
          </w:tcPr>
          <w:p w14:paraId="4D4B3449">
            <w:pPr>
              <w:spacing w:line="360" w:lineRule="auto"/>
              <w:jc w:val="center"/>
              <w:rPr>
                <w:rFonts w:ascii="宋体" w:hAnsi="宋体" w:cs="仿宋_GB2312"/>
                <w:b/>
                <w:bCs/>
                <w:color w:val="000000"/>
                <w:sz w:val="24"/>
              </w:rPr>
            </w:pPr>
            <w:r>
              <w:rPr>
                <w:rFonts w:hint="eastAsia" w:ascii="宋体" w:hAnsi="宋体" w:cs="仿宋_GB2312"/>
                <w:b/>
                <w:bCs/>
                <w:color w:val="000000"/>
                <w:sz w:val="24"/>
              </w:rPr>
              <w:t>评分项</w:t>
            </w:r>
          </w:p>
        </w:tc>
        <w:tc>
          <w:tcPr>
            <w:tcW w:w="1290" w:type="dxa"/>
            <w:vAlign w:val="center"/>
          </w:tcPr>
          <w:p w14:paraId="5B7FB4CB">
            <w:pPr>
              <w:spacing w:line="360" w:lineRule="auto"/>
              <w:jc w:val="center"/>
              <w:rPr>
                <w:rFonts w:ascii="宋体" w:hAnsi="宋体" w:cs="仿宋_GB2312"/>
                <w:b/>
                <w:bCs/>
                <w:color w:val="000000"/>
                <w:sz w:val="24"/>
              </w:rPr>
            </w:pPr>
            <w:r>
              <w:rPr>
                <w:rFonts w:hint="eastAsia" w:ascii="宋体" w:hAnsi="宋体" w:cs="仿宋_GB2312"/>
                <w:b/>
                <w:bCs/>
                <w:color w:val="000000"/>
                <w:sz w:val="24"/>
              </w:rPr>
              <w:t>评分内容</w:t>
            </w:r>
          </w:p>
        </w:tc>
        <w:tc>
          <w:tcPr>
            <w:tcW w:w="700" w:type="dxa"/>
            <w:vAlign w:val="center"/>
          </w:tcPr>
          <w:p w14:paraId="55903F37">
            <w:pPr>
              <w:spacing w:line="360" w:lineRule="auto"/>
              <w:jc w:val="center"/>
              <w:rPr>
                <w:rFonts w:ascii="宋体" w:hAnsi="宋体" w:cs="仿宋_GB2312"/>
                <w:b/>
                <w:bCs/>
                <w:color w:val="000000"/>
                <w:sz w:val="24"/>
              </w:rPr>
            </w:pPr>
            <w:r>
              <w:rPr>
                <w:rFonts w:hint="eastAsia" w:ascii="宋体" w:hAnsi="宋体" w:cs="仿宋_GB2312"/>
                <w:b/>
                <w:bCs/>
                <w:color w:val="000000"/>
                <w:sz w:val="24"/>
              </w:rPr>
              <w:t>分值</w:t>
            </w:r>
          </w:p>
        </w:tc>
        <w:tc>
          <w:tcPr>
            <w:tcW w:w="5441" w:type="dxa"/>
            <w:vAlign w:val="center"/>
          </w:tcPr>
          <w:p w14:paraId="5ED864B6">
            <w:pPr>
              <w:spacing w:line="360" w:lineRule="auto"/>
              <w:jc w:val="center"/>
              <w:rPr>
                <w:rFonts w:ascii="宋体" w:hAnsi="宋体" w:cs="仿宋_GB2312"/>
                <w:b/>
                <w:bCs/>
                <w:color w:val="000000"/>
                <w:sz w:val="24"/>
              </w:rPr>
            </w:pPr>
            <w:r>
              <w:rPr>
                <w:rFonts w:hint="eastAsia" w:ascii="宋体" w:hAnsi="宋体" w:cs="仿宋_GB2312"/>
                <w:b/>
                <w:bCs/>
                <w:color w:val="000000"/>
                <w:sz w:val="24"/>
              </w:rPr>
              <w:t>评审标准</w:t>
            </w:r>
          </w:p>
        </w:tc>
      </w:tr>
      <w:tr w14:paraId="1ADBC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668" w:type="dxa"/>
            <w:vMerge w:val="restart"/>
            <w:vAlign w:val="center"/>
          </w:tcPr>
          <w:p w14:paraId="6BAA7C2B">
            <w:pPr>
              <w:jc w:val="center"/>
              <w:rPr>
                <w:rFonts w:eastAsia="微软雅黑"/>
                <w:sz w:val="21"/>
                <w:szCs w:val="21"/>
              </w:rPr>
            </w:pPr>
            <w:r>
              <w:rPr>
                <w:rFonts w:hint="eastAsia"/>
                <w:sz w:val="21"/>
                <w:szCs w:val="21"/>
              </w:rPr>
              <w:t>1</w:t>
            </w:r>
          </w:p>
        </w:tc>
        <w:tc>
          <w:tcPr>
            <w:tcW w:w="1201" w:type="dxa"/>
            <w:vMerge w:val="restart"/>
            <w:vAlign w:val="center"/>
          </w:tcPr>
          <w:p w14:paraId="2B97AC16">
            <w:pPr>
              <w:spacing w:line="360" w:lineRule="auto"/>
              <w:jc w:val="center"/>
              <w:rPr>
                <w:rFonts w:ascii="宋体" w:hAnsi="宋体" w:cs="仿宋_GB2312"/>
                <w:color w:val="000000"/>
                <w:sz w:val="21"/>
                <w:szCs w:val="21"/>
              </w:rPr>
            </w:pPr>
            <w:r>
              <w:rPr>
                <w:rFonts w:hint="eastAsia" w:ascii="宋体" w:hAnsi="宋体" w:cs="仿宋_GB2312"/>
                <w:color w:val="000000"/>
                <w:sz w:val="21"/>
                <w:szCs w:val="21"/>
              </w:rPr>
              <w:t>商务</w:t>
            </w:r>
          </w:p>
          <w:p w14:paraId="20D7FD2E">
            <w:pPr>
              <w:spacing w:line="360" w:lineRule="auto"/>
              <w:jc w:val="center"/>
              <w:rPr>
                <w:rFonts w:ascii="宋体" w:hAnsi="宋体" w:cs="仿宋_GB2312"/>
                <w:color w:val="000000"/>
                <w:sz w:val="21"/>
                <w:szCs w:val="21"/>
              </w:rPr>
            </w:pPr>
            <w:r>
              <w:rPr>
                <w:rFonts w:hint="eastAsia" w:ascii="宋体" w:hAnsi="宋体" w:cs="仿宋_GB2312"/>
                <w:color w:val="000000"/>
                <w:sz w:val="21"/>
                <w:szCs w:val="21"/>
              </w:rPr>
              <w:t>部分</w:t>
            </w:r>
          </w:p>
          <w:p w14:paraId="24D35DF5">
            <w:pPr>
              <w:jc w:val="center"/>
              <w:rPr>
                <w:sz w:val="21"/>
                <w:szCs w:val="21"/>
              </w:rPr>
            </w:pPr>
            <w:r>
              <w:rPr>
                <w:rFonts w:hint="eastAsia" w:ascii="宋体" w:hAnsi="宋体" w:cs="仿宋_GB2312"/>
                <w:color w:val="000000"/>
                <w:sz w:val="21"/>
                <w:szCs w:val="21"/>
              </w:rPr>
              <w:t>（</w:t>
            </w:r>
            <w:r>
              <w:rPr>
                <w:rFonts w:hint="eastAsia" w:ascii="宋体" w:hAnsi="宋体" w:eastAsia="宋体" w:cs="仿宋_GB2312"/>
                <w:color w:val="000000"/>
                <w:sz w:val="21"/>
                <w:szCs w:val="21"/>
                <w:lang w:val="en-US" w:eastAsia="zh-CN"/>
              </w:rPr>
              <w:t>23</w:t>
            </w:r>
            <w:r>
              <w:rPr>
                <w:rFonts w:hint="eastAsia" w:ascii="宋体" w:hAnsi="宋体" w:cs="仿宋_GB2312"/>
                <w:color w:val="000000"/>
                <w:sz w:val="21"/>
                <w:szCs w:val="21"/>
              </w:rPr>
              <w:t>分）</w:t>
            </w:r>
          </w:p>
        </w:tc>
        <w:tc>
          <w:tcPr>
            <w:tcW w:w="1290" w:type="dxa"/>
            <w:vAlign w:val="center"/>
          </w:tcPr>
          <w:p w14:paraId="440C342B">
            <w:pPr>
              <w:jc w:val="center"/>
              <w:rPr>
                <w:sz w:val="21"/>
                <w:szCs w:val="21"/>
              </w:rPr>
            </w:pPr>
            <w:r>
              <w:rPr>
                <w:rFonts w:hint="eastAsia" w:ascii="宋体" w:hAnsi="宋体" w:cs="仿宋_GB2312"/>
                <w:bCs/>
                <w:color w:val="000000"/>
                <w:sz w:val="21"/>
                <w:szCs w:val="21"/>
              </w:rPr>
              <w:t>类似项目经验</w:t>
            </w:r>
          </w:p>
        </w:tc>
        <w:tc>
          <w:tcPr>
            <w:tcW w:w="700" w:type="dxa"/>
            <w:vAlign w:val="center"/>
          </w:tcPr>
          <w:p w14:paraId="403CA3FB">
            <w:pPr>
              <w:jc w:val="center"/>
              <w:rPr>
                <w:rFonts w:hint="default" w:eastAsia="微软雅黑"/>
                <w:sz w:val="21"/>
                <w:szCs w:val="21"/>
                <w:lang w:val="en-US" w:eastAsia="zh-CN"/>
              </w:rPr>
            </w:pPr>
            <w:r>
              <w:rPr>
                <w:rFonts w:hint="eastAsia" w:eastAsia="微软雅黑"/>
                <w:sz w:val="21"/>
                <w:szCs w:val="21"/>
                <w:lang w:val="en-US" w:eastAsia="zh-CN"/>
              </w:rPr>
              <w:t>20</w:t>
            </w:r>
          </w:p>
        </w:tc>
        <w:tc>
          <w:tcPr>
            <w:tcW w:w="5441" w:type="dxa"/>
          </w:tcPr>
          <w:p w14:paraId="7C12CE51">
            <w:pPr>
              <w:rPr>
                <w:sz w:val="21"/>
                <w:szCs w:val="21"/>
              </w:rPr>
            </w:pPr>
            <w:r>
              <w:rPr>
                <w:rFonts w:hint="eastAsia" w:ascii="宋体" w:hAnsi="宋体" w:cs="宋体"/>
                <w:color w:val="000000"/>
                <w:kern w:val="10"/>
                <w:sz w:val="21"/>
                <w:szCs w:val="21"/>
              </w:rPr>
              <w:t>投标人提供</w:t>
            </w:r>
            <w:r>
              <w:rPr>
                <w:rFonts w:hint="eastAsia" w:ascii="宋体" w:hAnsi="宋体" w:cs="宋体"/>
                <w:color w:val="000000"/>
                <w:sz w:val="21"/>
                <w:szCs w:val="21"/>
              </w:rPr>
              <w:t>近三年类似业绩，每个得</w:t>
            </w:r>
            <w:r>
              <w:rPr>
                <w:rFonts w:hint="eastAsia" w:ascii="宋体" w:hAnsi="宋体" w:eastAsia="宋体" w:cs="宋体"/>
                <w:color w:val="000000"/>
                <w:sz w:val="21"/>
                <w:szCs w:val="21"/>
                <w:lang w:val="en-US" w:eastAsia="zh-CN"/>
              </w:rPr>
              <w:t>5</w:t>
            </w:r>
            <w:r>
              <w:rPr>
                <w:rFonts w:hint="eastAsia" w:ascii="宋体" w:hAnsi="宋体" w:cs="宋体"/>
                <w:color w:val="000000"/>
                <w:sz w:val="21"/>
                <w:szCs w:val="21"/>
              </w:rPr>
              <w:t>分；本项满分</w:t>
            </w:r>
            <w:r>
              <w:rPr>
                <w:rFonts w:hint="eastAsia" w:ascii="宋体" w:hAnsi="宋体" w:eastAsia="宋体" w:cs="宋体"/>
                <w:color w:val="000000"/>
                <w:sz w:val="21"/>
                <w:szCs w:val="21"/>
                <w:lang w:val="en-US" w:eastAsia="zh-CN"/>
              </w:rPr>
              <w:t>20</w:t>
            </w:r>
            <w:r>
              <w:rPr>
                <w:rFonts w:hint="eastAsia" w:ascii="宋体" w:hAnsi="宋体" w:cs="宋体"/>
                <w:color w:val="000000"/>
                <w:sz w:val="21"/>
                <w:szCs w:val="21"/>
              </w:rPr>
              <w:t>分。未提供不得分。证明材料：须附合同</w:t>
            </w:r>
            <w:r>
              <w:rPr>
                <w:rFonts w:hint="eastAsia" w:ascii="宋体" w:hAnsi="宋体" w:eastAsia="宋体" w:cs="宋体"/>
                <w:color w:val="000000"/>
                <w:sz w:val="21"/>
                <w:szCs w:val="21"/>
                <w:lang w:eastAsia="zh-CN"/>
              </w:rPr>
              <w:t>扫描件</w:t>
            </w:r>
            <w:r>
              <w:rPr>
                <w:rFonts w:hint="eastAsia" w:ascii="宋体" w:hAnsi="宋体" w:cs="宋体"/>
                <w:color w:val="000000"/>
                <w:sz w:val="21"/>
                <w:szCs w:val="21"/>
              </w:rPr>
              <w:t>(至少包含合同的首页、金额页及签章页)。上述证明材料提供</w:t>
            </w:r>
            <w:r>
              <w:rPr>
                <w:rFonts w:hint="eastAsia" w:ascii="宋体" w:hAnsi="宋体" w:eastAsia="宋体" w:cs="宋体"/>
                <w:color w:val="000000"/>
                <w:sz w:val="21"/>
                <w:szCs w:val="21"/>
                <w:lang w:eastAsia="zh-CN"/>
              </w:rPr>
              <w:t>扫描件</w:t>
            </w:r>
            <w:r>
              <w:rPr>
                <w:rFonts w:hint="eastAsia" w:ascii="宋体" w:hAnsi="宋体" w:cs="宋体"/>
                <w:color w:val="000000"/>
                <w:sz w:val="21"/>
                <w:szCs w:val="21"/>
              </w:rPr>
              <w:t>并加盖单位公章。</w:t>
            </w:r>
          </w:p>
        </w:tc>
      </w:tr>
      <w:tr w14:paraId="13822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668" w:type="dxa"/>
            <w:vMerge w:val="continue"/>
          </w:tcPr>
          <w:p w14:paraId="1857D3A2">
            <w:pPr>
              <w:rPr>
                <w:sz w:val="21"/>
                <w:szCs w:val="21"/>
              </w:rPr>
            </w:pPr>
          </w:p>
        </w:tc>
        <w:tc>
          <w:tcPr>
            <w:tcW w:w="1201" w:type="dxa"/>
            <w:vMerge w:val="continue"/>
          </w:tcPr>
          <w:p w14:paraId="380D67D5">
            <w:pPr>
              <w:rPr>
                <w:sz w:val="21"/>
                <w:szCs w:val="21"/>
              </w:rPr>
            </w:pPr>
          </w:p>
        </w:tc>
        <w:tc>
          <w:tcPr>
            <w:tcW w:w="1290" w:type="dxa"/>
            <w:vAlign w:val="center"/>
          </w:tcPr>
          <w:p w14:paraId="6FFFAE4C">
            <w:pPr>
              <w:jc w:val="center"/>
              <w:rPr>
                <w:sz w:val="21"/>
                <w:szCs w:val="21"/>
              </w:rPr>
            </w:pPr>
            <w:r>
              <w:rPr>
                <w:rFonts w:hint="eastAsia" w:ascii="宋体" w:hAnsi="宋体" w:cs="仿宋_GB2312"/>
                <w:bCs/>
                <w:color w:val="000000"/>
                <w:sz w:val="21"/>
                <w:szCs w:val="21"/>
              </w:rPr>
              <w:t>供应商证书</w:t>
            </w:r>
          </w:p>
        </w:tc>
        <w:tc>
          <w:tcPr>
            <w:tcW w:w="700" w:type="dxa"/>
            <w:vAlign w:val="center"/>
          </w:tcPr>
          <w:p w14:paraId="4118AAE0">
            <w:pPr>
              <w:jc w:val="center"/>
              <w:rPr>
                <w:rFonts w:eastAsia="微软雅黑"/>
                <w:sz w:val="21"/>
                <w:szCs w:val="21"/>
              </w:rPr>
            </w:pPr>
            <w:r>
              <w:rPr>
                <w:rFonts w:hint="eastAsia"/>
                <w:sz w:val="21"/>
                <w:szCs w:val="21"/>
              </w:rPr>
              <w:t>3</w:t>
            </w:r>
          </w:p>
        </w:tc>
        <w:tc>
          <w:tcPr>
            <w:tcW w:w="5441" w:type="dxa"/>
            <w:vAlign w:val="center"/>
          </w:tcPr>
          <w:p w14:paraId="0B3FB8DE">
            <w:pPr>
              <w:rPr>
                <w:sz w:val="21"/>
                <w:szCs w:val="21"/>
              </w:rPr>
            </w:pPr>
            <w:r>
              <w:rPr>
                <w:rFonts w:hint="eastAsia" w:ascii="宋体" w:hAnsi="宋体" w:cs="宋体"/>
                <w:color w:val="000000"/>
                <w:kern w:val="10"/>
                <w:sz w:val="21"/>
                <w:szCs w:val="21"/>
              </w:rPr>
              <w:t>投标人提供了具有人力资源和社会保障局颁发的有效期内的《人力资源服务许可证》得3分，未提供不得分。</w:t>
            </w:r>
          </w:p>
        </w:tc>
      </w:tr>
      <w:tr w14:paraId="35A44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atLeast"/>
          <w:jc w:val="center"/>
        </w:trPr>
        <w:tc>
          <w:tcPr>
            <w:tcW w:w="668" w:type="dxa"/>
            <w:vMerge w:val="restart"/>
            <w:vAlign w:val="center"/>
          </w:tcPr>
          <w:p w14:paraId="342C83A6">
            <w:pPr>
              <w:jc w:val="center"/>
              <w:rPr>
                <w:rFonts w:eastAsia="微软雅黑"/>
                <w:sz w:val="21"/>
                <w:szCs w:val="21"/>
              </w:rPr>
            </w:pPr>
            <w:r>
              <w:rPr>
                <w:rFonts w:hint="eastAsia"/>
                <w:sz w:val="21"/>
                <w:szCs w:val="21"/>
              </w:rPr>
              <w:t>2</w:t>
            </w:r>
          </w:p>
        </w:tc>
        <w:tc>
          <w:tcPr>
            <w:tcW w:w="1201" w:type="dxa"/>
            <w:vMerge w:val="restart"/>
            <w:vAlign w:val="center"/>
          </w:tcPr>
          <w:p w14:paraId="41C4F222">
            <w:pPr>
              <w:spacing w:line="360" w:lineRule="auto"/>
              <w:jc w:val="center"/>
              <w:rPr>
                <w:rFonts w:ascii="宋体" w:hAnsi="宋体" w:cs="仿宋_GB2312"/>
                <w:color w:val="000000"/>
                <w:sz w:val="21"/>
                <w:szCs w:val="21"/>
              </w:rPr>
            </w:pPr>
            <w:r>
              <w:rPr>
                <w:rFonts w:hint="eastAsia" w:ascii="宋体" w:hAnsi="宋体" w:cs="仿宋_GB2312"/>
                <w:color w:val="000000"/>
                <w:sz w:val="21"/>
                <w:szCs w:val="21"/>
              </w:rPr>
              <w:t>服务方案部分</w:t>
            </w:r>
          </w:p>
          <w:p w14:paraId="257A8520">
            <w:pPr>
              <w:jc w:val="center"/>
              <w:rPr>
                <w:sz w:val="21"/>
                <w:szCs w:val="21"/>
              </w:rPr>
            </w:pPr>
            <w:r>
              <w:rPr>
                <w:rFonts w:hint="eastAsia" w:ascii="宋体" w:hAnsi="宋体" w:cs="仿宋_GB2312"/>
                <w:color w:val="000000"/>
                <w:sz w:val="21"/>
                <w:szCs w:val="21"/>
              </w:rPr>
              <w:t>（6</w:t>
            </w:r>
            <w:r>
              <w:rPr>
                <w:rFonts w:hint="eastAsia" w:ascii="宋体" w:hAnsi="宋体" w:eastAsia="宋体" w:cs="仿宋_GB2312"/>
                <w:color w:val="000000"/>
                <w:sz w:val="21"/>
                <w:szCs w:val="21"/>
                <w:lang w:val="en-US" w:eastAsia="zh-CN"/>
              </w:rPr>
              <w:t>7</w:t>
            </w:r>
            <w:r>
              <w:rPr>
                <w:rFonts w:hint="eastAsia" w:ascii="宋体" w:hAnsi="宋体" w:cs="仿宋_GB2312"/>
                <w:color w:val="000000"/>
                <w:sz w:val="21"/>
                <w:szCs w:val="21"/>
              </w:rPr>
              <w:t>分）</w:t>
            </w:r>
          </w:p>
        </w:tc>
        <w:tc>
          <w:tcPr>
            <w:tcW w:w="1290" w:type="dxa"/>
            <w:vAlign w:val="center"/>
          </w:tcPr>
          <w:p w14:paraId="6E6FB136">
            <w:pPr>
              <w:keepNext w:val="0"/>
              <w:keepLines w:val="0"/>
              <w:pageBreakBefore w:val="0"/>
              <w:widowControl w:val="0"/>
              <w:kinsoku/>
              <w:wordWrap/>
              <w:overflowPunct/>
              <w:topLinePunct w:val="0"/>
              <w:autoSpaceDE/>
              <w:autoSpaceDN/>
              <w:bidi w:val="0"/>
              <w:adjustRightInd/>
              <w:snapToGrid/>
              <w:spacing w:line="288" w:lineRule="auto"/>
              <w:ind w:firstLine="28" w:firstLineChars="0"/>
              <w:jc w:val="center"/>
              <w:textAlignment w:val="auto"/>
              <w:rPr>
                <w:sz w:val="21"/>
                <w:szCs w:val="21"/>
              </w:rPr>
            </w:pPr>
            <w:r>
              <w:rPr>
                <w:rFonts w:hint="eastAsia"/>
                <w:sz w:val="21"/>
                <w:szCs w:val="21"/>
              </w:rPr>
              <w:t>对本项目的理解程度</w:t>
            </w:r>
          </w:p>
        </w:tc>
        <w:tc>
          <w:tcPr>
            <w:tcW w:w="700" w:type="dxa"/>
            <w:vAlign w:val="center"/>
          </w:tcPr>
          <w:p w14:paraId="215E2DDC">
            <w:pPr>
              <w:keepNext w:val="0"/>
              <w:keepLines w:val="0"/>
              <w:pageBreakBefore w:val="0"/>
              <w:widowControl w:val="0"/>
              <w:kinsoku/>
              <w:wordWrap/>
              <w:overflowPunct/>
              <w:topLinePunct w:val="0"/>
              <w:autoSpaceDE/>
              <w:autoSpaceDN/>
              <w:bidi w:val="0"/>
              <w:adjustRightInd/>
              <w:snapToGrid/>
              <w:spacing w:line="288" w:lineRule="auto"/>
              <w:ind w:firstLine="28" w:firstLineChars="0"/>
              <w:jc w:val="center"/>
              <w:textAlignment w:val="auto"/>
              <w:rPr>
                <w:rFonts w:eastAsia="微软雅黑"/>
                <w:sz w:val="21"/>
                <w:szCs w:val="21"/>
              </w:rPr>
            </w:pPr>
            <w:r>
              <w:rPr>
                <w:rFonts w:hint="eastAsia"/>
                <w:sz w:val="21"/>
                <w:szCs w:val="21"/>
                <w:lang w:val="en-US" w:eastAsia="zh-CN"/>
              </w:rPr>
              <w:t>5</w:t>
            </w:r>
          </w:p>
        </w:tc>
        <w:tc>
          <w:tcPr>
            <w:tcW w:w="5441" w:type="dxa"/>
            <w:vAlign w:val="top"/>
          </w:tcPr>
          <w:p w14:paraId="127AA453">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熟悉本项目相关业务和本项目工作并进行理解描述，分析到位、全面</w:t>
            </w:r>
            <w:r>
              <w:rPr>
                <w:rFonts w:hint="eastAsia" w:ascii="宋体" w:hAnsi="宋体" w:eastAsia="宋体" w:cs="宋体"/>
                <w:sz w:val="21"/>
                <w:szCs w:val="21"/>
                <w:lang w:eastAsia="zh-CN"/>
              </w:rPr>
              <w:t>，</w:t>
            </w:r>
            <w:r>
              <w:rPr>
                <w:rFonts w:hint="eastAsia" w:ascii="宋体" w:hAnsi="宋体" w:eastAsia="宋体" w:cs="宋体"/>
                <w:sz w:val="21"/>
                <w:szCs w:val="21"/>
              </w:rPr>
              <w:t>得</w:t>
            </w:r>
            <w:r>
              <w:rPr>
                <w:rFonts w:hint="eastAsia" w:ascii="宋体" w:hAnsi="宋体" w:eastAsia="宋体" w:cs="宋体"/>
                <w:sz w:val="21"/>
                <w:szCs w:val="21"/>
                <w:lang w:val="en-US" w:eastAsia="zh-CN"/>
              </w:rPr>
              <w:t>5</w:t>
            </w:r>
            <w:r>
              <w:rPr>
                <w:rFonts w:hint="eastAsia" w:ascii="宋体" w:hAnsi="宋体" w:eastAsia="宋体" w:cs="宋体"/>
                <w:sz w:val="21"/>
                <w:szCs w:val="21"/>
              </w:rPr>
              <w:t>分；</w:t>
            </w:r>
          </w:p>
          <w:p w14:paraId="633CD64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了解本项目相关业务和本项目工作并进行理解描述，分析有欠缺，不够全面，得3分；</w:t>
            </w:r>
          </w:p>
          <w:p w14:paraId="5D65FE05">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理解模糊、描述不够准确</w:t>
            </w:r>
            <w:r>
              <w:rPr>
                <w:rFonts w:hint="eastAsia" w:ascii="宋体" w:hAnsi="宋体" w:eastAsia="宋体" w:cs="宋体"/>
                <w:sz w:val="21"/>
                <w:szCs w:val="21"/>
                <w:lang w:eastAsia="zh-CN"/>
              </w:rPr>
              <w:t>，</w:t>
            </w:r>
            <w:r>
              <w:rPr>
                <w:rFonts w:hint="eastAsia" w:ascii="宋体" w:hAnsi="宋体" w:eastAsia="宋体" w:cs="宋体"/>
                <w:sz w:val="21"/>
                <w:szCs w:val="21"/>
              </w:rPr>
              <w:t xml:space="preserve">得 </w:t>
            </w:r>
            <w:r>
              <w:rPr>
                <w:rFonts w:hint="eastAsia" w:ascii="宋体" w:hAnsi="宋体" w:eastAsia="宋体" w:cs="宋体"/>
                <w:sz w:val="21"/>
                <w:szCs w:val="21"/>
                <w:lang w:val="en-US" w:eastAsia="zh-CN"/>
              </w:rPr>
              <w:t>1</w:t>
            </w:r>
            <w:r>
              <w:rPr>
                <w:rFonts w:hint="eastAsia" w:ascii="宋体" w:hAnsi="宋体" w:eastAsia="宋体" w:cs="宋体"/>
                <w:sz w:val="21"/>
                <w:szCs w:val="21"/>
              </w:rPr>
              <w:t>分；</w:t>
            </w:r>
          </w:p>
          <w:p w14:paraId="2A9FFB81">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sz w:val="21"/>
                <w:szCs w:val="21"/>
              </w:rPr>
            </w:pPr>
            <w:r>
              <w:rPr>
                <w:rFonts w:hint="eastAsia" w:ascii="宋体" w:hAnsi="宋体" w:eastAsia="宋体" w:cs="宋体"/>
                <w:sz w:val="21"/>
                <w:szCs w:val="21"/>
              </w:rPr>
              <w:t>未提供此项内容，得 0 分。</w:t>
            </w:r>
          </w:p>
        </w:tc>
      </w:tr>
      <w:tr w14:paraId="31D19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668" w:type="dxa"/>
            <w:vMerge w:val="continue"/>
          </w:tcPr>
          <w:p w14:paraId="7845A1FA">
            <w:pPr>
              <w:rPr>
                <w:sz w:val="21"/>
                <w:szCs w:val="21"/>
              </w:rPr>
            </w:pPr>
          </w:p>
        </w:tc>
        <w:tc>
          <w:tcPr>
            <w:tcW w:w="1201" w:type="dxa"/>
            <w:vMerge w:val="continue"/>
          </w:tcPr>
          <w:p w14:paraId="2791B005">
            <w:pPr>
              <w:rPr>
                <w:sz w:val="21"/>
                <w:szCs w:val="21"/>
              </w:rPr>
            </w:pPr>
          </w:p>
        </w:tc>
        <w:tc>
          <w:tcPr>
            <w:tcW w:w="1290" w:type="dxa"/>
            <w:vAlign w:val="center"/>
          </w:tcPr>
          <w:p w14:paraId="668E2C57">
            <w:pPr>
              <w:pStyle w:val="30"/>
              <w:keepNext w:val="0"/>
              <w:keepLines w:val="0"/>
              <w:suppressLineNumbers w:val="0"/>
              <w:spacing w:before="0" w:beforeAutospacing="0" w:after="0" w:afterAutospacing="0" w:line="340" w:lineRule="exact"/>
              <w:ind w:left="0" w:right="0"/>
              <w:jc w:val="center"/>
              <w:rPr>
                <w:rFonts w:ascii="Times New Roman" w:hAnsi="Times New Roman" w:eastAsia="宋体" w:cs="Times New Roman"/>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项目管理团队</w:t>
            </w:r>
          </w:p>
        </w:tc>
        <w:tc>
          <w:tcPr>
            <w:tcW w:w="700" w:type="dxa"/>
            <w:vAlign w:val="center"/>
          </w:tcPr>
          <w:p w14:paraId="38078C32">
            <w:pPr>
              <w:jc w:val="center"/>
              <w:rPr>
                <w:rFonts w:hint="default" w:ascii="Times New Roman" w:hAnsi="Times New Roman" w:eastAsia="微软雅黑" w:cs="Times New Roman"/>
                <w:kern w:val="2"/>
                <w:sz w:val="21"/>
                <w:szCs w:val="21"/>
                <w:lang w:val="en-US" w:eastAsia="zh-CN" w:bidi="ar-SA"/>
              </w:rPr>
            </w:pPr>
            <w:r>
              <w:rPr>
                <w:rFonts w:hint="eastAsia" w:eastAsia="微软雅黑" w:cs="Times New Roman"/>
                <w:kern w:val="2"/>
                <w:sz w:val="21"/>
                <w:szCs w:val="21"/>
                <w:lang w:val="en-US" w:eastAsia="zh-CN" w:bidi="ar-SA"/>
              </w:rPr>
              <w:t>10</w:t>
            </w:r>
          </w:p>
        </w:tc>
        <w:tc>
          <w:tcPr>
            <w:tcW w:w="5441" w:type="dxa"/>
            <w:vAlign w:val="center"/>
          </w:tcPr>
          <w:p w14:paraId="2CCD5679">
            <w:pPr>
              <w:pStyle w:val="30"/>
              <w:keepNext w:val="0"/>
              <w:keepLines w:val="0"/>
              <w:pageBreakBefore w:val="0"/>
              <w:suppressLineNumbers w:val="0"/>
              <w:wordWrap/>
              <w:overflowPunct/>
              <w:topLinePunct w:val="0"/>
              <w:bidi w:val="0"/>
              <w:snapToGrid w:val="0"/>
              <w:spacing w:before="0" w:beforeAutospacing="0" w:after="0" w:afterAutospacing="0" w:line="240" w:lineRule="auto"/>
              <w:ind w:left="0" w:leftChars="0" w:right="162" w:right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组建管理团队人员配备情况：</w:t>
            </w:r>
          </w:p>
          <w:p w14:paraId="138FAB9A">
            <w:pPr>
              <w:pStyle w:val="30"/>
              <w:keepNext w:val="0"/>
              <w:keepLines w:val="0"/>
              <w:pageBreakBefore w:val="0"/>
              <w:suppressLineNumbers w:val="0"/>
              <w:wordWrap/>
              <w:overflowPunct/>
              <w:topLinePunct w:val="0"/>
              <w:bidi w:val="0"/>
              <w:snapToGrid w:val="0"/>
              <w:spacing w:before="0" w:beforeAutospacing="0" w:after="0" w:afterAutospacing="0" w:line="240" w:lineRule="auto"/>
              <w:ind w:left="0" w:leftChars="0" w:right="162" w:right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（1）人员配备合理，齐全，完全满足采购需求，得10分；</w:t>
            </w:r>
          </w:p>
          <w:p w14:paraId="486F7771">
            <w:pPr>
              <w:pStyle w:val="30"/>
              <w:keepNext w:val="0"/>
              <w:keepLines w:val="0"/>
              <w:pageBreakBefore w:val="0"/>
              <w:suppressLineNumbers w:val="0"/>
              <w:wordWrap/>
              <w:overflowPunct/>
              <w:topLinePunct w:val="0"/>
              <w:bidi w:val="0"/>
              <w:snapToGrid w:val="0"/>
              <w:spacing w:before="0" w:beforeAutospacing="0" w:after="0" w:afterAutospacing="0" w:line="240" w:lineRule="auto"/>
              <w:ind w:left="0" w:leftChars="0" w:right="162" w:right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（2）人员配备基本合理，基本可以实现采购目标，得5分；</w:t>
            </w:r>
          </w:p>
          <w:p w14:paraId="78BD294D">
            <w:pPr>
              <w:pStyle w:val="30"/>
              <w:keepNext w:val="0"/>
              <w:keepLines w:val="0"/>
              <w:pageBreakBefore w:val="0"/>
              <w:suppressLineNumbers w:val="0"/>
              <w:wordWrap/>
              <w:overflowPunct/>
              <w:topLinePunct w:val="0"/>
              <w:bidi w:val="0"/>
              <w:snapToGrid w:val="0"/>
              <w:spacing w:before="0" w:beforeAutospacing="0" w:after="0" w:afterAutospacing="0" w:line="240" w:lineRule="auto"/>
              <w:ind w:left="0" w:leftChars="0" w:right="162" w:right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（3）人员配备不完善，可能会影响服务质量，得0分。</w:t>
            </w:r>
          </w:p>
        </w:tc>
      </w:tr>
      <w:tr w14:paraId="2A23E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2" w:hRule="atLeast"/>
          <w:jc w:val="center"/>
        </w:trPr>
        <w:tc>
          <w:tcPr>
            <w:tcW w:w="668" w:type="dxa"/>
            <w:vMerge w:val="continue"/>
          </w:tcPr>
          <w:p w14:paraId="58A15810">
            <w:pPr>
              <w:rPr>
                <w:sz w:val="21"/>
                <w:szCs w:val="21"/>
              </w:rPr>
            </w:pPr>
          </w:p>
        </w:tc>
        <w:tc>
          <w:tcPr>
            <w:tcW w:w="1201" w:type="dxa"/>
            <w:vMerge w:val="continue"/>
          </w:tcPr>
          <w:p w14:paraId="60579697">
            <w:pPr>
              <w:rPr>
                <w:sz w:val="21"/>
                <w:szCs w:val="21"/>
              </w:rPr>
            </w:pPr>
          </w:p>
        </w:tc>
        <w:tc>
          <w:tcPr>
            <w:tcW w:w="1290" w:type="dxa"/>
            <w:vAlign w:val="center"/>
          </w:tcPr>
          <w:p w14:paraId="0D7185FB">
            <w:pPr>
              <w:spacing w:line="360" w:lineRule="auto"/>
              <w:jc w:val="center"/>
              <w:rPr>
                <w:sz w:val="21"/>
                <w:szCs w:val="21"/>
              </w:rPr>
            </w:pPr>
            <w:r>
              <w:rPr>
                <w:rFonts w:hint="eastAsia" w:ascii="宋体" w:hAnsi="宋体" w:cs="宋体"/>
                <w:color w:val="000000"/>
                <w:kern w:val="10"/>
                <w:sz w:val="21"/>
                <w:szCs w:val="21"/>
              </w:rPr>
              <w:t>人力资源管理方案</w:t>
            </w:r>
          </w:p>
        </w:tc>
        <w:tc>
          <w:tcPr>
            <w:tcW w:w="700" w:type="dxa"/>
            <w:vAlign w:val="center"/>
          </w:tcPr>
          <w:p w14:paraId="09E385DC">
            <w:pPr>
              <w:jc w:val="center"/>
              <w:rPr>
                <w:rFonts w:hint="eastAsia" w:eastAsia="宋体"/>
                <w:sz w:val="21"/>
                <w:szCs w:val="21"/>
                <w:lang w:eastAsia="zh-CN"/>
              </w:rPr>
            </w:pPr>
            <w:r>
              <w:rPr>
                <w:rFonts w:hint="eastAsia"/>
                <w:sz w:val="21"/>
                <w:szCs w:val="21"/>
              </w:rPr>
              <w:t>1</w:t>
            </w:r>
            <w:r>
              <w:rPr>
                <w:rFonts w:hint="eastAsia"/>
                <w:sz w:val="21"/>
                <w:szCs w:val="21"/>
                <w:lang w:val="en-US" w:eastAsia="zh-CN"/>
              </w:rPr>
              <w:t>0</w:t>
            </w:r>
          </w:p>
        </w:tc>
        <w:tc>
          <w:tcPr>
            <w:tcW w:w="5441" w:type="dxa"/>
          </w:tcPr>
          <w:p w14:paraId="4BA29C2B">
            <w:pPr>
              <w:keepNext w:val="0"/>
              <w:keepLines w:val="0"/>
              <w:pageBreakBefore w:val="0"/>
              <w:wordWrap/>
              <w:overflowPunct/>
              <w:topLinePunct w:val="0"/>
              <w:bidi w:val="0"/>
              <w:snapToGrid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结合项目特点提供人力资源管理方案，例如：劳动合同管理，工伤、生育、社保、公积金管理等。</w:t>
            </w:r>
          </w:p>
          <w:p w14:paraId="0BD127F8">
            <w:pPr>
              <w:keepNext w:val="0"/>
              <w:keepLines w:val="0"/>
              <w:pageBreakBefore w:val="0"/>
              <w:wordWrap/>
              <w:overflowPunct/>
              <w:topLinePunct w:val="0"/>
              <w:bidi w:val="0"/>
              <w:snapToGrid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1）管理方案专业性、科学性、合理性更有利于项目执行，得1</w:t>
            </w:r>
            <w:r>
              <w:rPr>
                <w:rFonts w:hint="eastAsia" w:asciiTheme="minorEastAsia" w:hAnsiTheme="minorEastAsia" w:eastAsiaTheme="minorEastAsia" w:cstheme="minorEastAsia"/>
                <w:sz w:val="21"/>
                <w:szCs w:val="21"/>
                <w:lang w:val="en-US" w:eastAsia="zh-CN"/>
              </w:rPr>
              <w:t>0</w:t>
            </w:r>
            <w:r>
              <w:rPr>
                <w:rFonts w:hint="eastAsia" w:asciiTheme="minorEastAsia" w:hAnsiTheme="minorEastAsia" w:eastAsiaTheme="minorEastAsia" w:cstheme="minorEastAsia"/>
                <w:sz w:val="21"/>
                <w:szCs w:val="21"/>
              </w:rPr>
              <w:t>分；</w:t>
            </w:r>
          </w:p>
          <w:p w14:paraId="53697E7A">
            <w:pPr>
              <w:keepNext w:val="0"/>
              <w:keepLines w:val="0"/>
              <w:pageBreakBefore w:val="0"/>
              <w:wordWrap/>
              <w:overflowPunct/>
              <w:topLinePunct w:val="0"/>
              <w:bidi w:val="0"/>
              <w:snapToGrid w:val="0"/>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2）管理方案专业性、科学性、合理性等基本满足项目执行，得</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分；</w:t>
            </w:r>
          </w:p>
          <w:p w14:paraId="67DE19A0">
            <w:pPr>
              <w:keepNext w:val="0"/>
              <w:keepLines w:val="0"/>
              <w:pageBreakBefore w:val="0"/>
              <w:wordWrap/>
              <w:overflowPunct/>
              <w:topLinePunct w:val="0"/>
              <w:bidi w:val="0"/>
              <w:snapToGrid w:val="0"/>
              <w:spacing w:line="240" w:lineRule="auto"/>
              <w:rPr>
                <w:rFonts w:hint="default" w:eastAsia="宋体"/>
                <w:sz w:val="21"/>
                <w:szCs w:val="21"/>
                <w:lang w:val="en-US" w:eastAsia="zh-CN"/>
              </w:rPr>
            </w:pPr>
            <w:r>
              <w:rPr>
                <w:rFonts w:hint="eastAsia" w:asciiTheme="minorEastAsia" w:hAnsiTheme="minorEastAsia" w:eastAsiaTheme="minorEastAsia" w:cstheme="minorEastAsia"/>
                <w:sz w:val="21"/>
                <w:szCs w:val="21"/>
              </w:rPr>
              <w:t>3）管理方案缺乏可实施性，可能对项目执行造成阻碍，得</w:t>
            </w:r>
            <w:r>
              <w:rPr>
                <w:rFonts w:hint="eastAsia" w:asciiTheme="minorEastAsia" w:hAnsiTheme="minorEastAsia" w:eastAsiaTheme="minorEastAsia" w:cstheme="minorEastAsia"/>
                <w:sz w:val="21"/>
                <w:szCs w:val="21"/>
                <w:lang w:val="en-US" w:eastAsia="zh-CN"/>
              </w:rPr>
              <w:t>0</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eastAsia="zh-CN"/>
              </w:rPr>
              <w:t>；</w:t>
            </w:r>
          </w:p>
        </w:tc>
      </w:tr>
      <w:tr w14:paraId="5AC6A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668" w:type="dxa"/>
            <w:vMerge w:val="continue"/>
          </w:tcPr>
          <w:p w14:paraId="1D4C97C8">
            <w:pPr>
              <w:rPr>
                <w:sz w:val="21"/>
                <w:szCs w:val="21"/>
              </w:rPr>
            </w:pPr>
          </w:p>
        </w:tc>
        <w:tc>
          <w:tcPr>
            <w:tcW w:w="1201" w:type="dxa"/>
            <w:vMerge w:val="continue"/>
          </w:tcPr>
          <w:p w14:paraId="1DED5180">
            <w:pPr>
              <w:rPr>
                <w:sz w:val="21"/>
                <w:szCs w:val="21"/>
              </w:rPr>
            </w:pPr>
          </w:p>
        </w:tc>
        <w:tc>
          <w:tcPr>
            <w:tcW w:w="1290" w:type="dxa"/>
            <w:vAlign w:val="center"/>
          </w:tcPr>
          <w:p w14:paraId="71CC73FB">
            <w:pPr>
              <w:jc w:val="center"/>
              <w:rPr>
                <w:sz w:val="21"/>
                <w:szCs w:val="21"/>
              </w:rPr>
            </w:pPr>
            <w:r>
              <w:rPr>
                <w:rFonts w:hint="eastAsia" w:ascii="宋体" w:hAnsi="宋体" w:cs="仿宋_GB2312"/>
                <w:bCs/>
                <w:color w:val="000000"/>
                <w:sz w:val="21"/>
                <w:szCs w:val="21"/>
              </w:rPr>
              <w:t>培训方案</w:t>
            </w:r>
          </w:p>
        </w:tc>
        <w:tc>
          <w:tcPr>
            <w:tcW w:w="700" w:type="dxa"/>
            <w:vAlign w:val="center"/>
          </w:tcPr>
          <w:p w14:paraId="562B9579">
            <w:pPr>
              <w:jc w:val="center"/>
              <w:rPr>
                <w:rFonts w:eastAsia="微软雅黑"/>
                <w:sz w:val="21"/>
                <w:szCs w:val="21"/>
              </w:rPr>
            </w:pPr>
            <w:r>
              <w:rPr>
                <w:rFonts w:hint="eastAsia"/>
                <w:sz w:val="21"/>
                <w:szCs w:val="21"/>
              </w:rPr>
              <w:t>10</w:t>
            </w:r>
          </w:p>
        </w:tc>
        <w:tc>
          <w:tcPr>
            <w:tcW w:w="5441" w:type="dxa"/>
          </w:tcPr>
          <w:p w14:paraId="34694233">
            <w:pPr>
              <w:keepNext w:val="0"/>
              <w:keepLines w:val="0"/>
              <w:pageBreakBefore w:val="0"/>
              <w:wordWrap/>
              <w:overflowPunct/>
              <w:topLinePunct w:val="0"/>
              <w:bidi w:val="0"/>
              <w:snapToGrid w:val="0"/>
              <w:spacing w:before="2" w:line="240" w:lineRule="auto"/>
              <w:rPr>
                <w:rFonts w:ascii="宋体" w:hAnsi="宋体" w:cs="宋体"/>
                <w:color w:val="000000"/>
                <w:kern w:val="0"/>
                <w:sz w:val="21"/>
                <w:szCs w:val="21"/>
              </w:rPr>
            </w:pPr>
            <w:r>
              <w:rPr>
                <w:rFonts w:hint="eastAsia" w:ascii="宋体" w:hAnsi="宋体" w:cs="宋体"/>
                <w:color w:val="000000"/>
                <w:kern w:val="0"/>
                <w:sz w:val="21"/>
                <w:szCs w:val="21"/>
              </w:rPr>
              <w:t>根据项目需求，进行岗位培训：</w:t>
            </w:r>
          </w:p>
          <w:p w14:paraId="1B1ADCB7">
            <w:pPr>
              <w:keepNext w:val="0"/>
              <w:keepLines w:val="0"/>
              <w:pageBreakBefore w:val="0"/>
              <w:wordWrap/>
              <w:overflowPunct/>
              <w:topLinePunct w:val="0"/>
              <w:bidi w:val="0"/>
              <w:snapToGrid w:val="0"/>
              <w:spacing w:before="2" w:line="240" w:lineRule="auto"/>
              <w:rPr>
                <w:rFonts w:ascii="宋体" w:hAnsi="宋体" w:cs="宋体"/>
                <w:color w:val="000000"/>
                <w:kern w:val="0"/>
                <w:sz w:val="21"/>
                <w:szCs w:val="21"/>
              </w:rPr>
            </w:pPr>
            <w:r>
              <w:rPr>
                <w:rFonts w:hint="eastAsia" w:ascii="宋体" w:hAnsi="宋体" w:cs="宋体"/>
                <w:color w:val="000000"/>
                <w:kern w:val="0"/>
                <w:sz w:val="21"/>
                <w:szCs w:val="21"/>
              </w:rPr>
              <w:t>1）培训方案考虑全面，具有针对性，得10分；</w:t>
            </w:r>
          </w:p>
          <w:p w14:paraId="2C53054F">
            <w:pPr>
              <w:keepNext w:val="0"/>
              <w:keepLines w:val="0"/>
              <w:pageBreakBefore w:val="0"/>
              <w:wordWrap/>
              <w:overflowPunct/>
              <w:topLinePunct w:val="0"/>
              <w:bidi w:val="0"/>
              <w:snapToGrid w:val="0"/>
              <w:spacing w:before="2" w:line="240" w:lineRule="auto"/>
              <w:rPr>
                <w:rFonts w:ascii="宋体" w:hAnsi="宋体" w:cs="宋体"/>
                <w:color w:val="000000"/>
                <w:kern w:val="0"/>
                <w:sz w:val="21"/>
                <w:szCs w:val="21"/>
              </w:rPr>
            </w:pPr>
            <w:r>
              <w:rPr>
                <w:rFonts w:hint="eastAsia" w:ascii="宋体" w:hAnsi="宋体" w:cs="宋体"/>
                <w:color w:val="000000"/>
                <w:kern w:val="0"/>
                <w:sz w:val="21"/>
                <w:szCs w:val="21"/>
              </w:rPr>
              <w:t>2）培训方案考虑欠佳，对项目背景分析不足，得5分；</w:t>
            </w:r>
          </w:p>
          <w:p w14:paraId="0FABB2BA">
            <w:pPr>
              <w:keepNext w:val="0"/>
              <w:keepLines w:val="0"/>
              <w:pageBreakBefore w:val="0"/>
              <w:wordWrap/>
              <w:overflowPunct/>
              <w:topLinePunct w:val="0"/>
              <w:bidi w:val="0"/>
              <w:snapToGrid w:val="0"/>
              <w:spacing w:line="240" w:lineRule="auto"/>
              <w:rPr>
                <w:sz w:val="21"/>
                <w:szCs w:val="21"/>
              </w:rPr>
            </w:pPr>
            <w:r>
              <w:rPr>
                <w:rFonts w:hint="eastAsia" w:ascii="宋体" w:hAnsi="宋体" w:cs="宋体"/>
                <w:color w:val="000000"/>
                <w:kern w:val="0"/>
                <w:sz w:val="21"/>
                <w:szCs w:val="21"/>
              </w:rPr>
              <w:t>3）培训方案考虑有缺失，没有针对本项目提出合理化方案，得0分。</w:t>
            </w:r>
          </w:p>
        </w:tc>
      </w:tr>
      <w:tr w14:paraId="15565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9" w:hRule="atLeast"/>
          <w:jc w:val="center"/>
        </w:trPr>
        <w:tc>
          <w:tcPr>
            <w:tcW w:w="668" w:type="dxa"/>
            <w:vMerge w:val="continue"/>
          </w:tcPr>
          <w:p w14:paraId="6B891D11">
            <w:pPr>
              <w:rPr>
                <w:sz w:val="21"/>
                <w:szCs w:val="21"/>
              </w:rPr>
            </w:pPr>
          </w:p>
        </w:tc>
        <w:tc>
          <w:tcPr>
            <w:tcW w:w="1201" w:type="dxa"/>
            <w:vMerge w:val="continue"/>
          </w:tcPr>
          <w:p w14:paraId="0140AA6E">
            <w:pPr>
              <w:rPr>
                <w:sz w:val="21"/>
                <w:szCs w:val="21"/>
              </w:rPr>
            </w:pPr>
          </w:p>
        </w:tc>
        <w:tc>
          <w:tcPr>
            <w:tcW w:w="1290" w:type="dxa"/>
            <w:vAlign w:val="center"/>
          </w:tcPr>
          <w:p w14:paraId="4951757C">
            <w:pPr>
              <w:spacing w:line="360" w:lineRule="auto"/>
              <w:jc w:val="center"/>
              <w:rPr>
                <w:sz w:val="21"/>
                <w:szCs w:val="21"/>
              </w:rPr>
            </w:pPr>
            <w:r>
              <w:rPr>
                <w:rFonts w:hint="eastAsia" w:ascii="宋体" w:hAnsi="宋体" w:cs="宋体"/>
                <w:color w:val="000000"/>
                <w:kern w:val="10"/>
                <w:sz w:val="21"/>
                <w:szCs w:val="21"/>
              </w:rPr>
              <w:t>内控管理</w:t>
            </w:r>
          </w:p>
        </w:tc>
        <w:tc>
          <w:tcPr>
            <w:tcW w:w="700" w:type="dxa"/>
            <w:vAlign w:val="center"/>
          </w:tcPr>
          <w:p w14:paraId="58600455">
            <w:pPr>
              <w:jc w:val="center"/>
              <w:rPr>
                <w:rFonts w:eastAsia="微软雅黑"/>
                <w:sz w:val="21"/>
                <w:szCs w:val="21"/>
              </w:rPr>
            </w:pPr>
            <w:r>
              <w:rPr>
                <w:rFonts w:hint="eastAsia"/>
                <w:sz w:val="21"/>
                <w:szCs w:val="21"/>
              </w:rPr>
              <w:t>10</w:t>
            </w:r>
          </w:p>
        </w:tc>
        <w:tc>
          <w:tcPr>
            <w:tcW w:w="5441" w:type="dxa"/>
            <w:vAlign w:val="center"/>
          </w:tcPr>
          <w:p w14:paraId="74069422">
            <w:pPr>
              <w:keepNext w:val="0"/>
              <w:keepLines w:val="0"/>
              <w:pageBreakBefore w:val="0"/>
              <w:wordWrap/>
              <w:overflowPunct/>
              <w:topLinePunct w:val="0"/>
              <w:bidi w:val="0"/>
              <w:snapToGrid w:val="0"/>
              <w:spacing w:line="240" w:lineRule="auto"/>
              <w:rPr>
                <w:rFonts w:ascii="宋体" w:hAnsi="宋体" w:cs="宋体"/>
                <w:color w:val="000000"/>
                <w:kern w:val="10"/>
                <w:sz w:val="21"/>
                <w:szCs w:val="21"/>
              </w:rPr>
            </w:pPr>
            <w:r>
              <w:rPr>
                <w:rFonts w:hint="eastAsia" w:ascii="宋体" w:hAnsi="宋体" w:cs="宋体"/>
                <w:color w:val="000000"/>
                <w:kern w:val="10"/>
                <w:sz w:val="21"/>
                <w:szCs w:val="21"/>
              </w:rPr>
              <w:t>投标人内控管理制度：例如，内部组织架构、财务管理制度、人事管理制度等。</w:t>
            </w:r>
          </w:p>
          <w:p w14:paraId="139C1D12">
            <w:pPr>
              <w:keepNext w:val="0"/>
              <w:keepLines w:val="0"/>
              <w:pageBreakBefore w:val="0"/>
              <w:wordWrap/>
              <w:overflowPunct/>
              <w:topLinePunct w:val="0"/>
              <w:bidi w:val="0"/>
              <w:snapToGrid w:val="0"/>
              <w:spacing w:line="240" w:lineRule="auto"/>
              <w:rPr>
                <w:rFonts w:ascii="宋体" w:hAnsi="宋体" w:cs="宋体"/>
                <w:color w:val="000000"/>
                <w:kern w:val="10"/>
                <w:sz w:val="21"/>
                <w:szCs w:val="21"/>
              </w:rPr>
            </w:pPr>
            <w:r>
              <w:rPr>
                <w:rFonts w:hint="eastAsia" w:ascii="宋体" w:hAnsi="宋体" w:cs="宋体"/>
                <w:color w:val="000000"/>
                <w:kern w:val="10"/>
                <w:sz w:val="21"/>
                <w:szCs w:val="21"/>
              </w:rPr>
              <w:t>1）内部管理制度完整且健全、控制措施有效、权责清晰，得10分；</w:t>
            </w:r>
          </w:p>
          <w:p w14:paraId="23F8CF18">
            <w:pPr>
              <w:keepNext w:val="0"/>
              <w:keepLines w:val="0"/>
              <w:pageBreakBefore w:val="0"/>
              <w:wordWrap/>
              <w:overflowPunct/>
              <w:topLinePunct w:val="0"/>
              <w:bidi w:val="0"/>
              <w:snapToGrid w:val="0"/>
              <w:spacing w:line="240" w:lineRule="auto"/>
              <w:rPr>
                <w:rFonts w:ascii="宋体" w:hAnsi="宋体" w:cs="宋体"/>
                <w:color w:val="000000"/>
                <w:kern w:val="10"/>
                <w:sz w:val="21"/>
                <w:szCs w:val="21"/>
              </w:rPr>
            </w:pPr>
            <w:r>
              <w:rPr>
                <w:rFonts w:hint="eastAsia" w:ascii="宋体" w:hAnsi="宋体" w:cs="宋体"/>
                <w:color w:val="000000"/>
                <w:kern w:val="10"/>
                <w:sz w:val="21"/>
                <w:szCs w:val="21"/>
              </w:rPr>
              <w:t>2）内部管理制度较完整较健全、控制措施较</w:t>
            </w:r>
            <w:r>
              <w:rPr>
                <w:rFonts w:hint="eastAsia" w:ascii="宋体" w:hAnsi="宋体" w:cs="宋体"/>
                <w:color w:val="000000"/>
                <w:kern w:val="10"/>
                <w:sz w:val="21"/>
                <w:szCs w:val="21"/>
                <w:lang w:val="en-US" w:eastAsia="zh-CN"/>
              </w:rPr>
              <w:t>有</w:t>
            </w:r>
            <w:r>
              <w:rPr>
                <w:rFonts w:hint="eastAsia" w:ascii="宋体" w:hAnsi="宋体" w:cs="宋体"/>
                <w:color w:val="000000"/>
                <w:kern w:val="10"/>
                <w:sz w:val="21"/>
                <w:szCs w:val="21"/>
              </w:rPr>
              <w:t>效、权责基本清晰，得</w:t>
            </w:r>
            <w:r>
              <w:rPr>
                <w:rFonts w:hint="eastAsia" w:ascii="宋体" w:hAnsi="宋体" w:cs="宋体"/>
                <w:color w:val="000000"/>
                <w:kern w:val="10"/>
                <w:sz w:val="21"/>
                <w:szCs w:val="21"/>
                <w:lang w:val="en-US" w:eastAsia="zh-CN"/>
              </w:rPr>
              <w:t>5</w:t>
            </w:r>
            <w:r>
              <w:rPr>
                <w:rFonts w:hint="eastAsia" w:ascii="宋体" w:hAnsi="宋体" w:cs="宋体"/>
                <w:color w:val="000000"/>
                <w:kern w:val="10"/>
                <w:sz w:val="21"/>
                <w:szCs w:val="21"/>
              </w:rPr>
              <w:t>分；</w:t>
            </w:r>
          </w:p>
          <w:p w14:paraId="5EA746F9">
            <w:pPr>
              <w:keepNext w:val="0"/>
              <w:keepLines w:val="0"/>
              <w:pageBreakBefore w:val="0"/>
              <w:wordWrap/>
              <w:overflowPunct/>
              <w:topLinePunct w:val="0"/>
              <w:bidi w:val="0"/>
              <w:snapToGrid w:val="0"/>
              <w:spacing w:line="240" w:lineRule="auto"/>
              <w:rPr>
                <w:rFonts w:ascii="宋体" w:hAnsi="宋体" w:cs="宋体"/>
                <w:color w:val="000000"/>
                <w:kern w:val="10"/>
                <w:sz w:val="21"/>
                <w:szCs w:val="21"/>
              </w:rPr>
            </w:pPr>
            <w:r>
              <w:rPr>
                <w:rFonts w:hint="eastAsia" w:ascii="宋体" w:hAnsi="宋体" w:cs="宋体"/>
                <w:color w:val="000000"/>
                <w:kern w:val="10"/>
                <w:sz w:val="21"/>
                <w:szCs w:val="21"/>
              </w:rPr>
              <w:t>3）内部管理制度不完整不健全、控制措施一般、权责不够清晰，得0分。</w:t>
            </w:r>
          </w:p>
        </w:tc>
      </w:tr>
      <w:tr w14:paraId="1092E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8" w:hRule="atLeast"/>
          <w:jc w:val="center"/>
        </w:trPr>
        <w:tc>
          <w:tcPr>
            <w:tcW w:w="668" w:type="dxa"/>
            <w:vMerge w:val="continue"/>
          </w:tcPr>
          <w:p w14:paraId="61CAE701">
            <w:pPr>
              <w:rPr>
                <w:sz w:val="21"/>
                <w:szCs w:val="21"/>
              </w:rPr>
            </w:pPr>
          </w:p>
        </w:tc>
        <w:tc>
          <w:tcPr>
            <w:tcW w:w="1201" w:type="dxa"/>
            <w:vMerge w:val="continue"/>
          </w:tcPr>
          <w:p w14:paraId="238127B4">
            <w:pPr>
              <w:rPr>
                <w:sz w:val="21"/>
                <w:szCs w:val="21"/>
              </w:rPr>
            </w:pPr>
          </w:p>
        </w:tc>
        <w:tc>
          <w:tcPr>
            <w:tcW w:w="1290" w:type="dxa"/>
            <w:vAlign w:val="center"/>
          </w:tcPr>
          <w:p w14:paraId="3FBF7B7B">
            <w:pPr>
              <w:spacing w:line="360" w:lineRule="auto"/>
              <w:jc w:val="center"/>
              <w:rPr>
                <w:sz w:val="21"/>
                <w:szCs w:val="21"/>
              </w:rPr>
            </w:pPr>
            <w:r>
              <w:rPr>
                <w:rFonts w:hint="eastAsia" w:ascii="宋体" w:hAnsi="宋体" w:cs="宋体"/>
                <w:color w:val="000000"/>
                <w:kern w:val="10"/>
                <w:sz w:val="21"/>
                <w:szCs w:val="21"/>
              </w:rPr>
              <w:t>争议处理方案</w:t>
            </w:r>
          </w:p>
        </w:tc>
        <w:tc>
          <w:tcPr>
            <w:tcW w:w="700" w:type="dxa"/>
            <w:vAlign w:val="center"/>
          </w:tcPr>
          <w:p w14:paraId="058F9378">
            <w:pPr>
              <w:jc w:val="center"/>
              <w:rPr>
                <w:rFonts w:hint="eastAsia" w:eastAsia="宋体"/>
                <w:sz w:val="21"/>
                <w:szCs w:val="21"/>
                <w:lang w:eastAsia="zh-CN"/>
              </w:rPr>
            </w:pPr>
            <w:r>
              <w:rPr>
                <w:rFonts w:hint="eastAsia"/>
                <w:sz w:val="21"/>
                <w:szCs w:val="21"/>
              </w:rPr>
              <w:t>1</w:t>
            </w:r>
            <w:r>
              <w:rPr>
                <w:rFonts w:hint="eastAsia"/>
                <w:sz w:val="21"/>
                <w:szCs w:val="21"/>
                <w:lang w:val="en-US" w:eastAsia="zh-CN"/>
              </w:rPr>
              <w:t>0</w:t>
            </w:r>
          </w:p>
        </w:tc>
        <w:tc>
          <w:tcPr>
            <w:tcW w:w="5441" w:type="dxa"/>
          </w:tcPr>
          <w:p w14:paraId="6824AB16">
            <w:pPr>
              <w:keepNext w:val="0"/>
              <w:keepLines w:val="0"/>
              <w:pageBreakBefore w:val="0"/>
              <w:wordWrap/>
              <w:overflowPunct/>
              <w:topLinePunct w:val="0"/>
              <w:bidi w:val="0"/>
              <w:snapToGrid w:val="0"/>
              <w:spacing w:line="240" w:lineRule="auto"/>
              <w:rPr>
                <w:sz w:val="21"/>
                <w:szCs w:val="21"/>
              </w:rPr>
            </w:pPr>
            <w:r>
              <w:rPr>
                <w:rFonts w:hint="eastAsia"/>
                <w:sz w:val="21"/>
                <w:szCs w:val="21"/>
              </w:rPr>
              <w:t>当劳务派遣人员和用工单位出现劳动争议时，能够给用工单位提出合理合法的处理意 见并提供法律援助，妥善处理劳动争议，避免劳动纠纷。投标人针对本项目制定的劳务纠纷预案进行打分：</w:t>
            </w:r>
          </w:p>
          <w:p w14:paraId="1FCC0E6C">
            <w:pPr>
              <w:keepNext w:val="0"/>
              <w:keepLines w:val="0"/>
              <w:pageBreakBefore w:val="0"/>
              <w:wordWrap/>
              <w:overflowPunct/>
              <w:topLinePunct w:val="0"/>
              <w:bidi w:val="0"/>
              <w:snapToGrid w:val="0"/>
              <w:spacing w:line="240" w:lineRule="auto"/>
              <w:rPr>
                <w:sz w:val="21"/>
                <w:szCs w:val="21"/>
              </w:rPr>
            </w:pPr>
            <w:r>
              <w:rPr>
                <w:rFonts w:hint="eastAsia"/>
                <w:sz w:val="21"/>
                <w:szCs w:val="21"/>
              </w:rPr>
              <w:t>1）预案内容参考性强，解决方案完善，有针对性，容易实施，得1</w:t>
            </w:r>
            <w:r>
              <w:rPr>
                <w:rFonts w:hint="eastAsia"/>
                <w:sz w:val="21"/>
                <w:szCs w:val="21"/>
                <w:lang w:val="en-US" w:eastAsia="zh-CN"/>
              </w:rPr>
              <w:t>0</w:t>
            </w:r>
            <w:r>
              <w:rPr>
                <w:rFonts w:hint="eastAsia"/>
                <w:sz w:val="21"/>
                <w:szCs w:val="21"/>
              </w:rPr>
              <w:t>分；</w:t>
            </w:r>
          </w:p>
          <w:p w14:paraId="3D79B980">
            <w:pPr>
              <w:keepNext w:val="0"/>
              <w:keepLines w:val="0"/>
              <w:pageBreakBefore w:val="0"/>
              <w:wordWrap/>
              <w:overflowPunct/>
              <w:topLinePunct w:val="0"/>
              <w:bidi w:val="0"/>
              <w:snapToGrid w:val="0"/>
              <w:spacing w:line="240" w:lineRule="auto"/>
              <w:rPr>
                <w:sz w:val="21"/>
                <w:szCs w:val="21"/>
              </w:rPr>
            </w:pPr>
            <w:r>
              <w:rPr>
                <w:rFonts w:hint="eastAsia"/>
                <w:sz w:val="21"/>
                <w:szCs w:val="21"/>
              </w:rPr>
              <w:t>2）预案内容参考性一般，解决方案较完善，缺乏针对性，得</w:t>
            </w:r>
            <w:r>
              <w:rPr>
                <w:rFonts w:hint="eastAsia"/>
                <w:sz w:val="21"/>
                <w:szCs w:val="21"/>
                <w:lang w:val="en-US" w:eastAsia="zh-CN"/>
              </w:rPr>
              <w:t>5</w:t>
            </w:r>
            <w:r>
              <w:rPr>
                <w:rFonts w:hint="eastAsia"/>
                <w:sz w:val="21"/>
                <w:szCs w:val="21"/>
              </w:rPr>
              <w:t>分；</w:t>
            </w:r>
          </w:p>
          <w:p w14:paraId="0087EB48">
            <w:pPr>
              <w:keepNext w:val="0"/>
              <w:keepLines w:val="0"/>
              <w:pageBreakBefore w:val="0"/>
              <w:wordWrap/>
              <w:overflowPunct/>
              <w:topLinePunct w:val="0"/>
              <w:bidi w:val="0"/>
              <w:snapToGrid w:val="0"/>
              <w:spacing w:line="240" w:lineRule="auto"/>
              <w:rPr>
                <w:sz w:val="21"/>
                <w:szCs w:val="21"/>
              </w:rPr>
            </w:pPr>
            <w:r>
              <w:rPr>
                <w:rFonts w:hint="eastAsia"/>
                <w:sz w:val="21"/>
                <w:szCs w:val="21"/>
              </w:rPr>
              <w:t>3）预案内容参考性差，解决方案有缺陷，得</w:t>
            </w:r>
            <w:r>
              <w:rPr>
                <w:rFonts w:hint="eastAsia"/>
                <w:sz w:val="21"/>
                <w:szCs w:val="21"/>
                <w:lang w:val="en-US" w:eastAsia="zh-CN"/>
              </w:rPr>
              <w:t>3</w:t>
            </w:r>
            <w:r>
              <w:rPr>
                <w:rFonts w:hint="eastAsia"/>
                <w:sz w:val="21"/>
                <w:szCs w:val="21"/>
              </w:rPr>
              <w:t>分。</w:t>
            </w:r>
          </w:p>
          <w:p w14:paraId="3FE7D620">
            <w:pPr>
              <w:keepNext w:val="0"/>
              <w:keepLines w:val="0"/>
              <w:pageBreakBefore w:val="0"/>
              <w:wordWrap/>
              <w:overflowPunct/>
              <w:topLinePunct w:val="0"/>
              <w:bidi w:val="0"/>
              <w:snapToGrid w:val="0"/>
              <w:spacing w:line="240" w:lineRule="auto"/>
              <w:rPr>
                <w:sz w:val="21"/>
                <w:szCs w:val="21"/>
              </w:rPr>
            </w:pPr>
            <w:r>
              <w:rPr>
                <w:rFonts w:hint="eastAsia"/>
                <w:sz w:val="21"/>
                <w:szCs w:val="21"/>
              </w:rPr>
              <w:t>4）预案内容不具参考性，解决方案有严重缺陷，得0分。</w:t>
            </w:r>
          </w:p>
        </w:tc>
      </w:tr>
      <w:tr w14:paraId="06CD0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668" w:type="dxa"/>
            <w:vMerge w:val="continue"/>
          </w:tcPr>
          <w:p w14:paraId="783AE151">
            <w:pPr>
              <w:rPr>
                <w:sz w:val="21"/>
                <w:szCs w:val="21"/>
              </w:rPr>
            </w:pPr>
          </w:p>
        </w:tc>
        <w:tc>
          <w:tcPr>
            <w:tcW w:w="1201" w:type="dxa"/>
            <w:vMerge w:val="continue"/>
          </w:tcPr>
          <w:p w14:paraId="68973078">
            <w:pPr>
              <w:rPr>
                <w:sz w:val="21"/>
                <w:szCs w:val="21"/>
              </w:rPr>
            </w:pPr>
          </w:p>
        </w:tc>
        <w:tc>
          <w:tcPr>
            <w:tcW w:w="1290" w:type="dxa"/>
            <w:vAlign w:val="center"/>
          </w:tcPr>
          <w:p w14:paraId="0768B612">
            <w:pPr>
              <w:jc w:val="center"/>
              <w:rPr>
                <w:sz w:val="21"/>
                <w:szCs w:val="21"/>
              </w:rPr>
            </w:pPr>
            <w:r>
              <w:rPr>
                <w:rFonts w:hint="eastAsia" w:ascii="宋体" w:hAnsi="宋体" w:cs="仿宋_GB2312"/>
                <w:bCs/>
                <w:color w:val="000000"/>
                <w:sz w:val="21"/>
                <w:szCs w:val="21"/>
              </w:rPr>
              <w:t>服务承诺</w:t>
            </w:r>
          </w:p>
        </w:tc>
        <w:tc>
          <w:tcPr>
            <w:tcW w:w="700" w:type="dxa"/>
            <w:vAlign w:val="center"/>
          </w:tcPr>
          <w:p w14:paraId="0CB27EB9">
            <w:pPr>
              <w:jc w:val="center"/>
              <w:rPr>
                <w:rFonts w:hint="eastAsia" w:eastAsia="微软雅黑"/>
                <w:sz w:val="21"/>
                <w:szCs w:val="21"/>
                <w:lang w:eastAsia="zh-CN"/>
              </w:rPr>
            </w:pPr>
            <w:r>
              <w:rPr>
                <w:rFonts w:hint="eastAsia" w:eastAsia="微软雅黑"/>
                <w:sz w:val="21"/>
                <w:szCs w:val="21"/>
                <w:lang w:val="en-US" w:eastAsia="zh-CN"/>
              </w:rPr>
              <w:t>6</w:t>
            </w:r>
          </w:p>
        </w:tc>
        <w:tc>
          <w:tcPr>
            <w:tcW w:w="5441" w:type="dxa"/>
            <w:vAlign w:val="center"/>
          </w:tcPr>
          <w:p w14:paraId="741237BB">
            <w:pPr>
              <w:keepNext w:val="0"/>
              <w:keepLines w:val="0"/>
              <w:pageBreakBefore w:val="0"/>
              <w:wordWrap/>
              <w:overflowPunct/>
              <w:topLinePunct w:val="0"/>
              <w:bidi w:val="0"/>
              <w:snapToGrid w:val="0"/>
              <w:spacing w:before="2" w:line="240" w:lineRule="auto"/>
              <w:jc w:val="left"/>
              <w:rPr>
                <w:rFonts w:ascii="宋体" w:hAnsi="宋体" w:cs="宋体"/>
                <w:color w:val="000000"/>
                <w:kern w:val="0"/>
                <w:sz w:val="21"/>
                <w:szCs w:val="21"/>
              </w:rPr>
            </w:pPr>
            <w:r>
              <w:rPr>
                <w:rFonts w:hint="eastAsia" w:ascii="宋体" w:hAnsi="宋体" w:cs="宋体"/>
                <w:color w:val="000000"/>
                <w:kern w:val="0"/>
                <w:sz w:val="21"/>
                <w:szCs w:val="21"/>
              </w:rPr>
              <w:t>针对本项目服务承诺全面、完善的得</w:t>
            </w:r>
            <w:r>
              <w:rPr>
                <w:rFonts w:hint="eastAsia" w:ascii="宋体" w:hAnsi="宋体" w:eastAsia="宋体" w:cs="宋体"/>
                <w:color w:val="000000"/>
                <w:kern w:val="0"/>
                <w:sz w:val="21"/>
                <w:szCs w:val="21"/>
                <w:lang w:val="en-US" w:eastAsia="zh-CN"/>
              </w:rPr>
              <w:t>6</w:t>
            </w:r>
            <w:r>
              <w:rPr>
                <w:rFonts w:hint="eastAsia" w:ascii="宋体" w:hAnsi="宋体" w:cs="宋体"/>
                <w:color w:val="000000"/>
                <w:kern w:val="0"/>
                <w:sz w:val="21"/>
                <w:szCs w:val="21"/>
              </w:rPr>
              <w:t>分；</w:t>
            </w:r>
          </w:p>
          <w:p w14:paraId="7D003D91">
            <w:pPr>
              <w:keepNext w:val="0"/>
              <w:keepLines w:val="0"/>
              <w:pageBreakBefore w:val="0"/>
              <w:wordWrap/>
              <w:overflowPunct/>
              <w:topLinePunct w:val="0"/>
              <w:bidi w:val="0"/>
              <w:snapToGrid w:val="0"/>
              <w:spacing w:before="2" w:line="240" w:lineRule="auto"/>
              <w:jc w:val="left"/>
              <w:rPr>
                <w:rFonts w:ascii="宋体" w:hAnsi="宋体" w:cs="宋体"/>
                <w:color w:val="000000"/>
                <w:kern w:val="0"/>
                <w:sz w:val="21"/>
                <w:szCs w:val="21"/>
              </w:rPr>
            </w:pPr>
            <w:r>
              <w:rPr>
                <w:rFonts w:hint="eastAsia" w:ascii="宋体" w:hAnsi="宋体" w:cs="宋体"/>
                <w:color w:val="000000"/>
                <w:kern w:val="0"/>
                <w:sz w:val="21"/>
                <w:szCs w:val="21"/>
              </w:rPr>
              <w:t>针对本项目服务承诺片面、欠完善的得</w:t>
            </w:r>
            <w:r>
              <w:rPr>
                <w:rFonts w:hint="eastAsia" w:ascii="宋体" w:hAnsi="宋体" w:cs="宋体"/>
                <w:color w:val="000000"/>
                <w:kern w:val="0"/>
                <w:sz w:val="21"/>
                <w:szCs w:val="21"/>
                <w:lang w:val="en-US" w:eastAsia="zh-CN"/>
              </w:rPr>
              <w:t>3</w:t>
            </w:r>
            <w:r>
              <w:rPr>
                <w:rFonts w:hint="eastAsia" w:ascii="宋体" w:hAnsi="宋体" w:cs="宋体"/>
                <w:color w:val="000000"/>
                <w:kern w:val="0"/>
                <w:sz w:val="21"/>
                <w:szCs w:val="21"/>
              </w:rPr>
              <w:t>分；</w:t>
            </w:r>
          </w:p>
          <w:p w14:paraId="70527377">
            <w:pPr>
              <w:pStyle w:val="2"/>
              <w:keepNext w:val="0"/>
              <w:keepLines w:val="0"/>
              <w:pageBreakBefore w:val="0"/>
              <w:wordWrap/>
              <w:overflowPunct/>
              <w:topLinePunct w:val="0"/>
              <w:bidi w:val="0"/>
              <w:snapToGrid w:val="0"/>
              <w:spacing w:line="240" w:lineRule="auto"/>
              <w:ind w:firstLine="0"/>
              <w:rPr>
                <w:rFonts w:hAnsi="宋体" w:cs="仿宋_GB2312"/>
                <w:bCs/>
                <w:color w:val="000000"/>
                <w:sz w:val="21"/>
                <w:szCs w:val="21"/>
                <w:lang w:val="zh-CN"/>
              </w:rPr>
            </w:pPr>
            <w:r>
              <w:rPr>
                <w:rFonts w:hint="eastAsia" w:hAnsi="宋体" w:cs="宋体"/>
                <w:color w:val="000000"/>
                <w:sz w:val="21"/>
                <w:szCs w:val="21"/>
              </w:rPr>
              <w:t>无承诺得0分。</w:t>
            </w:r>
          </w:p>
        </w:tc>
      </w:tr>
      <w:tr w14:paraId="67D46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vMerge w:val="continue"/>
          </w:tcPr>
          <w:p w14:paraId="68B49177">
            <w:pPr>
              <w:rPr>
                <w:sz w:val="21"/>
                <w:szCs w:val="21"/>
              </w:rPr>
            </w:pPr>
          </w:p>
        </w:tc>
        <w:tc>
          <w:tcPr>
            <w:tcW w:w="1201" w:type="dxa"/>
            <w:vMerge w:val="continue"/>
          </w:tcPr>
          <w:p w14:paraId="53A4198F">
            <w:pPr>
              <w:rPr>
                <w:sz w:val="21"/>
                <w:szCs w:val="21"/>
              </w:rPr>
            </w:pPr>
          </w:p>
        </w:tc>
        <w:tc>
          <w:tcPr>
            <w:tcW w:w="1290" w:type="dxa"/>
            <w:vAlign w:val="center"/>
          </w:tcPr>
          <w:p w14:paraId="56AC7141">
            <w:pPr>
              <w:spacing w:line="360" w:lineRule="auto"/>
              <w:jc w:val="center"/>
              <w:rPr>
                <w:sz w:val="21"/>
                <w:szCs w:val="21"/>
              </w:rPr>
            </w:pPr>
            <w:r>
              <w:rPr>
                <w:rFonts w:hint="eastAsia" w:ascii="宋体" w:hAnsi="宋体" w:cs="宋体"/>
                <w:color w:val="000000"/>
                <w:kern w:val="10"/>
                <w:sz w:val="21"/>
                <w:szCs w:val="21"/>
              </w:rPr>
              <w:t>保障方案</w:t>
            </w:r>
          </w:p>
        </w:tc>
        <w:tc>
          <w:tcPr>
            <w:tcW w:w="700" w:type="dxa"/>
            <w:vAlign w:val="center"/>
          </w:tcPr>
          <w:p w14:paraId="326596BD">
            <w:pPr>
              <w:jc w:val="center"/>
              <w:rPr>
                <w:rFonts w:hint="eastAsia" w:eastAsia="微软雅黑"/>
                <w:sz w:val="21"/>
                <w:szCs w:val="21"/>
                <w:lang w:eastAsia="zh-CN"/>
              </w:rPr>
            </w:pPr>
            <w:r>
              <w:rPr>
                <w:rFonts w:hint="eastAsia" w:eastAsia="微软雅黑"/>
                <w:sz w:val="21"/>
                <w:szCs w:val="21"/>
                <w:lang w:val="en-US" w:eastAsia="zh-CN"/>
              </w:rPr>
              <w:t>6</w:t>
            </w:r>
          </w:p>
        </w:tc>
        <w:tc>
          <w:tcPr>
            <w:tcW w:w="5441" w:type="dxa"/>
            <w:vAlign w:val="center"/>
          </w:tcPr>
          <w:p w14:paraId="689E887F">
            <w:pPr>
              <w:keepNext w:val="0"/>
              <w:keepLines w:val="0"/>
              <w:pageBreakBefore w:val="0"/>
              <w:wordWrap/>
              <w:overflowPunct/>
              <w:topLinePunct w:val="0"/>
              <w:bidi w:val="0"/>
              <w:snapToGrid w:val="0"/>
              <w:spacing w:line="240" w:lineRule="auto"/>
              <w:rPr>
                <w:rFonts w:ascii="宋体" w:hAnsi="宋体" w:cs="宋体"/>
                <w:color w:val="000000"/>
                <w:kern w:val="10"/>
                <w:sz w:val="21"/>
                <w:szCs w:val="21"/>
              </w:rPr>
            </w:pPr>
            <w:r>
              <w:rPr>
                <w:rFonts w:hint="eastAsia" w:ascii="宋体" w:hAnsi="宋体" w:cs="宋体"/>
                <w:color w:val="000000"/>
                <w:kern w:val="10"/>
                <w:sz w:val="21"/>
                <w:szCs w:val="21"/>
              </w:rPr>
              <w:t>投标人针对劳务派遣人员的来源和稳定性提出具体的保障方案：</w:t>
            </w:r>
          </w:p>
          <w:p w14:paraId="1B7FE067">
            <w:pPr>
              <w:keepNext w:val="0"/>
              <w:keepLines w:val="0"/>
              <w:pageBreakBefore w:val="0"/>
              <w:wordWrap/>
              <w:overflowPunct/>
              <w:topLinePunct w:val="0"/>
              <w:bidi w:val="0"/>
              <w:snapToGrid w:val="0"/>
              <w:spacing w:line="240" w:lineRule="auto"/>
              <w:rPr>
                <w:rFonts w:ascii="宋体" w:hAnsi="宋体" w:cs="宋体"/>
                <w:color w:val="000000"/>
                <w:kern w:val="10"/>
                <w:sz w:val="21"/>
                <w:szCs w:val="21"/>
              </w:rPr>
            </w:pPr>
            <w:r>
              <w:rPr>
                <w:rFonts w:hint="eastAsia" w:ascii="宋体" w:hAnsi="宋体" w:cs="宋体"/>
                <w:color w:val="000000"/>
                <w:kern w:val="10"/>
                <w:sz w:val="21"/>
                <w:szCs w:val="21"/>
              </w:rPr>
              <w:t>1）方案内容全面、科学、合理、可实施，得</w:t>
            </w:r>
            <w:r>
              <w:rPr>
                <w:rFonts w:hint="eastAsia" w:ascii="宋体" w:hAnsi="宋体" w:eastAsia="宋体" w:cs="宋体"/>
                <w:color w:val="000000"/>
                <w:kern w:val="10"/>
                <w:sz w:val="21"/>
                <w:szCs w:val="21"/>
                <w:lang w:val="en-US" w:eastAsia="zh-CN"/>
              </w:rPr>
              <w:t>6</w:t>
            </w:r>
            <w:r>
              <w:rPr>
                <w:rFonts w:hint="eastAsia" w:ascii="宋体" w:hAnsi="宋体" w:cs="宋体"/>
                <w:color w:val="000000"/>
                <w:kern w:val="10"/>
                <w:sz w:val="21"/>
                <w:szCs w:val="21"/>
              </w:rPr>
              <w:t>分；</w:t>
            </w:r>
          </w:p>
          <w:p w14:paraId="561A357D">
            <w:pPr>
              <w:keepNext w:val="0"/>
              <w:keepLines w:val="0"/>
              <w:pageBreakBefore w:val="0"/>
              <w:wordWrap/>
              <w:overflowPunct/>
              <w:topLinePunct w:val="0"/>
              <w:bidi w:val="0"/>
              <w:snapToGrid w:val="0"/>
              <w:spacing w:line="240" w:lineRule="auto"/>
              <w:rPr>
                <w:rFonts w:ascii="宋体" w:hAnsi="宋体" w:cs="宋体"/>
                <w:color w:val="000000"/>
                <w:kern w:val="10"/>
                <w:sz w:val="21"/>
                <w:szCs w:val="21"/>
              </w:rPr>
            </w:pPr>
            <w:r>
              <w:rPr>
                <w:rFonts w:hint="eastAsia" w:ascii="宋体" w:hAnsi="宋体" w:cs="宋体"/>
                <w:color w:val="000000"/>
                <w:kern w:val="10"/>
                <w:sz w:val="21"/>
                <w:szCs w:val="21"/>
              </w:rPr>
              <w:t>2）方案内容较全面、较科学、较合理，得3分；</w:t>
            </w:r>
          </w:p>
          <w:p w14:paraId="73CD5F01">
            <w:pPr>
              <w:pStyle w:val="2"/>
              <w:keepNext w:val="0"/>
              <w:keepLines w:val="0"/>
              <w:pageBreakBefore w:val="0"/>
              <w:wordWrap/>
              <w:overflowPunct/>
              <w:topLinePunct w:val="0"/>
              <w:bidi w:val="0"/>
              <w:snapToGrid w:val="0"/>
              <w:spacing w:line="240" w:lineRule="auto"/>
              <w:ind w:firstLine="0"/>
              <w:rPr>
                <w:rFonts w:hAnsi="宋体" w:cs="宋体"/>
                <w:color w:val="000000"/>
                <w:sz w:val="21"/>
                <w:szCs w:val="21"/>
              </w:rPr>
            </w:pPr>
            <w:r>
              <w:rPr>
                <w:rFonts w:hint="eastAsia" w:hAnsi="宋体" w:cs="宋体"/>
                <w:color w:val="000000"/>
                <w:kern w:val="10"/>
                <w:sz w:val="21"/>
                <w:szCs w:val="21"/>
              </w:rPr>
              <w:t>3）方案内容考虑有缺失，不能有效保障，得0分。</w:t>
            </w:r>
          </w:p>
        </w:tc>
      </w:tr>
      <w:tr w14:paraId="062B0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vAlign w:val="center"/>
          </w:tcPr>
          <w:p w14:paraId="54C34C20">
            <w:pPr>
              <w:spacing w:line="360" w:lineRule="auto"/>
              <w:jc w:val="center"/>
              <w:rPr>
                <w:rFonts w:ascii="宋体" w:hAnsi="宋体" w:cs="仿宋_GB2312"/>
                <w:b/>
                <w:bCs/>
                <w:color w:val="000000"/>
                <w:sz w:val="21"/>
                <w:szCs w:val="21"/>
              </w:rPr>
            </w:pPr>
            <w:r>
              <w:rPr>
                <w:rFonts w:hint="eastAsia" w:ascii="宋体" w:hAnsi="宋体" w:cs="仿宋_GB2312"/>
                <w:color w:val="000000"/>
                <w:sz w:val="21"/>
                <w:szCs w:val="21"/>
              </w:rPr>
              <w:t>3</w:t>
            </w:r>
          </w:p>
        </w:tc>
        <w:tc>
          <w:tcPr>
            <w:tcW w:w="1201" w:type="dxa"/>
            <w:vAlign w:val="center"/>
          </w:tcPr>
          <w:p w14:paraId="1BA0092B">
            <w:pPr>
              <w:spacing w:line="360" w:lineRule="auto"/>
              <w:jc w:val="center"/>
              <w:rPr>
                <w:rFonts w:ascii="宋体" w:hAnsi="宋体" w:cs="仿宋_GB2312"/>
                <w:color w:val="000000"/>
                <w:sz w:val="21"/>
                <w:szCs w:val="21"/>
              </w:rPr>
            </w:pPr>
            <w:r>
              <w:rPr>
                <w:rFonts w:hint="eastAsia" w:ascii="宋体" w:hAnsi="宋体" w:cs="仿宋_GB2312"/>
                <w:color w:val="000000"/>
                <w:sz w:val="21"/>
                <w:szCs w:val="21"/>
              </w:rPr>
              <w:t>价格</w:t>
            </w:r>
          </w:p>
          <w:p w14:paraId="41BEB455">
            <w:pPr>
              <w:spacing w:line="360" w:lineRule="auto"/>
              <w:jc w:val="center"/>
              <w:rPr>
                <w:rFonts w:ascii="宋体" w:hAnsi="宋体" w:cs="仿宋_GB2312"/>
                <w:color w:val="000000"/>
                <w:sz w:val="21"/>
                <w:szCs w:val="21"/>
              </w:rPr>
            </w:pPr>
            <w:r>
              <w:rPr>
                <w:rFonts w:hint="eastAsia" w:ascii="宋体" w:hAnsi="宋体" w:cs="仿宋_GB2312"/>
                <w:color w:val="000000"/>
                <w:sz w:val="21"/>
                <w:szCs w:val="21"/>
              </w:rPr>
              <w:t>部分</w:t>
            </w:r>
          </w:p>
          <w:p w14:paraId="4BF37FE2">
            <w:pPr>
              <w:spacing w:line="360" w:lineRule="auto"/>
              <w:jc w:val="center"/>
              <w:rPr>
                <w:rFonts w:ascii="宋体" w:hAnsi="宋体" w:cs="仿宋_GB2312"/>
                <w:b/>
                <w:bCs/>
                <w:color w:val="000000"/>
                <w:sz w:val="21"/>
                <w:szCs w:val="21"/>
              </w:rPr>
            </w:pPr>
            <w:r>
              <w:rPr>
                <w:rFonts w:hint="eastAsia" w:ascii="宋体" w:hAnsi="宋体" w:cs="仿宋_GB2312"/>
                <w:color w:val="000000"/>
                <w:sz w:val="21"/>
                <w:szCs w:val="21"/>
              </w:rPr>
              <w:t>（10分）</w:t>
            </w:r>
          </w:p>
        </w:tc>
        <w:tc>
          <w:tcPr>
            <w:tcW w:w="1290" w:type="dxa"/>
          </w:tcPr>
          <w:p w14:paraId="6298CBC6">
            <w:pPr>
              <w:rPr>
                <w:sz w:val="21"/>
                <w:szCs w:val="21"/>
              </w:rPr>
            </w:pPr>
          </w:p>
        </w:tc>
        <w:tc>
          <w:tcPr>
            <w:tcW w:w="700" w:type="dxa"/>
            <w:vAlign w:val="center"/>
          </w:tcPr>
          <w:p w14:paraId="40ADF764">
            <w:pPr>
              <w:jc w:val="center"/>
              <w:rPr>
                <w:rFonts w:eastAsia="微软雅黑"/>
                <w:sz w:val="21"/>
                <w:szCs w:val="21"/>
              </w:rPr>
            </w:pPr>
            <w:r>
              <w:rPr>
                <w:rFonts w:hint="eastAsia"/>
                <w:sz w:val="21"/>
                <w:szCs w:val="21"/>
              </w:rPr>
              <w:t>10</w:t>
            </w:r>
          </w:p>
        </w:tc>
        <w:tc>
          <w:tcPr>
            <w:tcW w:w="5441" w:type="dxa"/>
            <w:vAlign w:val="center"/>
          </w:tcPr>
          <w:p w14:paraId="048B296D">
            <w:pPr>
              <w:pStyle w:val="2"/>
              <w:keepNext w:val="0"/>
              <w:keepLines w:val="0"/>
              <w:pageBreakBefore w:val="0"/>
              <w:wordWrap/>
              <w:overflowPunct/>
              <w:topLinePunct w:val="0"/>
              <w:bidi w:val="0"/>
              <w:snapToGrid w:val="0"/>
              <w:spacing w:line="240" w:lineRule="auto"/>
              <w:ind w:firstLine="0"/>
              <w:rPr>
                <w:rFonts w:hAnsi="宋体" w:cs="宋体"/>
                <w:color w:val="000000"/>
                <w:sz w:val="21"/>
                <w:szCs w:val="21"/>
              </w:rPr>
            </w:pPr>
            <w:r>
              <w:rPr>
                <w:rFonts w:hint="eastAsia" w:hAnsi="宋体" w:cs="宋体"/>
                <w:color w:val="000000"/>
                <w:sz w:val="21"/>
                <w:szCs w:val="21"/>
              </w:rPr>
              <w:t>满足竞争性磋商文件要求且价格最低的报价为评标基准价，其价格分为满分。其他供应商的价格分统一按照下列公式计算：</w:t>
            </w:r>
          </w:p>
          <w:p w14:paraId="7F597AB7">
            <w:pPr>
              <w:pStyle w:val="2"/>
              <w:keepNext w:val="0"/>
              <w:keepLines w:val="0"/>
              <w:pageBreakBefore w:val="0"/>
              <w:wordWrap/>
              <w:overflowPunct/>
              <w:topLinePunct w:val="0"/>
              <w:bidi w:val="0"/>
              <w:snapToGrid w:val="0"/>
              <w:spacing w:line="240" w:lineRule="auto"/>
              <w:ind w:firstLine="0"/>
              <w:rPr>
                <w:rFonts w:hAnsi="宋体" w:cs="宋体"/>
                <w:color w:val="000000"/>
                <w:sz w:val="21"/>
                <w:szCs w:val="21"/>
              </w:rPr>
            </w:pPr>
            <w:r>
              <w:rPr>
                <w:rFonts w:hint="eastAsia" w:hAnsi="宋体" w:cs="宋体"/>
                <w:color w:val="000000"/>
                <w:sz w:val="21"/>
                <w:szCs w:val="21"/>
              </w:rPr>
              <w:t>报价得分＝（评标基准价/报价）×10。</w:t>
            </w:r>
          </w:p>
        </w:tc>
      </w:tr>
      <w:tr w14:paraId="3E912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59" w:type="dxa"/>
            <w:gridSpan w:val="3"/>
            <w:vAlign w:val="center"/>
          </w:tcPr>
          <w:p w14:paraId="50E7181D">
            <w:pPr>
              <w:jc w:val="center"/>
              <w:rPr>
                <w:sz w:val="21"/>
                <w:szCs w:val="21"/>
              </w:rPr>
            </w:pPr>
            <w:r>
              <w:rPr>
                <w:rFonts w:hint="eastAsia"/>
                <w:sz w:val="21"/>
                <w:szCs w:val="21"/>
              </w:rPr>
              <w:t>合计</w:t>
            </w:r>
          </w:p>
        </w:tc>
        <w:tc>
          <w:tcPr>
            <w:tcW w:w="700" w:type="dxa"/>
            <w:vAlign w:val="center"/>
          </w:tcPr>
          <w:p w14:paraId="722144BE">
            <w:pPr>
              <w:jc w:val="center"/>
              <w:rPr>
                <w:sz w:val="21"/>
                <w:szCs w:val="21"/>
              </w:rPr>
            </w:pPr>
            <w:r>
              <w:rPr>
                <w:rFonts w:hint="eastAsia"/>
                <w:sz w:val="21"/>
                <w:szCs w:val="21"/>
              </w:rPr>
              <w:t>100</w:t>
            </w:r>
          </w:p>
        </w:tc>
        <w:tc>
          <w:tcPr>
            <w:tcW w:w="5441" w:type="dxa"/>
            <w:vAlign w:val="center"/>
          </w:tcPr>
          <w:p w14:paraId="44D4C5AE">
            <w:pPr>
              <w:pStyle w:val="2"/>
              <w:spacing w:line="360" w:lineRule="auto"/>
              <w:ind w:firstLine="0"/>
              <w:rPr>
                <w:rFonts w:hAnsi="宋体" w:cs="宋体"/>
                <w:color w:val="000000"/>
                <w:sz w:val="21"/>
                <w:szCs w:val="21"/>
              </w:rPr>
            </w:pPr>
          </w:p>
        </w:tc>
      </w:tr>
    </w:tbl>
    <w:p w14:paraId="6DED1C2E">
      <w:pPr>
        <w:rPr>
          <w:rFonts w:ascii="Arial"/>
          <w:sz w:val="21"/>
        </w:rPr>
      </w:pPr>
    </w:p>
    <w:p w14:paraId="508E0A47">
      <w:pPr>
        <w:rPr>
          <w:rFonts w:ascii="Arial"/>
          <w:sz w:val="21"/>
        </w:rPr>
      </w:pPr>
    </w:p>
    <w:p w14:paraId="7882FFBD">
      <w:pPr>
        <w:rPr>
          <w:rFonts w:ascii="Arial" w:hAnsi="Arial" w:eastAsia="Arial" w:cs="Arial"/>
          <w:sz w:val="21"/>
          <w:szCs w:val="21"/>
        </w:rPr>
        <w:sectPr>
          <w:headerReference r:id="rId39" w:type="default"/>
          <w:footerReference r:id="rId40" w:type="default"/>
          <w:pgSz w:w="11907" w:h="16840"/>
          <w:pgMar w:top="1117" w:right="680" w:bottom="1060" w:left="1588" w:header="878" w:footer="886" w:gutter="0"/>
          <w:pgNumType w:fmt="decimal"/>
          <w:cols w:space="720" w:num="1"/>
        </w:sectPr>
      </w:pPr>
    </w:p>
    <w:p w14:paraId="59AAC672">
      <w:pPr>
        <w:pStyle w:val="6"/>
        <w:bidi w:val="0"/>
        <w:jc w:val="center"/>
      </w:pPr>
    </w:p>
    <w:p w14:paraId="56A36868">
      <w:pPr>
        <w:pStyle w:val="6"/>
        <w:bidi w:val="0"/>
        <w:jc w:val="center"/>
        <w:outlineLvl w:val="0"/>
      </w:pPr>
      <w:bookmarkStart w:id="17" w:name="_Toc11337"/>
      <w:r>
        <w:t>第四章   采购需求</w:t>
      </w:r>
      <w:bookmarkEnd w:id="17"/>
    </w:p>
    <w:p w14:paraId="5405C3AB">
      <w:pPr>
        <w:spacing w:line="296" w:lineRule="auto"/>
        <w:rPr>
          <w:rFonts w:ascii="Arial"/>
          <w:sz w:val="21"/>
        </w:rPr>
      </w:pPr>
    </w:p>
    <w:p w14:paraId="07409043">
      <w:pPr>
        <w:pStyle w:val="17"/>
        <w:keepNext w:val="0"/>
        <w:keepLines w:val="0"/>
        <w:pageBreakBefore w:val="0"/>
        <w:widowControl w:val="0"/>
        <w:kinsoku/>
        <w:wordWrap/>
        <w:overflowPunct/>
        <w:topLinePunct w:val="0"/>
        <w:autoSpaceDE/>
        <w:autoSpaceDN/>
        <w:bidi w:val="0"/>
        <w:adjustRightInd/>
        <w:snapToGrid w:val="0"/>
        <w:spacing w:after="0" w:afterAutospacing="0" w:line="360" w:lineRule="auto"/>
        <w:ind w:left="0" w:leftChars="0" w:firstLine="0" w:firstLineChars="0"/>
        <w:textAlignment w:val="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kern w:val="0"/>
          <w:sz w:val="24"/>
          <w:szCs w:val="24"/>
          <w:lang w:val="en-US" w:eastAsia="zh-CN" w:bidi="ar"/>
        </w:rPr>
        <w:t>（一）服务范围及内容</w:t>
      </w:r>
      <w:r>
        <w:rPr>
          <w:rFonts w:hint="eastAsia" w:asciiTheme="minorEastAsia" w:hAnsiTheme="minorEastAsia" w:eastAsiaTheme="minorEastAsia" w:cstheme="minorEastAsia"/>
          <w:bCs/>
          <w:color w:val="auto"/>
          <w:sz w:val="28"/>
          <w:szCs w:val="28"/>
        </w:rPr>
        <w:t>：</w:t>
      </w:r>
      <w:r>
        <w:rPr>
          <w:rFonts w:hint="eastAsia" w:asciiTheme="minorEastAsia" w:hAnsiTheme="minorEastAsia" w:eastAsiaTheme="minorEastAsia" w:cstheme="minorEastAsia"/>
          <w:bCs/>
          <w:color w:val="auto"/>
          <w:sz w:val="24"/>
          <w:szCs w:val="24"/>
        </w:rPr>
        <w:t>为北京市昌平区龙泽园街道办事处提供编外人员劳务派遣管理服务</w:t>
      </w:r>
      <w:r>
        <w:rPr>
          <w:rFonts w:hint="eastAsia" w:asciiTheme="minorEastAsia" w:hAnsiTheme="minorEastAsia" w:eastAsiaTheme="minorEastAsia" w:cstheme="minorEastAsia"/>
          <w:bCs/>
          <w:color w:val="auto"/>
          <w:sz w:val="24"/>
          <w:szCs w:val="24"/>
          <w:lang w:eastAsia="zh-CN"/>
        </w:rPr>
        <w:t>。</w:t>
      </w:r>
      <w:r>
        <w:rPr>
          <w:rFonts w:hint="eastAsia" w:asciiTheme="minorEastAsia" w:hAnsiTheme="minorEastAsia" w:eastAsiaTheme="minorEastAsia" w:cstheme="minorEastAsia"/>
          <w:bCs/>
          <w:color w:val="auto"/>
          <w:sz w:val="24"/>
          <w:szCs w:val="24"/>
        </w:rPr>
        <w:t>实有街道社会治理员20人。其他实有编外工作人员合计13人，其中社区工作治理员4人，法律服务工作者3人，会计服务所会计2人，接诉即办专班工作人员1人,便民服务中心外聘人员1人，基层统计员1人，治安巡查员1人。</w:t>
      </w:r>
    </w:p>
    <w:p w14:paraId="67B23F2D">
      <w:pPr>
        <w:pStyle w:val="17"/>
        <w:keepNext w:val="0"/>
        <w:keepLines w:val="0"/>
        <w:pageBreakBefore w:val="0"/>
        <w:widowControl w:val="0"/>
        <w:numPr>
          <w:ilvl w:val="0"/>
          <w:numId w:val="0"/>
        </w:numPr>
        <w:kinsoku/>
        <w:wordWrap/>
        <w:overflowPunct/>
        <w:topLinePunct w:val="0"/>
        <w:autoSpaceDE/>
        <w:autoSpaceDN/>
        <w:bidi w:val="0"/>
        <w:adjustRightInd/>
        <w:snapToGrid w:val="0"/>
        <w:spacing w:after="0" w:afterAutospacing="0" w:line="360" w:lineRule="auto"/>
        <w:ind w:leftChars="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具体包括与编外人员建立劳动关系、发放工资、代扣代缴五险一金等，合理安排劳务派遣服务费。提供的具体服务内容包括但不限于：</w:t>
      </w:r>
    </w:p>
    <w:p w14:paraId="4FF544A5">
      <w:pPr>
        <w:pStyle w:val="17"/>
        <w:keepNext w:val="0"/>
        <w:keepLines w:val="0"/>
        <w:pageBreakBefore w:val="0"/>
        <w:widowControl w:val="0"/>
        <w:kinsoku/>
        <w:wordWrap/>
        <w:overflowPunct/>
        <w:topLinePunct w:val="0"/>
        <w:autoSpaceDE/>
        <w:autoSpaceDN/>
        <w:bidi w:val="0"/>
        <w:adjustRightInd/>
        <w:snapToGrid w:val="0"/>
        <w:spacing w:beforeAutospacing="0" w:after="0" w:afterAutospacing="0" w:line="360" w:lineRule="auto"/>
        <w:ind w:left="0" w:leftChars="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1、入离职管理：为</w:t>
      </w:r>
      <w:r>
        <w:rPr>
          <w:rFonts w:hint="eastAsia" w:ascii="宋体" w:hAnsi="宋体" w:eastAsia="宋体" w:cs="宋体"/>
          <w:bCs/>
          <w:color w:val="auto"/>
          <w:sz w:val="24"/>
          <w:szCs w:val="24"/>
          <w:lang w:eastAsia="zh-CN"/>
        </w:rPr>
        <w:t>编外人员</w:t>
      </w:r>
      <w:r>
        <w:rPr>
          <w:rFonts w:hint="eastAsia" w:ascii="宋体" w:hAnsi="宋体" w:eastAsia="宋体" w:cs="宋体"/>
          <w:bCs/>
          <w:color w:val="auto"/>
          <w:sz w:val="24"/>
          <w:szCs w:val="24"/>
        </w:rPr>
        <w:t>办理入离职手续；</w:t>
      </w:r>
    </w:p>
    <w:p w14:paraId="43CAF56C">
      <w:pPr>
        <w:pStyle w:val="17"/>
        <w:keepNext w:val="0"/>
        <w:keepLines w:val="0"/>
        <w:pageBreakBefore w:val="0"/>
        <w:widowControl w:val="0"/>
        <w:kinsoku/>
        <w:wordWrap/>
        <w:overflowPunct/>
        <w:topLinePunct w:val="0"/>
        <w:autoSpaceDE/>
        <w:autoSpaceDN/>
        <w:bidi w:val="0"/>
        <w:adjustRightInd/>
        <w:snapToGrid w:val="0"/>
        <w:spacing w:beforeAutospacing="0" w:after="0" w:afterAutospacing="0" w:line="360" w:lineRule="auto"/>
        <w:ind w:left="0" w:leftChars="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2、社会保险代缴及管理服务：按照北京市相关政策规定为</w:t>
      </w:r>
      <w:r>
        <w:rPr>
          <w:rFonts w:hint="eastAsia" w:ascii="宋体" w:hAnsi="宋体" w:eastAsia="宋体" w:cs="宋体"/>
          <w:bCs/>
          <w:color w:val="auto"/>
          <w:sz w:val="24"/>
          <w:szCs w:val="24"/>
          <w:lang w:eastAsia="zh-CN"/>
        </w:rPr>
        <w:t>编外人员</w:t>
      </w:r>
      <w:r>
        <w:rPr>
          <w:rFonts w:hint="eastAsia" w:ascii="宋体" w:hAnsi="宋体" w:eastAsia="宋体" w:cs="宋体"/>
          <w:bCs/>
          <w:color w:val="auto"/>
          <w:sz w:val="24"/>
          <w:szCs w:val="24"/>
        </w:rPr>
        <w:t>办理及缴纳社会保险，开具社会保险缴费证明及社保相关查询服务，办理工伤认定、退休及相关管理，办理生育保险相关手续；</w:t>
      </w:r>
    </w:p>
    <w:p w14:paraId="65338A0C">
      <w:pPr>
        <w:pStyle w:val="17"/>
        <w:keepNext w:val="0"/>
        <w:keepLines w:val="0"/>
        <w:pageBreakBefore w:val="0"/>
        <w:widowControl w:val="0"/>
        <w:kinsoku/>
        <w:wordWrap/>
        <w:overflowPunct/>
        <w:topLinePunct w:val="0"/>
        <w:autoSpaceDE/>
        <w:autoSpaceDN/>
        <w:bidi w:val="0"/>
        <w:adjustRightInd/>
        <w:snapToGrid w:val="0"/>
        <w:spacing w:beforeAutospacing="0" w:after="0" w:afterAutospacing="0" w:line="360" w:lineRule="auto"/>
        <w:ind w:left="0" w:leftChars="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3、人事关系管理服务：为</w:t>
      </w:r>
      <w:r>
        <w:rPr>
          <w:rFonts w:hint="eastAsia" w:ascii="宋体" w:hAnsi="宋体" w:eastAsia="宋体" w:cs="宋体"/>
          <w:bCs/>
          <w:color w:val="auto"/>
          <w:sz w:val="24"/>
          <w:szCs w:val="24"/>
          <w:lang w:eastAsia="zh-CN"/>
        </w:rPr>
        <w:t>编外人员</w:t>
      </w:r>
      <w:r>
        <w:rPr>
          <w:rFonts w:hint="eastAsia" w:ascii="宋体" w:hAnsi="宋体" w:eastAsia="宋体" w:cs="宋体"/>
          <w:bCs/>
          <w:color w:val="auto"/>
          <w:sz w:val="24"/>
          <w:szCs w:val="24"/>
        </w:rPr>
        <w:t>提供存档咨询及档案转移手续办理服务，开具在职证明、介绍信、计生证明等各类人事证明；</w:t>
      </w:r>
    </w:p>
    <w:p w14:paraId="4345EA75">
      <w:pPr>
        <w:pStyle w:val="17"/>
        <w:keepNext w:val="0"/>
        <w:keepLines w:val="0"/>
        <w:pageBreakBefore w:val="0"/>
        <w:widowControl w:val="0"/>
        <w:kinsoku/>
        <w:wordWrap/>
        <w:overflowPunct/>
        <w:topLinePunct w:val="0"/>
        <w:autoSpaceDE/>
        <w:autoSpaceDN/>
        <w:bidi w:val="0"/>
        <w:adjustRightInd/>
        <w:snapToGrid w:val="0"/>
        <w:spacing w:beforeAutospacing="0" w:after="0" w:afterAutospacing="0" w:line="360" w:lineRule="auto"/>
        <w:ind w:left="0" w:leftChars="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4、薪酬核算及工资代发管理服务：为</w:t>
      </w:r>
      <w:r>
        <w:rPr>
          <w:rFonts w:hint="eastAsia" w:ascii="宋体" w:hAnsi="宋体" w:eastAsia="宋体" w:cs="宋体"/>
          <w:bCs/>
          <w:color w:val="auto"/>
          <w:sz w:val="24"/>
          <w:szCs w:val="24"/>
          <w:lang w:eastAsia="zh-CN"/>
        </w:rPr>
        <w:t>编外人员</w:t>
      </w:r>
      <w:r>
        <w:rPr>
          <w:rFonts w:hint="eastAsia" w:ascii="宋体" w:hAnsi="宋体" w:eastAsia="宋体" w:cs="宋体"/>
          <w:bCs/>
          <w:color w:val="auto"/>
          <w:sz w:val="24"/>
          <w:szCs w:val="24"/>
        </w:rPr>
        <w:t>提供工资核算、考勤扣款计算、社会保险费用扣除、个税扣除、工资和福利费发放等代发工资服务；</w:t>
      </w:r>
    </w:p>
    <w:p w14:paraId="6A496A09">
      <w:pPr>
        <w:pStyle w:val="17"/>
        <w:keepNext w:val="0"/>
        <w:keepLines w:val="0"/>
        <w:pageBreakBefore w:val="0"/>
        <w:widowControl w:val="0"/>
        <w:kinsoku/>
        <w:wordWrap/>
        <w:overflowPunct/>
        <w:topLinePunct w:val="0"/>
        <w:autoSpaceDE/>
        <w:autoSpaceDN/>
        <w:bidi w:val="0"/>
        <w:adjustRightInd/>
        <w:snapToGrid w:val="0"/>
        <w:spacing w:beforeAutospacing="0" w:after="0" w:afterAutospacing="0" w:line="360" w:lineRule="auto"/>
        <w:ind w:left="0" w:leftChars="0" w:firstLine="480" w:firstLineChars="200"/>
        <w:textAlignment w:val="auto"/>
        <w:rPr>
          <w:rFonts w:hint="eastAsia" w:asciiTheme="minorEastAsia" w:hAnsiTheme="minorEastAsia" w:eastAsiaTheme="minorEastAsia" w:cstheme="minorEastAsia"/>
          <w:color w:val="auto"/>
        </w:rPr>
      </w:pPr>
      <w:r>
        <w:rPr>
          <w:rFonts w:hint="eastAsia" w:ascii="宋体" w:hAnsi="宋体" w:eastAsia="宋体" w:cs="宋体"/>
          <w:bCs/>
          <w:color w:val="auto"/>
          <w:sz w:val="24"/>
          <w:szCs w:val="24"/>
        </w:rPr>
        <w:t>5、提供</w:t>
      </w:r>
      <w:r>
        <w:rPr>
          <w:rFonts w:hint="eastAsia" w:ascii="宋体" w:hAnsi="宋体" w:eastAsia="宋体" w:cs="宋体"/>
          <w:bCs/>
          <w:color w:val="auto"/>
          <w:sz w:val="24"/>
          <w:szCs w:val="24"/>
          <w:lang w:eastAsia="zh-CN"/>
        </w:rPr>
        <w:t>编外人员</w:t>
      </w:r>
      <w:r>
        <w:rPr>
          <w:rFonts w:hint="eastAsia" w:ascii="宋体" w:hAnsi="宋体" w:eastAsia="宋体" w:cs="宋体"/>
          <w:bCs/>
          <w:color w:val="auto"/>
          <w:sz w:val="24"/>
          <w:szCs w:val="24"/>
        </w:rPr>
        <w:t>在职期间各项管理制度，包括应急预案、运行保障机制、人员管理制度等。</w:t>
      </w:r>
    </w:p>
    <w:p w14:paraId="4861C3BB">
      <w:pPr>
        <w:keepNext w:val="0"/>
        <w:keepLines w:val="0"/>
        <w:pageBreakBefore w:val="0"/>
        <w:wordWrap/>
        <w:overflowPunct/>
        <w:topLinePunct w:val="0"/>
        <w:bidi w:val="0"/>
        <w:snapToGrid w:val="0"/>
        <w:spacing w:beforeAutospacing="0" w:line="360" w:lineRule="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二</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服务期限：自</w:t>
      </w:r>
      <w:r>
        <w:rPr>
          <w:rFonts w:hint="eastAsia" w:asciiTheme="minorEastAsia" w:hAnsiTheme="minorEastAsia" w:eastAsiaTheme="minorEastAsia" w:cstheme="minorEastAsia"/>
          <w:bCs/>
          <w:color w:val="auto"/>
          <w:sz w:val="24"/>
          <w:szCs w:val="24"/>
          <w:highlight w:val="none"/>
          <w:lang w:val="en-US" w:eastAsia="zh-CN"/>
        </w:rPr>
        <w:t>合同签订之日起</w:t>
      </w:r>
      <w:r>
        <w:rPr>
          <w:rFonts w:hint="eastAsia" w:asciiTheme="minorEastAsia" w:hAnsiTheme="minorEastAsia" w:eastAsiaTheme="minorEastAsia" w:cstheme="minorEastAsia"/>
          <w:bCs/>
          <w:color w:val="auto"/>
          <w:sz w:val="24"/>
          <w:szCs w:val="24"/>
          <w:highlight w:val="none"/>
        </w:rPr>
        <w:t>至</w:t>
      </w:r>
      <w:r>
        <w:rPr>
          <w:rFonts w:hint="eastAsia" w:asciiTheme="minorEastAsia" w:hAnsiTheme="minorEastAsia" w:eastAsiaTheme="minorEastAsia" w:cstheme="minorEastAsia"/>
          <w:bCs/>
          <w:color w:val="auto"/>
          <w:sz w:val="24"/>
          <w:szCs w:val="24"/>
          <w:highlight w:val="none"/>
          <w:lang w:val="en-US" w:eastAsia="zh-CN"/>
        </w:rPr>
        <w:t>1</w:t>
      </w:r>
      <w:r>
        <w:rPr>
          <w:rFonts w:hint="eastAsia" w:asciiTheme="minorEastAsia" w:hAnsiTheme="minorEastAsia" w:eastAsiaTheme="minorEastAsia" w:cstheme="minorEastAsia"/>
          <w:bCs/>
          <w:color w:val="auto"/>
          <w:sz w:val="24"/>
          <w:szCs w:val="24"/>
          <w:highlight w:val="none"/>
          <w:lang w:eastAsia="zh-CN"/>
        </w:rPr>
        <w:t>年</w:t>
      </w:r>
    </w:p>
    <w:p w14:paraId="5E88A254">
      <w:pPr>
        <w:pStyle w:val="17"/>
        <w:spacing w:beforeAutospacing="0"/>
        <w:rPr>
          <w:rFonts w:hint="eastAsia" w:asciiTheme="minorEastAsia" w:hAnsiTheme="minorEastAsia" w:eastAsiaTheme="minorEastAsia" w:cstheme="minorEastAsia"/>
          <w:color w:val="auto"/>
          <w:sz w:val="24"/>
        </w:rPr>
      </w:pPr>
    </w:p>
    <w:p w14:paraId="39FFFA6C">
      <w:pPr>
        <w:pStyle w:val="17"/>
        <w:rPr>
          <w:rFonts w:hint="eastAsia" w:asciiTheme="minorEastAsia" w:hAnsiTheme="minorEastAsia" w:eastAsiaTheme="minorEastAsia" w:cstheme="minorEastAsia"/>
          <w:color w:val="auto"/>
          <w:sz w:val="24"/>
          <w:lang w:val="en-US" w:eastAsia="zh-CN"/>
        </w:rPr>
        <w:sectPr>
          <w:headerReference r:id="rId41" w:type="default"/>
          <w:footerReference r:id="rId42" w:type="default"/>
          <w:pgSz w:w="11907" w:h="16840"/>
          <w:pgMar w:top="1117" w:right="1127" w:bottom="1060" w:left="1700" w:header="878" w:footer="886" w:gutter="0"/>
          <w:pgNumType w:fmt="decimal"/>
          <w:cols w:space="720" w:num="1"/>
        </w:sectPr>
      </w:pPr>
    </w:p>
    <w:p w14:paraId="2618231C">
      <w:pPr>
        <w:pStyle w:val="6"/>
        <w:bidi w:val="0"/>
        <w:jc w:val="center"/>
      </w:pPr>
    </w:p>
    <w:p w14:paraId="5C70D6F3">
      <w:pPr>
        <w:pStyle w:val="6"/>
        <w:bidi w:val="0"/>
        <w:jc w:val="center"/>
        <w:outlineLvl w:val="0"/>
        <w:rPr>
          <w:highlight w:val="none"/>
        </w:rPr>
      </w:pPr>
      <w:bookmarkStart w:id="18" w:name="_Toc20497"/>
      <w:r>
        <w:rPr>
          <w:highlight w:val="none"/>
        </w:rPr>
        <w:t>第五章   合同草案条款</w:t>
      </w:r>
      <w:bookmarkEnd w:id="18"/>
    </w:p>
    <w:p w14:paraId="2F893A18">
      <w:pPr>
        <w:spacing w:beforeLines="0" w:afterLines="0" w:line="360" w:lineRule="auto"/>
        <w:jc w:val="center"/>
        <w:rPr>
          <w:rFonts w:hint="eastAsia" w:ascii="宋体" w:hAnsi="宋体" w:eastAsia="宋体" w:cs="宋体"/>
          <w:b/>
          <w:sz w:val="96"/>
          <w:szCs w:val="21"/>
        </w:rPr>
      </w:pPr>
    </w:p>
    <w:p w14:paraId="476C9665">
      <w:pPr>
        <w:spacing w:beforeLines="0" w:afterLines="0" w:line="360" w:lineRule="auto"/>
        <w:jc w:val="center"/>
        <w:rPr>
          <w:rFonts w:hint="eastAsia" w:ascii="宋体" w:hAnsi="宋体" w:eastAsia="宋体" w:cs="宋体"/>
          <w:b/>
          <w:sz w:val="96"/>
          <w:szCs w:val="21"/>
        </w:rPr>
      </w:pPr>
      <w:r>
        <w:rPr>
          <w:rFonts w:hint="eastAsia" w:ascii="宋体" w:hAnsi="宋体" w:eastAsia="宋体" w:cs="宋体"/>
          <w:b/>
          <w:sz w:val="96"/>
          <w:szCs w:val="21"/>
        </w:rPr>
        <w:t>劳 务 派 遣 协 议</w:t>
      </w:r>
    </w:p>
    <w:p w14:paraId="69A227B0">
      <w:pPr>
        <w:spacing w:beforeLines="0" w:afterLines="0" w:line="360" w:lineRule="auto"/>
        <w:rPr>
          <w:rFonts w:hint="eastAsia" w:ascii="宋体" w:hAnsi="宋体" w:eastAsia="宋体" w:cs="宋体"/>
          <w:sz w:val="32"/>
          <w:szCs w:val="32"/>
          <w:lang w:eastAsia="zh-CN"/>
        </w:rPr>
      </w:pPr>
    </w:p>
    <w:p w14:paraId="40D67BE8">
      <w:pPr>
        <w:pStyle w:val="2"/>
        <w:spacing w:beforeLines="0" w:afterLines="0" w:line="360" w:lineRule="auto"/>
        <w:rPr>
          <w:rFonts w:hint="eastAsia" w:hAnsi="宋体" w:cs="宋体"/>
          <w:sz w:val="24"/>
          <w:szCs w:val="21"/>
          <w:lang w:eastAsia="zh-CN"/>
        </w:rPr>
      </w:pPr>
    </w:p>
    <w:p w14:paraId="618DD34C">
      <w:pPr>
        <w:spacing w:beforeLines="0" w:afterLines="0" w:line="360" w:lineRule="auto"/>
        <w:ind w:firstLine="643" w:firstLineChars="200"/>
        <w:rPr>
          <w:rFonts w:hint="eastAsia" w:ascii="宋体" w:hAnsi="宋体" w:eastAsia="宋体" w:cs="宋体"/>
          <w:sz w:val="32"/>
          <w:szCs w:val="32"/>
          <w:u w:val="single"/>
        </w:rPr>
      </w:pPr>
      <w:r>
        <w:rPr>
          <w:rFonts w:hint="eastAsia" w:ascii="宋体" w:hAnsi="宋体" w:eastAsia="宋体" w:cs="宋体"/>
          <w:b/>
          <w:sz w:val="32"/>
          <w:szCs w:val="32"/>
        </w:rPr>
        <w:t xml:space="preserve">甲方(用工单位)名称: </w:t>
      </w:r>
      <w:r>
        <w:rPr>
          <w:rFonts w:hint="eastAsia" w:ascii="宋体" w:hAnsi="宋体" w:eastAsia="宋体" w:cs="宋体"/>
          <w:sz w:val="32"/>
          <w:szCs w:val="32"/>
          <w:u w:val="single"/>
        </w:rPr>
        <w:t xml:space="preserve">                               </w:t>
      </w:r>
    </w:p>
    <w:p w14:paraId="2186011D">
      <w:pPr>
        <w:spacing w:beforeLines="0" w:afterLines="0" w:line="360" w:lineRule="auto"/>
        <w:ind w:firstLine="643" w:firstLineChars="200"/>
        <w:rPr>
          <w:rFonts w:hint="eastAsia" w:ascii="宋体" w:hAnsi="宋体" w:eastAsia="宋体" w:cs="宋体"/>
          <w:b/>
          <w:sz w:val="32"/>
          <w:szCs w:val="32"/>
          <w:u w:val="single"/>
        </w:rPr>
      </w:pPr>
      <w:r>
        <w:rPr>
          <w:rFonts w:hint="eastAsia" w:ascii="宋体" w:hAnsi="宋体" w:eastAsia="宋体" w:cs="宋体"/>
          <w:b/>
          <w:sz w:val="32"/>
          <w:szCs w:val="32"/>
        </w:rPr>
        <w:t xml:space="preserve">住              所: </w:t>
      </w:r>
      <w:r>
        <w:rPr>
          <w:rFonts w:hint="eastAsia" w:ascii="宋体" w:hAnsi="宋体" w:eastAsia="宋体" w:cs="宋体"/>
          <w:sz w:val="32"/>
          <w:szCs w:val="32"/>
          <w:u w:val="single"/>
        </w:rPr>
        <w:t xml:space="preserve">   </w:t>
      </w:r>
      <w:r>
        <w:rPr>
          <w:rFonts w:hint="eastAsia" w:ascii="宋体" w:hAnsi="宋体" w:eastAsia="宋体" w:cs="宋体"/>
          <w:b/>
          <w:sz w:val="32"/>
          <w:szCs w:val="32"/>
          <w:u w:val="single"/>
        </w:rPr>
        <w:t xml:space="preserve">                            </w:t>
      </w:r>
    </w:p>
    <w:p w14:paraId="2A24A076">
      <w:pPr>
        <w:spacing w:beforeLines="0" w:afterLines="0" w:line="360" w:lineRule="auto"/>
        <w:ind w:firstLine="643" w:firstLineChars="200"/>
        <w:rPr>
          <w:rFonts w:hint="eastAsia" w:ascii="宋体" w:hAnsi="宋体" w:eastAsia="宋体" w:cs="宋体"/>
          <w:b/>
          <w:sz w:val="32"/>
          <w:szCs w:val="32"/>
          <w:u w:val="single"/>
        </w:rPr>
      </w:pPr>
      <w:r>
        <w:rPr>
          <w:rFonts w:hint="eastAsia" w:ascii="宋体" w:hAnsi="宋体" w:eastAsia="宋体" w:cs="宋体"/>
          <w:b/>
          <w:sz w:val="32"/>
          <w:szCs w:val="32"/>
        </w:rPr>
        <w:t>法  定  代  表  人：</w:t>
      </w:r>
      <w:r>
        <w:rPr>
          <w:rFonts w:hint="eastAsia" w:ascii="宋体" w:hAnsi="宋体" w:eastAsia="宋体" w:cs="宋体"/>
          <w:b/>
          <w:sz w:val="32"/>
          <w:szCs w:val="32"/>
          <w:u w:val="single"/>
        </w:rPr>
        <w:t xml:space="preserve">     </w:t>
      </w:r>
      <w:r>
        <w:rPr>
          <w:rFonts w:hint="eastAsia" w:ascii="宋体" w:hAnsi="宋体" w:eastAsia="宋体" w:cs="宋体"/>
          <w:sz w:val="32"/>
          <w:szCs w:val="32"/>
          <w:u w:val="single"/>
        </w:rPr>
        <w:t xml:space="preserve"> </w:t>
      </w:r>
      <w:r>
        <w:rPr>
          <w:rFonts w:hint="eastAsia" w:ascii="宋体" w:hAnsi="宋体" w:eastAsia="宋体" w:cs="宋体"/>
          <w:b/>
          <w:sz w:val="32"/>
          <w:szCs w:val="32"/>
          <w:u w:val="single"/>
        </w:rPr>
        <w:t xml:space="preserve">                         </w:t>
      </w:r>
    </w:p>
    <w:p w14:paraId="4C4648C5">
      <w:pPr>
        <w:spacing w:beforeLines="0" w:afterLines="0" w:line="360" w:lineRule="auto"/>
        <w:ind w:firstLine="643" w:firstLineChars="200"/>
        <w:rPr>
          <w:rFonts w:hint="eastAsia" w:ascii="宋体" w:hAnsi="宋体" w:eastAsia="宋体" w:cs="宋体"/>
          <w:b/>
          <w:sz w:val="32"/>
          <w:szCs w:val="32"/>
          <w:u w:val="single"/>
        </w:rPr>
      </w:pPr>
      <w:r>
        <w:rPr>
          <w:rFonts w:hint="eastAsia" w:ascii="宋体" w:hAnsi="宋体" w:eastAsia="宋体" w:cs="宋体"/>
          <w:b/>
          <w:sz w:val="32"/>
          <w:szCs w:val="32"/>
        </w:rPr>
        <w:t xml:space="preserve">联   系    电   话: </w:t>
      </w:r>
      <w:r>
        <w:rPr>
          <w:rFonts w:hint="eastAsia" w:ascii="宋体" w:hAnsi="宋体" w:eastAsia="宋体" w:cs="宋体"/>
          <w:b/>
          <w:sz w:val="32"/>
          <w:szCs w:val="32"/>
          <w:u w:val="single"/>
        </w:rPr>
        <w:t xml:space="preserve">     </w:t>
      </w:r>
      <w:r>
        <w:rPr>
          <w:rFonts w:hint="eastAsia" w:ascii="宋体" w:hAnsi="宋体" w:eastAsia="宋体" w:cs="宋体"/>
          <w:sz w:val="32"/>
          <w:szCs w:val="32"/>
          <w:u w:val="single"/>
        </w:rPr>
        <w:t xml:space="preserve">               </w:t>
      </w:r>
      <w:r>
        <w:rPr>
          <w:rFonts w:hint="eastAsia" w:ascii="宋体" w:hAnsi="宋体" w:eastAsia="宋体" w:cs="宋体"/>
          <w:b/>
          <w:sz w:val="32"/>
          <w:szCs w:val="32"/>
          <w:u w:val="single"/>
        </w:rPr>
        <w:t xml:space="preserve">           </w:t>
      </w:r>
    </w:p>
    <w:p w14:paraId="29065FCD">
      <w:pPr>
        <w:spacing w:beforeLines="0" w:afterLines="0" w:line="360" w:lineRule="auto"/>
        <w:ind w:firstLine="643" w:firstLineChars="200"/>
        <w:rPr>
          <w:rFonts w:hint="eastAsia" w:ascii="宋体" w:hAnsi="宋体" w:eastAsia="宋体" w:cs="宋体"/>
          <w:b/>
          <w:sz w:val="32"/>
          <w:szCs w:val="32"/>
        </w:rPr>
      </w:pPr>
      <w:r>
        <w:rPr>
          <w:rFonts w:hint="eastAsia" w:ascii="宋体" w:hAnsi="宋体" w:eastAsia="宋体" w:cs="宋体"/>
          <w:b/>
          <w:sz w:val="32"/>
          <w:szCs w:val="32"/>
        </w:rPr>
        <w:t>传             真：</w:t>
      </w:r>
      <w:r>
        <w:rPr>
          <w:rFonts w:hint="eastAsia" w:ascii="宋体" w:hAnsi="宋体" w:eastAsia="宋体" w:cs="宋体"/>
          <w:b/>
          <w:sz w:val="32"/>
          <w:szCs w:val="32"/>
          <w:u w:val="single"/>
        </w:rPr>
        <w:t xml:space="preserve">                                </w:t>
      </w:r>
    </w:p>
    <w:p w14:paraId="02805BA5">
      <w:pPr>
        <w:spacing w:beforeLines="0" w:afterLines="0" w:line="360" w:lineRule="auto"/>
        <w:ind w:firstLine="643" w:firstLineChars="200"/>
        <w:rPr>
          <w:rFonts w:hint="eastAsia" w:ascii="宋体" w:hAnsi="宋体" w:eastAsia="宋体" w:cs="宋体"/>
          <w:sz w:val="32"/>
          <w:szCs w:val="32"/>
        </w:rPr>
      </w:pPr>
      <w:r>
        <w:rPr>
          <w:rFonts w:hint="eastAsia" w:ascii="宋体" w:hAnsi="宋体" w:eastAsia="宋体" w:cs="宋体"/>
          <w:b/>
          <w:sz w:val="32"/>
          <w:szCs w:val="32"/>
        </w:rPr>
        <w:t>电   子   邮   箱</w:t>
      </w:r>
      <w:r>
        <w:rPr>
          <w:rFonts w:hint="eastAsia" w:ascii="宋体" w:hAnsi="宋体" w:eastAsia="宋体" w:cs="宋体"/>
          <w:sz w:val="32"/>
          <w:szCs w:val="32"/>
        </w:rPr>
        <w:t>：</w:t>
      </w:r>
      <w:r>
        <w:rPr>
          <w:rFonts w:hint="eastAsia" w:ascii="宋体" w:hAnsi="宋体" w:eastAsia="宋体" w:cs="宋体"/>
          <w:sz w:val="32"/>
          <w:szCs w:val="32"/>
          <w:u w:val="single"/>
        </w:rPr>
        <w:t xml:space="preserve">                                </w:t>
      </w:r>
    </w:p>
    <w:p w14:paraId="2374164B">
      <w:pPr>
        <w:spacing w:beforeLines="0" w:afterLines="0" w:line="360" w:lineRule="auto"/>
        <w:rPr>
          <w:rFonts w:hint="eastAsia" w:ascii="宋体" w:hAnsi="宋体" w:eastAsia="宋体" w:cs="宋体"/>
          <w:b/>
          <w:sz w:val="32"/>
          <w:szCs w:val="32"/>
        </w:rPr>
      </w:pPr>
    </w:p>
    <w:p w14:paraId="42EC7A30">
      <w:pPr>
        <w:spacing w:beforeLines="0" w:afterLines="0" w:line="360" w:lineRule="auto"/>
        <w:ind w:firstLine="643" w:firstLineChars="200"/>
        <w:rPr>
          <w:rFonts w:hint="eastAsia" w:ascii="宋体" w:hAnsi="宋体" w:eastAsia="宋体" w:cs="宋体"/>
          <w:b/>
          <w:sz w:val="32"/>
          <w:szCs w:val="32"/>
        </w:rPr>
      </w:pPr>
      <w:r>
        <w:rPr>
          <w:rFonts w:hint="eastAsia" w:ascii="宋体" w:hAnsi="宋体" w:eastAsia="宋体" w:cs="宋体"/>
          <w:b/>
          <w:sz w:val="32"/>
          <w:szCs w:val="32"/>
        </w:rPr>
        <w:t xml:space="preserve">乙方(用人单位)名称: </w:t>
      </w:r>
      <w:r>
        <w:rPr>
          <w:rFonts w:hint="eastAsia" w:ascii="宋体" w:hAnsi="宋体" w:eastAsia="宋体" w:cs="宋体"/>
          <w:sz w:val="32"/>
          <w:szCs w:val="32"/>
          <w:u w:val="single"/>
        </w:rPr>
        <w:t xml:space="preserve">  </w:t>
      </w:r>
      <w:r>
        <w:rPr>
          <w:rFonts w:hint="eastAsia" w:ascii="宋体" w:hAnsi="宋体" w:eastAsia="宋体" w:cs="宋体"/>
          <w:b/>
          <w:sz w:val="32"/>
          <w:szCs w:val="32"/>
          <w:u w:val="single"/>
        </w:rPr>
        <w:t xml:space="preserve">                             </w:t>
      </w:r>
    </w:p>
    <w:p w14:paraId="3CEE3323">
      <w:pPr>
        <w:spacing w:beforeLines="0" w:afterLines="0" w:line="360" w:lineRule="auto"/>
        <w:ind w:firstLine="643" w:firstLineChars="200"/>
        <w:rPr>
          <w:rFonts w:hint="eastAsia" w:ascii="宋体" w:hAnsi="宋体" w:eastAsia="宋体" w:cs="宋体"/>
          <w:sz w:val="32"/>
          <w:szCs w:val="32"/>
          <w:u w:val="single"/>
        </w:rPr>
      </w:pPr>
      <w:r>
        <w:rPr>
          <w:rFonts w:hint="eastAsia" w:ascii="宋体" w:hAnsi="宋体" w:eastAsia="宋体" w:cs="宋体"/>
          <w:b/>
          <w:sz w:val="32"/>
          <w:szCs w:val="32"/>
        </w:rPr>
        <w:t xml:space="preserve">住              所: </w:t>
      </w:r>
      <w:r>
        <w:rPr>
          <w:rFonts w:hint="eastAsia" w:ascii="宋体" w:hAnsi="宋体" w:eastAsia="宋体" w:cs="宋体"/>
          <w:b/>
          <w:sz w:val="32"/>
          <w:szCs w:val="32"/>
          <w:u w:val="single"/>
        </w:rPr>
        <w:t xml:space="preserve">                               </w:t>
      </w:r>
    </w:p>
    <w:p w14:paraId="7D5AE688">
      <w:pPr>
        <w:spacing w:beforeLines="0" w:afterLines="0" w:line="360" w:lineRule="auto"/>
        <w:ind w:firstLine="643" w:firstLineChars="200"/>
        <w:rPr>
          <w:rFonts w:hint="eastAsia" w:ascii="宋体" w:hAnsi="宋体" w:eastAsia="宋体" w:cs="宋体"/>
          <w:sz w:val="32"/>
          <w:szCs w:val="32"/>
        </w:rPr>
      </w:pPr>
      <w:r>
        <w:rPr>
          <w:rFonts w:hint="eastAsia" w:ascii="宋体" w:hAnsi="宋体" w:eastAsia="宋体" w:cs="宋体"/>
          <w:b/>
          <w:sz w:val="32"/>
          <w:szCs w:val="32"/>
        </w:rPr>
        <w:t xml:space="preserve">法  定  代  表  人: </w:t>
      </w:r>
      <w:r>
        <w:rPr>
          <w:rFonts w:hint="eastAsia" w:ascii="宋体" w:hAnsi="宋体" w:eastAsia="宋体" w:cs="宋体"/>
          <w:sz w:val="32"/>
          <w:szCs w:val="32"/>
          <w:u w:val="single"/>
        </w:rPr>
        <w:t xml:space="preserve">         </w:t>
      </w:r>
      <w:r>
        <w:rPr>
          <w:rFonts w:hint="eastAsia" w:ascii="宋体" w:hAnsi="宋体" w:eastAsia="宋体" w:cs="宋体"/>
          <w:b/>
          <w:sz w:val="32"/>
          <w:szCs w:val="32"/>
          <w:u w:val="single"/>
        </w:rPr>
        <w:t xml:space="preserve"> </w:t>
      </w:r>
      <w:r>
        <w:rPr>
          <w:rFonts w:hint="eastAsia" w:ascii="宋体" w:hAnsi="宋体" w:eastAsia="宋体" w:cs="宋体"/>
          <w:sz w:val="32"/>
          <w:szCs w:val="32"/>
          <w:u w:val="single"/>
        </w:rPr>
        <w:t xml:space="preserve">                     </w:t>
      </w:r>
    </w:p>
    <w:p w14:paraId="47F2E3E3">
      <w:pPr>
        <w:spacing w:beforeLines="0" w:afterLines="0" w:line="360" w:lineRule="auto"/>
        <w:ind w:firstLine="643" w:firstLineChars="200"/>
        <w:rPr>
          <w:rFonts w:hint="eastAsia" w:ascii="宋体" w:hAnsi="宋体" w:eastAsia="宋体" w:cs="宋体"/>
          <w:sz w:val="32"/>
          <w:szCs w:val="32"/>
          <w:u w:val="single"/>
        </w:rPr>
      </w:pPr>
      <w:r>
        <w:rPr>
          <w:rFonts w:hint="eastAsia" w:ascii="宋体" w:hAnsi="宋体" w:eastAsia="宋体" w:cs="宋体"/>
          <w:b/>
          <w:sz w:val="32"/>
          <w:szCs w:val="32"/>
        </w:rPr>
        <w:t xml:space="preserve">联   系    电   话: </w:t>
      </w:r>
      <w:r>
        <w:rPr>
          <w:rFonts w:hint="eastAsia" w:ascii="宋体" w:hAnsi="宋体" w:eastAsia="宋体" w:cs="宋体"/>
          <w:sz w:val="32"/>
          <w:szCs w:val="32"/>
          <w:u w:val="single"/>
        </w:rPr>
        <w:t xml:space="preserve">        </w:t>
      </w:r>
      <w:r>
        <w:rPr>
          <w:rFonts w:hint="eastAsia" w:ascii="宋体" w:hAnsi="宋体" w:eastAsia="宋体" w:cs="宋体"/>
          <w:b/>
          <w:sz w:val="32"/>
          <w:szCs w:val="32"/>
          <w:u w:val="single"/>
        </w:rPr>
        <w:t xml:space="preserve">  </w:t>
      </w:r>
      <w:r>
        <w:rPr>
          <w:rFonts w:hint="eastAsia" w:ascii="宋体" w:hAnsi="宋体" w:eastAsia="宋体" w:cs="宋体"/>
          <w:sz w:val="32"/>
          <w:szCs w:val="32"/>
          <w:u w:val="single"/>
        </w:rPr>
        <w:t xml:space="preserve">                     </w:t>
      </w:r>
    </w:p>
    <w:p w14:paraId="26957CD2">
      <w:pPr>
        <w:spacing w:beforeLines="0" w:afterLines="0" w:line="360" w:lineRule="auto"/>
        <w:ind w:firstLine="643" w:firstLineChars="200"/>
        <w:rPr>
          <w:rFonts w:hint="eastAsia" w:ascii="宋体" w:hAnsi="宋体" w:eastAsia="宋体" w:cs="宋体"/>
          <w:b/>
          <w:sz w:val="32"/>
          <w:szCs w:val="32"/>
          <w:u w:val="single"/>
        </w:rPr>
      </w:pPr>
      <w:r>
        <w:rPr>
          <w:rFonts w:hint="eastAsia" w:ascii="宋体" w:hAnsi="宋体" w:eastAsia="宋体" w:cs="宋体"/>
          <w:b/>
          <w:sz w:val="32"/>
          <w:szCs w:val="32"/>
        </w:rPr>
        <w:t>传             真：</w:t>
      </w:r>
      <w:r>
        <w:rPr>
          <w:rFonts w:hint="eastAsia" w:ascii="宋体" w:hAnsi="宋体" w:eastAsia="宋体" w:cs="宋体"/>
          <w:b/>
          <w:sz w:val="32"/>
          <w:szCs w:val="32"/>
          <w:u w:val="single"/>
        </w:rPr>
        <w:t xml:space="preserve">                                </w:t>
      </w:r>
    </w:p>
    <w:p w14:paraId="717A4A7D">
      <w:pPr>
        <w:spacing w:beforeLines="0" w:afterLines="0" w:line="360" w:lineRule="auto"/>
        <w:ind w:firstLine="643" w:firstLineChars="200"/>
        <w:rPr>
          <w:rFonts w:hint="eastAsia" w:ascii="宋体" w:hAnsi="宋体" w:eastAsia="宋体" w:cs="宋体"/>
          <w:sz w:val="32"/>
          <w:szCs w:val="32"/>
          <w:u w:val="single"/>
        </w:rPr>
      </w:pPr>
      <w:r>
        <w:rPr>
          <w:rFonts w:hint="eastAsia" w:ascii="宋体" w:hAnsi="宋体" w:eastAsia="宋体" w:cs="宋体"/>
          <w:b/>
          <w:sz w:val="32"/>
          <w:szCs w:val="32"/>
        </w:rPr>
        <w:t>电  子   邮    箱</w:t>
      </w:r>
      <w:r>
        <w:rPr>
          <w:rFonts w:hint="eastAsia" w:ascii="宋体" w:hAnsi="宋体" w:eastAsia="宋体" w:cs="宋体"/>
          <w:sz w:val="32"/>
          <w:szCs w:val="32"/>
        </w:rPr>
        <w:t>：</w:t>
      </w:r>
      <w:r>
        <w:rPr>
          <w:rFonts w:hint="eastAsia" w:ascii="宋体" w:hAnsi="宋体" w:eastAsia="宋体" w:cs="宋体"/>
          <w:sz w:val="32"/>
          <w:szCs w:val="32"/>
          <w:u w:val="single"/>
        </w:rPr>
        <w:t xml:space="preserve">                                </w:t>
      </w:r>
    </w:p>
    <w:p w14:paraId="0DE502F5">
      <w:pPr>
        <w:spacing w:beforeLines="0" w:afterLines="0" w:line="360" w:lineRule="auto"/>
        <w:ind w:firstLine="640" w:firstLineChars="200"/>
        <w:rPr>
          <w:rFonts w:hint="eastAsia" w:ascii="宋体" w:hAnsi="宋体" w:eastAsia="宋体" w:cs="宋体"/>
          <w:sz w:val="32"/>
          <w:szCs w:val="32"/>
          <w:u w:val="single"/>
        </w:rPr>
      </w:pPr>
    </w:p>
    <w:p w14:paraId="79B5B7E9">
      <w:pPr>
        <w:spacing w:beforeLines="0" w:afterLines="0" w:line="360" w:lineRule="auto"/>
        <w:rPr>
          <w:rFonts w:hint="eastAsia" w:ascii="宋体" w:hAnsi="宋体" w:eastAsia="宋体" w:cs="宋体"/>
          <w:sz w:val="28"/>
          <w:szCs w:val="21"/>
        </w:rPr>
      </w:pPr>
      <w:r>
        <w:rPr>
          <w:rFonts w:hint="eastAsia" w:ascii="宋体" w:hAnsi="宋体" w:eastAsia="宋体" w:cs="宋体"/>
          <w:sz w:val="28"/>
          <w:szCs w:val="21"/>
        </w:rPr>
        <w:t>鉴于：</w:t>
      </w:r>
    </w:p>
    <w:p w14:paraId="23A471A7">
      <w:pPr>
        <w:spacing w:beforeLines="0" w:afterLines="0"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乙方是专门提供人力资源管理服务并具有劳务派遣资质的服务公司，甲方因自身工作需要，委托乙方提供劳务派遣服务。根据《中华人民共和国民法典》、《中华人民共和国劳动法》（以下简称《劳动法》）和《中华人民共和国劳动合同法》（以下简称《劳动合同法》）、《劳务派遣暂行规定》等法律法规规定，为明确双方权利义务，甲、乙双方经过平等协商， 就乙方为甲方提供劳务派遣服务事宜订立本协议。</w:t>
      </w:r>
    </w:p>
    <w:p w14:paraId="2D5F9E3F">
      <w:pPr>
        <w:spacing w:beforeLines="0" w:afterLines="0" w:line="360" w:lineRule="auto"/>
        <w:ind w:firstLine="562" w:firstLineChars="200"/>
        <w:jc w:val="center"/>
        <w:rPr>
          <w:rFonts w:hint="eastAsia" w:ascii="宋体" w:hAnsi="宋体" w:eastAsia="宋体" w:cs="宋体"/>
          <w:b/>
          <w:sz w:val="28"/>
          <w:szCs w:val="21"/>
        </w:rPr>
      </w:pPr>
    </w:p>
    <w:p w14:paraId="2FC87913">
      <w:pPr>
        <w:spacing w:beforeLines="0" w:afterLines="0" w:line="360" w:lineRule="auto"/>
        <w:ind w:left="0" w:leftChars="0" w:firstLine="0" w:firstLineChars="0"/>
        <w:jc w:val="center"/>
        <w:rPr>
          <w:rFonts w:hint="eastAsia" w:ascii="宋体" w:hAnsi="宋体" w:eastAsia="宋体" w:cs="宋体"/>
          <w:b/>
          <w:sz w:val="28"/>
          <w:szCs w:val="21"/>
        </w:rPr>
      </w:pPr>
      <w:r>
        <w:rPr>
          <w:rFonts w:hint="eastAsia" w:ascii="宋体" w:hAnsi="宋体" w:eastAsia="宋体" w:cs="宋体"/>
          <w:b/>
          <w:sz w:val="28"/>
          <w:szCs w:val="21"/>
        </w:rPr>
        <w:t>第一章 劳务派遣协议的期限</w:t>
      </w:r>
    </w:p>
    <w:p w14:paraId="51054099">
      <w:pPr>
        <w:spacing w:beforeLines="0" w:afterLines="0"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第一条 本协议期限：自</w:t>
      </w:r>
      <w:r>
        <w:rPr>
          <w:rFonts w:hint="eastAsia" w:ascii="宋体" w:hAnsi="宋体" w:eastAsia="宋体" w:cs="宋体"/>
          <w:sz w:val="28"/>
          <w:szCs w:val="21"/>
          <w:u w:val="single"/>
        </w:rPr>
        <w:t xml:space="preserve"> </w:t>
      </w:r>
      <w:r>
        <w:rPr>
          <w:rFonts w:hint="eastAsia" w:ascii="宋体" w:hAnsi="宋体" w:eastAsia="宋体" w:cs="宋体"/>
          <w:sz w:val="28"/>
          <w:szCs w:val="21"/>
          <w:u w:val="single"/>
          <w:lang w:eastAsia="zh-CN"/>
        </w:rPr>
        <w:t xml:space="preserve">  </w:t>
      </w:r>
      <w:r>
        <w:rPr>
          <w:rFonts w:hint="eastAsia" w:ascii="宋体" w:hAnsi="宋体" w:eastAsia="宋体" w:cs="宋体"/>
          <w:sz w:val="28"/>
          <w:szCs w:val="21"/>
        </w:rPr>
        <w:t>年</w:t>
      </w:r>
      <w:r>
        <w:rPr>
          <w:rFonts w:hint="eastAsia" w:ascii="宋体" w:hAnsi="宋体" w:eastAsia="宋体" w:cs="宋体"/>
          <w:sz w:val="28"/>
          <w:szCs w:val="21"/>
          <w:u w:val="single"/>
        </w:rPr>
        <w:t xml:space="preserve"> </w:t>
      </w:r>
      <w:r>
        <w:rPr>
          <w:rFonts w:hint="eastAsia" w:ascii="宋体" w:hAnsi="宋体" w:eastAsia="宋体" w:cs="宋体"/>
          <w:sz w:val="28"/>
          <w:szCs w:val="21"/>
          <w:u w:val="single"/>
          <w:lang w:eastAsia="zh-CN"/>
        </w:rPr>
        <w:t xml:space="preserve"> </w:t>
      </w:r>
      <w:r>
        <w:rPr>
          <w:rFonts w:hint="eastAsia" w:ascii="宋体" w:hAnsi="宋体" w:eastAsia="宋体" w:cs="宋体"/>
          <w:sz w:val="28"/>
          <w:szCs w:val="21"/>
          <w:u w:val="single"/>
        </w:rPr>
        <w:t xml:space="preserve"> </w:t>
      </w:r>
      <w:r>
        <w:rPr>
          <w:rFonts w:hint="eastAsia" w:ascii="宋体" w:hAnsi="宋体" w:eastAsia="宋体" w:cs="宋体"/>
          <w:sz w:val="28"/>
          <w:szCs w:val="21"/>
        </w:rPr>
        <w:t>月</w:t>
      </w:r>
      <w:r>
        <w:rPr>
          <w:rFonts w:hint="eastAsia" w:ascii="宋体" w:hAnsi="宋体" w:eastAsia="宋体" w:cs="宋体"/>
          <w:sz w:val="28"/>
          <w:szCs w:val="21"/>
          <w:u w:val="single"/>
        </w:rPr>
        <w:t xml:space="preserve"> </w:t>
      </w:r>
      <w:r>
        <w:rPr>
          <w:rFonts w:hint="eastAsia" w:ascii="宋体" w:hAnsi="宋体" w:eastAsia="宋体" w:cs="宋体"/>
          <w:sz w:val="28"/>
          <w:szCs w:val="21"/>
          <w:u w:val="single"/>
          <w:lang w:eastAsia="zh-CN"/>
        </w:rPr>
        <w:t xml:space="preserve"> </w:t>
      </w:r>
      <w:r>
        <w:rPr>
          <w:rFonts w:hint="eastAsia" w:ascii="宋体" w:hAnsi="宋体" w:eastAsia="宋体" w:cs="宋体"/>
          <w:sz w:val="28"/>
          <w:szCs w:val="21"/>
          <w:u w:val="single"/>
        </w:rPr>
        <w:t xml:space="preserve"> </w:t>
      </w:r>
      <w:r>
        <w:rPr>
          <w:rFonts w:hint="eastAsia" w:ascii="宋体" w:hAnsi="宋体" w:eastAsia="宋体" w:cs="宋体"/>
          <w:sz w:val="28"/>
          <w:szCs w:val="21"/>
        </w:rPr>
        <w:t>日起至</w:t>
      </w:r>
      <w:r>
        <w:rPr>
          <w:rFonts w:hint="eastAsia" w:ascii="宋体" w:hAnsi="宋体" w:eastAsia="宋体" w:cs="宋体"/>
          <w:sz w:val="28"/>
          <w:szCs w:val="21"/>
          <w:u w:val="single"/>
        </w:rPr>
        <w:t xml:space="preserve"> </w:t>
      </w:r>
      <w:r>
        <w:rPr>
          <w:rFonts w:hint="eastAsia" w:ascii="宋体" w:hAnsi="宋体" w:eastAsia="宋体" w:cs="宋体"/>
          <w:sz w:val="28"/>
          <w:szCs w:val="21"/>
          <w:u w:val="single"/>
          <w:lang w:eastAsia="zh-CN"/>
        </w:rPr>
        <w:t xml:space="preserve">  </w:t>
      </w:r>
      <w:r>
        <w:rPr>
          <w:rFonts w:hint="eastAsia" w:ascii="宋体" w:hAnsi="宋体" w:eastAsia="宋体" w:cs="宋体"/>
          <w:sz w:val="28"/>
          <w:szCs w:val="21"/>
        </w:rPr>
        <w:t>年</w:t>
      </w:r>
      <w:r>
        <w:rPr>
          <w:rFonts w:hint="eastAsia" w:ascii="宋体" w:hAnsi="宋体" w:eastAsia="宋体" w:cs="宋体"/>
          <w:sz w:val="28"/>
          <w:szCs w:val="21"/>
          <w:u w:val="single"/>
        </w:rPr>
        <w:t xml:space="preserve"> </w:t>
      </w:r>
      <w:r>
        <w:rPr>
          <w:rFonts w:hint="eastAsia" w:ascii="宋体" w:hAnsi="宋体" w:eastAsia="宋体" w:cs="宋体"/>
          <w:sz w:val="28"/>
          <w:szCs w:val="21"/>
          <w:u w:val="single"/>
          <w:lang w:eastAsia="zh-CN"/>
        </w:rPr>
        <w:t xml:space="preserve"> </w:t>
      </w:r>
      <w:r>
        <w:rPr>
          <w:rFonts w:hint="eastAsia" w:ascii="宋体" w:hAnsi="宋体" w:eastAsia="宋体" w:cs="宋体"/>
          <w:sz w:val="28"/>
          <w:szCs w:val="21"/>
          <w:u w:val="single"/>
        </w:rPr>
        <w:t xml:space="preserve"> </w:t>
      </w:r>
      <w:r>
        <w:rPr>
          <w:rFonts w:hint="eastAsia" w:ascii="宋体" w:hAnsi="宋体" w:eastAsia="宋体" w:cs="宋体"/>
          <w:sz w:val="28"/>
          <w:szCs w:val="21"/>
        </w:rPr>
        <w:t>月</w:t>
      </w:r>
      <w:r>
        <w:rPr>
          <w:rFonts w:hint="eastAsia" w:ascii="宋体" w:hAnsi="宋体" w:eastAsia="宋体" w:cs="宋体"/>
          <w:sz w:val="28"/>
          <w:szCs w:val="21"/>
          <w:u w:val="single"/>
        </w:rPr>
        <w:t xml:space="preserve"> </w:t>
      </w:r>
      <w:r>
        <w:rPr>
          <w:rFonts w:hint="eastAsia" w:ascii="宋体" w:hAnsi="宋体" w:eastAsia="宋体" w:cs="宋体"/>
          <w:sz w:val="28"/>
          <w:szCs w:val="21"/>
          <w:u w:val="single"/>
          <w:lang w:eastAsia="zh-CN"/>
        </w:rPr>
        <w:t xml:space="preserve"> </w:t>
      </w:r>
      <w:r>
        <w:rPr>
          <w:rFonts w:hint="eastAsia" w:ascii="宋体" w:hAnsi="宋体" w:eastAsia="宋体" w:cs="宋体"/>
          <w:sz w:val="28"/>
          <w:szCs w:val="21"/>
          <w:u w:val="single"/>
        </w:rPr>
        <w:t xml:space="preserve"> </w:t>
      </w:r>
      <w:r>
        <w:rPr>
          <w:rFonts w:hint="eastAsia" w:ascii="宋体" w:hAnsi="宋体" w:eastAsia="宋体" w:cs="宋体"/>
          <w:sz w:val="28"/>
          <w:szCs w:val="21"/>
        </w:rPr>
        <w:t>日止。</w:t>
      </w:r>
    </w:p>
    <w:p w14:paraId="61367B98">
      <w:pPr>
        <w:spacing w:beforeLines="0" w:afterLines="0" w:line="360" w:lineRule="auto"/>
        <w:ind w:firstLine="562" w:firstLineChars="200"/>
        <w:jc w:val="center"/>
        <w:rPr>
          <w:rFonts w:hint="eastAsia" w:ascii="宋体" w:hAnsi="宋体" w:eastAsia="宋体" w:cs="宋体"/>
          <w:b/>
          <w:sz w:val="28"/>
          <w:szCs w:val="21"/>
        </w:rPr>
      </w:pPr>
      <w:r>
        <w:rPr>
          <w:rFonts w:hint="eastAsia" w:ascii="宋体" w:hAnsi="宋体" w:eastAsia="宋体" w:cs="宋体"/>
          <w:b/>
          <w:sz w:val="28"/>
          <w:szCs w:val="21"/>
        </w:rPr>
        <w:t>第二章 派遣员工的招录与变更</w:t>
      </w:r>
    </w:p>
    <w:p w14:paraId="52CD9227">
      <w:pPr>
        <w:spacing w:beforeLines="0" w:afterLines="0"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第三条 本协议中的“派遣人员”指乙方聘用后派遣到甲方临时性、替代性、辅助性岗位上工作的人员。经甲乙双方协商确认，甲方首次需要接受乙方派遣人员的岗位、人数和派遣期限如下：</w:t>
      </w:r>
    </w:p>
    <w:p w14:paraId="46079A87">
      <w:pPr>
        <w:spacing w:beforeLines="0" w:afterLines="0"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岗位名称：</w:t>
      </w:r>
      <w:r>
        <w:rPr>
          <w:rFonts w:hint="eastAsia" w:ascii="宋体" w:hAnsi="宋体" w:eastAsia="宋体" w:cs="宋体"/>
          <w:sz w:val="28"/>
          <w:szCs w:val="21"/>
          <w:u w:val="single"/>
          <w:lang w:eastAsia="zh-CN"/>
        </w:rPr>
        <w:t xml:space="preserve">     </w:t>
      </w:r>
      <w:r>
        <w:rPr>
          <w:rFonts w:hint="eastAsia" w:ascii="宋体" w:hAnsi="宋体" w:eastAsia="宋体" w:cs="宋体"/>
          <w:sz w:val="28"/>
          <w:szCs w:val="21"/>
          <w:u w:val="single"/>
          <w:lang w:val="en-US" w:eastAsia="zh-CN"/>
        </w:rPr>
        <w:t xml:space="preserve">     </w:t>
      </w:r>
      <w:r>
        <w:rPr>
          <w:rFonts w:hint="eastAsia" w:ascii="宋体" w:hAnsi="宋体" w:eastAsia="宋体" w:cs="宋体"/>
          <w:sz w:val="28"/>
          <w:szCs w:val="21"/>
          <w:u w:val="single"/>
          <w:lang w:eastAsia="zh-CN"/>
        </w:rPr>
        <w:t xml:space="preserve">     </w:t>
      </w:r>
      <w:r>
        <w:rPr>
          <w:rFonts w:hint="eastAsia" w:ascii="宋体" w:hAnsi="宋体" w:eastAsia="宋体" w:cs="宋体"/>
          <w:sz w:val="28"/>
          <w:szCs w:val="21"/>
        </w:rPr>
        <w:t>，岗位性质：</w:t>
      </w:r>
      <w:r>
        <w:rPr>
          <w:rFonts w:hint="eastAsia" w:ascii="宋体" w:hAnsi="宋体" w:eastAsia="宋体" w:cs="宋体"/>
          <w:sz w:val="28"/>
          <w:szCs w:val="21"/>
          <w:u w:val="single"/>
          <w:lang w:eastAsia="zh-CN"/>
        </w:rPr>
        <w:t xml:space="preserve">    </w:t>
      </w:r>
      <w:r>
        <w:rPr>
          <w:rFonts w:hint="eastAsia" w:ascii="宋体" w:hAnsi="宋体" w:eastAsia="宋体" w:cs="宋体"/>
          <w:sz w:val="28"/>
          <w:szCs w:val="21"/>
          <w:u w:val="single"/>
          <w:lang w:val="en-US" w:eastAsia="zh-CN"/>
        </w:rPr>
        <w:t xml:space="preserve">       </w:t>
      </w:r>
      <w:r>
        <w:rPr>
          <w:rFonts w:hint="eastAsia" w:ascii="宋体" w:hAnsi="宋体" w:eastAsia="宋体" w:cs="宋体"/>
          <w:sz w:val="28"/>
          <w:szCs w:val="21"/>
          <w:u w:val="single"/>
          <w:lang w:eastAsia="zh-CN"/>
        </w:rPr>
        <w:t xml:space="preserve">   </w:t>
      </w:r>
      <w:r>
        <w:rPr>
          <w:rFonts w:hint="eastAsia" w:ascii="宋体" w:hAnsi="宋体" w:eastAsia="宋体" w:cs="宋体"/>
          <w:sz w:val="28"/>
          <w:szCs w:val="21"/>
        </w:rPr>
        <w:t>，派遣数量：</w:t>
      </w:r>
      <w:r>
        <w:rPr>
          <w:rFonts w:hint="eastAsia" w:ascii="宋体" w:hAnsi="宋体" w:eastAsia="宋体" w:cs="宋体"/>
          <w:sz w:val="28"/>
          <w:szCs w:val="21"/>
          <w:u w:val="single"/>
          <w:lang w:eastAsia="zh-CN"/>
        </w:rPr>
        <w:t xml:space="preserve">         </w:t>
      </w:r>
      <w:r>
        <w:rPr>
          <w:rFonts w:hint="eastAsia" w:ascii="宋体" w:hAnsi="宋体" w:eastAsia="宋体" w:cs="宋体"/>
          <w:sz w:val="28"/>
          <w:szCs w:val="21"/>
        </w:rPr>
        <w:t>人，工作地点：</w:t>
      </w:r>
      <w:r>
        <w:rPr>
          <w:rFonts w:hint="eastAsia" w:ascii="宋体" w:hAnsi="宋体" w:eastAsia="宋体" w:cs="宋体"/>
          <w:sz w:val="28"/>
          <w:szCs w:val="21"/>
          <w:u w:val="single"/>
        </w:rPr>
        <w:t xml:space="preserve"> 北京市昌平区</w:t>
      </w:r>
      <w:r>
        <w:rPr>
          <w:rFonts w:hint="eastAsia" w:ascii="宋体" w:hAnsi="宋体" w:eastAsia="宋体" w:cs="宋体"/>
          <w:sz w:val="28"/>
          <w:szCs w:val="21"/>
          <w:lang w:eastAsia="zh-CN"/>
        </w:rPr>
        <w:t>，工作内容：</w:t>
      </w:r>
      <w:r>
        <w:rPr>
          <w:rFonts w:hint="eastAsia" w:ascii="宋体" w:hAnsi="宋体" w:eastAsia="宋体" w:cs="宋体"/>
          <w:sz w:val="28"/>
          <w:szCs w:val="21"/>
          <w:u w:val="single"/>
          <w:lang w:eastAsia="zh-CN"/>
        </w:rPr>
        <w:t xml:space="preserve">          </w:t>
      </w:r>
      <w:r>
        <w:rPr>
          <w:rFonts w:hint="eastAsia" w:ascii="宋体" w:hAnsi="宋体" w:eastAsia="宋体" w:cs="宋体"/>
          <w:sz w:val="28"/>
          <w:szCs w:val="21"/>
        </w:rPr>
        <w:t>。</w:t>
      </w:r>
    </w:p>
    <w:p w14:paraId="29C0BAA8">
      <w:pPr>
        <w:spacing w:beforeLines="0" w:afterLines="0"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第四条 由甲方负责新派遣人员的招聘、政审及体检环节的审定，乙方负责新派遣人员的招聘、政审及体检具体工作，甲方予以协助，确定符合条件人员后向乙方提供本协议所需派遣员工名册，乙方负责与相关人员订立劳动合同并告知派遣情况，将人员派遣至甲方。</w:t>
      </w:r>
    </w:p>
    <w:p w14:paraId="36442B8C">
      <w:pPr>
        <w:spacing w:beforeLines="0" w:afterLines="0"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第五条 派遣员工数目有所增减，并需要乙方提供本协议约定服务的，甲方应提前 10 日以书面形式通知（通知的地址为本协议首部乙方的住所）乙方，并提供乙方所需的资料，以便乙方提供相应的服务。乙方应在 10 日内回复是否同意增减派遣员工，若乙方未在上述期限内回复或者即使回复不同意增减但无合理理由的，均视为乙方同意按照甲方的要求增减派遣员工。</w:t>
      </w:r>
    </w:p>
    <w:p w14:paraId="5139A733">
      <w:pPr>
        <w:spacing w:beforeLines="0" w:afterLines="0"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第六条 如因甲方原因导致乙方没有收到派遣员工变更的通知，乙方应主动与甲方确认变更情况。若乙方未在10日内主动确认，由此产生的责任由乙方承担。如因乙方原因导致未能及时收到通知，乙方应承担由此产生的责任。</w:t>
      </w:r>
    </w:p>
    <w:p w14:paraId="2735D284">
      <w:pPr>
        <w:spacing w:beforeLines="0" w:afterLines="0" w:line="360" w:lineRule="auto"/>
        <w:ind w:firstLine="562" w:firstLineChars="200"/>
        <w:jc w:val="center"/>
        <w:rPr>
          <w:rFonts w:hint="eastAsia" w:ascii="宋体" w:hAnsi="宋体" w:eastAsia="宋体" w:cs="宋体"/>
          <w:b/>
          <w:sz w:val="28"/>
          <w:szCs w:val="21"/>
        </w:rPr>
      </w:pPr>
      <w:r>
        <w:rPr>
          <w:rFonts w:hint="eastAsia" w:ascii="宋体" w:hAnsi="宋体" w:eastAsia="宋体" w:cs="宋体"/>
          <w:b/>
          <w:sz w:val="28"/>
          <w:szCs w:val="21"/>
        </w:rPr>
        <w:t>第三章 劳务派遣服务费构成</w:t>
      </w:r>
    </w:p>
    <w:p w14:paraId="53071329">
      <w:pPr>
        <w:spacing w:beforeLines="0" w:afterLines="0"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第七条 甲方支付乙方相关服务费用构成及支付办法如下：</w:t>
      </w:r>
    </w:p>
    <w:p w14:paraId="3F9B6EF8">
      <w:pPr>
        <w:spacing w:beforeLines="0" w:afterLines="0"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1、劳务费用的构成：</w:t>
      </w:r>
    </w:p>
    <w:p w14:paraId="5B6485D6">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（1）劳务派遣人员的工资。乙方应当按照甲方要求的工资标准向劳务派遣人员发放工资，但不能低于北京市最低工资标准。（经甲方审核确认的＜工资确认单＞为准）。</w:t>
      </w:r>
    </w:p>
    <w:p w14:paraId="225762F2">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（2）社会保险和住房公积金。乙方应当按照国家相关规定支付劳动派遣人员的社会保险和住房公积金。社会保险费和住房公积金的缴费基数和比例乙方应当按甲方要求执行，根据北京市有关规定进行调整。</w:t>
      </w:r>
    </w:p>
    <w:p w14:paraId="6BD861FF">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（3）劳务管理费。甲方每月支付给乙方的劳务管理费按人民币</w:t>
      </w:r>
      <w:r>
        <w:rPr>
          <w:rFonts w:hint="eastAsia" w:ascii="宋体" w:hAnsi="宋体" w:eastAsia="宋体" w:cs="宋体"/>
          <w:sz w:val="28"/>
          <w:szCs w:val="21"/>
          <w:u w:val="single"/>
        </w:rPr>
        <w:t xml:space="preserve">   </w:t>
      </w:r>
      <w:r>
        <w:rPr>
          <w:rFonts w:hint="eastAsia" w:ascii="宋体" w:hAnsi="宋体" w:eastAsia="宋体" w:cs="宋体"/>
          <w:sz w:val="28"/>
          <w:szCs w:val="21"/>
        </w:rPr>
        <w:t>元∕人∕月（以劳务派遣人员花名册为准）。</w:t>
      </w:r>
    </w:p>
    <w:p w14:paraId="3E2EFD9F">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2、结算时间和方式：</w:t>
      </w:r>
    </w:p>
    <w:p w14:paraId="3A9B87AC">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甲方实行预付劳务费用的方式支付乙方劳务费用，甲方于合同签订后5日预先支付乙方6个月的劳务费用，费用支付周期为每年的1至6月、7至12月。</w:t>
      </w:r>
    </w:p>
    <w:p w14:paraId="78863730">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乙方应开具正式等额的劳务派遣费用发票报送甲方，甲方收到发票后安排付款。如遇有非甲方原因（包括但不限于自然灾害、政府行为、第三方原因等），无法按期支付时，甲方应提前十日通知乙方，由乙方先行垫付确保工作正常开展。乙方垫付的期限不得超过30日，垫付金额不得超过当月劳务费用总额的50%。如付费当日为国家法定节假日或休息日，应提前在最近的工作日结算劳务费用。</w:t>
      </w:r>
    </w:p>
    <w:p w14:paraId="2AB5D483">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以上劳务费用支付前乙方应按照甲方要求提供真实、有效发票后，经甲方审核审定后予以支付。否则甲方有权拒不付款且不承担任何违约责任。</w:t>
      </w:r>
    </w:p>
    <w:p w14:paraId="5694EFE1">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3.如甲方以银行汇款方式支付费用，应汇入以下乙方指定的账号：</w:t>
      </w:r>
    </w:p>
    <w:p w14:paraId="543A18EC">
      <w:pPr>
        <w:spacing w:beforeLines="0" w:afterLines="0" w:line="360" w:lineRule="auto"/>
        <w:ind w:firstLine="425" w:firstLineChars="152"/>
        <w:rPr>
          <w:rFonts w:hint="eastAsia" w:ascii="宋体" w:hAnsi="宋体" w:eastAsia="宋体" w:cs="宋体"/>
          <w:sz w:val="28"/>
          <w:szCs w:val="21"/>
          <w:lang w:eastAsia="zh-CN"/>
        </w:rPr>
      </w:pPr>
      <w:r>
        <w:rPr>
          <w:rFonts w:hint="eastAsia" w:ascii="宋体" w:hAnsi="宋体" w:eastAsia="宋体" w:cs="宋体"/>
          <w:sz w:val="28"/>
          <w:szCs w:val="21"/>
        </w:rPr>
        <w:t>账户名：</w:t>
      </w:r>
      <w:r>
        <w:rPr>
          <w:rFonts w:hint="eastAsia" w:ascii="宋体" w:hAnsi="宋体" w:eastAsia="宋体" w:cs="宋体"/>
          <w:sz w:val="28"/>
          <w:szCs w:val="28"/>
          <w:lang w:eastAsia="zh-CN"/>
        </w:rPr>
        <w:t xml:space="preserve">  </w:t>
      </w:r>
    </w:p>
    <w:p w14:paraId="15864166">
      <w:pPr>
        <w:spacing w:beforeLines="0" w:afterLines="0" w:line="360" w:lineRule="auto"/>
        <w:ind w:firstLine="425" w:firstLineChars="152"/>
        <w:rPr>
          <w:rFonts w:hint="eastAsia" w:ascii="宋体" w:hAnsi="宋体" w:eastAsia="宋体" w:cs="宋体"/>
          <w:sz w:val="28"/>
          <w:szCs w:val="21"/>
          <w:lang w:eastAsia="zh-CN"/>
        </w:rPr>
      </w:pPr>
      <w:r>
        <w:rPr>
          <w:rFonts w:hint="eastAsia" w:ascii="宋体" w:hAnsi="宋体" w:eastAsia="宋体" w:cs="宋体"/>
          <w:sz w:val="28"/>
          <w:szCs w:val="21"/>
        </w:rPr>
        <w:t>开户银行：</w:t>
      </w:r>
      <w:r>
        <w:rPr>
          <w:rFonts w:hint="eastAsia" w:ascii="宋体" w:hAnsi="宋体" w:eastAsia="宋体" w:cs="宋体"/>
          <w:sz w:val="28"/>
          <w:szCs w:val="28"/>
          <w:lang w:eastAsia="zh-CN"/>
        </w:rPr>
        <w:t xml:space="preserve"> </w:t>
      </w:r>
    </w:p>
    <w:p w14:paraId="15C8D727">
      <w:pPr>
        <w:spacing w:beforeLines="0" w:afterLines="0" w:line="360" w:lineRule="auto"/>
        <w:ind w:firstLine="425" w:firstLineChars="152"/>
        <w:rPr>
          <w:rFonts w:hint="eastAsia" w:ascii="宋体" w:hAnsi="宋体" w:eastAsia="宋体" w:cs="宋体"/>
          <w:sz w:val="28"/>
          <w:szCs w:val="28"/>
          <w:lang w:eastAsia="zh-CN"/>
        </w:rPr>
      </w:pPr>
      <w:r>
        <w:rPr>
          <w:rFonts w:hint="eastAsia" w:ascii="宋体" w:hAnsi="宋体" w:eastAsia="宋体" w:cs="宋体"/>
          <w:sz w:val="28"/>
          <w:szCs w:val="21"/>
        </w:rPr>
        <w:t>账号：</w:t>
      </w:r>
      <w:r>
        <w:rPr>
          <w:rFonts w:hint="eastAsia" w:ascii="宋体" w:hAnsi="宋体" w:eastAsia="宋体" w:cs="宋体"/>
          <w:sz w:val="28"/>
          <w:szCs w:val="28"/>
          <w:lang w:eastAsia="zh-CN"/>
        </w:rPr>
        <w:t xml:space="preserve"> </w:t>
      </w:r>
    </w:p>
    <w:p w14:paraId="13507340">
      <w:pPr>
        <w:pStyle w:val="2"/>
        <w:spacing w:beforeLines="0" w:afterLines="0" w:line="360" w:lineRule="auto"/>
        <w:rPr>
          <w:rFonts w:hint="eastAsia" w:hAnsi="宋体" w:cs="宋体"/>
          <w:sz w:val="28"/>
          <w:szCs w:val="21"/>
        </w:rPr>
      </w:pPr>
    </w:p>
    <w:p w14:paraId="2AD19F27">
      <w:pPr>
        <w:pStyle w:val="3"/>
        <w:spacing w:beforeLines="0" w:afterLines="0"/>
        <w:ind w:firstLine="560" w:firstLineChars="200"/>
        <w:rPr>
          <w:rFonts w:hint="eastAsia" w:ascii="宋体" w:hAnsi="宋体" w:eastAsia="宋体" w:cs="宋体"/>
          <w:sz w:val="28"/>
          <w:szCs w:val="21"/>
        </w:rPr>
      </w:pPr>
      <w:r>
        <w:rPr>
          <w:rFonts w:hint="eastAsia" w:ascii="宋体" w:hAnsi="宋体" w:eastAsia="宋体" w:cs="宋体"/>
          <w:sz w:val="28"/>
          <w:szCs w:val="21"/>
        </w:rPr>
        <w:t>甲方开票信息：</w:t>
      </w:r>
    </w:p>
    <w:p w14:paraId="72A33CF6">
      <w:pPr>
        <w:pStyle w:val="2"/>
        <w:spacing w:beforeLines="0" w:afterLines="0" w:line="360" w:lineRule="auto"/>
        <w:ind w:firstLine="560" w:firstLineChars="200"/>
        <w:rPr>
          <w:rFonts w:hint="eastAsia" w:hAnsi="宋体" w:cs="宋体"/>
          <w:sz w:val="28"/>
          <w:szCs w:val="21"/>
        </w:rPr>
      </w:pPr>
      <w:r>
        <w:rPr>
          <w:rFonts w:hint="eastAsia" w:hAnsi="宋体" w:cs="宋体"/>
          <w:sz w:val="28"/>
          <w:szCs w:val="21"/>
        </w:rPr>
        <w:t>名称：</w:t>
      </w:r>
    </w:p>
    <w:p w14:paraId="5F4DB6EB">
      <w:pPr>
        <w:pStyle w:val="3"/>
        <w:spacing w:beforeLines="0" w:afterLines="0"/>
        <w:ind w:firstLine="560" w:firstLineChars="200"/>
        <w:rPr>
          <w:rFonts w:hint="eastAsia" w:ascii="宋体" w:hAnsi="宋体" w:eastAsia="宋体" w:cs="宋体"/>
          <w:sz w:val="28"/>
          <w:szCs w:val="21"/>
        </w:rPr>
      </w:pPr>
      <w:r>
        <w:rPr>
          <w:rFonts w:hint="eastAsia" w:ascii="宋体" w:hAnsi="宋体" w:eastAsia="宋体" w:cs="宋体"/>
          <w:sz w:val="28"/>
          <w:szCs w:val="21"/>
        </w:rPr>
        <w:t>税号：</w:t>
      </w:r>
    </w:p>
    <w:p w14:paraId="77E4C575">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第八条 根据甲方采用的服务项目，乙方每月 10 日前给甲方提供以下账单：社保账单、工资账单及整合对账单。</w:t>
      </w:r>
    </w:p>
    <w:p w14:paraId="27A44BC4">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第九条 如果在服务过程中发生了其它未在本协议中列明的费用，甲乙双方本着友好合作的原则，经甲方同意后书面确认的，由乙方根据实际发生费用在每月整合对账单中明确列举。</w:t>
      </w:r>
    </w:p>
    <w:p w14:paraId="3B0A587F">
      <w:pPr>
        <w:spacing w:beforeLines="0" w:afterLines="0" w:line="360" w:lineRule="auto"/>
        <w:ind w:left="0" w:leftChars="0" w:firstLine="0" w:firstLineChars="0"/>
        <w:jc w:val="center"/>
        <w:rPr>
          <w:rFonts w:hint="eastAsia" w:ascii="宋体" w:hAnsi="宋体" w:eastAsia="宋体" w:cs="宋体"/>
          <w:b/>
          <w:sz w:val="28"/>
          <w:szCs w:val="21"/>
        </w:rPr>
      </w:pPr>
      <w:r>
        <w:rPr>
          <w:rFonts w:hint="eastAsia" w:ascii="宋体" w:hAnsi="宋体" w:eastAsia="宋体" w:cs="宋体"/>
          <w:b/>
          <w:sz w:val="28"/>
          <w:szCs w:val="21"/>
        </w:rPr>
        <w:t>第四章 甲、乙双方的权利义务</w:t>
      </w:r>
    </w:p>
    <w:p w14:paraId="337626F4">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第十条 甲方的权利与义务</w:t>
      </w:r>
    </w:p>
    <w:p w14:paraId="465362FE">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一）甲方对派遣员工的聘用有选择权、决定权，并在派遣期间具有工作安排、管理指挥权。甲方有权根据业务需要依法确定派遣员工的报酬、工作地点、岗位、考核方式等标准。甲方负责派遣员工的日常管理与考核，于每月工资发放的前三日将派遣员工上月考勤表及考核结果报送乙方。</w:t>
      </w:r>
    </w:p>
    <w:p w14:paraId="7BAC86B7">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（二）甲方使用劳务派遣人员必须明确告知乙方相关劳务工作内容和要求以及劳务工资报酬等，由乙方通过劳动合同或其他方式明确告知劳务派遣人员。</w:t>
      </w:r>
    </w:p>
    <w:p w14:paraId="71F16DE1">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三）甲方应为劳务人员提供基本的劳动条件和岗位劳动保护，并对劳务派遣人员进行必要的岗位培训和安全教育。劳务派遣人员发生工作伤亡事故或因工造成第三者伤害事故（经有关权威部门认定），由乙方负责，甲方应协助乙方按国家相关规定处理，若甲方因此受到损失，乙方应当承担赔偿责任。</w:t>
      </w:r>
    </w:p>
    <w:p w14:paraId="2E33D79F">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（四）甲方需按本协议规定的时间及时足额向乙方支付本协议相关劳务费用</w:t>
      </w:r>
    </w:p>
    <w:p w14:paraId="2481F8A3">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（五）甲方有权按照制定的各项管理规章制度对劳务派遣人员进行考勤考核奖惩等综合劳务考核，乙方配合甲方建立健全并完善劳动纪律和管理制度，配合甲方做好考核及奖惩工作。</w:t>
      </w:r>
    </w:p>
    <w:p w14:paraId="7E0EF3C5">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六）乙方应按时足额向劳务派遣人员发放工资、缴纳相关保险费用，甲方有权查询并监督乙方发放劳务派遣人员工资和缴纳相关保险费等情况，如发现乙方未按本条约定履行义务的，乙方应承担一切法律责任，且甲方有权向乙方交涉要求纠正，并拒绝支付后期劳务费用，直至乙方履行完本条约定的义务。同时甲方有权与乙方解除合同并要求乙方承担合同总金额20%的违约</w:t>
      </w:r>
      <w:r>
        <w:rPr>
          <w:rFonts w:hint="eastAsia" w:ascii="宋体" w:hAnsi="宋体" w:eastAsia="宋体" w:cs="宋体"/>
          <w:sz w:val="28"/>
          <w:szCs w:val="21"/>
          <w:lang w:eastAsia="zh-CN"/>
        </w:rPr>
        <w:t>金</w:t>
      </w:r>
      <w:r>
        <w:rPr>
          <w:rFonts w:hint="eastAsia" w:ascii="宋体" w:hAnsi="宋体" w:eastAsia="宋体" w:cs="宋体"/>
          <w:sz w:val="28"/>
          <w:szCs w:val="21"/>
        </w:rPr>
        <w:t>。如由此造成甲方实际损失超过违约金标准的，乙方还应当给予甲方赔偿。</w:t>
      </w:r>
    </w:p>
    <w:p w14:paraId="3E59B716">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（七）甲方应安排劳务派遣人员每日工作时间不超过八小时，平均每周不超过四十小时。执行不定时工作制的，在保证完成劳务需要工作任务情况下，工作和休息休假应由劳务派遣人员自行安排。</w:t>
      </w:r>
    </w:p>
    <w:p w14:paraId="4043070F">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（八）甲方应按法律规定对待孕期、产期、哺育期内的女性派遣人员。</w:t>
      </w:r>
    </w:p>
    <w:p w14:paraId="77B61563">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（九）甲方向乙方推荐的合格应聘者，经乙方同意后可聘用为乙方劳务派遣人员。现已在甲方工作的聘用人员，由甲方向乙方推荐，经乙方同意后，此类人员可建立劳动关系为乙方的员工。</w:t>
      </w:r>
    </w:p>
    <w:p w14:paraId="4144B09D">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（十）派遣员工与乙方解除或终止劳动合同的，甲方应协助乙方办理相关手续。</w:t>
      </w:r>
    </w:p>
    <w:p w14:paraId="6D87ABED">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（十一）甲方在派遣期间无正当理由单方退回派遣员工而乙方也无法继续用人需解除劳动合同的，依法应支付的经济补偿金由乙方支付，甲方承担，但因派遣员工违反甲方规章制度或法律法规需要辞退的除外。</w:t>
      </w:r>
    </w:p>
    <w:p w14:paraId="11D0E0EF">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第十一条 乙方的权利与义务</w:t>
      </w:r>
    </w:p>
    <w:p w14:paraId="3B95037D">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（一）乙方应按照协议约定履行义务并按照法律规定履行好法定义务；乙方应于本协议签订之日起 5 日内，与派遣员工签订劳动合同；按照甲方确定的薪酬标准及时足额向派遣员工支付劳动报酬，按照付款明细上甲方确认的社保基数及时缴纳社保费用，并依法代扣代缴派遣员工个人应缴费部分。</w:t>
      </w:r>
    </w:p>
    <w:p w14:paraId="79278FA3">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二）乙方应保证劳务派遣人员服从甲方的工作岗位安排，委派专人负责协助甲方对劳务派遣人员的日常生产管理、岗位调动、劳务考核，遵守甲方制定的安全生产、劳动纪律、操作规范、岗位责任制等甲方各项规章制度，完成甲方布置的劳动（工作）任务。</w:t>
      </w:r>
    </w:p>
    <w:p w14:paraId="77F90E4E">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三）乙方负责定期对劳务派遣人员进行有效的劳务跟踪和劳务管理，可以采取多种形式了解甲方使用劳务派遣人员的情况，甲方应予以配合，但不得影响甲方的正常工作；乙方应协助甲方教育劳务派遣人员的思想工作。</w:t>
      </w:r>
    </w:p>
    <w:p w14:paraId="34773A44">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（四）乙方应对劳务派遣人员进行派遣前的健康体检，体检项目包括但不限于【</w:t>
      </w:r>
      <w:r>
        <w:rPr>
          <w:rFonts w:hint="eastAsia" w:ascii="宋体" w:hAnsi="宋体" w:eastAsia="宋体" w:cs="宋体"/>
          <w:sz w:val="28"/>
          <w:szCs w:val="21"/>
          <w:lang w:eastAsia="zh-CN"/>
        </w:rPr>
        <w:t xml:space="preserve">    </w:t>
      </w:r>
      <w:r>
        <w:rPr>
          <w:rFonts w:hint="eastAsia" w:ascii="宋体" w:hAnsi="宋体" w:eastAsia="宋体" w:cs="宋体"/>
          <w:sz w:val="28"/>
          <w:szCs w:val="21"/>
        </w:rPr>
        <w:t>】，并进行岗前培训，培训内容包括但不限于【</w:t>
      </w:r>
      <w:r>
        <w:rPr>
          <w:rFonts w:hint="eastAsia" w:ascii="宋体" w:hAnsi="宋体" w:eastAsia="宋体" w:cs="宋体"/>
          <w:sz w:val="28"/>
          <w:szCs w:val="21"/>
          <w:lang w:eastAsia="zh-CN"/>
        </w:rPr>
        <w:t xml:space="preserve">      </w:t>
      </w:r>
      <w:r>
        <w:rPr>
          <w:rFonts w:hint="eastAsia" w:ascii="宋体" w:hAnsi="宋体" w:eastAsia="宋体" w:cs="宋体"/>
          <w:sz w:val="28"/>
          <w:szCs w:val="21"/>
        </w:rPr>
        <w:t>】，取得体检合格后方可输送派遣给甲方。女性派遣人员在派遣期间出现孕期、产期、哺育期，乙方负责与生育保险部门联系，办理相关手续。</w:t>
      </w:r>
    </w:p>
    <w:p w14:paraId="49C23E63">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五）乙方负责劳务派遣人员的录用、退工、转移手续，协助甲方处理劳务纠纷以及劳务人员档案管理，负责处理劳务派遣人员因在甲方工作期满或因违反甲方各项规章管理制度被终止劳务工作的事宜。若因乙方未及时处理派遣员工工伤事故导致甲方垫付相关费用，乙方应在甲方垫付费用后的10日内偿还甲方全部垫付费用。乙方应在接到甲方通知后</w:t>
      </w:r>
      <w:r>
        <w:rPr>
          <w:rFonts w:hint="eastAsia" w:ascii="宋体" w:hAnsi="宋体" w:eastAsia="宋体" w:cs="宋体"/>
          <w:sz w:val="28"/>
          <w:szCs w:val="21"/>
          <w:lang w:eastAsia="zh-CN"/>
        </w:rPr>
        <w:t>3</w:t>
      </w:r>
      <w:r>
        <w:rPr>
          <w:rFonts w:hint="eastAsia" w:ascii="宋体" w:hAnsi="宋体" w:eastAsia="宋体" w:cs="宋体"/>
          <w:sz w:val="28"/>
          <w:szCs w:val="21"/>
        </w:rPr>
        <w:t>个工作日内启动处理程序，并在</w:t>
      </w:r>
      <w:r>
        <w:rPr>
          <w:rFonts w:hint="eastAsia" w:ascii="宋体" w:hAnsi="宋体" w:eastAsia="宋体" w:cs="宋体"/>
          <w:sz w:val="28"/>
          <w:szCs w:val="21"/>
          <w:lang w:eastAsia="zh-CN"/>
        </w:rPr>
        <w:t>10</w:t>
      </w:r>
      <w:r>
        <w:rPr>
          <w:rFonts w:hint="eastAsia" w:ascii="宋体" w:hAnsi="宋体" w:eastAsia="宋体" w:cs="宋体"/>
          <w:sz w:val="28"/>
          <w:szCs w:val="21"/>
        </w:rPr>
        <w:t>个工作日内完成处理，确保不影响甲方的管理和运营。</w:t>
      </w:r>
    </w:p>
    <w:p w14:paraId="4806CF0D">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w:t>
      </w:r>
      <w:r>
        <w:rPr>
          <w:rFonts w:hint="eastAsia" w:ascii="宋体" w:hAnsi="宋体" w:eastAsia="宋体" w:cs="宋体"/>
          <w:sz w:val="28"/>
          <w:szCs w:val="21"/>
          <w:lang w:eastAsia="zh-CN"/>
        </w:rPr>
        <w:t>六</w:t>
      </w:r>
      <w:r>
        <w:rPr>
          <w:rFonts w:hint="eastAsia" w:ascii="宋体" w:hAnsi="宋体" w:eastAsia="宋体" w:cs="宋体"/>
          <w:sz w:val="28"/>
          <w:szCs w:val="21"/>
        </w:rPr>
        <w:t>）劳务派遣人员在甲方工作期间发生工伤，甲方应积极组织抢救、保护现场并且及时通知乙方，乙方应在接到通知后2小时内到达现场，并在24小时内启动工伤处理程序，全面负责工伤的处理和赔偿事宜，承担全部责任。若甲方垫付相关费用的乙方应予以偿还。</w:t>
      </w:r>
    </w:p>
    <w:p w14:paraId="246379FF">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w:t>
      </w:r>
      <w:r>
        <w:rPr>
          <w:rFonts w:hint="eastAsia" w:ascii="宋体" w:hAnsi="宋体" w:eastAsia="宋体" w:cs="宋体"/>
          <w:sz w:val="28"/>
          <w:szCs w:val="21"/>
          <w:lang w:eastAsia="zh-CN"/>
        </w:rPr>
        <w:t>七</w:t>
      </w:r>
      <w:r>
        <w:rPr>
          <w:rFonts w:hint="eastAsia" w:ascii="宋体" w:hAnsi="宋体" w:eastAsia="宋体" w:cs="宋体"/>
          <w:sz w:val="28"/>
          <w:szCs w:val="21"/>
        </w:rPr>
        <w:t>）甲方如有违反本协议、拖欠应付劳务费用以及违反劳动政策法规损害劳务派遣人员合法权益行为的，乙方可依法向甲方交涉，并按实际损失的情况向甲方索赔。如因乙方原因未及时发放劳务费以及违反劳动政策法规损害劳务派遣人员合法权益行为的，乙方承担全部责任，甲方有权解除合同并要求乙方承担合同总金额20%的违约责任。如因此造成甲方损失的，乙方应赔偿甲方全部损失。</w:t>
      </w:r>
    </w:p>
    <w:p w14:paraId="24E9004B">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w:t>
      </w:r>
      <w:r>
        <w:rPr>
          <w:rFonts w:hint="eastAsia" w:ascii="宋体" w:hAnsi="宋体" w:eastAsia="宋体" w:cs="宋体"/>
          <w:sz w:val="28"/>
          <w:szCs w:val="21"/>
          <w:lang w:eastAsia="zh-CN"/>
        </w:rPr>
        <w:t>八</w:t>
      </w:r>
      <w:r>
        <w:rPr>
          <w:rFonts w:hint="eastAsia" w:ascii="宋体" w:hAnsi="宋体" w:eastAsia="宋体" w:cs="宋体"/>
          <w:sz w:val="28"/>
          <w:szCs w:val="21"/>
        </w:rPr>
        <w:t>）在本协议履行期内，如乙方与劳务派遣人员劳动合同到期，乙方应提前30 日书面通知甲方。如该劳务派遣人员与乙方续订劳动合同，则该劳务派遣人员与甲方的派遣关系继续存在；如该劳务派遣人员表示不再与乙方继续签订劳动合同的，该派遣员工与乙方的劳动关系终止，需支付给该派遣员工的经济补偿金及与劳务派遣、劳动关系相关的所有费用均由乙方承担。乙方应在接到甲方通知后10日内提供其他符合条件的劳务派遣员工，若因不能及时提供劳务派遣员工给甲方造成任何损失，乙方应按甲方的实际损失进行赔偿，甲方有权解除合同。</w:t>
      </w:r>
    </w:p>
    <w:p w14:paraId="24EB38AF">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w:t>
      </w:r>
      <w:r>
        <w:rPr>
          <w:rFonts w:hint="eastAsia" w:ascii="宋体" w:hAnsi="宋体" w:eastAsia="宋体" w:cs="宋体"/>
          <w:sz w:val="28"/>
          <w:szCs w:val="21"/>
          <w:lang w:eastAsia="zh-CN"/>
        </w:rPr>
        <w:t>九</w:t>
      </w:r>
      <w:r>
        <w:rPr>
          <w:rFonts w:hint="eastAsia" w:ascii="宋体" w:hAnsi="宋体" w:eastAsia="宋体" w:cs="宋体"/>
          <w:sz w:val="28"/>
          <w:szCs w:val="21"/>
        </w:rPr>
        <w:t>）配合甲方，向派遣员工送达相应通知或文件。</w:t>
      </w:r>
    </w:p>
    <w:p w14:paraId="4DA141D8">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w:t>
      </w:r>
      <w:r>
        <w:rPr>
          <w:rFonts w:hint="eastAsia" w:ascii="宋体" w:hAnsi="宋体" w:eastAsia="宋体" w:cs="宋体"/>
          <w:sz w:val="28"/>
          <w:szCs w:val="21"/>
          <w:lang w:eastAsia="zh-CN"/>
        </w:rPr>
        <w:t>十</w:t>
      </w:r>
      <w:r>
        <w:rPr>
          <w:rFonts w:hint="eastAsia" w:ascii="宋体" w:hAnsi="宋体" w:eastAsia="宋体" w:cs="宋体"/>
          <w:sz w:val="28"/>
          <w:szCs w:val="21"/>
        </w:rPr>
        <w:t>）在本协议有效期内，乙方应当确保其持续符合《劳动合同法》第五十七条规定的条件。</w:t>
      </w:r>
    </w:p>
    <w:p w14:paraId="64B98E1B">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w:t>
      </w:r>
      <w:r>
        <w:rPr>
          <w:rFonts w:hint="eastAsia" w:ascii="宋体" w:hAnsi="宋体" w:eastAsia="宋体" w:cs="宋体"/>
          <w:sz w:val="28"/>
          <w:szCs w:val="21"/>
          <w:lang w:eastAsia="zh-CN"/>
        </w:rPr>
        <w:t>十一</w:t>
      </w:r>
      <w:r>
        <w:rPr>
          <w:rFonts w:hint="eastAsia" w:ascii="宋体" w:hAnsi="宋体" w:eastAsia="宋体" w:cs="宋体"/>
          <w:sz w:val="28"/>
          <w:szCs w:val="21"/>
        </w:rPr>
        <w:t>）由于乙方原因导致合同无效或部分无效的情况下，乙方承担因合同无效的一切后果，包括但不限于派遣员工及甲方的各项损失。</w:t>
      </w:r>
    </w:p>
    <w:p w14:paraId="1C8F2507">
      <w:pPr>
        <w:spacing w:beforeLines="0" w:afterLines="0" w:line="360" w:lineRule="auto"/>
        <w:ind w:firstLine="427" w:firstLineChars="152"/>
        <w:jc w:val="center"/>
        <w:rPr>
          <w:rFonts w:hint="eastAsia" w:ascii="宋体" w:hAnsi="宋体" w:eastAsia="宋体" w:cs="宋体"/>
          <w:b/>
          <w:sz w:val="28"/>
          <w:szCs w:val="21"/>
        </w:rPr>
      </w:pPr>
      <w:r>
        <w:rPr>
          <w:rFonts w:hint="eastAsia" w:ascii="宋体" w:hAnsi="宋体" w:eastAsia="宋体" w:cs="宋体"/>
          <w:b/>
          <w:sz w:val="28"/>
          <w:szCs w:val="21"/>
        </w:rPr>
        <w:t>第五章 派遣员工的退回</w:t>
      </w:r>
    </w:p>
    <w:p w14:paraId="40A26D11">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第十二条 派遣员工的退回</w:t>
      </w:r>
    </w:p>
    <w:p w14:paraId="2AA287DE">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（一）有下列情形之一的，派遣期限未满时，甲方需提前三十日以书面形式通知乙方，或提前五日通知乙方并向派遣员工或通过乙方向派遣员工支付相当于其上一个月的工资，可将派遣员工退回乙方。</w:t>
      </w:r>
    </w:p>
    <w:p w14:paraId="327D64B0">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1、派遣员工患病或非因工负伤，在规定的医疗期满后不能从事原工作，也不能从事由甲方另行安排的工作的；</w:t>
      </w:r>
    </w:p>
    <w:p w14:paraId="5C1324BE">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2、派遣员工不能胜任工作，经过甲方培训或者调整工作岗位后仍不能胜任工作的；</w:t>
      </w:r>
    </w:p>
    <w:p w14:paraId="5D9FCDCC">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3、由于政策改变或者甲方经营管理调整，不需要该批派遣员工的；</w:t>
      </w:r>
    </w:p>
    <w:p w14:paraId="730ED6B5">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4、其他客观原因导致派遣员工不适合在甲方工作的。</w:t>
      </w:r>
    </w:p>
    <w:p w14:paraId="294C7690">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（二）派遣员工有下列情形之一的，甲方可随时通知乙方，将派遣员工退回给乙方。</w:t>
      </w:r>
    </w:p>
    <w:p w14:paraId="7829A29B">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1、在试用期间被证明不符合甲方录用条件的；</w:t>
      </w:r>
    </w:p>
    <w:p w14:paraId="243AB3AB">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2、严重违反甲方的规章制度的；</w:t>
      </w:r>
    </w:p>
    <w:p w14:paraId="5EEB337C">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3、严重失职，营私舞弊，给甲方造成重大损害的；</w:t>
      </w:r>
    </w:p>
    <w:p w14:paraId="393F2F30">
      <w:pPr>
        <w:spacing w:beforeLines="0" w:afterLines="0"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派遣</w:t>
      </w:r>
      <w:r>
        <w:rPr>
          <w:rFonts w:hint="eastAsia" w:ascii="宋体" w:hAnsi="宋体" w:eastAsia="宋体" w:cs="宋体"/>
          <w:sz w:val="28"/>
          <w:szCs w:val="21"/>
          <w:lang w:eastAsia="zh-CN"/>
        </w:rPr>
        <w:t>员工</w:t>
      </w:r>
      <w:r>
        <w:rPr>
          <w:rFonts w:hint="eastAsia" w:ascii="宋体" w:hAnsi="宋体" w:eastAsia="宋体" w:cs="宋体"/>
          <w:sz w:val="28"/>
          <w:szCs w:val="21"/>
        </w:rPr>
        <w:t>严重失职、营私舞弊</w:t>
      </w:r>
      <w:r>
        <w:rPr>
          <w:rFonts w:hint="eastAsia" w:ascii="宋体" w:hAnsi="宋体" w:eastAsia="宋体" w:cs="宋体"/>
          <w:sz w:val="28"/>
          <w:szCs w:val="21"/>
          <w:lang w:eastAsia="zh-CN"/>
        </w:rPr>
        <w:t>，给甲方造成重大损害的</w:t>
      </w:r>
      <w:r>
        <w:rPr>
          <w:rFonts w:hint="eastAsia" w:ascii="宋体" w:hAnsi="宋体" w:eastAsia="宋体" w:cs="宋体"/>
          <w:sz w:val="28"/>
          <w:szCs w:val="21"/>
        </w:rPr>
        <w:t>情形包括但不限于</w:t>
      </w:r>
      <w:r>
        <w:rPr>
          <w:rFonts w:hint="eastAsia" w:ascii="宋体" w:hAnsi="宋体" w:eastAsia="宋体" w:cs="宋体"/>
          <w:sz w:val="28"/>
          <w:szCs w:val="21"/>
          <w:lang w:eastAsia="zh-CN"/>
        </w:rPr>
        <w:t>（具体情形由甲方确定）</w:t>
      </w:r>
      <w:r>
        <w:rPr>
          <w:rFonts w:hint="eastAsia" w:ascii="宋体" w:hAnsi="宋体" w:eastAsia="宋体" w:cs="宋体"/>
          <w:sz w:val="28"/>
          <w:szCs w:val="21"/>
        </w:rPr>
        <w:t>：</w:t>
      </w:r>
    </w:p>
    <w:p w14:paraId="1BA584F8">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（1）因派遣</w:t>
      </w:r>
      <w:r>
        <w:rPr>
          <w:rFonts w:hint="eastAsia" w:ascii="宋体" w:hAnsi="宋体" w:eastAsia="宋体" w:cs="宋体"/>
          <w:sz w:val="28"/>
          <w:szCs w:val="21"/>
          <w:lang w:eastAsia="zh-CN"/>
        </w:rPr>
        <w:t>员工</w:t>
      </w:r>
      <w:r>
        <w:rPr>
          <w:rFonts w:hint="eastAsia" w:ascii="宋体" w:hAnsi="宋体" w:eastAsia="宋体" w:cs="宋体"/>
          <w:sz w:val="28"/>
          <w:szCs w:val="21"/>
        </w:rPr>
        <w:t>原因导致甲方损失达到3000元的；</w:t>
      </w:r>
    </w:p>
    <w:p w14:paraId="146A7903">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w:t>
      </w:r>
      <w:r>
        <w:rPr>
          <w:rFonts w:hint="eastAsia" w:ascii="宋体" w:hAnsi="宋体" w:eastAsia="宋体" w:cs="宋体"/>
          <w:sz w:val="28"/>
          <w:szCs w:val="21"/>
          <w:lang w:eastAsia="zh-CN"/>
        </w:rPr>
        <w:t>2</w:t>
      </w:r>
      <w:r>
        <w:rPr>
          <w:rFonts w:hint="eastAsia" w:ascii="宋体" w:hAnsi="宋体" w:eastAsia="宋体" w:cs="宋体"/>
          <w:sz w:val="28"/>
          <w:szCs w:val="21"/>
        </w:rPr>
        <w:t>）因派遣</w:t>
      </w:r>
      <w:r>
        <w:rPr>
          <w:rFonts w:hint="eastAsia" w:ascii="宋体" w:hAnsi="宋体" w:eastAsia="宋体" w:cs="宋体"/>
          <w:sz w:val="28"/>
          <w:szCs w:val="21"/>
          <w:lang w:eastAsia="zh-CN"/>
        </w:rPr>
        <w:t>员工</w:t>
      </w:r>
      <w:r>
        <w:rPr>
          <w:rFonts w:hint="eastAsia" w:ascii="宋体" w:hAnsi="宋体" w:eastAsia="宋体" w:cs="宋体"/>
          <w:sz w:val="28"/>
          <w:szCs w:val="21"/>
        </w:rPr>
        <w:t>原因导致甲方综合评比成绩受到不利影响的；</w:t>
      </w:r>
    </w:p>
    <w:p w14:paraId="1E9EED3A">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w:t>
      </w:r>
      <w:r>
        <w:rPr>
          <w:rFonts w:hint="eastAsia" w:ascii="宋体" w:hAnsi="宋体" w:eastAsia="宋体" w:cs="宋体"/>
          <w:sz w:val="28"/>
          <w:szCs w:val="21"/>
          <w:lang w:eastAsia="zh-CN"/>
        </w:rPr>
        <w:t>3</w:t>
      </w:r>
      <w:r>
        <w:rPr>
          <w:rFonts w:hint="eastAsia" w:ascii="宋体" w:hAnsi="宋体" w:eastAsia="宋体" w:cs="宋体"/>
          <w:sz w:val="28"/>
          <w:szCs w:val="21"/>
        </w:rPr>
        <w:t>）因派遣</w:t>
      </w:r>
      <w:r>
        <w:rPr>
          <w:rFonts w:hint="eastAsia" w:ascii="宋体" w:hAnsi="宋体" w:eastAsia="宋体" w:cs="宋体"/>
          <w:sz w:val="28"/>
          <w:szCs w:val="21"/>
          <w:lang w:eastAsia="zh-CN"/>
        </w:rPr>
        <w:t>员工</w:t>
      </w:r>
      <w:r>
        <w:rPr>
          <w:rFonts w:hint="eastAsia" w:ascii="宋体" w:hAnsi="宋体" w:eastAsia="宋体" w:cs="宋体"/>
          <w:sz w:val="28"/>
          <w:szCs w:val="21"/>
        </w:rPr>
        <w:t>原因导致甲方区级、市级考核结果扣分、失分的；</w:t>
      </w:r>
    </w:p>
    <w:p w14:paraId="2602D95B">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w:t>
      </w:r>
      <w:r>
        <w:rPr>
          <w:rFonts w:hint="eastAsia" w:ascii="宋体" w:hAnsi="宋体" w:eastAsia="宋体" w:cs="宋体"/>
          <w:sz w:val="28"/>
          <w:szCs w:val="21"/>
          <w:lang w:eastAsia="zh-CN"/>
        </w:rPr>
        <w:t>4</w:t>
      </w:r>
      <w:r>
        <w:rPr>
          <w:rFonts w:hint="eastAsia" w:ascii="宋体" w:hAnsi="宋体" w:eastAsia="宋体" w:cs="宋体"/>
          <w:sz w:val="28"/>
          <w:szCs w:val="21"/>
        </w:rPr>
        <w:t>）因派遣</w:t>
      </w:r>
      <w:r>
        <w:rPr>
          <w:rFonts w:hint="eastAsia" w:ascii="宋体" w:hAnsi="宋体" w:eastAsia="宋体" w:cs="宋体"/>
          <w:sz w:val="28"/>
          <w:szCs w:val="21"/>
          <w:lang w:eastAsia="zh-CN"/>
        </w:rPr>
        <w:t>员工</w:t>
      </w:r>
      <w:r>
        <w:rPr>
          <w:rFonts w:hint="eastAsia" w:ascii="宋体" w:hAnsi="宋体" w:eastAsia="宋体" w:cs="宋体"/>
          <w:sz w:val="28"/>
          <w:szCs w:val="21"/>
        </w:rPr>
        <w:t>原因导致甲方受到上级单位约谈的；</w:t>
      </w:r>
    </w:p>
    <w:p w14:paraId="3F26552B">
      <w:pPr>
        <w:spacing w:beforeLines="0" w:afterLines="0" w:line="360" w:lineRule="auto"/>
        <w:ind w:firstLine="425" w:firstLineChars="152"/>
        <w:rPr>
          <w:rFonts w:hint="eastAsia" w:ascii="宋体" w:hAnsi="宋体" w:eastAsia="宋体" w:cs="宋体"/>
          <w:sz w:val="21"/>
          <w:szCs w:val="21"/>
        </w:rPr>
      </w:pPr>
      <w:r>
        <w:rPr>
          <w:rFonts w:hint="eastAsia" w:ascii="宋体" w:hAnsi="宋体" w:eastAsia="宋体" w:cs="宋体"/>
          <w:sz w:val="28"/>
          <w:szCs w:val="21"/>
        </w:rPr>
        <w:t>（</w:t>
      </w:r>
      <w:r>
        <w:rPr>
          <w:rFonts w:hint="eastAsia" w:ascii="宋体" w:hAnsi="宋体" w:eastAsia="宋体" w:cs="宋体"/>
          <w:sz w:val="28"/>
          <w:szCs w:val="21"/>
          <w:lang w:eastAsia="zh-CN"/>
        </w:rPr>
        <w:t>5</w:t>
      </w:r>
      <w:r>
        <w:rPr>
          <w:rFonts w:hint="eastAsia" w:ascii="宋体" w:hAnsi="宋体" w:eastAsia="宋体" w:cs="宋体"/>
          <w:sz w:val="28"/>
          <w:szCs w:val="21"/>
        </w:rPr>
        <w:t>）因派遣</w:t>
      </w:r>
      <w:r>
        <w:rPr>
          <w:rFonts w:hint="eastAsia" w:ascii="宋体" w:hAnsi="宋体" w:eastAsia="宋体" w:cs="宋体"/>
          <w:sz w:val="28"/>
          <w:szCs w:val="21"/>
          <w:lang w:eastAsia="zh-CN"/>
        </w:rPr>
        <w:t>员工</w:t>
      </w:r>
      <w:r>
        <w:rPr>
          <w:rFonts w:hint="eastAsia" w:ascii="宋体" w:hAnsi="宋体" w:eastAsia="宋体" w:cs="宋体"/>
          <w:sz w:val="28"/>
          <w:szCs w:val="21"/>
        </w:rPr>
        <w:t>原因导致甲方受到处罚的其他事由；</w:t>
      </w:r>
    </w:p>
    <w:p w14:paraId="29982954">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4、同时与其他用人单位建立劳动关系、对完成甲方的工作任务造成严重影响；</w:t>
      </w:r>
    </w:p>
    <w:p w14:paraId="7B5AA666">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5、受到治安管理处罚、被司法拘留、行政拘留或被采取刑事强制措施、被强制戒毒或因故意犯罪或过失犯罪被依法追究刑事责任的；</w:t>
      </w:r>
    </w:p>
    <w:p w14:paraId="50C941F8">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6、因甲方生产经营发生重大变化或因其他客观原因甲方的确需要裁减用工或不能继续用工的；</w:t>
      </w:r>
    </w:p>
    <w:p w14:paraId="6574ECF6">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7、劳务派遣人员有下列情况之一的，甲方有权遣返劳务派遣人员退回乙方，乙方按照劳动合同规定等自行行使用人管理权处理后续问题。</w:t>
      </w:r>
    </w:p>
    <w:p w14:paraId="0076E892">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（1）被证明不符合甲方用工条件的；</w:t>
      </w:r>
    </w:p>
    <w:p w14:paraId="14F6C770">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（2）严重违反甲方劳动纪律和各项管理规章制度的；</w:t>
      </w:r>
    </w:p>
    <w:p w14:paraId="59010E5C">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（3）严重失职，营私舞弊，给甲方造成重大损害的；</w:t>
      </w:r>
    </w:p>
    <w:p w14:paraId="36283D5F">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（4）被依法追究刑事责任的；</w:t>
      </w:r>
    </w:p>
    <w:p w14:paraId="36BCC6BA">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（5）因甲方生产经营发生重大变化或因其他客观原因甲方的确需要裁减用工或不能继续用工的；</w:t>
      </w:r>
    </w:p>
    <w:p w14:paraId="730C309F">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8、被派遣人员患病或非因工负伤，在规定的医疗期满后不能从事原工作，也不能从事由甲方另行安排的工作的；</w:t>
      </w:r>
    </w:p>
    <w:p w14:paraId="00D2AA81">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9、被派遣人员不能胜任工作，经过甲方培训或者调整工作岗位还不能胜任工作的。</w:t>
      </w:r>
    </w:p>
    <w:p w14:paraId="3BDA2AEC">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10、窃取或泄露甲方工作秘密、机密的。</w:t>
      </w:r>
    </w:p>
    <w:p w14:paraId="1C9EF9FF">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第十三条 不得退回的情形</w:t>
      </w:r>
    </w:p>
    <w:p w14:paraId="35023624">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派遣员工在甲方工作期间，因病、工伤（含职业病）在医疗期内（具体医疗期根据国家相关法律法规确定）的，以及女性职工在孕期、产期、哺乳期间，甲方不得依据本协议第十条第（一）项及其他条款的约定退回派遣人员。</w:t>
      </w:r>
    </w:p>
    <w:p w14:paraId="39C1986E">
      <w:pPr>
        <w:spacing w:beforeLines="0" w:afterLines="0" w:line="360" w:lineRule="auto"/>
        <w:ind w:firstLine="427" w:firstLineChars="152"/>
        <w:jc w:val="center"/>
        <w:rPr>
          <w:rFonts w:hint="eastAsia" w:ascii="宋体" w:hAnsi="宋体" w:eastAsia="宋体" w:cs="宋体"/>
          <w:b/>
          <w:sz w:val="28"/>
          <w:szCs w:val="21"/>
        </w:rPr>
      </w:pPr>
      <w:r>
        <w:rPr>
          <w:rFonts w:hint="eastAsia" w:ascii="宋体" w:hAnsi="宋体" w:eastAsia="宋体" w:cs="宋体"/>
          <w:b/>
          <w:sz w:val="28"/>
          <w:szCs w:val="21"/>
        </w:rPr>
        <w:t>第六章 协议的解除及违约责任</w:t>
      </w:r>
    </w:p>
    <w:p w14:paraId="3FE0EB26">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第十四条 双方可友好协商《劳务派遣协议》的解除事宜。</w:t>
      </w:r>
    </w:p>
    <w:p w14:paraId="0868064B">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第十五条 在本协议履行过程中，任何一方如因不可抗力导致无法履行本协议时，应当及时通知对方，并提供相关证明。双方可根据实际情况协商决定是否延期履行协议、更改协议中的某些条款或提前解除协议。</w:t>
      </w:r>
    </w:p>
    <w:p w14:paraId="3BA79296">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第十六条 在本协议履行过程中，乙方与派遣员工发生劳动争议时，如裁决乙方对派遣员工承担法律责任的，应由乙方按最终法律文书（包括裁决书、判决书或经甲方确认的调解书）对派遣员工进行赔偿或补偿，与甲方无关。</w:t>
      </w:r>
    </w:p>
    <w:p w14:paraId="0804062D">
      <w:pPr>
        <w:spacing w:beforeLines="0" w:afterLines="0" w:line="360" w:lineRule="auto"/>
        <w:ind w:firstLine="425" w:firstLineChars="152"/>
        <w:rPr>
          <w:rFonts w:hint="eastAsia" w:ascii="宋体" w:hAnsi="宋体" w:eastAsia="宋体" w:cs="宋体"/>
          <w:sz w:val="28"/>
          <w:szCs w:val="21"/>
          <w:lang w:eastAsia="zh-CN"/>
        </w:rPr>
      </w:pPr>
      <w:r>
        <w:rPr>
          <w:rFonts w:hint="eastAsia" w:ascii="宋体" w:hAnsi="宋体" w:eastAsia="宋体" w:cs="宋体"/>
          <w:sz w:val="28"/>
          <w:szCs w:val="21"/>
        </w:rPr>
        <w:t>第十七条 在协议履行过程中，乙方违反本协议约定或未依法履行用人单位义务给甲方（含关联单位）或派遣员工造成损失的，乙方应</w:t>
      </w:r>
      <w:r>
        <w:rPr>
          <w:rFonts w:hint="eastAsia" w:ascii="宋体" w:hAnsi="宋体" w:eastAsia="宋体" w:cs="宋体"/>
          <w:sz w:val="28"/>
          <w:szCs w:val="21"/>
          <w:lang w:eastAsia="zh-CN"/>
        </w:rPr>
        <w:t>赔偿相应损失，损失以实际损失为限，同时包括主张权利所产生的一切费用，包括但不限于律师费、诉讼费、保全费、保险费（如诉责险）、差旅费、评估费、鉴定费等费用。</w:t>
      </w:r>
    </w:p>
    <w:p w14:paraId="107020C2">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w:t>
      </w:r>
    </w:p>
    <w:p w14:paraId="1EC8AD16">
      <w:pPr>
        <w:spacing w:beforeLines="0" w:afterLines="0" w:line="360" w:lineRule="auto"/>
        <w:ind w:firstLine="427" w:firstLineChars="152"/>
        <w:jc w:val="center"/>
        <w:rPr>
          <w:rFonts w:hint="eastAsia" w:ascii="宋体" w:hAnsi="宋体" w:eastAsia="宋体" w:cs="宋体"/>
          <w:b/>
          <w:sz w:val="28"/>
          <w:szCs w:val="21"/>
        </w:rPr>
      </w:pPr>
      <w:r>
        <w:rPr>
          <w:rFonts w:hint="eastAsia" w:ascii="宋体" w:hAnsi="宋体" w:eastAsia="宋体" w:cs="宋体"/>
          <w:b/>
          <w:sz w:val="28"/>
          <w:szCs w:val="21"/>
        </w:rPr>
        <w:t>第七章 争议解决及其他</w:t>
      </w:r>
    </w:p>
    <w:p w14:paraId="0C056467">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第十八条 因本协议履行过程中引起的一切争议，</w:t>
      </w:r>
      <w:r>
        <w:rPr>
          <w:rFonts w:hint="eastAsia" w:ascii="宋体" w:hAnsi="宋体" w:eastAsia="宋体" w:cs="宋体"/>
          <w:sz w:val="28"/>
          <w:szCs w:val="21"/>
          <w:lang w:eastAsia="zh-CN"/>
        </w:rPr>
        <w:t>首先</w:t>
      </w:r>
      <w:r>
        <w:rPr>
          <w:rFonts w:hint="eastAsia" w:ascii="宋体" w:hAnsi="宋体" w:eastAsia="宋体" w:cs="宋体"/>
          <w:sz w:val="28"/>
          <w:szCs w:val="21"/>
        </w:rPr>
        <w:t>由甲、乙双方协商解决；协商不成的，任何一方均有权向北京市昌平区人民法院提起诉讼。</w:t>
      </w:r>
    </w:p>
    <w:p w14:paraId="10F2F9AB">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第十九条 本协议如有未尽事宜，甲、乙双方可另行协商解决。</w:t>
      </w:r>
    </w:p>
    <w:p w14:paraId="1FFF5FE6">
      <w:pPr>
        <w:spacing w:beforeLines="0" w:afterLines="0" w:line="360" w:lineRule="auto"/>
        <w:ind w:firstLine="425" w:firstLineChars="152"/>
        <w:rPr>
          <w:rFonts w:hint="eastAsia" w:ascii="宋体" w:hAnsi="宋体" w:eastAsia="宋体" w:cs="宋体"/>
          <w:sz w:val="28"/>
          <w:szCs w:val="21"/>
        </w:rPr>
      </w:pPr>
      <w:r>
        <w:rPr>
          <w:rFonts w:hint="eastAsia" w:ascii="宋体" w:hAnsi="宋体" w:eastAsia="宋体" w:cs="宋体"/>
          <w:sz w:val="28"/>
          <w:szCs w:val="21"/>
        </w:rPr>
        <w:t>第二十条 本协议正本一式</w:t>
      </w:r>
      <w:r>
        <w:rPr>
          <w:rFonts w:hint="eastAsia" w:ascii="宋体" w:hAnsi="宋体" w:eastAsia="宋体" w:cs="宋体"/>
          <w:sz w:val="28"/>
          <w:szCs w:val="21"/>
          <w:lang w:eastAsia="zh-CN"/>
        </w:rPr>
        <w:t>贰</w:t>
      </w:r>
      <w:r>
        <w:rPr>
          <w:rFonts w:hint="eastAsia" w:ascii="宋体" w:hAnsi="宋体" w:eastAsia="宋体" w:cs="宋体"/>
          <w:sz w:val="28"/>
          <w:szCs w:val="21"/>
        </w:rPr>
        <w:t>份，甲、乙双方各执</w:t>
      </w:r>
      <w:r>
        <w:rPr>
          <w:rFonts w:hint="eastAsia" w:ascii="宋体" w:hAnsi="宋体" w:eastAsia="宋体" w:cs="宋体"/>
          <w:sz w:val="28"/>
          <w:szCs w:val="21"/>
          <w:lang w:eastAsia="zh-CN"/>
        </w:rPr>
        <w:t>壹</w:t>
      </w:r>
      <w:r>
        <w:rPr>
          <w:rFonts w:hint="eastAsia" w:ascii="宋体" w:hAnsi="宋体" w:eastAsia="宋体" w:cs="宋体"/>
          <w:sz w:val="28"/>
          <w:szCs w:val="21"/>
        </w:rPr>
        <w:t>份，具有同等法律效力。自</w:t>
      </w:r>
      <w:r>
        <w:rPr>
          <w:rFonts w:hint="eastAsia" w:ascii="宋体" w:hAnsi="宋体" w:eastAsia="宋体" w:cs="宋体"/>
          <w:sz w:val="28"/>
          <w:szCs w:val="21"/>
          <w:lang w:eastAsia="zh-CN"/>
        </w:rPr>
        <w:t>甲方确认乙方提供的劳务派遣资质证明，及</w:t>
      </w:r>
      <w:r>
        <w:rPr>
          <w:rFonts w:hint="eastAsia" w:ascii="宋体" w:hAnsi="宋体" w:eastAsia="宋体" w:cs="宋体"/>
          <w:sz w:val="28"/>
          <w:szCs w:val="21"/>
        </w:rPr>
        <w:t>甲、乙双方签字盖章之日起生效。</w:t>
      </w:r>
    </w:p>
    <w:p w14:paraId="1612545D">
      <w:pPr>
        <w:spacing w:beforeLines="0" w:afterLines="0" w:line="360" w:lineRule="auto"/>
        <w:ind w:firstLine="425" w:firstLineChars="152"/>
        <w:rPr>
          <w:rFonts w:hint="eastAsia" w:ascii="宋体" w:hAnsi="宋体" w:eastAsia="宋体" w:cs="宋体"/>
          <w:sz w:val="28"/>
          <w:szCs w:val="21"/>
        </w:rPr>
      </w:pPr>
    </w:p>
    <w:p w14:paraId="2AD232B1">
      <w:pPr>
        <w:spacing w:beforeLines="0" w:afterLines="0" w:line="360" w:lineRule="auto"/>
        <w:ind w:firstLine="425" w:firstLineChars="152"/>
        <w:rPr>
          <w:rFonts w:hint="eastAsia" w:ascii="宋体" w:hAnsi="宋体" w:eastAsia="宋体" w:cs="宋体"/>
          <w:sz w:val="28"/>
          <w:szCs w:val="21"/>
        </w:rPr>
      </w:pPr>
    </w:p>
    <w:p w14:paraId="5B53AB29">
      <w:pPr>
        <w:spacing w:beforeLines="0" w:afterLines="0" w:line="360" w:lineRule="auto"/>
        <w:rPr>
          <w:rFonts w:hint="eastAsia" w:ascii="宋体" w:hAnsi="宋体" w:eastAsia="宋体" w:cs="宋体"/>
          <w:sz w:val="28"/>
          <w:szCs w:val="21"/>
        </w:rPr>
      </w:pPr>
      <w:r>
        <w:rPr>
          <w:rFonts w:hint="eastAsia" w:ascii="宋体" w:hAnsi="宋体" w:eastAsia="宋体" w:cs="宋体"/>
          <w:sz w:val="28"/>
          <w:szCs w:val="21"/>
        </w:rPr>
        <w:t>甲方（公章）：                         乙方（公章）：</w:t>
      </w:r>
    </w:p>
    <w:p w14:paraId="5E5FA549">
      <w:pPr>
        <w:spacing w:beforeLines="0" w:afterLines="0" w:line="360" w:lineRule="auto"/>
        <w:rPr>
          <w:rFonts w:hint="eastAsia" w:ascii="宋体" w:hAnsi="宋体" w:eastAsia="宋体" w:cs="宋体"/>
          <w:sz w:val="28"/>
          <w:szCs w:val="21"/>
        </w:rPr>
      </w:pPr>
      <w:r>
        <w:rPr>
          <w:rFonts w:hint="eastAsia" w:ascii="宋体" w:hAnsi="宋体" w:eastAsia="宋体" w:cs="宋体"/>
          <w:sz w:val="28"/>
          <w:szCs w:val="21"/>
        </w:rPr>
        <w:t>法定代表人或授权代理人：            法定代表人或授权代理人：</w:t>
      </w:r>
    </w:p>
    <w:p w14:paraId="45CDE0C7">
      <w:pPr>
        <w:spacing w:beforeLines="0" w:afterLines="0" w:line="360" w:lineRule="auto"/>
        <w:rPr>
          <w:rFonts w:hint="eastAsia" w:ascii="宋体" w:hAnsi="宋体" w:eastAsia="宋体" w:cs="宋体"/>
          <w:sz w:val="21"/>
          <w:szCs w:val="21"/>
        </w:rPr>
      </w:pPr>
      <w:r>
        <w:rPr>
          <w:rFonts w:hint="eastAsia" w:ascii="宋体" w:hAnsi="宋体" w:eastAsia="宋体" w:cs="宋体"/>
          <w:sz w:val="28"/>
          <w:szCs w:val="21"/>
        </w:rPr>
        <w:t>年 月 日                                  年 月 日</w:t>
      </w:r>
    </w:p>
    <w:p w14:paraId="4821F965">
      <w:pPr>
        <w:spacing w:line="440" w:lineRule="exact"/>
        <w:jc w:val="left"/>
        <w:rPr>
          <w:sz w:val="24"/>
          <w:szCs w:val="24"/>
        </w:rPr>
      </w:pPr>
    </w:p>
    <w:p w14:paraId="05108775">
      <w:pPr>
        <w:spacing w:line="220" w:lineRule="auto"/>
        <w:rPr>
          <w:sz w:val="24"/>
          <w:szCs w:val="24"/>
        </w:rPr>
        <w:sectPr>
          <w:headerReference r:id="rId43" w:type="default"/>
          <w:footerReference r:id="rId44" w:type="default"/>
          <w:pgSz w:w="11907" w:h="16840"/>
          <w:pgMar w:top="1117" w:right="1130" w:bottom="1060" w:left="1700" w:header="878" w:footer="886" w:gutter="0"/>
          <w:pgNumType w:fmt="decimal"/>
          <w:cols w:space="720" w:num="1"/>
        </w:sectPr>
      </w:pPr>
    </w:p>
    <w:p w14:paraId="75B2DA41">
      <w:pPr>
        <w:pStyle w:val="6"/>
        <w:bidi w:val="0"/>
        <w:jc w:val="center"/>
      </w:pPr>
    </w:p>
    <w:p w14:paraId="165B2D6F">
      <w:pPr>
        <w:pStyle w:val="6"/>
        <w:bidi w:val="0"/>
        <w:jc w:val="center"/>
        <w:outlineLvl w:val="0"/>
      </w:pPr>
      <w:bookmarkStart w:id="19" w:name="_Toc6448"/>
      <w:r>
        <w:t>第六章   响应文件格式</w:t>
      </w:r>
      <w:bookmarkEnd w:id="19"/>
    </w:p>
    <w:p w14:paraId="3976C4DE">
      <w:pPr>
        <w:spacing w:line="296" w:lineRule="auto"/>
        <w:rPr>
          <w:rFonts w:ascii="Arial"/>
          <w:sz w:val="21"/>
        </w:rPr>
      </w:pPr>
    </w:p>
    <w:p w14:paraId="5B49C99E">
      <w:pPr>
        <w:spacing w:line="296" w:lineRule="auto"/>
        <w:rPr>
          <w:rFonts w:ascii="Arial"/>
          <w:sz w:val="21"/>
        </w:rPr>
      </w:pPr>
    </w:p>
    <w:p w14:paraId="2AEA7683">
      <w:pPr>
        <w:pStyle w:val="6"/>
        <w:spacing w:before="182" w:line="468" w:lineRule="exact"/>
        <w:ind w:left="168"/>
        <w:rPr>
          <w:spacing w:val="-5"/>
          <w:position w:val="17"/>
          <w:sz w:val="24"/>
          <w:szCs w:val="24"/>
        </w:rPr>
      </w:pPr>
      <w:r>
        <w:rPr>
          <w:spacing w:val="-5"/>
          <w:position w:val="17"/>
          <w:sz w:val="24"/>
          <w:szCs w:val="24"/>
        </w:rPr>
        <w:t>供应商编制文件须知</w:t>
      </w:r>
    </w:p>
    <w:p w14:paraId="444C9B6B">
      <w:pPr>
        <w:pStyle w:val="6"/>
        <w:keepNext w:val="0"/>
        <w:keepLines w:val="0"/>
        <w:pageBreakBefore w:val="0"/>
        <w:widowControl/>
        <w:kinsoku w:val="0"/>
        <w:wordWrap/>
        <w:overflowPunct/>
        <w:topLinePunct w:val="0"/>
        <w:autoSpaceDE w:val="0"/>
        <w:autoSpaceDN w:val="0"/>
        <w:bidi w:val="0"/>
        <w:adjustRightInd w:val="0"/>
        <w:snapToGrid w:val="0"/>
        <w:spacing w:before="182" w:line="240" w:lineRule="auto"/>
        <w:ind w:left="170"/>
        <w:textAlignment w:val="baseline"/>
        <w:rPr>
          <w:rFonts w:hint="eastAsia"/>
          <w:spacing w:val="-5"/>
          <w:position w:val="17"/>
          <w:sz w:val="24"/>
          <w:szCs w:val="24"/>
          <w:lang w:eastAsia="zh-CN"/>
        </w:rPr>
      </w:pPr>
      <w:r>
        <w:rPr>
          <w:rFonts w:ascii="Arial" w:hAnsi="Arial" w:eastAsia="Arial" w:cs="Arial"/>
          <w:spacing w:val="-5"/>
          <w:position w:val="17"/>
          <w:sz w:val="24"/>
          <w:szCs w:val="24"/>
        </w:rPr>
        <w:t>1</w:t>
      </w:r>
      <w:r>
        <w:rPr>
          <w:spacing w:val="-5"/>
          <w:position w:val="17"/>
          <w:sz w:val="24"/>
          <w:szCs w:val="24"/>
        </w:rPr>
        <w:t>、供应商按照本部分的顺序编制响应文件，</w:t>
      </w:r>
      <w:r>
        <w:rPr>
          <w:spacing w:val="-24"/>
          <w:position w:val="17"/>
          <w:sz w:val="24"/>
          <w:szCs w:val="24"/>
        </w:rPr>
        <w:t xml:space="preserve"> </w:t>
      </w:r>
      <w:r>
        <w:rPr>
          <w:spacing w:val="-5"/>
          <w:position w:val="17"/>
          <w:sz w:val="24"/>
          <w:szCs w:val="24"/>
        </w:rPr>
        <w:t>编制中涉及格式资料的，应按照本部分</w:t>
      </w:r>
      <w:r>
        <w:rPr>
          <w:rFonts w:hint="eastAsia"/>
          <w:spacing w:val="-5"/>
          <w:position w:val="17"/>
          <w:sz w:val="24"/>
          <w:szCs w:val="24"/>
          <w:lang w:eastAsia="zh-CN"/>
        </w:rPr>
        <w:t>提</w:t>
      </w:r>
    </w:p>
    <w:p w14:paraId="47C76538">
      <w:pPr>
        <w:pStyle w:val="6"/>
        <w:keepNext w:val="0"/>
        <w:keepLines w:val="0"/>
        <w:pageBreakBefore w:val="0"/>
        <w:widowControl/>
        <w:kinsoku w:val="0"/>
        <w:wordWrap/>
        <w:overflowPunct/>
        <w:topLinePunct w:val="0"/>
        <w:autoSpaceDE w:val="0"/>
        <w:autoSpaceDN w:val="0"/>
        <w:bidi w:val="0"/>
        <w:adjustRightInd w:val="0"/>
        <w:snapToGrid w:val="0"/>
        <w:spacing w:before="182" w:line="240" w:lineRule="auto"/>
        <w:ind w:left="170"/>
        <w:textAlignment w:val="baseline"/>
        <w:rPr>
          <w:rFonts w:ascii="Arial Unicode MS" w:hAnsi="Arial Unicode MS" w:eastAsia="Arial Unicode MS" w:cs="Arial Unicode MS"/>
          <w:sz w:val="24"/>
          <w:szCs w:val="24"/>
        </w:rPr>
      </w:pPr>
      <w:r>
        <w:rPr>
          <w:spacing w:val="-5"/>
          <w:position w:val="17"/>
          <w:sz w:val="24"/>
          <w:szCs w:val="24"/>
        </w:rPr>
        <w:t>供的内容和格式（所有表格的格式可扩展）填写</w:t>
      </w:r>
      <w:r>
        <w:rPr>
          <w:rFonts w:hint="eastAsia"/>
          <w:spacing w:val="-5"/>
          <w:position w:val="17"/>
          <w:sz w:val="24"/>
          <w:szCs w:val="24"/>
          <w:lang w:eastAsia="zh-CN"/>
        </w:rPr>
        <w:t>提</w:t>
      </w:r>
      <w:r>
        <w:rPr>
          <w:spacing w:val="-5"/>
          <w:position w:val="17"/>
          <w:sz w:val="24"/>
          <w:szCs w:val="24"/>
        </w:rPr>
        <w:t>交。</w:t>
      </w:r>
    </w:p>
    <w:p w14:paraId="16D33BF6">
      <w:pPr>
        <w:pStyle w:val="6"/>
        <w:spacing w:before="162" w:line="331" w:lineRule="auto"/>
        <w:ind w:left="152" w:firstLine="7"/>
        <w:jc w:val="both"/>
        <w:rPr>
          <w:sz w:val="24"/>
          <w:szCs w:val="24"/>
        </w:rPr>
      </w:pPr>
      <w:r>
        <w:rPr>
          <w:rFonts w:ascii="Arial" w:hAnsi="Arial" w:eastAsia="Arial" w:cs="Arial"/>
          <w:spacing w:val="-3"/>
          <w:sz w:val="24"/>
          <w:szCs w:val="24"/>
        </w:rPr>
        <w:t>2</w:t>
      </w:r>
      <w:r>
        <w:rPr>
          <w:spacing w:val="-3"/>
          <w:sz w:val="24"/>
          <w:szCs w:val="24"/>
        </w:rPr>
        <w:t>、对于竞争性磋商文件中标记了</w:t>
      </w:r>
      <w:r>
        <w:rPr>
          <w:rFonts w:ascii="Arial" w:hAnsi="Arial" w:eastAsia="Arial" w:cs="Arial"/>
          <w:spacing w:val="-3"/>
          <w:sz w:val="24"/>
          <w:szCs w:val="24"/>
        </w:rPr>
        <w:t>“</w:t>
      </w:r>
      <w:r>
        <w:rPr>
          <w:spacing w:val="-3"/>
          <w:sz w:val="24"/>
          <w:szCs w:val="24"/>
        </w:rPr>
        <w:t>实质性格式</w:t>
      </w:r>
      <w:r>
        <w:rPr>
          <w:rFonts w:ascii="Arial" w:hAnsi="Arial" w:eastAsia="Arial" w:cs="Arial"/>
          <w:spacing w:val="-3"/>
          <w:sz w:val="24"/>
          <w:szCs w:val="24"/>
        </w:rPr>
        <w:t>”</w:t>
      </w:r>
      <w:r>
        <w:rPr>
          <w:spacing w:val="-3"/>
          <w:sz w:val="24"/>
          <w:szCs w:val="24"/>
        </w:rPr>
        <w:t>文件的，</w:t>
      </w:r>
      <w:r>
        <w:rPr>
          <w:spacing w:val="-31"/>
          <w:sz w:val="24"/>
          <w:szCs w:val="24"/>
        </w:rPr>
        <w:t xml:space="preserve"> </w:t>
      </w:r>
      <w:r>
        <w:rPr>
          <w:spacing w:val="-3"/>
          <w:sz w:val="24"/>
          <w:szCs w:val="24"/>
        </w:rPr>
        <w:t xml:space="preserve">供应商不得改变格式中给定的 </w:t>
      </w:r>
      <w:r>
        <w:rPr>
          <w:spacing w:val="1"/>
          <w:sz w:val="24"/>
          <w:szCs w:val="24"/>
        </w:rPr>
        <w:t>文字所表达的含义，不得删减格式中的实质性内容，不得自行添加</w:t>
      </w:r>
      <w:r>
        <w:rPr>
          <w:sz w:val="24"/>
          <w:szCs w:val="24"/>
        </w:rPr>
        <w:t xml:space="preserve">与格式中给定的文 </w:t>
      </w:r>
      <w:r>
        <w:rPr>
          <w:spacing w:val="-3"/>
          <w:sz w:val="24"/>
          <w:szCs w:val="24"/>
        </w:rPr>
        <w:t>字内容相矛盾的内容，不得对应当填写的空格不填写或不实质性响应，否则响应无效。</w:t>
      </w:r>
      <w:r>
        <w:rPr>
          <w:spacing w:val="3"/>
          <w:sz w:val="24"/>
          <w:szCs w:val="24"/>
        </w:rPr>
        <w:t xml:space="preserve"> 未标记</w:t>
      </w:r>
      <w:r>
        <w:rPr>
          <w:rFonts w:ascii="Arial" w:hAnsi="Arial" w:eastAsia="Arial" w:cs="Arial"/>
          <w:spacing w:val="3"/>
          <w:sz w:val="24"/>
          <w:szCs w:val="24"/>
        </w:rPr>
        <w:t>“</w:t>
      </w:r>
      <w:r>
        <w:rPr>
          <w:spacing w:val="3"/>
          <w:sz w:val="24"/>
          <w:szCs w:val="24"/>
        </w:rPr>
        <w:t>实质性格式</w:t>
      </w:r>
      <w:r>
        <w:rPr>
          <w:rFonts w:ascii="Arial" w:hAnsi="Arial" w:eastAsia="Arial" w:cs="Arial"/>
          <w:spacing w:val="3"/>
          <w:sz w:val="24"/>
          <w:szCs w:val="24"/>
        </w:rPr>
        <w:t>”</w:t>
      </w:r>
      <w:r>
        <w:rPr>
          <w:rFonts w:ascii="Arial" w:hAnsi="Arial" w:eastAsia="Arial" w:cs="Arial"/>
          <w:spacing w:val="-38"/>
          <w:sz w:val="24"/>
          <w:szCs w:val="24"/>
        </w:rPr>
        <w:t xml:space="preserve"> </w:t>
      </w:r>
      <w:r>
        <w:rPr>
          <w:spacing w:val="3"/>
          <w:sz w:val="24"/>
          <w:szCs w:val="24"/>
        </w:rPr>
        <w:t>的文件和竞争性磋商文件未</w:t>
      </w:r>
      <w:r>
        <w:rPr>
          <w:rFonts w:hint="eastAsia"/>
          <w:spacing w:val="3"/>
          <w:sz w:val="24"/>
          <w:szCs w:val="24"/>
          <w:lang w:eastAsia="zh-CN"/>
        </w:rPr>
        <w:t>提供</w:t>
      </w:r>
      <w:r>
        <w:rPr>
          <w:spacing w:val="3"/>
          <w:sz w:val="24"/>
          <w:szCs w:val="24"/>
        </w:rPr>
        <w:t>格式的内容，可由供应商自行编</w:t>
      </w:r>
    </w:p>
    <w:p w14:paraId="54A40F7C">
      <w:pPr>
        <w:pStyle w:val="6"/>
        <w:spacing w:line="222" w:lineRule="auto"/>
        <w:ind w:left="158"/>
        <w:rPr>
          <w:sz w:val="24"/>
          <w:szCs w:val="24"/>
        </w:rPr>
      </w:pPr>
      <w:r>
        <w:rPr>
          <w:spacing w:val="-13"/>
          <w:sz w:val="24"/>
          <w:szCs w:val="24"/>
        </w:rPr>
        <w:t>写。</w:t>
      </w:r>
    </w:p>
    <w:p w14:paraId="1356FCF0">
      <w:pPr>
        <w:pStyle w:val="6"/>
        <w:spacing w:before="180" w:line="219" w:lineRule="auto"/>
        <w:ind w:left="160"/>
        <w:rPr>
          <w:sz w:val="24"/>
          <w:szCs w:val="24"/>
        </w:rPr>
      </w:pPr>
      <w:r>
        <w:rPr>
          <w:rFonts w:ascii="Arial" w:hAnsi="Arial" w:eastAsia="Arial" w:cs="Arial"/>
          <w:spacing w:val="-1"/>
          <w:sz w:val="24"/>
          <w:szCs w:val="24"/>
        </w:rPr>
        <w:t>3</w:t>
      </w:r>
      <w:r>
        <w:rPr>
          <w:spacing w:val="-1"/>
          <w:sz w:val="24"/>
          <w:szCs w:val="24"/>
        </w:rPr>
        <w:t>、全部声明和问题的回答及所附材料必须是真实的、准确的和完整</w:t>
      </w:r>
      <w:r>
        <w:rPr>
          <w:spacing w:val="-2"/>
          <w:sz w:val="24"/>
          <w:szCs w:val="24"/>
        </w:rPr>
        <w:t>的。</w:t>
      </w:r>
    </w:p>
    <w:p w14:paraId="51F1D7A3">
      <w:pPr>
        <w:spacing w:line="219" w:lineRule="auto"/>
        <w:rPr>
          <w:sz w:val="24"/>
          <w:szCs w:val="24"/>
        </w:rPr>
        <w:sectPr>
          <w:headerReference r:id="rId45" w:type="default"/>
          <w:footerReference r:id="rId46" w:type="default"/>
          <w:pgSz w:w="11907" w:h="16840"/>
          <w:pgMar w:top="1117" w:right="1042" w:bottom="1060" w:left="1700" w:header="878" w:footer="886" w:gutter="0"/>
          <w:pgNumType w:fmt="decimal"/>
          <w:cols w:space="720" w:num="1"/>
        </w:sectPr>
      </w:pPr>
    </w:p>
    <w:p w14:paraId="558D1427">
      <w:pPr>
        <w:spacing w:line="249" w:lineRule="auto"/>
        <w:rPr>
          <w:rFonts w:ascii="Arial"/>
          <w:sz w:val="21"/>
        </w:rPr>
      </w:pPr>
    </w:p>
    <w:p w14:paraId="1162B0E3">
      <w:pPr>
        <w:spacing w:line="250" w:lineRule="auto"/>
        <w:rPr>
          <w:rFonts w:ascii="Arial"/>
          <w:sz w:val="21"/>
        </w:rPr>
      </w:pPr>
    </w:p>
    <w:p w14:paraId="4797A95B">
      <w:pPr>
        <w:pStyle w:val="6"/>
        <w:bidi w:val="0"/>
        <w:jc w:val="both"/>
        <w:rPr>
          <w:szCs w:val="24"/>
        </w:rPr>
      </w:pPr>
      <w:r>
        <w:t>响应文件封面（非实质性格式）</w:t>
      </w:r>
    </w:p>
    <w:p w14:paraId="4A2FC899">
      <w:pPr>
        <w:pStyle w:val="6"/>
        <w:spacing w:before="360" w:line="220" w:lineRule="auto"/>
        <w:ind w:left="1876"/>
        <w:rPr>
          <w:spacing w:val="-37"/>
          <w:sz w:val="84"/>
          <w:szCs w:val="84"/>
          <w14:textOutline w14:w="5382" w14:cap="flat" w14:cmpd="sng">
            <w14:solidFill>
              <w14:srgbClr w14:val="000000"/>
            </w14:solidFill>
            <w14:prstDash w14:val="solid"/>
            <w14:miter w14:val="0"/>
          </w14:textOutline>
        </w:rPr>
      </w:pPr>
    </w:p>
    <w:p w14:paraId="3DF3FBB9">
      <w:pPr>
        <w:pStyle w:val="6"/>
        <w:spacing w:before="360" w:line="220" w:lineRule="auto"/>
        <w:ind w:left="1876"/>
        <w:rPr>
          <w:spacing w:val="-37"/>
          <w:sz w:val="84"/>
          <w:szCs w:val="84"/>
          <w14:textOutline w14:w="5382" w14:cap="flat" w14:cmpd="sng">
            <w14:solidFill>
              <w14:srgbClr w14:val="000000"/>
            </w14:solidFill>
            <w14:prstDash w14:val="solid"/>
            <w14:miter w14:val="0"/>
          </w14:textOutline>
        </w:rPr>
      </w:pPr>
    </w:p>
    <w:p w14:paraId="4F189193">
      <w:pPr>
        <w:pStyle w:val="6"/>
        <w:spacing w:before="360" w:line="220" w:lineRule="auto"/>
        <w:ind w:left="1876"/>
        <w:rPr>
          <w:spacing w:val="-37"/>
          <w:sz w:val="84"/>
          <w:szCs w:val="84"/>
          <w14:textOutline w14:w="5382" w14:cap="flat" w14:cmpd="sng">
            <w14:solidFill>
              <w14:srgbClr w14:val="000000"/>
            </w14:solidFill>
            <w14:prstDash w14:val="solid"/>
            <w14:miter w14:val="0"/>
          </w14:textOutline>
        </w:rPr>
      </w:pPr>
    </w:p>
    <w:p w14:paraId="356170C8">
      <w:pPr>
        <w:pStyle w:val="6"/>
        <w:spacing w:before="360" w:line="220" w:lineRule="auto"/>
        <w:ind w:left="1876"/>
        <w:rPr>
          <w:sz w:val="84"/>
          <w:szCs w:val="84"/>
        </w:rPr>
      </w:pPr>
      <w:r>
        <w:rPr>
          <w:spacing w:val="-37"/>
          <w:sz w:val="84"/>
          <w:szCs w:val="84"/>
          <w14:textOutline w14:w="5382" w14:cap="flat" w14:cmpd="sng">
            <w14:solidFill>
              <w14:srgbClr w14:val="000000"/>
            </w14:solidFill>
            <w14:prstDash w14:val="solid"/>
            <w14:miter w14:val="0"/>
          </w14:textOutline>
        </w:rPr>
        <w:t>响</w:t>
      </w:r>
      <w:r>
        <w:rPr>
          <w:spacing w:val="275"/>
          <w:sz w:val="84"/>
          <w:szCs w:val="84"/>
        </w:rPr>
        <w:t xml:space="preserve"> </w:t>
      </w:r>
      <w:r>
        <w:rPr>
          <w:spacing w:val="-37"/>
          <w:sz w:val="84"/>
          <w:szCs w:val="84"/>
          <w14:textOutline w14:w="5382" w14:cap="flat" w14:cmpd="sng">
            <w14:solidFill>
              <w14:srgbClr w14:val="000000"/>
            </w14:solidFill>
            <w14:prstDash w14:val="solid"/>
            <w14:miter w14:val="0"/>
          </w14:textOutline>
        </w:rPr>
        <w:t>应</w:t>
      </w:r>
      <w:r>
        <w:rPr>
          <w:spacing w:val="282"/>
          <w:sz w:val="84"/>
          <w:szCs w:val="84"/>
        </w:rPr>
        <w:t xml:space="preserve"> </w:t>
      </w:r>
      <w:r>
        <w:rPr>
          <w:spacing w:val="-37"/>
          <w:sz w:val="84"/>
          <w:szCs w:val="84"/>
          <w14:textOutline w14:w="5382" w14:cap="flat" w14:cmpd="sng">
            <w14:solidFill>
              <w14:srgbClr w14:val="000000"/>
            </w14:solidFill>
            <w14:prstDash w14:val="solid"/>
            <w14:miter w14:val="0"/>
          </w14:textOutline>
        </w:rPr>
        <w:t>文</w:t>
      </w:r>
      <w:r>
        <w:rPr>
          <w:spacing w:val="272"/>
          <w:sz w:val="84"/>
          <w:szCs w:val="84"/>
        </w:rPr>
        <w:t xml:space="preserve"> </w:t>
      </w:r>
      <w:r>
        <w:rPr>
          <w:spacing w:val="-37"/>
          <w:sz w:val="84"/>
          <w:szCs w:val="84"/>
          <w14:textOutline w14:w="5382" w14:cap="flat" w14:cmpd="sng">
            <w14:solidFill>
              <w14:srgbClr w14:val="000000"/>
            </w14:solidFill>
            <w14:prstDash w14:val="solid"/>
            <w14:miter w14:val="0"/>
          </w14:textOutline>
        </w:rPr>
        <w:t>件</w:t>
      </w:r>
    </w:p>
    <w:p w14:paraId="6A135E63">
      <w:pPr>
        <w:spacing w:line="250" w:lineRule="auto"/>
        <w:rPr>
          <w:rFonts w:ascii="Arial"/>
          <w:sz w:val="21"/>
        </w:rPr>
      </w:pPr>
    </w:p>
    <w:p w14:paraId="47F4F863">
      <w:pPr>
        <w:spacing w:line="250" w:lineRule="auto"/>
        <w:rPr>
          <w:rFonts w:ascii="Arial"/>
          <w:sz w:val="21"/>
        </w:rPr>
      </w:pPr>
    </w:p>
    <w:p w14:paraId="6D5D07E1">
      <w:pPr>
        <w:spacing w:line="251" w:lineRule="auto"/>
        <w:rPr>
          <w:rFonts w:ascii="Arial"/>
          <w:sz w:val="21"/>
        </w:rPr>
      </w:pPr>
    </w:p>
    <w:p w14:paraId="26AA944A">
      <w:pPr>
        <w:spacing w:line="251" w:lineRule="auto"/>
        <w:rPr>
          <w:rFonts w:ascii="Arial"/>
          <w:sz w:val="21"/>
        </w:rPr>
      </w:pPr>
    </w:p>
    <w:p w14:paraId="4A40AA80">
      <w:pPr>
        <w:spacing w:line="251" w:lineRule="auto"/>
        <w:rPr>
          <w:rFonts w:ascii="Arial"/>
          <w:sz w:val="21"/>
        </w:rPr>
      </w:pPr>
    </w:p>
    <w:p w14:paraId="36E7EA1B">
      <w:pPr>
        <w:pStyle w:val="6"/>
        <w:bidi w:val="0"/>
      </w:pPr>
    </w:p>
    <w:p w14:paraId="35714B8B">
      <w:pPr>
        <w:pStyle w:val="6"/>
        <w:bidi w:val="0"/>
      </w:pPr>
    </w:p>
    <w:p w14:paraId="65D99183">
      <w:pPr>
        <w:pStyle w:val="6"/>
        <w:bidi w:val="0"/>
      </w:pPr>
    </w:p>
    <w:p w14:paraId="2C35188E">
      <w:pPr>
        <w:pStyle w:val="6"/>
        <w:bidi w:val="0"/>
      </w:pPr>
    </w:p>
    <w:p w14:paraId="6733F8D1">
      <w:pPr>
        <w:pStyle w:val="6"/>
        <w:bidi w:val="0"/>
      </w:pPr>
    </w:p>
    <w:p w14:paraId="67418B46">
      <w:pPr>
        <w:pStyle w:val="6"/>
        <w:bidi w:val="0"/>
      </w:pPr>
    </w:p>
    <w:p w14:paraId="5FD27099">
      <w:pPr>
        <w:pStyle w:val="6"/>
        <w:bidi w:val="0"/>
      </w:pPr>
      <w:r>
        <w:t>项目名称 :</w:t>
      </w:r>
    </w:p>
    <w:p w14:paraId="77EA2C5A">
      <w:pPr>
        <w:pStyle w:val="6"/>
        <w:bidi w:val="0"/>
      </w:pPr>
      <w:r>
        <w:t>项目编号/包号：</w:t>
      </w:r>
    </w:p>
    <w:p w14:paraId="367ACF96">
      <w:pPr>
        <w:spacing w:line="241" w:lineRule="auto"/>
        <w:rPr>
          <w:rFonts w:ascii="Arial"/>
          <w:sz w:val="21"/>
        </w:rPr>
      </w:pPr>
    </w:p>
    <w:p w14:paraId="1194B811">
      <w:pPr>
        <w:spacing w:line="242" w:lineRule="auto"/>
        <w:rPr>
          <w:rFonts w:ascii="Arial"/>
          <w:sz w:val="21"/>
        </w:rPr>
      </w:pPr>
    </w:p>
    <w:p w14:paraId="6E26B8DC">
      <w:pPr>
        <w:pStyle w:val="6"/>
        <w:bidi w:val="0"/>
      </w:pPr>
      <w:r>
        <w:t>供应商名称：</w:t>
      </w:r>
    </w:p>
    <w:p w14:paraId="2FEC76AD">
      <w:pPr>
        <w:spacing w:line="225" w:lineRule="auto"/>
        <w:sectPr>
          <w:headerReference r:id="rId47" w:type="default"/>
          <w:footerReference r:id="rId48" w:type="default"/>
          <w:pgSz w:w="11907" w:h="16840"/>
          <w:pgMar w:top="1117" w:right="1133" w:bottom="1060" w:left="1700" w:header="878" w:footer="886" w:gutter="0"/>
          <w:pgNumType w:fmt="decimal"/>
          <w:cols w:space="720" w:num="1"/>
        </w:sectPr>
      </w:pPr>
    </w:p>
    <w:p w14:paraId="55AA52C2">
      <w:pPr>
        <w:spacing w:line="256" w:lineRule="auto"/>
        <w:rPr>
          <w:rFonts w:ascii="Arial"/>
          <w:sz w:val="21"/>
        </w:rPr>
      </w:pPr>
    </w:p>
    <w:p w14:paraId="38067104">
      <w:pPr>
        <w:pStyle w:val="6"/>
        <w:spacing w:before="78" w:line="465" w:lineRule="exact"/>
        <w:ind w:left="27"/>
        <w:rPr>
          <w:sz w:val="24"/>
          <w:szCs w:val="24"/>
        </w:rPr>
      </w:pPr>
      <w:r>
        <w:rPr>
          <w:rFonts w:ascii="Arial" w:hAnsi="Arial" w:eastAsia="Arial" w:cs="Arial"/>
          <w:spacing w:val="-1"/>
          <w:position w:val="17"/>
          <w:sz w:val="24"/>
          <w:szCs w:val="24"/>
        </w:rPr>
        <w:t>1</w:t>
      </w:r>
      <w:r>
        <w:rPr>
          <w:rFonts w:ascii="Arial" w:hAnsi="Arial" w:eastAsia="Arial" w:cs="Arial"/>
          <w:spacing w:val="68"/>
          <w:position w:val="17"/>
          <w:sz w:val="24"/>
          <w:szCs w:val="24"/>
        </w:rPr>
        <w:t xml:space="preserve"> </w:t>
      </w:r>
      <w:r>
        <w:rPr>
          <w:spacing w:val="-1"/>
          <w:position w:val="17"/>
          <w:sz w:val="24"/>
          <w:szCs w:val="24"/>
        </w:rPr>
        <w:t>满足《中华人民共和国政府采购法》第二十二条规定</w:t>
      </w:r>
    </w:p>
    <w:p w14:paraId="4D3B0366">
      <w:pPr>
        <w:pStyle w:val="6"/>
        <w:spacing w:line="220" w:lineRule="auto"/>
        <w:ind w:left="27"/>
        <w:rPr>
          <w:sz w:val="24"/>
          <w:szCs w:val="24"/>
        </w:rPr>
      </w:pPr>
      <w:r>
        <w:rPr>
          <w:rFonts w:ascii="Arial" w:hAnsi="Arial" w:eastAsia="Arial" w:cs="Arial"/>
          <w:sz w:val="24"/>
          <w:szCs w:val="24"/>
        </w:rPr>
        <w:t xml:space="preserve">1-1  </w:t>
      </w:r>
      <w:r>
        <w:rPr>
          <w:sz w:val="24"/>
          <w:szCs w:val="24"/>
        </w:rPr>
        <w:t>营业执照等证明文件</w:t>
      </w:r>
    </w:p>
    <w:p w14:paraId="27F0A9A8">
      <w:pPr>
        <w:spacing w:line="220" w:lineRule="auto"/>
        <w:rPr>
          <w:sz w:val="24"/>
          <w:szCs w:val="24"/>
        </w:rPr>
        <w:sectPr>
          <w:footerReference r:id="rId49" w:type="default"/>
          <w:pgSz w:w="11907" w:h="16840"/>
          <w:pgMar w:top="1117" w:right="1133" w:bottom="1060" w:left="1700" w:header="878" w:footer="886" w:gutter="0"/>
          <w:pgNumType w:fmt="decimal"/>
          <w:cols w:space="720" w:num="1"/>
        </w:sectPr>
      </w:pPr>
    </w:p>
    <w:p w14:paraId="02E5376B">
      <w:pPr>
        <w:spacing w:line="256" w:lineRule="auto"/>
        <w:rPr>
          <w:rFonts w:ascii="Arial"/>
          <w:sz w:val="21"/>
        </w:rPr>
      </w:pPr>
    </w:p>
    <w:p w14:paraId="072B41EE">
      <w:pPr>
        <w:pStyle w:val="6"/>
        <w:keepNext w:val="0"/>
        <w:keepLines w:val="0"/>
        <w:pageBreakBefore w:val="0"/>
        <w:widowControl/>
        <w:kinsoku w:val="0"/>
        <w:wordWrap/>
        <w:overflowPunct/>
        <w:topLinePunct w:val="0"/>
        <w:autoSpaceDE w:val="0"/>
        <w:autoSpaceDN w:val="0"/>
        <w:bidi w:val="0"/>
        <w:adjustRightInd w:val="0"/>
        <w:snapToGrid w:val="0"/>
        <w:spacing w:before="78" w:line="240" w:lineRule="atLeast"/>
        <w:ind w:left="27"/>
        <w:textAlignment w:val="baseline"/>
        <w:rPr>
          <w:sz w:val="24"/>
          <w:szCs w:val="24"/>
        </w:rPr>
      </w:pPr>
      <w:r>
        <w:rPr>
          <w:rFonts w:ascii="Arial" w:hAnsi="Arial" w:eastAsia="Arial" w:cs="Arial"/>
          <w:sz w:val="24"/>
          <w:szCs w:val="24"/>
        </w:rPr>
        <w:t>1-2</w:t>
      </w:r>
      <w:r>
        <w:rPr>
          <w:rFonts w:ascii="Arial" w:hAnsi="Arial" w:eastAsia="Arial" w:cs="Arial"/>
          <w:spacing w:val="71"/>
          <w:sz w:val="24"/>
          <w:szCs w:val="24"/>
        </w:rPr>
        <w:t xml:space="preserve"> </w:t>
      </w:r>
      <w:r>
        <w:rPr>
          <w:sz w:val="24"/>
          <w:szCs w:val="24"/>
        </w:rPr>
        <w:t>供应商资格声明书</w:t>
      </w:r>
    </w:p>
    <w:p w14:paraId="5BC17E67">
      <w:pPr>
        <w:pStyle w:val="6"/>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pPr>
    </w:p>
    <w:p w14:paraId="7D9C9495">
      <w:pPr>
        <w:pStyle w:val="6"/>
        <w:keepNext w:val="0"/>
        <w:keepLines w:val="0"/>
        <w:pageBreakBefore w:val="0"/>
        <w:widowControl/>
        <w:kinsoku w:val="0"/>
        <w:wordWrap/>
        <w:overflowPunct/>
        <w:topLinePunct w:val="0"/>
        <w:autoSpaceDE w:val="0"/>
        <w:autoSpaceDN w:val="0"/>
        <w:bidi w:val="0"/>
        <w:adjustRightInd w:val="0"/>
        <w:snapToGrid w:val="0"/>
        <w:spacing w:line="240" w:lineRule="atLeast"/>
        <w:jc w:val="center"/>
        <w:textAlignment w:val="baseline"/>
      </w:pPr>
      <w:r>
        <w:t>供应商资格声明书</w:t>
      </w:r>
    </w:p>
    <w:p w14:paraId="476BC488">
      <w:pPr>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ascii="Arial"/>
          <w:sz w:val="21"/>
        </w:rPr>
      </w:pPr>
    </w:p>
    <w:p w14:paraId="29AE80C2">
      <w:pPr>
        <w:pStyle w:val="6"/>
        <w:keepNext w:val="0"/>
        <w:keepLines w:val="0"/>
        <w:pageBreakBefore w:val="0"/>
        <w:widowControl/>
        <w:kinsoku w:val="0"/>
        <w:wordWrap/>
        <w:overflowPunct/>
        <w:topLinePunct w:val="0"/>
        <w:autoSpaceDE w:val="0"/>
        <w:autoSpaceDN w:val="0"/>
        <w:bidi w:val="0"/>
        <w:adjustRightInd w:val="0"/>
        <w:snapToGrid w:val="0"/>
        <w:spacing w:before="78" w:line="240" w:lineRule="atLeast"/>
        <w:ind w:left="9"/>
        <w:textAlignment w:val="baseline"/>
        <w:rPr>
          <w:sz w:val="24"/>
          <w:szCs w:val="24"/>
        </w:rPr>
      </w:pPr>
      <w:r>
        <w:rPr>
          <w:spacing w:val="-9"/>
          <w:sz w:val="24"/>
          <w:szCs w:val="24"/>
        </w:rPr>
        <w:t>致：</w:t>
      </w:r>
      <w:r>
        <w:rPr>
          <w:spacing w:val="-22"/>
          <w:sz w:val="24"/>
          <w:szCs w:val="24"/>
        </w:rPr>
        <w:t xml:space="preserve"> </w:t>
      </w:r>
      <w:r>
        <w:rPr>
          <w:spacing w:val="-9"/>
          <w:sz w:val="24"/>
          <w:szCs w:val="24"/>
          <w:u w:val="single" w:color="auto"/>
        </w:rPr>
        <w:t>采购人或采购代理机构</w:t>
      </w:r>
    </w:p>
    <w:p w14:paraId="05649323">
      <w:pPr>
        <w:pStyle w:val="6"/>
        <w:spacing w:before="183" w:line="219" w:lineRule="auto"/>
        <w:ind w:left="488"/>
        <w:rPr>
          <w:sz w:val="24"/>
          <w:szCs w:val="24"/>
        </w:rPr>
      </w:pPr>
      <w:r>
        <w:rPr>
          <w:spacing w:val="-4"/>
          <w:sz w:val="24"/>
          <w:szCs w:val="24"/>
        </w:rPr>
        <w:t>在参与本次项目磋商中，我单位承诺：</w:t>
      </w:r>
    </w:p>
    <w:p w14:paraId="0C69D912">
      <w:pPr>
        <w:pStyle w:val="6"/>
        <w:spacing w:before="180" w:line="219" w:lineRule="auto"/>
        <w:ind w:left="429"/>
        <w:rPr>
          <w:sz w:val="24"/>
          <w:szCs w:val="24"/>
        </w:rPr>
      </w:pPr>
      <w:r>
        <w:rPr>
          <w:spacing w:val="-3"/>
          <w:sz w:val="24"/>
          <w:szCs w:val="24"/>
        </w:rPr>
        <w:t>（一）具有良好的商业信誉和健全的财务会计制度；</w:t>
      </w:r>
    </w:p>
    <w:p w14:paraId="190CCE0D">
      <w:pPr>
        <w:pStyle w:val="6"/>
        <w:spacing w:before="181" w:line="220" w:lineRule="auto"/>
        <w:ind w:left="429"/>
        <w:rPr>
          <w:sz w:val="24"/>
          <w:szCs w:val="24"/>
        </w:rPr>
      </w:pPr>
      <w:r>
        <w:rPr>
          <w:spacing w:val="-3"/>
          <w:sz w:val="24"/>
          <w:szCs w:val="24"/>
        </w:rPr>
        <w:t>（二）具有履行合同所必需的设备和专业技术能力；</w:t>
      </w:r>
    </w:p>
    <w:p w14:paraId="43715BB9">
      <w:pPr>
        <w:pStyle w:val="6"/>
        <w:spacing w:before="182" w:line="219" w:lineRule="auto"/>
        <w:ind w:left="429"/>
        <w:rPr>
          <w:sz w:val="24"/>
          <w:szCs w:val="24"/>
        </w:rPr>
      </w:pPr>
      <w:r>
        <w:rPr>
          <w:spacing w:val="-3"/>
          <w:sz w:val="24"/>
          <w:szCs w:val="24"/>
        </w:rPr>
        <w:t>（三）有依法缴纳税收和社会保障资金的良好记录；</w:t>
      </w:r>
    </w:p>
    <w:p w14:paraId="6E563CD7">
      <w:pPr>
        <w:pStyle w:val="6"/>
        <w:spacing w:before="182" w:line="359" w:lineRule="auto"/>
        <w:ind w:left="1143" w:right="2" w:hanging="714"/>
        <w:rPr>
          <w:sz w:val="24"/>
          <w:szCs w:val="24"/>
        </w:rPr>
      </w:pPr>
      <w:r>
        <w:rPr>
          <w:sz w:val="24"/>
          <w:szCs w:val="24"/>
        </w:rPr>
        <w:t>（四）参加政府采购活动前三年内，在经营活动中没有重大违法记录（重大违法记 录指因违法经营受到刑事处罚或者责令停产停业、吊销许可证或者执照、较</w:t>
      </w:r>
      <w:r>
        <w:rPr>
          <w:spacing w:val="5"/>
          <w:sz w:val="24"/>
          <w:szCs w:val="24"/>
        </w:rPr>
        <w:t xml:space="preserve"> </w:t>
      </w:r>
      <w:r>
        <w:rPr>
          <w:spacing w:val="-3"/>
          <w:sz w:val="24"/>
          <w:szCs w:val="24"/>
        </w:rPr>
        <w:t>大数额罚款等行政处罚，不包括因违法经营被</w:t>
      </w:r>
      <w:r>
        <w:rPr>
          <w:spacing w:val="-4"/>
          <w:sz w:val="24"/>
          <w:szCs w:val="24"/>
        </w:rPr>
        <w:t>禁止在一定期限内参加政府采</w:t>
      </w:r>
    </w:p>
    <w:p w14:paraId="47C4EECB">
      <w:pPr>
        <w:pStyle w:val="6"/>
        <w:spacing w:line="220" w:lineRule="auto"/>
        <w:ind w:left="1140"/>
        <w:rPr>
          <w:sz w:val="24"/>
          <w:szCs w:val="24"/>
        </w:rPr>
      </w:pPr>
      <w:r>
        <w:rPr>
          <w:spacing w:val="-10"/>
          <w:sz w:val="24"/>
          <w:szCs w:val="24"/>
        </w:rPr>
        <w:t>购活动，但期限已经届满的情形</w:t>
      </w:r>
      <w:r>
        <w:rPr>
          <w:spacing w:val="-3"/>
          <w:sz w:val="24"/>
          <w:szCs w:val="24"/>
        </w:rPr>
        <w:t>）；</w:t>
      </w:r>
    </w:p>
    <w:p w14:paraId="2783C6F6">
      <w:pPr>
        <w:pStyle w:val="6"/>
        <w:keepNext w:val="0"/>
        <w:keepLines w:val="0"/>
        <w:pageBreakBefore w:val="0"/>
        <w:widowControl/>
        <w:kinsoku w:val="0"/>
        <w:wordWrap/>
        <w:overflowPunct/>
        <w:topLinePunct w:val="0"/>
        <w:autoSpaceDE w:val="0"/>
        <w:autoSpaceDN w:val="0"/>
        <w:bidi w:val="0"/>
        <w:adjustRightInd w:val="0"/>
        <w:snapToGrid w:val="0"/>
        <w:spacing w:before="182" w:line="240" w:lineRule="auto"/>
        <w:ind w:right="11"/>
        <w:jc w:val="right"/>
        <w:textAlignment w:val="baseline"/>
        <w:rPr>
          <w:sz w:val="24"/>
          <w:szCs w:val="24"/>
        </w:rPr>
      </w:pPr>
      <w:r>
        <w:rPr>
          <w:position w:val="17"/>
          <w:sz w:val="24"/>
          <w:szCs w:val="24"/>
        </w:rPr>
        <w:t>（五）我单位不属于政府采购法律、行政法规规定的公益一</w:t>
      </w:r>
      <w:r>
        <w:rPr>
          <w:spacing w:val="-1"/>
          <w:position w:val="17"/>
          <w:sz w:val="24"/>
          <w:szCs w:val="24"/>
        </w:rPr>
        <w:t>类事业单位、或使用事</w:t>
      </w:r>
    </w:p>
    <w:p w14:paraId="6676114C">
      <w:pPr>
        <w:pStyle w:val="6"/>
        <w:keepNext w:val="0"/>
        <w:keepLines w:val="0"/>
        <w:pageBreakBefore w:val="0"/>
        <w:widowControl/>
        <w:kinsoku w:val="0"/>
        <w:wordWrap/>
        <w:overflowPunct/>
        <w:topLinePunct w:val="0"/>
        <w:autoSpaceDE w:val="0"/>
        <w:autoSpaceDN w:val="0"/>
        <w:bidi w:val="0"/>
        <w:adjustRightInd w:val="0"/>
        <w:snapToGrid w:val="0"/>
        <w:spacing w:before="1" w:line="240" w:lineRule="auto"/>
        <w:ind w:left="1141"/>
        <w:textAlignment w:val="baseline"/>
        <w:rPr>
          <w:sz w:val="24"/>
          <w:szCs w:val="24"/>
        </w:rPr>
      </w:pPr>
      <w:r>
        <w:rPr>
          <w:spacing w:val="-5"/>
          <w:sz w:val="24"/>
          <w:szCs w:val="24"/>
        </w:rPr>
        <w:t>业编制且由财政拨款保障的群团组织（仅适用于政府购买服务项目</w:t>
      </w:r>
      <w:r>
        <w:rPr>
          <w:sz w:val="24"/>
          <w:szCs w:val="24"/>
        </w:rPr>
        <w:t>）；</w:t>
      </w:r>
    </w:p>
    <w:p w14:paraId="0C2C2459">
      <w:pPr>
        <w:pStyle w:val="6"/>
        <w:keepNext w:val="0"/>
        <w:keepLines w:val="0"/>
        <w:pageBreakBefore w:val="0"/>
        <w:widowControl/>
        <w:kinsoku w:val="0"/>
        <w:wordWrap/>
        <w:overflowPunct/>
        <w:topLinePunct w:val="0"/>
        <w:autoSpaceDE w:val="0"/>
        <w:autoSpaceDN w:val="0"/>
        <w:bidi w:val="0"/>
        <w:adjustRightInd w:val="0"/>
        <w:snapToGrid w:val="0"/>
        <w:spacing w:before="183" w:line="240" w:lineRule="auto"/>
        <w:ind w:left="1143" w:right="0" w:hanging="714"/>
        <w:textAlignment w:val="baseline"/>
        <w:rPr>
          <w:sz w:val="24"/>
          <w:szCs w:val="24"/>
        </w:rPr>
      </w:pPr>
      <w:r>
        <w:rPr>
          <w:sz w:val="24"/>
          <w:szCs w:val="24"/>
        </w:rPr>
        <w:t>（六）我单位不存在为采购项目</w:t>
      </w:r>
      <w:r>
        <w:rPr>
          <w:rFonts w:hint="eastAsia"/>
          <w:sz w:val="24"/>
          <w:szCs w:val="24"/>
          <w:lang w:eastAsia="zh-CN"/>
        </w:rPr>
        <w:t>提</w:t>
      </w:r>
      <w:r>
        <w:rPr>
          <w:sz w:val="24"/>
          <w:szCs w:val="24"/>
        </w:rPr>
        <w:t>供整体设计、规范编制或者项目管理、监理、检 测等服务后，再参加该采购项目的其他采购活动的情形（单一来源采购项目</w:t>
      </w:r>
    </w:p>
    <w:p w14:paraId="7C0D531C">
      <w:pPr>
        <w:pStyle w:val="6"/>
        <w:keepNext w:val="0"/>
        <w:keepLines w:val="0"/>
        <w:pageBreakBefore w:val="0"/>
        <w:widowControl/>
        <w:kinsoku w:val="0"/>
        <w:wordWrap/>
        <w:overflowPunct/>
        <w:topLinePunct w:val="0"/>
        <w:autoSpaceDE w:val="0"/>
        <w:autoSpaceDN w:val="0"/>
        <w:bidi w:val="0"/>
        <w:adjustRightInd w:val="0"/>
        <w:snapToGrid w:val="0"/>
        <w:spacing w:before="183" w:line="240" w:lineRule="auto"/>
        <w:ind w:left="1058" w:leftChars="504" w:right="0" w:firstLine="144" w:firstLineChars="60"/>
        <w:textAlignment w:val="baseline"/>
        <w:rPr>
          <w:sz w:val="24"/>
          <w:szCs w:val="24"/>
        </w:rPr>
      </w:pPr>
      <w:r>
        <w:rPr>
          <w:sz w:val="24"/>
          <w:szCs w:val="24"/>
        </w:rPr>
        <w:t>除外</w:t>
      </w:r>
      <w:r>
        <w:rPr>
          <w:spacing w:val="-27"/>
          <w:sz w:val="24"/>
          <w:szCs w:val="24"/>
        </w:rPr>
        <w:t>）；</w:t>
      </w:r>
    </w:p>
    <w:p w14:paraId="7FC2837A">
      <w:pPr>
        <w:pStyle w:val="6"/>
        <w:spacing w:before="180" w:line="351" w:lineRule="auto"/>
        <w:ind w:left="1144" w:right="2" w:hanging="715"/>
        <w:rPr>
          <w:sz w:val="24"/>
          <w:szCs w:val="24"/>
        </w:rPr>
      </w:pPr>
      <w:r>
        <w:rPr>
          <w:sz w:val="24"/>
          <w:szCs w:val="24"/>
        </w:rPr>
        <w:t>（七）与我单位存在</w:t>
      </w:r>
      <w:r>
        <w:rPr>
          <w:spacing w:val="-95"/>
          <w:sz w:val="24"/>
          <w:szCs w:val="24"/>
        </w:rPr>
        <w:t xml:space="preserve"> </w:t>
      </w:r>
      <w:r>
        <w:rPr>
          <w:position w:val="11"/>
          <w:sz w:val="24"/>
          <w:szCs w:val="24"/>
        </w:rPr>
        <w:drawing>
          <wp:inline distT="0" distB="0" distL="0" distR="0">
            <wp:extent cx="65405" cy="38100"/>
            <wp:effectExtent l="0" t="0" r="10795" b="0"/>
            <wp:docPr id="47" name="IM 144"/>
            <wp:cNvGraphicFramePr/>
            <a:graphic xmlns:a="http://schemas.openxmlformats.org/drawingml/2006/main">
              <a:graphicData uri="http://schemas.openxmlformats.org/drawingml/2006/picture">
                <pic:pic xmlns:pic="http://schemas.openxmlformats.org/drawingml/2006/picture">
                  <pic:nvPicPr>
                    <pic:cNvPr id="47" name="IM 144"/>
                    <pic:cNvPicPr/>
                  </pic:nvPicPr>
                  <pic:blipFill>
                    <a:blip r:embed="rId97"/>
                    <a:stretch>
                      <a:fillRect/>
                    </a:stretch>
                  </pic:blipFill>
                  <pic:spPr>
                    <a:xfrm>
                      <a:off x="0" y="0"/>
                      <a:ext cx="65992" cy="38254"/>
                    </a:xfrm>
                    <a:prstGeom prst="rect">
                      <a:avLst/>
                    </a:prstGeom>
                  </pic:spPr>
                </pic:pic>
              </a:graphicData>
            </a:graphic>
          </wp:inline>
        </w:drawing>
      </w:r>
      <w:r>
        <w:rPr>
          <w:spacing w:val="-93"/>
          <w:sz w:val="24"/>
          <w:szCs w:val="24"/>
        </w:rPr>
        <w:t xml:space="preserve"> </w:t>
      </w:r>
      <w:r>
        <w:rPr>
          <w:spacing w:val="-1"/>
          <w:sz w:val="24"/>
          <w:szCs w:val="24"/>
        </w:rPr>
        <w:t>单位负责人为同一人或者存在直接控股、管理关系</w:t>
      </w:r>
      <w:r>
        <w:rPr>
          <w:spacing w:val="-95"/>
          <w:sz w:val="24"/>
          <w:szCs w:val="24"/>
        </w:rPr>
        <w:t xml:space="preserve"> </w:t>
      </w:r>
      <w:r>
        <w:rPr>
          <w:position w:val="11"/>
          <w:sz w:val="24"/>
          <w:szCs w:val="24"/>
        </w:rPr>
        <w:drawing>
          <wp:inline distT="0" distB="0" distL="0" distR="0">
            <wp:extent cx="65405" cy="38100"/>
            <wp:effectExtent l="0" t="0" r="0" b="0"/>
            <wp:docPr id="144" name="IM 144"/>
            <wp:cNvGraphicFramePr/>
            <a:graphic xmlns:a="http://schemas.openxmlformats.org/drawingml/2006/main">
              <a:graphicData uri="http://schemas.openxmlformats.org/drawingml/2006/picture">
                <pic:pic xmlns:pic="http://schemas.openxmlformats.org/drawingml/2006/picture">
                  <pic:nvPicPr>
                    <pic:cNvPr id="144" name="IM 144"/>
                    <pic:cNvPicPr/>
                  </pic:nvPicPr>
                  <pic:blipFill>
                    <a:blip r:embed="rId97"/>
                    <a:stretch>
                      <a:fillRect/>
                    </a:stretch>
                  </pic:blipFill>
                  <pic:spPr>
                    <a:xfrm>
                      <a:off x="0" y="0"/>
                      <a:ext cx="65992" cy="38254"/>
                    </a:xfrm>
                    <a:prstGeom prst="rect">
                      <a:avLst/>
                    </a:prstGeom>
                  </pic:spPr>
                </pic:pic>
              </a:graphicData>
            </a:graphic>
          </wp:inline>
        </w:drawing>
      </w:r>
      <w:r>
        <w:rPr>
          <w:spacing w:val="-93"/>
          <w:sz w:val="24"/>
          <w:szCs w:val="24"/>
        </w:rPr>
        <w:t xml:space="preserve"> </w:t>
      </w:r>
      <w:r>
        <w:rPr>
          <w:spacing w:val="-1"/>
          <w:sz w:val="24"/>
          <w:szCs w:val="24"/>
        </w:rPr>
        <w:t>的其他法</w:t>
      </w:r>
      <w:r>
        <w:rPr>
          <w:spacing w:val="-3"/>
          <w:sz w:val="24"/>
          <w:szCs w:val="24"/>
        </w:rPr>
        <w:t>人单位信息如下（如有，不论其是否参加同</w:t>
      </w:r>
      <w:r>
        <w:rPr>
          <w:spacing w:val="-4"/>
          <w:sz w:val="24"/>
          <w:szCs w:val="24"/>
        </w:rPr>
        <w:t>一合同项下的政府采购活动均须</w:t>
      </w:r>
      <w:r>
        <w:rPr>
          <w:spacing w:val="-3"/>
          <w:sz w:val="24"/>
          <w:szCs w:val="24"/>
        </w:rPr>
        <w:t>填写</w:t>
      </w:r>
      <w:r>
        <w:rPr>
          <w:spacing w:val="-24"/>
          <w:sz w:val="24"/>
          <w:szCs w:val="24"/>
        </w:rPr>
        <w:t>）：</w:t>
      </w:r>
    </w:p>
    <w:p w14:paraId="06813675">
      <w:pPr>
        <w:spacing w:line="144" w:lineRule="exact"/>
      </w:pPr>
    </w:p>
    <w:tbl>
      <w:tblPr>
        <w:tblStyle w:val="24"/>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26CCBA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vAlign w:val="top"/>
          </w:tcPr>
          <w:p w14:paraId="5B89036A">
            <w:pPr>
              <w:spacing w:before="100" w:line="222" w:lineRule="auto"/>
              <w:ind w:left="243"/>
              <w:rPr>
                <w:rFonts w:ascii="宋体" w:hAnsi="宋体" w:eastAsia="宋体" w:cs="宋体"/>
                <w:sz w:val="24"/>
                <w:szCs w:val="24"/>
              </w:rPr>
            </w:pPr>
            <w:r>
              <w:rPr>
                <w:rFonts w:ascii="宋体" w:hAnsi="宋体" w:eastAsia="宋体" w:cs="宋体"/>
                <w:spacing w:val="-3"/>
                <w:sz w:val="24"/>
                <w:szCs w:val="24"/>
              </w:rPr>
              <w:t>序号</w:t>
            </w:r>
          </w:p>
        </w:tc>
        <w:tc>
          <w:tcPr>
            <w:tcW w:w="4571" w:type="dxa"/>
            <w:vAlign w:val="top"/>
          </w:tcPr>
          <w:p w14:paraId="3DC408BF">
            <w:pPr>
              <w:spacing w:before="101" w:line="221" w:lineRule="auto"/>
              <w:ind w:left="1814"/>
              <w:rPr>
                <w:rFonts w:ascii="宋体" w:hAnsi="宋体" w:eastAsia="宋体" w:cs="宋体"/>
                <w:sz w:val="24"/>
                <w:szCs w:val="24"/>
              </w:rPr>
            </w:pPr>
            <w:r>
              <w:rPr>
                <w:rFonts w:ascii="宋体" w:hAnsi="宋体" w:eastAsia="宋体" w:cs="宋体"/>
                <w:spacing w:val="-3"/>
                <w:sz w:val="24"/>
                <w:szCs w:val="24"/>
              </w:rPr>
              <w:t>单位名称</w:t>
            </w:r>
          </w:p>
        </w:tc>
        <w:tc>
          <w:tcPr>
            <w:tcW w:w="2980" w:type="dxa"/>
            <w:vAlign w:val="top"/>
          </w:tcPr>
          <w:p w14:paraId="4F56D64C">
            <w:pPr>
              <w:spacing w:before="101" w:line="221" w:lineRule="auto"/>
              <w:ind w:left="1017"/>
              <w:rPr>
                <w:rFonts w:ascii="宋体" w:hAnsi="宋体" w:eastAsia="宋体" w:cs="宋体"/>
                <w:sz w:val="24"/>
                <w:szCs w:val="24"/>
              </w:rPr>
            </w:pPr>
            <w:r>
              <w:rPr>
                <w:rFonts w:ascii="宋体" w:hAnsi="宋体" w:eastAsia="宋体" w:cs="宋体"/>
                <w:spacing w:val="-2"/>
                <w:sz w:val="24"/>
                <w:szCs w:val="24"/>
              </w:rPr>
              <w:t>相互关系</w:t>
            </w:r>
          </w:p>
        </w:tc>
      </w:tr>
      <w:tr w14:paraId="4F95C6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trPr>
        <w:tc>
          <w:tcPr>
            <w:tcW w:w="954" w:type="dxa"/>
            <w:vAlign w:val="top"/>
          </w:tcPr>
          <w:p w14:paraId="46273FE3">
            <w:pPr>
              <w:pStyle w:val="25"/>
              <w:spacing w:before="119" w:line="199" w:lineRule="auto"/>
              <w:ind w:left="424"/>
              <w:rPr>
                <w:sz w:val="24"/>
                <w:szCs w:val="24"/>
              </w:rPr>
            </w:pPr>
            <w:r>
              <w:rPr>
                <w:sz w:val="24"/>
                <w:szCs w:val="24"/>
              </w:rPr>
              <w:t>1</w:t>
            </w:r>
          </w:p>
        </w:tc>
        <w:tc>
          <w:tcPr>
            <w:tcW w:w="4571" w:type="dxa"/>
            <w:vAlign w:val="top"/>
          </w:tcPr>
          <w:p w14:paraId="39BE0BFA">
            <w:pPr>
              <w:pStyle w:val="25"/>
            </w:pPr>
          </w:p>
        </w:tc>
        <w:tc>
          <w:tcPr>
            <w:tcW w:w="2980" w:type="dxa"/>
            <w:vAlign w:val="top"/>
          </w:tcPr>
          <w:p w14:paraId="6757849B">
            <w:pPr>
              <w:pStyle w:val="25"/>
            </w:pPr>
          </w:p>
        </w:tc>
      </w:tr>
      <w:tr w14:paraId="1015DD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24" w:hRule="atLeast"/>
        </w:trPr>
        <w:tc>
          <w:tcPr>
            <w:tcW w:w="954" w:type="dxa"/>
            <w:vAlign w:val="top"/>
          </w:tcPr>
          <w:p w14:paraId="59FDAE4A">
            <w:pPr>
              <w:pStyle w:val="25"/>
              <w:spacing w:before="121" w:line="201" w:lineRule="auto"/>
              <w:ind w:left="415"/>
              <w:rPr>
                <w:sz w:val="24"/>
                <w:szCs w:val="24"/>
              </w:rPr>
            </w:pPr>
            <w:r>
              <w:rPr>
                <w:spacing w:val="1"/>
                <w:sz w:val="24"/>
                <w:szCs w:val="24"/>
              </w:rPr>
              <w:t>2</w:t>
            </w:r>
          </w:p>
        </w:tc>
        <w:tc>
          <w:tcPr>
            <w:tcW w:w="4571" w:type="dxa"/>
            <w:vAlign w:val="top"/>
          </w:tcPr>
          <w:p w14:paraId="3A9DD00B">
            <w:pPr>
              <w:pStyle w:val="25"/>
            </w:pPr>
          </w:p>
        </w:tc>
        <w:tc>
          <w:tcPr>
            <w:tcW w:w="2980" w:type="dxa"/>
            <w:vAlign w:val="top"/>
          </w:tcPr>
          <w:p w14:paraId="4C4A8F46">
            <w:pPr>
              <w:pStyle w:val="25"/>
            </w:pPr>
          </w:p>
        </w:tc>
      </w:tr>
      <w:tr w14:paraId="7D94BD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954" w:type="dxa"/>
            <w:vAlign w:val="top"/>
          </w:tcPr>
          <w:p w14:paraId="5D311BE3">
            <w:pPr>
              <w:pStyle w:val="25"/>
              <w:spacing w:before="271" w:line="81" w:lineRule="exact"/>
              <w:ind w:left="382"/>
              <w:rPr>
                <w:sz w:val="24"/>
                <w:szCs w:val="24"/>
              </w:rPr>
            </w:pPr>
            <w:r>
              <w:rPr>
                <w:position w:val="1"/>
                <w:sz w:val="24"/>
                <w:szCs w:val="24"/>
              </w:rPr>
              <w:t>…</w:t>
            </w:r>
          </w:p>
        </w:tc>
        <w:tc>
          <w:tcPr>
            <w:tcW w:w="4571" w:type="dxa"/>
            <w:vAlign w:val="top"/>
          </w:tcPr>
          <w:p w14:paraId="1A533941">
            <w:pPr>
              <w:pStyle w:val="25"/>
            </w:pPr>
          </w:p>
        </w:tc>
        <w:tc>
          <w:tcPr>
            <w:tcW w:w="2980" w:type="dxa"/>
            <w:vAlign w:val="top"/>
          </w:tcPr>
          <w:p w14:paraId="0391851C">
            <w:pPr>
              <w:pStyle w:val="25"/>
            </w:pPr>
          </w:p>
        </w:tc>
      </w:tr>
    </w:tbl>
    <w:p w14:paraId="24D06EA3">
      <w:pPr>
        <w:pStyle w:val="6"/>
        <w:spacing w:before="281" w:line="220" w:lineRule="auto"/>
        <w:ind w:left="491"/>
        <w:rPr>
          <w:sz w:val="24"/>
          <w:szCs w:val="24"/>
        </w:rPr>
      </w:pPr>
      <w:r>
        <w:rPr>
          <w:spacing w:val="-3"/>
          <w:sz w:val="24"/>
          <w:szCs w:val="24"/>
        </w:rPr>
        <w:t>上述声明真实有效，否则我方负全部责任。</w:t>
      </w:r>
    </w:p>
    <w:p w14:paraId="43F18551">
      <w:pPr>
        <w:spacing w:line="389" w:lineRule="auto"/>
        <w:rPr>
          <w:rFonts w:ascii="Arial"/>
          <w:sz w:val="21"/>
        </w:rPr>
      </w:pPr>
    </w:p>
    <w:p w14:paraId="31BDC9FD">
      <w:pPr>
        <w:pStyle w:val="6"/>
        <w:spacing w:before="79" w:line="219" w:lineRule="auto"/>
        <w:ind w:left="5241"/>
        <w:rPr>
          <w:sz w:val="24"/>
          <w:szCs w:val="24"/>
        </w:rPr>
      </w:pPr>
      <w:r>
        <w:rPr>
          <w:spacing w:val="-1"/>
          <w:sz w:val="24"/>
          <w:szCs w:val="24"/>
        </w:rPr>
        <w:t>供应商名称（加盖公章</w:t>
      </w:r>
      <w:r>
        <w:rPr>
          <w:spacing w:val="-62"/>
          <w:sz w:val="24"/>
          <w:szCs w:val="24"/>
        </w:rPr>
        <w:t>）：</w:t>
      </w:r>
      <w:r>
        <w:rPr>
          <w:sz w:val="24"/>
          <w:szCs w:val="24"/>
          <w:u w:val="single" w:color="auto"/>
        </w:rPr>
        <w:t xml:space="preserve">       </w:t>
      </w:r>
    </w:p>
    <w:p w14:paraId="28D4D2CB">
      <w:pPr>
        <w:pStyle w:val="6"/>
        <w:keepNext w:val="0"/>
        <w:keepLines w:val="0"/>
        <w:pageBreakBefore w:val="0"/>
        <w:widowControl/>
        <w:kinsoku w:val="0"/>
        <w:wordWrap/>
        <w:overflowPunct/>
        <w:topLinePunct w:val="0"/>
        <w:autoSpaceDE w:val="0"/>
        <w:autoSpaceDN w:val="0"/>
        <w:bidi w:val="0"/>
        <w:adjustRightInd w:val="0"/>
        <w:snapToGrid w:val="0"/>
        <w:spacing w:before="208" w:line="240" w:lineRule="auto"/>
        <w:ind w:right="34"/>
        <w:jc w:val="right"/>
        <w:textAlignment w:val="baseline"/>
        <w:rPr>
          <w:sz w:val="24"/>
          <w:szCs w:val="24"/>
        </w:rPr>
      </w:pPr>
      <w:r>
        <w:rPr>
          <w:spacing w:val="-38"/>
          <w:sz w:val="24"/>
          <w:szCs w:val="24"/>
        </w:rPr>
        <w:t>日期：</w:t>
      </w:r>
      <w:r>
        <w:rPr>
          <w:spacing w:val="-22"/>
          <w:sz w:val="24"/>
          <w:szCs w:val="24"/>
        </w:rPr>
        <w:t xml:space="preserve"> </w:t>
      </w:r>
      <w:r>
        <w:rPr>
          <w:sz w:val="24"/>
          <w:szCs w:val="24"/>
          <w:u w:val="single" w:color="auto"/>
        </w:rPr>
        <w:t xml:space="preserve">    </w:t>
      </w:r>
      <w:r>
        <w:rPr>
          <w:spacing w:val="-108"/>
          <w:sz w:val="24"/>
          <w:szCs w:val="24"/>
        </w:rPr>
        <w:t xml:space="preserve"> </w:t>
      </w:r>
      <w:r>
        <w:rPr>
          <w:spacing w:val="-38"/>
          <w:sz w:val="24"/>
          <w:szCs w:val="24"/>
        </w:rPr>
        <w:t>年</w:t>
      </w:r>
      <w:r>
        <w:rPr>
          <w:sz w:val="24"/>
          <w:szCs w:val="24"/>
          <w:u w:val="single" w:color="auto"/>
        </w:rPr>
        <w:t xml:space="preserve">    </w:t>
      </w:r>
      <w:r>
        <w:rPr>
          <w:spacing w:val="-105"/>
          <w:sz w:val="24"/>
          <w:szCs w:val="24"/>
        </w:rPr>
        <w:t xml:space="preserve"> </w:t>
      </w:r>
      <w:r>
        <w:rPr>
          <w:spacing w:val="-38"/>
          <w:sz w:val="24"/>
          <w:szCs w:val="24"/>
        </w:rPr>
        <w:t>月</w:t>
      </w:r>
      <w:r>
        <w:rPr>
          <w:sz w:val="24"/>
          <w:szCs w:val="24"/>
          <w:u w:val="single" w:color="auto"/>
        </w:rPr>
        <w:t xml:space="preserve">    </w:t>
      </w:r>
      <w:r>
        <w:rPr>
          <w:spacing w:val="-69"/>
          <w:sz w:val="24"/>
          <w:szCs w:val="24"/>
        </w:rPr>
        <w:t xml:space="preserve"> </w:t>
      </w:r>
      <w:r>
        <w:rPr>
          <w:spacing w:val="-38"/>
          <w:sz w:val="24"/>
          <w:szCs w:val="24"/>
        </w:rPr>
        <w:t>日</w:t>
      </w:r>
      <w:r>
        <w:rPr>
          <w:sz w:val="24"/>
          <w:szCs w:val="24"/>
        </w:rPr>
        <w:t xml:space="preserve">   </w:t>
      </w:r>
    </w:p>
    <w:p w14:paraId="18286975">
      <w:pPr>
        <w:pStyle w:val="6"/>
        <w:keepNext w:val="0"/>
        <w:keepLines w:val="0"/>
        <w:pageBreakBefore w:val="0"/>
        <w:widowControl/>
        <w:kinsoku w:val="0"/>
        <w:wordWrap/>
        <w:overflowPunct/>
        <w:topLinePunct w:val="0"/>
        <w:autoSpaceDE w:val="0"/>
        <w:autoSpaceDN w:val="0"/>
        <w:bidi w:val="0"/>
        <w:adjustRightInd w:val="0"/>
        <w:snapToGrid w:val="0"/>
        <w:spacing w:before="208" w:line="240" w:lineRule="auto"/>
        <w:ind w:right="34"/>
        <w:jc w:val="right"/>
        <w:textAlignment w:val="baseline"/>
        <w:rPr>
          <w:sz w:val="24"/>
          <w:szCs w:val="24"/>
        </w:rPr>
      </w:pPr>
      <w:r>
        <w:rPr>
          <w:spacing w:val="-3"/>
          <w:sz w:val="24"/>
          <w:szCs w:val="24"/>
        </w:rPr>
        <w:t>说明：供应商承诺不实的， 依据《政府采购法》第七十七条</w:t>
      </w:r>
      <w:r>
        <w:rPr>
          <w:position w:val="11"/>
          <w:sz w:val="24"/>
          <w:szCs w:val="24"/>
        </w:rPr>
        <w:drawing>
          <wp:inline distT="0" distB="0" distL="0" distR="0">
            <wp:extent cx="65405" cy="38100"/>
            <wp:effectExtent l="0" t="0" r="10795" b="0"/>
            <wp:docPr id="49" name="IM 146"/>
            <wp:cNvGraphicFramePr/>
            <a:graphic xmlns:a="http://schemas.openxmlformats.org/drawingml/2006/main">
              <a:graphicData uri="http://schemas.openxmlformats.org/drawingml/2006/picture">
                <pic:pic xmlns:pic="http://schemas.openxmlformats.org/drawingml/2006/picture">
                  <pic:nvPicPr>
                    <pic:cNvPr id="49" name="IM 146"/>
                    <pic:cNvPicPr/>
                  </pic:nvPicPr>
                  <pic:blipFill>
                    <a:blip r:embed="rId98"/>
                    <a:stretch>
                      <a:fillRect/>
                    </a:stretch>
                  </pic:blipFill>
                  <pic:spPr>
                    <a:xfrm>
                      <a:off x="0" y="0"/>
                      <a:ext cx="65992" cy="38254"/>
                    </a:xfrm>
                    <a:prstGeom prst="rect">
                      <a:avLst/>
                    </a:prstGeom>
                  </pic:spPr>
                </pic:pic>
              </a:graphicData>
            </a:graphic>
          </wp:inline>
        </w:drawing>
      </w:r>
      <w:r>
        <w:rPr>
          <w:rFonts w:hint="eastAsia" w:ascii="Leelawadee UI" w:hAnsi="Leelawadee UI" w:cs="Leelawadee UI"/>
          <w:spacing w:val="8"/>
          <w:sz w:val="24"/>
          <w:szCs w:val="24"/>
          <w:lang w:eastAsia="zh-CN"/>
        </w:rPr>
        <w:t>提</w:t>
      </w:r>
      <w:r>
        <w:rPr>
          <w:spacing w:val="8"/>
          <w:sz w:val="24"/>
          <w:szCs w:val="24"/>
        </w:rPr>
        <w:t>供虚假材料谋取中标、</w:t>
      </w:r>
    </w:p>
    <w:p w14:paraId="410FBEA4">
      <w:pPr>
        <w:pStyle w:val="6"/>
        <w:keepNext w:val="0"/>
        <w:keepLines w:val="0"/>
        <w:pageBreakBefore w:val="0"/>
        <w:widowControl/>
        <w:kinsoku w:val="0"/>
        <w:wordWrap/>
        <w:overflowPunct/>
        <w:topLinePunct w:val="0"/>
        <w:autoSpaceDE w:val="0"/>
        <w:autoSpaceDN w:val="0"/>
        <w:bidi w:val="0"/>
        <w:adjustRightInd w:val="0"/>
        <w:snapToGrid w:val="0"/>
        <w:spacing w:before="1" w:line="240" w:lineRule="auto"/>
        <w:ind w:left="11"/>
        <w:textAlignment w:val="baseline"/>
        <w:rPr>
          <w:sz w:val="24"/>
          <w:szCs w:val="24"/>
        </w:rPr>
      </w:pPr>
      <w:r>
        <w:rPr>
          <w:spacing w:val="-4"/>
          <w:sz w:val="24"/>
          <w:szCs w:val="24"/>
        </w:rPr>
        <w:t>成交的</w:t>
      </w:r>
      <w:r>
        <w:rPr>
          <w:spacing w:val="-96"/>
          <w:sz w:val="24"/>
          <w:szCs w:val="24"/>
        </w:rPr>
        <w:t xml:space="preserve"> </w:t>
      </w:r>
      <w:r>
        <w:rPr>
          <w:position w:val="11"/>
          <w:sz w:val="24"/>
          <w:szCs w:val="24"/>
        </w:rPr>
        <w:drawing>
          <wp:inline distT="0" distB="0" distL="0" distR="0">
            <wp:extent cx="65405" cy="38100"/>
            <wp:effectExtent l="0" t="0" r="0" b="0"/>
            <wp:docPr id="146" name="IM 146"/>
            <wp:cNvGraphicFramePr/>
            <a:graphic xmlns:a="http://schemas.openxmlformats.org/drawingml/2006/main">
              <a:graphicData uri="http://schemas.openxmlformats.org/drawingml/2006/picture">
                <pic:pic xmlns:pic="http://schemas.openxmlformats.org/drawingml/2006/picture">
                  <pic:nvPicPr>
                    <pic:cNvPr id="146" name="IM 146"/>
                    <pic:cNvPicPr/>
                  </pic:nvPicPr>
                  <pic:blipFill>
                    <a:blip r:embed="rId98"/>
                    <a:stretch>
                      <a:fillRect/>
                    </a:stretch>
                  </pic:blipFill>
                  <pic:spPr>
                    <a:xfrm>
                      <a:off x="0" y="0"/>
                      <a:ext cx="65992" cy="38254"/>
                    </a:xfrm>
                    <a:prstGeom prst="rect">
                      <a:avLst/>
                    </a:prstGeom>
                  </pic:spPr>
                </pic:pic>
              </a:graphicData>
            </a:graphic>
          </wp:inline>
        </w:drawing>
      </w:r>
      <w:r>
        <w:rPr>
          <w:spacing w:val="-4"/>
          <w:sz w:val="24"/>
          <w:szCs w:val="24"/>
        </w:rPr>
        <w:t>有关规定予以处理。</w:t>
      </w:r>
    </w:p>
    <w:p w14:paraId="7DE9B291">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sz w:val="24"/>
          <w:szCs w:val="24"/>
        </w:rPr>
        <w:sectPr>
          <w:footerReference r:id="rId50" w:type="default"/>
          <w:pgSz w:w="11907" w:h="16840"/>
          <w:pgMar w:top="1117" w:right="1133" w:bottom="1060" w:left="1700" w:header="878" w:footer="886" w:gutter="0"/>
          <w:pgNumType w:fmt="decimal"/>
          <w:cols w:space="720" w:num="1"/>
        </w:sectPr>
      </w:pPr>
    </w:p>
    <w:p w14:paraId="2FB236BA">
      <w:pPr>
        <w:spacing w:line="256" w:lineRule="auto"/>
        <w:rPr>
          <w:rFonts w:ascii="Arial"/>
          <w:sz w:val="21"/>
        </w:rPr>
      </w:pPr>
    </w:p>
    <w:p w14:paraId="1070AE58">
      <w:pPr>
        <w:pStyle w:val="6"/>
        <w:spacing w:before="78" w:line="219" w:lineRule="auto"/>
        <w:ind w:left="18"/>
        <w:rPr>
          <w:sz w:val="24"/>
          <w:szCs w:val="24"/>
        </w:rPr>
      </w:pPr>
      <w:r>
        <w:rPr>
          <w:rFonts w:ascii="Arial" w:hAnsi="Arial" w:eastAsia="Arial" w:cs="Arial"/>
          <w:spacing w:val="-2"/>
          <w:sz w:val="24"/>
          <w:szCs w:val="24"/>
        </w:rPr>
        <w:t>2</w:t>
      </w:r>
      <w:r>
        <w:rPr>
          <w:rFonts w:ascii="Arial" w:hAnsi="Arial" w:eastAsia="Arial" w:cs="Arial"/>
          <w:spacing w:val="80"/>
          <w:sz w:val="24"/>
          <w:szCs w:val="24"/>
        </w:rPr>
        <w:t xml:space="preserve"> </w:t>
      </w:r>
      <w:r>
        <w:rPr>
          <w:spacing w:val="-2"/>
          <w:sz w:val="24"/>
          <w:szCs w:val="24"/>
        </w:rPr>
        <w:t>落实政府采购政策需满足的资格要求（如有）</w:t>
      </w:r>
    </w:p>
    <w:p w14:paraId="0D370A02">
      <w:pPr>
        <w:pStyle w:val="6"/>
        <w:spacing w:before="180" w:line="468" w:lineRule="exact"/>
        <w:ind w:left="18"/>
        <w:rPr>
          <w:sz w:val="24"/>
          <w:szCs w:val="24"/>
        </w:rPr>
      </w:pPr>
      <w:r>
        <w:rPr>
          <w:rFonts w:ascii="Arial" w:hAnsi="Arial" w:eastAsia="Arial" w:cs="Arial"/>
          <w:spacing w:val="1"/>
          <w:position w:val="17"/>
          <w:sz w:val="24"/>
          <w:szCs w:val="24"/>
        </w:rPr>
        <w:t xml:space="preserve">2-1  </w:t>
      </w:r>
      <w:r>
        <w:rPr>
          <w:spacing w:val="1"/>
          <w:position w:val="17"/>
          <w:sz w:val="24"/>
          <w:szCs w:val="24"/>
        </w:rPr>
        <w:t>中小企业证明文件</w:t>
      </w:r>
    </w:p>
    <w:p w14:paraId="06A8D50D">
      <w:pPr>
        <w:pStyle w:val="6"/>
        <w:spacing w:line="220" w:lineRule="auto"/>
        <w:ind w:left="12"/>
        <w:rPr>
          <w:sz w:val="24"/>
          <w:szCs w:val="24"/>
        </w:rPr>
      </w:pPr>
      <w:r>
        <w:rPr>
          <w:spacing w:val="-15"/>
          <w:sz w:val="24"/>
          <w:szCs w:val="24"/>
        </w:rPr>
        <w:t>说明：</w:t>
      </w:r>
    </w:p>
    <w:p w14:paraId="31826406">
      <w:pPr>
        <w:pStyle w:val="6"/>
        <w:keepNext w:val="0"/>
        <w:keepLines w:val="0"/>
        <w:pageBreakBefore w:val="0"/>
        <w:widowControl/>
        <w:kinsoku w:val="0"/>
        <w:wordWrap/>
        <w:overflowPunct/>
        <w:topLinePunct w:val="0"/>
        <w:autoSpaceDE w:val="0"/>
        <w:autoSpaceDN w:val="0"/>
        <w:bidi w:val="0"/>
        <w:adjustRightInd w:val="0"/>
        <w:snapToGrid w:val="0"/>
        <w:spacing w:before="182" w:line="240" w:lineRule="auto"/>
        <w:ind w:left="12" w:right="61" w:firstLine="3"/>
        <w:textAlignment w:val="baseline"/>
        <w:rPr>
          <w:sz w:val="24"/>
          <w:szCs w:val="24"/>
        </w:rPr>
      </w:pPr>
      <w:r>
        <w:rPr>
          <w:spacing w:val="-4"/>
          <w:sz w:val="24"/>
          <w:szCs w:val="24"/>
        </w:rPr>
        <w:t>（</w:t>
      </w:r>
      <w:r>
        <w:rPr>
          <w:rFonts w:ascii="Arial" w:hAnsi="Arial" w:eastAsia="Arial" w:cs="Arial"/>
          <w:spacing w:val="-4"/>
          <w:sz w:val="24"/>
          <w:szCs w:val="24"/>
        </w:rPr>
        <w:t>1</w:t>
      </w:r>
      <w:r>
        <w:rPr>
          <w:spacing w:val="-4"/>
          <w:sz w:val="24"/>
          <w:szCs w:val="24"/>
        </w:rPr>
        <w:t>）如本项目（包）不专门面向中小企业预留采购份额</w:t>
      </w:r>
      <w:r>
        <w:rPr>
          <w:spacing w:val="-5"/>
          <w:sz w:val="24"/>
          <w:szCs w:val="24"/>
        </w:rPr>
        <w:t>，</w:t>
      </w:r>
      <w:r>
        <w:rPr>
          <w:spacing w:val="-4"/>
          <w:sz w:val="24"/>
          <w:szCs w:val="24"/>
        </w:rPr>
        <w:t>供应商无须</w:t>
      </w:r>
      <w:r>
        <w:rPr>
          <w:rFonts w:hint="eastAsia"/>
          <w:spacing w:val="-4"/>
          <w:sz w:val="24"/>
          <w:szCs w:val="24"/>
          <w:lang w:eastAsia="zh-CN"/>
        </w:rPr>
        <w:t>提</w:t>
      </w:r>
      <w:r>
        <w:rPr>
          <w:spacing w:val="-4"/>
          <w:sz w:val="24"/>
          <w:szCs w:val="24"/>
        </w:rPr>
        <w:t>供</w:t>
      </w:r>
      <w:r>
        <w:rPr>
          <w:spacing w:val="-5"/>
          <w:sz w:val="24"/>
          <w:szCs w:val="24"/>
        </w:rPr>
        <w:t>《中小企业</w:t>
      </w:r>
      <w:r>
        <w:rPr>
          <w:sz w:val="24"/>
          <w:szCs w:val="24"/>
        </w:rPr>
        <w:t xml:space="preserve"> </w:t>
      </w:r>
      <w:r>
        <w:rPr>
          <w:spacing w:val="-2"/>
          <w:sz w:val="24"/>
          <w:szCs w:val="24"/>
        </w:rPr>
        <w:t>声明函》或《残疾人福利性单位声明函》或由省级以上监狱管理局、戒毒管理局（含</w:t>
      </w:r>
      <w:r>
        <w:rPr>
          <w:spacing w:val="-1"/>
          <w:sz w:val="24"/>
          <w:szCs w:val="24"/>
        </w:rPr>
        <w:t>新 疆</w:t>
      </w:r>
      <w:r>
        <w:rPr>
          <w:spacing w:val="-9"/>
          <w:sz w:val="24"/>
          <w:szCs w:val="24"/>
        </w:rPr>
        <w:t>生产建设兵团）出具的属于监狱企业的证明文件；当供应商拟享受中小</w:t>
      </w:r>
      <w:r>
        <w:rPr>
          <w:spacing w:val="-10"/>
          <w:sz w:val="24"/>
          <w:szCs w:val="24"/>
        </w:rPr>
        <w:t>企业扶持政策</w:t>
      </w:r>
    </w:p>
    <w:p w14:paraId="38EBAC35">
      <w:pPr>
        <w:keepNext w:val="0"/>
        <w:keepLines w:val="0"/>
        <w:pageBreakBefore w:val="0"/>
        <w:widowControl/>
        <w:kinsoku w:val="0"/>
        <w:wordWrap/>
        <w:overflowPunct/>
        <w:topLinePunct w:val="0"/>
        <w:autoSpaceDE w:val="0"/>
        <w:autoSpaceDN w:val="0"/>
        <w:bidi w:val="0"/>
        <w:adjustRightInd w:val="0"/>
        <w:snapToGrid w:val="0"/>
        <w:spacing w:before="1" w:line="240" w:lineRule="auto"/>
        <w:ind w:left="21"/>
        <w:textAlignment w:val="baseline"/>
        <w:rPr>
          <w:rFonts w:ascii="Arial Unicode MS" w:hAnsi="Arial Unicode MS" w:eastAsia="Arial Unicode MS" w:cs="Arial Unicode MS"/>
          <w:sz w:val="24"/>
          <w:szCs w:val="24"/>
        </w:rPr>
      </w:pPr>
      <w:r>
        <w:rPr>
          <w:rFonts w:ascii="宋体" w:hAnsi="宋体" w:eastAsia="宋体" w:cs="宋体"/>
          <w:snapToGrid w:val="0"/>
          <w:color w:val="000000"/>
          <w:spacing w:val="-4"/>
          <w:kern w:val="0"/>
          <w:sz w:val="24"/>
          <w:szCs w:val="24"/>
          <w:lang w:val="en-US" w:eastAsia="en-US" w:bidi="ar-SA"/>
        </w:rPr>
        <w:t>时，仍应</w:t>
      </w:r>
      <w:r>
        <w:rPr>
          <w:rFonts w:hint="eastAsia" w:ascii="宋体" w:hAnsi="宋体" w:eastAsia="宋体" w:cs="宋体"/>
          <w:snapToGrid w:val="0"/>
          <w:color w:val="000000"/>
          <w:spacing w:val="-4"/>
          <w:kern w:val="0"/>
          <w:sz w:val="24"/>
          <w:szCs w:val="24"/>
          <w:lang w:val="en-US" w:eastAsia="zh-CN" w:bidi="ar-SA"/>
        </w:rPr>
        <w:t>提</w:t>
      </w:r>
      <w:r>
        <w:rPr>
          <w:rFonts w:ascii="宋体" w:hAnsi="宋体" w:eastAsia="宋体" w:cs="宋体"/>
          <w:snapToGrid w:val="0"/>
          <w:color w:val="000000"/>
          <w:spacing w:val="-4"/>
          <w:kern w:val="0"/>
          <w:sz w:val="24"/>
          <w:szCs w:val="24"/>
          <w:lang w:val="en-US" w:eastAsia="en-US" w:bidi="ar-SA"/>
        </w:rPr>
        <w:t>供上述证明文件，否则不享受相关中小企业扶持政策。</w:t>
      </w:r>
    </w:p>
    <w:p w14:paraId="38720DE9">
      <w:pPr>
        <w:pStyle w:val="6"/>
        <w:keepNext w:val="0"/>
        <w:keepLines w:val="0"/>
        <w:pageBreakBefore w:val="0"/>
        <w:widowControl/>
        <w:kinsoku w:val="0"/>
        <w:wordWrap/>
        <w:overflowPunct/>
        <w:topLinePunct w:val="0"/>
        <w:autoSpaceDE w:val="0"/>
        <w:autoSpaceDN w:val="0"/>
        <w:bidi w:val="0"/>
        <w:adjustRightInd w:val="0"/>
        <w:snapToGrid w:val="0"/>
        <w:spacing w:before="148" w:line="240" w:lineRule="auto"/>
        <w:ind w:left="12" w:right="61" w:firstLine="3"/>
        <w:textAlignment w:val="baseline"/>
        <w:rPr>
          <w:sz w:val="24"/>
          <w:szCs w:val="24"/>
        </w:rPr>
      </w:pPr>
      <w:r>
        <w:rPr>
          <w:spacing w:val="-5"/>
          <w:sz w:val="24"/>
          <w:szCs w:val="24"/>
        </w:rPr>
        <w:t>（</w:t>
      </w:r>
      <w:r>
        <w:rPr>
          <w:rFonts w:ascii="Arial" w:hAnsi="Arial" w:eastAsia="Arial" w:cs="Arial"/>
          <w:spacing w:val="-5"/>
          <w:sz w:val="24"/>
          <w:szCs w:val="24"/>
        </w:rPr>
        <w:t>2</w:t>
      </w:r>
      <w:r>
        <w:rPr>
          <w:spacing w:val="-5"/>
          <w:sz w:val="24"/>
          <w:szCs w:val="24"/>
        </w:rPr>
        <w:t>）如本项目（包）专门面向中小企业采购，响应文件中须</w:t>
      </w:r>
      <w:r>
        <w:rPr>
          <w:rFonts w:hint="eastAsia"/>
          <w:spacing w:val="-5"/>
          <w:sz w:val="24"/>
          <w:szCs w:val="24"/>
          <w:lang w:eastAsia="zh-CN"/>
        </w:rPr>
        <w:t>提</w:t>
      </w:r>
      <w:r>
        <w:rPr>
          <w:spacing w:val="-5"/>
          <w:sz w:val="24"/>
          <w:szCs w:val="24"/>
        </w:rPr>
        <w:t>供《中小企业声明函》</w:t>
      </w:r>
      <w:r>
        <w:rPr>
          <w:spacing w:val="16"/>
          <w:sz w:val="24"/>
          <w:szCs w:val="24"/>
        </w:rPr>
        <w:t xml:space="preserve"> </w:t>
      </w:r>
      <w:r>
        <w:rPr>
          <w:spacing w:val="-1"/>
          <w:sz w:val="24"/>
          <w:szCs w:val="24"/>
        </w:rPr>
        <w:t>或《残疾人福利性单位声明函》，或</w:t>
      </w:r>
      <w:r>
        <w:rPr>
          <w:rFonts w:hint="eastAsia"/>
          <w:spacing w:val="-1"/>
          <w:sz w:val="24"/>
          <w:szCs w:val="24"/>
          <w:lang w:eastAsia="zh-CN"/>
        </w:rPr>
        <w:t>提</w:t>
      </w:r>
      <w:r>
        <w:rPr>
          <w:spacing w:val="-1"/>
          <w:sz w:val="24"/>
          <w:szCs w:val="24"/>
        </w:rPr>
        <w:t>供由省级以上监狱管理局、戒毒管理局（含新疆</w:t>
      </w:r>
      <w:r>
        <w:rPr>
          <w:spacing w:val="-2"/>
          <w:sz w:val="24"/>
          <w:szCs w:val="24"/>
        </w:rPr>
        <w:t>生产建设兵团）出具的属于监狱企业的证明文件。</w:t>
      </w:r>
    </w:p>
    <w:p w14:paraId="7D81842C">
      <w:pPr>
        <w:pStyle w:val="6"/>
        <w:keepNext w:val="0"/>
        <w:keepLines w:val="0"/>
        <w:pageBreakBefore w:val="0"/>
        <w:widowControl/>
        <w:kinsoku w:val="0"/>
        <w:wordWrap/>
        <w:overflowPunct/>
        <w:topLinePunct w:val="0"/>
        <w:autoSpaceDE w:val="0"/>
        <w:autoSpaceDN w:val="0"/>
        <w:bidi w:val="0"/>
        <w:adjustRightInd w:val="0"/>
        <w:snapToGrid w:val="0"/>
        <w:spacing w:before="182" w:line="240" w:lineRule="auto"/>
        <w:ind w:left="9" w:right="61" w:firstLine="6"/>
        <w:textAlignment w:val="baseline"/>
        <w:rPr>
          <w:sz w:val="24"/>
          <w:szCs w:val="24"/>
        </w:rPr>
      </w:pPr>
      <w:r>
        <w:rPr>
          <w:spacing w:val="-2"/>
          <w:sz w:val="24"/>
          <w:szCs w:val="24"/>
        </w:rPr>
        <w:t>（</w:t>
      </w:r>
      <w:r>
        <w:rPr>
          <w:rFonts w:ascii="Arial" w:hAnsi="Arial" w:eastAsia="Arial" w:cs="Arial"/>
          <w:spacing w:val="-2"/>
          <w:sz w:val="24"/>
          <w:szCs w:val="24"/>
        </w:rPr>
        <w:t>3</w:t>
      </w:r>
      <w:r>
        <w:rPr>
          <w:spacing w:val="-2"/>
          <w:sz w:val="24"/>
          <w:szCs w:val="24"/>
        </w:rPr>
        <w:t>）如本项目（包）预留部分采购项目预算专门面向中小企业采购，且要求获得采购</w:t>
      </w:r>
      <w:r>
        <w:rPr>
          <w:sz w:val="24"/>
          <w:szCs w:val="24"/>
        </w:rPr>
        <w:t xml:space="preserve"> </w:t>
      </w:r>
      <w:r>
        <w:rPr>
          <w:spacing w:val="5"/>
          <w:sz w:val="24"/>
          <w:szCs w:val="24"/>
        </w:rPr>
        <w:t>合同的供应商将采购项目中的一定比例分包给一家或者多家中小企业或要求供</w:t>
      </w:r>
      <w:r>
        <w:rPr>
          <w:spacing w:val="4"/>
          <w:sz w:val="24"/>
          <w:szCs w:val="24"/>
        </w:rPr>
        <w:t>应商以</w:t>
      </w:r>
      <w:r>
        <w:rPr>
          <w:sz w:val="24"/>
          <w:szCs w:val="24"/>
        </w:rPr>
        <w:t xml:space="preserve"> </w:t>
      </w:r>
      <w:r>
        <w:rPr>
          <w:spacing w:val="-6"/>
          <w:sz w:val="24"/>
          <w:szCs w:val="24"/>
        </w:rPr>
        <w:t>联合体形式参加采购活动，响应文件中须</w:t>
      </w:r>
      <w:r>
        <w:rPr>
          <w:rFonts w:hint="eastAsia"/>
          <w:spacing w:val="-6"/>
          <w:sz w:val="24"/>
          <w:szCs w:val="24"/>
          <w:lang w:eastAsia="zh-CN"/>
        </w:rPr>
        <w:t>提</w:t>
      </w:r>
      <w:r>
        <w:rPr>
          <w:spacing w:val="-6"/>
          <w:sz w:val="24"/>
          <w:szCs w:val="24"/>
        </w:rPr>
        <w:t>供《中小企业声明函》或《残疾人福利性单</w:t>
      </w:r>
      <w:r>
        <w:rPr>
          <w:sz w:val="24"/>
          <w:szCs w:val="24"/>
        </w:rPr>
        <w:t xml:space="preserve"> </w:t>
      </w:r>
      <w:r>
        <w:rPr>
          <w:spacing w:val="-6"/>
          <w:sz w:val="24"/>
          <w:szCs w:val="24"/>
        </w:rPr>
        <w:t>位声明函》或由省级以上监狱管理局、戒毒管理局（含新疆生产建设兵团）</w:t>
      </w:r>
      <w:r>
        <w:rPr>
          <w:spacing w:val="50"/>
          <w:sz w:val="24"/>
          <w:szCs w:val="24"/>
        </w:rPr>
        <w:t xml:space="preserve"> </w:t>
      </w:r>
      <w:r>
        <w:rPr>
          <w:spacing w:val="-6"/>
          <w:sz w:val="24"/>
          <w:szCs w:val="24"/>
        </w:rPr>
        <w:t>出具的属于</w:t>
      </w:r>
    </w:p>
    <w:p w14:paraId="67C9FAB4">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10"/>
        <w:textAlignment w:val="baseline"/>
        <w:rPr>
          <w:sz w:val="24"/>
          <w:szCs w:val="24"/>
        </w:rPr>
      </w:pPr>
      <w:r>
        <w:rPr>
          <w:spacing w:val="-4"/>
          <w:sz w:val="24"/>
          <w:szCs w:val="24"/>
        </w:rPr>
        <w:t>监狱企业的证明文件。</w:t>
      </w:r>
    </w:p>
    <w:p w14:paraId="49A4FE28">
      <w:pPr>
        <w:pStyle w:val="6"/>
        <w:keepNext w:val="0"/>
        <w:keepLines w:val="0"/>
        <w:pageBreakBefore w:val="0"/>
        <w:widowControl/>
        <w:kinsoku w:val="0"/>
        <w:wordWrap/>
        <w:overflowPunct/>
        <w:topLinePunct w:val="0"/>
        <w:autoSpaceDE w:val="0"/>
        <w:autoSpaceDN w:val="0"/>
        <w:bidi w:val="0"/>
        <w:adjustRightInd w:val="0"/>
        <w:snapToGrid w:val="0"/>
        <w:spacing w:before="179" w:line="240" w:lineRule="auto"/>
        <w:ind w:left="16"/>
        <w:textAlignment w:val="baseline"/>
        <w:rPr>
          <w:sz w:val="24"/>
          <w:szCs w:val="24"/>
        </w:rPr>
      </w:pPr>
      <w:r>
        <w:rPr>
          <w:spacing w:val="-5"/>
          <w:position w:val="17"/>
          <w:sz w:val="24"/>
          <w:szCs w:val="24"/>
        </w:rPr>
        <w:t>（</w:t>
      </w:r>
      <w:r>
        <w:rPr>
          <w:rFonts w:ascii="Arial" w:hAnsi="Arial" w:eastAsia="Arial" w:cs="Arial"/>
          <w:spacing w:val="-5"/>
          <w:position w:val="17"/>
          <w:sz w:val="24"/>
          <w:szCs w:val="24"/>
        </w:rPr>
        <w:t>4</w:t>
      </w:r>
      <w:r>
        <w:rPr>
          <w:spacing w:val="-5"/>
          <w:position w:val="17"/>
          <w:sz w:val="24"/>
          <w:szCs w:val="24"/>
        </w:rPr>
        <w:t>）中小企业声明函填写注意事项</w:t>
      </w:r>
      <w:r>
        <w:rPr>
          <w:spacing w:val="-27"/>
          <w:position w:val="17"/>
          <w:sz w:val="24"/>
          <w:szCs w:val="24"/>
        </w:rPr>
        <w:t xml:space="preserve"> </w:t>
      </w:r>
      <w:r>
        <w:rPr>
          <w:rFonts w:ascii="Arial" w:hAnsi="Arial" w:eastAsia="Arial" w:cs="Arial"/>
          <w:spacing w:val="-5"/>
          <w:position w:val="17"/>
          <w:sz w:val="24"/>
          <w:szCs w:val="24"/>
        </w:rPr>
        <w:t>1</w:t>
      </w:r>
      <w:r>
        <w:rPr>
          <w:spacing w:val="-5"/>
          <w:position w:val="17"/>
          <w:sz w:val="24"/>
          <w:szCs w:val="24"/>
        </w:rPr>
        <w:t>）《中小企业声明函》由参加政府采购活动的供应</w:t>
      </w:r>
    </w:p>
    <w:p w14:paraId="07942347">
      <w:pPr>
        <w:pStyle w:val="6"/>
        <w:keepNext w:val="0"/>
        <w:keepLines w:val="0"/>
        <w:pageBreakBefore w:val="0"/>
        <w:widowControl/>
        <w:kinsoku w:val="0"/>
        <w:wordWrap/>
        <w:overflowPunct/>
        <w:topLinePunct w:val="0"/>
        <w:autoSpaceDE w:val="0"/>
        <w:autoSpaceDN w:val="0"/>
        <w:bidi w:val="0"/>
        <w:adjustRightInd w:val="0"/>
        <w:snapToGrid w:val="0"/>
        <w:spacing w:before="1" w:line="240" w:lineRule="auto"/>
        <w:ind w:left="14"/>
        <w:textAlignment w:val="baseline"/>
        <w:rPr>
          <w:sz w:val="24"/>
          <w:szCs w:val="24"/>
        </w:rPr>
      </w:pPr>
      <w:r>
        <w:rPr>
          <w:spacing w:val="-6"/>
          <w:sz w:val="24"/>
          <w:szCs w:val="24"/>
        </w:rPr>
        <w:t>商出具。联合体参与的，《中小企业声明函》可由牵头人出具。</w:t>
      </w:r>
    </w:p>
    <w:p w14:paraId="1A6E049C">
      <w:pPr>
        <w:pStyle w:val="6"/>
        <w:keepNext w:val="0"/>
        <w:keepLines w:val="0"/>
        <w:pageBreakBefore w:val="0"/>
        <w:widowControl/>
        <w:kinsoku w:val="0"/>
        <w:wordWrap/>
        <w:overflowPunct/>
        <w:topLinePunct w:val="0"/>
        <w:autoSpaceDE w:val="0"/>
        <w:autoSpaceDN w:val="0"/>
        <w:bidi w:val="0"/>
        <w:adjustRightInd w:val="0"/>
        <w:snapToGrid w:val="0"/>
        <w:spacing w:before="181" w:line="240" w:lineRule="auto"/>
        <w:ind w:left="16" w:right="62" w:firstLine="1"/>
        <w:textAlignment w:val="baseline"/>
        <w:rPr>
          <w:sz w:val="24"/>
          <w:szCs w:val="24"/>
        </w:rPr>
      </w:pPr>
      <w:r>
        <w:rPr>
          <w:rFonts w:ascii="Arial" w:hAnsi="Arial" w:eastAsia="Arial" w:cs="Arial"/>
          <w:spacing w:val="1"/>
          <w:sz w:val="24"/>
          <w:szCs w:val="24"/>
        </w:rPr>
        <w:t>2</w:t>
      </w:r>
      <w:r>
        <w:rPr>
          <w:spacing w:val="1"/>
          <w:sz w:val="24"/>
          <w:szCs w:val="24"/>
        </w:rPr>
        <w:t>）对于联合体中由中小企业承担的部分，或者分包给中小企业的部分，必须全部由中</w:t>
      </w:r>
      <w:r>
        <w:rPr>
          <w:sz w:val="24"/>
          <w:szCs w:val="24"/>
        </w:rPr>
        <w:t xml:space="preserve"> </w:t>
      </w:r>
      <w:r>
        <w:rPr>
          <w:spacing w:val="-3"/>
          <w:sz w:val="24"/>
          <w:szCs w:val="24"/>
        </w:rPr>
        <w:t>小企业制造、承建或者承接。供应商应当在声明函</w:t>
      </w:r>
      <w:r>
        <w:rPr>
          <w:position w:val="11"/>
          <w:sz w:val="24"/>
          <w:szCs w:val="24"/>
        </w:rPr>
        <w:drawing>
          <wp:inline distT="0" distB="0" distL="0" distR="0">
            <wp:extent cx="65405" cy="38100"/>
            <wp:effectExtent l="0" t="0" r="10795" b="0"/>
            <wp:docPr id="51" name="IM 150"/>
            <wp:cNvGraphicFramePr/>
            <a:graphic xmlns:a="http://schemas.openxmlformats.org/drawingml/2006/main">
              <a:graphicData uri="http://schemas.openxmlformats.org/drawingml/2006/picture">
                <pic:pic xmlns:pic="http://schemas.openxmlformats.org/drawingml/2006/picture">
                  <pic:nvPicPr>
                    <pic:cNvPr id="51" name="IM 150"/>
                    <pic:cNvPicPr/>
                  </pic:nvPicPr>
                  <pic:blipFill>
                    <a:blip r:embed="rId97"/>
                    <a:stretch>
                      <a:fillRect/>
                    </a:stretch>
                  </pic:blipFill>
                  <pic:spPr>
                    <a:xfrm>
                      <a:off x="0" y="0"/>
                      <a:ext cx="65992" cy="38254"/>
                    </a:xfrm>
                    <a:prstGeom prst="rect">
                      <a:avLst/>
                    </a:prstGeom>
                  </pic:spPr>
                </pic:pic>
              </a:graphicData>
            </a:graphic>
          </wp:inline>
        </w:drawing>
      </w:r>
      <w:r>
        <w:rPr>
          <w:sz w:val="24"/>
          <w:szCs w:val="24"/>
        </w:rPr>
        <w:t>标的名称</w:t>
      </w:r>
      <w:r>
        <w:rPr>
          <w:spacing w:val="-98"/>
          <w:sz w:val="24"/>
          <w:szCs w:val="24"/>
        </w:rPr>
        <w:t xml:space="preserve"> </w:t>
      </w:r>
      <w:r>
        <w:rPr>
          <w:position w:val="11"/>
          <w:sz w:val="24"/>
          <w:szCs w:val="24"/>
        </w:rPr>
        <w:drawing>
          <wp:inline distT="0" distB="0" distL="0" distR="0">
            <wp:extent cx="65405" cy="38100"/>
            <wp:effectExtent l="0" t="0" r="0" b="0"/>
            <wp:docPr id="150" name="IM 150"/>
            <wp:cNvGraphicFramePr/>
            <a:graphic xmlns:a="http://schemas.openxmlformats.org/drawingml/2006/main">
              <a:graphicData uri="http://schemas.openxmlformats.org/drawingml/2006/picture">
                <pic:pic xmlns:pic="http://schemas.openxmlformats.org/drawingml/2006/picture">
                  <pic:nvPicPr>
                    <pic:cNvPr id="150" name="IM 150"/>
                    <pic:cNvPicPr/>
                  </pic:nvPicPr>
                  <pic:blipFill>
                    <a:blip r:embed="rId97"/>
                    <a:stretch>
                      <a:fillRect/>
                    </a:stretch>
                  </pic:blipFill>
                  <pic:spPr>
                    <a:xfrm>
                      <a:off x="0" y="0"/>
                      <a:ext cx="65992" cy="38254"/>
                    </a:xfrm>
                    <a:prstGeom prst="rect">
                      <a:avLst/>
                    </a:prstGeom>
                  </pic:spPr>
                </pic:pic>
              </a:graphicData>
            </a:graphic>
          </wp:inline>
        </w:drawing>
      </w:r>
      <w:r>
        <w:rPr>
          <w:sz w:val="24"/>
          <w:szCs w:val="24"/>
        </w:rPr>
        <w:t>部分标明联合体中中小企</w:t>
      </w:r>
      <w:r>
        <w:rPr>
          <w:spacing w:val="-2"/>
          <w:sz w:val="24"/>
          <w:szCs w:val="24"/>
        </w:rPr>
        <w:t>业承担的具体内容或者中小企业的具体分包内容。</w:t>
      </w:r>
    </w:p>
    <w:p w14:paraId="6DF2C8CF">
      <w:pPr>
        <w:pStyle w:val="6"/>
        <w:keepNext w:val="0"/>
        <w:keepLines w:val="0"/>
        <w:pageBreakBefore w:val="0"/>
        <w:widowControl/>
        <w:kinsoku w:val="0"/>
        <w:wordWrap/>
        <w:overflowPunct/>
        <w:topLinePunct w:val="0"/>
        <w:autoSpaceDE w:val="0"/>
        <w:autoSpaceDN w:val="0"/>
        <w:bidi w:val="0"/>
        <w:adjustRightInd w:val="0"/>
        <w:snapToGrid w:val="0"/>
        <w:spacing w:before="182" w:line="240" w:lineRule="auto"/>
        <w:ind w:left="18"/>
        <w:textAlignment w:val="baseline"/>
        <w:rPr>
          <w:sz w:val="24"/>
          <w:szCs w:val="24"/>
        </w:rPr>
      </w:pPr>
      <w:r>
        <w:rPr>
          <w:rFonts w:ascii="Arial" w:hAnsi="Arial" w:eastAsia="Arial" w:cs="Arial"/>
          <w:spacing w:val="4"/>
          <w:position w:val="16"/>
          <w:sz w:val="24"/>
          <w:szCs w:val="24"/>
        </w:rPr>
        <w:t>3</w:t>
      </w:r>
      <w:r>
        <w:rPr>
          <w:spacing w:val="4"/>
          <w:position w:val="16"/>
          <w:sz w:val="24"/>
          <w:szCs w:val="24"/>
        </w:rPr>
        <w:t>）对于多标的采购项目，供应商应充分、准确地了解所</w:t>
      </w:r>
      <w:r>
        <w:rPr>
          <w:rFonts w:hint="eastAsia" w:ascii="Arial Unicode MS" w:hAnsi="Arial Unicode MS" w:eastAsia="Arial Unicode MS" w:cs="Arial Unicode MS"/>
          <w:spacing w:val="4"/>
          <w:position w:val="16"/>
          <w:sz w:val="24"/>
          <w:szCs w:val="24"/>
          <w:lang w:val="en-US" w:eastAsia="zh-CN"/>
        </w:rPr>
        <w:t>提</w:t>
      </w:r>
      <w:r>
        <w:rPr>
          <w:rFonts w:ascii="Arial Unicode MS" w:hAnsi="Arial Unicode MS" w:eastAsia="Arial Unicode MS" w:cs="Arial Unicode MS"/>
          <w:spacing w:val="4"/>
          <w:position w:val="16"/>
          <w:sz w:val="24"/>
          <w:szCs w:val="24"/>
        </w:rPr>
        <w:t>供</w:t>
      </w:r>
      <w:r>
        <w:rPr>
          <w:spacing w:val="4"/>
          <w:position w:val="16"/>
          <w:sz w:val="24"/>
          <w:szCs w:val="24"/>
        </w:rPr>
        <w:t>货物的制造企业、</w:t>
      </w:r>
      <w:r>
        <w:rPr>
          <w:rFonts w:hint="eastAsia" w:ascii="Leelawadee UI" w:hAnsi="Leelawadee UI" w:cs="Leelawadee UI"/>
          <w:spacing w:val="4"/>
          <w:position w:val="16"/>
          <w:sz w:val="24"/>
          <w:szCs w:val="24"/>
          <w:lang w:eastAsia="zh-CN"/>
        </w:rPr>
        <w:t>提</w:t>
      </w:r>
      <w:r>
        <w:rPr>
          <w:spacing w:val="4"/>
          <w:position w:val="16"/>
          <w:sz w:val="24"/>
          <w:szCs w:val="24"/>
        </w:rPr>
        <w:t>供服务的承接企业信息。对相关情况了解不清楚的，不建议填报本声明函。</w:t>
      </w:r>
    </w:p>
    <w:p w14:paraId="615AB106">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Arial"/>
          <w:sz w:val="21"/>
        </w:rPr>
      </w:pPr>
    </w:p>
    <w:p w14:paraId="0591AC83">
      <w:pPr>
        <w:pStyle w:val="6"/>
        <w:keepNext w:val="0"/>
        <w:keepLines w:val="0"/>
        <w:pageBreakBefore w:val="0"/>
        <w:widowControl/>
        <w:kinsoku w:val="0"/>
        <w:wordWrap/>
        <w:overflowPunct/>
        <w:topLinePunct w:val="0"/>
        <w:autoSpaceDE w:val="0"/>
        <w:autoSpaceDN w:val="0"/>
        <w:bidi w:val="0"/>
        <w:adjustRightInd w:val="0"/>
        <w:snapToGrid w:val="0"/>
        <w:spacing w:before="105" w:line="240" w:lineRule="auto"/>
        <w:ind w:left="9" w:right="61" w:firstLine="6"/>
        <w:jc w:val="both"/>
        <w:textAlignment w:val="baseline"/>
        <w:rPr>
          <w:sz w:val="24"/>
          <w:szCs w:val="24"/>
        </w:rPr>
      </w:pPr>
      <w:r>
        <w:rPr>
          <w:spacing w:val="-4"/>
          <w:sz w:val="24"/>
          <w:szCs w:val="24"/>
        </w:rPr>
        <w:t>（</w:t>
      </w:r>
      <w:r>
        <w:rPr>
          <w:rFonts w:ascii="Arial" w:hAnsi="Arial" w:eastAsia="Arial" w:cs="Arial"/>
          <w:spacing w:val="-4"/>
          <w:sz w:val="24"/>
          <w:szCs w:val="24"/>
        </w:rPr>
        <w:t>5</w:t>
      </w:r>
      <w:r>
        <w:rPr>
          <w:spacing w:val="-4"/>
          <w:sz w:val="24"/>
          <w:szCs w:val="24"/>
        </w:rPr>
        <w:t>）温馨</w:t>
      </w:r>
      <w:r>
        <w:rPr>
          <w:rFonts w:hint="eastAsia"/>
          <w:spacing w:val="-4"/>
          <w:sz w:val="24"/>
          <w:szCs w:val="24"/>
          <w:lang w:eastAsia="zh-CN"/>
        </w:rPr>
        <w:t>提</w:t>
      </w:r>
      <w:r>
        <w:rPr>
          <w:spacing w:val="-4"/>
          <w:sz w:val="24"/>
          <w:szCs w:val="24"/>
        </w:rPr>
        <w:t>示：为方便广大中小企业识别企业规模类型</w:t>
      </w:r>
      <w:r>
        <w:rPr>
          <w:spacing w:val="-5"/>
          <w:sz w:val="24"/>
          <w:szCs w:val="24"/>
        </w:rPr>
        <w:t>，工业和信息化部组织开发了</w:t>
      </w:r>
      <w:r>
        <w:rPr>
          <w:sz w:val="24"/>
          <w:szCs w:val="24"/>
        </w:rPr>
        <w:t xml:space="preserve"> </w:t>
      </w:r>
      <w:r>
        <w:rPr>
          <w:spacing w:val="-5"/>
          <w:sz w:val="24"/>
          <w:szCs w:val="24"/>
        </w:rPr>
        <w:t>中小企业规模类型自测小程序，在国务院客户端和工业和信息化</w:t>
      </w:r>
      <w:r>
        <w:rPr>
          <w:spacing w:val="-6"/>
          <w:sz w:val="24"/>
          <w:szCs w:val="24"/>
        </w:rPr>
        <w:t>部网站上均有链接，供</w:t>
      </w:r>
      <w:r>
        <w:rPr>
          <w:sz w:val="24"/>
          <w:szCs w:val="24"/>
        </w:rPr>
        <w:t xml:space="preserve"> </w:t>
      </w:r>
      <w:r>
        <w:rPr>
          <w:spacing w:val="-2"/>
          <w:sz w:val="24"/>
          <w:szCs w:val="24"/>
        </w:rPr>
        <w:t>应商填写所属的行业和指标数据可自动生成企业规模类型测试结果。本项目中小企业划</w:t>
      </w:r>
      <w:r>
        <w:rPr>
          <w:spacing w:val="18"/>
          <w:sz w:val="24"/>
          <w:szCs w:val="24"/>
        </w:rPr>
        <w:t xml:space="preserve"> </w:t>
      </w:r>
      <w:r>
        <w:rPr>
          <w:spacing w:val="-2"/>
          <w:sz w:val="24"/>
          <w:szCs w:val="24"/>
        </w:rPr>
        <w:t>分标准所属行业详见第二章《供应商须知资料表》，如在该程序中未找到本项目文件规</w:t>
      </w:r>
      <w:r>
        <w:rPr>
          <w:spacing w:val="15"/>
          <w:sz w:val="24"/>
          <w:szCs w:val="24"/>
        </w:rPr>
        <w:t xml:space="preserve"> </w:t>
      </w:r>
      <w:r>
        <w:rPr>
          <w:spacing w:val="-6"/>
          <w:sz w:val="24"/>
          <w:szCs w:val="24"/>
        </w:rPr>
        <w:t>定的中小企业划分标准所属行业，则按照《关于印发中小企业划型标</w:t>
      </w:r>
      <w:r>
        <w:rPr>
          <w:spacing w:val="-7"/>
          <w:sz w:val="24"/>
          <w:szCs w:val="24"/>
        </w:rPr>
        <w:t>准规定的通知（工</w:t>
      </w:r>
    </w:p>
    <w:p w14:paraId="5F150753">
      <w:pPr>
        <w:pStyle w:val="6"/>
        <w:keepNext w:val="0"/>
        <w:keepLines w:val="0"/>
        <w:pageBreakBefore w:val="0"/>
        <w:widowControl/>
        <w:kinsoku w:val="0"/>
        <w:wordWrap/>
        <w:overflowPunct/>
        <w:topLinePunct w:val="0"/>
        <w:autoSpaceDE w:val="0"/>
        <w:autoSpaceDN w:val="0"/>
        <w:bidi w:val="0"/>
        <w:adjustRightInd w:val="0"/>
        <w:snapToGrid w:val="0"/>
        <w:spacing w:before="1" w:line="240" w:lineRule="auto"/>
        <w:jc w:val="right"/>
        <w:textAlignment w:val="baseline"/>
        <w:rPr>
          <w:sz w:val="24"/>
          <w:szCs w:val="24"/>
        </w:rPr>
      </w:pPr>
      <w:r>
        <w:rPr>
          <w:spacing w:val="-1"/>
          <w:sz w:val="24"/>
          <w:szCs w:val="24"/>
        </w:rPr>
        <w:t>信部联企业﹝</w:t>
      </w:r>
      <w:r>
        <w:rPr>
          <w:rFonts w:ascii="Arial" w:hAnsi="Arial" w:eastAsia="Arial" w:cs="Arial"/>
          <w:spacing w:val="-1"/>
          <w:sz w:val="24"/>
          <w:szCs w:val="24"/>
        </w:rPr>
        <w:t>2011</w:t>
      </w:r>
      <w:r>
        <w:rPr>
          <w:spacing w:val="-1"/>
          <w:sz w:val="24"/>
          <w:szCs w:val="24"/>
        </w:rPr>
        <w:t>﹞</w:t>
      </w:r>
      <w:r>
        <w:rPr>
          <w:rFonts w:ascii="Arial" w:hAnsi="Arial" w:eastAsia="Arial" w:cs="Arial"/>
          <w:spacing w:val="-1"/>
          <w:sz w:val="24"/>
          <w:szCs w:val="24"/>
        </w:rPr>
        <w:t xml:space="preserve">300 </w:t>
      </w:r>
      <w:r>
        <w:rPr>
          <w:spacing w:val="-1"/>
          <w:sz w:val="24"/>
          <w:szCs w:val="24"/>
        </w:rPr>
        <w:t>号）》及本项目文件规定的中小企业划分标准所属行业执行。</w:t>
      </w:r>
    </w:p>
    <w:p w14:paraId="6446AB1C">
      <w:pPr>
        <w:spacing w:line="219" w:lineRule="auto"/>
        <w:rPr>
          <w:sz w:val="24"/>
          <w:szCs w:val="24"/>
        </w:rPr>
        <w:sectPr>
          <w:headerReference r:id="rId51" w:type="default"/>
          <w:footerReference r:id="rId52" w:type="default"/>
          <w:pgSz w:w="11907" w:h="16840"/>
          <w:pgMar w:top="1117" w:right="1070" w:bottom="1060" w:left="1700" w:header="878" w:footer="886" w:gutter="0"/>
          <w:pgNumType w:fmt="decimal"/>
          <w:cols w:space="720" w:num="1"/>
        </w:sectPr>
      </w:pPr>
    </w:p>
    <w:p w14:paraId="41E31A1B">
      <w:pPr>
        <w:spacing w:line="320" w:lineRule="auto"/>
        <w:rPr>
          <w:rFonts w:ascii="Arial"/>
          <w:sz w:val="21"/>
        </w:rPr>
      </w:pPr>
    </w:p>
    <w:p w14:paraId="264BCF45">
      <w:pPr>
        <w:pStyle w:val="6"/>
        <w:spacing w:before="78" w:line="219" w:lineRule="auto"/>
        <w:ind w:left="18"/>
        <w:rPr>
          <w:rFonts w:ascii="Arial" w:hAnsi="Arial" w:eastAsia="Arial" w:cs="Arial"/>
          <w:spacing w:val="2"/>
          <w:sz w:val="24"/>
          <w:szCs w:val="24"/>
        </w:rPr>
      </w:pPr>
      <w:r>
        <w:rPr>
          <w:rFonts w:ascii="Arial" w:hAnsi="Arial" w:eastAsia="Arial" w:cs="Arial"/>
          <w:spacing w:val="2"/>
          <w:sz w:val="24"/>
          <w:szCs w:val="24"/>
        </w:rPr>
        <w:t>2-1-1 中小企业声明函及残疾人福利性单位声明函格式</w:t>
      </w:r>
    </w:p>
    <w:p w14:paraId="023DE822">
      <w:pPr>
        <w:spacing w:line="473" w:lineRule="auto"/>
        <w:rPr>
          <w:rFonts w:ascii="Arial"/>
          <w:sz w:val="21"/>
        </w:rPr>
      </w:pPr>
    </w:p>
    <w:p w14:paraId="027AB313">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27B87D47">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EE4381B">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2CA3133F">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7F1ED980">
      <w:pPr>
        <w:spacing w:line="360" w:lineRule="auto"/>
        <w:ind w:firstLine="504"/>
        <w:rPr>
          <w:rFonts w:eastAsiaTheme="minorEastAsia"/>
          <w:spacing w:val="6"/>
          <w:sz w:val="24"/>
        </w:rPr>
      </w:pPr>
    </w:p>
    <w:p w14:paraId="3840F911">
      <w:pPr>
        <w:spacing w:line="360" w:lineRule="auto"/>
        <w:ind w:firstLine="504"/>
        <w:rPr>
          <w:rFonts w:eastAsiaTheme="minorEastAsia"/>
          <w:spacing w:val="6"/>
          <w:sz w:val="24"/>
        </w:rPr>
      </w:pPr>
      <w:r>
        <w:rPr>
          <w:rFonts w:eastAsiaTheme="minorEastAsia"/>
          <w:spacing w:val="6"/>
          <w:sz w:val="24"/>
        </w:rPr>
        <w:t>……</w:t>
      </w:r>
    </w:p>
    <w:p w14:paraId="19074F85">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2F834BED">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63F8FFAF">
      <w:pPr>
        <w:spacing w:line="360" w:lineRule="auto"/>
        <w:ind w:right="360" w:firstLine="480"/>
        <w:jc w:val="right"/>
        <w:rPr>
          <w:rFonts w:eastAsiaTheme="minorEastAsia"/>
          <w:color w:val="000000"/>
          <w:sz w:val="24"/>
        </w:rPr>
      </w:pPr>
    </w:p>
    <w:p w14:paraId="72D53D1F">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6648E95A">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717007E5">
      <w:pPr>
        <w:adjustRightInd w:val="0"/>
        <w:snapToGrid w:val="0"/>
        <w:jc w:val="left"/>
        <w:rPr>
          <w:rFonts w:eastAsiaTheme="minorEastAsia"/>
          <w:color w:val="000000"/>
          <w:sz w:val="24"/>
          <w:szCs w:val="21"/>
        </w:rPr>
      </w:pPr>
    </w:p>
    <w:p w14:paraId="7E53FBE5">
      <w:pPr>
        <w:adjustRightInd w:val="0"/>
        <w:snapToGrid w:val="0"/>
        <w:jc w:val="left"/>
        <w:rPr>
          <w:rFonts w:eastAsiaTheme="minorEastAsia"/>
          <w:color w:val="000000"/>
          <w:sz w:val="24"/>
          <w:szCs w:val="21"/>
        </w:rPr>
      </w:pPr>
    </w:p>
    <w:tbl>
      <w:tblPr>
        <w:tblStyle w:val="18"/>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57B1A65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22154A3">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354A2358">
      <w:pPr>
        <w:pStyle w:val="6"/>
        <w:spacing w:before="1" w:line="220" w:lineRule="auto"/>
        <w:ind w:left="116"/>
        <w:rPr>
          <w:spacing w:val="10"/>
          <w:sz w:val="24"/>
          <w:szCs w:val="24"/>
        </w:rPr>
      </w:pPr>
    </w:p>
    <w:p w14:paraId="0B917E9C">
      <w:pPr>
        <w:spacing w:line="228" w:lineRule="auto"/>
        <w:rPr>
          <w:sz w:val="20"/>
          <w:szCs w:val="20"/>
        </w:rPr>
        <w:sectPr>
          <w:headerReference r:id="rId53" w:type="default"/>
          <w:footerReference r:id="rId54" w:type="default"/>
          <w:pgSz w:w="11907" w:h="16840"/>
          <w:pgMar w:top="1117" w:right="1077" w:bottom="1060" w:left="1592" w:header="878" w:footer="886" w:gutter="0"/>
          <w:pgNumType w:fmt="decimal"/>
          <w:cols w:space="720" w:num="1"/>
        </w:sectPr>
      </w:pPr>
    </w:p>
    <w:p w14:paraId="7176F9A3">
      <w:pPr>
        <w:pStyle w:val="6"/>
        <w:bidi w:val="0"/>
        <w:jc w:val="center"/>
      </w:pPr>
    </w:p>
    <w:p w14:paraId="1773CC18">
      <w:pPr>
        <w:pStyle w:val="6"/>
        <w:bidi w:val="0"/>
        <w:jc w:val="center"/>
        <w:rPr>
          <w:szCs w:val="36"/>
        </w:rPr>
      </w:pPr>
      <w:r>
        <w:t>残疾人福利性单位声明函格式</w:t>
      </w:r>
    </w:p>
    <w:p w14:paraId="1AEB7291">
      <w:pPr>
        <w:spacing w:line="320" w:lineRule="auto"/>
        <w:rPr>
          <w:rFonts w:ascii="Arial"/>
          <w:sz w:val="21"/>
        </w:rPr>
      </w:pPr>
    </w:p>
    <w:p w14:paraId="52E23786">
      <w:pPr>
        <w:spacing w:line="320" w:lineRule="auto"/>
        <w:rPr>
          <w:rFonts w:ascii="Arial"/>
          <w:sz w:val="21"/>
        </w:rPr>
      </w:pPr>
    </w:p>
    <w:p w14:paraId="66206EA3">
      <w:pPr>
        <w:pStyle w:val="6"/>
        <w:spacing w:before="78" w:line="588" w:lineRule="exact"/>
        <w:ind w:right="63"/>
        <w:jc w:val="right"/>
        <w:rPr>
          <w:sz w:val="24"/>
          <w:szCs w:val="24"/>
        </w:rPr>
      </w:pPr>
      <w:r>
        <w:rPr>
          <w:spacing w:val="8"/>
          <w:position w:val="26"/>
          <w:sz w:val="24"/>
          <w:szCs w:val="24"/>
        </w:rPr>
        <w:t>本单位郑重声明，根据《财政部</w:t>
      </w:r>
      <w:r>
        <w:rPr>
          <w:spacing w:val="70"/>
          <w:position w:val="26"/>
          <w:sz w:val="24"/>
          <w:szCs w:val="24"/>
        </w:rPr>
        <w:t xml:space="preserve"> </w:t>
      </w:r>
      <w:r>
        <w:rPr>
          <w:spacing w:val="8"/>
          <w:position w:val="26"/>
          <w:sz w:val="24"/>
          <w:szCs w:val="24"/>
        </w:rPr>
        <w:t>民政部</w:t>
      </w:r>
      <w:r>
        <w:rPr>
          <w:spacing w:val="56"/>
          <w:position w:val="26"/>
          <w:sz w:val="24"/>
          <w:szCs w:val="24"/>
        </w:rPr>
        <w:t xml:space="preserve"> </w:t>
      </w:r>
      <w:r>
        <w:rPr>
          <w:spacing w:val="8"/>
          <w:position w:val="26"/>
          <w:sz w:val="24"/>
          <w:szCs w:val="24"/>
        </w:rPr>
        <w:t>中国残疾人联合会关于促进残疾人就</w:t>
      </w:r>
    </w:p>
    <w:p w14:paraId="5000B66A">
      <w:pPr>
        <w:pStyle w:val="6"/>
        <w:spacing w:line="219" w:lineRule="auto"/>
        <w:jc w:val="right"/>
        <w:rPr>
          <w:sz w:val="24"/>
          <w:szCs w:val="24"/>
        </w:rPr>
      </w:pPr>
      <w:r>
        <w:rPr>
          <w:spacing w:val="3"/>
          <w:sz w:val="24"/>
          <w:szCs w:val="24"/>
        </w:rPr>
        <w:t>业政府采购政策的通知》（财库〔</w:t>
      </w:r>
      <w:r>
        <w:rPr>
          <w:rFonts w:ascii="Arial" w:hAnsi="Arial" w:eastAsia="Arial" w:cs="Arial"/>
          <w:spacing w:val="3"/>
          <w:sz w:val="24"/>
          <w:szCs w:val="24"/>
        </w:rPr>
        <w:t>2017</w:t>
      </w:r>
      <w:r>
        <w:rPr>
          <w:spacing w:val="3"/>
          <w:sz w:val="24"/>
          <w:szCs w:val="24"/>
        </w:rPr>
        <w:t>〕</w:t>
      </w:r>
      <w:r>
        <w:rPr>
          <w:rFonts w:ascii="Arial" w:hAnsi="Arial" w:eastAsia="Arial" w:cs="Arial"/>
          <w:spacing w:val="3"/>
          <w:sz w:val="24"/>
          <w:szCs w:val="24"/>
        </w:rPr>
        <w:t xml:space="preserve">141 </w:t>
      </w:r>
      <w:r>
        <w:rPr>
          <w:spacing w:val="3"/>
          <w:sz w:val="24"/>
          <w:szCs w:val="24"/>
        </w:rPr>
        <w:t>号）</w:t>
      </w:r>
      <w:r>
        <w:rPr>
          <w:spacing w:val="-69"/>
          <w:sz w:val="24"/>
          <w:szCs w:val="24"/>
        </w:rPr>
        <w:t xml:space="preserve"> </w:t>
      </w:r>
      <w:r>
        <w:rPr>
          <w:spacing w:val="3"/>
          <w:sz w:val="24"/>
          <w:szCs w:val="24"/>
        </w:rPr>
        <w:t>的规定，本单位（请进行选择）</w:t>
      </w:r>
      <w:r>
        <w:rPr>
          <w:spacing w:val="-46"/>
          <w:sz w:val="24"/>
          <w:szCs w:val="24"/>
        </w:rPr>
        <w:t>：</w:t>
      </w:r>
    </w:p>
    <w:p w14:paraId="6BC6341A">
      <w:pPr>
        <w:pStyle w:val="6"/>
        <w:spacing w:before="302" w:line="190" w:lineRule="auto"/>
        <w:ind w:left="504"/>
        <w:rPr>
          <w:sz w:val="24"/>
          <w:szCs w:val="24"/>
        </w:rPr>
      </w:pPr>
      <w:r>
        <w:rPr>
          <w:spacing w:val="3"/>
          <w:sz w:val="24"/>
          <w:szCs w:val="24"/>
        </w:rPr>
        <w:t>口不属于符合条件的残疾人福利性单位。</w:t>
      </w:r>
    </w:p>
    <w:p w14:paraId="07B4B66B">
      <w:pPr>
        <w:pStyle w:val="6"/>
        <w:spacing w:before="262" w:line="383" w:lineRule="auto"/>
        <w:ind w:left="9" w:right="55" w:firstLine="495"/>
        <w:rPr>
          <w:spacing w:val="7"/>
          <w:sz w:val="24"/>
          <w:szCs w:val="24"/>
        </w:rPr>
      </w:pPr>
      <w:r>
        <w:rPr>
          <w:spacing w:val="3"/>
          <w:sz w:val="24"/>
          <w:szCs w:val="24"/>
        </w:rPr>
        <w:t>口属于符合条件的残疾人福利性单位，</w:t>
      </w:r>
      <w:r>
        <w:rPr>
          <w:spacing w:val="12"/>
          <w:sz w:val="24"/>
          <w:szCs w:val="24"/>
        </w:rPr>
        <w:t>且本单位参加</w:t>
      </w:r>
      <w:r>
        <w:rPr>
          <w:spacing w:val="-98"/>
          <w:sz w:val="24"/>
          <w:szCs w:val="24"/>
        </w:rPr>
        <w:t xml:space="preserve"> </w:t>
      </w:r>
      <w:r>
        <w:rPr>
          <w:sz w:val="24"/>
          <w:szCs w:val="24"/>
          <w:u w:val="single" w:color="auto"/>
        </w:rPr>
        <w:t xml:space="preserve">      </w:t>
      </w:r>
      <w:r>
        <w:rPr>
          <w:spacing w:val="-102"/>
          <w:sz w:val="24"/>
          <w:szCs w:val="24"/>
        </w:rPr>
        <w:t xml:space="preserve"> </w:t>
      </w:r>
      <w:r>
        <w:rPr>
          <w:spacing w:val="12"/>
          <w:sz w:val="24"/>
          <w:szCs w:val="24"/>
        </w:rPr>
        <w:t>单位的</w:t>
      </w:r>
      <w:r>
        <w:rPr>
          <w:spacing w:val="-105"/>
          <w:sz w:val="24"/>
          <w:szCs w:val="24"/>
        </w:rPr>
        <w:t xml:space="preserve"> </w:t>
      </w:r>
      <w:r>
        <w:rPr>
          <w:sz w:val="24"/>
          <w:szCs w:val="24"/>
          <w:u w:val="single" w:color="auto"/>
        </w:rPr>
        <w:t xml:space="preserve">      </w:t>
      </w:r>
      <w:r>
        <w:rPr>
          <w:spacing w:val="-102"/>
          <w:sz w:val="24"/>
          <w:szCs w:val="24"/>
        </w:rPr>
        <w:t xml:space="preserve"> </w:t>
      </w:r>
      <w:r>
        <w:rPr>
          <w:spacing w:val="12"/>
          <w:sz w:val="24"/>
          <w:szCs w:val="24"/>
        </w:rPr>
        <w:t>项目</w:t>
      </w:r>
      <w:r>
        <w:rPr>
          <w:sz w:val="24"/>
          <w:szCs w:val="24"/>
        </w:rPr>
        <w:t xml:space="preserve"> </w:t>
      </w:r>
      <w:r>
        <w:rPr>
          <w:spacing w:val="21"/>
          <w:sz w:val="24"/>
          <w:szCs w:val="24"/>
        </w:rPr>
        <w:t>采购活动</w:t>
      </w:r>
      <w:r>
        <w:rPr>
          <w:rFonts w:hint="eastAsia" w:ascii="Leelawadee UI" w:hAnsi="Leelawadee UI" w:cs="Leelawadee UI"/>
          <w:spacing w:val="21"/>
          <w:sz w:val="24"/>
          <w:szCs w:val="24"/>
          <w:lang w:eastAsia="zh-CN"/>
        </w:rPr>
        <w:t>提</w:t>
      </w:r>
      <w:r>
        <w:rPr>
          <w:spacing w:val="21"/>
          <w:sz w:val="24"/>
          <w:szCs w:val="24"/>
        </w:rPr>
        <w:t>供本单位制造的货物（由本单位承担工程</w:t>
      </w:r>
      <w:r>
        <w:rPr>
          <w:rFonts w:ascii="Arial" w:hAnsi="Arial" w:eastAsia="Arial" w:cs="Arial"/>
          <w:spacing w:val="21"/>
          <w:sz w:val="24"/>
          <w:szCs w:val="24"/>
        </w:rPr>
        <w:t>/</w:t>
      </w:r>
      <w:r>
        <w:rPr>
          <w:rFonts w:hint="eastAsia" w:ascii="Leelawadee UI" w:hAnsi="Leelawadee UI" w:cs="Leelawadee UI"/>
          <w:spacing w:val="21"/>
          <w:sz w:val="24"/>
          <w:szCs w:val="24"/>
          <w:lang w:eastAsia="zh-CN"/>
        </w:rPr>
        <w:t>提</w:t>
      </w:r>
      <w:r>
        <w:rPr>
          <w:spacing w:val="21"/>
          <w:sz w:val="24"/>
          <w:szCs w:val="24"/>
        </w:rPr>
        <w:t>供服务</w:t>
      </w:r>
      <w:r>
        <w:rPr>
          <w:spacing w:val="-62"/>
          <w:sz w:val="24"/>
          <w:szCs w:val="24"/>
        </w:rPr>
        <w:t>），</w:t>
      </w:r>
      <w:r>
        <w:rPr>
          <w:spacing w:val="-71"/>
          <w:sz w:val="24"/>
          <w:szCs w:val="24"/>
        </w:rPr>
        <w:t xml:space="preserve"> </w:t>
      </w:r>
      <w:r>
        <w:rPr>
          <w:spacing w:val="21"/>
          <w:sz w:val="24"/>
          <w:szCs w:val="24"/>
        </w:rPr>
        <w:t>或者</w:t>
      </w:r>
      <w:r>
        <w:rPr>
          <w:rFonts w:hint="eastAsia" w:ascii="Leelawadee UI" w:hAnsi="Leelawadee UI" w:cs="Leelawadee UI"/>
          <w:spacing w:val="21"/>
          <w:sz w:val="24"/>
          <w:szCs w:val="24"/>
          <w:lang w:eastAsia="zh-CN"/>
        </w:rPr>
        <w:t>提</w:t>
      </w:r>
      <w:r>
        <w:rPr>
          <w:spacing w:val="21"/>
          <w:sz w:val="24"/>
          <w:szCs w:val="24"/>
        </w:rPr>
        <w:t>供其他残</w:t>
      </w:r>
      <w:r>
        <w:rPr>
          <w:spacing w:val="7"/>
          <w:sz w:val="24"/>
          <w:szCs w:val="24"/>
        </w:rPr>
        <w:t>疾人福利性单位制造的货物（不包括使用非残疾人福利性单位注册商标的货物）。</w:t>
      </w:r>
    </w:p>
    <w:p w14:paraId="7CA3E32C">
      <w:pPr>
        <w:pStyle w:val="6"/>
        <w:spacing w:before="262" w:line="383" w:lineRule="auto"/>
        <w:ind w:left="9" w:right="55" w:firstLine="495"/>
        <w:rPr>
          <w:spacing w:val="7"/>
          <w:sz w:val="24"/>
          <w:szCs w:val="24"/>
        </w:rPr>
      </w:pPr>
      <w:r>
        <w:rPr>
          <w:spacing w:val="7"/>
          <w:sz w:val="24"/>
          <w:szCs w:val="24"/>
        </w:rPr>
        <w:t>本单位对上述声明的真实性负责。如有虚假，将依法承担相应责任。</w:t>
      </w:r>
    </w:p>
    <w:p w14:paraId="2A781E64">
      <w:pPr>
        <w:spacing w:line="278" w:lineRule="auto"/>
        <w:rPr>
          <w:rFonts w:ascii="Arial"/>
          <w:sz w:val="21"/>
        </w:rPr>
      </w:pPr>
    </w:p>
    <w:p w14:paraId="35726C2A">
      <w:pPr>
        <w:spacing w:line="278" w:lineRule="auto"/>
        <w:rPr>
          <w:rFonts w:ascii="Arial"/>
          <w:sz w:val="21"/>
        </w:rPr>
      </w:pPr>
    </w:p>
    <w:p w14:paraId="2FB4DB32">
      <w:pPr>
        <w:spacing w:line="278" w:lineRule="auto"/>
        <w:rPr>
          <w:rFonts w:ascii="Arial"/>
          <w:sz w:val="21"/>
        </w:rPr>
      </w:pPr>
    </w:p>
    <w:p w14:paraId="712E7070">
      <w:pPr>
        <w:spacing w:line="279" w:lineRule="auto"/>
        <w:rPr>
          <w:rFonts w:ascii="Arial"/>
          <w:sz w:val="21"/>
        </w:rPr>
      </w:pPr>
    </w:p>
    <w:p w14:paraId="692B0E6C">
      <w:pPr>
        <w:spacing w:line="279" w:lineRule="auto"/>
        <w:rPr>
          <w:rFonts w:ascii="Arial"/>
          <w:sz w:val="21"/>
        </w:rPr>
      </w:pPr>
    </w:p>
    <w:p w14:paraId="7699F534">
      <w:pPr>
        <w:pStyle w:val="6"/>
        <w:spacing w:before="79" w:line="189" w:lineRule="auto"/>
        <w:ind w:left="4660"/>
        <w:rPr>
          <w:sz w:val="24"/>
          <w:szCs w:val="24"/>
        </w:rPr>
      </w:pPr>
      <w:r>
        <w:rPr>
          <w:spacing w:val="8"/>
          <w:sz w:val="24"/>
          <w:szCs w:val="24"/>
        </w:rPr>
        <w:t>单位名称（盖章</w:t>
      </w:r>
      <w:r>
        <w:rPr>
          <w:spacing w:val="-60"/>
          <w:sz w:val="24"/>
          <w:szCs w:val="24"/>
        </w:rPr>
        <w:t>）：</w:t>
      </w:r>
    </w:p>
    <w:p w14:paraId="3DE8E204">
      <w:pPr>
        <w:spacing w:line="19" w:lineRule="exact"/>
        <w:ind w:left="6790"/>
        <w:rPr>
          <w:rFonts w:ascii="Arial" w:hAnsi="Arial" w:eastAsia="Arial" w:cs="Arial"/>
          <w:sz w:val="24"/>
          <w:szCs w:val="24"/>
        </w:rPr>
      </w:pPr>
      <w:r>
        <w:rPr>
          <w:rFonts w:ascii="Arial" w:hAnsi="Arial" w:eastAsia="Arial" w:cs="Arial"/>
          <w:spacing w:val="-11"/>
          <w:position w:val="5"/>
          <w:sz w:val="24"/>
          <w:szCs w:val="24"/>
        </w:rPr>
        <w:t>______</w:t>
      </w:r>
    </w:p>
    <w:p w14:paraId="78B1AA00">
      <w:pPr>
        <w:spacing w:line="243" w:lineRule="auto"/>
        <w:rPr>
          <w:rFonts w:ascii="Arial"/>
          <w:sz w:val="21"/>
        </w:rPr>
      </w:pPr>
    </w:p>
    <w:p w14:paraId="06ECF9A6">
      <w:pPr>
        <w:pStyle w:val="6"/>
        <w:spacing w:before="79" w:line="189" w:lineRule="auto"/>
        <w:ind w:left="5823"/>
        <w:rPr>
          <w:sz w:val="24"/>
          <w:szCs w:val="24"/>
        </w:rPr>
      </w:pPr>
      <w:r>
        <w:rPr>
          <w:spacing w:val="-21"/>
          <w:sz w:val="24"/>
          <w:szCs w:val="24"/>
        </w:rPr>
        <w:t>日</w:t>
      </w:r>
      <w:r>
        <w:rPr>
          <w:spacing w:val="24"/>
          <w:sz w:val="24"/>
          <w:szCs w:val="24"/>
        </w:rPr>
        <w:t xml:space="preserve">  </w:t>
      </w:r>
      <w:r>
        <w:rPr>
          <w:spacing w:val="-21"/>
          <w:sz w:val="24"/>
          <w:szCs w:val="24"/>
        </w:rPr>
        <w:t>期：</w:t>
      </w:r>
    </w:p>
    <w:p w14:paraId="3DCB6583">
      <w:pPr>
        <w:spacing w:line="19" w:lineRule="exact"/>
        <w:ind w:left="6790"/>
        <w:rPr>
          <w:rFonts w:ascii="Arial" w:hAnsi="Arial" w:eastAsia="Arial" w:cs="Arial"/>
          <w:sz w:val="24"/>
          <w:szCs w:val="24"/>
        </w:rPr>
      </w:pPr>
      <w:r>
        <w:rPr>
          <w:rFonts w:ascii="Arial" w:hAnsi="Arial" w:eastAsia="Arial" w:cs="Arial"/>
          <w:spacing w:val="-11"/>
          <w:position w:val="5"/>
          <w:sz w:val="24"/>
          <w:szCs w:val="24"/>
        </w:rPr>
        <w:t>______</w:t>
      </w:r>
    </w:p>
    <w:p w14:paraId="74B1FDBE">
      <w:pPr>
        <w:spacing w:line="19" w:lineRule="exact"/>
        <w:rPr>
          <w:rFonts w:ascii="Arial" w:hAnsi="Arial" w:eastAsia="Arial" w:cs="Arial"/>
          <w:sz w:val="24"/>
          <w:szCs w:val="24"/>
        </w:rPr>
        <w:sectPr>
          <w:headerReference r:id="rId55" w:type="default"/>
          <w:footerReference r:id="rId56" w:type="default"/>
          <w:pgSz w:w="11907" w:h="16840"/>
          <w:pgMar w:top="1117" w:right="1075" w:bottom="1060" w:left="1700" w:header="878" w:footer="886" w:gutter="0"/>
          <w:pgNumType w:fmt="decimal"/>
          <w:cols w:space="720" w:num="1"/>
        </w:sectPr>
      </w:pPr>
    </w:p>
    <w:p w14:paraId="45D8A0F9">
      <w:pPr>
        <w:spacing w:line="321" w:lineRule="auto"/>
        <w:rPr>
          <w:rFonts w:ascii="Arial"/>
          <w:sz w:val="21"/>
        </w:rPr>
      </w:pPr>
    </w:p>
    <w:p w14:paraId="03DCDF12">
      <w:pPr>
        <w:pStyle w:val="6"/>
        <w:spacing w:before="78" w:line="219" w:lineRule="auto"/>
        <w:ind w:left="18"/>
        <w:rPr>
          <w:rFonts w:hint="eastAsia" w:eastAsia="宋体"/>
          <w:sz w:val="24"/>
          <w:szCs w:val="24"/>
          <w:lang w:eastAsia="zh-CN"/>
        </w:rPr>
      </w:pPr>
      <w:r>
        <w:rPr>
          <w:rFonts w:ascii="Arial" w:hAnsi="Arial" w:eastAsia="Arial" w:cs="Arial"/>
          <w:spacing w:val="2"/>
          <w:sz w:val="24"/>
          <w:szCs w:val="24"/>
        </w:rPr>
        <w:t>2-1-2</w:t>
      </w:r>
      <w:r>
        <w:rPr>
          <w:rFonts w:ascii="Arial" w:hAnsi="Arial" w:eastAsia="Arial" w:cs="Arial"/>
          <w:spacing w:val="68"/>
          <w:sz w:val="24"/>
          <w:szCs w:val="24"/>
        </w:rPr>
        <w:t xml:space="preserve"> </w:t>
      </w:r>
      <w:r>
        <w:rPr>
          <w:spacing w:val="2"/>
          <w:sz w:val="24"/>
          <w:szCs w:val="24"/>
        </w:rPr>
        <w:t>拟分包情况说明及分包意向协议</w:t>
      </w:r>
      <w:r>
        <w:rPr>
          <w:rFonts w:hint="eastAsia"/>
          <w:spacing w:val="2"/>
          <w:sz w:val="24"/>
          <w:szCs w:val="24"/>
          <w:lang w:eastAsia="zh-CN"/>
        </w:rPr>
        <w:t>（</w:t>
      </w:r>
      <w:r>
        <w:rPr>
          <w:rFonts w:hint="eastAsia"/>
          <w:spacing w:val="2"/>
          <w:sz w:val="24"/>
          <w:szCs w:val="24"/>
          <w:lang w:val="en-US" w:eastAsia="zh-CN"/>
        </w:rPr>
        <w:t>如有</w:t>
      </w:r>
      <w:r>
        <w:rPr>
          <w:rFonts w:hint="eastAsia"/>
          <w:spacing w:val="2"/>
          <w:sz w:val="24"/>
          <w:szCs w:val="24"/>
          <w:lang w:eastAsia="zh-CN"/>
        </w:rPr>
        <w:t>）</w:t>
      </w:r>
    </w:p>
    <w:p w14:paraId="1A18A5A2">
      <w:pPr>
        <w:pStyle w:val="6"/>
        <w:spacing w:before="317" w:line="220" w:lineRule="auto"/>
        <w:ind w:left="12"/>
        <w:rPr>
          <w:sz w:val="24"/>
          <w:szCs w:val="24"/>
        </w:rPr>
      </w:pPr>
      <w:r>
        <w:rPr>
          <w:spacing w:val="-15"/>
          <w:sz w:val="24"/>
          <w:szCs w:val="24"/>
        </w:rPr>
        <w:t>说明：</w:t>
      </w:r>
    </w:p>
    <w:p w14:paraId="0EEF7694">
      <w:pPr>
        <w:pStyle w:val="6"/>
        <w:spacing w:before="179" w:line="219" w:lineRule="auto"/>
        <w:ind w:left="13"/>
        <w:rPr>
          <w:sz w:val="24"/>
          <w:szCs w:val="24"/>
        </w:rPr>
      </w:pPr>
      <w:r>
        <w:rPr>
          <w:spacing w:val="-3"/>
          <w:sz w:val="24"/>
          <w:szCs w:val="24"/>
        </w:rPr>
        <w:t>如本项目（包）允许分包，且供应商拟进行分包时，</w:t>
      </w:r>
    </w:p>
    <w:p w14:paraId="3E1BC041">
      <w:pPr>
        <w:pStyle w:val="6"/>
        <w:spacing w:before="179" w:line="219" w:lineRule="auto"/>
        <w:ind w:left="13"/>
        <w:rPr>
          <w:spacing w:val="-3"/>
          <w:sz w:val="24"/>
          <w:szCs w:val="24"/>
        </w:rPr>
      </w:pPr>
      <w:r>
        <w:rPr>
          <w:spacing w:val="-3"/>
          <w:sz w:val="24"/>
          <w:szCs w:val="24"/>
        </w:rPr>
        <w:t>（1）响应文件中须</w:t>
      </w:r>
      <w:r>
        <w:rPr>
          <w:rFonts w:hint="eastAsia"/>
          <w:spacing w:val="-3"/>
          <w:sz w:val="24"/>
          <w:szCs w:val="24"/>
          <w:lang w:eastAsia="zh-CN"/>
        </w:rPr>
        <w:t>提</w:t>
      </w:r>
      <w:r>
        <w:rPr>
          <w:spacing w:val="-3"/>
          <w:sz w:val="24"/>
          <w:szCs w:val="24"/>
        </w:rPr>
        <w:t>供《拟分包情况说明》，否则响应无效；</w:t>
      </w:r>
    </w:p>
    <w:p w14:paraId="10D87E02">
      <w:pPr>
        <w:pStyle w:val="6"/>
        <w:spacing w:before="165" w:line="174" w:lineRule="auto"/>
        <w:ind w:left="16"/>
        <w:rPr>
          <w:sz w:val="24"/>
          <w:szCs w:val="24"/>
        </w:rPr>
      </w:pPr>
      <w:r>
        <w:rPr>
          <w:spacing w:val="-3"/>
          <w:sz w:val="24"/>
          <w:szCs w:val="24"/>
        </w:rPr>
        <w:t>（2）当同时符合下列情形时，响应文件还须</w:t>
      </w:r>
      <w:r>
        <w:rPr>
          <w:rFonts w:hint="eastAsia"/>
          <w:spacing w:val="-3"/>
          <w:sz w:val="24"/>
          <w:szCs w:val="24"/>
          <w:lang w:eastAsia="zh-CN"/>
        </w:rPr>
        <w:t>提</w:t>
      </w:r>
      <w:r>
        <w:rPr>
          <w:spacing w:val="-3"/>
          <w:sz w:val="24"/>
          <w:szCs w:val="24"/>
        </w:rPr>
        <w:t>供《分包意向协议》，否则响应无效：</w:t>
      </w:r>
    </w:p>
    <w:p w14:paraId="57EE00D6">
      <w:pPr>
        <w:pStyle w:val="6"/>
        <w:spacing w:before="164" w:line="466" w:lineRule="exact"/>
        <w:jc w:val="center"/>
        <w:rPr>
          <w:sz w:val="24"/>
          <w:szCs w:val="24"/>
        </w:rPr>
      </w:pPr>
      <w:r>
        <w:rPr>
          <w:rFonts w:hint="eastAsia" w:ascii="Arial" w:hAnsi="Arial" w:eastAsia="宋体" w:cs="Arial"/>
          <w:spacing w:val="-3"/>
          <w:position w:val="17"/>
          <w:sz w:val="24"/>
          <w:szCs w:val="24"/>
          <w:lang w:val="en-US" w:eastAsia="zh-CN"/>
        </w:rPr>
        <w:t xml:space="preserve">        </w:t>
      </w:r>
      <w:r>
        <w:rPr>
          <w:rFonts w:ascii="Arial" w:hAnsi="Arial" w:eastAsia="Arial" w:cs="Arial"/>
          <w:spacing w:val="-3"/>
          <w:position w:val="17"/>
          <w:sz w:val="24"/>
          <w:szCs w:val="24"/>
        </w:rPr>
        <w:t>A.</w:t>
      </w:r>
      <w:r>
        <w:rPr>
          <w:spacing w:val="-3"/>
          <w:position w:val="17"/>
          <w:sz w:val="24"/>
          <w:szCs w:val="24"/>
        </w:rPr>
        <w:t>本项目（包）</w:t>
      </w:r>
      <w:r>
        <w:rPr>
          <w:spacing w:val="-24"/>
          <w:position w:val="17"/>
          <w:sz w:val="24"/>
          <w:szCs w:val="24"/>
        </w:rPr>
        <w:t xml:space="preserve"> </w:t>
      </w:r>
      <w:r>
        <w:rPr>
          <w:spacing w:val="-3"/>
          <w:position w:val="17"/>
          <w:sz w:val="24"/>
          <w:szCs w:val="24"/>
        </w:rPr>
        <w:t>预留部分采购项目预算专门面向中小企业采购，且要求获</w:t>
      </w:r>
      <w:r>
        <w:rPr>
          <w:spacing w:val="-4"/>
          <w:position w:val="17"/>
          <w:sz w:val="24"/>
          <w:szCs w:val="24"/>
        </w:rPr>
        <w:t>得采购</w:t>
      </w:r>
    </w:p>
    <w:p w14:paraId="2BFC5E27">
      <w:pPr>
        <w:pStyle w:val="6"/>
        <w:spacing w:line="219" w:lineRule="auto"/>
        <w:ind w:left="577"/>
        <w:rPr>
          <w:sz w:val="24"/>
          <w:szCs w:val="24"/>
        </w:rPr>
      </w:pPr>
      <w:r>
        <w:rPr>
          <w:spacing w:val="-2"/>
          <w:sz w:val="24"/>
          <w:szCs w:val="24"/>
        </w:rPr>
        <w:t>合同的供应商将采购项目中的一定比例分包给一家或者多家中小企业的；</w:t>
      </w:r>
    </w:p>
    <w:p w14:paraId="485AFB4C">
      <w:pPr>
        <w:pStyle w:val="6"/>
        <w:spacing w:before="184" w:line="219" w:lineRule="auto"/>
        <w:ind w:left="590"/>
        <w:rPr>
          <w:sz w:val="24"/>
          <w:szCs w:val="24"/>
        </w:rPr>
      </w:pPr>
      <w:r>
        <w:rPr>
          <w:rFonts w:ascii="Arial" w:hAnsi="Arial" w:eastAsia="Arial" w:cs="Arial"/>
          <w:spacing w:val="-3"/>
          <w:sz w:val="24"/>
          <w:szCs w:val="24"/>
        </w:rPr>
        <w:t>B.</w:t>
      </w:r>
      <w:r>
        <w:rPr>
          <w:spacing w:val="-3"/>
          <w:sz w:val="24"/>
          <w:szCs w:val="24"/>
        </w:rPr>
        <w:t>供应商通过分包方式满足中小企业政策要求的。</w:t>
      </w:r>
    </w:p>
    <w:p w14:paraId="413986D4">
      <w:pPr>
        <w:pStyle w:val="6"/>
        <w:spacing w:before="181" w:line="174" w:lineRule="auto"/>
        <w:ind w:left="16"/>
        <w:rPr>
          <w:sz w:val="24"/>
          <w:szCs w:val="24"/>
        </w:rPr>
      </w:pPr>
      <w:r>
        <w:rPr>
          <w:spacing w:val="-3"/>
          <w:sz w:val="24"/>
          <w:szCs w:val="24"/>
        </w:rPr>
        <w:t>（3）不属于上述情形时，无须</w:t>
      </w:r>
      <w:r>
        <w:rPr>
          <w:rFonts w:hint="eastAsia"/>
          <w:spacing w:val="-3"/>
          <w:sz w:val="24"/>
          <w:szCs w:val="24"/>
          <w:lang w:eastAsia="zh-CN"/>
        </w:rPr>
        <w:t>提</w:t>
      </w:r>
      <w:r>
        <w:rPr>
          <w:spacing w:val="-3"/>
          <w:sz w:val="24"/>
          <w:szCs w:val="24"/>
        </w:rPr>
        <w:t>供《拟分包情况说明》及《分包意向协议》。</w:t>
      </w:r>
    </w:p>
    <w:p w14:paraId="5E961B3C">
      <w:pPr>
        <w:spacing w:line="174" w:lineRule="auto"/>
        <w:rPr>
          <w:sz w:val="24"/>
          <w:szCs w:val="24"/>
        </w:rPr>
        <w:sectPr>
          <w:headerReference r:id="rId57" w:type="default"/>
          <w:footerReference r:id="rId58" w:type="default"/>
          <w:pgSz w:w="11907" w:h="16840"/>
          <w:pgMar w:top="1117" w:right="1132" w:bottom="1057" w:left="1700" w:header="878" w:footer="886" w:gutter="0"/>
          <w:pgNumType w:fmt="decimal"/>
          <w:cols w:space="720" w:num="1"/>
        </w:sectPr>
      </w:pPr>
    </w:p>
    <w:p w14:paraId="02F43F23">
      <w:pPr>
        <w:pStyle w:val="6"/>
        <w:bidi w:val="0"/>
        <w:jc w:val="center"/>
      </w:pPr>
    </w:p>
    <w:p w14:paraId="7DFAB76D">
      <w:pPr>
        <w:pStyle w:val="6"/>
        <w:bidi w:val="0"/>
        <w:jc w:val="center"/>
      </w:pPr>
      <w:r>
        <w:t>拟分包情况说明</w:t>
      </w:r>
      <w:r>
        <w:rPr>
          <w:rFonts w:hint="eastAsia"/>
          <w:lang w:eastAsia="zh-CN"/>
        </w:rPr>
        <w:t>（</w:t>
      </w:r>
      <w:r>
        <w:rPr>
          <w:rFonts w:hint="eastAsia"/>
          <w:lang w:val="en-US" w:eastAsia="zh-CN"/>
        </w:rPr>
        <w:t>如有</w:t>
      </w:r>
      <w:r>
        <w:rPr>
          <w:rFonts w:hint="eastAsia"/>
          <w:lang w:eastAsia="zh-CN"/>
        </w:rPr>
        <w:t>）</w:t>
      </w:r>
    </w:p>
    <w:p w14:paraId="208CD082">
      <w:pPr>
        <w:pStyle w:val="6"/>
        <w:spacing w:before="256" w:line="219" w:lineRule="auto"/>
        <w:ind w:left="9"/>
        <w:rPr>
          <w:sz w:val="24"/>
          <w:szCs w:val="24"/>
        </w:rPr>
      </w:pPr>
      <w:r>
        <w:rPr>
          <w:spacing w:val="-20"/>
          <w:w w:val="96"/>
          <w:sz w:val="24"/>
          <w:szCs w:val="24"/>
        </w:rPr>
        <w:t>致</w:t>
      </w:r>
      <w:r>
        <w:rPr>
          <w:spacing w:val="-5"/>
          <w:sz w:val="24"/>
          <w:szCs w:val="24"/>
        </w:rPr>
        <w:t>：</w:t>
      </w:r>
      <w:r>
        <w:rPr>
          <w:spacing w:val="-21"/>
          <w:sz w:val="24"/>
          <w:szCs w:val="24"/>
          <w:u w:val="single" w:color="auto"/>
        </w:rPr>
        <w:t xml:space="preserve"> </w:t>
      </w:r>
      <w:r>
        <w:rPr>
          <w:spacing w:val="-5"/>
          <w:sz w:val="24"/>
          <w:szCs w:val="24"/>
          <w:u w:val="single" w:color="auto"/>
        </w:rPr>
        <w:t>（</w:t>
      </w:r>
      <w:r>
        <w:rPr>
          <w:spacing w:val="-20"/>
          <w:w w:val="96"/>
          <w:sz w:val="24"/>
          <w:szCs w:val="24"/>
          <w:u w:val="single" w:color="auto"/>
        </w:rPr>
        <w:t>采购人或采购代理机构）</w:t>
      </w:r>
      <w:r>
        <w:rPr>
          <w:sz w:val="24"/>
          <w:szCs w:val="24"/>
          <w:u w:val="single" w:color="auto"/>
        </w:rPr>
        <w:t xml:space="preserve">  </w:t>
      </w:r>
    </w:p>
    <w:p w14:paraId="51E0419E">
      <w:pPr>
        <w:pStyle w:val="6"/>
        <w:spacing w:before="181" w:line="359" w:lineRule="auto"/>
        <w:ind w:left="13" w:firstLine="478"/>
        <w:jc w:val="both"/>
        <w:rPr>
          <w:sz w:val="24"/>
          <w:szCs w:val="24"/>
        </w:rPr>
      </w:pPr>
      <w:r>
        <w:rPr>
          <w:spacing w:val="-3"/>
          <w:sz w:val="24"/>
          <w:szCs w:val="24"/>
        </w:rPr>
        <w:t>我单位参加贵单位组织采购的项目编号为</w:t>
      </w:r>
      <w:r>
        <w:rPr>
          <w:spacing w:val="-3"/>
          <w:sz w:val="24"/>
          <w:szCs w:val="24"/>
          <w:u w:val="single" w:color="auto"/>
        </w:rPr>
        <w:t xml:space="preserve">  </w:t>
      </w:r>
      <w:r>
        <w:rPr>
          <w:rFonts w:hint="eastAsia"/>
          <w:spacing w:val="-3"/>
          <w:sz w:val="24"/>
          <w:szCs w:val="24"/>
          <w:u w:val="single" w:color="auto"/>
          <w:lang w:val="en-US" w:eastAsia="zh-CN"/>
        </w:rPr>
        <w:t xml:space="preserve"> </w:t>
      </w:r>
      <w:r>
        <w:rPr>
          <w:spacing w:val="-3"/>
          <w:sz w:val="24"/>
          <w:szCs w:val="24"/>
          <w:u w:val="single" w:color="auto"/>
        </w:rPr>
        <w:t xml:space="preserve">   </w:t>
      </w:r>
      <w:r>
        <w:rPr>
          <w:spacing w:val="-81"/>
          <w:sz w:val="24"/>
          <w:szCs w:val="24"/>
        </w:rPr>
        <w:t xml:space="preserve"> </w:t>
      </w:r>
      <w:r>
        <w:rPr>
          <w:spacing w:val="-3"/>
          <w:sz w:val="24"/>
          <w:szCs w:val="24"/>
        </w:rPr>
        <w:t>的</w:t>
      </w:r>
      <w:r>
        <w:rPr>
          <w:spacing w:val="-3"/>
          <w:sz w:val="24"/>
          <w:szCs w:val="24"/>
          <w:u w:val="single" w:color="auto"/>
        </w:rPr>
        <w:t xml:space="preserve">  </w:t>
      </w:r>
      <w:r>
        <w:rPr>
          <w:rFonts w:hint="eastAsia"/>
          <w:spacing w:val="-3"/>
          <w:sz w:val="24"/>
          <w:szCs w:val="24"/>
          <w:u w:val="single" w:color="auto"/>
          <w:lang w:val="en-US" w:eastAsia="zh-CN"/>
        </w:rPr>
        <w:t xml:space="preserve"> </w:t>
      </w:r>
      <w:r>
        <w:rPr>
          <w:spacing w:val="-3"/>
          <w:sz w:val="24"/>
          <w:szCs w:val="24"/>
          <w:u w:val="single" w:color="auto"/>
        </w:rPr>
        <w:t xml:space="preserve"> </w:t>
      </w:r>
      <w:r>
        <w:rPr>
          <w:rFonts w:hint="eastAsia"/>
          <w:spacing w:val="-3"/>
          <w:sz w:val="24"/>
          <w:szCs w:val="24"/>
          <w:u w:val="single" w:color="auto"/>
          <w:lang w:val="en-US" w:eastAsia="zh-CN"/>
        </w:rPr>
        <w:t xml:space="preserve"> </w:t>
      </w:r>
      <w:r>
        <w:rPr>
          <w:spacing w:val="-3"/>
          <w:sz w:val="24"/>
          <w:szCs w:val="24"/>
          <w:u w:val="single" w:color="auto"/>
        </w:rPr>
        <w:t xml:space="preserve"> </w:t>
      </w:r>
      <w:r>
        <w:rPr>
          <w:spacing w:val="-107"/>
          <w:sz w:val="24"/>
          <w:szCs w:val="24"/>
        </w:rPr>
        <w:t xml:space="preserve"> </w:t>
      </w:r>
      <w:r>
        <w:rPr>
          <w:spacing w:val="-3"/>
          <w:sz w:val="24"/>
          <w:szCs w:val="24"/>
        </w:rPr>
        <w:t>项目（填写采购项目名称）</w:t>
      </w:r>
      <w:r>
        <w:rPr>
          <w:spacing w:val="-10"/>
          <w:sz w:val="24"/>
          <w:szCs w:val="24"/>
        </w:rPr>
        <w:t>中</w:t>
      </w:r>
      <w:r>
        <w:rPr>
          <w:spacing w:val="-10"/>
          <w:sz w:val="24"/>
          <w:szCs w:val="24"/>
          <w:u w:val="single" w:color="auto"/>
        </w:rPr>
        <w:t xml:space="preserve">    </w:t>
      </w:r>
      <w:r>
        <w:rPr>
          <w:spacing w:val="-96"/>
          <w:sz w:val="24"/>
          <w:szCs w:val="24"/>
        </w:rPr>
        <w:t xml:space="preserve"> </w:t>
      </w:r>
      <w:r>
        <w:rPr>
          <w:spacing w:val="-10"/>
          <w:sz w:val="24"/>
          <w:szCs w:val="24"/>
        </w:rPr>
        <w:t>包（填写包号）的磋商。拟签订分包合同的单位情况如下表所示，我单位承诺</w:t>
      </w:r>
      <w:r>
        <w:rPr>
          <w:spacing w:val="-6"/>
          <w:sz w:val="24"/>
          <w:szCs w:val="24"/>
        </w:rPr>
        <w:t>一旦在该项目中获得采购合同将按下表所列情况进行分包，同时承诺分包承担主体不再</w:t>
      </w:r>
      <w:r>
        <w:rPr>
          <w:spacing w:val="-10"/>
          <w:sz w:val="24"/>
          <w:szCs w:val="24"/>
        </w:rPr>
        <w:t>次分包。</w:t>
      </w:r>
    </w:p>
    <w:p w14:paraId="26C962D8">
      <w:pPr>
        <w:spacing w:line="144" w:lineRule="exact"/>
      </w:pPr>
    </w:p>
    <w:tbl>
      <w:tblPr>
        <w:tblStyle w:val="24"/>
        <w:tblW w:w="9005"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2"/>
        <w:gridCol w:w="1285"/>
        <w:gridCol w:w="1592"/>
        <w:gridCol w:w="1155"/>
        <w:gridCol w:w="1447"/>
        <w:gridCol w:w="1496"/>
        <w:gridCol w:w="1568"/>
      </w:tblGrid>
      <w:tr w14:paraId="71E39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2" w:type="dxa"/>
            <w:textDirection w:val="tbRlV"/>
            <w:vAlign w:val="top"/>
          </w:tcPr>
          <w:p w14:paraId="7B4CA30E">
            <w:pPr>
              <w:spacing w:before="108" w:line="210" w:lineRule="auto"/>
              <w:ind w:left="195"/>
              <w:rPr>
                <w:rFonts w:ascii="宋体" w:hAnsi="宋体" w:eastAsia="宋体" w:cs="宋体"/>
                <w:sz w:val="24"/>
                <w:szCs w:val="24"/>
              </w:rPr>
            </w:pPr>
            <w:r>
              <w:rPr>
                <w:rFonts w:ascii="宋体" w:hAnsi="宋体" w:eastAsia="宋体" w:cs="宋体"/>
                <w:spacing w:val="36"/>
                <w:sz w:val="24"/>
                <w:szCs w:val="24"/>
              </w:rPr>
              <w:t>序号</w:t>
            </w:r>
          </w:p>
        </w:tc>
        <w:tc>
          <w:tcPr>
            <w:tcW w:w="1285" w:type="dxa"/>
            <w:vAlign w:val="top"/>
          </w:tcPr>
          <w:p w14:paraId="56291029">
            <w:pPr>
              <w:spacing w:before="194" w:line="231" w:lineRule="auto"/>
              <w:ind w:left="168" w:right="162"/>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主体名称</w:t>
            </w:r>
          </w:p>
        </w:tc>
        <w:tc>
          <w:tcPr>
            <w:tcW w:w="1592" w:type="dxa"/>
            <w:vAlign w:val="top"/>
          </w:tcPr>
          <w:p w14:paraId="195B8D34">
            <w:pPr>
              <w:spacing w:before="42" w:line="228" w:lineRule="auto"/>
              <w:ind w:left="283" w:right="274"/>
              <w:jc w:val="both"/>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主体类型</w:t>
            </w:r>
            <w:r>
              <w:rPr>
                <w:rFonts w:ascii="宋体" w:hAnsi="宋体" w:eastAsia="宋体" w:cs="宋体"/>
                <w:sz w:val="24"/>
                <w:szCs w:val="24"/>
              </w:rPr>
              <w:t xml:space="preserve"> </w:t>
            </w:r>
            <w:r>
              <w:rPr>
                <w:rFonts w:ascii="宋体" w:hAnsi="宋体" w:eastAsia="宋体" w:cs="宋体"/>
                <w:spacing w:val="-6"/>
                <w:sz w:val="24"/>
                <w:szCs w:val="24"/>
              </w:rPr>
              <w:t>（选择）</w:t>
            </w:r>
          </w:p>
        </w:tc>
        <w:tc>
          <w:tcPr>
            <w:tcW w:w="1155" w:type="dxa"/>
            <w:vAlign w:val="top"/>
          </w:tcPr>
          <w:p w14:paraId="131659DB">
            <w:pPr>
              <w:pStyle w:val="25"/>
              <w:spacing w:line="271" w:lineRule="auto"/>
            </w:pPr>
          </w:p>
          <w:p w14:paraId="244551B9">
            <w:pPr>
              <w:spacing w:before="78" w:line="220" w:lineRule="auto"/>
              <w:ind w:left="98"/>
              <w:rPr>
                <w:rFonts w:ascii="宋体" w:hAnsi="宋体" w:eastAsia="宋体" w:cs="宋体"/>
                <w:sz w:val="24"/>
                <w:szCs w:val="24"/>
              </w:rPr>
            </w:pPr>
            <w:r>
              <w:rPr>
                <w:rFonts w:ascii="宋体" w:hAnsi="宋体" w:eastAsia="宋体" w:cs="宋体"/>
                <w:spacing w:val="-4"/>
                <w:sz w:val="24"/>
                <w:szCs w:val="24"/>
              </w:rPr>
              <w:t>资质等级</w:t>
            </w:r>
          </w:p>
        </w:tc>
        <w:tc>
          <w:tcPr>
            <w:tcW w:w="1447" w:type="dxa"/>
            <w:vAlign w:val="top"/>
          </w:tcPr>
          <w:p w14:paraId="6E44E4E6">
            <w:pPr>
              <w:spacing w:before="195" w:line="230" w:lineRule="auto"/>
              <w:ind w:right="295"/>
              <w:jc w:val="center"/>
              <w:rPr>
                <w:rFonts w:ascii="宋体" w:hAnsi="宋体" w:eastAsia="宋体" w:cs="宋体"/>
                <w:sz w:val="24"/>
                <w:szCs w:val="24"/>
              </w:rPr>
            </w:pPr>
            <w:r>
              <w:rPr>
                <w:rFonts w:ascii="宋体" w:hAnsi="宋体" w:eastAsia="宋体" w:cs="宋体"/>
                <w:spacing w:val="-4"/>
                <w:sz w:val="24"/>
                <w:szCs w:val="24"/>
              </w:rPr>
              <w:t>拟分包</w:t>
            </w:r>
            <w:r>
              <w:rPr>
                <w:rFonts w:ascii="宋体" w:hAnsi="宋体" w:eastAsia="宋体" w:cs="宋体"/>
                <w:sz w:val="24"/>
                <w:szCs w:val="24"/>
              </w:rPr>
              <w:t xml:space="preserve">  </w:t>
            </w:r>
            <w:r>
              <w:rPr>
                <w:rFonts w:ascii="宋体" w:hAnsi="宋体" w:eastAsia="宋体" w:cs="宋体"/>
                <w:spacing w:val="-3"/>
                <w:sz w:val="24"/>
                <w:szCs w:val="24"/>
              </w:rPr>
              <w:t>合同内容</w:t>
            </w:r>
          </w:p>
        </w:tc>
        <w:tc>
          <w:tcPr>
            <w:tcW w:w="1496" w:type="dxa"/>
            <w:vAlign w:val="top"/>
          </w:tcPr>
          <w:p w14:paraId="2B91FAEE">
            <w:pPr>
              <w:spacing w:before="42" w:line="219" w:lineRule="auto"/>
              <w:ind w:left="395"/>
              <w:rPr>
                <w:rFonts w:ascii="宋体" w:hAnsi="宋体" w:eastAsia="宋体" w:cs="宋体"/>
                <w:sz w:val="24"/>
                <w:szCs w:val="24"/>
              </w:rPr>
            </w:pPr>
            <w:r>
              <w:rPr>
                <w:rFonts w:ascii="宋体" w:hAnsi="宋体" w:eastAsia="宋体" w:cs="宋体"/>
                <w:spacing w:val="-3"/>
                <w:sz w:val="24"/>
                <w:szCs w:val="24"/>
              </w:rPr>
              <w:t>拟分包</w:t>
            </w:r>
          </w:p>
          <w:p w14:paraId="314BFB34">
            <w:pPr>
              <w:spacing w:before="25" w:line="223" w:lineRule="auto"/>
              <w:ind w:left="41" w:right="41" w:firstLine="234"/>
              <w:rPr>
                <w:rFonts w:ascii="宋体" w:hAnsi="宋体" w:eastAsia="宋体" w:cs="宋体"/>
                <w:sz w:val="24"/>
                <w:szCs w:val="24"/>
              </w:rPr>
            </w:pPr>
            <w:r>
              <w:rPr>
                <w:rFonts w:ascii="宋体" w:hAnsi="宋体" w:eastAsia="宋体" w:cs="宋体"/>
                <w:spacing w:val="-3"/>
                <w:sz w:val="24"/>
                <w:szCs w:val="24"/>
              </w:rPr>
              <w:t>合同金额</w:t>
            </w:r>
            <w:r>
              <w:rPr>
                <w:rFonts w:ascii="宋体" w:hAnsi="宋体" w:eastAsia="宋体" w:cs="宋体"/>
                <w:sz w:val="24"/>
                <w:szCs w:val="24"/>
              </w:rPr>
              <w:t xml:space="preserve">   </w:t>
            </w:r>
            <w:r>
              <w:rPr>
                <w:rFonts w:ascii="宋体" w:hAnsi="宋体" w:eastAsia="宋体" w:cs="宋体"/>
                <w:spacing w:val="-6"/>
                <w:sz w:val="24"/>
                <w:szCs w:val="24"/>
              </w:rPr>
              <w:t>（人民币元）</w:t>
            </w:r>
          </w:p>
        </w:tc>
        <w:tc>
          <w:tcPr>
            <w:tcW w:w="1568" w:type="dxa"/>
            <w:vAlign w:val="top"/>
          </w:tcPr>
          <w:p w14:paraId="38793FAD">
            <w:pPr>
              <w:spacing w:before="42" w:line="219" w:lineRule="auto"/>
              <w:ind w:left="229"/>
              <w:rPr>
                <w:rFonts w:ascii="宋体" w:hAnsi="宋体" w:eastAsia="宋体" w:cs="宋体"/>
                <w:sz w:val="24"/>
                <w:szCs w:val="24"/>
              </w:rPr>
            </w:pPr>
            <w:r>
              <w:rPr>
                <w:rFonts w:ascii="宋体" w:hAnsi="宋体" w:eastAsia="宋体" w:cs="宋体"/>
                <w:spacing w:val="-8"/>
                <w:sz w:val="24"/>
                <w:szCs w:val="24"/>
              </w:rPr>
              <w:t>占该采购包</w:t>
            </w:r>
          </w:p>
          <w:p w14:paraId="22541374">
            <w:pPr>
              <w:spacing w:before="42" w:line="219" w:lineRule="auto"/>
              <w:ind w:left="229"/>
              <w:rPr>
                <w:rFonts w:ascii="宋体" w:hAnsi="宋体" w:eastAsia="宋体" w:cs="宋体"/>
                <w:b/>
                <w:bCs/>
                <w:spacing w:val="-8"/>
                <w:sz w:val="24"/>
                <w:szCs w:val="24"/>
              </w:rPr>
            </w:pPr>
            <w:r>
              <w:rPr>
                <w:rFonts w:ascii="宋体" w:hAnsi="宋体" w:eastAsia="宋体" w:cs="宋体"/>
                <w:b/>
                <w:bCs/>
                <w:spacing w:val="-8"/>
                <w:sz w:val="24"/>
                <w:szCs w:val="24"/>
              </w:rPr>
              <w:t>合同金额的</w:t>
            </w:r>
          </w:p>
          <w:p w14:paraId="0C172F22">
            <w:pPr>
              <w:pStyle w:val="25"/>
              <w:spacing w:before="25" w:line="207" w:lineRule="auto"/>
              <w:ind w:left="221"/>
              <w:rPr>
                <w:rFonts w:ascii="宋体" w:hAnsi="宋体" w:eastAsia="宋体" w:cs="宋体"/>
                <w:sz w:val="24"/>
                <w:szCs w:val="24"/>
              </w:rPr>
            </w:pPr>
            <w:r>
              <w:rPr>
                <w:rFonts w:ascii="宋体" w:hAnsi="宋体" w:eastAsia="宋体" w:cs="宋体"/>
                <w:spacing w:val="-5"/>
                <w:sz w:val="24"/>
                <w:szCs w:val="24"/>
              </w:rPr>
              <w:t>比例（</w:t>
            </w:r>
            <w:r>
              <w:rPr>
                <w:spacing w:val="-5"/>
                <w:sz w:val="24"/>
                <w:szCs w:val="24"/>
              </w:rPr>
              <w:t>%</w:t>
            </w:r>
            <w:r>
              <w:rPr>
                <w:rFonts w:ascii="宋体" w:hAnsi="宋体" w:eastAsia="宋体" w:cs="宋体"/>
                <w:spacing w:val="-5"/>
                <w:sz w:val="24"/>
                <w:szCs w:val="24"/>
              </w:rPr>
              <w:t>）</w:t>
            </w:r>
          </w:p>
        </w:tc>
      </w:tr>
      <w:tr w14:paraId="2162BE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2" w:type="dxa"/>
            <w:vAlign w:val="top"/>
          </w:tcPr>
          <w:p w14:paraId="62DCC8EE">
            <w:pPr>
              <w:pStyle w:val="25"/>
              <w:spacing w:line="300" w:lineRule="auto"/>
            </w:pPr>
          </w:p>
          <w:p w14:paraId="5B588BB5">
            <w:pPr>
              <w:pStyle w:val="25"/>
              <w:spacing w:before="69" w:line="199" w:lineRule="auto"/>
              <w:ind w:left="177"/>
              <w:rPr>
                <w:sz w:val="24"/>
                <w:szCs w:val="24"/>
              </w:rPr>
            </w:pPr>
            <w:r>
              <w:rPr>
                <w:sz w:val="24"/>
                <w:szCs w:val="24"/>
              </w:rPr>
              <w:t>1</w:t>
            </w:r>
          </w:p>
        </w:tc>
        <w:tc>
          <w:tcPr>
            <w:tcW w:w="1285" w:type="dxa"/>
            <w:vAlign w:val="top"/>
          </w:tcPr>
          <w:p w14:paraId="7AD17D51">
            <w:pPr>
              <w:pStyle w:val="25"/>
            </w:pPr>
          </w:p>
        </w:tc>
        <w:tc>
          <w:tcPr>
            <w:tcW w:w="1592" w:type="dxa"/>
            <w:vAlign w:val="top"/>
          </w:tcPr>
          <w:p w14:paraId="4CA9BEDC">
            <w:pPr>
              <w:pStyle w:val="25"/>
              <w:spacing w:before="37" w:line="221" w:lineRule="auto"/>
              <w:ind w:left="133" w:leftChars="0" w:hanging="133" w:hangingChars="51"/>
              <w:rPr>
                <w:rFonts w:ascii="宋体" w:hAnsi="宋体" w:eastAsia="宋体" w:cs="宋体"/>
                <w:sz w:val="24"/>
                <w:szCs w:val="24"/>
              </w:rPr>
            </w:pPr>
            <w:r>
              <w:rPr>
                <w:spacing w:val="11"/>
                <w:sz w:val="24"/>
                <w:szCs w:val="24"/>
              </w:rPr>
              <w:sym w:font="Wingdings 2" w:char="00A3"/>
            </w:r>
            <w:r>
              <w:rPr>
                <w:rFonts w:ascii="宋体" w:hAnsi="宋体" w:eastAsia="宋体" w:cs="宋体"/>
                <w:spacing w:val="11"/>
                <w:sz w:val="24"/>
                <w:szCs w:val="24"/>
              </w:rPr>
              <w:t>中型企业</w:t>
            </w:r>
          </w:p>
          <w:p w14:paraId="0125E811">
            <w:pPr>
              <w:pStyle w:val="25"/>
              <w:spacing w:before="23" w:line="223" w:lineRule="auto"/>
              <w:ind w:left="133" w:leftChars="0" w:right="207" w:hanging="133" w:hangingChars="51"/>
              <w:rPr>
                <w:rFonts w:ascii="宋体" w:hAnsi="宋体" w:eastAsia="宋体" w:cs="宋体"/>
                <w:spacing w:val="2"/>
                <w:sz w:val="24"/>
                <w:szCs w:val="24"/>
              </w:rPr>
            </w:pPr>
            <w:r>
              <w:rPr>
                <w:spacing w:val="11"/>
                <w:sz w:val="24"/>
                <w:szCs w:val="24"/>
              </w:rPr>
              <w:sym w:font="Wingdings 2" w:char="00A3"/>
            </w:r>
            <w:r>
              <w:rPr>
                <w:rFonts w:ascii="宋体" w:hAnsi="宋体" w:eastAsia="宋体" w:cs="宋体"/>
                <w:spacing w:val="11"/>
                <w:sz w:val="24"/>
                <w:szCs w:val="24"/>
              </w:rPr>
              <w:t>小微企业</w:t>
            </w:r>
            <w:r>
              <w:rPr>
                <w:rFonts w:ascii="宋体" w:hAnsi="宋体" w:eastAsia="宋体" w:cs="宋体"/>
                <w:spacing w:val="2"/>
                <w:sz w:val="24"/>
                <w:szCs w:val="24"/>
              </w:rPr>
              <w:t xml:space="preserve"> </w:t>
            </w:r>
          </w:p>
          <w:p w14:paraId="71124B98">
            <w:pPr>
              <w:pStyle w:val="25"/>
              <w:spacing w:before="23" w:line="223" w:lineRule="auto"/>
              <w:ind w:left="361" w:leftChars="0" w:right="207" w:hanging="361" w:hangingChars="138"/>
              <w:rPr>
                <w:rFonts w:ascii="宋体" w:hAnsi="宋体" w:eastAsia="宋体" w:cs="宋体"/>
                <w:sz w:val="24"/>
                <w:szCs w:val="24"/>
              </w:rPr>
            </w:pPr>
            <w:r>
              <w:rPr>
                <w:spacing w:val="11"/>
                <w:sz w:val="24"/>
                <w:szCs w:val="24"/>
              </w:rPr>
              <w:sym w:font="Wingdings 2" w:char="00A3"/>
            </w:r>
            <w:r>
              <w:rPr>
                <w:spacing w:val="11"/>
                <w:sz w:val="24"/>
                <w:szCs w:val="24"/>
              </w:rPr>
              <w:t>其他</w:t>
            </w:r>
          </w:p>
        </w:tc>
        <w:tc>
          <w:tcPr>
            <w:tcW w:w="1155" w:type="dxa"/>
            <w:vAlign w:val="top"/>
          </w:tcPr>
          <w:p w14:paraId="23DAADF7">
            <w:pPr>
              <w:pStyle w:val="25"/>
            </w:pPr>
          </w:p>
        </w:tc>
        <w:tc>
          <w:tcPr>
            <w:tcW w:w="1447" w:type="dxa"/>
            <w:vAlign w:val="top"/>
          </w:tcPr>
          <w:p w14:paraId="1D89978D">
            <w:pPr>
              <w:pStyle w:val="25"/>
            </w:pPr>
          </w:p>
        </w:tc>
        <w:tc>
          <w:tcPr>
            <w:tcW w:w="1496" w:type="dxa"/>
            <w:vAlign w:val="top"/>
          </w:tcPr>
          <w:p w14:paraId="49B14CDE">
            <w:pPr>
              <w:pStyle w:val="25"/>
            </w:pPr>
          </w:p>
        </w:tc>
        <w:tc>
          <w:tcPr>
            <w:tcW w:w="1568" w:type="dxa"/>
            <w:vAlign w:val="top"/>
          </w:tcPr>
          <w:p w14:paraId="209B7CE1">
            <w:pPr>
              <w:pStyle w:val="25"/>
            </w:pPr>
          </w:p>
        </w:tc>
      </w:tr>
      <w:tr w14:paraId="1F4337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2" w:type="dxa"/>
            <w:vAlign w:val="top"/>
          </w:tcPr>
          <w:p w14:paraId="28AB29B5">
            <w:pPr>
              <w:pStyle w:val="25"/>
              <w:spacing w:line="300" w:lineRule="auto"/>
            </w:pPr>
          </w:p>
          <w:p w14:paraId="61EE793D">
            <w:pPr>
              <w:pStyle w:val="25"/>
              <w:spacing w:before="69" w:line="201" w:lineRule="auto"/>
              <w:ind w:left="169"/>
              <w:rPr>
                <w:sz w:val="24"/>
                <w:szCs w:val="24"/>
              </w:rPr>
            </w:pPr>
            <w:r>
              <w:rPr>
                <w:spacing w:val="1"/>
                <w:sz w:val="24"/>
                <w:szCs w:val="24"/>
              </w:rPr>
              <w:t>2</w:t>
            </w:r>
          </w:p>
        </w:tc>
        <w:tc>
          <w:tcPr>
            <w:tcW w:w="1285" w:type="dxa"/>
            <w:vAlign w:val="top"/>
          </w:tcPr>
          <w:p w14:paraId="1EDB46E6">
            <w:pPr>
              <w:pStyle w:val="25"/>
            </w:pPr>
          </w:p>
        </w:tc>
        <w:tc>
          <w:tcPr>
            <w:tcW w:w="1592" w:type="dxa"/>
            <w:vAlign w:val="top"/>
          </w:tcPr>
          <w:p w14:paraId="2D1976EE">
            <w:pPr>
              <w:pStyle w:val="25"/>
              <w:spacing w:before="38" w:line="221" w:lineRule="auto"/>
              <w:ind w:left="133" w:leftChars="0" w:hanging="133" w:hangingChars="51"/>
              <w:rPr>
                <w:rFonts w:ascii="宋体" w:hAnsi="宋体" w:eastAsia="宋体" w:cs="宋体"/>
                <w:sz w:val="24"/>
                <w:szCs w:val="24"/>
              </w:rPr>
            </w:pPr>
            <w:r>
              <w:rPr>
                <w:spacing w:val="11"/>
                <w:sz w:val="24"/>
                <w:szCs w:val="24"/>
              </w:rPr>
              <w:sym w:font="Wingdings 2" w:char="00A3"/>
            </w:r>
            <w:r>
              <w:rPr>
                <w:rFonts w:ascii="宋体" w:hAnsi="宋体" w:eastAsia="宋体" w:cs="宋体"/>
                <w:spacing w:val="11"/>
                <w:sz w:val="24"/>
                <w:szCs w:val="24"/>
              </w:rPr>
              <w:t>中型企业</w:t>
            </w:r>
          </w:p>
          <w:p w14:paraId="4CD70CAB">
            <w:pPr>
              <w:pStyle w:val="25"/>
              <w:spacing w:before="25" w:line="222" w:lineRule="auto"/>
              <w:ind w:left="133" w:leftChars="0" w:right="207" w:hanging="133" w:hangingChars="51"/>
              <w:rPr>
                <w:rFonts w:ascii="宋体" w:hAnsi="宋体" w:eastAsia="宋体" w:cs="宋体"/>
                <w:spacing w:val="11"/>
                <w:sz w:val="24"/>
                <w:szCs w:val="24"/>
              </w:rPr>
            </w:pPr>
            <w:r>
              <w:rPr>
                <w:spacing w:val="11"/>
                <w:sz w:val="24"/>
                <w:szCs w:val="24"/>
              </w:rPr>
              <w:sym w:font="Wingdings 2" w:char="00A3"/>
            </w:r>
            <w:r>
              <w:rPr>
                <w:rFonts w:ascii="宋体" w:hAnsi="宋体" w:eastAsia="宋体" w:cs="宋体"/>
                <w:spacing w:val="11"/>
                <w:sz w:val="24"/>
                <w:szCs w:val="24"/>
              </w:rPr>
              <w:t>小微企</w:t>
            </w:r>
          </w:p>
          <w:p w14:paraId="133F460C">
            <w:pPr>
              <w:pStyle w:val="25"/>
              <w:spacing w:before="25" w:line="222" w:lineRule="auto"/>
              <w:ind w:left="141" w:leftChars="0" w:right="207" w:hanging="141" w:hangingChars="51"/>
              <w:rPr>
                <w:rFonts w:ascii="宋体" w:hAnsi="宋体" w:eastAsia="宋体" w:cs="宋体"/>
                <w:sz w:val="24"/>
                <w:szCs w:val="24"/>
              </w:rPr>
            </w:pPr>
            <w:r>
              <w:rPr>
                <w:spacing w:val="19"/>
                <w:sz w:val="24"/>
                <w:szCs w:val="24"/>
              </w:rPr>
              <w:sym w:font="Wingdings 2" w:char="00A3"/>
            </w:r>
            <w:r>
              <w:rPr>
                <w:rFonts w:ascii="宋体" w:hAnsi="宋体" w:eastAsia="宋体" w:cs="宋体"/>
                <w:spacing w:val="19"/>
                <w:sz w:val="24"/>
                <w:szCs w:val="24"/>
              </w:rPr>
              <w:t>其他</w:t>
            </w:r>
          </w:p>
        </w:tc>
        <w:tc>
          <w:tcPr>
            <w:tcW w:w="1155" w:type="dxa"/>
            <w:vAlign w:val="top"/>
          </w:tcPr>
          <w:p w14:paraId="2CCB4F0E">
            <w:pPr>
              <w:pStyle w:val="25"/>
            </w:pPr>
          </w:p>
        </w:tc>
        <w:tc>
          <w:tcPr>
            <w:tcW w:w="1447" w:type="dxa"/>
            <w:vAlign w:val="top"/>
          </w:tcPr>
          <w:p w14:paraId="02401A30">
            <w:pPr>
              <w:pStyle w:val="25"/>
            </w:pPr>
          </w:p>
        </w:tc>
        <w:tc>
          <w:tcPr>
            <w:tcW w:w="1496" w:type="dxa"/>
            <w:vAlign w:val="top"/>
          </w:tcPr>
          <w:p w14:paraId="38F79B43">
            <w:pPr>
              <w:pStyle w:val="25"/>
            </w:pPr>
          </w:p>
        </w:tc>
        <w:tc>
          <w:tcPr>
            <w:tcW w:w="1568" w:type="dxa"/>
            <w:vAlign w:val="top"/>
          </w:tcPr>
          <w:p w14:paraId="1A31EB2A">
            <w:pPr>
              <w:pStyle w:val="25"/>
            </w:pPr>
          </w:p>
        </w:tc>
      </w:tr>
      <w:tr w14:paraId="0098B4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2" w:type="dxa"/>
            <w:vAlign w:val="top"/>
          </w:tcPr>
          <w:p w14:paraId="4D7F38FC">
            <w:pPr>
              <w:pStyle w:val="25"/>
              <w:spacing w:line="295" w:lineRule="auto"/>
            </w:pPr>
          </w:p>
          <w:p w14:paraId="0C08C095">
            <w:pPr>
              <w:pStyle w:val="25"/>
              <w:spacing w:before="69" w:line="80" w:lineRule="exact"/>
              <w:ind w:left="135"/>
              <w:rPr>
                <w:sz w:val="24"/>
                <w:szCs w:val="24"/>
              </w:rPr>
            </w:pPr>
            <w:r>
              <w:rPr>
                <w:position w:val="1"/>
                <w:sz w:val="24"/>
                <w:szCs w:val="24"/>
              </w:rPr>
              <w:t>…</w:t>
            </w:r>
          </w:p>
        </w:tc>
        <w:tc>
          <w:tcPr>
            <w:tcW w:w="1285" w:type="dxa"/>
            <w:vAlign w:val="top"/>
          </w:tcPr>
          <w:p w14:paraId="3AD6B372">
            <w:pPr>
              <w:pStyle w:val="25"/>
            </w:pPr>
          </w:p>
        </w:tc>
        <w:tc>
          <w:tcPr>
            <w:tcW w:w="1592" w:type="dxa"/>
            <w:vAlign w:val="top"/>
          </w:tcPr>
          <w:p w14:paraId="72D08857">
            <w:pPr>
              <w:pStyle w:val="25"/>
            </w:pPr>
          </w:p>
        </w:tc>
        <w:tc>
          <w:tcPr>
            <w:tcW w:w="1155" w:type="dxa"/>
            <w:vAlign w:val="top"/>
          </w:tcPr>
          <w:p w14:paraId="2B10D0CD">
            <w:pPr>
              <w:pStyle w:val="25"/>
            </w:pPr>
          </w:p>
        </w:tc>
        <w:tc>
          <w:tcPr>
            <w:tcW w:w="1447" w:type="dxa"/>
            <w:vAlign w:val="top"/>
          </w:tcPr>
          <w:p w14:paraId="4373746D">
            <w:pPr>
              <w:pStyle w:val="25"/>
            </w:pPr>
          </w:p>
        </w:tc>
        <w:tc>
          <w:tcPr>
            <w:tcW w:w="1496" w:type="dxa"/>
            <w:vAlign w:val="top"/>
          </w:tcPr>
          <w:p w14:paraId="4671ACFB">
            <w:pPr>
              <w:pStyle w:val="25"/>
            </w:pPr>
          </w:p>
        </w:tc>
        <w:tc>
          <w:tcPr>
            <w:tcW w:w="1568" w:type="dxa"/>
            <w:vAlign w:val="top"/>
          </w:tcPr>
          <w:p w14:paraId="57C9CE88">
            <w:pPr>
              <w:pStyle w:val="25"/>
            </w:pPr>
          </w:p>
        </w:tc>
      </w:tr>
      <w:tr w14:paraId="55254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1" w:type="dxa"/>
            <w:gridSpan w:val="5"/>
            <w:vAlign w:val="top"/>
          </w:tcPr>
          <w:p w14:paraId="6828255B">
            <w:pPr>
              <w:spacing w:before="193" w:line="222" w:lineRule="auto"/>
              <w:ind w:left="5168"/>
              <w:rPr>
                <w:rFonts w:ascii="宋体" w:hAnsi="宋体" w:eastAsia="宋体" w:cs="宋体"/>
                <w:sz w:val="24"/>
                <w:szCs w:val="24"/>
              </w:rPr>
            </w:pPr>
            <w:r>
              <w:rPr>
                <w:rFonts w:ascii="宋体" w:hAnsi="宋体" w:eastAsia="宋体" w:cs="宋体"/>
                <w:spacing w:val="-15"/>
                <w:sz w:val="24"/>
                <w:szCs w:val="24"/>
              </w:rPr>
              <w:t>合计：</w:t>
            </w:r>
          </w:p>
        </w:tc>
        <w:tc>
          <w:tcPr>
            <w:tcW w:w="1496" w:type="dxa"/>
            <w:vAlign w:val="top"/>
          </w:tcPr>
          <w:p w14:paraId="74B3F69B">
            <w:pPr>
              <w:pStyle w:val="25"/>
            </w:pPr>
          </w:p>
        </w:tc>
        <w:tc>
          <w:tcPr>
            <w:tcW w:w="1568" w:type="dxa"/>
            <w:vAlign w:val="top"/>
          </w:tcPr>
          <w:p w14:paraId="78FBEF5C">
            <w:pPr>
              <w:pStyle w:val="25"/>
            </w:pPr>
          </w:p>
        </w:tc>
      </w:tr>
    </w:tbl>
    <w:p w14:paraId="400C9002">
      <w:pPr>
        <w:spacing w:line="401" w:lineRule="auto"/>
        <w:rPr>
          <w:rFonts w:ascii="Arial"/>
          <w:sz w:val="21"/>
        </w:rPr>
      </w:pPr>
    </w:p>
    <w:p w14:paraId="0F62CF08">
      <w:pPr>
        <w:pStyle w:val="6"/>
        <w:spacing w:before="78" w:line="188" w:lineRule="auto"/>
        <w:ind w:left="5601"/>
        <w:rPr>
          <w:sz w:val="24"/>
          <w:szCs w:val="24"/>
        </w:rPr>
      </w:pPr>
      <w:r>
        <w:rPr>
          <w:spacing w:val="-14"/>
          <w:sz w:val="24"/>
          <w:szCs w:val="24"/>
        </w:rPr>
        <w:t>供应商名称（加盖公章</w:t>
      </w:r>
      <w:r>
        <w:rPr>
          <w:spacing w:val="-4"/>
          <w:sz w:val="24"/>
          <w:szCs w:val="24"/>
        </w:rPr>
        <w:t>）：</w:t>
      </w:r>
    </w:p>
    <w:p w14:paraId="19D86C40">
      <w:pPr>
        <w:spacing w:line="20" w:lineRule="exact"/>
        <w:ind w:left="8350"/>
        <w:rPr>
          <w:rFonts w:ascii="Arial" w:hAnsi="Arial" w:eastAsia="Arial" w:cs="Arial"/>
          <w:sz w:val="24"/>
          <w:szCs w:val="24"/>
        </w:rPr>
      </w:pPr>
      <w:r>
        <w:rPr>
          <w:rFonts w:ascii="Arial" w:hAnsi="Arial" w:eastAsia="Arial" w:cs="Arial"/>
          <w:spacing w:val="-11"/>
          <w:position w:val="5"/>
          <w:sz w:val="24"/>
          <w:szCs w:val="24"/>
        </w:rPr>
        <w:t>______</w:t>
      </w:r>
    </w:p>
    <w:p w14:paraId="28990B92">
      <w:pPr>
        <w:pStyle w:val="6"/>
        <w:spacing w:before="226" w:line="220" w:lineRule="auto"/>
        <w:ind w:left="6658"/>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14:paraId="66495D63">
      <w:pPr>
        <w:spacing w:line="259" w:lineRule="auto"/>
        <w:rPr>
          <w:rFonts w:ascii="Arial"/>
          <w:sz w:val="21"/>
        </w:rPr>
      </w:pPr>
    </w:p>
    <w:p w14:paraId="338C5D93">
      <w:pPr>
        <w:spacing w:line="259" w:lineRule="auto"/>
        <w:rPr>
          <w:rFonts w:ascii="Arial"/>
          <w:sz w:val="21"/>
        </w:rPr>
      </w:pPr>
    </w:p>
    <w:p w14:paraId="0C011425">
      <w:pPr>
        <w:pStyle w:val="6"/>
        <w:spacing w:before="79" w:line="224" w:lineRule="auto"/>
        <w:ind w:left="9"/>
        <w:rPr>
          <w:sz w:val="24"/>
          <w:szCs w:val="24"/>
        </w:rPr>
      </w:pPr>
      <w:r>
        <w:rPr>
          <w:spacing w:val="-17"/>
          <w:sz w:val="24"/>
          <w:szCs w:val="24"/>
        </w:rPr>
        <w:t>注：</w:t>
      </w:r>
    </w:p>
    <w:p w14:paraId="303F6978">
      <w:pPr>
        <w:pStyle w:val="6"/>
        <w:spacing w:before="176" w:line="307" w:lineRule="auto"/>
        <w:ind w:left="9" w:right="223" w:firstLine="6"/>
        <w:rPr>
          <w:spacing w:val="-2"/>
          <w:sz w:val="24"/>
          <w:szCs w:val="24"/>
        </w:rPr>
      </w:pPr>
      <w:r>
        <w:rPr>
          <w:spacing w:val="-2"/>
          <w:sz w:val="24"/>
          <w:szCs w:val="24"/>
        </w:rPr>
        <w:t>（</w:t>
      </w:r>
      <w:r>
        <w:rPr>
          <w:rFonts w:ascii="Arial" w:hAnsi="Arial" w:eastAsia="Arial" w:cs="Arial"/>
          <w:spacing w:val="-2"/>
          <w:sz w:val="24"/>
          <w:szCs w:val="24"/>
        </w:rPr>
        <w:t>1</w:t>
      </w:r>
      <w:r>
        <w:rPr>
          <w:spacing w:val="-2"/>
          <w:sz w:val="24"/>
          <w:szCs w:val="24"/>
        </w:rPr>
        <w:t>）当供应商属于本部分说明中第（1）类情形，如未</w:t>
      </w:r>
      <w:r>
        <w:rPr>
          <w:rFonts w:hint="eastAsia"/>
          <w:spacing w:val="-2"/>
          <w:sz w:val="24"/>
          <w:szCs w:val="24"/>
          <w:lang w:eastAsia="zh-CN"/>
        </w:rPr>
        <w:t>提</w:t>
      </w:r>
      <w:r>
        <w:rPr>
          <w:spacing w:val="-2"/>
          <w:sz w:val="24"/>
          <w:szCs w:val="24"/>
        </w:rPr>
        <w:t>供《拟分包情况说明》，或</w:t>
      </w:r>
      <w:r>
        <w:rPr>
          <w:rFonts w:hint="eastAsia"/>
          <w:spacing w:val="-2"/>
          <w:sz w:val="24"/>
          <w:szCs w:val="24"/>
          <w:lang w:eastAsia="zh-CN"/>
        </w:rPr>
        <w:t>提</w:t>
      </w:r>
      <w:r>
        <w:rPr>
          <w:spacing w:val="-2"/>
          <w:sz w:val="24"/>
          <w:szCs w:val="24"/>
        </w:rPr>
        <w:t>供了《拟分包情况说明》但未填写分包承担主体名称、拟分包合同内容、拟分包合同金</w:t>
      </w:r>
    </w:p>
    <w:p w14:paraId="34FD05C1">
      <w:pPr>
        <w:pStyle w:val="6"/>
        <w:spacing w:before="176" w:line="307" w:lineRule="auto"/>
        <w:ind w:left="9" w:right="223" w:firstLine="6"/>
        <w:rPr>
          <w:spacing w:val="-2"/>
          <w:sz w:val="24"/>
          <w:szCs w:val="24"/>
        </w:rPr>
      </w:pPr>
      <w:r>
        <w:rPr>
          <w:spacing w:val="-2"/>
          <w:sz w:val="24"/>
          <w:szCs w:val="24"/>
        </w:rPr>
        <w:t>额，其</w:t>
      </w:r>
      <w:r>
        <w:rPr>
          <w:b/>
          <w:bCs/>
          <w:spacing w:val="-2"/>
          <w:sz w:val="24"/>
          <w:szCs w:val="24"/>
        </w:rPr>
        <w:t>响应无效</w:t>
      </w:r>
      <w:r>
        <w:rPr>
          <w:spacing w:val="-2"/>
          <w:sz w:val="24"/>
          <w:szCs w:val="24"/>
        </w:rPr>
        <w:t>；</w:t>
      </w:r>
    </w:p>
    <w:p w14:paraId="76EE2641">
      <w:pPr>
        <w:pStyle w:val="6"/>
        <w:spacing w:before="182" w:line="307" w:lineRule="auto"/>
        <w:ind w:left="9" w:right="223" w:firstLine="6"/>
        <w:rPr>
          <w:spacing w:val="-2"/>
          <w:sz w:val="24"/>
          <w:szCs w:val="24"/>
        </w:rPr>
      </w:pPr>
      <w:r>
        <w:rPr>
          <w:spacing w:val="-2"/>
          <w:sz w:val="24"/>
          <w:szCs w:val="24"/>
        </w:rPr>
        <w:t>（</w:t>
      </w:r>
      <w:r>
        <w:rPr>
          <w:rFonts w:ascii="Arial" w:hAnsi="Arial" w:eastAsia="Arial" w:cs="Arial"/>
          <w:spacing w:val="-2"/>
          <w:sz w:val="24"/>
          <w:szCs w:val="24"/>
        </w:rPr>
        <w:t>2</w:t>
      </w:r>
      <w:r>
        <w:rPr>
          <w:spacing w:val="-2"/>
          <w:sz w:val="24"/>
          <w:szCs w:val="24"/>
        </w:rPr>
        <w:t>）当供应商属于本部分说明中第（</w:t>
      </w:r>
      <w:r>
        <w:rPr>
          <w:rFonts w:ascii="Arial" w:hAnsi="Arial" w:eastAsia="Arial" w:cs="Arial"/>
          <w:spacing w:val="-2"/>
          <w:sz w:val="24"/>
          <w:szCs w:val="24"/>
        </w:rPr>
        <w:t>2</w:t>
      </w:r>
      <w:r>
        <w:rPr>
          <w:spacing w:val="-2"/>
          <w:sz w:val="24"/>
          <w:szCs w:val="24"/>
        </w:rPr>
        <w:t>）类情形，如未</w:t>
      </w:r>
      <w:r>
        <w:rPr>
          <w:rFonts w:hint="eastAsia"/>
          <w:spacing w:val="-2"/>
          <w:sz w:val="24"/>
          <w:szCs w:val="24"/>
          <w:lang w:eastAsia="zh-CN"/>
        </w:rPr>
        <w:t>提</w:t>
      </w:r>
      <w:r>
        <w:rPr>
          <w:spacing w:val="-2"/>
          <w:sz w:val="24"/>
          <w:szCs w:val="24"/>
        </w:rPr>
        <w:t>供</w:t>
      </w:r>
      <w:r>
        <w:rPr>
          <w:rFonts w:ascii="Arial Unicode MS" w:hAnsi="Arial Unicode MS" w:eastAsia="Arial Unicode MS" w:cs="Arial Unicode MS"/>
          <w:spacing w:val="-2"/>
          <w:sz w:val="24"/>
          <w:szCs w:val="24"/>
        </w:rPr>
        <w:t>《拟分包</w:t>
      </w:r>
      <w:r>
        <w:rPr>
          <w:spacing w:val="-2"/>
          <w:sz w:val="24"/>
          <w:szCs w:val="24"/>
        </w:rPr>
        <w:t>情况说明》，或</w:t>
      </w:r>
      <w:r>
        <w:rPr>
          <w:rFonts w:hint="eastAsia"/>
          <w:spacing w:val="-2"/>
          <w:sz w:val="24"/>
          <w:szCs w:val="24"/>
          <w:lang w:eastAsia="zh-CN"/>
        </w:rPr>
        <w:t>提</w:t>
      </w:r>
      <w:r>
        <w:rPr>
          <w:spacing w:val="-2"/>
          <w:sz w:val="24"/>
          <w:szCs w:val="24"/>
        </w:rPr>
        <w:t>供了《拟分包情况说明》但未填写分包承担主体名称、分包承担主体类型、拟分包合同内容、拟分包合同金额，其</w:t>
      </w:r>
      <w:r>
        <w:rPr>
          <w:b/>
          <w:bCs/>
          <w:spacing w:val="-2"/>
          <w:sz w:val="24"/>
          <w:szCs w:val="24"/>
        </w:rPr>
        <w:t>响应无效</w:t>
      </w:r>
      <w:r>
        <w:rPr>
          <w:spacing w:val="-2"/>
          <w:sz w:val="24"/>
          <w:szCs w:val="24"/>
        </w:rPr>
        <w:t>；</w:t>
      </w:r>
    </w:p>
    <w:p w14:paraId="655CE5D4">
      <w:pPr>
        <w:pStyle w:val="6"/>
        <w:spacing w:before="181" w:line="359" w:lineRule="auto"/>
        <w:ind w:left="11" w:right="223" w:firstLine="4"/>
        <w:rPr>
          <w:sz w:val="24"/>
          <w:szCs w:val="24"/>
        </w:rPr>
      </w:pPr>
      <w:r>
        <w:rPr>
          <w:sz w:val="24"/>
          <w:szCs w:val="24"/>
        </w:rPr>
        <w:t>（</w:t>
      </w:r>
      <w:r>
        <w:rPr>
          <w:rFonts w:ascii="Arial" w:hAnsi="Arial" w:eastAsia="Arial" w:cs="Arial"/>
          <w:sz w:val="24"/>
          <w:szCs w:val="24"/>
        </w:rPr>
        <w:t>3</w:t>
      </w:r>
      <w:r>
        <w:rPr>
          <w:sz w:val="24"/>
          <w:szCs w:val="24"/>
        </w:rPr>
        <w:t>）如本采购文件《供应商须知资料表》载明本项目分包承担主体应具备的相应资质</w:t>
      </w:r>
      <w:r>
        <w:rPr>
          <w:spacing w:val="1"/>
          <w:sz w:val="24"/>
          <w:szCs w:val="24"/>
        </w:rPr>
        <w:t xml:space="preserve"> </w:t>
      </w:r>
      <w:r>
        <w:rPr>
          <w:spacing w:val="-11"/>
          <w:sz w:val="24"/>
          <w:szCs w:val="24"/>
        </w:rPr>
        <w:t>条件，</w:t>
      </w:r>
      <w:r>
        <w:rPr>
          <w:spacing w:val="-36"/>
          <w:sz w:val="24"/>
          <w:szCs w:val="24"/>
        </w:rPr>
        <w:t xml:space="preserve"> </w:t>
      </w:r>
      <w:r>
        <w:rPr>
          <w:spacing w:val="-11"/>
          <w:sz w:val="24"/>
          <w:szCs w:val="24"/>
        </w:rPr>
        <w:t>则供应商须在本表中列明分包承担主体的资质等级，并后附</w:t>
      </w:r>
      <w:r>
        <w:rPr>
          <w:spacing w:val="-12"/>
          <w:sz w:val="24"/>
          <w:szCs w:val="24"/>
        </w:rPr>
        <w:t>资质证书电子件，否</w:t>
      </w:r>
    </w:p>
    <w:p w14:paraId="3192DBD9">
      <w:pPr>
        <w:pStyle w:val="6"/>
        <w:spacing w:before="1" w:line="220" w:lineRule="auto"/>
        <w:ind w:left="14"/>
        <w:rPr>
          <w:spacing w:val="-11"/>
          <w:sz w:val="24"/>
          <w:szCs w:val="24"/>
        </w:rPr>
      </w:pPr>
      <w:r>
        <w:rPr>
          <w:spacing w:val="-2"/>
          <w:sz w:val="24"/>
          <w:szCs w:val="24"/>
        </w:rPr>
        <w:t>则</w:t>
      </w:r>
      <w:r>
        <w:rPr>
          <w:b/>
          <w:bCs/>
          <w:spacing w:val="-11"/>
          <w:sz w:val="24"/>
          <w:szCs w:val="24"/>
        </w:rPr>
        <w:t>响应无效</w:t>
      </w:r>
      <w:r>
        <w:rPr>
          <w:spacing w:val="-11"/>
          <w:sz w:val="24"/>
          <w:szCs w:val="24"/>
        </w:rPr>
        <w:t>。</w:t>
      </w:r>
    </w:p>
    <w:p w14:paraId="5F34994B">
      <w:pPr>
        <w:spacing w:line="220" w:lineRule="auto"/>
        <w:rPr>
          <w:sz w:val="24"/>
          <w:szCs w:val="24"/>
        </w:rPr>
        <w:sectPr>
          <w:headerReference r:id="rId59" w:type="default"/>
          <w:footerReference r:id="rId60" w:type="default"/>
          <w:pgSz w:w="11907" w:h="16840"/>
          <w:pgMar w:top="1117" w:right="909" w:bottom="1060" w:left="1700" w:header="878" w:footer="886" w:gutter="0"/>
          <w:pgNumType w:fmt="decimal"/>
          <w:cols w:space="720" w:num="1"/>
        </w:sectPr>
      </w:pPr>
    </w:p>
    <w:p w14:paraId="505E014F">
      <w:pPr>
        <w:pStyle w:val="6"/>
        <w:bidi w:val="0"/>
        <w:jc w:val="center"/>
      </w:pPr>
    </w:p>
    <w:p w14:paraId="2E6087B3">
      <w:pPr>
        <w:pStyle w:val="6"/>
        <w:bidi w:val="0"/>
        <w:jc w:val="center"/>
      </w:pPr>
      <w:r>
        <w:t>分包意向协议（实质性格式）</w:t>
      </w:r>
      <w:r>
        <w:rPr>
          <w:rFonts w:hint="eastAsia"/>
          <w:lang w:eastAsia="zh-CN"/>
        </w:rPr>
        <w:t>（</w:t>
      </w:r>
      <w:r>
        <w:rPr>
          <w:rFonts w:hint="eastAsia"/>
          <w:lang w:val="en-US" w:eastAsia="zh-CN"/>
        </w:rPr>
        <w:t>如有</w:t>
      </w:r>
      <w:r>
        <w:rPr>
          <w:rFonts w:hint="eastAsia"/>
          <w:lang w:eastAsia="zh-CN"/>
        </w:rPr>
        <w:t>）</w:t>
      </w:r>
    </w:p>
    <w:p w14:paraId="73CD6AB9">
      <w:pPr>
        <w:pStyle w:val="6"/>
        <w:spacing w:before="255" w:line="219" w:lineRule="auto"/>
        <w:ind w:left="520"/>
        <w:rPr>
          <w:sz w:val="24"/>
          <w:szCs w:val="24"/>
        </w:rPr>
      </w:pPr>
      <w:r>
        <w:rPr>
          <w:spacing w:val="-26"/>
          <w:sz w:val="24"/>
          <w:szCs w:val="24"/>
        </w:rPr>
        <w:t>甲方（供应商</w:t>
      </w:r>
      <w:r>
        <w:rPr>
          <w:spacing w:val="-4"/>
          <w:sz w:val="24"/>
          <w:szCs w:val="24"/>
        </w:rPr>
        <w:t>）：</w:t>
      </w:r>
      <w:r>
        <w:rPr>
          <w:sz w:val="24"/>
          <w:szCs w:val="24"/>
          <w:u w:val="single" w:color="auto"/>
        </w:rPr>
        <w:t xml:space="preserve">       </w:t>
      </w:r>
    </w:p>
    <w:p w14:paraId="524CC1B1">
      <w:pPr>
        <w:pStyle w:val="6"/>
        <w:spacing w:before="180" w:line="219" w:lineRule="auto"/>
        <w:ind w:left="509"/>
        <w:rPr>
          <w:sz w:val="24"/>
          <w:szCs w:val="24"/>
        </w:rPr>
      </w:pPr>
      <w:r>
        <w:rPr>
          <w:spacing w:val="-19"/>
          <w:sz w:val="24"/>
          <w:szCs w:val="24"/>
        </w:rPr>
        <w:t>乙方（拟分包单位</w:t>
      </w:r>
      <w:r>
        <w:rPr>
          <w:spacing w:val="-1"/>
          <w:sz w:val="24"/>
          <w:szCs w:val="24"/>
        </w:rPr>
        <w:t>）：</w:t>
      </w:r>
      <w:r>
        <w:rPr>
          <w:sz w:val="24"/>
          <w:szCs w:val="24"/>
          <w:u w:val="single" w:color="auto"/>
        </w:rPr>
        <w:t xml:space="preserve">       </w:t>
      </w:r>
    </w:p>
    <w:p w14:paraId="103CE8BA">
      <w:pPr>
        <w:pStyle w:val="6"/>
        <w:spacing w:before="183" w:line="358" w:lineRule="auto"/>
        <w:ind w:right="34"/>
        <w:jc w:val="center"/>
        <w:rPr>
          <w:sz w:val="24"/>
          <w:szCs w:val="24"/>
        </w:rPr>
      </w:pPr>
      <w:r>
        <w:rPr>
          <w:rFonts w:hint="eastAsia"/>
          <w:spacing w:val="-17"/>
          <w:sz w:val="24"/>
          <w:szCs w:val="24"/>
          <w:lang w:val="en-US" w:eastAsia="zh-CN"/>
        </w:rPr>
        <w:t xml:space="preserve">   </w:t>
      </w:r>
      <w:r>
        <w:rPr>
          <w:spacing w:val="-17"/>
          <w:sz w:val="24"/>
          <w:szCs w:val="24"/>
        </w:rPr>
        <w:t>甲方承诺，一旦在</w:t>
      </w:r>
      <w:r>
        <w:rPr>
          <w:spacing w:val="-17"/>
          <w:sz w:val="24"/>
          <w:szCs w:val="24"/>
          <w:u w:val="single" w:color="auto"/>
        </w:rPr>
        <w:t xml:space="preserve">      </w:t>
      </w:r>
      <w:r>
        <w:rPr>
          <w:spacing w:val="14"/>
          <w:sz w:val="24"/>
          <w:szCs w:val="24"/>
          <w:u w:val="single"/>
        </w:rPr>
        <w:t xml:space="preserve"> </w:t>
      </w:r>
      <w:r>
        <w:rPr>
          <w:spacing w:val="-17"/>
          <w:sz w:val="24"/>
          <w:szCs w:val="24"/>
        </w:rPr>
        <w:t>（采购项目名称</w:t>
      </w:r>
      <w:r>
        <w:rPr>
          <w:spacing w:val="-16"/>
          <w:sz w:val="24"/>
          <w:szCs w:val="24"/>
        </w:rPr>
        <w:t>）（</w:t>
      </w:r>
      <w:r>
        <w:rPr>
          <w:spacing w:val="-17"/>
          <w:sz w:val="24"/>
          <w:szCs w:val="24"/>
        </w:rPr>
        <w:t>项目编号</w:t>
      </w:r>
      <w:r>
        <w:rPr>
          <w:rFonts w:ascii="Arial" w:hAnsi="Arial" w:eastAsia="Arial" w:cs="Arial"/>
          <w:spacing w:val="-17"/>
          <w:sz w:val="24"/>
          <w:szCs w:val="24"/>
        </w:rPr>
        <w:t>/</w:t>
      </w:r>
      <w:r>
        <w:rPr>
          <w:spacing w:val="-17"/>
          <w:sz w:val="24"/>
          <w:szCs w:val="24"/>
        </w:rPr>
        <w:t>包号为</w:t>
      </w:r>
      <w:r>
        <w:rPr>
          <w:spacing w:val="-16"/>
          <w:sz w:val="24"/>
          <w:szCs w:val="24"/>
        </w:rPr>
        <w:t>：</w:t>
      </w:r>
      <w:r>
        <w:rPr>
          <w:spacing w:val="7"/>
          <w:sz w:val="24"/>
          <w:szCs w:val="24"/>
          <w:u w:val="single"/>
        </w:rPr>
        <w:t xml:space="preserve"> </w:t>
      </w:r>
      <w:r>
        <w:rPr>
          <w:sz w:val="24"/>
          <w:szCs w:val="24"/>
          <w:u w:val="single" w:color="auto"/>
        </w:rPr>
        <w:t xml:space="preserve">      </w:t>
      </w:r>
      <w:r>
        <w:rPr>
          <w:spacing w:val="-83"/>
          <w:sz w:val="24"/>
          <w:szCs w:val="24"/>
        </w:rPr>
        <w:t xml:space="preserve"> </w:t>
      </w:r>
      <w:r>
        <w:rPr>
          <w:spacing w:val="-16"/>
          <w:sz w:val="24"/>
          <w:szCs w:val="24"/>
        </w:rPr>
        <w:t>）</w:t>
      </w:r>
      <w:r>
        <w:rPr>
          <w:spacing w:val="-17"/>
          <w:sz w:val="24"/>
          <w:szCs w:val="24"/>
        </w:rPr>
        <w:t>采购项目</w:t>
      </w:r>
    </w:p>
    <w:p w14:paraId="4BF3A02C">
      <w:pPr>
        <w:pStyle w:val="6"/>
        <w:spacing w:line="219" w:lineRule="auto"/>
        <w:ind w:left="32"/>
        <w:rPr>
          <w:sz w:val="24"/>
          <w:szCs w:val="24"/>
        </w:rPr>
      </w:pPr>
      <w:r>
        <w:rPr>
          <w:spacing w:val="-3"/>
          <w:sz w:val="24"/>
          <w:szCs w:val="24"/>
        </w:rPr>
        <w:t>中获得采购合同，将按照下述约定将合同项下部分内容分包给乙方：</w:t>
      </w:r>
    </w:p>
    <w:p w14:paraId="3A71FE72">
      <w:pPr>
        <w:pStyle w:val="6"/>
        <w:spacing w:before="183" w:line="220" w:lineRule="auto"/>
        <w:ind w:left="507"/>
        <w:rPr>
          <w:sz w:val="24"/>
          <w:szCs w:val="24"/>
        </w:rPr>
      </w:pPr>
      <w:r>
        <w:rPr>
          <w:rFonts w:ascii="Arial" w:hAnsi="Arial" w:eastAsia="Arial" w:cs="Arial"/>
          <w:spacing w:val="-22"/>
          <w:sz w:val="24"/>
          <w:szCs w:val="24"/>
        </w:rPr>
        <w:t>1.</w:t>
      </w:r>
      <w:r>
        <w:rPr>
          <w:spacing w:val="-22"/>
          <w:sz w:val="24"/>
          <w:szCs w:val="24"/>
        </w:rPr>
        <w:t>分包内容：</w:t>
      </w:r>
      <w:r>
        <w:rPr>
          <w:spacing w:val="54"/>
          <w:sz w:val="24"/>
          <w:szCs w:val="24"/>
        </w:rPr>
        <w:t xml:space="preserve"> </w:t>
      </w:r>
      <w:r>
        <w:rPr>
          <w:sz w:val="24"/>
          <w:szCs w:val="24"/>
          <w:u w:val="single" w:color="auto"/>
        </w:rPr>
        <w:t xml:space="preserve">      </w:t>
      </w:r>
      <w:r>
        <w:rPr>
          <w:spacing w:val="-22"/>
          <w:sz w:val="24"/>
          <w:szCs w:val="24"/>
        </w:rPr>
        <w:t>。</w:t>
      </w:r>
    </w:p>
    <w:p w14:paraId="495771D3">
      <w:pPr>
        <w:pStyle w:val="6"/>
        <w:spacing w:before="179" w:line="360" w:lineRule="auto"/>
        <w:ind w:left="498"/>
        <w:rPr>
          <w:sz w:val="24"/>
          <w:szCs w:val="24"/>
        </w:rPr>
      </w:pPr>
      <w:r>
        <w:rPr>
          <w:rFonts w:ascii="Arial" w:hAnsi="Arial" w:eastAsia="Arial" w:cs="Arial"/>
          <w:spacing w:val="-7"/>
          <w:sz w:val="24"/>
          <w:szCs w:val="24"/>
        </w:rPr>
        <w:t>2.</w:t>
      </w:r>
      <w:r>
        <w:rPr>
          <w:spacing w:val="-7"/>
          <w:sz w:val="24"/>
          <w:szCs w:val="24"/>
        </w:rPr>
        <w:t>分包金额</w:t>
      </w:r>
      <w:r>
        <w:rPr>
          <w:spacing w:val="-18"/>
          <w:sz w:val="24"/>
          <w:szCs w:val="24"/>
        </w:rPr>
        <w:t>：</w:t>
      </w:r>
      <w:r>
        <w:rPr>
          <w:rFonts w:hint="eastAsia"/>
          <w:spacing w:val="-18"/>
          <w:sz w:val="24"/>
          <w:szCs w:val="24"/>
          <w:lang w:val="en-US" w:eastAsia="zh-CN"/>
        </w:rPr>
        <w:t xml:space="preserve"> </w:t>
      </w:r>
      <w:r>
        <w:rPr>
          <w:sz w:val="24"/>
          <w:szCs w:val="24"/>
          <w:u w:val="single" w:color="auto"/>
        </w:rPr>
        <w:t xml:space="preserve">      </w:t>
      </w:r>
      <w:r>
        <w:rPr>
          <w:spacing w:val="-92"/>
          <w:sz w:val="24"/>
          <w:szCs w:val="24"/>
        </w:rPr>
        <w:t xml:space="preserve"> </w:t>
      </w:r>
      <w:r>
        <w:rPr>
          <w:spacing w:val="-18"/>
          <w:sz w:val="24"/>
          <w:szCs w:val="24"/>
        </w:rPr>
        <w:t>，</w:t>
      </w:r>
      <w:r>
        <w:rPr>
          <w:spacing w:val="-7"/>
          <w:sz w:val="24"/>
          <w:szCs w:val="24"/>
        </w:rPr>
        <w:t>该金额占该采购包合同金额的比例为</w:t>
      </w:r>
      <w:r>
        <w:rPr>
          <w:spacing w:val="-110"/>
          <w:sz w:val="24"/>
          <w:szCs w:val="24"/>
        </w:rPr>
        <w:t xml:space="preserve"> </w:t>
      </w:r>
      <w:r>
        <w:rPr>
          <w:sz w:val="24"/>
          <w:szCs w:val="24"/>
          <w:u w:val="single" w:color="auto"/>
        </w:rPr>
        <w:t xml:space="preserve">      </w:t>
      </w:r>
      <w:r>
        <w:rPr>
          <w:spacing w:val="-107"/>
          <w:sz w:val="24"/>
          <w:szCs w:val="24"/>
        </w:rPr>
        <w:t xml:space="preserve"> </w:t>
      </w:r>
      <w:r>
        <w:rPr>
          <w:rFonts w:ascii="Arial" w:hAnsi="Arial" w:eastAsia="Arial" w:cs="Arial"/>
          <w:spacing w:val="-7"/>
          <w:sz w:val="24"/>
          <w:szCs w:val="24"/>
        </w:rPr>
        <w:t>%</w:t>
      </w:r>
      <w:r>
        <w:rPr>
          <w:spacing w:val="-7"/>
          <w:sz w:val="24"/>
          <w:szCs w:val="24"/>
        </w:rPr>
        <w:t>。</w:t>
      </w:r>
    </w:p>
    <w:p w14:paraId="4F0F44CB">
      <w:pPr>
        <w:pStyle w:val="6"/>
        <w:spacing w:before="1" w:line="220" w:lineRule="auto"/>
        <w:ind w:left="509"/>
        <w:rPr>
          <w:sz w:val="24"/>
          <w:szCs w:val="24"/>
        </w:rPr>
      </w:pPr>
      <w:r>
        <w:rPr>
          <w:spacing w:val="-3"/>
          <w:sz w:val="24"/>
          <w:szCs w:val="24"/>
        </w:rPr>
        <w:t>乙方承诺将在上述情况下与甲方签订分包合同。</w:t>
      </w:r>
    </w:p>
    <w:p w14:paraId="18D3FFB6">
      <w:pPr>
        <w:pStyle w:val="6"/>
        <w:spacing w:before="181" w:line="466" w:lineRule="exact"/>
        <w:ind w:right="2"/>
        <w:jc w:val="right"/>
        <w:rPr>
          <w:sz w:val="24"/>
          <w:szCs w:val="24"/>
        </w:rPr>
      </w:pPr>
      <w:r>
        <w:rPr>
          <w:spacing w:val="-12"/>
          <w:position w:val="17"/>
          <w:sz w:val="24"/>
          <w:szCs w:val="24"/>
        </w:rPr>
        <w:t>本协议自各方盖章之日起生效，</w:t>
      </w:r>
      <w:r>
        <w:rPr>
          <w:spacing w:val="52"/>
          <w:position w:val="17"/>
          <w:sz w:val="24"/>
          <w:szCs w:val="24"/>
        </w:rPr>
        <w:t xml:space="preserve"> </w:t>
      </w:r>
      <w:r>
        <w:rPr>
          <w:spacing w:val="-12"/>
          <w:position w:val="17"/>
          <w:sz w:val="24"/>
          <w:szCs w:val="24"/>
        </w:rPr>
        <w:t>如甲方未在该项目（采</w:t>
      </w:r>
      <w:r>
        <w:rPr>
          <w:spacing w:val="-13"/>
          <w:position w:val="17"/>
          <w:sz w:val="24"/>
          <w:szCs w:val="24"/>
        </w:rPr>
        <w:t>购包）成交，本协议自动终</w:t>
      </w:r>
    </w:p>
    <w:p w14:paraId="201899D3">
      <w:pPr>
        <w:pStyle w:val="6"/>
        <w:spacing w:before="1" w:line="234" w:lineRule="auto"/>
        <w:ind w:left="10"/>
        <w:rPr>
          <w:sz w:val="24"/>
          <w:szCs w:val="24"/>
        </w:rPr>
      </w:pPr>
      <w:r>
        <w:rPr>
          <w:spacing w:val="-12"/>
          <w:sz w:val="24"/>
          <w:szCs w:val="24"/>
        </w:rPr>
        <w:t>止。</w:t>
      </w:r>
    </w:p>
    <w:p w14:paraId="583AA0AF">
      <w:pPr>
        <w:spacing w:line="250" w:lineRule="auto"/>
        <w:rPr>
          <w:rFonts w:ascii="Arial"/>
          <w:sz w:val="21"/>
        </w:rPr>
      </w:pPr>
    </w:p>
    <w:p w14:paraId="47F3B238">
      <w:pPr>
        <w:spacing w:line="250" w:lineRule="auto"/>
        <w:rPr>
          <w:rFonts w:ascii="Arial"/>
          <w:sz w:val="21"/>
        </w:rPr>
      </w:pPr>
    </w:p>
    <w:p w14:paraId="328AB31B">
      <w:pPr>
        <w:pStyle w:val="6"/>
        <w:spacing w:before="78" w:line="219" w:lineRule="auto"/>
        <w:ind w:left="511"/>
        <w:rPr>
          <w:sz w:val="24"/>
          <w:szCs w:val="24"/>
        </w:rPr>
      </w:pPr>
      <w:r>
        <w:rPr>
          <w:spacing w:val="-29"/>
          <w:sz w:val="24"/>
          <w:szCs w:val="24"/>
        </w:rPr>
        <w:t>甲方（盖章</w:t>
      </w:r>
      <w:r>
        <w:rPr>
          <w:spacing w:val="-7"/>
          <w:sz w:val="24"/>
          <w:szCs w:val="24"/>
        </w:rPr>
        <w:t>）：</w:t>
      </w:r>
      <w:r>
        <w:rPr>
          <w:sz w:val="24"/>
          <w:szCs w:val="24"/>
          <w:u w:val="single" w:color="auto"/>
        </w:rPr>
        <w:t xml:space="preserve">      </w:t>
      </w:r>
      <w:r>
        <w:rPr>
          <w:spacing w:val="1"/>
          <w:sz w:val="24"/>
          <w:szCs w:val="24"/>
        </w:rPr>
        <w:t xml:space="preserve">                     </w:t>
      </w:r>
      <w:r>
        <w:rPr>
          <w:spacing w:val="-29"/>
          <w:sz w:val="24"/>
          <w:szCs w:val="24"/>
        </w:rPr>
        <w:t>乙方（盖章</w:t>
      </w:r>
      <w:r>
        <w:rPr>
          <w:spacing w:val="-7"/>
          <w:sz w:val="24"/>
          <w:szCs w:val="24"/>
        </w:rPr>
        <w:t>）：</w:t>
      </w:r>
      <w:r>
        <w:rPr>
          <w:spacing w:val="1"/>
          <w:sz w:val="24"/>
          <w:szCs w:val="24"/>
          <w:u w:val="single" w:color="auto"/>
        </w:rPr>
        <w:t xml:space="preserve">       </w:t>
      </w:r>
    </w:p>
    <w:p w14:paraId="50AA4A67">
      <w:pPr>
        <w:spacing w:line="259" w:lineRule="auto"/>
        <w:rPr>
          <w:rFonts w:ascii="Arial"/>
          <w:sz w:val="21"/>
        </w:rPr>
      </w:pPr>
    </w:p>
    <w:p w14:paraId="0DCB9D84">
      <w:pPr>
        <w:spacing w:line="260" w:lineRule="auto"/>
        <w:rPr>
          <w:rFonts w:ascii="Arial"/>
          <w:sz w:val="21"/>
        </w:rPr>
      </w:pPr>
    </w:p>
    <w:p w14:paraId="3BEF2FF0">
      <w:pPr>
        <w:pStyle w:val="6"/>
        <w:spacing w:before="78" w:line="220" w:lineRule="auto"/>
        <w:ind w:left="5163"/>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14:paraId="526A2E8C">
      <w:pPr>
        <w:spacing w:line="260" w:lineRule="auto"/>
        <w:rPr>
          <w:rFonts w:ascii="Arial"/>
          <w:sz w:val="21"/>
        </w:rPr>
      </w:pPr>
    </w:p>
    <w:p w14:paraId="7A2ADEF3">
      <w:pPr>
        <w:spacing w:line="261" w:lineRule="auto"/>
        <w:rPr>
          <w:rFonts w:ascii="Arial"/>
          <w:sz w:val="21"/>
        </w:rPr>
      </w:pPr>
    </w:p>
    <w:p w14:paraId="689F8926">
      <w:pPr>
        <w:pStyle w:val="6"/>
        <w:spacing w:before="78" w:line="224" w:lineRule="auto"/>
        <w:ind w:left="9"/>
        <w:rPr>
          <w:sz w:val="24"/>
          <w:szCs w:val="24"/>
        </w:rPr>
      </w:pPr>
      <w:r>
        <w:rPr>
          <w:spacing w:val="-17"/>
          <w:sz w:val="24"/>
          <w:szCs w:val="24"/>
        </w:rPr>
        <w:t>注：</w:t>
      </w:r>
    </w:p>
    <w:p w14:paraId="56097817">
      <w:pPr>
        <w:pStyle w:val="6"/>
        <w:spacing w:before="174" w:line="466" w:lineRule="exact"/>
        <w:jc w:val="center"/>
        <w:rPr>
          <w:sz w:val="24"/>
          <w:szCs w:val="24"/>
        </w:rPr>
      </w:pPr>
      <w:r>
        <w:rPr>
          <w:spacing w:val="-6"/>
          <w:position w:val="17"/>
          <w:sz w:val="24"/>
          <w:szCs w:val="24"/>
        </w:rPr>
        <w:t>（</w:t>
      </w:r>
      <w:r>
        <w:rPr>
          <w:rFonts w:ascii="Arial" w:hAnsi="Arial" w:eastAsia="Arial" w:cs="Arial"/>
          <w:spacing w:val="-6"/>
          <w:position w:val="17"/>
          <w:sz w:val="24"/>
          <w:szCs w:val="24"/>
        </w:rPr>
        <w:t>1</w:t>
      </w:r>
      <w:r>
        <w:rPr>
          <w:spacing w:val="-6"/>
          <w:position w:val="17"/>
          <w:sz w:val="24"/>
          <w:szCs w:val="24"/>
        </w:rPr>
        <w:t>）当供应商属于本部分说明中第（</w:t>
      </w:r>
      <w:r>
        <w:rPr>
          <w:rFonts w:ascii="Arial" w:hAnsi="Arial" w:eastAsia="Arial" w:cs="Arial"/>
          <w:spacing w:val="-6"/>
          <w:position w:val="17"/>
          <w:sz w:val="24"/>
          <w:szCs w:val="24"/>
        </w:rPr>
        <w:t>2</w:t>
      </w:r>
      <w:r>
        <w:rPr>
          <w:spacing w:val="-6"/>
          <w:position w:val="17"/>
          <w:sz w:val="24"/>
          <w:szCs w:val="24"/>
        </w:rPr>
        <w:t>）类情形，必须</w:t>
      </w:r>
      <w:r>
        <w:rPr>
          <w:rFonts w:hint="eastAsia"/>
          <w:spacing w:val="-6"/>
          <w:position w:val="17"/>
          <w:sz w:val="24"/>
          <w:szCs w:val="24"/>
          <w:lang w:eastAsia="zh-CN"/>
        </w:rPr>
        <w:t>提</w:t>
      </w:r>
      <w:r>
        <w:rPr>
          <w:spacing w:val="-6"/>
          <w:position w:val="17"/>
          <w:sz w:val="24"/>
          <w:szCs w:val="24"/>
        </w:rPr>
        <w:t>供，否则</w:t>
      </w:r>
      <w:r>
        <w:rPr>
          <w:b/>
          <w:bCs/>
          <w:spacing w:val="-6"/>
          <w:position w:val="17"/>
          <w:sz w:val="24"/>
          <w:szCs w:val="24"/>
        </w:rPr>
        <w:t>响应无效</w:t>
      </w:r>
      <w:r>
        <w:rPr>
          <w:spacing w:val="-6"/>
          <w:position w:val="17"/>
          <w:sz w:val="24"/>
          <w:szCs w:val="24"/>
        </w:rPr>
        <w:t>；其他情形</w:t>
      </w:r>
    </w:p>
    <w:p w14:paraId="419EEDA6">
      <w:pPr>
        <w:spacing w:before="1" w:line="183" w:lineRule="auto"/>
        <w:ind w:left="11"/>
        <w:rPr>
          <w:rFonts w:ascii="宋体" w:hAnsi="宋体" w:eastAsia="宋体" w:cs="宋体"/>
          <w:snapToGrid w:val="0"/>
          <w:color w:val="000000"/>
          <w:spacing w:val="-6"/>
          <w:kern w:val="0"/>
          <w:position w:val="17"/>
          <w:sz w:val="24"/>
          <w:szCs w:val="24"/>
          <w:lang w:val="en-US" w:eastAsia="en-US" w:bidi="ar-SA"/>
        </w:rPr>
      </w:pPr>
      <w:r>
        <w:rPr>
          <w:rFonts w:ascii="宋体" w:hAnsi="宋体" w:eastAsia="宋体" w:cs="宋体"/>
          <w:snapToGrid w:val="0"/>
          <w:color w:val="000000"/>
          <w:spacing w:val="-6"/>
          <w:kern w:val="0"/>
          <w:position w:val="17"/>
          <w:sz w:val="24"/>
          <w:szCs w:val="24"/>
          <w:lang w:val="en-US" w:eastAsia="en-US" w:bidi="ar-SA"/>
        </w:rPr>
        <w:t>无须</w:t>
      </w:r>
      <w:r>
        <w:rPr>
          <w:rFonts w:hint="eastAsia" w:ascii="宋体" w:hAnsi="宋体" w:eastAsia="宋体" w:cs="宋体"/>
          <w:snapToGrid w:val="0"/>
          <w:color w:val="000000"/>
          <w:spacing w:val="-6"/>
          <w:kern w:val="0"/>
          <w:position w:val="17"/>
          <w:sz w:val="24"/>
          <w:szCs w:val="24"/>
          <w:lang w:val="en-US" w:eastAsia="zh-CN" w:bidi="ar-SA"/>
        </w:rPr>
        <w:t>提</w:t>
      </w:r>
      <w:r>
        <w:rPr>
          <w:rFonts w:ascii="宋体" w:hAnsi="宋体" w:eastAsia="宋体" w:cs="宋体"/>
          <w:snapToGrid w:val="0"/>
          <w:color w:val="000000"/>
          <w:spacing w:val="-6"/>
          <w:kern w:val="0"/>
          <w:position w:val="17"/>
          <w:sz w:val="24"/>
          <w:szCs w:val="24"/>
          <w:lang w:val="en-US" w:eastAsia="en-US" w:bidi="ar-SA"/>
        </w:rPr>
        <w:t>供；</w:t>
      </w:r>
    </w:p>
    <w:p w14:paraId="75FD8479">
      <w:pPr>
        <w:pStyle w:val="6"/>
        <w:spacing w:before="148" w:line="468" w:lineRule="exact"/>
        <w:jc w:val="right"/>
        <w:rPr>
          <w:sz w:val="24"/>
          <w:szCs w:val="24"/>
        </w:rPr>
      </w:pPr>
      <w:r>
        <w:rPr>
          <w:spacing w:val="-7"/>
          <w:position w:val="17"/>
          <w:sz w:val="24"/>
          <w:szCs w:val="24"/>
        </w:rPr>
        <w:t>（</w:t>
      </w:r>
      <w:r>
        <w:rPr>
          <w:rFonts w:ascii="Arial" w:hAnsi="Arial" w:eastAsia="Arial" w:cs="Arial"/>
          <w:spacing w:val="-7"/>
          <w:position w:val="17"/>
          <w:sz w:val="24"/>
          <w:szCs w:val="24"/>
        </w:rPr>
        <w:t>2</w:t>
      </w:r>
      <w:r>
        <w:rPr>
          <w:spacing w:val="-7"/>
          <w:position w:val="17"/>
          <w:sz w:val="24"/>
          <w:szCs w:val="24"/>
        </w:rPr>
        <w:t>）供应商须与所有拟分包单位分别签订《分包意向协议》，每单位签订一份</w:t>
      </w:r>
      <w:r>
        <w:rPr>
          <w:spacing w:val="-8"/>
          <w:position w:val="17"/>
          <w:sz w:val="24"/>
          <w:szCs w:val="24"/>
        </w:rPr>
        <w:t>，</w:t>
      </w:r>
      <w:r>
        <w:rPr>
          <w:spacing w:val="-39"/>
          <w:position w:val="17"/>
          <w:sz w:val="24"/>
          <w:szCs w:val="24"/>
        </w:rPr>
        <w:t xml:space="preserve"> </w:t>
      </w:r>
      <w:r>
        <w:rPr>
          <w:spacing w:val="-8"/>
          <w:position w:val="17"/>
          <w:sz w:val="24"/>
          <w:szCs w:val="24"/>
        </w:rPr>
        <w:t>并在响</w:t>
      </w:r>
    </w:p>
    <w:p w14:paraId="72DE939C">
      <w:pPr>
        <w:pStyle w:val="6"/>
        <w:spacing w:before="174" w:line="466" w:lineRule="exact"/>
        <w:jc w:val="both"/>
        <w:rPr>
          <w:spacing w:val="-6"/>
          <w:position w:val="17"/>
          <w:sz w:val="24"/>
          <w:szCs w:val="24"/>
        </w:rPr>
      </w:pPr>
      <w:r>
        <w:rPr>
          <w:spacing w:val="-6"/>
          <w:position w:val="17"/>
          <w:sz w:val="24"/>
          <w:szCs w:val="24"/>
        </w:rPr>
        <w:t>应文件中</w:t>
      </w:r>
      <w:r>
        <w:rPr>
          <w:rFonts w:hint="eastAsia"/>
          <w:spacing w:val="-6"/>
          <w:position w:val="17"/>
          <w:sz w:val="24"/>
          <w:szCs w:val="24"/>
          <w:lang w:eastAsia="zh-CN"/>
        </w:rPr>
        <w:t>提</w:t>
      </w:r>
      <w:r>
        <w:rPr>
          <w:spacing w:val="-6"/>
          <w:position w:val="17"/>
          <w:sz w:val="24"/>
          <w:szCs w:val="24"/>
        </w:rPr>
        <w:t>交全部协议原件的电子件，否则</w:t>
      </w:r>
      <w:r>
        <w:rPr>
          <w:b/>
          <w:bCs/>
          <w:spacing w:val="-6"/>
          <w:position w:val="17"/>
          <w:sz w:val="24"/>
          <w:szCs w:val="24"/>
        </w:rPr>
        <w:t>响应无效</w:t>
      </w:r>
      <w:r>
        <w:rPr>
          <w:spacing w:val="-6"/>
          <w:position w:val="17"/>
          <w:sz w:val="24"/>
          <w:szCs w:val="24"/>
        </w:rPr>
        <w:t>。</w:t>
      </w:r>
    </w:p>
    <w:p w14:paraId="16475BCB">
      <w:pPr>
        <w:spacing w:line="183" w:lineRule="auto"/>
        <w:rPr>
          <w:sz w:val="24"/>
          <w:szCs w:val="24"/>
        </w:rPr>
        <w:sectPr>
          <w:headerReference r:id="rId61" w:type="default"/>
          <w:footerReference r:id="rId62" w:type="default"/>
          <w:pgSz w:w="11907" w:h="16840"/>
          <w:pgMar w:top="1117" w:right="1128" w:bottom="1060" w:left="1700" w:header="878" w:footer="886" w:gutter="0"/>
          <w:pgNumType w:fmt="decimal"/>
          <w:cols w:space="720" w:num="1"/>
        </w:sectPr>
      </w:pPr>
    </w:p>
    <w:p w14:paraId="7801FE81">
      <w:pPr>
        <w:spacing w:line="256" w:lineRule="auto"/>
        <w:rPr>
          <w:rFonts w:ascii="Arial"/>
          <w:sz w:val="21"/>
        </w:rPr>
      </w:pPr>
    </w:p>
    <w:p w14:paraId="77060F2F">
      <w:pPr>
        <w:pStyle w:val="6"/>
        <w:spacing w:before="78" w:line="219" w:lineRule="auto"/>
        <w:ind w:left="18"/>
        <w:rPr>
          <w:sz w:val="24"/>
          <w:szCs w:val="24"/>
        </w:rPr>
      </w:pPr>
      <w:r>
        <w:rPr>
          <w:rFonts w:ascii="Arial" w:hAnsi="Arial" w:eastAsia="Arial" w:cs="Arial"/>
          <w:sz w:val="24"/>
          <w:szCs w:val="24"/>
        </w:rPr>
        <w:t>2-2</w:t>
      </w:r>
      <w:r>
        <w:rPr>
          <w:rFonts w:ascii="Arial" w:hAnsi="Arial" w:eastAsia="Arial" w:cs="Arial"/>
          <w:spacing w:val="64"/>
          <w:w w:val="101"/>
          <w:sz w:val="24"/>
          <w:szCs w:val="24"/>
        </w:rPr>
        <w:t xml:space="preserve"> </w:t>
      </w:r>
      <w:r>
        <w:rPr>
          <w:sz w:val="24"/>
          <w:szCs w:val="24"/>
        </w:rPr>
        <w:t>其它落实政府采购政策的资格要求（如有）</w:t>
      </w:r>
    </w:p>
    <w:p w14:paraId="5FE9A1F1">
      <w:pPr>
        <w:spacing w:line="219" w:lineRule="auto"/>
        <w:rPr>
          <w:sz w:val="24"/>
          <w:szCs w:val="24"/>
        </w:rPr>
        <w:sectPr>
          <w:headerReference r:id="rId63" w:type="default"/>
          <w:footerReference r:id="rId64" w:type="default"/>
          <w:pgSz w:w="11907" w:h="16840"/>
          <w:pgMar w:top="1117" w:right="1133" w:bottom="1057" w:left="1700" w:header="878" w:footer="886" w:gutter="0"/>
          <w:pgNumType w:fmt="decimal"/>
          <w:cols w:space="720" w:num="1"/>
        </w:sectPr>
      </w:pPr>
    </w:p>
    <w:p w14:paraId="7E989C55">
      <w:pPr>
        <w:spacing w:line="256" w:lineRule="auto"/>
        <w:rPr>
          <w:rFonts w:ascii="Arial"/>
          <w:sz w:val="21"/>
        </w:rPr>
      </w:pPr>
    </w:p>
    <w:p w14:paraId="748CF77F">
      <w:pPr>
        <w:pStyle w:val="6"/>
        <w:spacing w:before="78" w:line="465" w:lineRule="exact"/>
        <w:ind w:left="18"/>
        <w:rPr>
          <w:spacing w:val="-2"/>
          <w:position w:val="17"/>
          <w:sz w:val="24"/>
          <w:szCs w:val="24"/>
        </w:rPr>
      </w:pPr>
      <w:r>
        <w:rPr>
          <w:rFonts w:ascii="Arial" w:hAnsi="Arial" w:eastAsia="Arial" w:cs="Arial"/>
          <w:spacing w:val="-2"/>
          <w:position w:val="17"/>
          <w:sz w:val="24"/>
          <w:szCs w:val="24"/>
        </w:rPr>
        <w:t>3</w:t>
      </w:r>
      <w:r>
        <w:rPr>
          <w:rFonts w:ascii="Arial" w:hAnsi="Arial" w:eastAsia="Arial" w:cs="Arial"/>
          <w:spacing w:val="67"/>
          <w:w w:val="101"/>
          <w:position w:val="17"/>
          <w:sz w:val="24"/>
          <w:szCs w:val="24"/>
        </w:rPr>
        <w:t xml:space="preserve"> </w:t>
      </w:r>
      <w:r>
        <w:rPr>
          <w:spacing w:val="-2"/>
          <w:position w:val="17"/>
          <w:sz w:val="24"/>
          <w:szCs w:val="24"/>
        </w:rPr>
        <w:t>本项目的特定资格要求</w:t>
      </w:r>
    </w:p>
    <w:p w14:paraId="5B908F93">
      <w:pPr>
        <w:pStyle w:val="6"/>
        <w:spacing w:before="78" w:line="465" w:lineRule="exact"/>
        <w:ind w:left="18"/>
        <w:rPr>
          <w:rFonts w:hint="eastAsia"/>
          <w:spacing w:val="-2"/>
          <w:position w:val="17"/>
          <w:sz w:val="24"/>
          <w:szCs w:val="24"/>
          <w:lang w:val="en-US" w:eastAsia="zh-CN"/>
        </w:rPr>
      </w:pPr>
      <w:r>
        <w:rPr>
          <w:rFonts w:hint="eastAsia"/>
          <w:spacing w:val="-2"/>
          <w:position w:val="17"/>
          <w:sz w:val="24"/>
          <w:szCs w:val="24"/>
          <w:lang w:val="en-US" w:eastAsia="zh-CN"/>
        </w:rPr>
        <w:t>（1）具备人力资源和社会保障局颁发的《劳务派遣经营许可证》。</w:t>
      </w:r>
    </w:p>
    <w:p w14:paraId="1CB37680">
      <w:pPr>
        <w:pStyle w:val="6"/>
        <w:spacing w:before="78" w:line="465" w:lineRule="exact"/>
        <w:ind w:left="18"/>
        <w:rPr>
          <w:spacing w:val="-2"/>
          <w:position w:val="17"/>
          <w:sz w:val="24"/>
          <w:szCs w:val="24"/>
        </w:rPr>
      </w:pPr>
      <w:r>
        <w:rPr>
          <w:rFonts w:hint="eastAsia"/>
          <w:spacing w:val="-2"/>
          <w:position w:val="17"/>
          <w:sz w:val="24"/>
          <w:szCs w:val="24"/>
          <w:lang w:val="en-US" w:eastAsia="zh-CN"/>
        </w:rPr>
        <w:t>（2）在“信用中国”网站(www.creditchina.gov.cn)信用报告中，中国政府采购网(www.ccgp.gov.cn)查询信用记录，未列入失信被执行人、重大税收违法失信主体名单、政府采购严重违法失信行为记录名单的供应商。</w:t>
      </w:r>
    </w:p>
    <w:p w14:paraId="48BFA66C">
      <w:pPr>
        <w:pStyle w:val="6"/>
        <w:spacing w:before="1" w:line="220" w:lineRule="auto"/>
        <w:ind w:left="18"/>
        <w:rPr>
          <w:rFonts w:ascii="Arial" w:hAnsi="Arial" w:eastAsia="Arial" w:cs="Arial"/>
          <w:sz w:val="24"/>
          <w:szCs w:val="24"/>
        </w:rPr>
      </w:pPr>
    </w:p>
    <w:p w14:paraId="12C77DC8">
      <w:pPr>
        <w:pStyle w:val="6"/>
        <w:spacing w:before="1" w:line="220" w:lineRule="auto"/>
        <w:ind w:left="18"/>
        <w:rPr>
          <w:rFonts w:ascii="Arial" w:hAnsi="Arial" w:eastAsia="Arial" w:cs="Arial"/>
          <w:sz w:val="24"/>
          <w:szCs w:val="24"/>
        </w:rPr>
      </w:pPr>
    </w:p>
    <w:p w14:paraId="04DA27C8">
      <w:pPr>
        <w:pStyle w:val="6"/>
        <w:spacing w:before="1" w:line="220" w:lineRule="auto"/>
        <w:ind w:left="18"/>
        <w:rPr>
          <w:rFonts w:ascii="Arial" w:hAnsi="Arial" w:eastAsia="Arial" w:cs="Arial"/>
          <w:sz w:val="24"/>
          <w:szCs w:val="24"/>
        </w:rPr>
      </w:pPr>
    </w:p>
    <w:p w14:paraId="26E61B11">
      <w:pPr>
        <w:pStyle w:val="6"/>
        <w:spacing w:before="1" w:line="220" w:lineRule="auto"/>
        <w:ind w:left="18"/>
        <w:rPr>
          <w:rFonts w:ascii="Arial" w:hAnsi="Arial" w:eastAsia="Arial" w:cs="Arial"/>
          <w:sz w:val="24"/>
          <w:szCs w:val="24"/>
        </w:rPr>
      </w:pPr>
    </w:p>
    <w:p w14:paraId="210B1969">
      <w:pPr>
        <w:pStyle w:val="6"/>
        <w:spacing w:before="1" w:line="220" w:lineRule="auto"/>
        <w:ind w:left="18"/>
        <w:rPr>
          <w:rFonts w:ascii="Arial" w:hAnsi="Arial" w:eastAsia="Arial" w:cs="Arial"/>
          <w:sz w:val="24"/>
          <w:szCs w:val="24"/>
        </w:rPr>
      </w:pPr>
    </w:p>
    <w:p w14:paraId="6E13B372">
      <w:pPr>
        <w:pStyle w:val="6"/>
        <w:spacing w:before="1" w:line="220" w:lineRule="auto"/>
        <w:ind w:left="18"/>
        <w:rPr>
          <w:rFonts w:ascii="Arial" w:hAnsi="Arial" w:eastAsia="Arial" w:cs="Arial"/>
          <w:sz w:val="24"/>
          <w:szCs w:val="24"/>
        </w:rPr>
      </w:pPr>
    </w:p>
    <w:p w14:paraId="649A8D40">
      <w:pPr>
        <w:pStyle w:val="6"/>
        <w:spacing w:before="1" w:line="220" w:lineRule="auto"/>
        <w:ind w:left="18"/>
        <w:rPr>
          <w:rFonts w:ascii="Arial" w:hAnsi="Arial" w:eastAsia="Arial" w:cs="Arial"/>
          <w:sz w:val="24"/>
          <w:szCs w:val="24"/>
        </w:rPr>
      </w:pPr>
    </w:p>
    <w:p w14:paraId="79500F31">
      <w:pPr>
        <w:pStyle w:val="6"/>
        <w:spacing w:before="1" w:line="220" w:lineRule="auto"/>
        <w:ind w:left="18"/>
        <w:rPr>
          <w:rFonts w:ascii="Arial" w:hAnsi="Arial" w:eastAsia="Arial" w:cs="Arial"/>
          <w:sz w:val="24"/>
          <w:szCs w:val="24"/>
        </w:rPr>
      </w:pPr>
    </w:p>
    <w:p w14:paraId="3EAC2A01">
      <w:pPr>
        <w:pStyle w:val="6"/>
        <w:spacing w:before="1" w:line="220" w:lineRule="auto"/>
        <w:ind w:left="18"/>
        <w:rPr>
          <w:rFonts w:ascii="Arial" w:hAnsi="Arial" w:eastAsia="Arial" w:cs="Arial"/>
          <w:sz w:val="24"/>
          <w:szCs w:val="24"/>
        </w:rPr>
      </w:pPr>
    </w:p>
    <w:p w14:paraId="4FAE1A13">
      <w:pPr>
        <w:pStyle w:val="6"/>
        <w:spacing w:before="1" w:line="220" w:lineRule="auto"/>
        <w:ind w:left="18"/>
        <w:rPr>
          <w:rFonts w:ascii="Arial" w:hAnsi="Arial" w:eastAsia="Arial" w:cs="Arial"/>
          <w:sz w:val="24"/>
          <w:szCs w:val="24"/>
        </w:rPr>
      </w:pPr>
    </w:p>
    <w:p w14:paraId="527D7184">
      <w:pPr>
        <w:pStyle w:val="6"/>
        <w:spacing w:before="1" w:line="220" w:lineRule="auto"/>
        <w:ind w:left="18"/>
        <w:rPr>
          <w:rFonts w:ascii="Arial" w:hAnsi="Arial" w:eastAsia="Arial" w:cs="Arial"/>
          <w:sz w:val="24"/>
          <w:szCs w:val="24"/>
        </w:rPr>
      </w:pPr>
    </w:p>
    <w:p w14:paraId="0BDFAE20">
      <w:pPr>
        <w:pStyle w:val="6"/>
        <w:spacing w:before="1" w:line="220" w:lineRule="auto"/>
        <w:ind w:left="18"/>
        <w:rPr>
          <w:rFonts w:ascii="Arial" w:hAnsi="Arial" w:eastAsia="Arial" w:cs="Arial"/>
          <w:sz w:val="24"/>
          <w:szCs w:val="24"/>
        </w:rPr>
      </w:pPr>
    </w:p>
    <w:p w14:paraId="4EFB8704">
      <w:pPr>
        <w:pStyle w:val="6"/>
        <w:spacing w:before="1" w:line="220" w:lineRule="auto"/>
        <w:ind w:left="18"/>
        <w:rPr>
          <w:rFonts w:ascii="Arial" w:hAnsi="Arial" w:eastAsia="Arial" w:cs="Arial"/>
          <w:sz w:val="24"/>
          <w:szCs w:val="24"/>
        </w:rPr>
      </w:pPr>
    </w:p>
    <w:p w14:paraId="0AC4A0B3">
      <w:pPr>
        <w:pStyle w:val="6"/>
        <w:spacing w:before="1" w:line="220" w:lineRule="auto"/>
        <w:ind w:left="18"/>
        <w:rPr>
          <w:rFonts w:ascii="Arial" w:hAnsi="Arial" w:eastAsia="Arial" w:cs="Arial"/>
          <w:sz w:val="24"/>
          <w:szCs w:val="24"/>
        </w:rPr>
      </w:pPr>
    </w:p>
    <w:p w14:paraId="21227F61">
      <w:pPr>
        <w:pStyle w:val="6"/>
        <w:spacing w:before="1" w:line="220" w:lineRule="auto"/>
        <w:ind w:left="18"/>
        <w:rPr>
          <w:rFonts w:ascii="Arial" w:hAnsi="Arial" w:eastAsia="Arial" w:cs="Arial"/>
          <w:sz w:val="24"/>
          <w:szCs w:val="24"/>
        </w:rPr>
      </w:pPr>
    </w:p>
    <w:p w14:paraId="01AC1FF5">
      <w:pPr>
        <w:pStyle w:val="6"/>
        <w:spacing w:before="1" w:line="220" w:lineRule="auto"/>
        <w:ind w:left="18"/>
        <w:rPr>
          <w:rFonts w:ascii="Arial" w:hAnsi="Arial" w:eastAsia="Arial" w:cs="Arial"/>
          <w:sz w:val="24"/>
          <w:szCs w:val="24"/>
        </w:rPr>
      </w:pPr>
    </w:p>
    <w:p w14:paraId="1160EE20">
      <w:pPr>
        <w:pStyle w:val="6"/>
        <w:spacing w:before="1" w:line="220" w:lineRule="auto"/>
        <w:ind w:left="18"/>
        <w:rPr>
          <w:rFonts w:ascii="Arial" w:hAnsi="Arial" w:eastAsia="Arial" w:cs="Arial"/>
          <w:sz w:val="24"/>
          <w:szCs w:val="24"/>
        </w:rPr>
      </w:pPr>
    </w:p>
    <w:p w14:paraId="01F29903">
      <w:pPr>
        <w:pStyle w:val="6"/>
        <w:spacing w:before="1" w:line="220" w:lineRule="auto"/>
        <w:ind w:left="18"/>
        <w:rPr>
          <w:rFonts w:ascii="Arial" w:hAnsi="Arial" w:eastAsia="Arial" w:cs="Arial"/>
          <w:sz w:val="24"/>
          <w:szCs w:val="24"/>
        </w:rPr>
      </w:pPr>
    </w:p>
    <w:p w14:paraId="2C2E92AB">
      <w:pPr>
        <w:pStyle w:val="6"/>
        <w:spacing w:before="1" w:line="220" w:lineRule="auto"/>
        <w:ind w:left="18"/>
        <w:rPr>
          <w:rFonts w:ascii="Arial" w:hAnsi="Arial" w:eastAsia="Arial" w:cs="Arial"/>
          <w:sz w:val="24"/>
          <w:szCs w:val="24"/>
        </w:rPr>
      </w:pPr>
    </w:p>
    <w:p w14:paraId="10420165">
      <w:pPr>
        <w:pStyle w:val="6"/>
        <w:spacing w:before="1" w:line="220" w:lineRule="auto"/>
        <w:ind w:left="18"/>
        <w:rPr>
          <w:rFonts w:ascii="Arial" w:hAnsi="Arial" w:eastAsia="Arial" w:cs="Arial"/>
          <w:sz w:val="24"/>
          <w:szCs w:val="24"/>
        </w:rPr>
      </w:pPr>
    </w:p>
    <w:p w14:paraId="19ACD230">
      <w:pPr>
        <w:pStyle w:val="6"/>
        <w:spacing w:before="1" w:line="220" w:lineRule="auto"/>
        <w:ind w:left="18"/>
        <w:rPr>
          <w:rFonts w:ascii="Arial" w:hAnsi="Arial" w:eastAsia="Arial" w:cs="Arial"/>
          <w:sz w:val="24"/>
          <w:szCs w:val="24"/>
        </w:rPr>
      </w:pPr>
    </w:p>
    <w:p w14:paraId="0D58BACF">
      <w:pPr>
        <w:pStyle w:val="6"/>
        <w:spacing w:before="1" w:line="220" w:lineRule="auto"/>
        <w:ind w:left="18"/>
        <w:rPr>
          <w:rFonts w:ascii="Arial" w:hAnsi="Arial" w:eastAsia="Arial" w:cs="Arial"/>
          <w:sz w:val="24"/>
          <w:szCs w:val="24"/>
        </w:rPr>
      </w:pPr>
    </w:p>
    <w:p w14:paraId="38E459C1">
      <w:pPr>
        <w:pStyle w:val="6"/>
        <w:spacing w:before="1" w:line="220" w:lineRule="auto"/>
        <w:ind w:left="18"/>
        <w:rPr>
          <w:rFonts w:ascii="Arial" w:hAnsi="Arial" w:eastAsia="Arial" w:cs="Arial"/>
          <w:sz w:val="24"/>
          <w:szCs w:val="24"/>
        </w:rPr>
      </w:pPr>
    </w:p>
    <w:p w14:paraId="19CF39C2">
      <w:pPr>
        <w:pStyle w:val="6"/>
        <w:spacing w:before="1" w:line="220" w:lineRule="auto"/>
        <w:ind w:left="18"/>
        <w:rPr>
          <w:rFonts w:ascii="Arial" w:hAnsi="Arial" w:eastAsia="Arial" w:cs="Arial"/>
          <w:sz w:val="24"/>
          <w:szCs w:val="24"/>
        </w:rPr>
      </w:pPr>
    </w:p>
    <w:p w14:paraId="38DF80DD">
      <w:pPr>
        <w:pStyle w:val="6"/>
        <w:spacing w:before="1" w:line="220" w:lineRule="auto"/>
        <w:ind w:left="18"/>
        <w:rPr>
          <w:rFonts w:ascii="Arial" w:hAnsi="Arial" w:eastAsia="Arial" w:cs="Arial"/>
          <w:sz w:val="24"/>
          <w:szCs w:val="24"/>
        </w:rPr>
      </w:pPr>
    </w:p>
    <w:p w14:paraId="24B9686D">
      <w:pPr>
        <w:pStyle w:val="6"/>
        <w:spacing w:before="1" w:line="220" w:lineRule="auto"/>
        <w:ind w:left="18"/>
        <w:rPr>
          <w:rFonts w:ascii="Arial" w:hAnsi="Arial" w:eastAsia="Arial" w:cs="Arial"/>
          <w:sz w:val="24"/>
          <w:szCs w:val="24"/>
        </w:rPr>
      </w:pPr>
    </w:p>
    <w:p w14:paraId="0AA46462">
      <w:pPr>
        <w:pStyle w:val="6"/>
        <w:spacing w:before="1" w:line="220" w:lineRule="auto"/>
        <w:ind w:left="18"/>
        <w:rPr>
          <w:rFonts w:ascii="Arial" w:hAnsi="Arial" w:eastAsia="Arial" w:cs="Arial"/>
          <w:sz w:val="24"/>
          <w:szCs w:val="24"/>
        </w:rPr>
      </w:pPr>
    </w:p>
    <w:p w14:paraId="31F88787">
      <w:pPr>
        <w:pStyle w:val="6"/>
        <w:spacing w:before="1" w:line="220" w:lineRule="auto"/>
        <w:ind w:left="18"/>
        <w:rPr>
          <w:rFonts w:ascii="Arial" w:hAnsi="Arial" w:eastAsia="Arial" w:cs="Arial"/>
          <w:sz w:val="24"/>
          <w:szCs w:val="24"/>
        </w:rPr>
      </w:pPr>
    </w:p>
    <w:p w14:paraId="758BF109">
      <w:pPr>
        <w:pStyle w:val="6"/>
        <w:spacing w:before="1" w:line="220" w:lineRule="auto"/>
        <w:ind w:left="18"/>
        <w:rPr>
          <w:rFonts w:ascii="Arial" w:hAnsi="Arial" w:eastAsia="Arial" w:cs="Arial"/>
          <w:sz w:val="24"/>
          <w:szCs w:val="24"/>
        </w:rPr>
      </w:pPr>
    </w:p>
    <w:p w14:paraId="0E80FED8">
      <w:pPr>
        <w:pStyle w:val="6"/>
        <w:spacing w:before="1" w:line="220" w:lineRule="auto"/>
        <w:ind w:left="18"/>
        <w:rPr>
          <w:rFonts w:ascii="Arial" w:hAnsi="Arial" w:eastAsia="Arial" w:cs="Arial"/>
          <w:sz w:val="24"/>
          <w:szCs w:val="24"/>
        </w:rPr>
      </w:pPr>
    </w:p>
    <w:p w14:paraId="60E1ACB1">
      <w:pPr>
        <w:pStyle w:val="6"/>
        <w:spacing w:before="1" w:line="220" w:lineRule="auto"/>
        <w:ind w:left="18"/>
        <w:rPr>
          <w:rFonts w:ascii="Arial" w:hAnsi="Arial" w:eastAsia="Arial" w:cs="Arial"/>
          <w:sz w:val="24"/>
          <w:szCs w:val="24"/>
        </w:rPr>
      </w:pPr>
    </w:p>
    <w:p w14:paraId="09264D18">
      <w:pPr>
        <w:pStyle w:val="6"/>
        <w:spacing w:before="1" w:line="220" w:lineRule="auto"/>
        <w:ind w:left="18"/>
        <w:rPr>
          <w:rFonts w:ascii="Arial" w:hAnsi="Arial" w:eastAsia="Arial" w:cs="Arial"/>
          <w:sz w:val="24"/>
          <w:szCs w:val="24"/>
        </w:rPr>
      </w:pPr>
    </w:p>
    <w:p w14:paraId="4BDD54C3">
      <w:pPr>
        <w:pStyle w:val="6"/>
        <w:spacing w:before="1" w:line="220" w:lineRule="auto"/>
        <w:ind w:left="18"/>
        <w:rPr>
          <w:rFonts w:ascii="Arial" w:hAnsi="Arial" w:eastAsia="Arial" w:cs="Arial"/>
          <w:sz w:val="24"/>
          <w:szCs w:val="24"/>
        </w:rPr>
      </w:pPr>
    </w:p>
    <w:p w14:paraId="13F7A6A3">
      <w:pPr>
        <w:pStyle w:val="6"/>
        <w:spacing w:before="1" w:line="220" w:lineRule="auto"/>
        <w:ind w:left="18"/>
        <w:rPr>
          <w:rFonts w:ascii="Arial" w:hAnsi="Arial" w:eastAsia="Arial" w:cs="Arial"/>
          <w:sz w:val="24"/>
          <w:szCs w:val="24"/>
        </w:rPr>
      </w:pPr>
    </w:p>
    <w:p w14:paraId="25B33A23">
      <w:pPr>
        <w:pStyle w:val="6"/>
        <w:spacing w:before="1" w:line="220" w:lineRule="auto"/>
        <w:ind w:left="18"/>
        <w:rPr>
          <w:rFonts w:ascii="Arial" w:hAnsi="Arial" w:eastAsia="Arial" w:cs="Arial"/>
          <w:sz w:val="24"/>
          <w:szCs w:val="24"/>
        </w:rPr>
      </w:pPr>
    </w:p>
    <w:p w14:paraId="18F29FD8">
      <w:pPr>
        <w:pStyle w:val="6"/>
        <w:spacing w:before="1" w:line="220" w:lineRule="auto"/>
        <w:ind w:left="18"/>
        <w:rPr>
          <w:rFonts w:ascii="Arial" w:hAnsi="Arial" w:eastAsia="Arial" w:cs="Arial"/>
          <w:sz w:val="24"/>
          <w:szCs w:val="24"/>
        </w:rPr>
      </w:pPr>
    </w:p>
    <w:p w14:paraId="4B35DA8F">
      <w:pPr>
        <w:pStyle w:val="6"/>
        <w:spacing w:before="1" w:line="220" w:lineRule="auto"/>
        <w:ind w:left="18"/>
        <w:rPr>
          <w:rFonts w:ascii="Arial" w:hAnsi="Arial" w:eastAsia="Arial" w:cs="Arial"/>
          <w:sz w:val="24"/>
          <w:szCs w:val="24"/>
        </w:rPr>
      </w:pPr>
    </w:p>
    <w:p w14:paraId="46673AAF">
      <w:pPr>
        <w:pStyle w:val="6"/>
        <w:spacing w:before="1" w:line="220" w:lineRule="auto"/>
        <w:ind w:left="18"/>
        <w:rPr>
          <w:rFonts w:ascii="Arial" w:hAnsi="Arial" w:eastAsia="Arial" w:cs="Arial"/>
          <w:sz w:val="24"/>
          <w:szCs w:val="24"/>
        </w:rPr>
      </w:pPr>
    </w:p>
    <w:p w14:paraId="0BF941F3">
      <w:pPr>
        <w:pStyle w:val="6"/>
        <w:spacing w:before="1" w:line="220" w:lineRule="auto"/>
        <w:ind w:left="18"/>
        <w:rPr>
          <w:rFonts w:ascii="Arial" w:hAnsi="Arial" w:eastAsia="Arial" w:cs="Arial"/>
          <w:sz w:val="24"/>
          <w:szCs w:val="24"/>
        </w:rPr>
      </w:pPr>
    </w:p>
    <w:p w14:paraId="6276A9EB">
      <w:pPr>
        <w:pStyle w:val="6"/>
        <w:spacing w:before="1" w:line="220" w:lineRule="auto"/>
        <w:ind w:left="18"/>
        <w:rPr>
          <w:rFonts w:ascii="Arial" w:hAnsi="Arial" w:eastAsia="Arial" w:cs="Arial"/>
          <w:sz w:val="24"/>
          <w:szCs w:val="24"/>
        </w:rPr>
      </w:pPr>
    </w:p>
    <w:p w14:paraId="02C55069">
      <w:pPr>
        <w:pStyle w:val="6"/>
        <w:spacing w:before="1" w:line="220" w:lineRule="auto"/>
        <w:ind w:left="18"/>
        <w:rPr>
          <w:rFonts w:ascii="Arial" w:hAnsi="Arial" w:eastAsia="Arial" w:cs="Arial"/>
          <w:sz w:val="24"/>
          <w:szCs w:val="24"/>
        </w:rPr>
      </w:pPr>
    </w:p>
    <w:p w14:paraId="695C0792">
      <w:pPr>
        <w:pStyle w:val="6"/>
        <w:spacing w:before="1" w:line="220" w:lineRule="auto"/>
        <w:ind w:left="18"/>
        <w:rPr>
          <w:rFonts w:ascii="Arial" w:hAnsi="Arial" w:eastAsia="Arial" w:cs="Arial"/>
          <w:sz w:val="24"/>
          <w:szCs w:val="24"/>
        </w:rPr>
      </w:pPr>
    </w:p>
    <w:p w14:paraId="6A0DB14E">
      <w:pPr>
        <w:pStyle w:val="6"/>
        <w:spacing w:before="1" w:line="220" w:lineRule="auto"/>
        <w:ind w:left="18"/>
        <w:rPr>
          <w:rFonts w:ascii="Arial" w:hAnsi="Arial" w:eastAsia="Arial" w:cs="Arial"/>
          <w:sz w:val="24"/>
          <w:szCs w:val="24"/>
        </w:rPr>
      </w:pPr>
    </w:p>
    <w:p w14:paraId="42684461">
      <w:pPr>
        <w:pStyle w:val="6"/>
        <w:spacing w:before="1" w:line="220" w:lineRule="auto"/>
        <w:ind w:left="18"/>
        <w:rPr>
          <w:rFonts w:ascii="Arial" w:hAnsi="Arial" w:eastAsia="Arial" w:cs="Arial"/>
          <w:sz w:val="24"/>
          <w:szCs w:val="24"/>
        </w:rPr>
      </w:pPr>
    </w:p>
    <w:p w14:paraId="27937989">
      <w:pPr>
        <w:pStyle w:val="6"/>
        <w:spacing w:before="1" w:line="220" w:lineRule="auto"/>
        <w:ind w:left="18"/>
        <w:rPr>
          <w:rFonts w:ascii="Arial" w:hAnsi="Arial" w:eastAsia="Arial" w:cs="Arial"/>
          <w:sz w:val="24"/>
          <w:szCs w:val="24"/>
        </w:rPr>
      </w:pPr>
    </w:p>
    <w:p w14:paraId="6C107327">
      <w:pPr>
        <w:pStyle w:val="6"/>
        <w:spacing w:before="1" w:line="220" w:lineRule="auto"/>
        <w:ind w:left="18"/>
        <w:rPr>
          <w:rFonts w:ascii="Arial" w:hAnsi="Arial" w:eastAsia="Arial" w:cs="Arial"/>
          <w:sz w:val="24"/>
          <w:szCs w:val="24"/>
        </w:rPr>
      </w:pPr>
    </w:p>
    <w:p w14:paraId="61FB5EE7">
      <w:pPr>
        <w:pStyle w:val="6"/>
        <w:spacing w:before="1" w:line="220" w:lineRule="auto"/>
        <w:ind w:left="18"/>
        <w:rPr>
          <w:rFonts w:ascii="Arial" w:hAnsi="Arial" w:eastAsia="Arial" w:cs="Arial"/>
          <w:sz w:val="24"/>
          <w:szCs w:val="24"/>
        </w:rPr>
      </w:pPr>
    </w:p>
    <w:p w14:paraId="041BBA79">
      <w:pPr>
        <w:pStyle w:val="6"/>
        <w:spacing w:before="1" w:line="220" w:lineRule="auto"/>
        <w:ind w:left="18"/>
        <w:rPr>
          <w:sz w:val="24"/>
          <w:szCs w:val="24"/>
        </w:rPr>
      </w:pPr>
      <w:r>
        <w:rPr>
          <w:rFonts w:ascii="Arial" w:hAnsi="Arial" w:eastAsia="Arial" w:cs="Arial"/>
          <w:sz w:val="24"/>
          <w:szCs w:val="24"/>
        </w:rPr>
        <w:t>3-1</w:t>
      </w:r>
      <w:r>
        <w:rPr>
          <w:rFonts w:ascii="Arial" w:hAnsi="Arial" w:eastAsia="Arial" w:cs="Arial"/>
          <w:spacing w:val="65"/>
          <w:w w:val="101"/>
          <w:sz w:val="24"/>
          <w:szCs w:val="24"/>
        </w:rPr>
        <w:t xml:space="preserve"> </w:t>
      </w:r>
      <w:r>
        <w:rPr>
          <w:sz w:val="24"/>
          <w:szCs w:val="24"/>
        </w:rPr>
        <w:t>联合协议（如有）</w:t>
      </w:r>
    </w:p>
    <w:p w14:paraId="65004AEA">
      <w:pPr>
        <w:pStyle w:val="6"/>
        <w:bidi w:val="0"/>
        <w:jc w:val="center"/>
      </w:pPr>
    </w:p>
    <w:p w14:paraId="7967884C">
      <w:pPr>
        <w:pStyle w:val="6"/>
        <w:bidi w:val="0"/>
        <w:jc w:val="center"/>
      </w:pPr>
      <w:r>
        <w:t>联合协议</w:t>
      </w:r>
    </w:p>
    <w:p w14:paraId="42279673">
      <w:pPr>
        <w:pStyle w:val="6"/>
        <w:tabs>
          <w:tab w:val="left" w:pos="1548"/>
        </w:tabs>
        <w:spacing w:before="253" w:line="343" w:lineRule="auto"/>
        <w:ind w:left="826"/>
        <w:rPr>
          <w:sz w:val="24"/>
          <w:szCs w:val="24"/>
        </w:rPr>
      </w:pPr>
      <w:r>
        <w:rPr>
          <w:sz w:val="24"/>
          <w:szCs w:val="24"/>
          <w:u w:val="single" w:color="auto"/>
        </w:rPr>
        <w:tab/>
      </w:r>
      <w:r>
        <w:rPr>
          <w:spacing w:val="32"/>
          <w:sz w:val="24"/>
          <w:szCs w:val="24"/>
        </w:rPr>
        <w:t xml:space="preserve"> </w:t>
      </w:r>
      <w:r>
        <w:rPr>
          <w:spacing w:val="-7"/>
          <w:sz w:val="24"/>
          <w:szCs w:val="24"/>
        </w:rPr>
        <w:t>、</w:t>
      </w:r>
      <w:r>
        <w:rPr>
          <w:sz w:val="24"/>
          <w:szCs w:val="24"/>
          <w:u w:val="single" w:color="auto"/>
        </w:rPr>
        <w:t xml:space="preserve">      </w:t>
      </w:r>
      <w:r>
        <w:rPr>
          <w:spacing w:val="-105"/>
          <w:sz w:val="24"/>
          <w:szCs w:val="24"/>
        </w:rPr>
        <w:t xml:space="preserve"> </w:t>
      </w:r>
      <w:r>
        <w:rPr>
          <w:spacing w:val="-7"/>
          <w:sz w:val="24"/>
          <w:szCs w:val="24"/>
        </w:rPr>
        <w:t>及</w:t>
      </w:r>
      <w:r>
        <w:rPr>
          <w:spacing w:val="-117"/>
          <w:sz w:val="24"/>
          <w:szCs w:val="24"/>
        </w:rPr>
        <w:t xml:space="preserve"> </w:t>
      </w:r>
      <w:r>
        <w:rPr>
          <w:sz w:val="24"/>
          <w:szCs w:val="24"/>
          <w:u w:val="single" w:color="auto"/>
        </w:rPr>
        <w:t xml:space="preserve">      </w:t>
      </w:r>
      <w:r>
        <w:rPr>
          <w:spacing w:val="-100"/>
          <w:sz w:val="24"/>
          <w:szCs w:val="24"/>
        </w:rPr>
        <w:t xml:space="preserve"> </w:t>
      </w:r>
      <w:r>
        <w:rPr>
          <w:spacing w:val="-7"/>
          <w:sz w:val="24"/>
          <w:szCs w:val="24"/>
        </w:rPr>
        <w:t>就</w:t>
      </w:r>
      <w:r>
        <w:rPr>
          <w:spacing w:val="-84"/>
          <w:sz w:val="24"/>
          <w:szCs w:val="24"/>
        </w:rPr>
        <w:t xml:space="preserve"> </w:t>
      </w:r>
      <w:r>
        <w:rPr>
          <w:position w:val="11"/>
          <w:sz w:val="24"/>
          <w:szCs w:val="24"/>
        </w:rPr>
        <w:drawing>
          <wp:inline distT="0" distB="0" distL="0" distR="0">
            <wp:extent cx="65405" cy="38100"/>
            <wp:effectExtent l="0" t="0" r="10795" b="0"/>
            <wp:docPr id="52" name="IM 170"/>
            <wp:cNvGraphicFramePr/>
            <a:graphic xmlns:a="http://schemas.openxmlformats.org/drawingml/2006/main">
              <a:graphicData uri="http://schemas.openxmlformats.org/drawingml/2006/picture">
                <pic:pic xmlns:pic="http://schemas.openxmlformats.org/drawingml/2006/picture">
                  <pic:nvPicPr>
                    <pic:cNvPr id="52" name="IM 170"/>
                    <pic:cNvPicPr/>
                  </pic:nvPicPr>
                  <pic:blipFill>
                    <a:blip r:embed="rId99"/>
                    <a:stretch>
                      <a:fillRect/>
                    </a:stretch>
                  </pic:blipFill>
                  <pic:spPr>
                    <a:xfrm>
                      <a:off x="0" y="0"/>
                      <a:ext cx="65992" cy="38254"/>
                    </a:xfrm>
                    <a:prstGeom prst="rect">
                      <a:avLst/>
                    </a:prstGeom>
                  </pic:spPr>
                </pic:pic>
              </a:graphicData>
            </a:graphic>
          </wp:inline>
        </w:drawing>
      </w:r>
      <w:r>
        <w:rPr>
          <w:spacing w:val="-40"/>
          <w:sz w:val="24"/>
          <w:szCs w:val="24"/>
        </w:rPr>
        <w:t xml:space="preserve"> </w:t>
      </w:r>
      <w:r>
        <w:rPr>
          <w:rFonts w:ascii="Nirmala UI" w:hAnsi="Nirmala UI" w:eastAsia="Nirmala UI" w:cs="Nirmala UI"/>
          <w:spacing w:val="6"/>
          <w:sz w:val="24"/>
          <w:szCs w:val="24"/>
          <w:u w:val="single" w:color="auto"/>
        </w:rPr>
        <w:t xml:space="preserve">          </w:t>
      </w:r>
      <w:r>
        <w:rPr>
          <w:spacing w:val="4"/>
          <w:sz w:val="24"/>
          <w:szCs w:val="24"/>
        </w:rPr>
        <w:t>（项目名称）</w:t>
      </w:r>
      <w:r>
        <w:rPr>
          <w:spacing w:val="-84"/>
          <w:sz w:val="24"/>
          <w:szCs w:val="24"/>
        </w:rPr>
        <w:t xml:space="preserve"> </w:t>
      </w:r>
      <w:r>
        <w:rPr>
          <w:position w:val="11"/>
          <w:sz w:val="24"/>
          <w:szCs w:val="24"/>
        </w:rPr>
        <w:drawing>
          <wp:inline distT="0" distB="0" distL="0" distR="0">
            <wp:extent cx="65405" cy="38100"/>
            <wp:effectExtent l="0" t="0" r="0" b="0"/>
            <wp:docPr id="170" name="IM 170"/>
            <wp:cNvGraphicFramePr/>
            <a:graphic xmlns:a="http://schemas.openxmlformats.org/drawingml/2006/main">
              <a:graphicData uri="http://schemas.openxmlformats.org/drawingml/2006/picture">
                <pic:pic xmlns:pic="http://schemas.openxmlformats.org/drawingml/2006/picture">
                  <pic:nvPicPr>
                    <pic:cNvPr id="170" name="IM 170"/>
                    <pic:cNvPicPr/>
                  </pic:nvPicPr>
                  <pic:blipFill>
                    <a:blip r:embed="rId99"/>
                    <a:stretch>
                      <a:fillRect/>
                    </a:stretch>
                  </pic:blipFill>
                  <pic:spPr>
                    <a:xfrm>
                      <a:off x="0" y="0"/>
                      <a:ext cx="65992" cy="38254"/>
                    </a:xfrm>
                    <a:prstGeom prst="rect">
                      <a:avLst/>
                    </a:prstGeom>
                  </pic:spPr>
                </pic:pic>
              </a:graphicData>
            </a:graphic>
          </wp:inline>
        </w:drawing>
      </w:r>
      <w:r>
        <w:rPr>
          <w:spacing w:val="-40"/>
          <w:sz w:val="24"/>
          <w:szCs w:val="24"/>
        </w:rPr>
        <w:t xml:space="preserve"> </w:t>
      </w:r>
      <w:r>
        <w:rPr>
          <w:sz w:val="24"/>
          <w:szCs w:val="24"/>
          <w:u w:val="single" w:color="auto"/>
        </w:rPr>
        <w:t xml:space="preserve">      </w:t>
      </w:r>
      <w:r>
        <w:rPr>
          <w:spacing w:val="-104"/>
          <w:sz w:val="24"/>
          <w:szCs w:val="24"/>
        </w:rPr>
        <w:t xml:space="preserve"> </w:t>
      </w:r>
      <w:r>
        <w:rPr>
          <w:spacing w:val="4"/>
          <w:sz w:val="24"/>
          <w:szCs w:val="24"/>
        </w:rPr>
        <w:t>包采购项目的磋商</w:t>
      </w:r>
      <w:r>
        <w:rPr>
          <w:spacing w:val="-3"/>
          <w:sz w:val="24"/>
          <w:szCs w:val="24"/>
        </w:rPr>
        <w:t>事宜，经各方充分协商一致，达成如下协议：</w:t>
      </w:r>
    </w:p>
    <w:p w14:paraId="7D12FAE8">
      <w:pPr>
        <w:pStyle w:val="6"/>
        <w:spacing w:before="181" w:line="358" w:lineRule="auto"/>
        <w:ind w:right="1"/>
        <w:jc w:val="right"/>
        <w:rPr>
          <w:sz w:val="24"/>
          <w:szCs w:val="24"/>
        </w:rPr>
      </w:pPr>
      <w:r>
        <w:rPr>
          <w:spacing w:val="-10"/>
          <w:sz w:val="24"/>
          <w:szCs w:val="24"/>
        </w:rPr>
        <w:t>一、</w:t>
      </w:r>
      <w:r>
        <w:rPr>
          <w:spacing w:val="38"/>
          <w:sz w:val="24"/>
          <w:szCs w:val="24"/>
        </w:rPr>
        <w:t xml:space="preserve"> </w:t>
      </w:r>
      <w:r>
        <w:rPr>
          <w:spacing w:val="-10"/>
          <w:sz w:val="24"/>
          <w:szCs w:val="24"/>
        </w:rPr>
        <w:t>由</w:t>
      </w:r>
      <w:r>
        <w:rPr>
          <w:spacing w:val="-10"/>
          <w:sz w:val="24"/>
          <w:szCs w:val="24"/>
          <w:u w:val="single" w:color="auto"/>
        </w:rPr>
        <w:t xml:space="preserve">        </w:t>
      </w:r>
      <w:r>
        <w:rPr>
          <w:spacing w:val="-114"/>
          <w:sz w:val="24"/>
          <w:szCs w:val="24"/>
        </w:rPr>
        <w:t xml:space="preserve"> </w:t>
      </w:r>
      <w:r>
        <w:rPr>
          <w:spacing w:val="-10"/>
          <w:sz w:val="24"/>
          <w:szCs w:val="24"/>
        </w:rPr>
        <w:t>牵头，</w:t>
      </w:r>
      <w:r>
        <w:rPr>
          <w:spacing w:val="-46"/>
          <w:sz w:val="24"/>
          <w:szCs w:val="24"/>
        </w:rPr>
        <w:t xml:space="preserve"> </w:t>
      </w:r>
      <w:r>
        <w:rPr>
          <w:sz w:val="24"/>
          <w:szCs w:val="24"/>
          <w:u w:val="single" w:color="auto"/>
        </w:rPr>
        <w:t xml:space="preserve">        </w:t>
      </w:r>
      <w:r>
        <w:rPr>
          <w:spacing w:val="-10"/>
          <w:sz w:val="24"/>
          <w:szCs w:val="24"/>
        </w:rPr>
        <w:t>、</w:t>
      </w:r>
      <w:r>
        <w:rPr>
          <w:sz w:val="24"/>
          <w:szCs w:val="24"/>
          <w:u w:val="single" w:color="auto"/>
        </w:rPr>
        <w:t xml:space="preserve">        </w:t>
      </w:r>
      <w:r>
        <w:rPr>
          <w:spacing w:val="-104"/>
          <w:sz w:val="24"/>
          <w:szCs w:val="24"/>
        </w:rPr>
        <w:t xml:space="preserve"> </w:t>
      </w:r>
      <w:r>
        <w:rPr>
          <w:spacing w:val="-10"/>
          <w:sz w:val="24"/>
          <w:szCs w:val="24"/>
        </w:rPr>
        <w:t>参加，</w:t>
      </w:r>
      <w:r>
        <w:rPr>
          <w:spacing w:val="-33"/>
          <w:sz w:val="24"/>
          <w:szCs w:val="24"/>
        </w:rPr>
        <w:t xml:space="preserve"> </w:t>
      </w:r>
      <w:r>
        <w:rPr>
          <w:spacing w:val="-10"/>
          <w:sz w:val="24"/>
          <w:szCs w:val="24"/>
        </w:rPr>
        <w:t>组成</w:t>
      </w:r>
      <w:r>
        <w:rPr>
          <w:spacing w:val="-11"/>
          <w:sz w:val="24"/>
          <w:szCs w:val="24"/>
        </w:rPr>
        <w:t>联合体共同进行采购项目的磋</w:t>
      </w:r>
    </w:p>
    <w:p w14:paraId="3383EC01">
      <w:pPr>
        <w:pStyle w:val="6"/>
        <w:spacing w:before="1" w:line="220" w:lineRule="auto"/>
        <w:ind w:left="794"/>
        <w:rPr>
          <w:sz w:val="24"/>
          <w:szCs w:val="24"/>
        </w:rPr>
      </w:pPr>
      <w:r>
        <w:rPr>
          <w:spacing w:val="-9"/>
          <w:sz w:val="24"/>
          <w:szCs w:val="24"/>
        </w:rPr>
        <w:t>商工作。</w:t>
      </w:r>
    </w:p>
    <w:p w14:paraId="45250D75">
      <w:pPr>
        <w:pStyle w:val="6"/>
        <w:spacing w:before="180" w:line="468" w:lineRule="exact"/>
        <w:ind w:right="1"/>
        <w:jc w:val="right"/>
        <w:rPr>
          <w:sz w:val="24"/>
          <w:szCs w:val="24"/>
        </w:rPr>
      </w:pPr>
      <w:r>
        <w:rPr>
          <w:spacing w:val="-11"/>
          <w:position w:val="17"/>
          <w:sz w:val="24"/>
          <w:szCs w:val="24"/>
        </w:rPr>
        <w:t>二、</w:t>
      </w:r>
      <w:r>
        <w:rPr>
          <w:spacing w:val="81"/>
          <w:position w:val="17"/>
          <w:sz w:val="24"/>
          <w:szCs w:val="24"/>
        </w:rPr>
        <w:t xml:space="preserve"> </w:t>
      </w:r>
      <w:r>
        <w:rPr>
          <w:spacing w:val="-11"/>
          <w:position w:val="17"/>
          <w:sz w:val="24"/>
          <w:szCs w:val="24"/>
        </w:rPr>
        <w:t>联合体成交后， 联合体各方共同与采购人签订合同，</w:t>
      </w:r>
      <w:r>
        <w:rPr>
          <w:spacing w:val="-12"/>
          <w:position w:val="17"/>
          <w:sz w:val="24"/>
          <w:szCs w:val="24"/>
        </w:rPr>
        <w:t xml:space="preserve"> 就采购合同约定的事项对采</w:t>
      </w:r>
    </w:p>
    <w:p w14:paraId="098FE3A7">
      <w:pPr>
        <w:pStyle w:val="6"/>
        <w:spacing w:line="220" w:lineRule="auto"/>
        <w:ind w:left="788"/>
        <w:rPr>
          <w:sz w:val="24"/>
          <w:szCs w:val="24"/>
        </w:rPr>
      </w:pPr>
      <w:r>
        <w:rPr>
          <w:spacing w:val="-5"/>
          <w:sz w:val="24"/>
          <w:szCs w:val="24"/>
        </w:rPr>
        <w:t>购人承担连带责任。</w:t>
      </w:r>
    </w:p>
    <w:p w14:paraId="166E5DC3">
      <w:pPr>
        <w:pStyle w:val="6"/>
        <w:spacing w:before="180" w:line="468" w:lineRule="exact"/>
        <w:ind w:right="2"/>
        <w:jc w:val="right"/>
        <w:rPr>
          <w:sz w:val="24"/>
          <w:szCs w:val="24"/>
        </w:rPr>
      </w:pPr>
      <w:r>
        <w:rPr>
          <w:spacing w:val="1"/>
          <w:position w:val="17"/>
          <w:sz w:val="24"/>
          <w:szCs w:val="24"/>
        </w:rPr>
        <w:t>三、</w:t>
      </w:r>
      <w:r>
        <w:rPr>
          <w:spacing w:val="86"/>
          <w:position w:val="17"/>
          <w:sz w:val="24"/>
          <w:szCs w:val="24"/>
        </w:rPr>
        <w:t xml:space="preserve"> </w:t>
      </w:r>
      <w:r>
        <w:rPr>
          <w:spacing w:val="1"/>
          <w:position w:val="17"/>
          <w:sz w:val="24"/>
          <w:szCs w:val="24"/>
        </w:rPr>
        <w:t>联合体各方均同意由牵头人代表其他联合体成员单位按竞争性磋商文件要求出</w:t>
      </w:r>
    </w:p>
    <w:p w14:paraId="72FA8ECE">
      <w:pPr>
        <w:pStyle w:val="6"/>
        <w:spacing w:line="219" w:lineRule="auto"/>
        <w:ind w:left="794"/>
        <w:rPr>
          <w:sz w:val="24"/>
          <w:szCs w:val="24"/>
        </w:rPr>
      </w:pPr>
      <w:r>
        <w:rPr>
          <w:spacing w:val="-16"/>
          <w:sz w:val="24"/>
          <w:szCs w:val="24"/>
        </w:rPr>
        <w:t>具《授权委托书》。</w:t>
      </w:r>
    </w:p>
    <w:p w14:paraId="5DEF64C6">
      <w:pPr>
        <w:pStyle w:val="6"/>
        <w:spacing w:before="181" w:line="219" w:lineRule="auto"/>
        <w:ind w:left="212"/>
        <w:rPr>
          <w:sz w:val="24"/>
          <w:szCs w:val="24"/>
        </w:rPr>
      </w:pPr>
      <w:r>
        <w:rPr>
          <w:spacing w:val="-5"/>
          <w:sz w:val="24"/>
          <w:szCs w:val="24"/>
        </w:rPr>
        <w:t>四、</w:t>
      </w:r>
      <w:r>
        <w:rPr>
          <w:spacing w:val="85"/>
          <w:sz w:val="24"/>
          <w:szCs w:val="24"/>
        </w:rPr>
        <w:t xml:space="preserve"> </w:t>
      </w:r>
      <w:r>
        <w:rPr>
          <w:spacing w:val="-5"/>
          <w:sz w:val="24"/>
          <w:szCs w:val="24"/>
        </w:rPr>
        <w:t>牵头人为项目的总负责单位；组织各参加方进行项目实施工作。</w:t>
      </w:r>
    </w:p>
    <w:p w14:paraId="0303F6C9">
      <w:pPr>
        <w:pStyle w:val="6"/>
        <w:spacing w:before="181" w:line="360" w:lineRule="auto"/>
        <w:ind w:left="193"/>
        <w:rPr>
          <w:sz w:val="24"/>
          <w:szCs w:val="24"/>
        </w:rPr>
      </w:pPr>
      <w:r>
        <w:rPr>
          <w:spacing w:val="-5"/>
          <w:sz w:val="24"/>
          <w:szCs w:val="24"/>
        </w:rPr>
        <w:t>五、</w:t>
      </w:r>
      <w:r>
        <w:rPr>
          <w:spacing w:val="69"/>
          <w:sz w:val="24"/>
          <w:szCs w:val="24"/>
        </w:rPr>
        <w:t xml:space="preserve"> </w:t>
      </w:r>
      <w:r>
        <w:rPr>
          <w:sz w:val="24"/>
          <w:szCs w:val="24"/>
          <w:u w:val="single" w:color="auto"/>
        </w:rPr>
        <w:t xml:space="preserve">      </w:t>
      </w:r>
      <w:r>
        <w:rPr>
          <w:spacing w:val="-100"/>
          <w:sz w:val="24"/>
          <w:szCs w:val="24"/>
        </w:rPr>
        <w:t xml:space="preserve"> </w:t>
      </w:r>
      <w:r>
        <w:rPr>
          <w:spacing w:val="-5"/>
          <w:sz w:val="24"/>
          <w:szCs w:val="24"/>
        </w:rPr>
        <w:t>负责</w:t>
      </w:r>
      <w:r>
        <w:rPr>
          <w:spacing w:val="-5"/>
          <w:sz w:val="24"/>
          <w:szCs w:val="24"/>
          <w:u w:val="single" w:color="auto"/>
        </w:rPr>
        <w:t xml:space="preserve">      </w:t>
      </w:r>
      <w:r>
        <w:rPr>
          <w:spacing w:val="-93"/>
          <w:sz w:val="24"/>
          <w:szCs w:val="24"/>
        </w:rPr>
        <w:t xml:space="preserve"> </w:t>
      </w:r>
      <w:r>
        <w:rPr>
          <w:spacing w:val="-5"/>
          <w:sz w:val="24"/>
          <w:szCs w:val="24"/>
        </w:rPr>
        <w:t>，具体工作范围、内容以响应文件</w:t>
      </w:r>
      <w:r>
        <w:rPr>
          <w:spacing w:val="-6"/>
          <w:sz w:val="24"/>
          <w:szCs w:val="24"/>
        </w:rPr>
        <w:t>及合同为准。</w:t>
      </w:r>
    </w:p>
    <w:p w14:paraId="57D563DA">
      <w:pPr>
        <w:pStyle w:val="6"/>
        <w:spacing w:line="220" w:lineRule="auto"/>
        <w:ind w:left="191"/>
        <w:rPr>
          <w:sz w:val="24"/>
          <w:szCs w:val="24"/>
        </w:rPr>
      </w:pPr>
      <w:r>
        <w:rPr>
          <w:spacing w:val="-5"/>
          <w:sz w:val="24"/>
          <w:szCs w:val="24"/>
        </w:rPr>
        <w:t>六、</w:t>
      </w:r>
      <w:r>
        <w:rPr>
          <w:spacing w:val="69"/>
          <w:sz w:val="24"/>
          <w:szCs w:val="24"/>
        </w:rPr>
        <w:t xml:space="preserve"> </w:t>
      </w:r>
      <w:r>
        <w:rPr>
          <w:sz w:val="24"/>
          <w:szCs w:val="24"/>
          <w:u w:val="single" w:color="auto"/>
        </w:rPr>
        <w:t xml:space="preserve">      </w:t>
      </w:r>
      <w:r>
        <w:rPr>
          <w:spacing w:val="-99"/>
          <w:sz w:val="24"/>
          <w:szCs w:val="24"/>
        </w:rPr>
        <w:t xml:space="preserve"> </w:t>
      </w:r>
      <w:r>
        <w:rPr>
          <w:spacing w:val="-5"/>
          <w:sz w:val="24"/>
          <w:szCs w:val="24"/>
        </w:rPr>
        <w:t>负责</w:t>
      </w:r>
      <w:r>
        <w:rPr>
          <w:spacing w:val="-5"/>
          <w:sz w:val="24"/>
          <w:szCs w:val="24"/>
          <w:u w:val="single" w:color="auto"/>
        </w:rPr>
        <w:t xml:space="preserve">      </w:t>
      </w:r>
      <w:r>
        <w:rPr>
          <w:spacing w:val="-94"/>
          <w:sz w:val="24"/>
          <w:szCs w:val="24"/>
        </w:rPr>
        <w:t xml:space="preserve"> </w:t>
      </w:r>
      <w:r>
        <w:rPr>
          <w:spacing w:val="-5"/>
          <w:sz w:val="24"/>
          <w:szCs w:val="24"/>
        </w:rPr>
        <w:t>，具体工作范围、内容以响应文件及</w:t>
      </w:r>
      <w:r>
        <w:rPr>
          <w:spacing w:val="-6"/>
          <w:sz w:val="24"/>
          <w:szCs w:val="24"/>
        </w:rPr>
        <w:t>合同为准。</w:t>
      </w:r>
    </w:p>
    <w:p w14:paraId="0C5FD847">
      <w:pPr>
        <w:pStyle w:val="6"/>
        <w:spacing w:before="182" w:line="220" w:lineRule="auto"/>
        <w:ind w:left="188"/>
        <w:rPr>
          <w:sz w:val="24"/>
          <w:szCs w:val="24"/>
        </w:rPr>
      </w:pPr>
      <w:r>
        <w:rPr>
          <w:spacing w:val="-8"/>
          <w:sz w:val="24"/>
          <w:szCs w:val="24"/>
        </w:rPr>
        <w:t>七、</w:t>
      </w:r>
      <w:r>
        <w:rPr>
          <w:spacing w:val="71"/>
          <w:sz w:val="24"/>
          <w:szCs w:val="24"/>
        </w:rPr>
        <w:t xml:space="preserve"> </w:t>
      </w:r>
      <w:r>
        <w:rPr>
          <w:sz w:val="24"/>
          <w:szCs w:val="24"/>
          <w:u w:val="single" w:color="auto"/>
        </w:rPr>
        <w:t xml:space="preserve">      </w:t>
      </w:r>
      <w:r>
        <w:rPr>
          <w:spacing w:val="-100"/>
          <w:sz w:val="24"/>
          <w:szCs w:val="24"/>
        </w:rPr>
        <w:t xml:space="preserve"> </w:t>
      </w:r>
      <w:r>
        <w:rPr>
          <w:spacing w:val="-8"/>
          <w:sz w:val="24"/>
          <w:szCs w:val="24"/>
        </w:rPr>
        <w:t>负责</w:t>
      </w:r>
      <w:r>
        <w:rPr>
          <w:spacing w:val="-8"/>
          <w:sz w:val="24"/>
          <w:szCs w:val="24"/>
          <w:u w:val="single" w:color="auto"/>
        </w:rPr>
        <w:t xml:space="preserve">      </w:t>
      </w:r>
      <w:r>
        <w:rPr>
          <w:spacing w:val="-52"/>
          <w:sz w:val="24"/>
          <w:szCs w:val="24"/>
        </w:rPr>
        <w:t xml:space="preserve"> </w:t>
      </w:r>
      <w:r>
        <w:rPr>
          <w:spacing w:val="-8"/>
          <w:sz w:val="24"/>
          <w:szCs w:val="24"/>
        </w:rPr>
        <w:t>（如有</w:t>
      </w:r>
      <w:r>
        <w:rPr>
          <w:spacing w:val="-29"/>
          <w:sz w:val="24"/>
          <w:szCs w:val="24"/>
        </w:rPr>
        <w:t>），</w:t>
      </w:r>
      <w:r>
        <w:rPr>
          <w:spacing w:val="-8"/>
          <w:sz w:val="24"/>
          <w:szCs w:val="24"/>
        </w:rPr>
        <w:t>具体工作范围、内容以响应文件及合同为准。</w:t>
      </w:r>
    </w:p>
    <w:p w14:paraId="2456BF44">
      <w:pPr>
        <w:pStyle w:val="6"/>
        <w:spacing w:before="179" w:line="360" w:lineRule="auto"/>
        <w:jc w:val="right"/>
        <w:rPr>
          <w:sz w:val="24"/>
          <w:szCs w:val="24"/>
        </w:rPr>
      </w:pPr>
      <w:r>
        <w:rPr>
          <w:spacing w:val="-6"/>
          <w:sz w:val="24"/>
          <w:szCs w:val="24"/>
        </w:rPr>
        <w:t>八、</w:t>
      </w:r>
      <w:r>
        <w:rPr>
          <w:spacing w:val="96"/>
          <w:sz w:val="24"/>
          <w:szCs w:val="24"/>
        </w:rPr>
        <w:t xml:space="preserve"> </w:t>
      </w:r>
      <w:r>
        <w:rPr>
          <w:spacing w:val="-6"/>
          <w:sz w:val="24"/>
          <w:szCs w:val="24"/>
        </w:rPr>
        <w:t>本项目联合协议合同总额为</w:t>
      </w:r>
      <w:r>
        <w:rPr>
          <w:spacing w:val="-6"/>
          <w:sz w:val="24"/>
          <w:szCs w:val="24"/>
          <w:u w:val="single" w:color="auto"/>
        </w:rPr>
        <w:t xml:space="preserve">      </w:t>
      </w:r>
      <w:r>
        <w:rPr>
          <w:spacing w:val="-109"/>
          <w:sz w:val="24"/>
          <w:szCs w:val="24"/>
        </w:rPr>
        <w:t xml:space="preserve"> </w:t>
      </w:r>
      <w:r>
        <w:rPr>
          <w:spacing w:val="-6"/>
          <w:sz w:val="24"/>
          <w:szCs w:val="24"/>
        </w:rPr>
        <w:t>元，联合体各成员按照如下比例分摊（按联合</w:t>
      </w:r>
    </w:p>
    <w:p w14:paraId="2A0E9BBC">
      <w:pPr>
        <w:pStyle w:val="6"/>
        <w:spacing w:line="220" w:lineRule="auto"/>
        <w:ind w:left="789"/>
        <w:rPr>
          <w:sz w:val="24"/>
          <w:szCs w:val="24"/>
        </w:rPr>
      </w:pPr>
      <w:r>
        <w:rPr>
          <w:spacing w:val="-19"/>
          <w:sz w:val="24"/>
          <w:szCs w:val="24"/>
        </w:rPr>
        <w:t>体成员分别列明</w:t>
      </w:r>
      <w:r>
        <w:rPr>
          <w:spacing w:val="-7"/>
          <w:sz w:val="24"/>
          <w:szCs w:val="24"/>
        </w:rPr>
        <w:t>）：</w:t>
      </w:r>
    </w:p>
    <w:p w14:paraId="1C865777">
      <w:pPr>
        <w:pStyle w:val="6"/>
        <w:spacing w:before="180" w:line="360" w:lineRule="auto"/>
        <w:jc w:val="right"/>
        <w:rPr>
          <w:sz w:val="24"/>
          <w:szCs w:val="24"/>
        </w:rPr>
      </w:pPr>
      <w:r>
        <w:rPr>
          <w:spacing w:val="1"/>
          <w:sz w:val="24"/>
          <w:szCs w:val="24"/>
        </w:rPr>
        <w:t>（</w:t>
      </w:r>
      <w:r>
        <w:rPr>
          <w:rFonts w:ascii="Arial" w:hAnsi="Arial" w:eastAsia="Arial" w:cs="Arial"/>
          <w:spacing w:val="1"/>
          <w:sz w:val="24"/>
          <w:szCs w:val="24"/>
        </w:rPr>
        <w:t>1</w:t>
      </w:r>
      <w:r>
        <w:rPr>
          <w:spacing w:val="1"/>
          <w:sz w:val="24"/>
          <w:szCs w:val="24"/>
        </w:rPr>
        <w:t>）</w:t>
      </w:r>
      <w:r>
        <w:rPr>
          <w:spacing w:val="1"/>
          <w:sz w:val="24"/>
          <w:szCs w:val="24"/>
          <w:u w:val="single" w:color="auto"/>
        </w:rPr>
        <w:t xml:space="preserve">      </w:t>
      </w:r>
      <w:r>
        <w:rPr>
          <w:spacing w:val="-106"/>
          <w:sz w:val="24"/>
          <w:szCs w:val="24"/>
        </w:rPr>
        <w:t xml:space="preserve"> </w:t>
      </w:r>
      <w:r>
        <w:rPr>
          <w:spacing w:val="1"/>
          <w:sz w:val="24"/>
          <w:szCs w:val="24"/>
        </w:rPr>
        <w:t>为</w:t>
      </w:r>
      <w:r>
        <w:rPr>
          <w:rFonts w:ascii="Arial" w:hAnsi="Arial" w:eastAsia="Arial" w:cs="Arial"/>
          <w:spacing w:val="1"/>
          <w:sz w:val="24"/>
          <w:szCs w:val="24"/>
        </w:rPr>
        <w:sym w:font="Wingdings 2" w:char="00A3"/>
      </w:r>
      <w:r>
        <w:rPr>
          <w:spacing w:val="1"/>
          <w:sz w:val="24"/>
          <w:szCs w:val="24"/>
        </w:rPr>
        <w:t>大型企业</w:t>
      </w:r>
      <w:r>
        <w:rPr>
          <w:rFonts w:ascii="Arial" w:hAnsi="Arial" w:eastAsia="Arial" w:cs="Arial"/>
          <w:spacing w:val="1"/>
          <w:sz w:val="24"/>
          <w:szCs w:val="24"/>
        </w:rPr>
        <w:t>□</w:t>
      </w:r>
      <w:r>
        <w:rPr>
          <w:spacing w:val="1"/>
          <w:sz w:val="24"/>
          <w:szCs w:val="24"/>
        </w:rPr>
        <w:t>中型企业、</w:t>
      </w:r>
      <w:r>
        <w:rPr>
          <w:rFonts w:ascii="Arial" w:hAnsi="Arial" w:eastAsia="Arial" w:cs="Arial"/>
          <w:spacing w:val="1"/>
          <w:sz w:val="24"/>
          <w:szCs w:val="24"/>
        </w:rPr>
        <w:sym w:font="Wingdings 2" w:char="00A3"/>
      </w:r>
      <w:r>
        <w:rPr>
          <w:spacing w:val="1"/>
          <w:sz w:val="24"/>
          <w:szCs w:val="24"/>
        </w:rPr>
        <w:t>小</w:t>
      </w:r>
      <w:r>
        <w:rPr>
          <w:sz w:val="24"/>
          <w:szCs w:val="24"/>
        </w:rPr>
        <w:t>微企业（包含监狱企业、残疾人福</w:t>
      </w:r>
    </w:p>
    <w:p w14:paraId="0542F6E7">
      <w:pPr>
        <w:pStyle w:val="6"/>
        <w:spacing w:line="220" w:lineRule="auto"/>
        <w:ind w:left="860"/>
        <w:rPr>
          <w:sz w:val="24"/>
          <w:szCs w:val="24"/>
        </w:rPr>
      </w:pPr>
      <w:r>
        <w:rPr>
          <w:spacing w:val="-6"/>
          <w:sz w:val="24"/>
          <w:szCs w:val="24"/>
        </w:rPr>
        <w:t>利性单位）、</w:t>
      </w:r>
      <w:r>
        <w:rPr>
          <w:spacing w:val="-66"/>
          <w:sz w:val="24"/>
          <w:szCs w:val="24"/>
        </w:rPr>
        <w:t xml:space="preserve"> </w:t>
      </w:r>
      <w:r>
        <w:rPr>
          <w:rFonts w:ascii="Arial" w:hAnsi="Arial" w:eastAsia="Arial" w:cs="Arial"/>
          <w:spacing w:val="-6"/>
          <w:sz w:val="24"/>
          <w:szCs w:val="24"/>
        </w:rPr>
        <w:sym w:font="Wingdings 2" w:char="00A3"/>
      </w:r>
      <w:r>
        <w:rPr>
          <w:spacing w:val="-6"/>
          <w:sz w:val="24"/>
          <w:szCs w:val="24"/>
        </w:rPr>
        <w:t>其他，合同金额为</w:t>
      </w:r>
      <w:r>
        <w:rPr>
          <w:spacing w:val="-6"/>
          <w:sz w:val="24"/>
          <w:szCs w:val="24"/>
          <w:u w:val="single" w:color="auto"/>
        </w:rPr>
        <w:t xml:space="preserve">      </w:t>
      </w:r>
      <w:r>
        <w:rPr>
          <w:spacing w:val="-109"/>
          <w:sz w:val="24"/>
          <w:szCs w:val="24"/>
        </w:rPr>
        <w:t xml:space="preserve"> </w:t>
      </w:r>
      <w:r>
        <w:rPr>
          <w:spacing w:val="-6"/>
          <w:sz w:val="24"/>
          <w:szCs w:val="24"/>
        </w:rPr>
        <w:t>元；</w:t>
      </w:r>
    </w:p>
    <w:p w14:paraId="7F14A8D3">
      <w:pPr>
        <w:pStyle w:val="6"/>
        <w:spacing w:before="182" w:line="358" w:lineRule="auto"/>
        <w:jc w:val="center"/>
        <w:rPr>
          <w:sz w:val="24"/>
          <w:szCs w:val="24"/>
        </w:rPr>
      </w:pPr>
      <w:r>
        <w:rPr>
          <w:rFonts w:hint="eastAsia"/>
          <w:spacing w:val="-3"/>
          <w:sz w:val="24"/>
          <w:szCs w:val="24"/>
          <w:lang w:val="en-US" w:eastAsia="zh-CN"/>
        </w:rPr>
        <w:t xml:space="preserve">       </w:t>
      </w:r>
      <w:r>
        <w:rPr>
          <w:spacing w:val="-3"/>
          <w:sz w:val="24"/>
          <w:szCs w:val="24"/>
        </w:rPr>
        <w:t>（</w:t>
      </w:r>
      <w:r>
        <w:rPr>
          <w:rFonts w:ascii="Arial" w:hAnsi="Arial" w:eastAsia="Arial" w:cs="Arial"/>
          <w:spacing w:val="-3"/>
          <w:sz w:val="24"/>
          <w:szCs w:val="24"/>
        </w:rPr>
        <w:t>2</w:t>
      </w:r>
      <w:r>
        <w:rPr>
          <w:spacing w:val="-3"/>
          <w:sz w:val="24"/>
          <w:szCs w:val="24"/>
        </w:rPr>
        <w:t>）</w:t>
      </w:r>
      <w:r>
        <w:rPr>
          <w:spacing w:val="-3"/>
          <w:sz w:val="24"/>
          <w:szCs w:val="24"/>
          <w:u w:val="single" w:color="auto"/>
        </w:rPr>
        <w:t xml:space="preserve">      </w:t>
      </w:r>
      <w:r>
        <w:rPr>
          <w:spacing w:val="-105"/>
          <w:sz w:val="24"/>
          <w:szCs w:val="24"/>
        </w:rPr>
        <w:t xml:space="preserve"> </w:t>
      </w:r>
      <w:r>
        <w:rPr>
          <w:spacing w:val="-3"/>
          <w:sz w:val="24"/>
          <w:szCs w:val="24"/>
        </w:rPr>
        <w:t>为</w:t>
      </w:r>
      <w:r>
        <w:rPr>
          <w:rFonts w:ascii="Arial" w:hAnsi="Arial" w:eastAsia="Arial" w:cs="Arial"/>
          <w:spacing w:val="-3"/>
          <w:sz w:val="24"/>
          <w:szCs w:val="24"/>
        </w:rPr>
        <w:sym w:font="Wingdings 2" w:char="00A3"/>
      </w:r>
      <w:r>
        <w:rPr>
          <w:spacing w:val="-3"/>
          <w:sz w:val="24"/>
          <w:szCs w:val="24"/>
        </w:rPr>
        <w:t>大型企业</w:t>
      </w:r>
      <w:r>
        <w:rPr>
          <w:rFonts w:ascii="Arial" w:hAnsi="Arial" w:eastAsia="Arial" w:cs="Arial"/>
          <w:spacing w:val="-3"/>
          <w:sz w:val="24"/>
          <w:szCs w:val="24"/>
        </w:rPr>
        <w:t>□</w:t>
      </w:r>
      <w:r>
        <w:rPr>
          <w:spacing w:val="-3"/>
          <w:sz w:val="24"/>
          <w:szCs w:val="24"/>
        </w:rPr>
        <w:t>中型企业、</w:t>
      </w:r>
      <w:r>
        <w:rPr>
          <w:rFonts w:ascii="Arial" w:hAnsi="Arial" w:eastAsia="Arial" w:cs="Arial"/>
          <w:spacing w:val="-3"/>
          <w:sz w:val="24"/>
          <w:szCs w:val="24"/>
        </w:rPr>
        <w:sym w:font="Wingdings 2" w:char="00A3"/>
      </w:r>
      <w:r>
        <w:rPr>
          <w:spacing w:val="-4"/>
          <w:sz w:val="24"/>
          <w:szCs w:val="24"/>
        </w:rPr>
        <w:t>小微企业（包含监狱企业、残疾人福</w:t>
      </w:r>
    </w:p>
    <w:p w14:paraId="330C5248">
      <w:pPr>
        <w:pStyle w:val="6"/>
        <w:spacing w:line="220" w:lineRule="auto"/>
        <w:ind w:left="860"/>
        <w:rPr>
          <w:sz w:val="24"/>
          <w:szCs w:val="24"/>
        </w:rPr>
      </w:pPr>
      <w:r>
        <w:rPr>
          <w:spacing w:val="-6"/>
          <w:sz w:val="24"/>
          <w:szCs w:val="24"/>
        </w:rPr>
        <w:t>利性单位）、</w:t>
      </w:r>
      <w:r>
        <w:rPr>
          <w:spacing w:val="-66"/>
          <w:sz w:val="24"/>
          <w:szCs w:val="24"/>
        </w:rPr>
        <w:t xml:space="preserve"> </w:t>
      </w:r>
      <w:r>
        <w:rPr>
          <w:rFonts w:ascii="Arial" w:hAnsi="Arial" w:eastAsia="Arial" w:cs="Arial"/>
          <w:spacing w:val="-6"/>
          <w:sz w:val="24"/>
          <w:szCs w:val="24"/>
        </w:rPr>
        <w:sym w:font="Wingdings 2" w:char="00A3"/>
      </w:r>
      <w:r>
        <w:rPr>
          <w:spacing w:val="-6"/>
          <w:sz w:val="24"/>
          <w:szCs w:val="24"/>
        </w:rPr>
        <w:t>其他，合同金额为</w:t>
      </w:r>
      <w:r>
        <w:rPr>
          <w:spacing w:val="-6"/>
          <w:sz w:val="24"/>
          <w:szCs w:val="24"/>
          <w:u w:val="single" w:color="auto"/>
        </w:rPr>
        <w:t xml:space="preserve">      </w:t>
      </w:r>
      <w:r>
        <w:rPr>
          <w:spacing w:val="-109"/>
          <w:sz w:val="24"/>
          <w:szCs w:val="24"/>
        </w:rPr>
        <w:t xml:space="preserve"> </w:t>
      </w:r>
      <w:r>
        <w:rPr>
          <w:spacing w:val="-6"/>
          <w:sz w:val="24"/>
          <w:szCs w:val="24"/>
        </w:rPr>
        <w:t>元；</w:t>
      </w:r>
    </w:p>
    <w:p w14:paraId="339377E0">
      <w:pPr>
        <w:pStyle w:val="6"/>
        <w:spacing w:before="180" w:line="360" w:lineRule="auto"/>
        <w:ind w:right="2"/>
        <w:jc w:val="right"/>
        <w:rPr>
          <w:sz w:val="24"/>
          <w:szCs w:val="24"/>
        </w:rPr>
      </w:pPr>
      <w:r>
        <w:rPr>
          <w:spacing w:val="6"/>
          <w:sz w:val="24"/>
          <w:szCs w:val="24"/>
        </w:rPr>
        <w:t>(</w:t>
      </w:r>
      <w:r>
        <w:rPr>
          <w:spacing w:val="-38"/>
          <w:sz w:val="24"/>
          <w:szCs w:val="24"/>
        </w:rPr>
        <w:t xml:space="preserve"> </w:t>
      </w:r>
      <w:r>
        <w:rPr>
          <w:rFonts w:ascii="Arial" w:hAnsi="Arial" w:eastAsia="Arial" w:cs="Arial"/>
          <w:spacing w:val="6"/>
          <w:sz w:val="24"/>
          <w:szCs w:val="24"/>
        </w:rPr>
        <w:t>…</w:t>
      </w:r>
      <w:r>
        <w:rPr>
          <w:rFonts w:ascii="Arial" w:hAnsi="Arial" w:eastAsia="Arial" w:cs="Arial"/>
          <w:spacing w:val="-30"/>
          <w:sz w:val="24"/>
          <w:szCs w:val="24"/>
        </w:rPr>
        <w:t xml:space="preserve"> </w:t>
      </w:r>
      <w:r>
        <w:rPr>
          <w:spacing w:val="6"/>
          <w:sz w:val="24"/>
          <w:szCs w:val="24"/>
        </w:rPr>
        <w:t xml:space="preserve">) </w:t>
      </w:r>
      <w:r>
        <w:rPr>
          <w:sz w:val="24"/>
          <w:szCs w:val="24"/>
          <w:u w:val="single" w:color="auto"/>
        </w:rPr>
        <w:t xml:space="preserve">      </w:t>
      </w:r>
      <w:r>
        <w:rPr>
          <w:spacing w:val="-100"/>
          <w:sz w:val="24"/>
          <w:szCs w:val="24"/>
        </w:rPr>
        <w:t xml:space="preserve"> </w:t>
      </w:r>
      <w:r>
        <w:rPr>
          <w:spacing w:val="6"/>
          <w:sz w:val="24"/>
          <w:szCs w:val="24"/>
        </w:rPr>
        <w:t>为</w:t>
      </w:r>
      <w:r>
        <w:rPr>
          <w:rFonts w:ascii="Arial" w:hAnsi="Arial" w:eastAsia="Arial" w:cs="Arial"/>
          <w:spacing w:val="6"/>
          <w:sz w:val="24"/>
          <w:szCs w:val="24"/>
        </w:rPr>
        <w:sym w:font="Wingdings 2" w:char="00A3"/>
      </w:r>
      <w:r>
        <w:rPr>
          <w:spacing w:val="6"/>
          <w:sz w:val="24"/>
          <w:szCs w:val="24"/>
        </w:rPr>
        <w:t>大型企业</w:t>
      </w:r>
      <w:r>
        <w:rPr>
          <w:rFonts w:ascii="Arial" w:hAnsi="Arial" w:eastAsia="Arial" w:cs="Arial"/>
          <w:spacing w:val="6"/>
          <w:sz w:val="24"/>
          <w:szCs w:val="24"/>
        </w:rPr>
        <w:t>□</w:t>
      </w:r>
      <w:r>
        <w:rPr>
          <w:spacing w:val="6"/>
          <w:sz w:val="24"/>
          <w:szCs w:val="24"/>
        </w:rPr>
        <w:t>中型企业、</w:t>
      </w:r>
      <w:r>
        <w:rPr>
          <w:rFonts w:ascii="Arial" w:hAnsi="Arial" w:eastAsia="Arial" w:cs="Arial"/>
          <w:spacing w:val="6"/>
          <w:sz w:val="24"/>
          <w:szCs w:val="24"/>
        </w:rPr>
        <w:sym w:font="Wingdings 2" w:char="00A3"/>
      </w:r>
      <w:r>
        <w:rPr>
          <w:spacing w:val="6"/>
          <w:sz w:val="24"/>
          <w:szCs w:val="24"/>
        </w:rPr>
        <w:t>小微企业（包含监狱企业、残疾人</w:t>
      </w:r>
    </w:p>
    <w:p w14:paraId="4371D3B9">
      <w:pPr>
        <w:pStyle w:val="6"/>
        <w:spacing w:line="220" w:lineRule="auto"/>
        <w:ind w:left="858"/>
        <w:rPr>
          <w:sz w:val="24"/>
          <w:szCs w:val="24"/>
        </w:rPr>
      </w:pPr>
      <w:r>
        <w:rPr>
          <w:spacing w:val="-5"/>
          <w:sz w:val="24"/>
          <w:szCs w:val="24"/>
        </w:rPr>
        <w:t>福利性单位）、</w:t>
      </w:r>
      <w:r>
        <w:rPr>
          <w:spacing w:val="-72"/>
          <w:sz w:val="24"/>
          <w:szCs w:val="24"/>
        </w:rPr>
        <w:t xml:space="preserve"> </w:t>
      </w:r>
      <w:r>
        <w:rPr>
          <w:rFonts w:ascii="Arial" w:hAnsi="Arial" w:eastAsia="Arial" w:cs="Arial"/>
          <w:spacing w:val="-5"/>
          <w:sz w:val="24"/>
          <w:szCs w:val="24"/>
        </w:rPr>
        <w:sym w:font="Wingdings 2" w:char="00A3"/>
      </w:r>
      <w:r>
        <w:rPr>
          <w:spacing w:val="-5"/>
          <w:sz w:val="24"/>
          <w:szCs w:val="24"/>
        </w:rPr>
        <w:t>其他，合同金额为</w:t>
      </w:r>
      <w:r>
        <w:rPr>
          <w:spacing w:val="-5"/>
          <w:sz w:val="24"/>
          <w:szCs w:val="24"/>
          <w:u w:val="single" w:color="auto"/>
        </w:rPr>
        <w:t xml:space="preserve">      </w:t>
      </w:r>
      <w:r>
        <w:rPr>
          <w:spacing w:val="-109"/>
          <w:sz w:val="24"/>
          <w:szCs w:val="24"/>
        </w:rPr>
        <w:t xml:space="preserve"> </w:t>
      </w:r>
      <w:r>
        <w:rPr>
          <w:spacing w:val="-5"/>
          <w:sz w:val="24"/>
          <w:szCs w:val="24"/>
        </w:rPr>
        <w:t>元。</w:t>
      </w:r>
    </w:p>
    <w:p w14:paraId="50C54906">
      <w:pPr>
        <w:pStyle w:val="6"/>
        <w:spacing w:before="180" w:line="219" w:lineRule="auto"/>
        <w:ind w:right="2"/>
        <w:jc w:val="right"/>
        <w:rPr>
          <w:sz w:val="24"/>
          <w:szCs w:val="24"/>
        </w:rPr>
      </w:pPr>
      <w:r>
        <w:rPr>
          <w:spacing w:val="-6"/>
          <w:sz w:val="24"/>
          <w:szCs w:val="24"/>
        </w:rPr>
        <w:t>九、</w:t>
      </w:r>
      <w:r>
        <w:rPr>
          <w:spacing w:val="107"/>
          <w:sz w:val="24"/>
          <w:szCs w:val="24"/>
        </w:rPr>
        <w:t xml:space="preserve"> </w:t>
      </w:r>
      <w:r>
        <w:rPr>
          <w:spacing w:val="-6"/>
          <w:sz w:val="24"/>
          <w:szCs w:val="24"/>
        </w:rPr>
        <w:t>以联合体形式参加政府采购活动的，联合体各方不得再单独</w:t>
      </w:r>
      <w:r>
        <w:rPr>
          <w:spacing w:val="-7"/>
          <w:sz w:val="24"/>
          <w:szCs w:val="24"/>
        </w:rPr>
        <w:t>参加或者与其他供应</w:t>
      </w:r>
    </w:p>
    <w:p w14:paraId="46032D79">
      <w:pPr>
        <w:pStyle w:val="6"/>
        <w:spacing w:before="182" w:line="468" w:lineRule="exact"/>
        <w:ind w:left="794" w:leftChars="0" w:firstLine="54" w:firstLineChars="23"/>
        <w:rPr>
          <w:sz w:val="24"/>
          <w:szCs w:val="24"/>
        </w:rPr>
      </w:pPr>
      <w:r>
        <w:rPr>
          <w:spacing w:val="-2"/>
          <w:position w:val="17"/>
          <w:sz w:val="24"/>
          <w:szCs w:val="24"/>
        </w:rPr>
        <w:t>商另外组成联合体参加同一合同项下的政府采购活动。</w:t>
      </w:r>
    </w:p>
    <w:p w14:paraId="5319E1FD">
      <w:pPr>
        <w:pStyle w:val="6"/>
        <w:spacing w:before="2" w:line="220" w:lineRule="auto"/>
        <w:ind w:left="190"/>
        <w:rPr>
          <w:sz w:val="24"/>
          <w:szCs w:val="24"/>
        </w:rPr>
      </w:pPr>
      <w:r>
        <w:rPr>
          <w:spacing w:val="-22"/>
          <w:sz w:val="24"/>
          <w:szCs w:val="24"/>
        </w:rPr>
        <w:t>十、</w:t>
      </w:r>
      <w:r>
        <w:rPr>
          <w:spacing w:val="84"/>
          <w:sz w:val="24"/>
          <w:szCs w:val="24"/>
        </w:rPr>
        <w:t xml:space="preserve"> </w:t>
      </w:r>
      <w:r>
        <w:rPr>
          <w:spacing w:val="-22"/>
          <w:sz w:val="24"/>
          <w:szCs w:val="24"/>
        </w:rPr>
        <w:t>其他约定（如有</w:t>
      </w:r>
      <w:r>
        <w:rPr>
          <w:spacing w:val="1"/>
          <w:sz w:val="24"/>
          <w:szCs w:val="24"/>
        </w:rPr>
        <w:t>）：</w:t>
      </w:r>
      <w:r>
        <w:rPr>
          <w:sz w:val="24"/>
          <w:szCs w:val="24"/>
          <w:u w:val="single" w:color="auto"/>
        </w:rPr>
        <w:t xml:space="preserve">      </w:t>
      </w:r>
      <w:r>
        <w:rPr>
          <w:spacing w:val="-22"/>
          <w:sz w:val="24"/>
          <w:szCs w:val="24"/>
        </w:rPr>
        <w:t>。</w:t>
      </w:r>
    </w:p>
    <w:p w14:paraId="4CABF3F2">
      <w:pPr>
        <w:pStyle w:val="6"/>
        <w:spacing w:before="178" w:line="468" w:lineRule="exact"/>
        <w:jc w:val="right"/>
        <w:rPr>
          <w:sz w:val="24"/>
          <w:szCs w:val="24"/>
        </w:rPr>
      </w:pPr>
      <w:r>
        <w:rPr>
          <w:spacing w:val="-5"/>
          <w:position w:val="17"/>
          <w:sz w:val="24"/>
          <w:szCs w:val="24"/>
        </w:rPr>
        <w:t>本协议自各方盖章后生效，采购合同履行完毕后自动失效。</w:t>
      </w:r>
      <w:r>
        <w:rPr>
          <w:spacing w:val="-6"/>
          <w:position w:val="17"/>
          <w:sz w:val="24"/>
          <w:szCs w:val="24"/>
        </w:rPr>
        <w:t>如未成交，本协议自</w:t>
      </w:r>
    </w:p>
    <w:p w14:paraId="1CE1AC6E">
      <w:pPr>
        <w:pStyle w:val="6"/>
        <w:spacing w:before="1" w:line="220" w:lineRule="auto"/>
        <w:ind w:left="190"/>
        <w:rPr>
          <w:sz w:val="24"/>
          <w:szCs w:val="24"/>
        </w:rPr>
      </w:pPr>
      <w:r>
        <w:rPr>
          <w:spacing w:val="-9"/>
          <w:sz w:val="24"/>
          <w:szCs w:val="24"/>
        </w:rPr>
        <w:t>动终止。</w:t>
      </w:r>
    </w:p>
    <w:p w14:paraId="4B37BC2F">
      <w:pPr>
        <w:spacing w:line="220" w:lineRule="auto"/>
        <w:rPr>
          <w:sz w:val="24"/>
          <w:szCs w:val="24"/>
        </w:rPr>
        <w:sectPr>
          <w:headerReference r:id="rId65" w:type="default"/>
          <w:footerReference r:id="rId66" w:type="default"/>
          <w:pgSz w:w="11907" w:h="16840"/>
          <w:pgMar w:top="1117" w:right="1130" w:bottom="1057" w:left="1700" w:header="878" w:footer="886" w:gutter="0"/>
          <w:pgNumType w:fmt="decimal"/>
          <w:cols w:space="720" w:num="1"/>
        </w:sectPr>
      </w:pPr>
    </w:p>
    <w:p w14:paraId="7A965911">
      <w:pPr>
        <w:spacing w:line="256" w:lineRule="auto"/>
        <w:rPr>
          <w:rFonts w:ascii="Arial"/>
          <w:sz w:val="21"/>
        </w:rPr>
      </w:pPr>
    </w:p>
    <w:p w14:paraId="23D43F06">
      <w:pPr>
        <w:pStyle w:val="6"/>
        <w:spacing w:before="78" w:line="185" w:lineRule="auto"/>
        <w:ind w:left="481"/>
        <w:rPr>
          <w:sz w:val="24"/>
          <w:szCs w:val="24"/>
        </w:rPr>
      </w:pPr>
      <w:r>
        <w:rPr>
          <w:spacing w:val="-22"/>
          <w:sz w:val="24"/>
          <w:szCs w:val="24"/>
        </w:rPr>
        <w:t>联合体牵头人名称：</w:t>
      </w:r>
      <w:r>
        <w:rPr>
          <w:spacing w:val="3"/>
          <w:sz w:val="24"/>
          <w:szCs w:val="24"/>
        </w:rPr>
        <w:t xml:space="preserve">                      </w:t>
      </w:r>
      <w:r>
        <w:rPr>
          <w:spacing w:val="-22"/>
          <w:sz w:val="24"/>
          <w:szCs w:val="24"/>
        </w:rPr>
        <w:t>联合体成员名称：</w:t>
      </w:r>
      <w:r>
        <w:rPr>
          <w:spacing w:val="64"/>
          <w:sz w:val="24"/>
          <w:szCs w:val="24"/>
        </w:rPr>
        <w:t xml:space="preserve"> </w:t>
      </w:r>
      <w:r>
        <w:rPr>
          <w:sz w:val="24"/>
          <w:szCs w:val="24"/>
          <w:u w:val="single" w:color="auto"/>
        </w:rPr>
        <w:t xml:space="preserve">       </w:t>
      </w:r>
    </w:p>
    <w:p w14:paraId="037C795B">
      <w:pPr>
        <w:spacing w:before="5" w:line="19" w:lineRule="exact"/>
        <w:ind w:left="2628"/>
        <w:rPr>
          <w:rFonts w:ascii="Arial" w:hAnsi="Arial" w:eastAsia="Arial" w:cs="Arial"/>
          <w:sz w:val="24"/>
          <w:szCs w:val="24"/>
        </w:rPr>
      </w:pPr>
      <w:r>
        <w:rPr>
          <w:rFonts w:ascii="Arial" w:hAnsi="Arial" w:eastAsia="Arial" w:cs="Arial"/>
          <w:spacing w:val="-11"/>
          <w:position w:val="5"/>
          <w:sz w:val="24"/>
          <w:szCs w:val="24"/>
        </w:rPr>
        <w:t>______</w:t>
      </w:r>
    </w:p>
    <w:p w14:paraId="02687D80">
      <w:pPr>
        <w:pStyle w:val="6"/>
        <w:spacing w:before="200" w:line="219" w:lineRule="auto"/>
        <w:ind w:left="481"/>
        <w:rPr>
          <w:sz w:val="24"/>
          <w:szCs w:val="24"/>
        </w:rPr>
      </w:pPr>
      <w:r>
        <w:rPr>
          <w:spacing w:val="-37"/>
          <w:sz w:val="24"/>
          <w:szCs w:val="24"/>
        </w:rPr>
        <w:t xml:space="preserve">盖章： </w:t>
      </w:r>
      <w:r>
        <w:rPr>
          <w:sz w:val="24"/>
          <w:szCs w:val="24"/>
          <w:u w:val="single" w:color="auto"/>
        </w:rPr>
        <w:t xml:space="preserve">      </w:t>
      </w:r>
      <w:r>
        <w:rPr>
          <w:sz w:val="24"/>
          <w:szCs w:val="24"/>
        </w:rPr>
        <w:t xml:space="preserve">                           </w:t>
      </w:r>
      <w:r>
        <w:rPr>
          <w:spacing w:val="-37"/>
          <w:sz w:val="24"/>
          <w:szCs w:val="24"/>
        </w:rPr>
        <w:t>盖章：</w:t>
      </w:r>
      <w:r>
        <w:rPr>
          <w:spacing w:val="5"/>
          <w:sz w:val="24"/>
          <w:szCs w:val="24"/>
        </w:rPr>
        <w:t xml:space="preserve"> </w:t>
      </w:r>
      <w:r>
        <w:rPr>
          <w:sz w:val="24"/>
          <w:szCs w:val="24"/>
          <w:u w:val="single" w:color="auto"/>
        </w:rPr>
        <w:t xml:space="preserve">       </w:t>
      </w:r>
    </w:p>
    <w:p w14:paraId="5F046415">
      <w:pPr>
        <w:spacing w:line="312" w:lineRule="auto"/>
        <w:rPr>
          <w:rFonts w:ascii="Arial"/>
          <w:sz w:val="21"/>
        </w:rPr>
      </w:pPr>
    </w:p>
    <w:p w14:paraId="73FF892D">
      <w:pPr>
        <w:spacing w:line="312" w:lineRule="auto"/>
        <w:rPr>
          <w:rFonts w:ascii="Arial"/>
          <w:sz w:val="21"/>
        </w:rPr>
      </w:pPr>
    </w:p>
    <w:p w14:paraId="5C29EF22">
      <w:pPr>
        <w:spacing w:line="313" w:lineRule="auto"/>
        <w:rPr>
          <w:rFonts w:ascii="Arial"/>
          <w:sz w:val="21"/>
        </w:rPr>
      </w:pPr>
    </w:p>
    <w:p w14:paraId="267FFAFE">
      <w:pPr>
        <w:pStyle w:val="6"/>
        <w:spacing w:before="78" w:line="189" w:lineRule="auto"/>
        <w:ind w:left="481"/>
        <w:rPr>
          <w:sz w:val="24"/>
          <w:szCs w:val="24"/>
        </w:rPr>
      </w:pPr>
      <w:r>
        <w:rPr>
          <w:spacing w:val="-8"/>
          <w:sz w:val="24"/>
          <w:szCs w:val="24"/>
        </w:rPr>
        <w:t>联合体成员名称：</w:t>
      </w:r>
    </w:p>
    <w:p w14:paraId="5EB4BB52">
      <w:pPr>
        <w:spacing w:line="19" w:lineRule="exact"/>
        <w:ind w:left="2388"/>
        <w:rPr>
          <w:rFonts w:ascii="Arial" w:hAnsi="Arial" w:eastAsia="Arial" w:cs="Arial"/>
          <w:sz w:val="24"/>
          <w:szCs w:val="24"/>
        </w:rPr>
      </w:pPr>
      <w:r>
        <w:rPr>
          <w:rFonts w:ascii="Arial" w:hAnsi="Arial" w:eastAsia="Arial" w:cs="Arial"/>
          <w:spacing w:val="-11"/>
          <w:position w:val="5"/>
          <w:sz w:val="24"/>
          <w:szCs w:val="24"/>
        </w:rPr>
        <w:t>______</w:t>
      </w:r>
    </w:p>
    <w:p w14:paraId="4537C6C8">
      <w:pPr>
        <w:pStyle w:val="6"/>
        <w:spacing w:before="203" w:line="219" w:lineRule="auto"/>
        <w:ind w:left="490"/>
        <w:rPr>
          <w:sz w:val="24"/>
          <w:szCs w:val="24"/>
        </w:rPr>
      </w:pPr>
      <w:r>
        <w:rPr>
          <w:rFonts w:ascii="宋体" w:hAnsi="宋体" w:eastAsia="宋体" w:cs="宋体"/>
          <w:spacing w:val="-37"/>
          <w:sz w:val="24"/>
          <w:szCs w:val="24"/>
        </w:rPr>
        <w:t>盖章</w:t>
      </w:r>
      <w:r>
        <w:rPr>
          <w:spacing w:val="-37"/>
          <w:w w:val="98"/>
          <w:sz w:val="24"/>
          <w:szCs w:val="24"/>
        </w:rPr>
        <w:t>：</w:t>
      </w:r>
      <w:r>
        <w:rPr>
          <w:spacing w:val="-9"/>
          <w:sz w:val="24"/>
          <w:szCs w:val="24"/>
        </w:rPr>
        <w:t xml:space="preserve"> </w:t>
      </w:r>
      <w:r>
        <w:rPr>
          <w:sz w:val="24"/>
          <w:szCs w:val="24"/>
          <w:u w:val="single" w:color="auto"/>
        </w:rPr>
        <w:t xml:space="preserve">       </w:t>
      </w:r>
    </w:p>
    <w:p w14:paraId="5C2951A5">
      <w:pPr>
        <w:spacing w:line="364" w:lineRule="auto"/>
        <w:rPr>
          <w:rFonts w:ascii="Arial"/>
          <w:sz w:val="21"/>
        </w:rPr>
      </w:pPr>
    </w:p>
    <w:p w14:paraId="624E1747">
      <w:pPr>
        <w:pStyle w:val="6"/>
        <w:spacing w:before="78" w:line="220" w:lineRule="auto"/>
        <w:jc w:val="right"/>
        <w:rPr>
          <w:sz w:val="24"/>
          <w:szCs w:val="24"/>
        </w:rPr>
      </w:pPr>
      <w:r>
        <w:rPr>
          <w:spacing w:val="-24"/>
          <w:sz w:val="24"/>
          <w:szCs w:val="24"/>
        </w:rPr>
        <w:t>日期：</w:t>
      </w:r>
      <w:r>
        <w:rPr>
          <w:spacing w:val="-10"/>
          <w:sz w:val="24"/>
          <w:szCs w:val="24"/>
        </w:rPr>
        <w:t xml:space="preserve"> </w:t>
      </w:r>
      <w:r>
        <w:rPr>
          <w:sz w:val="24"/>
          <w:szCs w:val="24"/>
          <w:u w:val="single" w:color="auto"/>
        </w:rPr>
        <w:t xml:space="preserve">      </w:t>
      </w:r>
      <w:r>
        <w:rPr>
          <w:spacing w:val="-108"/>
          <w:sz w:val="24"/>
          <w:szCs w:val="24"/>
        </w:rPr>
        <w:t xml:space="preserve"> </w:t>
      </w:r>
      <w:r>
        <w:rPr>
          <w:spacing w:val="-24"/>
          <w:sz w:val="24"/>
          <w:szCs w:val="24"/>
        </w:rPr>
        <w:t>年</w:t>
      </w:r>
      <w:r>
        <w:rPr>
          <w:spacing w:val="-24"/>
          <w:sz w:val="24"/>
          <w:szCs w:val="24"/>
          <w:u w:val="single" w:color="auto"/>
        </w:rPr>
        <w:t xml:space="preserve">       </w:t>
      </w:r>
      <w:r>
        <w:rPr>
          <w:spacing w:val="-105"/>
          <w:sz w:val="24"/>
          <w:szCs w:val="24"/>
        </w:rPr>
        <w:t xml:space="preserve"> </w:t>
      </w:r>
      <w:r>
        <w:rPr>
          <w:spacing w:val="-24"/>
          <w:sz w:val="24"/>
          <w:szCs w:val="24"/>
        </w:rPr>
        <w:t>月</w:t>
      </w:r>
      <w:r>
        <w:rPr>
          <w:spacing w:val="-24"/>
          <w:sz w:val="24"/>
          <w:szCs w:val="24"/>
          <w:u w:val="single" w:color="auto"/>
        </w:rPr>
        <w:t xml:space="preserve">       </w:t>
      </w:r>
      <w:r>
        <w:rPr>
          <w:spacing w:val="-69"/>
          <w:sz w:val="24"/>
          <w:szCs w:val="24"/>
        </w:rPr>
        <w:t xml:space="preserve"> </w:t>
      </w:r>
      <w:r>
        <w:rPr>
          <w:spacing w:val="-24"/>
          <w:sz w:val="24"/>
          <w:szCs w:val="24"/>
        </w:rPr>
        <w:t>日</w:t>
      </w:r>
    </w:p>
    <w:p w14:paraId="1AF50AC4">
      <w:pPr>
        <w:spacing w:line="270" w:lineRule="auto"/>
        <w:rPr>
          <w:rFonts w:ascii="Arial"/>
          <w:sz w:val="21"/>
        </w:rPr>
      </w:pPr>
    </w:p>
    <w:p w14:paraId="35CF8A46">
      <w:pPr>
        <w:spacing w:line="270" w:lineRule="auto"/>
        <w:rPr>
          <w:rFonts w:ascii="Arial"/>
          <w:sz w:val="21"/>
        </w:rPr>
      </w:pPr>
    </w:p>
    <w:p w14:paraId="56D3AE1A">
      <w:pPr>
        <w:spacing w:line="271" w:lineRule="auto"/>
        <w:rPr>
          <w:rFonts w:ascii="Arial"/>
          <w:sz w:val="21"/>
        </w:rPr>
      </w:pPr>
    </w:p>
    <w:p w14:paraId="7D677893">
      <w:pPr>
        <w:spacing w:line="271" w:lineRule="auto"/>
        <w:rPr>
          <w:rFonts w:ascii="Arial"/>
          <w:sz w:val="21"/>
        </w:rPr>
      </w:pPr>
    </w:p>
    <w:p w14:paraId="7D8CCEE8">
      <w:pPr>
        <w:spacing w:line="271" w:lineRule="auto"/>
        <w:rPr>
          <w:rFonts w:ascii="Arial"/>
          <w:sz w:val="21"/>
        </w:rPr>
      </w:pPr>
    </w:p>
    <w:p w14:paraId="20626A9A">
      <w:pPr>
        <w:pStyle w:val="6"/>
        <w:spacing w:before="79" w:line="224" w:lineRule="auto"/>
        <w:ind w:left="487"/>
        <w:rPr>
          <w:sz w:val="24"/>
          <w:szCs w:val="24"/>
        </w:rPr>
      </w:pPr>
      <w:r>
        <w:rPr>
          <w:spacing w:val="-17"/>
          <w:sz w:val="24"/>
          <w:szCs w:val="24"/>
        </w:rPr>
        <w:t>注：</w:t>
      </w:r>
    </w:p>
    <w:p w14:paraId="5A1E419A">
      <w:pPr>
        <w:pStyle w:val="6"/>
        <w:spacing w:before="174" w:line="240" w:lineRule="auto"/>
        <w:jc w:val="right"/>
        <w:rPr>
          <w:sz w:val="24"/>
          <w:szCs w:val="24"/>
        </w:rPr>
      </w:pPr>
      <w:r>
        <w:rPr>
          <w:rFonts w:ascii="Arial" w:hAnsi="Arial" w:eastAsia="Arial" w:cs="Arial"/>
          <w:spacing w:val="2"/>
          <w:position w:val="17"/>
          <w:sz w:val="24"/>
          <w:szCs w:val="24"/>
        </w:rPr>
        <w:t xml:space="preserve">1.  </w:t>
      </w:r>
      <w:r>
        <w:rPr>
          <w:spacing w:val="2"/>
          <w:position w:val="17"/>
          <w:sz w:val="24"/>
          <w:szCs w:val="24"/>
        </w:rPr>
        <w:t>如本项目（包）接受供应商以联合体形式参加采购活动，且供应商以联</w:t>
      </w:r>
      <w:r>
        <w:rPr>
          <w:spacing w:val="1"/>
          <w:position w:val="17"/>
          <w:sz w:val="24"/>
          <w:szCs w:val="24"/>
        </w:rPr>
        <w:t>合体形</w:t>
      </w:r>
    </w:p>
    <w:p w14:paraId="702CF8FF">
      <w:pPr>
        <w:pStyle w:val="6"/>
        <w:spacing w:before="2" w:line="240" w:lineRule="auto"/>
        <w:ind w:left="732"/>
        <w:rPr>
          <w:sz w:val="24"/>
          <w:szCs w:val="24"/>
        </w:rPr>
      </w:pPr>
      <w:r>
        <w:rPr>
          <w:spacing w:val="2"/>
          <w:position w:val="17"/>
          <w:sz w:val="24"/>
          <w:szCs w:val="24"/>
        </w:rPr>
        <w:t>式参与时，须</w:t>
      </w:r>
      <w:r>
        <w:rPr>
          <w:rFonts w:hint="eastAsia"/>
          <w:spacing w:val="2"/>
          <w:position w:val="17"/>
          <w:sz w:val="24"/>
          <w:szCs w:val="24"/>
          <w:lang w:eastAsia="zh-CN"/>
        </w:rPr>
        <w:t>提</w:t>
      </w:r>
      <w:r>
        <w:rPr>
          <w:spacing w:val="2"/>
          <w:position w:val="17"/>
          <w:sz w:val="24"/>
          <w:szCs w:val="24"/>
        </w:rPr>
        <w:t>供《联合协议》，否则</w:t>
      </w:r>
      <w:r>
        <w:rPr>
          <w:b/>
          <w:bCs/>
          <w:spacing w:val="2"/>
          <w:position w:val="17"/>
          <w:sz w:val="24"/>
          <w:szCs w:val="24"/>
        </w:rPr>
        <w:t>响应无效</w:t>
      </w:r>
      <w:r>
        <w:rPr>
          <w:rFonts w:ascii="宋体" w:hAnsi="宋体" w:eastAsia="宋体" w:cs="宋体"/>
          <w:spacing w:val="2"/>
          <w:position w:val="17"/>
          <w:sz w:val="24"/>
          <w:szCs w:val="24"/>
        </w:rPr>
        <w:t>。</w:t>
      </w:r>
    </w:p>
    <w:p w14:paraId="724D410E">
      <w:pPr>
        <w:pStyle w:val="6"/>
        <w:spacing w:before="148" w:line="240" w:lineRule="auto"/>
        <w:ind w:left="495"/>
        <w:rPr>
          <w:sz w:val="24"/>
          <w:szCs w:val="24"/>
        </w:rPr>
      </w:pPr>
      <w:r>
        <w:rPr>
          <w:rFonts w:ascii="Arial" w:hAnsi="Arial" w:eastAsia="Arial" w:cs="Arial"/>
          <w:spacing w:val="-2"/>
          <w:sz w:val="24"/>
          <w:szCs w:val="24"/>
        </w:rPr>
        <w:t>2.</w:t>
      </w:r>
      <w:r>
        <w:rPr>
          <w:rFonts w:ascii="Arial" w:hAnsi="Arial" w:eastAsia="Arial" w:cs="Arial"/>
          <w:spacing w:val="71"/>
          <w:sz w:val="24"/>
          <w:szCs w:val="24"/>
        </w:rPr>
        <w:t xml:space="preserve"> </w:t>
      </w:r>
      <w:r>
        <w:rPr>
          <w:spacing w:val="-2"/>
          <w:sz w:val="24"/>
          <w:szCs w:val="24"/>
        </w:rPr>
        <w:t>联合体各方成员需在本协议上共同盖章。</w:t>
      </w:r>
    </w:p>
    <w:p w14:paraId="322DA923">
      <w:pPr>
        <w:spacing w:line="219" w:lineRule="auto"/>
        <w:rPr>
          <w:sz w:val="24"/>
          <w:szCs w:val="24"/>
        </w:rPr>
        <w:sectPr>
          <w:headerReference r:id="rId67" w:type="default"/>
          <w:footerReference r:id="rId68" w:type="default"/>
          <w:pgSz w:w="11907" w:h="16840"/>
          <w:pgMar w:top="1117" w:right="1133" w:bottom="1060" w:left="1700" w:header="878" w:footer="886" w:gutter="0"/>
          <w:pgNumType w:fmt="decimal"/>
          <w:cols w:space="720" w:num="1"/>
        </w:sectPr>
      </w:pPr>
    </w:p>
    <w:p w14:paraId="151BAB83">
      <w:pPr>
        <w:spacing w:line="256" w:lineRule="auto"/>
        <w:rPr>
          <w:rFonts w:ascii="Arial"/>
          <w:sz w:val="21"/>
        </w:rPr>
      </w:pPr>
    </w:p>
    <w:p w14:paraId="1C6C3B44">
      <w:pPr>
        <w:pStyle w:val="6"/>
        <w:spacing w:before="78" w:line="220" w:lineRule="auto"/>
        <w:ind w:left="18"/>
        <w:rPr>
          <w:spacing w:val="1"/>
          <w:sz w:val="24"/>
          <w:szCs w:val="24"/>
        </w:rPr>
      </w:pPr>
      <w:r>
        <w:rPr>
          <w:rFonts w:ascii="Arial" w:hAnsi="Arial" w:eastAsia="Arial" w:cs="Arial"/>
          <w:spacing w:val="1"/>
          <w:sz w:val="24"/>
          <w:szCs w:val="24"/>
        </w:rPr>
        <w:t>3-2</w:t>
      </w:r>
      <w:r>
        <w:rPr>
          <w:rFonts w:ascii="Arial" w:hAnsi="Arial" w:eastAsia="Arial" w:cs="Arial"/>
          <w:spacing w:val="68"/>
          <w:w w:val="101"/>
          <w:sz w:val="24"/>
          <w:szCs w:val="24"/>
        </w:rPr>
        <w:t xml:space="preserve"> </w:t>
      </w:r>
      <w:r>
        <w:rPr>
          <w:spacing w:val="1"/>
          <w:sz w:val="24"/>
          <w:szCs w:val="24"/>
        </w:rPr>
        <w:t>其他特定资格要求</w:t>
      </w:r>
    </w:p>
    <w:p w14:paraId="0346BD3F">
      <w:pPr>
        <w:pStyle w:val="6"/>
        <w:spacing w:before="78" w:line="220" w:lineRule="auto"/>
        <w:ind w:left="18"/>
        <w:rPr>
          <w:spacing w:val="1"/>
          <w:sz w:val="24"/>
          <w:szCs w:val="24"/>
        </w:rPr>
      </w:pPr>
    </w:p>
    <w:p w14:paraId="79ADBDD1">
      <w:pPr>
        <w:pStyle w:val="6"/>
        <w:spacing w:before="78" w:line="220" w:lineRule="auto"/>
        <w:ind w:left="18"/>
        <w:rPr>
          <w:rFonts w:hint="eastAsia"/>
          <w:spacing w:val="1"/>
          <w:sz w:val="24"/>
          <w:szCs w:val="24"/>
          <w:lang w:val="en-US" w:eastAsia="zh-CN"/>
        </w:rPr>
      </w:pPr>
      <w:r>
        <w:rPr>
          <w:rFonts w:hint="eastAsia"/>
          <w:spacing w:val="1"/>
          <w:sz w:val="24"/>
          <w:szCs w:val="24"/>
          <w:lang w:val="en-US" w:eastAsia="zh-CN"/>
        </w:rPr>
        <w:t>1）在中华人民共和国境内注册、具有独立承担民事责任能力的企业法人，持有合法有效的营业执照，具有良好的信誉；</w:t>
      </w:r>
    </w:p>
    <w:p w14:paraId="0B3BBF2C">
      <w:pPr>
        <w:pStyle w:val="6"/>
        <w:spacing w:before="78" w:line="220" w:lineRule="auto"/>
        <w:ind w:left="18"/>
        <w:rPr>
          <w:rFonts w:hint="eastAsia"/>
          <w:spacing w:val="1"/>
          <w:sz w:val="24"/>
          <w:szCs w:val="24"/>
          <w:lang w:val="en-US" w:eastAsia="zh-CN"/>
        </w:rPr>
      </w:pPr>
      <w:r>
        <w:rPr>
          <w:rFonts w:hint="eastAsia"/>
          <w:spacing w:val="1"/>
          <w:sz w:val="24"/>
          <w:szCs w:val="24"/>
          <w:lang w:val="en-US" w:eastAsia="zh-CN"/>
        </w:rPr>
        <w:t>2）供应商须具备履行合同所必需的设备和专业技术能力；</w:t>
      </w:r>
    </w:p>
    <w:p w14:paraId="5846141E">
      <w:pPr>
        <w:pStyle w:val="6"/>
        <w:spacing w:before="78" w:line="220" w:lineRule="auto"/>
        <w:ind w:left="18"/>
        <w:rPr>
          <w:rFonts w:hint="eastAsia"/>
          <w:spacing w:val="1"/>
          <w:sz w:val="24"/>
          <w:szCs w:val="24"/>
          <w:lang w:eastAsia="zh-CN"/>
        </w:rPr>
        <w:sectPr>
          <w:headerReference r:id="rId69" w:type="default"/>
          <w:footerReference r:id="rId70" w:type="default"/>
          <w:pgSz w:w="11907" w:h="16840"/>
          <w:pgMar w:top="1117" w:right="1133" w:bottom="1057" w:left="1700" w:header="878" w:footer="886" w:gutter="0"/>
          <w:pgNumType w:fmt="decimal"/>
          <w:cols w:space="720" w:num="1"/>
        </w:sectPr>
      </w:pPr>
      <w:r>
        <w:rPr>
          <w:rFonts w:hint="eastAsia"/>
          <w:spacing w:val="1"/>
          <w:sz w:val="24"/>
          <w:szCs w:val="24"/>
          <w:lang w:val="en-US" w:eastAsia="zh-CN"/>
        </w:rPr>
        <w:t>3）单位负责人为同一人或者存在直接控股、管理关系的不同供应商，不得同时参加本项目的采购活动。</w:t>
      </w:r>
    </w:p>
    <w:p w14:paraId="311E1965">
      <w:pPr>
        <w:spacing w:line="256" w:lineRule="auto"/>
        <w:rPr>
          <w:rFonts w:ascii="Arial"/>
          <w:sz w:val="21"/>
        </w:rPr>
      </w:pPr>
    </w:p>
    <w:p w14:paraId="58B1C612">
      <w:pPr>
        <w:pStyle w:val="6"/>
        <w:spacing w:before="78" w:line="220" w:lineRule="auto"/>
        <w:ind w:left="12"/>
        <w:rPr>
          <w:rFonts w:hint="eastAsia" w:eastAsia="宋体"/>
          <w:sz w:val="24"/>
          <w:szCs w:val="24"/>
          <w:lang w:val="en-US" w:eastAsia="zh-CN"/>
        </w:rPr>
      </w:pPr>
      <w:r>
        <w:rPr>
          <w:rFonts w:ascii="Arial" w:hAnsi="Arial" w:eastAsia="Arial" w:cs="Arial"/>
          <w:sz w:val="24"/>
          <w:szCs w:val="24"/>
        </w:rPr>
        <w:t>4</w:t>
      </w:r>
      <w:r>
        <w:rPr>
          <w:rFonts w:ascii="Arial" w:hAnsi="Arial" w:eastAsia="Arial" w:cs="Arial"/>
          <w:spacing w:val="73"/>
          <w:sz w:val="24"/>
          <w:szCs w:val="24"/>
        </w:rPr>
        <w:t xml:space="preserve"> </w:t>
      </w:r>
      <w:r>
        <w:rPr>
          <w:sz w:val="24"/>
          <w:szCs w:val="24"/>
        </w:rPr>
        <w:t>磋商保证金凭证</w:t>
      </w:r>
      <w:r>
        <w:rPr>
          <w:rFonts w:ascii="Arial" w:hAnsi="Arial" w:eastAsia="Arial" w:cs="Arial"/>
          <w:sz w:val="24"/>
          <w:szCs w:val="24"/>
        </w:rPr>
        <w:t>/</w:t>
      </w:r>
      <w:r>
        <w:rPr>
          <w:sz w:val="24"/>
          <w:szCs w:val="24"/>
        </w:rPr>
        <w:t>交款单据电子件</w:t>
      </w:r>
      <w:r>
        <w:rPr>
          <w:rFonts w:hint="eastAsia"/>
          <w:sz w:val="24"/>
          <w:szCs w:val="24"/>
          <w:lang w:eastAsia="zh-CN"/>
        </w:rPr>
        <w:t>（</w:t>
      </w:r>
      <w:r>
        <w:rPr>
          <w:rFonts w:hint="eastAsia"/>
          <w:sz w:val="24"/>
          <w:szCs w:val="24"/>
          <w:lang w:val="en-US" w:eastAsia="zh-CN"/>
        </w:rPr>
        <w:t>如有</w:t>
      </w:r>
      <w:r>
        <w:rPr>
          <w:rFonts w:hint="eastAsia"/>
          <w:sz w:val="24"/>
          <w:szCs w:val="24"/>
          <w:lang w:eastAsia="zh-CN"/>
        </w:rPr>
        <w:t>）</w:t>
      </w:r>
    </w:p>
    <w:p w14:paraId="09AB5495">
      <w:pPr>
        <w:spacing w:line="220" w:lineRule="auto"/>
        <w:rPr>
          <w:sz w:val="24"/>
          <w:szCs w:val="24"/>
        </w:rPr>
        <w:sectPr>
          <w:footerReference r:id="rId71" w:type="default"/>
          <w:pgSz w:w="11907" w:h="16840"/>
          <w:pgMar w:top="1117" w:right="1133" w:bottom="1060" w:left="1700" w:header="878" w:footer="886" w:gutter="0"/>
          <w:pgNumType w:fmt="decimal"/>
          <w:cols w:space="720" w:num="1"/>
        </w:sectPr>
      </w:pPr>
    </w:p>
    <w:p w14:paraId="7A09D2D8">
      <w:pPr>
        <w:spacing w:line="256" w:lineRule="auto"/>
        <w:rPr>
          <w:rFonts w:ascii="Arial"/>
          <w:sz w:val="21"/>
        </w:rPr>
      </w:pPr>
    </w:p>
    <w:p w14:paraId="5C370C17">
      <w:pPr>
        <w:pStyle w:val="6"/>
        <w:spacing w:before="78" w:line="219" w:lineRule="auto"/>
        <w:ind w:left="19"/>
        <w:rPr>
          <w:sz w:val="24"/>
          <w:szCs w:val="24"/>
        </w:rPr>
      </w:pPr>
      <w:r>
        <w:rPr>
          <w:rFonts w:ascii="Arial" w:hAnsi="Arial" w:eastAsia="Arial" w:cs="Arial"/>
          <w:spacing w:val="-3"/>
          <w:sz w:val="24"/>
          <w:szCs w:val="24"/>
        </w:rPr>
        <w:t>5</w:t>
      </w:r>
      <w:r>
        <w:rPr>
          <w:rFonts w:ascii="Arial" w:hAnsi="Arial" w:eastAsia="Arial" w:cs="Arial"/>
          <w:spacing w:val="20"/>
          <w:sz w:val="24"/>
          <w:szCs w:val="24"/>
        </w:rPr>
        <w:t xml:space="preserve">   </w:t>
      </w:r>
      <w:r>
        <w:rPr>
          <w:spacing w:val="-3"/>
          <w:sz w:val="24"/>
          <w:szCs w:val="24"/>
        </w:rPr>
        <w:t>响应书（实质性格式）</w:t>
      </w:r>
    </w:p>
    <w:p w14:paraId="199C033C">
      <w:pPr>
        <w:spacing w:line="248" w:lineRule="auto"/>
        <w:rPr>
          <w:rFonts w:ascii="Arial"/>
          <w:sz w:val="21"/>
        </w:rPr>
      </w:pPr>
    </w:p>
    <w:p w14:paraId="50FC87DA">
      <w:pPr>
        <w:spacing w:line="249" w:lineRule="auto"/>
        <w:rPr>
          <w:rFonts w:ascii="Arial"/>
          <w:sz w:val="21"/>
        </w:rPr>
      </w:pPr>
    </w:p>
    <w:p w14:paraId="599F44F6">
      <w:pPr>
        <w:pStyle w:val="6"/>
        <w:bidi w:val="0"/>
        <w:jc w:val="center"/>
      </w:pPr>
      <w:r>
        <w:t>响应书</w:t>
      </w:r>
    </w:p>
    <w:p w14:paraId="70925C6F">
      <w:pPr>
        <w:pStyle w:val="6"/>
        <w:spacing w:before="256" w:line="219" w:lineRule="auto"/>
        <w:ind w:left="9"/>
        <w:rPr>
          <w:sz w:val="24"/>
          <w:szCs w:val="24"/>
        </w:rPr>
      </w:pPr>
      <w:r>
        <w:rPr>
          <w:rFonts w:ascii="宋体" w:hAnsi="宋体" w:eastAsia="宋体" w:cs="宋体"/>
          <w:spacing w:val="-8"/>
          <w:sz w:val="24"/>
          <w:szCs w:val="24"/>
        </w:rPr>
        <w:t>致：</w:t>
      </w:r>
      <w:r>
        <w:rPr>
          <w:rFonts w:ascii="宋体" w:hAnsi="宋体" w:eastAsia="宋体" w:cs="宋体"/>
          <w:spacing w:val="-8"/>
          <w:sz w:val="24"/>
          <w:szCs w:val="24"/>
          <w:u w:val="none" w:color="auto"/>
        </w:rPr>
        <w:t xml:space="preserve">（采购人或采购代理机构） </w:t>
      </w:r>
      <w:r>
        <w:rPr>
          <w:sz w:val="24"/>
          <w:szCs w:val="24"/>
          <w:u w:val="none" w:color="auto"/>
        </w:rPr>
        <w:t xml:space="preserve"> </w:t>
      </w:r>
    </w:p>
    <w:p w14:paraId="3BC48D8C">
      <w:pPr>
        <w:spacing w:line="259" w:lineRule="auto"/>
        <w:rPr>
          <w:rFonts w:ascii="Arial"/>
          <w:sz w:val="21"/>
        </w:rPr>
      </w:pPr>
    </w:p>
    <w:p w14:paraId="2F7880C1">
      <w:pPr>
        <w:spacing w:line="260" w:lineRule="auto"/>
        <w:rPr>
          <w:rFonts w:ascii="Arial"/>
          <w:sz w:val="21"/>
        </w:rPr>
      </w:pPr>
    </w:p>
    <w:p w14:paraId="46DE4A63">
      <w:pPr>
        <w:pStyle w:val="6"/>
        <w:spacing w:before="78" w:line="360" w:lineRule="auto"/>
        <w:jc w:val="right"/>
        <w:rPr>
          <w:sz w:val="24"/>
          <w:szCs w:val="24"/>
        </w:rPr>
      </w:pPr>
      <w:r>
        <w:rPr>
          <w:spacing w:val="-8"/>
          <w:sz w:val="24"/>
          <w:szCs w:val="24"/>
        </w:rPr>
        <w:t>我方参加你方就</w:t>
      </w:r>
      <w:r>
        <w:rPr>
          <w:spacing w:val="-8"/>
          <w:sz w:val="24"/>
          <w:szCs w:val="24"/>
          <w:u w:val="single" w:color="auto"/>
        </w:rPr>
        <w:t xml:space="preserve">      </w:t>
      </w:r>
      <w:r>
        <w:rPr>
          <w:spacing w:val="-50"/>
          <w:sz w:val="24"/>
          <w:szCs w:val="24"/>
        </w:rPr>
        <w:t xml:space="preserve"> </w:t>
      </w:r>
      <w:r>
        <w:rPr>
          <w:spacing w:val="-8"/>
          <w:sz w:val="24"/>
          <w:szCs w:val="24"/>
        </w:rPr>
        <w:t>（项目名称，项目编号</w:t>
      </w:r>
      <w:r>
        <w:rPr>
          <w:rFonts w:ascii="Arial" w:hAnsi="Arial" w:eastAsia="Arial" w:cs="Arial"/>
          <w:spacing w:val="-8"/>
          <w:sz w:val="24"/>
          <w:szCs w:val="24"/>
        </w:rPr>
        <w:t>/</w:t>
      </w:r>
      <w:r>
        <w:rPr>
          <w:spacing w:val="-8"/>
          <w:sz w:val="24"/>
          <w:szCs w:val="24"/>
        </w:rPr>
        <w:t>包号）</w:t>
      </w:r>
      <w:r>
        <w:rPr>
          <w:spacing w:val="-31"/>
          <w:sz w:val="24"/>
          <w:szCs w:val="24"/>
        </w:rPr>
        <w:t xml:space="preserve"> </w:t>
      </w:r>
      <w:r>
        <w:rPr>
          <w:spacing w:val="-8"/>
          <w:sz w:val="24"/>
          <w:szCs w:val="24"/>
        </w:rPr>
        <w:t>组织的采购活动，并对</w:t>
      </w:r>
      <w:r>
        <w:rPr>
          <w:spacing w:val="-9"/>
          <w:sz w:val="24"/>
          <w:szCs w:val="24"/>
        </w:rPr>
        <w:t>此项目</w:t>
      </w:r>
    </w:p>
    <w:p w14:paraId="117E3728">
      <w:pPr>
        <w:pStyle w:val="6"/>
        <w:spacing w:before="1" w:line="220" w:lineRule="auto"/>
        <w:ind w:left="8"/>
        <w:rPr>
          <w:sz w:val="24"/>
          <w:szCs w:val="24"/>
        </w:rPr>
      </w:pPr>
      <w:r>
        <w:rPr>
          <w:spacing w:val="-7"/>
          <w:sz w:val="24"/>
          <w:szCs w:val="24"/>
        </w:rPr>
        <w:t>进行磋商。</w:t>
      </w:r>
    </w:p>
    <w:p w14:paraId="4402B46D">
      <w:pPr>
        <w:pStyle w:val="6"/>
        <w:spacing w:before="179" w:line="220" w:lineRule="auto"/>
        <w:ind w:left="434"/>
        <w:rPr>
          <w:sz w:val="24"/>
          <w:szCs w:val="24"/>
        </w:rPr>
      </w:pPr>
      <w:r>
        <w:rPr>
          <w:rFonts w:ascii="Arial" w:hAnsi="Arial" w:eastAsia="Arial" w:cs="Arial"/>
          <w:spacing w:val="-2"/>
          <w:sz w:val="24"/>
          <w:szCs w:val="24"/>
        </w:rPr>
        <w:t>1.</w:t>
      </w:r>
      <w:r>
        <w:rPr>
          <w:rFonts w:ascii="Arial" w:hAnsi="Arial" w:eastAsia="Arial" w:cs="Arial"/>
          <w:spacing w:val="66"/>
          <w:sz w:val="24"/>
          <w:szCs w:val="24"/>
        </w:rPr>
        <w:t xml:space="preserve"> </w:t>
      </w:r>
      <w:r>
        <w:rPr>
          <w:spacing w:val="-2"/>
          <w:sz w:val="24"/>
          <w:szCs w:val="24"/>
        </w:rPr>
        <w:t>我方已详细审查全部竞争性磋商文件，自愿参与磋商并承诺</w:t>
      </w:r>
      <w:r>
        <w:rPr>
          <w:spacing w:val="-3"/>
          <w:sz w:val="24"/>
          <w:szCs w:val="24"/>
        </w:rPr>
        <w:t>如下：</w:t>
      </w:r>
    </w:p>
    <w:p w14:paraId="012B97BC">
      <w:pPr>
        <w:pStyle w:val="6"/>
        <w:spacing w:before="182" w:line="174" w:lineRule="auto"/>
        <w:ind w:left="448"/>
        <w:rPr>
          <w:sz w:val="24"/>
          <w:szCs w:val="24"/>
        </w:rPr>
      </w:pPr>
      <w:r>
        <w:rPr>
          <w:spacing w:val="2"/>
          <w:sz w:val="24"/>
          <w:szCs w:val="24"/>
        </w:rPr>
        <w:t>（1）本响应有效期为自响应文件</w:t>
      </w:r>
      <w:r>
        <w:rPr>
          <w:rFonts w:hint="eastAsia"/>
          <w:spacing w:val="2"/>
          <w:sz w:val="24"/>
          <w:szCs w:val="24"/>
          <w:lang w:eastAsia="zh-CN"/>
        </w:rPr>
        <w:t>提</w:t>
      </w:r>
      <w:r>
        <w:rPr>
          <w:spacing w:val="2"/>
          <w:sz w:val="24"/>
          <w:szCs w:val="24"/>
        </w:rPr>
        <w:t xml:space="preserve">交截止之日起 </w:t>
      </w:r>
      <w:r>
        <w:rPr>
          <w:rFonts w:ascii="Arial Unicode MS" w:hAnsi="Arial Unicode MS" w:eastAsia="Arial Unicode MS" w:cs="Arial Unicode MS"/>
          <w:spacing w:val="5"/>
          <w:sz w:val="24"/>
          <w:szCs w:val="24"/>
          <w:u w:val="single" w:color="auto"/>
        </w:rPr>
        <w:t xml:space="preserve">          </w:t>
      </w:r>
      <w:r>
        <w:rPr>
          <w:rFonts w:ascii="Arial Unicode MS" w:hAnsi="Arial Unicode MS" w:eastAsia="Arial Unicode MS" w:cs="Arial Unicode MS"/>
          <w:spacing w:val="-52"/>
          <w:sz w:val="24"/>
          <w:szCs w:val="24"/>
        </w:rPr>
        <w:t xml:space="preserve"> </w:t>
      </w:r>
      <w:r>
        <w:rPr>
          <w:spacing w:val="-1"/>
          <w:sz w:val="24"/>
          <w:szCs w:val="24"/>
        </w:rPr>
        <w:t>个日历日。</w:t>
      </w:r>
    </w:p>
    <w:p w14:paraId="1BB66017">
      <w:pPr>
        <w:pStyle w:val="6"/>
        <w:spacing w:before="163" w:line="219" w:lineRule="auto"/>
        <w:ind w:right="5"/>
        <w:jc w:val="right"/>
        <w:rPr>
          <w:sz w:val="24"/>
          <w:szCs w:val="24"/>
        </w:rPr>
      </w:pPr>
      <w:r>
        <w:rPr>
          <w:spacing w:val="2"/>
          <w:sz w:val="24"/>
          <w:szCs w:val="24"/>
        </w:rPr>
        <w:t>（2）除合同条款及采购需求偏离表列出的偏离外，我方响应竞争性磋商文件的全</w:t>
      </w:r>
    </w:p>
    <w:p w14:paraId="43BB7400">
      <w:pPr>
        <w:pStyle w:val="6"/>
        <w:spacing w:before="183" w:line="220" w:lineRule="auto"/>
        <w:ind w:left="372"/>
        <w:rPr>
          <w:sz w:val="24"/>
          <w:szCs w:val="24"/>
        </w:rPr>
      </w:pPr>
      <w:r>
        <w:rPr>
          <w:spacing w:val="-9"/>
          <w:sz w:val="24"/>
          <w:szCs w:val="24"/>
        </w:rPr>
        <w:t>部要求。</w:t>
      </w:r>
    </w:p>
    <w:p w14:paraId="01CA195C">
      <w:pPr>
        <w:pStyle w:val="6"/>
        <w:spacing w:before="180" w:line="174" w:lineRule="auto"/>
        <w:ind w:left="436"/>
        <w:rPr>
          <w:sz w:val="24"/>
          <w:szCs w:val="24"/>
        </w:rPr>
      </w:pPr>
      <w:r>
        <w:rPr>
          <w:sz w:val="24"/>
          <w:szCs w:val="24"/>
        </w:rPr>
        <w:t>（3）我方已</w:t>
      </w:r>
      <w:r>
        <w:rPr>
          <w:rFonts w:hint="eastAsia"/>
          <w:sz w:val="24"/>
          <w:szCs w:val="24"/>
          <w:lang w:eastAsia="zh-CN"/>
        </w:rPr>
        <w:t>提</w:t>
      </w:r>
      <w:r>
        <w:rPr>
          <w:sz w:val="24"/>
          <w:szCs w:val="24"/>
        </w:rPr>
        <w:t>供的全部文件资料是真实、准确的，并对此承担一切法律</w:t>
      </w:r>
      <w:r>
        <w:rPr>
          <w:spacing w:val="-1"/>
          <w:sz w:val="24"/>
          <w:szCs w:val="24"/>
        </w:rPr>
        <w:t>后果。</w:t>
      </w:r>
    </w:p>
    <w:p w14:paraId="1DDFA87D">
      <w:pPr>
        <w:pStyle w:val="6"/>
        <w:spacing w:before="164" w:line="466" w:lineRule="exact"/>
        <w:ind w:right="5"/>
        <w:jc w:val="right"/>
        <w:rPr>
          <w:sz w:val="24"/>
          <w:szCs w:val="24"/>
        </w:rPr>
      </w:pPr>
      <w:r>
        <w:rPr>
          <w:spacing w:val="3"/>
          <w:position w:val="17"/>
          <w:sz w:val="24"/>
          <w:szCs w:val="24"/>
        </w:rPr>
        <w:t>（</w:t>
      </w:r>
      <w:r>
        <w:rPr>
          <w:rFonts w:hint="eastAsia"/>
          <w:spacing w:val="3"/>
          <w:position w:val="17"/>
          <w:sz w:val="24"/>
          <w:szCs w:val="24"/>
          <w:lang w:val="en-US" w:eastAsia="zh-CN"/>
        </w:rPr>
        <w:t>4</w:t>
      </w:r>
      <w:r>
        <w:rPr>
          <w:spacing w:val="3"/>
          <w:position w:val="17"/>
          <w:sz w:val="24"/>
          <w:szCs w:val="24"/>
        </w:rPr>
        <w:t>）如我方成交，我方将在法律规定的期限内与你方签订合</w:t>
      </w:r>
      <w:r>
        <w:rPr>
          <w:spacing w:val="2"/>
          <w:position w:val="17"/>
          <w:sz w:val="24"/>
          <w:szCs w:val="24"/>
        </w:rPr>
        <w:t>同，按照竞争性磋商</w:t>
      </w:r>
    </w:p>
    <w:p w14:paraId="53A833AF">
      <w:pPr>
        <w:spacing w:before="1" w:line="183" w:lineRule="auto"/>
        <w:ind w:left="11"/>
        <w:rPr>
          <w:rFonts w:ascii="宋体" w:hAnsi="宋体" w:eastAsia="宋体" w:cs="宋体"/>
          <w:snapToGrid w:val="0"/>
          <w:color w:val="000000"/>
          <w:spacing w:val="3"/>
          <w:kern w:val="0"/>
          <w:position w:val="17"/>
          <w:sz w:val="24"/>
          <w:szCs w:val="24"/>
          <w:lang w:val="en-US" w:eastAsia="en-US" w:bidi="ar-SA"/>
        </w:rPr>
      </w:pPr>
      <w:r>
        <w:rPr>
          <w:rFonts w:ascii="宋体" w:hAnsi="宋体" w:eastAsia="宋体" w:cs="宋体"/>
          <w:snapToGrid w:val="0"/>
          <w:color w:val="000000"/>
          <w:spacing w:val="3"/>
          <w:kern w:val="0"/>
          <w:position w:val="17"/>
          <w:sz w:val="24"/>
          <w:szCs w:val="24"/>
          <w:lang w:val="en-US" w:eastAsia="en-US" w:bidi="ar-SA"/>
        </w:rPr>
        <w:t>文件要求</w:t>
      </w:r>
      <w:r>
        <w:rPr>
          <w:rFonts w:hint="eastAsia" w:ascii="宋体" w:hAnsi="宋体" w:eastAsia="宋体" w:cs="宋体"/>
          <w:snapToGrid w:val="0"/>
          <w:color w:val="000000"/>
          <w:spacing w:val="3"/>
          <w:kern w:val="0"/>
          <w:position w:val="17"/>
          <w:sz w:val="24"/>
          <w:szCs w:val="24"/>
          <w:lang w:val="en-US" w:eastAsia="zh-CN" w:bidi="ar-SA"/>
        </w:rPr>
        <w:t>提</w:t>
      </w:r>
      <w:r>
        <w:rPr>
          <w:rFonts w:ascii="宋体" w:hAnsi="宋体" w:eastAsia="宋体" w:cs="宋体"/>
          <w:snapToGrid w:val="0"/>
          <w:color w:val="000000"/>
          <w:spacing w:val="3"/>
          <w:kern w:val="0"/>
          <w:position w:val="17"/>
          <w:sz w:val="24"/>
          <w:szCs w:val="24"/>
          <w:lang w:val="en-US" w:eastAsia="en-US" w:bidi="ar-SA"/>
        </w:rPr>
        <w:t>交履约保证金，并在合同约定的期限内完成合同规定的全部义务。</w:t>
      </w:r>
    </w:p>
    <w:p w14:paraId="708DF349">
      <w:pPr>
        <w:pStyle w:val="6"/>
        <w:spacing w:before="148" w:line="220" w:lineRule="auto"/>
        <w:ind w:left="438"/>
        <w:rPr>
          <w:sz w:val="24"/>
          <w:szCs w:val="24"/>
        </w:rPr>
      </w:pPr>
      <w:r>
        <w:rPr>
          <w:rFonts w:ascii="Arial" w:hAnsi="Arial" w:eastAsia="Arial" w:cs="Arial"/>
          <w:spacing w:val="-9"/>
          <w:sz w:val="24"/>
          <w:szCs w:val="24"/>
        </w:rPr>
        <w:t xml:space="preserve">2.  </w:t>
      </w:r>
      <w:r>
        <w:rPr>
          <w:spacing w:val="-9"/>
          <w:sz w:val="24"/>
          <w:szCs w:val="24"/>
        </w:rPr>
        <w:t>其他补充条款（如有</w:t>
      </w:r>
      <w:r>
        <w:rPr>
          <w:spacing w:val="-1"/>
          <w:sz w:val="24"/>
          <w:szCs w:val="24"/>
        </w:rPr>
        <w:t>）：</w:t>
      </w:r>
      <w:r>
        <w:rPr>
          <w:sz w:val="24"/>
          <w:szCs w:val="24"/>
          <w:u w:val="single" w:color="auto"/>
        </w:rPr>
        <w:t xml:space="preserve">      </w:t>
      </w:r>
      <w:r>
        <w:rPr>
          <w:spacing w:val="-9"/>
          <w:sz w:val="24"/>
          <w:szCs w:val="24"/>
        </w:rPr>
        <w:t>。</w:t>
      </w:r>
    </w:p>
    <w:p w14:paraId="1F884D81">
      <w:pPr>
        <w:pStyle w:val="6"/>
        <w:spacing w:before="180" w:line="219" w:lineRule="auto"/>
        <w:ind w:left="494"/>
        <w:rPr>
          <w:sz w:val="24"/>
          <w:szCs w:val="24"/>
        </w:rPr>
      </w:pPr>
      <w:r>
        <w:rPr>
          <w:spacing w:val="-4"/>
          <w:sz w:val="24"/>
          <w:szCs w:val="24"/>
        </w:rPr>
        <w:t>与本磋商有关的一切正式往来信函请寄：</w:t>
      </w:r>
    </w:p>
    <w:p w14:paraId="2C6A9728">
      <w:pPr>
        <w:spacing w:line="259" w:lineRule="auto"/>
        <w:rPr>
          <w:rFonts w:ascii="Arial"/>
          <w:sz w:val="21"/>
        </w:rPr>
      </w:pPr>
    </w:p>
    <w:p w14:paraId="2711BD9C">
      <w:pPr>
        <w:spacing w:line="260" w:lineRule="auto"/>
        <w:rPr>
          <w:rFonts w:ascii="Arial"/>
          <w:sz w:val="21"/>
        </w:rPr>
      </w:pPr>
    </w:p>
    <w:p w14:paraId="3E55F210">
      <w:pPr>
        <w:pStyle w:val="6"/>
        <w:spacing w:before="79" w:line="219" w:lineRule="auto"/>
        <w:ind w:left="429"/>
        <w:rPr>
          <w:sz w:val="24"/>
          <w:szCs w:val="24"/>
        </w:rPr>
      </w:pPr>
      <w:r>
        <w:rPr>
          <w:spacing w:val="-5"/>
          <w:sz w:val="24"/>
          <w:szCs w:val="24"/>
        </w:rPr>
        <w:t>地址</w:t>
      </w:r>
      <w:r>
        <w:rPr>
          <w:sz w:val="24"/>
          <w:szCs w:val="24"/>
          <w:u w:val="single" w:color="auto"/>
        </w:rPr>
        <w:t xml:space="preserve">                         </w:t>
      </w:r>
      <w:r>
        <w:rPr>
          <w:spacing w:val="1"/>
          <w:sz w:val="24"/>
          <w:szCs w:val="24"/>
        </w:rPr>
        <w:t xml:space="preserve">      </w:t>
      </w:r>
      <w:r>
        <w:rPr>
          <w:spacing w:val="-5"/>
          <w:sz w:val="24"/>
          <w:szCs w:val="24"/>
        </w:rPr>
        <w:t>传</w:t>
      </w:r>
      <w:r>
        <w:rPr>
          <w:spacing w:val="4"/>
          <w:sz w:val="24"/>
          <w:szCs w:val="24"/>
        </w:rPr>
        <w:t xml:space="preserve">   </w:t>
      </w:r>
      <w:r>
        <w:rPr>
          <w:spacing w:val="-5"/>
          <w:sz w:val="24"/>
          <w:szCs w:val="24"/>
        </w:rPr>
        <w:t>真</w:t>
      </w:r>
      <w:r>
        <w:rPr>
          <w:spacing w:val="-5"/>
          <w:sz w:val="24"/>
          <w:szCs w:val="24"/>
          <w:u w:val="single" w:color="auto"/>
        </w:rPr>
        <w:t xml:space="preserve">                          </w:t>
      </w:r>
    </w:p>
    <w:p w14:paraId="2883E7CA">
      <w:pPr>
        <w:pStyle w:val="6"/>
        <w:spacing w:before="183" w:line="220" w:lineRule="auto"/>
        <w:ind w:left="458"/>
        <w:rPr>
          <w:sz w:val="24"/>
          <w:szCs w:val="24"/>
        </w:rPr>
      </w:pPr>
      <w:r>
        <w:rPr>
          <w:spacing w:val="-13"/>
          <w:sz w:val="24"/>
          <w:szCs w:val="24"/>
        </w:rPr>
        <w:t>电话</w:t>
      </w:r>
      <w:r>
        <w:rPr>
          <w:sz w:val="24"/>
          <w:szCs w:val="24"/>
          <w:u w:val="single" w:color="auto"/>
        </w:rPr>
        <w:t xml:space="preserve">                         </w:t>
      </w:r>
      <w:r>
        <w:rPr>
          <w:spacing w:val="6"/>
          <w:sz w:val="24"/>
          <w:szCs w:val="24"/>
        </w:rPr>
        <w:t xml:space="preserve">      </w:t>
      </w:r>
      <w:r>
        <w:rPr>
          <w:spacing w:val="-13"/>
          <w:sz w:val="24"/>
          <w:szCs w:val="24"/>
        </w:rPr>
        <w:t>电子函件</w:t>
      </w:r>
      <w:r>
        <w:rPr>
          <w:sz w:val="24"/>
          <w:szCs w:val="24"/>
          <w:u w:val="single" w:color="auto"/>
        </w:rPr>
        <w:t xml:space="preserve">                          </w:t>
      </w:r>
    </w:p>
    <w:p w14:paraId="23BBA86A">
      <w:pPr>
        <w:spacing w:line="275" w:lineRule="auto"/>
        <w:rPr>
          <w:rFonts w:ascii="Arial"/>
          <w:sz w:val="21"/>
        </w:rPr>
      </w:pPr>
    </w:p>
    <w:p w14:paraId="48CD2814">
      <w:pPr>
        <w:spacing w:line="275" w:lineRule="auto"/>
        <w:rPr>
          <w:rFonts w:ascii="Arial"/>
          <w:sz w:val="21"/>
        </w:rPr>
      </w:pPr>
    </w:p>
    <w:p w14:paraId="6833D65A">
      <w:pPr>
        <w:spacing w:line="275" w:lineRule="auto"/>
        <w:rPr>
          <w:rFonts w:ascii="Arial"/>
          <w:sz w:val="21"/>
        </w:rPr>
      </w:pPr>
    </w:p>
    <w:p w14:paraId="73E005A3">
      <w:pPr>
        <w:spacing w:line="276" w:lineRule="auto"/>
        <w:rPr>
          <w:rFonts w:ascii="Arial"/>
          <w:sz w:val="21"/>
        </w:rPr>
      </w:pPr>
    </w:p>
    <w:p w14:paraId="50C4602B">
      <w:pPr>
        <w:spacing w:line="276" w:lineRule="auto"/>
        <w:rPr>
          <w:rFonts w:ascii="Arial"/>
          <w:sz w:val="21"/>
        </w:rPr>
      </w:pPr>
    </w:p>
    <w:p w14:paraId="0CA3B16B">
      <w:pPr>
        <w:pStyle w:val="6"/>
        <w:spacing w:before="78" w:line="378" w:lineRule="auto"/>
        <w:ind w:left="369"/>
        <w:rPr>
          <w:sz w:val="24"/>
          <w:szCs w:val="24"/>
        </w:rPr>
      </w:pPr>
      <w:r>
        <w:rPr>
          <w:spacing w:val="-14"/>
          <w:sz w:val="24"/>
          <w:szCs w:val="24"/>
        </w:rPr>
        <w:t>供应商名称（加盖公章</w:t>
      </w:r>
      <w:r>
        <w:rPr>
          <w:spacing w:val="3"/>
          <w:sz w:val="24"/>
          <w:szCs w:val="24"/>
        </w:rPr>
        <w:t>）：</w:t>
      </w:r>
      <w:r>
        <w:rPr>
          <w:sz w:val="24"/>
          <w:szCs w:val="24"/>
          <w:u w:val="single" w:color="auto"/>
        </w:rPr>
        <w:t xml:space="preserve">       </w:t>
      </w:r>
    </w:p>
    <w:p w14:paraId="590DE318">
      <w:pPr>
        <w:pStyle w:val="6"/>
        <w:spacing w:line="220" w:lineRule="auto"/>
        <w:ind w:left="411"/>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14:paraId="04B951EC">
      <w:pPr>
        <w:spacing w:line="220" w:lineRule="auto"/>
        <w:rPr>
          <w:sz w:val="24"/>
          <w:szCs w:val="24"/>
        </w:rPr>
        <w:sectPr>
          <w:headerReference r:id="rId72" w:type="default"/>
          <w:footerReference r:id="rId73" w:type="default"/>
          <w:pgSz w:w="11907" w:h="16840"/>
          <w:pgMar w:top="1117" w:right="1130" w:bottom="1060" w:left="1700" w:header="878" w:footer="886" w:gutter="0"/>
          <w:pgNumType w:fmt="decimal"/>
          <w:cols w:space="720" w:num="1"/>
        </w:sectPr>
      </w:pPr>
    </w:p>
    <w:p w14:paraId="199FCADC">
      <w:pPr>
        <w:spacing w:line="256" w:lineRule="auto"/>
        <w:rPr>
          <w:rFonts w:ascii="Arial"/>
          <w:sz w:val="21"/>
        </w:rPr>
      </w:pPr>
    </w:p>
    <w:p w14:paraId="0A6E20DE">
      <w:pPr>
        <w:pStyle w:val="6"/>
        <w:spacing w:before="78" w:line="219" w:lineRule="auto"/>
        <w:ind w:left="130"/>
        <w:rPr>
          <w:sz w:val="24"/>
          <w:szCs w:val="24"/>
        </w:rPr>
      </w:pPr>
      <w:r>
        <w:rPr>
          <w:rFonts w:ascii="Arial" w:hAnsi="Arial" w:eastAsia="Arial" w:cs="Arial"/>
          <w:spacing w:val="-2"/>
          <w:sz w:val="24"/>
          <w:szCs w:val="24"/>
        </w:rPr>
        <w:t>6</w:t>
      </w:r>
      <w:r>
        <w:rPr>
          <w:rFonts w:ascii="Arial" w:hAnsi="Arial" w:eastAsia="Arial" w:cs="Arial"/>
          <w:spacing w:val="17"/>
          <w:sz w:val="24"/>
          <w:szCs w:val="24"/>
        </w:rPr>
        <w:t xml:space="preserve">   </w:t>
      </w:r>
      <w:r>
        <w:rPr>
          <w:spacing w:val="-2"/>
          <w:sz w:val="24"/>
          <w:szCs w:val="24"/>
        </w:rPr>
        <w:t>授权委托书（实质性格式）</w:t>
      </w:r>
    </w:p>
    <w:p w14:paraId="72BE11D9">
      <w:pPr>
        <w:pStyle w:val="6"/>
        <w:bidi w:val="0"/>
        <w:jc w:val="center"/>
      </w:pPr>
    </w:p>
    <w:p w14:paraId="584ACC8F">
      <w:pPr>
        <w:pStyle w:val="6"/>
        <w:bidi w:val="0"/>
        <w:jc w:val="center"/>
      </w:pPr>
      <w:r>
        <w:t>授权委托书</w:t>
      </w:r>
    </w:p>
    <w:p w14:paraId="5D03A042">
      <w:pPr>
        <w:pStyle w:val="6"/>
        <w:keepNext w:val="0"/>
        <w:keepLines w:val="0"/>
        <w:pageBreakBefore w:val="0"/>
        <w:widowControl/>
        <w:tabs>
          <w:tab w:val="left" w:pos="9185"/>
        </w:tabs>
        <w:kinsoku w:val="0"/>
        <w:wordWrap/>
        <w:overflowPunct/>
        <w:topLinePunct w:val="0"/>
        <w:autoSpaceDE w:val="0"/>
        <w:autoSpaceDN w:val="0"/>
        <w:bidi w:val="0"/>
        <w:adjustRightInd w:val="0"/>
        <w:snapToGrid w:val="0"/>
        <w:spacing w:before="255" w:line="360" w:lineRule="auto"/>
        <w:ind w:left="129" w:firstLine="414"/>
        <w:jc w:val="both"/>
        <w:textAlignment w:val="baseline"/>
        <w:rPr>
          <w:spacing w:val="-14"/>
          <w:sz w:val="24"/>
          <w:szCs w:val="24"/>
        </w:rPr>
      </w:pPr>
      <w:r>
        <w:rPr>
          <w:spacing w:val="-14"/>
          <w:sz w:val="24"/>
          <w:szCs w:val="24"/>
        </w:rPr>
        <w:t>本人</w:t>
      </w:r>
      <w:r>
        <w:rPr>
          <w:spacing w:val="-14"/>
          <w:sz w:val="24"/>
          <w:szCs w:val="24"/>
          <w:u w:val="single" w:color="auto"/>
        </w:rPr>
        <w:t xml:space="preserve">    </w:t>
      </w:r>
      <w:r>
        <w:rPr>
          <w:spacing w:val="-90"/>
          <w:sz w:val="24"/>
          <w:szCs w:val="24"/>
        </w:rPr>
        <w:t xml:space="preserve"> </w:t>
      </w:r>
      <w:r>
        <w:rPr>
          <w:spacing w:val="-14"/>
          <w:sz w:val="24"/>
          <w:szCs w:val="24"/>
        </w:rPr>
        <w:t>（姓名）系</w:t>
      </w:r>
      <w:r>
        <w:rPr>
          <w:spacing w:val="-14"/>
          <w:sz w:val="24"/>
          <w:szCs w:val="24"/>
          <w:u w:val="single" w:color="auto"/>
        </w:rPr>
        <w:t xml:space="preserve">    </w:t>
      </w:r>
      <w:r>
        <w:rPr>
          <w:spacing w:val="-61"/>
          <w:sz w:val="24"/>
          <w:szCs w:val="24"/>
        </w:rPr>
        <w:t xml:space="preserve"> </w:t>
      </w:r>
      <w:r>
        <w:rPr>
          <w:spacing w:val="-14"/>
          <w:sz w:val="24"/>
          <w:szCs w:val="24"/>
        </w:rPr>
        <w:t>（供应商名称）的法定代表人（单位负责人</w:t>
      </w:r>
      <w:r>
        <w:rPr>
          <w:spacing w:val="-9"/>
          <w:sz w:val="24"/>
          <w:szCs w:val="24"/>
        </w:rPr>
        <w:t>），</w:t>
      </w:r>
      <w:r>
        <w:rPr>
          <w:spacing w:val="-14"/>
          <w:sz w:val="24"/>
          <w:szCs w:val="24"/>
        </w:rPr>
        <w:t>现委托</w:t>
      </w:r>
      <w:r>
        <w:rPr>
          <w:sz w:val="24"/>
          <w:szCs w:val="24"/>
          <w:u w:val="single" w:color="auto"/>
        </w:rPr>
        <w:tab/>
      </w:r>
      <w:r>
        <w:rPr>
          <w:sz w:val="24"/>
          <w:szCs w:val="24"/>
        </w:rPr>
        <w:t xml:space="preserve"> </w:t>
      </w:r>
      <w:r>
        <w:rPr>
          <w:spacing w:val="-14"/>
          <w:sz w:val="24"/>
          <w:szCs w:val="24"/>
        </w:rPr>
        <w:t>（姓名）为我方代理人。代理人根据授权，以我方名义签署、澄清确认、</w:t>
      </w:r>
      <w:r>
        <w:rPr>
          <w:rFonts w:hint="eastAsia"/>
          <w:spacing w:val="-14"/>
          <w:sz w:val="24"/>
          <w:szCs w:val="24"/>
          <w:lang w:eastAsia="zh-CN"/>
        </w:rPr>
        <w:t>提</w:t>
      </w:r>
      <w:r>
        <w:rPr>
          <w:spacing w:val="-14"/>
          <w:sz w:val="24"/>
          <w:szCs w:val="24"/>
        </w:rPr>
        <w:t>交、撤回、</w:t>
      </w:r>
    </w:p>
    <w:p w14:paraId="35C4BE4A">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122"/>
        <w:textAlignment w:val="baseline"/>
        <w:rPr>
          <w:sz w:val="24"/>
          <w:szCs w:val="24"/>
        </w:rPr>
      </w:pPr>
      <w:r>
        <w:rPr>
          <w:spacing w:val="-4"/>
          <w:sz w:val="24"/>
          <w:szCs w:val="24"/>
        </w:rPr>
        <w:t>修改</w:t>
      </w:r>
      <w:r>
        <w:rPr>
          <w:spacing w:val="-4"/>
          <w:sz w:val="24"/>
          <w:szCs w:val="24"/>
          <w:u w:val="single" w:color="auto"/>
        </w:rPr>
        <w:t xml:space="preserve">    </w:t>
      </w:r>
      <w:r>
        <w:rPr>
          <w:spacing w:val="-4"/>
          <w:sz w:val="24"/>
          <w:szCs w:val="24"/>
        </w:rPr>
        <w:t>（项目名称）响应文件和处理有</w:t>
      </w:r>
      <w:r>
        <w:rPr>
          <w:spacing w:val="-5"/>
          <w:sz w:val="24"/>
          <w:szCs w:val="24"/>
        </w:rPr>
        <w:t>关事宜，其法律后果由我方承担。</w:t>
      </w:r>
    </w:p>
    <w:p w14:paraId="30CC7D14">
      <w:pPr>
        <w:pStyle w:val="6"/>
        <w:spacing w:before="181" w:line="466" w:lineRule="exact"/>
        <w:ind w:left="541"/>
        <w:rPr>
          <w:sz w:val="24"/>
          <w:szCs w:val="24"/>
        </w:rPr>
      </w:pPr>
      <w:r>
        <w:rPr>
          <w:spacing w:val="-2"/>
          <w:position w:val="17"/>
          <w:sz w:val="24"/>
          <w:szCs w:val="24"/>
        </w:rPr>
        <w:t>委托期限：自本授权委托书签署之日起至响应有效期届满之日止。</w:t>
      </w:r>
    </w:p>
    <w:p w14:paraId="38E9C06A">
      <w:pPr>
        <w:pStyle w:val="6"/>
        <w:spacing w:line="220" w:lineRule="auto"/>
        <w:ind w:left="541"/>
        <w:rPr>
          <w:sz w:val="24"/>
          <w:szCs w:val="24"/>
        </w:rPr>
      </w:pPr>
      <w:r>
        <w:rPr>
          <w:spacing w:val="-5"/>
          <w:sz w:val="24"/>
          <w:szCs w:val="24"/>
        </w:rPr>
        <w:t>代理人无转委托权。</w:t>
      </w:r>
    </w:p>
    <w:p w14:paraId="7FF5F76C">
      <w:pPr>
        <w:spacing w:line="260" w:lineRule="auto"/>
        <w:rPr>
          <w:rFonts w:ascii="Arial"/>
          <w:sz w:val="21"/>
        </w:rPr>
      </w:pPr>
    </w:p>
    <w:p w14:paraId="3AE49EB5">
      <w:pPr>
        <w:spacing w:line="261" w:lineRule="auto"/>
        <w:rPr>
          <w:rFonts w:ascii="Arial"/>
          <w:sz w:val="21"/>
        </w:rPr>
      </w:pPr>
    </w:p>
    <w:p w14:paraId="382BBF9D">
      <w:pPr>
        <w:pStyle w:val="6"/>
        <w:spacing w:before="78" w:line="219" w:lineRule="auto"/>
        <w:ind w:left="122"/>
        <w:rPr>
          <w:sz w:val="24"/>
          <w:szCs w:val="24"/>
        </w:rPr>
      </w:pPr>
      <w:r>
        <w:rPr>
          <w:spacing w:val="-14"/>
          <w:sz w:val="24"/>
          <w:szCs w:val="24"/>
        </w:rPr>
        <w:t>供应商名称（加盖公章</w:t>
      </w:r>
      <w:r>
        <w:rPr>
          <w:spacing w:val="3"/>
          <w:sz w:val="24"/>
          <w:szCs w:val="24"/>
        </w:rPr>
        <w:t>）：</w:t>
      </w:r>
      <w:r>
        <w:rPr>
          <w:sz w:val="24"/>
          <w:szCs w:val="24"/>
          <w:u w:val="single" w:color="auto"/>
        </w:rPr>
        <w:t xml:space="preserve">               </w:t>
      </w:r>
    </w:p>
    <w:p w14:paraId="70D58E64">
      <w:pPr>
        <w:pStyle w:val="6"/>
        <w:spacing w:before="181" w:line="189" w:lineRule="auto"/>
        <w:ind w:left="123"/>
        <w:rPr>
          <w:rFonts w:ascii="Arial" w:hAnsi="Arial" w:eastAsia="Arial" w:cs="Arial"/>
          <w:sz w:val="24"/>
          <w:szCs w:val="24"/>
        </w:rPr>
      </w:pPr>
      <w:r>
        <w:rPr>
          <w:spacing w:val="-14"/>
          <w:sz w:val="24"/>
          <w:szCs w:val="24"/>
        </w:rPr>
        <w:t>法定代表人（单位负责人</w:t>
      </w:r>
      <w:r>
        <w:rPr>
          <w:spacing w:val="-11"/>
          <w:sz w:val="24"/>
          <w:szCs w:val="24"/>
        </w:rPr>
        <w:t>）（</w:t>
      </w:r>
      <w:r>
        <w:rPr>
          <w:spacing w:val="-14"/>
          <w:sz w:val="24"/>
          <w:szCs w:val="24"/>
        </w:rPr>
        <w:t>签字或签章</w:t>
      </w:r>
      <w:r>
        <w:rPr>
          <w:spacing w:val="-11"/>
          <w:sz w:val="24"/>
          <w:szCs w:val="24"/>
        </w:rPr>
        <w:t>）：</w:t>
      </w:r>
      <w:r>
        <w:rPr>
          <w:rFonts w:ascii="Arial" w:hAnsi="Arial" w:eastAsia="Arial" w:cs="Arial"/>
          <w:spacing w:val="-4"/>
          <w:position w:val="5"/>
          <w:sz w:val="24"/>
          <w:szCs w:val="24"/>
        </w:rPr>
        <w:t>_____________</w:t>
      </w:r>
    </w:p>
    <w:p w14:paraId="6818631A">
      <w:pPr>
        <w:pStyle w:val="6"/>
        <w:spacing w:before="202" w:line="358" w:lineRule="auto"/>
        <w:ind w:left="121"/>
        <w:rPr>
          <w:sz w:val="24"/>
          <w:szCs w:val="24"/>
        </w:rPr>
      </w:pPr>
      <w:r>
        <w:rPr>
          <w:spacing w:val="-13"/>
          <w:sz w:val="24"/>
          <w:szCs w:val="24"/>
        </w:rPr>
        <w:t>委托代理人（签字或签章</w:t>
      </w:r>
      <w:r>
        <w:rPr>
          <w:spacing w:val="5"/>
          <w:sz w:val="24"/>
          <w:szCs w:val="24"/>
        </w:rPr>
        <w:t>）：</w:t>
      </w:r>
      <w:r>
        <w:rPr>
          <w:sz w:val="24"/>
          <w:szCs w:val="24"/>
          <w:u w:val="single" w:color="auto"/>
        </w:rPr>
        <w:t xml:space="preserve">               </w:t>
      </w:r>
    </w:p>
    <w:p w14:paraId="2C22287F">
      <w:pPr>
        <w:pStyle w:val="6"/>
        <w:spacing w:line="220" w:lineRule="auto"/>
        <w:ind w:left="164"/>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14:paraId="220B5D70">
      <w:pPr>
        <w:spacing w:line="259" w:lineRule="auto"/>
        <w:rPr>
          <w:rFonts w:ascii="Arial"/>
          <w:sz w:val="21"/>
        </w:rPr>
      </w:pPr>
    </w:p>
    <w:p w14:paraId="113CAC5F">
      <w:pPr>
        <w:spacing w:line="259" w:lineRule="auto"/>
        <w:rPr>
          <w:rFonts w:ascii="Arial"/>
          <w:sz w:val="21"/>
        </w:rPr>
      </w:pPr>
    </w:p>
    <w:p w14:paraId="14484B8E">
      <w:pPr>
        <w:pStyle w:val="6"/>
        <w:spacing w:before="79" w:line="219" w:lineRule="auto"/>
        <w:ind w:left="141"/>
        <w:rPr>
          <w:sz w:val="24"/>
          <w:szCs w:val="24"/>
        </w:rPr>
      </w:pPr>
      <w:r>
        <w:rPr>
          <w:spacing w:val="-4"/>
          <w:sz w:val="24"/>
          <w:szCs w:val="24"/>
        </w:rPr>
        <w:t>附：法定代表人及委托代理人身份证明文件电子件：</w:t>
      </w:r>
    </w:p>
    <w:p w14:paraId="4F134F49">
      <w:pPr>
        <w:spacing w:before="146" w:line="2369" w:lineRule="exact"/>
      </w:pPr>
      <w:r>
        <w:rPr>
          <w:position w:val="-47"/>
        </w:rPr>
        <w:drawing>
          <wp:inline distT="0" distB="0" distL="0" distR="0">
            <wp:extent cx="5274310" cy="1503680"/>
            <wp:effectExtent l="0" t="0" r="0" b="0"/>
            <wp:docPr id="178" name="IM 178"/>
            <wp:cNvGraphicFramePr/>
            <a:graphic xmlns:a="http://schemas.openxmlformats.org/drawingml/2006/main">
              <a:graphicData uri="http://schemas.openxmlformats.org/drawingml/2006/picture">
                <pic:pic xmlns:pic="http://schemas.openxmlformats.org/drawingml/2006/picture">
                  <pic:nvPicPr>
                    <pic:cNvPr id="178" name="IM 178"/>
                    <pic:cNvPicPr/>
                  </pic:nvPicPr>
                  <pic:blipFill>
                    <a:blip r:embed="rId100"/>
                    <a:stretch>
                      <a:fillRect/>
                    </a:stretch>
                  </pic:blipFill>
                  <pic:spPr>
                    <a:xfrm>
                      <a:off x="0" y="0"/>
                      <a:ext cx="5274319" cy="1504046"/>
                    </a:xfrm>
                    <a:prstGeom prst="rect">
                      <a:avLst/>
                    </a:prstGeom>
                  </pic:spPr>
                </pic:pic>
              </a:graphicData>
            </a:graphic>
          </wp:inline>
        </w:drawing>
      </w:r>
    </w:p>
    <w:p w14:paraId="6B096047">
      <w:pPr>
        <w:pStyle w:val="6"/>
        <w:spacing w:before="37" w:line="220" w:lineRule="auto"/>
        <w:ind w:left="125"/>
        <w:rPr>
          <w:sz w:val="24"/>
          <w:szCs w:val="24"/>
        </w:rPr>
      </w:pPr>
      <w:r>
        <w:rPr>
          <w:spacing w:val="-15"/>
          <w:sz w:val="24"/>
          <w:szCs w:val="24"/>
        </w:rPr>
        <w:t>说明：</w:t>
      </w:r>
    </w:p>
    <w:p w14:paraId="2F60A93B">
      <w:pPr>
        <w:pStyle w:val="6"/>
        <w:spacing w:before="179" w:line="468" w:lineRule="exact"/>
        <w:ind w:right="13"/>
        <w:jc w:val="right"/>
        <w:rPr>
          <w:sz w:val="24"/>
          <w:szCs w:val="24"/>
        </w:rPr>
      </w:pPr>
      <w:r>
        <w:rPr>
          <w:rFonts w:ascii="Arial" w:hAnsi="Arial" w:eastAsia="Arial" w:cs="Arial"/>
          <w:spacing w:val="-1"/>
          <w:position w:val="17"/>
          <w:sz w:val="24"/>
          <w:szCs w:val="24"/>
        </w:rPr>
        <w:t>1.</w:t>
      </w:r>
      <w:r>
        <w:rPr>
          <w:spacing w:val="-1"/>
          <w:position w:val="17"/>
          <w:sz w:val="24"/>
          <w:szCs w:val="24"/>
        </w:rPr>
        <w:t>若供应商为事业单位或其他组织或分支机构，则法定代表人（单位负责人）处的签署</w:t>
      </w:r>
    </w:p>
    <w:p w14:paraId="1CFDC743">
      <w:pPr>
        <w:pStyle w:val="6"/>
        <w:spacing w:line="220" w:lineRule="auto"/>
        <w:ind w:left="124"/>
        <w:rPr>
          <w:sz w:val="24"/>
          <w:szCs w:val="24"/>
        </w:rPr>
      </w:pPr>
      <w:r>
        <w:rPr>
          <w:spacing w:val="-5"/>
          <w:sz w:val="24"/>
          <w:szCs w:val="24"/>
        </w:rPr>
        <w:t>人可为单位负责人。</w:t>
      </w:r>
    </w:p>
    <w:p w14:paraId="481BFFB5">
      <w:pPr>
        <w:pStyle w:val="6"/>
        <w:keepNext w:val="0"/>
        <w:keepLines w:val="0"/>
        <w:pageBreakBefore w:val="0"/>
        <w:widowControl/>
        <w:kinsoku w:val="0"/>
        <w:wordWrap/>
        <w:overflowPunct/>
        <w:topLinePunct w:val="0"/>
        <w:autoSpaceDE w:val="0"/>
        <w:autoSpaceDN w:val="0"/>
        <w:bidi w:val="0"/>
        <w:adjustRightInd w:val="0"/>
        <w:snapToGrid w:val="0"/>
        <w:spacing w:before="179" w:line="360" w:lineRule="auto"/>
        <w:ind w:left="121" w:right="21" w:firstLine="9"/>
        <w:jc w:val="both"/>
        <w:textAlignment w:val="baseline"/>
        <w:rPr>
          <w:sz w:val="24"/>
          <w:szCs w:val="24"/>
        </w:rPr>
      </w:pPr>
      <w:r>
        <w:rPr>
          <w:rFonts w:ascii="Arial" w:hAnsi="Arial" w:eastAsia="Arial" w:cs="Arial"/>
          <w:spacing w:val="-6"/>
          <w:sz w:val="24"/>
          <w:szCs w:val="24"/>
        </w:rPr>
        <w:t>2.</w:t>
      </w:r>
      <w:r>
        <w:rPr>
          <w:spacing w:val="-6"/>
          <w:sz w:val="24"/>
          <w:szCs w:val="24"/>
        </w:rPr>
        <w:t>若响应文件中签字之处均为法定代表人（单位负责人）本人签署，</w:t>
      </w:r>
      <w:r>
        <w:rPr>
          <w:spacing w:val="-7"/>
          <w:sz w:val="24"/>
          <w:szCs w:val="24"/>
        </w:rPr>
        <w:t>则可</w:t>
      </w:r>
      <w:r>
        <w:rPr>
          <w:spacing w:val="-6"/>
          <w:sz w:val="24"/>
          <w:szCs w:val="24"/>
        </w:rPr>
        <w:t>不</w:t>
      </w:r>
      <w:r>
        <w:rPr>
          <w:rFonts w:hint="eastAsia"/>
          <w:spacing w:val="-6"/>
          <w:sz w:val="24"/>
          <w:szCs w:val="24"/>
          <w:lang w:eastAsia="zh-CN"/>
        </w:rPr>
        <w:t>提</w:t>
      </w:r>
      <w:r>
        <w:rPr>
          <w:spacing w:val="-6"/>
          <w:sz w:val="24"/>
          <w:szCs w:val="24"/>
        </w:rPr>
        <w:t>供本</w:t>
      </w:r>
      <w:r>
        <w:rPr>
          <w:spacing w:val="-7"/>
          <w:sz w:val="24"/>
          <w:szCs w:val="24"/>
        </w:rPr>
        <w:t>《授</w:t>
      </w:r>
      <w:r>
        <w:rPr>
          <w:sz w:val="24"/>
          <w:szCs w:val="24"/>
        </w:rPr>
        <w:t xml:space="preserve"> </w:t>
      </w:r>
      <w:r>
        <w:rPr>
          <w:spacing w:val="-9"/>
          <w:sz w:val="24"/>
          <w:szCs w:val="24"/>
        </w:rPr>
        <w:t>权委托书》，但须</w:t>
      </w:r>
      <w:r>
        <w:rPr>
          <w:rFonts w:hint="eastAsia"/>
          <w:spacing w:val="-9"/>
          <w:sz w:val="24"/>
          <w:szCs w:val="24"/>
          <w:lang w:eastAsia="zh-CN"/>
        </w:rPr>
        <w:t>提</w:t>
      </w:r>
      <w:r>
        <w:rPr>
          <w:spacing w:val="-9"/>
          <w:sz w:val="24"/>
          <w:szCs w:val="24"/>
        </w:rPr>
        <w:t>供《法定代表人（单位负责人</w:t>
      </w:r>
      <w:r>
        <w:rPr>
          <w:spacing w:val="-10"/>
          <w:sz w:val="24"/>
          <w:szCs w:val="24"/>
        </w:rPr>
        <w:t>）身份证明》；否则，不需要</w:t>
      </w:r>
      <w:r>
        <w:rPr>
          <w:rFonts w:hint="eastAsia"/>
          <w:spacing w:val="-10"/>
          <w:sz w:val="24"/>
          <w:szCs w:val="24"/>
          <w:lang w:eastAsia="zh-CN"/>
        </w:rPr>
        <w:t>提</w:t>
      </w:r>
      <w:r>
        <w:rPr>
          <w:spacing w:val="-10"/>
          <w:sz w:val="24"/>
          <w:szCs w:val="24"/>
        </w:rPr>
        <w:t>供《法</w:t>
      </w:r>
    </w:p>
    <w:p w14:paraId="1D44811C">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128"/>
        <w:textAlignment w:val="baseline"/>
        <w:rPr>
          <w:sz w:val="24"/>
          <w:szCs w:val="24"/>
        </w:rPr>
      </w:pPr>
      <w:r>
        <w:rPr>
          <w:spacing w:val="-9"/>
          <w:sz w:val="24"/>
          <w:szCs w:val="24"/>
        </w:rPr>
        <w:t>定代表人（单位负责人）身份证明》。</w:t>
      </w:r>
    </w:p>
    <w:p w14:paraId="1A050333">
      <w:pPr>
        <w:pStyle w:val="6"/>
        <w:spacing w:before="179" w:line="184" w:lineRule="auto"/>
        <w:ind w:left="131"/>
        <w:rPr>
          <w:sz w:val="24"/>
          <w:szCs w:val="24"/>
        </w:rPr>
      </w:pPr>
      <w:r>
        <w:rPr>
          <w:rFonts w:ascii="Arial" w:hAnsi="Arial" w:eastAsia="Arial" w:cs="Arial"/>
          <w:spacing w:val="-4"/>
          <w:sz w:val="24"/>
          <w:szCs w:val="24"/>
        </w:rPr>
        <w:t>3.</w:t>
      </w:r>
      <w:r>
        <w:rPr>
          <w:spacing w:val="-9"/>
          <w:sz w:val="24"/>
          <w:szCs w:val="24"/>
        </w:rPr>
        <w:t>供应商为自然人的情形，可不</w:t>
      </w:r>
      <w:r>
        <w:rPr>
          <w:rFonts w:hint="eastAsia"/>
          <w:spacing w:val="-9"/>
          <w:sz w:val="24"/>
          <w:szCs w:val="24"/>
          <w:lang w:eastAsia="zh-CN"/>
        </w:rPr>
        <w:t>提</w:t>
      </w:r>
      <w:r>
        <w:rPr>
          <w:spacing w:val="-9"/>
          <w:sz w:val="24"/>
          <w:szCs w:val="24"/>
        </w:rPr>
        <w:t>供本《授权委托书》。</w:t>
      </w:r>
    </w:p>
    <w:p w14:paraId="4B02997C">
      <w:pPr>
        <w:pStyle w:val="6"/>
        <w:keepNext w:val="0"/>
        <w:keepLines w:val="0"/>
        <w:pageBreakBefore w:val="0"/>
        <w:widowControl/>
        <w:kinsoku w:val="0"/>
        <w:wordWrap/>
        <w:overflowPunct/>
        <w:topLinePunct w:val="0"/>
        <w:autoSpaceDE w:val="0"/>
        <w:autoSpaceDN w:val="0"/>
        <w:bidi w:val="0"/>
        <w:adjustRightInd w:val="0"/>
        <w:snapToGrid w:val="0"/>
        <w:spacing w:before="148" w:line="360" w:lineRule="auto"/>
        <w:ind w:left="130" w:right="11" w:hanging="6"/>
        <w:jc w:val="both"/>
        <w:textAlignment w:val="baseline"/>
        <w:rPr>
          <w:sz w:val="24"/>
          <w:szCs w:val="24"/>
        </w:rPr>
      </w:pPr>
      <w:r>
        <w:rPr>
          <w:rFonts w:ascii="Arial" w:hAnsi="Arial" w:eastAsia="Arial" w:cs="Arial"/>
          <w:spacing w:val="-3"/>
          <w:sz w:val="24"/>
          <w:szCs w:val="24"/>
        </w:rPr>
        <w:t>4.</w:t>
      </w:r>
      <w:r>
        <w:rPr>
          <w:spacing w:val="-3"/>
          <w:sz w:val="24"/>
          <w:szCs w:val="24"/>
        </w:rPr>
        <w:t>供应商应随本《授权委托书》同时</w:t>
      </w:r>
      <w:r>
        <w:rPr>
          <w:rFonts w:hint="eastAsia"/>
          <w:spacing w:val="-3"/>
          <w:sz w:val="24"/>
          <w:szCs w:val="24"/>
          <w:lang w:eastAsia="zh-CN"/>
        </w:rPr>
        <w:t>提</w:t>
      </w:r>
      <w:r>
        <w:rPr>
          <w:spacing w:val="-3"/>
          <w:sz w:val="24"/>
          <w:szCs w:val="24"/>
        </w:rPr>
        <w:t>供法定代表人（单位负责人）及委托代理人的有</w:t>
      </w:r>
      <w:r>
        <w:rPr>
          <w:spacing w:val="4"/>
          <w:sz w:val="24"/>
          <w:szCs w:val="24"/>
        </w:rPr>
        <w:t xml:space="preserve"> </w:t>
      </w:r>
      <w:r>
        <w:rPr>
          <w:sz w:val="24"/>
          <w:szCs w:val="24"/>
        </w:rPr>
        <w:t>效的身份证、护照等身份证明文件电子件。</w:t>
      </w:r>
      <w:r>
        <w:rPr>
          <w:rFonts w:hint="eastAsia"/>
          <w:sz w:val="24"/>
          <w:szCs w:val="24"/>
          <w:lang w:eastAsia="zh-CN"/>
        </w:rPr>
        <w:t>提</w:t>
      </w:r>
      <w:r>
        <w:rPr>
          <w:sz w:val="24"/>
          <w:szCs w:val="24"/>
        </w:rPr>
        <w:t>供身</w:t>
      </w:r>
      <w:r>
        <w:rPr>
          <w:spacing w:val="-1"/>
          <w:sz w:val="24"/>
          <w:szCs w:val="24"/>
        </w:rPr>
        <w:t>份证的</w:t>
      </w:r>
      <w:r>
        <w:rPr>
          <w:sz w:val="24"/>
          <w:szCs w:val="24"/>
        </w:rPr>
        <w:t>，应同时</w:t>
      </w:r>
      <w:r>
        <w:rPr>
          <w:rFonts w:hint="eastAsia"/>
          <w:sz w:val="24"/>
          <w:szCs w:val="24"/>
          <w:lang w:eastAsia="zh-CN"/>
        </w:rPr>
        <w:t>提</w:t>
      </w:r>
      <w:r>
        <w:rPr>
          <w:sz w:val="24"/>
          <w:szCs w:val="24"/>
        </w:rPr>
        <w:t>供身份证</w:t>
      </w:r>
      <w:r>
        <w:rPr>
          <w:b/>
          <w:bCs/>
          <w:sz w:val="24"/>
          <w:szCs w:val="24"/>
        </w:rPr>
        <w:t>双面</w:t>
      </w:r>
      <w:r>
        <w:rPr>
          <w:sz w:val="24"/>
          <w:szCs w:val="24"/>
        </w:rPr>
        <w:t>电</w:t>
      </w:r>
      <w:r>
        <w:rPr>
          <w:spacing w:val="-1"/>
          <w:sz w:val="24"/>
          <w:szCs w:val="24"/>
        </w:rPr>
        <w:t>子</w:t>
      </w:r>
      <w:r>
        <w:rPr>
          <w:spacing w:val="-11"/>
          <w:sz w:val="24"/>
          <w:szCs w:val="24"/>
        </w:rPr>
        <w:t>件。</w:t>
      </w:r>
    </w:p>
    <w:p w14:paraId="52D091FD">
      <w:pPr>
        <w:spacing w:line="220" w:lineRule="auto"/>
        <w:rPr>
          <w:sz w:val="24"/>
          <w:szCs w:val="24"/>
        </w:rPr>
        <w:sectPr>
          <w:headerReference r:id="rId74" w:type="default"/>
          <w:footerReference r:id="rId75" w:type="default"/>
          <w:pgSz w:w="11907" w:h="16840"/>
          <w:pgMar w:top="1117" w:right="1119" w:bottom="1060" w:left="1588" w:header="878" w:footer="886" w:gutter="0"/>
          <w:pgNumType w:fmt="decimal"/>
          <w:cols w:space="720" w:num="1"/>
        </w:sectPr>
      </w:pPr>
    </w:p>
    <w:p w14:paraId="0B8BC7F5">
      <w:pPr>
        <w:pStyle w:val="6"/>
        <w:bidi w:val="0"/>
        <w:jc w:val="center"/>
      </w:pPr>
    </w:p>
    <w:p w14:paraId="2B4BA126">
      <w:pPr>
        <w:pStyle w:val="6"/>
        <w:bidi w:val="0"/>
        <w:jc w:val="center"/>
        <w:rPr>
          <w:szCs w:val="36"/>
        </w:rPr>
      </w:pPr>
      <w:r>
        <w:t>法定代表人（单位负责人） 身份证明</w:t>
      </w:r>
    </w:p>
    <w:p w14:paraId="214D608D">
      <w:pPr>
        <w:spacing w:line="374" w:lineRule="auto"/>
        <w:rPr>
          <w:rFonts w:ascii="Arial"/>
          <w:sz w:val="21"/>
        </w:rPr>
      </w:pPr>
    </w:p>
    <w:p w14:paraId="72CF0150">
      <w:pPr>
        <w:pStyle w:val="6"/>
        <w:spacing w:before="78" w:line="189" w:lineRule="auto"/>
        <w:ind w:left="122"/>
        <w:rPr>
          <w:sz w:val="24"/>
          <w:szCs w:val="24"/>
        </w:rPr>
      </w:pPr>
      <w:r>
        <w:rPr>
          <w:spacing w:val="-19"/>
          <w:sz w:val="24"/>
          <w:szCs w:val="24"/>
        </w:rPr>
        <w:t>致</w:t>
      </w:r>
      <w:r>
        <w:rPr>
          <w:spacing w:val="-3"/>
          <w:sz w:val="24"/>
          <w:szCs w:val="24"/>
        </w:rPr>
        <w:t>：</w:t>
      </w:r>
      <w:r>
        <w:rPr>
          <w:rFonts w:hint="eastAsia"/>
          <w:spacing w:val="-3"/>
          <w:sz w:val="24"/>
          <w:szCs w:val="24"/>
          <w:lang w:val="en-US" w:eastAsia="zh-CN"/>
        </w:rPr>
        <w:t xml:space="preserve">     </w:t>
      </w:r>
      <w:r>
        <w:rPr>
          <w:spacing w:val="-3"/>
          <w:sz w:val="24"/>
          <w:szCs w:val="24"/>
        </w:rPr>
        <w:t>（</w:t>
      </w:r>
      <w:r>
        <w:rPr>
          <w:spacing w:val="-19"/>
          <w:sz w:val="24"/>
          <w:szCs w:val="24"/>
        </w:rPr>
        <w:t>采购人或采购代理机构）</w:t>
      </w:r>
    </w:p>
    <w:p w14:paraId="16BF24E3">
      <w:pPr>
        <w:spacing w:line="19" w:lineRule="exact"/>
        <w:ind w:left="591"/>
        <w:rPr>
          <w:rFonts w:ascii="Arial" w:hAnsi="Arial" w:eastAsia="Arial" w:cs="Arial"/>
          <w:sz w:val="24"/>
          <w:szCs w:val="24"/>
        </w:rPr>
      </w:pPr>
      <w:r>
        <w:rPr>
          <w:rFonts w:ascii="Arial" w:hAnsi="Arial" w:eastAsia="Arial" w:cs="Arial"/>
          <w:spacing w:val="-10"/>
          <w:position w:val="5"/>
          <w:sz w:val="24"/>
          <w:szCs w:val="24"/>
        </w:rPr>
        <w:t>____</w:t>
      </w:r>
    </w:p>
    <w:p w14:paraId="7E36C54C">
      <w:pPr>
        <w:spacing w:line="269" w:lineRule="auto"/>
        <w:rPr>
          <w:rFonts w:ascii="Arial"/>
          <w:sz w:val="21"/>
        </w:rPr>
      </w:pPr>
    </w:p>
    <w:p w14:paraId="6750D470">
      <w:pPr>
        <w:pStyle w:val="6"/>
        <w:spacing w:before="78" w:line="220" w:lineRule="auto"/>
        <w:ind w:left="606"/>
        <w:rPr>
          <w:sz w:val="24"/>
          <w:szCs w:val="24"/>
        </w:rPr>
      </w:pPr>
      <w:r>
        <w:rPr>
          <w:spacing w:val="-13"/>
          <w:sz w:val="24"/>
          <w:szCs w:val="24"/>
        </w:rPr>
        <w:t>兹证明，</w:t>
      </w:r>
    </w:p>
    <w:p w14:paraId="5BA101FE">
      <w:pPr>
        <w:pStyle w:val="6"/>
        <w:spacing w:before="169" w:line="220" w:lineRule="auto"/>
        <w:ind w:left="122"/>
        <w:rPr>
          <w:sz w:val="24"/>
          <w:szCs w:val="24"/>
        </w:rPr>
      </w:pPr>
      <w:r>
        <w:rPr>
          <w:spacing w:val="-29"/>
          <w:sz w:val="24"/>
          <w:szCs w:val="24"/>
        </w:rPr>
        <w:t xml:space="preserve">姓名： </w:t>
      </w:r>
      <w:r>
        <w:rPr>
          <w:spacing w:val="4"/>
          <w:sz w:val="24"/>
          <w:szCs w:val="24"/>
          <w:u w:val="single" w:color="auto"/>
        </w:rPr>
        <w:t xml:space="preserve">    </w:t>
      </w:r>
      <w:r>
        <w:rPr>
          <w:spacing w:val="-108"/>
          <w:sz w:val="24"/>
          <w:szCs w:val="24"/>
        </w:rPr>
        <w:t xml:space="preserve"> </w:t>
      </w:r>
      <w:r>
        <w:rPr>
          <w:spacing w:val="-29"/>
          <w:sz w:val="24"/>
          <w:szCs w:val="24"/>
        </w:rPr>
        <w:t xml:space="preserve">性别： </w:t>
      </w:r>
      <w:r>
        <w:rPr>
          <w:spacing w:val="-29"/>
          <w:sz w:val="24"/>
          <w:szCs w:val="24"/>
          <w:u w:val="single" w:color="auto"/>
        </w:rPr>
        <w:t xml:space="preserve">     </w:t>
      </w:r>
      <w:r>
        <w:rPr>
          <w:spacing w:val="-110"/>
          <w:sz w:val="24"/>
          <w:szCs w:val="24"/>
        </w:rPr>
        <w:t xml:space="preserve"> </w:t>
      </w:r>
      <w:r>
        <w:rPr>
          <w:spacing w:val="-29"/>
          <w:sz w:val="24"/>
          <w:szCs w:val="24"/>
        </w:rPr>
        <w:t xml:space="preserve">年龄： </w:t>
      </w:r>
      <w:r>
        <w:rPr>
          <w:spacing w:val="-29"/>
          <w:sz w:val="24"/>
          <w:szCs w:val="24"/>
          <w:u w:val="single" w:color="auto"/>
        </w:rPr>
        <w:t xml:space="preserve">     </w:t>
      </w:r>
      <w:r>
        <w:rPr>
          <w:spacing w:val="-110"/>
          <w:sz w:val="24"/>
          <w:szCs w:val="24"/>
        </w:rPr>
        <w:t xml:space="preserve"> </w:t>
      </w:r>
      <w:r>
        <w:rPr>
          <w:spacing w:val="-29"/>
          <w:sz w:val="24"/>
          <w:szCs w:val="24"/>
        </w:rPr>
        <w:t xml:space="preserve">职务： </w:t>
      </w:r>
      <w:r>
        <w:rPr>
          <w:spacing w:val="-29"/>
          <w:sz w:val="24"/>
          <w:szCs w:val="24"/>
          <w:u w:val="single" w:color="auto"/>
        </w:rPr>
        <w:t xml:space="preserve">     </w:t>
      </w:r>
    </w:p>
    <w:p w14:paraId="53F4EF1D">
      <w:pPr>
        <w:spacing w:line="271" w:lineRule="auto"/>
        <w:rPr>
          <w:rFonts w:ascii="Arial"/>
          <w:sz w:val="21"/>
        </w:rPr>
      </w:pPr>
    </w:p>
    <w:p w14:paraId="6B8BCB91">
      <w:pPr>
        <w:spacing w:line="271" w:lineRule="auto"/>
        <w:rPr>
          <w:rFonts w:ascii="Arial"/>
          <w:sz w:val="21"/>
        </w:rPr>
      </w:pPr>
    </w:p>
    <w:p w14:paraId="5D5F8D36">
      <w:pPr>
        <w:pStyle w:val="6"/>
        <w:spacing w:before="79" w:line="219" w:lineRule="auto"/>
        <w:ind w:left="127"/>
        <w:rPr>
          <w:sz w:val="24"/>
          <w:szCs w:val="24"/>
        </w:rPr>
      </w:pPr>
      <w:r>
        <w:rPr>
          <w:spacing w:val="-12"/>
          <w:sz w:val="24"/>
          <w:szCs w:val="24"/>
        </w:rPr>
        <w:t>系</w:t>
      </w:r>
      <w:r>
        <w:rPr>
          <w:sz w:val="24"/>
          <w:szCs w:val="24"/>
          <w:u w:val="single" w:color="auto"/>
        </w:rPr>
        <w:t xml:space="preserve">          </w:t>
      </w:r>
      <w:r>
        <w:rPr>
          <w:spacing w:val="-12"/>
          <w:sz w:val="24"/>
          <w:szCs w:val="24"/>
        </w:rPr>
        <w:t xml:space="preserve"> （供应商名称）的法定代表人（单位负责人）。</w:t>
      </w:r>
    </w:p>
    <w:p w14:paraId="577CD79B">
      <w:pPr>
        <w:spacing w:line="242" w:lineRule="auto"/>
        <w:rPr>
          <w:rFonts w:ascii="Arial"/>
          <w:sz w:val="21"/>
        </w:rPr>
      </w:pPr>
    </w:p>
    <w:p w14:paraId="5DED4DF2">
      <w:pPr>
        <w:spacing w:line="242" w:lineRule="auto"/>
        <w:rPr>
          <w:rFonts w:ascii="Arial"/>
          <w:sz w:val="21"/>
        </w:rPr>
      </w:pPr>
    </w:p>
    <w:p w14:paraId="114E3C93">
      <w:pPr>
        <w:spacing w:line="242" w:lineRule="auto"/>
        <w:rPr>
          <w:rFonts w:ascii="Arial"/>
          <w:sz w:val="21"/>
        </w:rPr>
      </w:pPr>
    </w:p>
    <w:p w14:paraId="20432491">
      <w:pPr>
        <w:spacing w:line="242" w:lineRule="auto"/>
        <w:rPr>
          <w:rFonts w:ascii="Arial"/>
          <w:sz w:val="21"/>
        </w:rPr>
      </w:pPr>
    </w:p>
    <w:p w14:paraId="35747DF3">
      <w:pPr>
        <w:pStyle w:val="6"/>
        <w:spacing w:before="78" w:line="219" w:lineRule="auto"/>
        <w:ind w:left="141"/>
        <w:rPr>
          <w:sz w:val="24"/>
          <w:szCs w:val="24"/>
        </w:rPr>
      </w:pPr>
      <w:r>
        <w:rPr>
          <w:spacing w:val="-3"/>
          <w:sz w:val="24"/>
          <w:szCs w:val="24"/>
        </w:rPr>
        <w:t>附：法定代表人（单位负责人）身份证、护照等身份证明文件电子件：</w:t>
      </w:r>
    </w:p>
    <w:p w14:paraId="75AB340A">
      <w:pPr>
        <w:spacing w:line="432" w:lineRule="auto"/>
        <w:rPr>
          <w:rFonts w:ascii="Arial"/>
          <w:sz w:val="21"/>
        </w:rPr>
      </w:pPr>
    </w:p>
    <w:p w14:paraId="7FE4CF40">
      <w:pPr>
        <w:spacing w:line="2287" w:lineRule="exact"/>
      </w:pPr>
      <w:r>
        <w:rPr>
          <w:position w:val="-45"/>
        </w:rPr>
        <w:drawing>
          <wp:inline distT="0" distB="0" distL="0" distR="0">
            <wp:extent cx="5760720" cy="1451610"/>
            <wp:effectExtent l="0" t="0" r="0" b="0"/>
            <wp:docPr id="182" name="IM 182"/>
            <wp:cNvGraphicFramePr/>
            <a:graphic xmlns:a="http://schemas.openxmlformats.org/drawingml/2006/main">
              <a:graphicData uri="http://schemas.openxmlformats.org/drawingml/2006/picture">
                <pic:pic xmlns:pic="http://schemas.openxmlformats.org/drawingml/2006/picture">
                  <pic:nvPicPr>
                    <pic:cNvPr id="182" name="IM 182"/>
                    <pic:cNvPicPr/>
                  </pic:nvPicPr>
                  <pic:blipFill>
                    <a:blip r:embed="rId101"/>
                    <a:stretch>
                      <a:fillRect/>
                    </a:stretch>
                  </pic:blipFill>
                  <pic:spPr>
                    <a:xfrm>
                      <a:off x="0" y="0"/>
                      <a:ext cx="5760754" cy="1451975"/>
                    </a:xfrm>
                    <a:prstGeom prst="rect">
                      <a:avLst/>
                    </a:prstGeom>
                  </pic:spPr>
                </pic:pic>
              </a:graphicData>
            </a:graphic>
          </wp:inline>
        </w:drawing>
      </w:r>
    </w:p>
    <w:p w14:paraId="7145C606">
      <w:pPr>
        <w:spacing w:line="251" w:lineRule="auto"/>
        <w:rPr>
          <w:rFonts w:ascii="Arial"/>
          <w:sz w:val="21"/>
        </w:rPr>
      </w:pPr>
    </w:p>
    <w:p w14:paraId="73A0A04E">
      <w:pPr>
        <w:spacing w:line="251" w:lineRule="auto"/>
        <w:rPr>
          <w:rFonts w:ascii="Arial"/>
          <w:sz w:val="21"/>
        </w:rPr>
      </w:pPr>
    </w:p>
    <w:p w14:paraId="10293EC3">
      <w:pPr>
        <w:spacing w:line="251" w:lineRule="auto"/>
        <w:rPr>
          <w:rFonts w:ascii="Arial"/>
          <w:sz w:val="21"/>
        </w:rPr>
      </w:pPr>
    </w:p>
    <w:p w14:paraId="3C4C642D">
      <w:pPr>
        <w:pStyle w:val="6"/>
        <w:spacing w:before="78" w:line="219" w:lineRule="auto"/>
        <w:ind w:left="122"/>
        <w:rPr>
          <w:sz w:val="24"/>
          <w:szCs w:val="24"/>
        </w:rPr>
      </w:pPr>
      <w:r>
        <w:rPr>
          <w:spacing w:val="-14"/>
          <w:sz w:val="24"/>
          <w:szCs w:val="24"/>
        </w:rPr>
        <w:t>供应商名称（加盖公章</w:t>
      </w:r>
      <w:r>
        <w:rPr>
          <w:spacing w:val="3"/>
          <w:sz w:val="24"/>
          <w:szCs w:val="24"/>
        </w:rPr>
        <w:t>）：</w:t>
      </w:r>
      <w:r>
        <w:rPr>
          <w:sz w:val="24"/>
          <w:szCs w:val="24"/>
          <w:u w:val="single" w:color="auto"/>
        </w:rPr>
        <w:t xml:space="preserve">       </w:t>
      </w:r>
    </w:p>
    <w:p w14:paraId="7EC47A82">
      <w:pPr>
        <w:pStyle w:val="6"/>
        <w:spacing w:before="181" w:line="189" w:lineRule="auto"/>
        <w:ind w:left="123"/>
        <w:rPr>
          <w:sz w:val="24"/>
          <w:szCs w:val="24"/>
        </w:rPr>
      </w:pPr>
      <w:r>
        <w:rPr>
          <w:spacing w:val="-16"/>
          <w:sz w:val="24"/>
          <w:szCs w:val="24"/>
        </w:rPr>
        <w:t>法定代表人（单位负责人</w:t>
      </w:r>
      <w:r>
        <w:rPr>
          <w:spacing w:val="-18"/>
          <w:sz w:val="24"/>
          <w:szCs w:val="24"/>
        </w:rPr>
        <w:t>）（</w:t>
      </w:r>
      <w:r>
        <w:rPr>
          <w:spacing w:val="-16"/>
          <w:sz w:val="24"/>
          <w:szCs w:val="24"/>
        </w:rPr>
        <w:t>签字或签章</w:t>
      </w:r>
      <w:r>
        <w:rPr>
          <w:spacing w:val="-18"/>
          <w:sz w:val="24"/>
          <w:szCs w:val="24"/>
        </w:rPr>
        <w:t>）：</w:t>
      </w:r>
    </w:p>
    <w:p w14:paraId="5F884D25">
      <w:pPr>
        <w:spacing w:line="20" w:lineRule="exact"/>
        <w:ind w:left="4603"/>
        <w:rPr>
          <w:rFonts w:ascii="Arial" w:hAnsi="Arial" w:eastAsia="Arial" w:cs="Arial"/>
          <w:sz w:val="24"/>
          <w:szCs w:val="24"/>
        </w:rPr>
      </w:pPr>
      <w:r>
        <w:rPr>
          <w:rFonts w:ascii="Arial" w:hAnsi="Arial" w:eastAsia="Arial" w:cs="Arial"/>
          <w:spacing w:val="-11"/>
          <w:position w:val="5"/>
          <w:sz w:val="24"/>
          <w:szCs w:val="24"/>
        </w:rPr>
        <w:t>______</w:t>
      </w:r>
    </w:p>
    <w:p w14:paraId="61AB1924">
      <w:pPr>
        <w:pStyle w:val="6"/>
        <w:spacing w:before="202" w:line="220" w:lineRule="auto"/>
        <w:ind w:left="164"/>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14:paraId="007CDD38">
      <w:pPr>
        <w:spacing w:line="220" w:lineRule="auto"/>
        <w:rPr>
          <w:sz w:val="24"/>
          <w:szCs w:val="24"/>
        </w:rPr>
        <w:sectPr>
          <w:headerReference r:id="rId76" w:type="default"/>
          <w:footerReference r:id="rId77" w:type="default"/>
          <w:pgSz w:w="11907" w:h="16840"/>
          <w:pgMar w:top="1117" w:right="1133" w:bottom="1057" w:left="1588" w:header="878" w:footer="886" w:gutter="0"/>
          <w:pgNumType w:fmt="decimal"/>
          <w:cols w:space="720" w:num="1"/>
        </w:sectPr>
      </w:pPr>
    </w:p>
    <w:p w14:paraId="17162ABC">
      <w:pPr>
        <w:spacing w:line="255" w:lineRule="auto"/>
        <w:rPr>
          <w:rFonts w:ascii="Arial"/>
          <w:sz w:val="21"/>
        </w:rPr>
      </w:pPr>
    </w:p>
    <w:p w14:paraId="1B9BA1BA">
      <w:pPr>
        <w:pStyle w:val="6"/>
        <w:spacing w:before="78" w:line="219" w:lineRule="auto"/>
        <w:ind w:left="20"/>
        <w:rPr>
          <w:sz w:val="24"/>
          <w:szCs w:val="24"/>
        </w:rPr>
      </w:pPr>
      <w:r>
        <w:rPr>
          <w:rFonts w:ascii="Arial" w:hAnsi="Arial" w:eastAsia="Arial" w:cs="Arial"/>
          <w:spacing w:val="-2"/>
          <w:sz w:val="24"/>
          <w:szCs w:val="24"/>
        </w:rPr>
        <w:t>7</w:t>
      </w:r>
      <w:r>
        <w:rPr>
          <w:rFonts w:ascii="Arial" w:hAnsi="Arial" w:eastAsia="Arial" w:cs="Arial"/>
          <w:spacing w:val="16"/>
          <w:sz w:val="24"/>
          <w:szCs w:val="24"/>
        </w:rPr>
        <w:t xml:space="preserve">   </w:t>
      </w:r>
      <w:r>
        <w:rPr>
          <w:spacing w:val="-2"/>
          <w:sz w:val="24"/>
          <w:szCs w:val="24"/>
        </w:rPr>
        <w:t>报价一览表</w:t>
      </w:r>
    </w:p>
    <w:p w14:paraId="48C5B410">
      <w:pPr>
        <w:pStyle w:val="6"/>
        <w:bidi w:val="0"/>
        <w:jc w:val="center"/>
      </w:pPr>
      <w:r>
        <w:t>报价一览表</w:t>
      </w:r>
    </w:p>
    <w:p w14:paraId="1999E9B6">
      <w:pPr>
        <w:spacing w:line="325" w:lineRule="auto"/>
        <w:rPr>
          <w:rFonts w:ascii="Arial"/>
          <w:sz w:val="21"/>
        </w:rPr>
      </w:pPr>
    </w:p>
    <w:p w14:paraId="5B3FC719">
      <w:pPr>
        <w:pStyle w:val="6"/>
        <w:spacing w:before="182" w:line="220" w:lineRule="auto"/>
        <w:ind w:left="253"/>
        <w:rPr>
          <w:spacing w:val="-2"/>
          <w:sz w:val="24"/>
          <w:szCs w:val="24"/>
        </w:rPr>
      </w:pPr>
    </w:p>
    <w:p w14:paraId="6AC1EC03">
      <w:pPr>
        <w:pStyle w:val="6"/>
        <w:spacing w:before="182" w:line="220" w:lineRule="auto"/>
        <w:ind w:left="253"/>
        <w:rPr>
          <w:sz w:val="24"/>
          <w:szCs w:val="24"/>
        </w:rPr>
      </w:pPr>
      <w:r>
        <w:rPr>
          <w:spacing w:val="-2"/>
          <w:sz w:val="24"/>
          <w:szCs w:val="24"/>
        </w:rPr>
        <w:t>项目编号</w:t>
      </w:r>
      <w:r>
        <w:rPr>
          <w:spacing w:val="-31"/>
          <w:sz w:val="24"/>
          <w:szCs w:val="24"/>
        </w:rPr>
        <w:t>：</w:t>
      </w:r>
      <w:r>
        <w:rPr>
          <w:spacing w:val="22"/>
          <w:sz w:val="24"/>
          <w:szCs w:val="24"/>
        </w:rPr>
        <w:t xml:space="preserve"> </w:t>
      </w:r>
      <w:r>
        <w:rPr>
          <w:sz w:val="24"/>
          <w:szCs w:val="24"/>
          <w:u w:val="single" w:color="auto"/>
        </w:rPr>
        <w:t xml:space="preserve">           </w:t>
      </w:r>
      <w:r>
        <w:rPr>
          <w:spacing w:val="3"/>
          <w:sz w:val="24"/>
          <w:szCs w:val="24"/>
        </w:rPr>
        <w:t xml:space="preserve">     </w:t>
      </w:r>
      <w:r>
        <w:rPr>
          <w:spacing w:val="-2"/>
          <w:sz w:val="24"/>
          <w:szCs w:val="24"/>
        </w:rPr>
        <w:t>项目名称</w:t>
      </w:r>
      <w:r>
        <w:rPr>
          <w:spacing w:val="-31"/>
          <w:sz w:val="24"/>
          <w:szCs w:val="24"/>
        </w:rPr>
        <w:t>：</w:t>
      </w:r>
      <w:r>
        <w:rPr>
          <w:spacing w:val="16"/>
          <w:sz w:val="24"/>
          <w:szCs w:val="24"/>
        </w:rPr>
        <w:t xml:space="preserve"> </w:t>
      </w:r>
      <w:r>
        <w:rPr>
          <w:sz w:val="24"/>
          <w:szCs w:val="24"/>
          <w:u w:val="single" w:color="auto"/>
        </w:rPr>
        <w:t xml:space="preserve">            </w:t>
      </w:r>
    </w:p>
    <w:p w14:paraId="2622559E">
      <w:pPr>
        <w:spacing w:line="144" w:lineRule="exact"/>
      </w:pPr>
    </w:p>
    <w:tbl>
      <w:tblPr>
        <w:tblStyle w:val="24"/>
        <w:tblW w:w="500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96"/>
        <w:gridCol w:w="2357"/>
        <w:gridCol w:w="1490"/>
        <w:gridCol w:w="1574"/>
        <w:gridCol w:w="3065"/>
      </w:tblGrid>
      <w:tr w14:paraId="36F516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328" w:type="pct"/>
            <w:vMerge w:val="restart"/>
            <w:tcBorders>
              <w:bottom w:val="nil"/>
            </w:tcBorders>
            <w:vAlign w:val="top"/>
          </w:tcPr>
          <w:p w14:paraId="00CFFE09">
            <w:pPr>
              <w:bidi w:val="0"/>
              <w:jc w:val="center"/>
              <w:rPr>
                <w:rFonts w:ascii="宋体" w:hAnsi="宋体" w:eastAsia="宋体" w:cs="宋体"/>
                <w:snapToGrid w:val="0"/>
                <w:color w:val="000000"/>
                <w:kern w:val="0"/>
                <w:sz w:val="28"/>
                <w:szCs w:val="28"/>
                <w:lang w:val="en-US" w:eastAsia="en-US" w:bidi="ar-SA"/>
              </w:rPr>
            </w:pPr>
          </w:p>
          <w:p w14:paraId="04F70296">
            <w:pPr>
              <w:bidi w:val="0"/>
              <w:jc w:val="center"/>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包号</w:t>
            </w:r>
          </w:p>
        </w:tc>
        <w:tc>
          <w:tcPr>
            <w:tcW w:w="1297" w:type="pct"/>
            <w:vMerge w:val="restart"/>
            <w:tcBorders>
              <w:bottom w:val="nil"/>
            </w:tcBorders>
            <w:vAlign w:val="top"/>
          </w:tcPr>
          <w:p w14:paraId="779AF875">
            <w:pPr>
              <w:bidi w:val="0"/>
              <w:jc w:val="center"/>
              <w:rPr>
                <w:rFonts w:ascii="宋体" w:hAnsi="宋体" w:eastAsia="宋体" w:cs="宋体"/>
                <w:snapToGrid w:val="0"/>
                <w:color w:val="000000"/>
                <w:kern w:val="0"/>
                <w:sz w:val="28"/>
                <w:szCs w:val="28"/>
                <w:lang w:val="en-US" w:eastAsia="en-US" w:bidi="ar-SA"/>
              </w:rPr>
            </w:pPr>
          </w:p>
          <w:p w14:paraId="097C658F">
            <w:pPr>
              <w:bidi w:val="0"/>
              <w:jc w:val="center"/>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供应商名称</w:t>
            </w:r>
          </w:p>
        </w:tc>
        <w:tc>
          <w:tcPr>
            <w:tcW w:w="1686" w:type="pct"/>
            <w:gridSpan w:val="2"/>
            <w:vAlign w:val="top"/>
          </w:tcPr>
          <w:p w14:paraId="1D224970">
            <w:pPr>
              <w:keepNext w:val="0"/>
              <w:keepLines w:val="0"/>
              <w:pageBreakBefore w:val="0"/>
              <w:widowControl/>
              <w:kinsoku w:val="0"/>
              <w:wordWrap/>
              <w:overflowPunct/>
              <w:topLinePunct w:val="0"/>
              <w:autoSpaceDE w:val="0"/>
              <w:autoSpaceDN w:val="0"/>
              <w:bidi w:val="0"/>
              <w:adjustRightInd w:val="0"/>
              <w:snapToGrid w:val="0"/>
              <w:spacing w:before="0" w:beforeLines="50"/>
              <w:jc w:val="center"/>
              <w:textAlignment w:val="baseline"/>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报价</w:t>
            </w:r>
          </w:p>
        </w:tc>
        <w:tc>
          <w:tcPr>
            <w:tcW w:w="1686" w:type="pct"/>
            <w:vMerge w:val="restart"/>
            <w:vAlign w:val="center"/>
          </w:tcPr>
          <w:p w14:paraId="123F6B85">
            <w:pPr>
              <w:keepNext w:val="0"/>
              <w:keepLines w:val="0"/>
              <w:pageBreakBefore w:val="0"/>
              <w:widowControl/>
              <w:kinsoku w:val="0"/>
              <w:wordWrap/>
              <w:overflowPunct/>
              <w:topLinePunct w:val="0"/>
              <w:autoSpaceDE w:val="0"/>
              <w:autoSpaceDN w:val="0"/>
              <w:bidi w:val="0"/>
              <w:adjustRightInd w:val="0"/>
              <w:snapToGrid w:val="0"/>
              <w:spacing w:before="0" w:beforeLines="50"/>
              <w:jc w:val="center"/>
              <w:textAlignment w:val="baseline"/>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合同履行期限</w:t>
            </w:r>
          </w:p>
        </w:tc>
      </w:tr>
      <w:tr w14:paraId="5C1417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328" w:type="pct"/>
            <w:vMerge w:val="continue"/>
            <w:tcBorders>
              <w:top w:val="nil"/>
            </w:tcBorders>
            <w:vAlign w:val="top"/>
          </w:tcPr>
          <w:p w14:paraId="10C094C5">
            <w:pPr>
              <w:bidi w:val="0"/>
              <w:jc w:val="center"/>
              <w:rPr>
                <w:rFonts w:ascii="宋体" w:hAnsi="宋体" w:eastAsia="宋体" w:cs="宋体"/>
                <w:snapToGrid w:val="0"/>
                <w:color w:val="000000"/>
                <w:kern w:val="0"/>
                <w:sz w:val="28"/>
                <w:szCs w:val="28"/>
                <w:lang w:val="en-US" w:eastAsia="en-US" w:bidi="ar-SA"/>
              </w:rPr>
            </w:pPr>
          </w:p>
        </w:tc>
        <w:tc>
          <w:tcPr>
            <w:tcW w:w="1297" w:type="pct"/>
            <w:vMerge w:val="continue"/>
            <w:tcBorders>
              <w:top w:val="nil"/>
            </w:tcBorders>
            <w:vAlign w:val="top"/>
          </w:tcPr>
          <w:p w14:paraId="60DB0D8A">
            <w:pPr>
              <w:bidi w:val="0"/>
              <w:jc w:val="center"/>
              <w:rPr>
                <w:rFonts w:ascii="宋体" w:hAnsi="宋体" w:eastAsia="宋体" w:cs="宋体"/>
                <w:snapToGrid w:val="0"/>
                <w:color w:val="000000"/>
                <w:kern w:val="0"/>
                <w:sz w:val="28"/>
                <w:szCs w:val="28"/>
                <w:lang w:val="en-US" w:eastAsia="en-US" w:bidi="ar-SA"/>
              </w:rPr>
            </w:pPr>
          </w:p>
        </w:tc>
        <w:tc>
          <w:tcPr>
            <w:tcW w:w="820" w:type="pct"/>
            <w:vAlign w:val="top"/>
          </w:tcPr>
          <w:p w14:paraId="2AA958A1">
            <w:pPr>
              <w:keepNext w:val="0"/>
              <w:keepLines w:val="0"/>
              <w:pageBreakBefore w:val="0"/>
              <w:widowControl/>
              <w:kinsoku w:val="0"/>
              <w:wordWrap/>
              <w:overflowPunct/>
              <w:topLinePunct w:val="0"/>
              <w:autoSpaceDE w:val="0"/>
              <w:autoSpaceDN w:val="0"/>
              <w:bidi w:val="0"/>
              <w:adjustRightInd w:val="0"/>
              <w:snapToGrid w:val="0"/>
              <w:spacing w:before="0" w:beforeLines="50"/>
              <w:jc w:val="center"/>
              <w:textAlignment w:val="baseline"/>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大写</w:t>
            </w:r>
          </w:p>
        </w:tc>
        <w:tc>
          <w:tcPr>
            <w:tcW w:w="866" w:type="pct"/>
            <w:vAlign w:val="top"/>
          </w:tcPr>
          <w:p w14:paraId="0398C8AE">
            <w:pPr>
              <w:keepNext w:val="0"/>
              <w:keepLines w:val="0"/>
              <w:pageBreakBefore w:val="0"/>
              <w:widowControl/>
              <w:kinsoku w:val="0"/>
              <w:wordWrap/>
              <w:overflowPunct/>
              <w:topLinePunct w:val="0"/>
              <w:autoSpaceDE w:val="0"/>
              <w:autoSpaceDN w:val="0"/>
              <w:bidi w:val="0"/>
              <w:adjustRightInd w:val="0"/>
              <w:snapToGrid w:val="0"/>
              <w:spacing w:before="0" w:beforeLines="50"/>
              <w:jc w:val="center"/>
              <w:textAlignment w:val="baseline"/>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小写</w:t>
            </w:r>
          </w:p>
        </w:tc>
        <w:tc>
          <w:tcPr>
            <w:tcW w:w="1686" w:type="pct"/>
            <w:vMerge w:val="continue"/>
            <w:vAlign w:val="top"/>
          </w:tcPr>
          <w:p w14:paraId="365636BF">
            <w:pPr>
              <w:keepNext w:val="0"/>
              <w:keepLines w:val="0"/>
              <w:pageBreakBefore w:val="0"/>
              <w:widowControl/>
              <w:kinsoku w:val="0"/>
              <w:wordWrap/>
              <w:overflowPunct/>
              <w:topLinePunct w:val="0"/>
              <w:autoSpaceDE w:val="0"/>
              <w:autoSpaceDN w:val="0"/>
              <w:bidi w:val="0"/>
              <w:adjustRightInd w:val="0"/>
              <w:snapToGrid w:val="0"/>
              <w:spacing w:before="0" w:beforeLines="50"/>
              <w:jc w:val="center"/>
              <w:textAlignment w:val="baseline"/>
              <w:rPr>
                <w:rFonts w:ascii="宋体" w:hAnsi="宋体" w:eastAsia="宋体" w:cs="宋体"/>
                <w:snapToGrid w:val="0"/>
                <w:color w:val="000000"/>
                <w:kern w:val="0"/>
                <w:sz w:val="28"/>
                <w:szCs w:val="28"/>
                <w:lang w:val="en-US" w:eastAsia="en-US" w:bidi="ar-SA"/>
              </w:rPr>
            </w:pPr>
          </w:p>
        </w:tc>
      </w:tr>
      <w:tr w14:paraId="53F40F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328" w:type="pct"/>
            <w:vAlign w:val="top"/>
          </w:tcPr>
          <w:p w14:paraId="041C3FA3">
            <w:pPr>
              <w:pStyle w:val="25"/>
            </w:pPr>
          </w:p>
        </w:tc>
        <w:tc>
          <w:tcPr>
            <w:tcW w:w="1297" w:type="pct"/>
            <w:vAlign w:val="top"/>
          </w:tcPr>
          <w:p w14:paraId="7BEDB4B0">
            <w:pPr>
              <w:pStyle w:val="25"/>
            </w:pPr>
          </w:p>
        </w:tc>
        <w:tc>
          <w:tcPr>
            <w:tcW w:w="820" w:type="pct"/>
            <w:vAlign w:val="top"/>
          </w:tcPr>
          <w:p w14:paraId="0DD78674">
            <w:pPr>
              <w:pStyle w:val="25"/>
            </w:pPr>
          </w:p>
        </w:tc>
        <w:tc>
          <w:tcPr>
            <w:tcW w:w="866" w:type="pct"/>
            <w:vAlign w:val="top"/>
          </w:tcPr>
          <w:p w14:paraId="728B6EF4">
            <w:pPr>
              <w:pStyle w:val="25"/>
            </w:pPr>
          </w:p>
        </w:tc>
        <w:tc>
          <w:tcPr>
            <w:tcW w:w="1686" w:type="pct"/>
            <w:vAlign w:val="top"/>
          </w:tcPr>
          <w:p w14:paraId="4E571B30">
            <w:pPr>
              <w:pStyle w:val="25"/>
            </w:pPr>
          </w:p>
        </w:tc>
      </w:tr>
    </w:tbl>
    <w:p w14:paraId="2EE82FCE">
      <w:pPr>
        <w:pStyle w:val="6"/>
        <w:spacing w:before="316"/>
        <w:ind w:left="9"/>
        <w:rPr>
          <w:spacing w:val="-2"/>
          <w:sz w:val="24"/>
          <w:szCs w:val="24"/>
        </w:rPr>
      </w:pPr>
      <w:r>
        <w:rPr>
          <w:spacing w:val="-4"/>
          <w:sz w:val="24"/>
          <w:szCs w:val="24"/>
        </w:rPr>
        <w:t xml:space="preserve">注： </w:t>
      </w:r>
      <w:r>
        <w:rPr>
          <w:rFonts w:ascii="Arial" w:hAnsi="Arial" w:eastAsia="Arial" w:cs="Arial"/>
          <w:spacing w:val="-4"/>
          <w:sz w:val="24"/>
          <w:szCs w:val="24"/>
        </w:rPr>
        <w:t>1.</w:t>
      </w:r>
      <w:r>
        <w:rPr>
          <w:spacing w:val="-2"/>
          <w:sz w:val="24"/>
          <w:szCs w:val="24"/>
        </w:rPr>
        <w:t>此表中，每包的报价应和《分项报价表》中的总价相一致。</w:t>
      </w:r>
    </w:p>
    <w:p w14:paraId="58312A30">
      <w:pPr>
        <w:pStyle w:val="6"/>
        <w:tabs>
          <w:tab w:val="left" w:pos="9040"/>
        </w:tabs>
        <w:spacing w:line="219" w:lineRule="auto"/>
        <w:ind w:left="237" w:leftChars="113" w:right="34" w:rightChars="16" w:firstLine="415" w:firstLineChars="179"/>
        <w:rPr>
          <w:sz w:val="24"/>
          <w:szCs w:val="24"/>
        </w:rPr>
      </w:pPr>
      <w:r>
        <w:rPr>
          <w:rFonts w:ascii="Arial" w:hAnsi="Arial" w:eastAsia="Arial" w:cs="Arial"/>
          <w:spacing w:val="-4"/>
          <w:sz w:val="24"/>
          <w:szCs w:val="24"/>
        </w:rPr>
        <w:t>2</w:t>
      </w:r>
      <w:r>
        <w:rPr>
          <w:rFonts w:ascii="Arial" w:hAnsi="Arial" w:eastAsia="Arial" w:cs="Arial"/>
          <w:spacing w:val="-2"/>
          <w:sz w:val="24"/>
          <w:szCs w:val="24"/>
        </w:rPr>
        <w:t>.</w:t>
      </w:r>
      <w:r>
        <w:rPr>
          <w:spacing w:val="-2"/>
          <w:sz w:val="24"/>
          <w:szCs w:val="24"/>
        </w:rPr>
        <w:t>本表必须按包分别填写。</w:t>
      </w:r>
    </w:p>
    <w:p w14:paraId="27CC5D37">
      <w:pPr>
        <w:spacing w:line="283" w:lineRule="auto"/>
        <w:rPr>
          <w:rFonts w:ascii="Arial"/>
          <w:sz w:val="21"/>
        </w:rPr>
      </w:pPr>
    </w:p>
    <w:p w14:paraId="590B80C9">
      <w:pPr>
        <w:spacing w:line="283" w:lineRule="auto"/>
        <w:rPr>
          <w:rFonts w:ascii="Arial"/>
          <w:sz w:val="21"/>
        </w:rPr>
      </w:pPr>
    </w:p>
    <w:p w14:paraId="57A20244">
      <w:pPr>
        <w:spacing w:line="283" w:lineRule="auto"/>
        <w:rPr>
          <w:rFonts w:ascii="Arial"/>
          <w:sz w:val="21"/>
        </w:rPr>
      </w:pPr>
    </w:p>
    <w:p w14:paraId="123BBB3E">
      <w:pPr>
        <w:spacing w:line="283" w:lineRule="auto"/>
        <w:rPr>
          <w:rFonts w:ascii="Arial"/>
          <w:sz w:val="21"/>
        </w:rPr>
      </w:pPr>
    </w:p>
    <w:p w14:paraId="0BFC140D">
      <w:pPr>
        <w:pStyle w:val="6"/>
        <w:spacing w:before="79" w:line="378" w:lineRule="auto"/>
        <w:ind w:left="9"/>
        <w:rPr>
          <w:sz w:val="24"/>
          <w:szCs w:val="24"/>
        </w:rPr>
      </w:pPr>
      <w:r>
        <w:rPr>
          <w:spacing w:val="-14"/>
          <w:sz w:val="24"/>
          <w:szCs w:val="24"/>
        </w:rPr>
        <w:t>供应商名称（加盖公章</w:t>
      </w:r>
      <w:r>
        <w:rPr>
          <w:spacing w:val="3"/>
          <w:sz w:val="24"/>
          <w:szCs w:val="24"/>
        </w:rPr>
        <w:t>）：</w:t>
      </w:r>
      <w:r>
        <w:rPr>
          <w:sz w:val="24"/>
          <w:szCs w:val="24"/>
          <w:u w:val="single" w:color="auto"/>
        </w:rPr>
        <w:t xml:space="preserve">            </w:t>
      </w:r>
    </w:p>
    <w:p w14:paraId="221CC305">
      <w:pPr>
        <w:pStyle w:val="6"/>
        <w:spacing w:line="220" w:lineRule="auto"/>
        <w:ind w:left="51"/>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14:paraId="034B05E5">
      <w:pPr>
        <w:spacing w:line="220" w:lineRule="auto"/>
        <w:rPr>
          <w:sz w:val="24"/>
          <w:szCs w:val="24"/>
        </w:rPr>
        <w:sectPr>
          <w:headerReference r:id="rId78" w:type="default"/>
          <w:footerReference r:id="rId79" w:type="default"/>
          <w:pgSz w:w="11907" w:h="16840"/>
          <w:pgMar w:top="1117" w:right="1133" w:bottom="1060" w:left="1700" w:header="878" w:footer="886" w:gutter="0"/>
          <w:pgNumType w:fmt="decimal"/>
          <w:cols w:space="720" w:num="1"/>
        </w:sectPr>
      </w:pPr>
    </w:p>
    <w:p w14:paraId="17509E81">
      <w:pPr>
        <w:spacing w:line="269" w:lineRule="auto"/>
        <w:rPr>
          <w:rFonts w:ascii="Arial"/>
          <w:sz w:val="21"/>
        </w:rPr>
      </w:pPr>
    </w:p>
    <w:p w14:paraId="09B81C42">
      <w:pPr>
        <w:pStyle w:val="6"/>
        <w:spacing w:before="78" w:line="219" w:lineRule="auto"/>
        <w:ind w:left="129"/>
        <w:rPr>
          <w:sz w:val="24"/>
          <w:szCs w:val="24"/>
        </w:rPr>
      </w:pPr>
      <w:r>
        <w:rPr>
          <w:rFonts w:ascii="Arial" w:hAnsi="Arial" w:eastAsia="Arial" w:cs="Arial"/>
          <w:spacing w:val="-2"/>
          <w:sz w:val="24"/>
          <w:szCs w:val="24"/>
        </w:rPr>
        <w:t>8</w:t>
      </w:r>
      <w:r>
        <w:rPr>
          <w:rFonts w:ascii="Arial" w:hAnsi="Arial" w:eastAsia="Arial" w:cs="Arial"/>
          <w:spacing w:val="18"/>
          <w:sz w:val="24"/>
          <w:szCs w:val="24"/>
        </w:rPr>
        <w:t xml:space="preserve">   </w:t>
      </w:r>
      <w:r>
        <w:rPr>
          <w:spacing w:val="-2"/>
          <w:sz w:val="24"/>
          <w:szCs w:val="24"/>
        </w:rPr>
        <w:t>分项报价表</w:t>
      </w:r>
    </w:p>
    <w:p w14:paraId="4C3EF2A1">
      <w:pPr>
        <w:pStyle w:val="6"/>
        <w:spacing w:before="81" w:line="212" w:lineRule="auto"/>
        <w:ind w:left="113"/>
        <w:rPr>
          <w:sz w:val="25"/>
          <w:szCs w:val="25"/>
        </w:rPr>
      </w:pPr>
    </w:p>
    <w:p w14:paraId="65CA0643">
      <w:pPr>
        <w:spacing w:line="360" w:lineRule="exact"/>
        <w:jc w:val="center"/>
        <w:rPr>
          <w:rFonts w:eastAsiaTheme="minorEastAsia"/>
          <w:b/>
          <w:color w:val="000000"/>
          <w:sz w:val="36"/>
          <w:szCs w:val="36"/>
        </w:rPr>
      </w:pPr>
      <w:r>
        <w:rPr>
          <w:rFonts w:hint="eastAsia" w:eastAsiaTheme="minorEastAsia"/>
          <w:b/>
          <w:color w:val="000000"/>
          <w:sz w:val="36"/>
          <w:szCs w:val="36"/>
        </w:rPr>
        <w:t>分项报价表</w:t>
      </w:r>
    </w:p>
    <w:p w14:paraId="05176E6A">
      <w:pPr>
        <w:spacing w:line="260" w:lineRule="exact"/>
        <w:jc w:val="center"/>
        <w:rPr>
          <w:rFonts w:eastAsiaTheme="minorEastAsia"/>
          <w:color w:val="000000"/>
          <w:sz w:val="36"/>
          <w:szCs w:val="36"/>
        </w:rPr>
      </w:pPr>
    </w:p>
    <w:p w14:paraId="75C54BB6">
      <w:pPr>
        <w:pStyle w:val="6"/>
        <w:spacing w:before="263" w:line="188" w:lineRule="auto"/>
        <w:ind w:left="126"/>
        <w:rPr>
          <w:sz w:val="24"/>
          <w:szCs w:val="24"/>
        </w:rPr>
      </w:pPr>
      <w:r>
        <w:rPr>
          <w:spacing w:val="-13"/>
          <w:sz w:val="24"/>
          <w:szCs w:val="24"/>
        </w:rPr>
        <w:t>项目编号</w:t>
      </w:r>
      <w:r>
        <w:rPr>
          <w:rFonts w:ascii="Arial" w:hAnsi="Arial" w:eastAsia="Arial" w:cs="Arial"/>
          <w:spacing w:val="-13"/>
          <w:sz w:val="24"/>
          <w:szCs w:val="24"/>
        </w:rPr>
        <w:t>/</w:t>
      </w:r>
      <w:r>
        <w:rPr>
          <w:spacing w:val="-13"/>
          <w:sz w:val="24"/>
          <w:szCs w:val="24"/>
        </w:rPr>
        <w:t>包号：</w:t>
      </w:r>
      <w:r>
        <w:rPr>
          <w:spacing w:val="1"/>
          <w:sz w:val="24"/>
          <w:szCs w:val="24"/>
        </w:rPr>
        <w:t xml:space="preserve">           </w:t>
      </w:r>
      <w:r>
        <w:rPr>
          <w:spacing w:val="-13"/>
          <w:sz w:val="24"/>
          <w:szCs w:val="24"/>
        </w:rPr>
        <w:t>项目名称：</w:t>
      </w:r>
      <w:r>
        <w:rPr>
          <w:spacing w:val="3"/>
          <w:sz w:val="24"/>
          <w:szCs w:val="24"/>
        </w:rPr>
        <w:t xml:space="preserve">          </w:t>
      </w:r>
      <w:r>
        <w:rPr>
          <w:spacing w:val="-13"/>
          <w:sz w:val="24"/>
          <w:szCs w:val="24"/>
        </w:rPr>
        <w:t>报价单位：人民币元</w:t>
      </w:r>
    </w:p>
    <w:p w14:paraId="32AE74C9">
      <w:pPr>
        <w:spacing w:line="19" w:lineRule="exact"/>
        <w:ind w:left="1870"/>
        <w:rPr>
          <w:rFonts w:ascii="Arial" w:hAnsi="Arial" w:eastAsia="Arial" w:cs="Arial"/>
          <w:sz w:val="24"/>
          <w:szCs w:val="24"/>
        </w:rPr>
      </w:pPr>
      <w:r>
        <w:rPr>
          <w:rFonts w:ascii="Arial" w:hAnsi="Arial" w:eastAsia="Arial" w:cs="Arial"/>
          <w:spacing w:val="3"/>
          <w:position w:val="3"/>
          <w:sz w:val="24"/>
          <w:szCs w:val="24"/>
        </w:rPr>
        <w:t xml:space="preserve">________              </w:t>
      </w:r>
      <w:r>
        <w:rPr>
          <w:rFonts w:ascii="Arial" w:hAnsi="Arial" w:eastAsia="Arial" w:cs="Arial"/>
          <w:spacing w:val="2"/>
          <w:position w:val="3"/>
          <w:sz w:val="24"/>
          <w:szCs w:val="24"/>
        </w:rPr>
        <w:t xml:space="preserve">     ________</w:t>
      </w:r>
    </w:p>
    <w:p w14:paraId="7B58D52A">
      <w:pPr>
        <w:spacing w:line="120" w:lineRule="auto"/>
        <w:rPr>
          <w:rFonts w:ascii="Arial"/>
          <w:sz w:val="2"/>
        </w:rPr>
      </w:pPr>
    </w:p>
    <w:tbl>
      <w:tblPr>
        <w:tblStyle w:val="2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2"/>
        <w:gridCol w:w="2935"/>
        <w:gridCol w:w="1346"/>
        <w:gridCol w:w="1344"/>
        <w:gridCol w:w="1344"/>
        <w:gridCol w:w="1712"/>
      </w:tblGrid>
      <w:tr w14:paraId="3EF8AD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612" w:type="dxa"/>
            <w:textDirection w:val="tbRlV"/>
            <w:vAlign w:val="top"/>
          </w:tcPr>
          <w:p w14:paraId="61435109">
            <w:pPr>
              <w:spacing w:before="258" w:line="210" w:lineRule="auto"/>
              <w:ind w:left="41"/>
              <w:rPr>
                <w:rFonts w:ascii="宋体" w:hAnsi="宋体" w:eastAsia="宋体" w:cs="宋体"/>
                <w:snapToGrid w:val="0"/>
                <w:color w:val="000000"/>
                <w:spacing w:val="-13"/>
                <w:kern w:val="0"/>
                <w:sz w:val="24"/>
                <w:szCs w:val="24"/>
                <w:lang w:val="en-US" w:eastAsia="en-US" w:bidi="ar-SA"/>
              </w:rPr>
            </w:pPr>
            <w:r>
              <w:rPr>
                <w:rFonts w:ascii="宋体" w:hAnsi="宋体" w:eastAsia="宋体" w:cs="宋体"/>
                <w:snapToGrid w:val="0"/>
                <w:color w:val="000000"/>
                <w:spacing w:val="-13"/>
                <w:kern w:val="0"/>
                <w:sz w:val="24"/>
                <w:szCs w:val="24"/>
                <w:lang w:val="en-US" w:eastAsia="en-US" w:bidi="ar-SA"/>
              </w:rPr>
              <w:t>序号</w:t>
            </w:r>
          </w:p>
        </w:tc>
        <w:tc>
          <w:tcPr>
            <w:tcW w:w="2935" w:type="dxa"/>
            <w:vAlign w:val="top"/>
          </w:tcPr>
          <w:p w14:paraId="0BD260D1">
            <w:pPr>
              <w:spacing w:before="195" w:line="221" w:lineRule="auto"/>
              <w:ind w:left="115"/>
              <w:rPr>
                <w:rFonts w:ascii="宋体" w:hAnsi="宋体" w:eastAsia="宋体" w:cs="宋体"/>
                <w:snapToGrid w:val="0"/>
                <w:color w:val="000000"/>
                <w:spacing w:val="-13"/>
                <w:kern w:val="0"/>
                <w:sz w:val="24"/>
                <w:szCs w:val="24"/>
                <w:lang w:val="en-US" w:eastAsia="en-US" w:bidi="ar-SA"/>
              </w:rPr>
            </w:pPr>
            <w:r>
              <w:rPr>
                <w:rFonts w:ascii="宋体" w:hAnsi="宋体" w:eastAsia="宋体" w:cs="宋体"/>
                <w:snapToGrid w:val="0"/>
                <w:color w:val="000000"/>
                <w:spacing w:val="-13"/>
                <w:kern w:val="0"/>
                <w:sz w:val="24"/>
                <w:szCs w:val="24"/>
                <w:lang w:val="en-US" w:eastAsia="en-US" w:bidi="ar-SA"/>
              </w:rPr>
              <w:t>分项名称</w:t>
            </w:r>
          </w:p>
        </w:tc>
        <w:tc>
          <w:tcPr>
            <w:tcW w:w="1346" w:type="dxa"/>
            <w:vAlign w:val="top"/>
          </w:tcPr>
          <w:p w14:paraId="403E0329">
            <w:pPr>
              <w:spacing w:before="195" w:line="219" w:lineRule="auto"/>
              <w:ind w:left="115"/>
              <w:rPr>
                <w:rFonts w:ascii="宋体" w:hAnsi="宋体" w:eastAsia="宋体" w:cs="宋体"/>
                <w:snapToGrid w:val="0"/>
                <w:color w:val="000000"/>
                <w:spacing w:val="-13"/>
                <w:kern w:val="0"/>
                <w:sz w:val="24"/>
                <w:szCs w:val="24"/>
                <w:lang w:val="en-US" w:eastAsia="en-US" w:bidi="ar-SA"/>
              </w:rPr>
            </w:pPr>
            <w:r>
              <w:rPr>
                <w:rFonts w:ascii="宋体" w:hAnsi="宋体" w:eastAsia="宋体" w:cs="宋体"/>
                <w:snapToGrid w:val="0"/>
                <w:color w:val="000000"/>
                <w:spacing w:val="-13"/>
                <w:kern w:val="0"/>
                <w:sz w:val="24"/>
                <w:szCs w:val="24"/>
                <w:lang w:val="en-US" w:eastAsia="en-US" w:bidi="ar-SA"/>
              </w:rPr>
              <w:t>单价（元）</w:t>
            </w:r>
          </w:p>
        </w:tc>
        <w:tc>
          <w:tcPr>
            <w:tcW w:w="1344" w:type="dxa"/>
            <w:vAlign w:val="top"/>
          </w:tcPr>
          <w:p w14:paraId="743737B3">
            <w:pPr>
              <w:spacing w:before="195" w:line="220" w:lineRule="auto"/>
              <w:ind w:left="441"/>
              <w:rPr>
                <w:rFonts w:ascii="宋体" w:hAnsi="宋体" w:eastAsia="宋体" w:cs="宋体"/>
                <w:snapToGrid w:val="0"/>
                <w:color w:val="000000"/>
                <w:spacing w:val="-13"/>
                <w:kern w:val="0"/>
                <w:sz w:val="24"/>
                <w:szCs w:val="24"/>
                <w:lang w:val="en-US" w:eastAsia="en-US" w:bidi="ar-SA"/>
              </w:rPr>
            </w:pPr>
            <w:r>
              <w:rPr>
                <w:rFonts w:ascii="宋体" w:hAnsi="宋体" w:eastAsia="宋体" w:cs="宋体"/>
                <w:snapToGrid w:val="0"/>
                <w:color w:val="000000"/>
                <w:spacing w:val="-13"/>
                <w:kern w:val="0"/>
                <w:sz w:val="24"/>
                <w:szCs w:val="24"/>
                <w:lang w:val="en-US" w:eastAsia="en-US" w:bidi="ar-SA"/>
              </w:rPr>
              <w:t>数量</w:t>
            </w:r>
          </w:p>
        </w:tc>
        <w:tc>
          <w:tcPr>
            <w:tcW w:w="1344" w:type="dxa"/>
            <w:vAlign w:val="top"/>
          </w:tcPr>
          <w:p w14:paraId="49173056">
            <w:pPr>
              <w:spacing w:before="195" w:line="219" w:lineRule="auto"/>
              <w:ind w:left="116"/>
              <w:rPr>
                <w:rFonts w:ascii="宋体" w:hAnsi="宋体" w:eastAsia="宋体" w:cs="宋体"/>
                <w:snapToGrid w:val="0"/>
                <w:color w:val="000000"/>
                <w:spacing w:val="-13"/>
                <w:kern w:val="0"/>
                <w:sz w:val="24"/>
                <w:szCs w:val="24"/>
                <w:lang w:val="en-US" w:eastAsia="en-US" w:bidi="ar-SA"/>
              </w:rPr>
            </w:pPr>
            <w:r>
              <w:rPr>
                <w:rFonts w:ascii="宋体" w:hAnsi="宋体" w:eastAsia="宋体" w:cs="宋体"/>
                <w:snapToGrid w:val="0"/>
                <w:color w:val="000000"/>
                <w:spacing w:val="-13"/>
                <w:kern w:val="0"/>
                <w:sz w:val="24"/>
                <w:szCs w:val="24"/>
                <w:lang w:val="en-US" w:eastAsia="en-US" w:bidi="ar-SA"/>
              </w:rPr>
              <w:t>合价（元）</w:t>
            </w:r>
          </w:p>
        </w:tc>
        <w:tc>
          <w:tcPr>
            <w:tcW w:w="1712" w:type="dxa"/>
            <w:vAlign w:val="top"/>
          </w:tcPr>
          <w:p w14:paraId="617C75A1">
            <w:pPr>
              <w:pStyle w:val="25"/>
              <w:spacing w:before="195" w:line="220" w:lineRule="auto"/>
              <w:ind w:left="119"/>
              <w:rPr>
                <w:rFonts w:ascii="宋体" w:hAnsi="宋体" w:eastAsia="宋体" w:cs="宋体"/>
                <w:snapToGrid w:val="0"/>
                <w:color w:val="000000"/>
                <w:spacing w:val="-13"/>
                <w:kern w:val="0"/>
                <w:sz w:val="24"/>
                <w:szCs w:val="24"/>
                <w:lang w:val="en-US" w:eastAsia="en-US" w:bidi="ar-SA"/>
              </w:rPr>
            </w:pPr>
            <w:r>
              <w:rPr>
                <w:rFonts w:ascii="宋体" w:hAnsi="宋体" w:eastAsia="宋体" w:cs="宋体"/>
                <w:snapToGrid w:val="0"/>
                <w:color w:val="000000"/>
                <w:spacing w:val="-13"/>
                <w:kern w:val="0"/>
                <w:sz w:val="24"/>
                <w:szCs w:val="24"/>
                <w:lang w:val="en-US" w:eastAsia="en-US" w:bidi="ar-SA"/>
              </w:rPr>
              <w:t>备注/说明</w:t>
            </w:r>
          </w:p>
        </w:tc>
      </w:tr>
      <w:tr w14:paraId="07E9E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2" w:type="dxa"/>
            <w:vAlign w:val="top"/>
          </w:tcPr>
          <w:p w14:paraId="699B270A">
            <w:pPr>
              <w:pStyle w:val="25"/>
              <w:spacing w:before="158" w:line="199" w:lineRule="auto"/>
              <w:ind w:left="252"/>
              <w:rPr>
                <w:sz w:val="24"/>
                <w:szCs w:val="24"/>
              </w:rPr>
            </w:pPr>
            <w:r>
              <w:rPr>
                <w:sz w:val="24"/>
                <w:szCs w:val="24"/>
              </w:rPr>
              <w:t>1</w:t>
            </w:r>
          </w:p>
        </w:tc>
        <w:tc>
          <w:tcPr>
            <w:tcW w:w="2935" w:type="dxa"/>
            <w:vAlign w:val="top"/>
          </w:tcPr>
          <w:p w14:paraId="592C416F">
            <w:pPr>
              <w:pStyle w:val="25"/>
            </w:pPr>
          </w:p>
        </w:tc>
        <w:tc>
          <w:tcPr>
            <w:tcW w:w="1346" w:type="dxa"/>
            <w:vAlign w:val="top"/>
          </w:tcPr>
          <w:p w14:paraId="0F3EADBE">
            <w:pPr>
              <w:pStyle w:val="25"/>
            </w:pPr>
          </w:p>
        </w:tc>
        <w:tc>
          <w:tcPr>
            <w:tcW w:w="1344" w:type="dxa"/>
            <w:vAlign w:val="top"/>
          </w:tcPr>
          <w:p w14:paraId="67EB9FE4">
            <w:pPr>
              <w:pStyle w:val="25"/>
            </w:pPr>
          </w:p>
        </w:tc>
        <w:tc>
          <w:tcPr>
            <w:tcW w:w="1344" w:type="dxa"/>
            <w:vAlign w:val="top"/>
          </w:tcPr>
          <w:p w14:paraId="53E7BAA7">
            <w:pPr>
              <w:pStyle w:val="25"/>
            </w:pPr>
          </w:p>
        </w:tc>
        <w:tc>
          <w:tcPr>
            <w:tcW w:w="1712" w:type="dxa"/>
            <w:vAlign w:val="top"/>
          </w:tcPr>
          <w:p w14:paraId="181EC25B">
            <w:pPr>
              <w:pStyle w:val="25"/>
            </w:pPr>
          </w:p>
        </w:tc>
      </w:tr>
      <w:tr w14:paraId="3B9D59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2" w:type="dxa"/>
            <w:vAlign w:val="top"/>
          </w:tcPr>
          <w:p w14:paraId="711E516F">
            <w:pPr>
              <w:pStyle w:val="25"/>
              <w:spacing w:before="111" w:line="201" w:lineRule="auto"/>
              <w:ind w:left="243"/>
              <w:rPr>
                <w:sz w:val="24"/>
                <w:szCs w:val="24"/>
              </w:rPr>
            </w:pPr>
            <w:r>
              <w:rPr>
                <w:spacing w:val="1"/>
                <w:sz w:val="24"/>
                <w:szCs w:val="24"/>
              </w:rPr>
              <w:t>2</w:t>
            </w:r>
          </w:p>
        </w:tc>
        <w:tc>
          <w:tcPr>
            <w:tcW w:w="2935" w:type="dxa"/>
            <w:vAlign w:val="top"/>
          </w:tcPr>
          <w:p w14:paraId="07992814">
            <w:pPr>
              <w:pStyle w:val="25"/>
            </w:pPr>
          </w:p>
        </w:tc>
        <w:tc>
          <w:tcPr>
            <w:tcW w:w="1346" w:type="dxa"/>
            <w:vAlign w:val="top"/>
          </w:tcPr>
          <w:p w14:paraId="4340EE20">
            <w:pPr>
              <w:pStyle w:val="25"/>
            </w:pPr>
          </w:p>
        </w:tc>
        <w:tc>
          <w:tcPr>
            <w:tcW w:w="1344" w:type="dxa"/>
            <w:vAlign w:val="top"/>
          </w:tcPr>
          <w:p w14:paraId="4A14044A">
            <w:pPr>
              <w:pStyle w:val="25"/>
            </w:pPr>
          </w:p>
        </w:tc>
        <w:tc>
          <w:tcPr>
            <w:tcW w:w="1344" w:type="dxa"/>
            <w:vAlign w:val="top"/>
          </w:tcPr>
          <w:p w14:paraId="13B5CBAA">
            <w:pPr>
              <w:pStyle w:val="25"/>
            </w:pPr>
          </w:p>
        </w:tc>
        <w:tc>
          <w:tcPr>
            <w:tcW w:w="1712" w:type="dxa"/>
            <w:vAlign w:val="top"/>
          </w:tcPr>
          <w:p w14:paraId="5B978654">
            <w:pPr>
              <w:pStyle w:val="25"/>
            </w:pPr>
          </w:p>
        </w:tc>
      </w:tr>
      <w:tr w14:paraId="3DAB8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2" w:type="dxa"/>
            <w:vAlign w:val="top"/>
          </w:tcPr>
          <w:p w14:paraId="533C2EDA">
            <w:pPr>
              <w:pStyle w:val="25"/>
              <w:spacing w:before="109" w:line="201" w:lineRule="auto"/>
              <w:ind w:left="244"/>
              <w:rPr>
                <w:sz w:val="24"/>
                <w:szCs w:val="24"/>
              </w:rPr>
            </w:pPr>
            <w:r>
              <w:rPr>
                <w:sz w:val="24"/>
                <w:szCs w:val="24"/>
              </w:rPr>
              <w:t>3</w:t>
            </w:r>
          </w:p>
        </w:tc>
        <w:tc>
          <w:tcPr>
            <w:tcW w:w="2935" w:type="dxa"/>
            <w:vAlign w:val="top"/>
          </w:tcPr>
          <w:p w14:paraId="3386ECE7">
            <w:pPr>
              <w:pStyle w:val="25"/>
              <w:spacing w:before="260" w:line="80" w:lineRule="exact"/>
              <w:ind w:left="131"/>
              <w:rPr>
                <w:sz w:val="24"/>
                <w:szCs w:val="24"/>
              </w:rPr>
            </w:pPr>
            <w:r>
              <w:rPr>
                <w:position w:val="1"/>
                <w:sz w:val="24"/>
                <w:szCs w:val="24"/>
              </w:rPr>
              <w:t>…</w:t>
            </w:r>
          </w:p>
        </w:tc>
        <w:tc>
          <w:tcPr>
            <w:tcW w:w="1346" w:type="dxa"/>
            <w:vAlign w:val="top"/>
          </w:tcPr>
          <w:p w14:paraId="69E3B997">
            <w:pPr>
              <w:pStyle w:val="25"/>
            </w:pPr>
          </w:p>
        </w:tc>
        <w:tc>
          <w:tcPr>
            <w:tcW w:w="1344" w:type="dxa"/>
            <w:vAlign w:val="top"/>
          </w:tcPr>
          <w:p w14:paraId="11E064F8">
            <w:pPr>
              <w:pStyle w:val="25"/>
            </w:pPr>
          </w:p>
        </w:tc>
        <w:tc>
          <w:tcPr>
            <w:tcW w:w="1344" w:type="dxa"/>
            <w:vAlign w:val="top"/>
          </w:tcPr>
          <w:p w14:paraId="1D25A4D2">
            <w:pPr>
              <w:pStyle w:val="25"/>
            </w:pPr>
          </w:p>
        </w:tc>
        <w:tc>
          <w:tcPr>
            <w:tcW w:w="1712" w:type="dxa"/>
            <w:vAlign w:val="top"/>
          </w:tcPr>
          <w:p w14:paraId="3EDD8B68">
            <w:pPr>
              <w:pStyle w:val="25"/>
            </w:pPr>
          </w:p>
        </w:tc>
      </w:tr>
      <w:tr w14:paraId="471AA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6237" w:type="dxa"/>
            <w:gridSpan w:val="4"/>
            <w:vAlign w:val="top"/>
          </w:tcPr>
          <w:p w14:paraId="6B4E7943">
            <w:pPr>
              <w:spacing w:before="87" w:line="219" w:lineRule="auto"/>
              <w:ind w:left="4939"/>
              <w:rPr>
                <w:rFonts w:ascii="宋体" w:hAnsi="宋体" w:eastAsia="宋体" w:cs="宋体"/>
                <w:sz w:val="24"/>
                <w:szCs w:val="24"/>
              </w:rPr>
            </w:pPr>
            <w:r>
              <w:rPr>
                <w:rFonts w:ascii="宋体" w:hAnsi="宋体" w:eastAsia="宋体" w:cs="宋体"/>
                <w:spacing w:val="-5"/>
                <w:sz w:val="24"/>
                <w:szCs w:val="24"/>
              </w:rPr>
              <w:t>总价（元）</w:t>
            </w:r>
          </w:p>
        </w:tc>
        <w:tc>
          <w:tcPr>
            <w:tcW w:w="1344" w:type="dxa"/>
            <w:vAlign w:val="top"/>
          </w:tcPr>
          <w:p w14:paraId="7C548A61">
            <w:pPr>
              <w:pStyle w:val="25"/>
            </w:pPr>
          </w:p>
        </w:tc>
        <w:tc>
          <w:tcPr>
            <w:tcW w:w="1712" w:type="dxa"/>
            <w:vAlign w:val="top"/>
          </w:tcPr>
          <w:p w14:paraId="4E51F217">
            <w:pPr>
              <w:pStyle w:val="25"/>
            </w:pPr>
          </w:p>
        </w:tc>
      </w:tr>
    </w:tbl>
    <w:p w14:paraId="217E0C3F">
      <w:pPr>
        <w:spacing w:line="255" w:lineRule="auto"/>
        <w:rPr>
          <w:rFonts w:ascii="Arial"/>
          <w:sz w:val="21"/>
        </w:rPr>
      </w:pPr>
    </w:p>
    <w:p w14:paraId="57CBBEC9">
      <w:pPr>
        <w:pStyle w:val="6"/>
        <w:spacing w:before="81" w:line="211" w:lineRule="auto"/>
        <w:rPr>
          <w:sz w:val="25"/>
          <w:szCs w:val="25"/>
        </w:rPr>
      </w:pPr>
    </w:p>
    <w:p w14:paraId="21F3292C">
      <w:pPr>
        <w:spacing w:line="251" w:lineRule="auto"/>
        <w:rPr>
          <w:rFonts w:ascii="Arial"/>
          <w:sz w:val="21"/>
        </w:rPr>
      </w:pPr>
    </w:p>
    <w:p w14:paraId="07ED6CD8">
      <w:pPr>
        <w:spacing w:line="251" w:lineRule="auto"/>
        <w:rPr>
          <w:rFonts w:ascii="Arial"/>
          <w:sz w:val="21"/>
        </w:rPr>
      </w:pPr>
    </w:p>
    <w:p w14:paraId="1ACEC0E1">
      <w:pPr>
        <w:pStyle w:val="6"/>
        <w:keepNext w:val="0"/>
        <w:keepLines w:val="0"/>
        <w:pageBreakBefore w:val="0"/>
        <w:widowControl/>
        <w:kinsoku w:val="0"/>
        <w:wordWrap/>
        <w:overflowPunct/>
        <w:topLinePunct w:val="0"/>
        <w:autoSpaceDE w:val="0"/>
        <w:autoSpaceDN w:val="0"/>
        <w:bidi w:val="0"/>
        <w:adjustRightInd w:val="0"/>
        <w:snapToGrid w:val="0"/>
        <w:spacing w:before="79" w:line="360" w:lineRule="auto"/>
        <w:ind w:left="122"/>
        <w:textAlignment w:val="baseline"/>
        <w:rPr>
          <w:sz w:val="24"/>
          <w:szCs w:val="24"/>
        </w:rPr>
      </w:pPr>
      <w:r>
        <w:rPr>
          <w:spacing w:val="-9"/>
          <w:sz w:val="24"/>
          <w:szCs w:val="24"/>
        </w:rPr>
        <w:t>注：</w:t>
      </w:r>
      <w:r>
        <w:rPr>
          <w:rFonts w:ascii="Arial" w:hAnsi="Arial" w:eastAsia="Arial" w:cs="Arial"/>
          <w:spacing w:val="-9"/>
          <w:sz w:val="24"/>
          <w:szCs w:val="24"/>
        </w:rPr>
        <w:t>1</w:t>
      </w:r>
      <w:r>
        <w:rPr>
          <w:spacing w:val="-6"/>
          <w:sz w:val="24"/>
          <w:szCs w:val="24"/>
        </w:rPr>
        <w:t>.本表应按包分别填写。</w:t>
      </w:r>
    </w:p>
    <w:p w14:paraId="37306D2E">
      <w:pPr>
        <w:pStyle w:val="6"/>
        <w:keepNext w:val="0"/>
        <w:keepLines w:val="0"/>
        <w:pageBreakBefore w:val="0"/>
        <w:widowControl/>
        <w:kinsoku w:val="0"/>
        <w:wordWrap/>
        <w:overflowPunct/>
        <w:topLinePunct w:val="0"/>
        <w:autoSpaceDE w:val="0"/>
        <w:autoSpaceDN w:val="0"/>
        <w:bidi w:val="0"/>
        <w:adjustRightInd w:val="0"/>
        <w:snapToGrid w:val="0"/>
        <w:spacing w:before="27" w:line="360" w:lineRule="auto"/>
        <w:ind w:left="610"/>
        <w:textAlignment w:val="baseline"/>
        <w:rPr>
          <w:rFonts w:ascii="Arial Unicode MS" w:hAnsi="Arial Unicode MS" w:eastAsia="Arial Unicode MS" w:cs="Arial Unicode MS"/>
          <w:sz w:val="24"/>
          <w:szCs w:val="24"/>
        </w:rPr>
      </w:pPr>
      <w:r>
        <w:rPr>
          <w:rFonts w:ascii="Arial" w:hAnsi="Arial" w:eastAsia="Arial" w:cs="Arial"/>
          <w:spacing w:val="-6"/>
          <w:sz w:val="24"/>
          <w:szCs w:val="24"/>
        </w:rPr>
        <w:t>2.</w:t>
      </w:r>
      <w:r>
        <w:rPr>
          <w:color w:val="000000"/>
          <w:sz w:val="24"/>
        </w:rPr>
        <w:t>如果不提供分项报价将视为没有实质性响应竞争性磋商文件。</w:t>
      </w:r>
    </w:p>
    <w:p w14:paraId="752B4D5A">
      <w:pPr>
        <w:spacing w:line="285" w:lineRule="auto"/>
        <w:rPr>
          <w:rFonts w:ascii="Arial"/>
          <w:sz w:val="21"/>
        </w:rPr>
      </w:pPr>
    </w:p>
    <w:p w14:paraId="30A1A0FE">
      <w:pPr>
        <w:spacing w:line="285" w:lineRule="auto"/>
        <w:rPr>
          <w:rFonts w:ascii="Arial"/>
          <w:sz w:val="21"/>
        </w:rPr>
      </w:pPr>
    </w:p>
    <w:p w14:paraId="2D9826D4">
      <w:pPr>
        <w:spacing w:line="286" w:lineRule="auto"/>
        <w:rPr>
          <w:rFonts w:ascii="Arial"/>
          <w:sz w:val="21"/>
        </w:rPr>
      </w:pPr>
    </w:p>
    <w:p w14:paraId="60B276FF">
      <w:pPr>
        <w:pStyle w:val="6"/>
        <w:spacing w:before="78" w:line="378" w:lineRule="auto"/>
        <w:ind w:left="122"/>
        <w:rPr>
          <w:sz w:val="24"/>
          <w:szCs w:val="24"/>
        </w:rPr>
      </w:pPr>
      <w:r>
        <w:rPr>
          <w:spacing w:val="-14"/>
          <w:sz w:val="24"/>
          <w:szCs w:val="24"/>
        </w:rPr>
        <w:t>供应商名称（加盖公章</w:t>
      </w:r>
      <w:r>
        <w:rPr>
          <w:spacing w:val="3"/>
          <w:sz w:val="24"/>
          <w:szCs w:val="24"/>
        </w:rPr>
        <w:t>）：</w:t>
      </w:r>
      <w:r>
        <w:rPr>
          <w:sz w:val="24"/>
          <w:szCs w:val="24"/>
          <w:u w:val="single" w:color="auto"/>
        </w:rPr>
        <w:t xml:space="preserve">       </w:t>
      </w:r>
    </w:p>
    <w:p w14:paraId="4EACF28C">
      <w:pPr>
        <w:pStyle w:val="6"/>
        <w:spacing w:line="220" w:lineRule="auto"/>
        <w:ind w:firstLine="180" w:firstLineChars="100"/>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14:paraId="1F7833F9">
      <w:pPr>
        <w:spacing w:line="220" w:lineRule="auto"/>
        <w:rPr>
          <w:sz w:val="24"/>
          <w:szCs w:val="24"/>
        </w:rPr>
        <w:sectPr>
          <w:headerReference r:id="rId80" w:type="default"/>
          <w:footerReference r:id="rId81" w:type="default"/>
          <w:pgSz w:w="11907" w:h="16840"/>
          <w:pgMar w:top="1117" w:right="1020" w:bottom="1057" w:left="1588" w:header="878" w:footer="886" w:gutter="0"/>
          <w:pgNumType w:fmt="decimal"/>
          <w:cols w:space="720" w:num="1"/>
        </w:sectPr>
      </w:pPr>
    </w:p>
    <w:p w14:paraId="56813D79">
      <w:pPr>
        <w:spacing w:line="256" w:lineRule="auto"/>
        <w:rPr>
          <w:rFonts w:ascii="Arial"/>
          <w:sz w:val="21"/>
        </w:rPr>
      </w:pPr>
    </w:p>
    <w:p w14:paraId="78D48935">
      <w:pPr>
        <w:pStyle w:val="6"/>
        <w:spacing w:before="78" w:line="220" w:lineRule="auto"/>
        <w:ind w:left="128"/>
        <w:rPr>
          <w:sz w:val="24"/>
          <w:szCs w:val="24"/>
        </w:rPr>
      </w:pPr>
      <w:r>
        <w:rPr>
          <w:rFonts w:ascii="Arial" w:hAnsi="Arial" w:eastAsia="Arial" w:cs="Arial"/>
          <w:spacing w:val="-2"/>
          <w:sz w:val="24"/>
          <w:szCs w:val="24"/>
        </w:rPr>
        <w:t>9</w:t>
      </w:r>
      <w:r>
        <w:rPr>
          <w:rFonts w:ascii="Arial" w:hAnsi="Arial" w:eastAsia="Arial" w:cs="Arial"/>
          <w:spacing w:val="19"/>
          <w:sz w:val="24"/>
          <w:szCs w:val="24"/>
        </w:rPr>
        <w:t xml:space="preserve">   </w:t>
      </w:r>
      <w:r>
        <w:rPr>
          <w:spacing w:val="-2"/>
          <w:sz w:val="24"/>
          <w:szCs w:val="24"/>
        </w:rPr>
        <w:t>合同条款偏离表（实质性格式）</w:t>
      </w:r>
    </w:p>
    <w:p w14:paraId="1E08D3E6">
      <w:pPr>
        <w:spacing w:line="248" w:lineRule="auto"/>
        <w:rPr>
          <w:rFonts w:ascii="Arial"/>
          <w:sz w:val="21"/>
        </w:rPr>
      </w:pPr>
    </w:p>
    <w:p w14:paraId="5073B73D">
      <w:pPr>
        <w:spacing w:line="248" w:lineRule="auto"/>
        <w:rPr>
          <w:rFonts w:ascii="Arial"/>
          <w:sz w:val="21"/>
        </w:rPr>
      </w:pPr>
    </w:p>
    <w:p w14:paraId="6A963552">
      <w:pPr>
        <w:pStyle w:val="6"/>
        <w:spacing w:before="117" w:line="220" w:lineRule="auto"/>
        <w:ind w:left="3016"/>
        <w:rPr>
          <w:sz w:val="36"/>
          <w:szCs w:val="36"/>
        </w:rPr>
      </w:pPr>
      <w:r>
        <w:rPr>
          <w:spacing w:val="-1"/>
          <w:sz w:val="36"/>
          <w:szCs w:val="36"/>
          <w14:textOutline w14:w="2306" w14:cap="flat" w14:cmpd="sng">
            <w14:solidFill>
              <w14:srgbClr w14:val="000000"/>
            </w14:solidFill>
            <w14:prstDash w14:val="solid"/>
            <w14:miter w14:val="0"/>
          </w14:textOutline>
        </w:rPr>
        <w:t>合同条款偏离表</w:t>
      </w:r>
    </w:p>
    <w:p w14:paraId="128E25C9">
      <w:pPr>
        <w:spacing w:line="296" w:lineRule="auto"/>
        <w:rPr>
          <w:rFonts w:ascii="Arial"/>
          <w:sz w:val="21"/>
        </w:rPr>
      </w:pPr>
    </w:p>
    <w:p w14:paraId="4DB8C3F3">
      <w:pPr>
        <w:spacing w:line="297" w:lineRule="auto"/>
        <w:rPr>
          <w:rFonts w:ascii="Arial"/>
          <w:sz w:val="21"/>
        </w:rPr>
      </w:pPr>
    </w:p>
    <w:p w14:paraId="4223AF1B">
      <w:pPr>
        <w:pStyle w:val="6"/>
        <w:spacing w:before="78" w:line="220" w:lineRule="auto"/>
        <w:ind w:left="486"/>
        <w:rPr>
          <w:sz w:val="24"/>
          <w:szCs w:val="24"/>
        </w:rPr>
      </w:pPr>
      <w:r>
        <w:rPr>
          <w:spacing w:val="-20"/>
          <w:sz w:val="24"/>
          <w:szCs w:val="24"/>
        </w:rPr>
        <w:t>项目编号</w:t>
      </w:r>
      <w:r>
        <w:rPr>
          <w:rFonts w:hint="eastAsia" w:ascii="Arial" w:hAnsi="Arial" w:cs="Arial"/>
          <w:spacing w:val="-20"/>
          <w:sz w:val="24"/>
          <w:szCs w:val="24"/>
          <w:lang w:val="en-US" w:eastAsia="zh-CN"/>
        </w:rPr>
        <w:t>/</w:t>
      </w:r>
      <w:r>
        <w:rPr>
          <w:spacing w:val="-20"/>
          <w:sz w:val="24"/>
          <w:szCs w:val="24"/>
        </w:rPr>
        <w:t xml:space="preserve">包号： </w:t>
      </w:r>
      <w:r>
        <w:rPr>
          <w:sz w:val="24"/>
          <w:szCs w:val="24"/>
          <w:u w:val="single" w:color="auto"/>
        </w:rPr>
        <w:t xml:space="preserve">               </w:t>
      </w:r>
      <w:r>
        <w:rPr>
          <w:spacing w:val="4"/>
          <w:sz w:val="24"/>
          <w:szCs w:val="24"/>
        </w:rPr>
        <w:t xml:space="preserve">     </w:t>
      </w:r>
      <w:r>
        <w:rPr>
          <w:spacing w:val="-20"/>
          <w:sz w:val="24"/>
          <w:szCs w:val="24"/>
        </w:rPr>
        <w:t>项目名称：</w:t>
      </w:r>
      <w:r>
        <w:rPr>
          <w:spacing w:val="16"/>
          <w:sz w:val="24"/>
          <w:szCs w:val="24"/>
        </w:rPr>
        <w:t xml:space="preserve"> </w:t>
      </w:r>
      <w:r>
        <w:rPr>
          <w:sz w:val="24"/>
          <w:szCs w:val="24"/>
          <w:u w:val="single" w:color="auto"/>
        </w:rPr>
        <w:t xml:space="preserve">                </w:t>
      </w:r>
    </w:p>
    <w:p w14:paraId="5EE43BA5">
      <w:pPr>
        <w:spacing w:line="143" w:lineRule="exact"/>
      </w:pPr>
    </w:p>
    <w:tbl>
      <w:tblPr>
        <w:tblStyle w:val="2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3"/>
        <w:gridCol w:w="1560"/>
        <w:gridCol w:w="1775"/>
        <w:gridCol w:w="1777"/>
        <w:gridCol w:w="2182"/>
        <w:gridCol w:w="986"/>
      </w:tblGrid>
      <w:tr w14:paraId="5DCA0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1013" w:type="dxa"/>
            <w:vAlign w:val="top"/>
          </w:tcPr>
          <w:p w14:paraId="02EF5234">
            <w:pPr>
              <w:pStyle w:val="25"/>
              <w:spacing w:line="272" w:lineRule="auto"/>
            </w:pPr>
          </w:p>
          <w:p w14:paraId="224A01D0">
            <w:pPr>
              <w:spacing w:before="78" w:line="222" w:lineRule="auto"/>
              <w:ind w:left="272"/>
              <w:rPr>
                <w:rFonts w:ascii="宋体" w:hAnsi="宋体" w:eastAsia="宋体" w:cs="宋体"/>
                <w:sz w:val="24"/>
                <w:szCs w:val="24"/>
              </w:rPr>
            </w:pPr>
            <w:r>
              <w:rPr>
                <w:rFonts w:ascii="宋体" w:hAnsi="宋体" w:eastAsia="宋体" w:cs="宋体"/>
                <w:spacing w:val="-3"/>
                <w:sz w:val="24"/>
                <w:szCs w:val="24"/>
              </w:rPr>
              <w:t>序号</w:t>
            </w:r>
          </w:p>
        </w:tc>
        <w:tc>
          <w:tcPr>
            <w:tcW w:w="1560" w:type="dxa"/>
            <w:vAlign w:val="top"/>
          </w:tcPr>
          <w:p w14:paraId="69ADEDA5">
            <w:pPr>
              <w:spacing w:before="40" w:line="229" w:lineRule="auto"/>
              <w:ind w:left="186" w:right="179"/>
              <w:jc w:val="both"/>
              <w:rPr>
                <w:rFonts w:ascii="宋体" w:hAnsi="宋体" w:eastAsia="宋体" w:cs="宋体"/>
                <w:sz w:val="24"/>
                <w:szCs w:val="24"/>
              </w:rPr>
            </w:pPr>
            <w:r>
              <w:rPr>
                <w:rFonts w:ascii="宋体" w:hAnsi="宋体" w:eastAsia="宋体" w:cs="宋体"/>
                <w:spacing w:val="-3"/>
                <w:sz w:val="24"/>
                <w:szCs w:val="24"/>
              </w:rPr>
              <w:t>竞争性磋商</w:t>
            </w:r>
            <w:r>
              <w:rPr>
                <w:rFonts w:ascii="宋体" w:hAnsi="宋体" w:eastAsia="宋体" w:cs="宋体"/>
                <w:spacing w:val="1"/>
                <w:sz w:val="24"/>
                <w:szCs w:val="24"/>
              </w:rPr>
              <w:t xml:space="preserve"> </w:t>
            </w:r>
            <w:r>
              <w:rPr>
                <w:rFonts w:ascii="宋体" w:hAnsi="宋体" w:eastAsia="宋体" w:cs="宋体"/>
                <w:spacing w:val="-3"/>
                <w:sz w:val="24"/>
                <w:szCs w:val="24"/>
              </w:rPr>
              <w:t>文件条目号</w:t>
            </w:r>
            <w:r>
              <w:rPr>
                <w:rFonts w:ascii="宋体" w:hAnsi="宋体" w:eastAsia="宋体" w:cs="宋体"/>
                <w:spacing w:val="2"/>
                <w:sz w:val="24"/>
                <w:szCs w:val="24"/>
              </w:rPr>
              <w:t xml:space="preserve"> </w:t>
            </w:r>
            <w:r>
              <w:rPr>
                <w:rFonts w:ascii="宋体" w:hAnsi="宋体" w:eastAsia="宋体" w:cs="宋体"/>
                <w:spacing w:val="23"/>
                <w:sz w:val="24"/>
                <w:szCs w:val="24"/>
              </w:rPr>
              <w:t>（页码）</w:t>
            </w:r>
          </w:p>
        </w:tc>
        <w:tc>
          <w:tcPr>
            <w:tcW w:w="1775" w:type="dxa"/>
            <w:vAlign w:val="top"/>
          </w:tcPr>
          <w:p w14:paraId="35E7AC3D">
            <w:pPr>
              <w:spacing w:before="196" w:line="230" w:lineRule="auto"/>
              <w:ind w:left="534" w:right="164" w:hanging="356"/>
              <w:rPr>
                <w:rFonts w:ascii="宋体" w:hAnsi="宋体" w:eastAsia="宋体" w:cs="宋体"/>
                <w:sz w:val="24"/>
                <w:szCs w:val="24"/>
              </w:rPr>
            </w:pPr>
            <w:r>
              <w:rPr>
                <w:rFonts w:ascii="宋体" w:hAnsi="宋体" w:eastAsia="宋体" w:cs="宋体"/>
                <w:spacing w:val="-3"/>
                <w:sz w:val="24"/>
                <w:szCs w:val="24"/>
              </w:rPr>
              <w:t>竞争性磋商文</w:t>
            </w:r>
            <w:r>
              <w:rPr>
                <w:rFonts w:ascii="宋体" w:hAnsi="宋体" w:eastAsia="宋体" w:cs="宋体"/>
                <w:spacing w:val="4"/>
                <w:sz w:val="24"/>
                <w:szCs w:val="24"/>
              </w:rPr>
              <w:t xml:space="preserve"> </w:t>
            </w:r>
            <w:r>
              <w:rPr>
                <w:rFonts w:ascii="宋体" w:hAnsi="宋体" w:eastAsia="宋体" w:cs="宋体"/>
                <w:spacing w:val="-2"/>
                <w:sz w:val="24"/>
                <w:szCs w:val="24"/>
              </w:rPr>
              <w:t>件要求</w:t>
            </w:r>
          </w:p>
        </w:tc>
        <w:tc>
          <w:tcPr>
            <w:tcW w:w="1777" w:type="dxa"/>
            <w:vAlign w:val="top"/>
          </w:tcPr>
          <w:p w14:paraId="680B9670">
            <w:pPr>
              <w:pStyle w:val="25"/>
              <w:spacing w:line="273" w:lineRule="auto"/>
            </w:pPr>
          </w:p>
          <w:p w14:paraId="48504BF2">
            <w:pPr>
              <w:spacing w:before="78" w:line="220" w:lineRule="auto"/>
              <w:ind w:left="188"/>
              <w:rPr>
                <w:rFonts w:ascii="宋体" w:hAnsi="宋体" w:eastAsia="宋体" w:cs="宋体"/>
                <w:sz w:val="24"/>
                <w:szCs w:val="24"/>
              </w:rPr>
            </w:pPr>
            <w:r>
              <w:rPr>
                <w:rFonts w:ascii="宋体" w:hAnsi="宋体" w:eastAsia="宋体" w:cs="宋体"/>
                <w:spacing w:val="-3"/>
                <w:sz w:val="24"/>
                <w:szCs w:val="24"/>
              </w:rPr>
              <w:t>响应文件内容</w:t>
            </w:r>
          </w:p>
        </w:tc>
        <w:tc>
          <w:tcPr>
            <w:tcW w:w="2182" w:type="dxa"/>
            <w:vAlign w:val="top"/>
          </w:tcPr>
          <w:p w14:paraId="0D18B42C">
            <w:pPr>
              <w:pStyle w:val="25"/>
              <w:spacing w:line="273" w:lineRule="auto"/>
            </w:pPr>
          </w:p>
          <w:p w14:paraId="38C4CF53">
            <w:pPr>
              <w:spacing w:before="78" w:line="220" w:lineRule="auto"/>
              <w:ind w:left="619"/>
              <w:rPr>
                <w:rFonts w:ascii="宋体" w:hAnsi="宋体" w:eastAsia="宋体" w:cs="宋体"/>
                <w:sz w:val="24"/>
                <w:szCs w:val="24"/>
              </w:rPr>
            </w:pPr>
            <w:r>
              <w:rPr>
                <w:rFonts w:ascii="宋体" w:hAnsi="宋体" w:eastAsia="宋体" w:cs="宋体"/>
                <w:spacing w:val="-2"/>
                <w:sz w:val="24"/>
                <w:szCs w:val="24"/>
              </w:rPr>
              <w:t>偏离情况</w:t>
            </w:r>
          </w:p>
        </w:tc>
        <w:tc>
          <w:tcPr>
            <w:tcW w:w="986" w:type="dxa"/>
            <w:vAlign w:val="top"/>
          </w:tcPr>
          <w:p w14:paraId="2B6BB9EF">
            <w:pPr>
              <w:pStyle w:val="25"/>
              <w:spacing w:line="273" w:lineRule="auto"/>
            </w:pPr>
          </w:p>
          <w:p w14:paraId="502563AC">
            <w:pPr>
              <w:spacing w:before="78" w:line="220" w:lineRule="auto"/>
              <w:ind w:left="261"/>
              <w:rPr>
                <w:rFonts w:ascii="宋体" w:hAnsi="宋体" w:eastAsia="宋体" w:cs="宋体"/>
                <w:sz w:val="24"/>
                <w:szCs w:val="24"/>
              </w:rPr>
            </w:pPr>
            <w:r>
              <w:rPr>
                <w:rFonts w:ascii="宋体" w:hAnsi="宋体" w:eastAsia="宋体" w:cs="宋体"/>
                <w:spacing w:val="-4"/>
                <w:sz w:val="24"/>
                <w:szCs w:val="24"/>
              </w:rPr>
              <w:t>说明</w:t>
            </w:r>
          </w:p>
        </w:tc>
      </w:tr>
      <w:tr w14:paraId="7B62DA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vAlign w:val="top"/>
          </w:tcPr>
          <w:p w14:paraId="5B261609">
            <w:pPr>
              <w:spacing w:before="78" w:line="220" w:lineRule="auto"/>
              <w:ind w:firstLine="236" w:firstLineChars="100"/>
              <w:rPr>
                <w:rFonts w:ascii="宋体" w:hAnsi="宋体" w:eastAsia="宋体" w:cs="宋体"/>
                <w:spacing w:val="-2"/>
                <w:sz w:val="24"/>
                <w:szCs w:val="24"/>
              </w:rPr>
            </w:pPr>
            <w:r>
              <w:rPr>
                <w:rFonts w:ascii="宋体" w:hAnsi="宋体" w:eastAsia="宋体" w:cs="宋体"/>
                <w:spacing w:val="-2"/>
                <w:sz w:val="24"/>
                <w:szCs w:val="24"/>
              </w:rPr>
              <w:t>对本项目合同条款的偏离情况（应进行选择，未选择响应无效）：</w:t>
            </w:r>
          </w:p>
          <w:p w14:paraId="1BA1DDA4">
            <w:pPr>
              <w:spacing w:before="78" w:line="220" w:lineRule="auto"/>
              <w:ind w:left="239" w:leftChars="114" w:firstLine="0" w:firstLineChars="0"/>
              <w:rPr>
                <w:rFonts w:ascii="宋体" w:hAnsi="宋体" w:eastAsia="宋体" w:cs="宋体"/>
                <w:spacing w:val="-2"/>
                <w:sz w:val="24"/>
                <w:szCs w:val="24"/>
              </w:rPr>
            </w:pPr>
            <w:r>
              <w:rPr>
                <w:rFonts w:ascii="宋体" w:hAnsi="宋体" w:eastAsia="宋体" w:cs="宋体"/>
                <w:spacing w:val="-2"/>
                <w:sz w:val="24"/>
                <w:szCs w:val="24"/>
              </w:rPr>
              <w:t>口无偏离（如无偏离，仅选择无偏离即可；无偏离即为对合同条款中的所有要求，均视作供应商已对之理解和响应。）</w:t>
            </w:r>
          </w:p>
          <w:p w14:paraId="1573433F">
            <w:pPr>
              <w:spacing w:before="78" w:line="220" w:lineRule="auto"/>
              <w:ind w:left="239" w:leftChars="114" w:firstLine="0" w:firstLineChars="0"/>
              <w:rPr>
                <w:rFonts w:ascii="宋体" w:hAnsi="宋体" w:eastAsia="宋体" w:cs="宋体"/>
                <w:sz w:val="24"/>
                <w:szCs w:val="24"/>
              </w:rPr>
            </w:pPr>
            <w:r>
              <w:rPr>
                <w:rFonts w:ascii="宋体" w:hAnsi="宋体" w:eastAsia="宋体" w:cs="宋体"/>
                <w:spacing w:val="-2"/>
                <w:sz w:val="24"/>
                <w:szCs w:val="24"/>
              </w:rPr>
              <w:t>口有偏离（如有偏离，则应在本表中对负偏离项逐一列明，否则响应无效；对合同条款 中的所有要求，除本表列明的偏离外，均视作供应商已对之理解和响应。）</w:t>
            </w:r>
          </w:p>
        </w:tc>
      </w:tr>
      <w:tr w14:paraId="26391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vAlign w:val="top"/>
          </w:tcPr>
          <w:p w14:paraId="3EAB246C">
            <w:pPr>
              <w:pStyle w:val="25"/>
            </w:pPr>
          </w:p>
        </w:tc>
        <w:tc>
          <w:tcPr>
            <w:tcW w:w="1560" w:type="dxa"/>
            <w:vAlign w:val="top"/>
          </w:tcPr>
          <w:p w14:paraId="764237AD">
            <w:pPr>
              <w:pStyle w:val="25"/>
            </w:pPr>
          </w:p>
        </w:tc>
        <w:tc>
          <w:tcPr>
            <w:tcW w:w="1775" w:type="dxa"/>
            <w:vAlign w:val="top"/>
          </w:tcPr>
          <w:p w14:paraId="3AACF774">
            <w:pPr>
              <w:pStyle w:val="25"/>
            </w:pPr>
          </w:p>
        </w:tc>
        <w:tc>
          <w:tcPr>
            <w:tcW w:w="1777" w:type="dxa"/>
            <w:vAlign w:val="top"/>
          </w:tcPr>
          <w:p w14:paraId="7CD948A9">
            <w:pPr>
              <w:pStyle w:val="25"/>
            </w:pPr>
          </w:p>
        </w:tc>
        <w:tc>
          <w:tcPr>
            <w:tcW w:w="2182" w:type="dxa"/>
            <w:vAlign w:val="top"/>
          </w:tcPr>
          <w:p w14:paraId="381E450D">
            <w:pPr>
              <w:pStyle w:val="25"/>
            </w:pPr>
          </w:p>
        </w:tc>
        <w:tc>
          <w:tcPr>
            <w:tcW w:w="986" w:type="dxa"/>
            <w:vAlign w:val="top"/>
          </w:tcPr>
          <w:p w14:paraId="44D516DD">
            <w:pPr>
              <w:pStyle w:val="25"/>
            </w:pPr>
          </w:p>
        </w:tc>
      </w:tr>
      <w:tr w14:paraId="4E3F05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vAlign w:val="top"/>
          </w:tcPr>
          <w:p w14:paraId="05805E00">
            <w:pPr>
              <w:pStyle w:val="25"/>
            </w:pPr>
          </w:p>
        </w:tc>
        <w:tc>
          <w:tcPr>
            <w:tcW w:w="1560" w:type="dxa"/>
            <w:vAlign w:val="top"/>
          </w:tcPr>
          <w:p w14:paraId="2FB1C577">
            <w:pPr>
              <w:pStyle w:val="25"/>
            </w:pPr>
          </w:p>
        </w:tc>
        <w:tc>
          <w:tcPr>
            <w:tcW w:w="1775" w:type="dxa"/>
            <w:vAlign w:val="top"/>
          </w:tcPr>
          <w:p w14:paraId="5C43B195">
            <w:pPr>
              <w:pStyle w:val="25"/>
            </w:pPr>
          </w:p>
        </w:tc>
        <w:tc>
          <w:tcPr>
            <w:tcW w:w="1777" w:type="dxa"/>
            <w:vAlign w:val="top"/>
          </w:tcPr>
          <w:p w14:paraId="63D225DD">
            <w:pPr>
              <w:pStyle w:val="25"/>
            </w:pPr>
          </w:p>
        </w:tc>
        <w:tc>
          <w:tcPr>
            <w:tcW w:w="2182" w:type="dxa"/>
            <w:vAlign w:val="top"/>
          </w:tcPr>
          <w:p w14:paraId="3027559B">
            <w:pPr>
              <w:pStyle w:val="25"/>
            </w:pPr>
          </w:p>
        </w:tc>
        <w:tc>
          <w:tcPr>
            <w:tcW w:w="986" w:type="dxa"/>
            <w:vAlign w:val="top"/>
          </w:tcPr>
          <w:p w14:paraId="441EFB85">
            <w:pPr>
              <w:pStyle w:val="25"/>
            </w:pPr>
          </w:p>
        </w:tc>
      </w:tr>
      <w:tr w14:paraId="750D2E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vAlign w:val="top"/>
          </w:tcPr>
          <w:p w14:paraId="66D02DD5">
            <w:pPr>
              <w:pStyle w:val="25"/>
            </w:pPr>
          </w:p>
        </w:tc>
        <w:tc>
          <w:tcPr>
            <w:tcW w:w="1560" w:type="dxa"/>
            <w:vAlign w:val="top"/>
          </w:tcPr>
          <w:p w14:paraId="727C457F">
            <w:pPr>
              <w:pStyle w:val="25"/>
            </w:pPr>
          </w:p>
        </w:tc>
        <w:tc>
          <w:tcPr>
            <w:tcW w:w="1775" w:type="dxa"/>
            <w:vAlign w:val="top"/>
          </w:tcPr>
          <w:p w14:paraId="542000D6">
            <w:pPr>
              <w:pStyle w:val="25"/>
            </w:pPr>
          </w:p>
        </w:tc>
        <w:tc>
          <w:tcPr>
            <w:tcW w:w="1777" w:type="dxa"/>
            <w:vAlign w:val="top"/>
          </w:tcPr>
          <w:p w14:paraId="302CBB88">
            <w:pPr>
              <w:pStyle w:val="25"/>
            </w:pPr>
          </w:p>
        </w:tc>
        <w:tc>
          <w:tcPr>
            <w:tcW w:w="2182" w:type="dxa"/>
            <w:vAlign w:val="top"/>
          </w:tcPr>
          <w:p w14:paraId="3BA1CB95">
            <w:pPr>
              <w:pStyle w:val="25"/>
            </w:pPr>
          </w:p>
        </w:tc>
        <w:tc>
          <w:tcPr>
            <w:tcW w:w="986" w:type="dxa"/>
            <w:vAlign w:val="top"/>
          </w:tcPr>
          <w:p w14:paraId="341875CA">
            <w:pPr>
              <w:pStyle w:val="25"/>
            </w:pPr>
          </w:p>
        </w:tc>
      </w:tr>
      <w:tr w14:paraId="5157A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vAlign w:val="top"/>
          </w:tcPr>
          <w:p w14:paraId="144BB53C">
            <w:pPr>
              <w:pStyle w:val="25"/>
            </w:pPr>
          </w:p>
        </w:tc>
        <w:tc>
          <w:tcPr>
            <w:tcW w:w="1560" w:type="dxa"/>
            <w:vAlign w:val="top"/>
          </w:tcPr>
          <w:p w14:paraId="32D840F5">
            <w:pPr>
              <w:pStyle w:val="25"/>
            </w:pPr>
          </w:p>
        </w:tc>
        <w:tc>
          <w:tcPr>
            <w:tcW w:w="1775" w:type="dxa"/>
            <w:vAlign w:val="top"/>
          </w:tcPr>
          <w:p w14:paraId="4221A359">
            <w:pPr>
              <w:pStyle w:val="25"/>
            </w:pPr>
          </w:p>
        </w:tc>
        <w:tc>
          <w:tcPr>
            <w:tcW w:w="1777" w:type="dxa"/>
            <w:vAlign w:val="top"/>
          </w:tcPr>
          <w:p w14:paraId="46F1F681">
            <w:pPr>
              <w:pStyle w:val="25"/>
            </w:pPr>
          </w:p>
        </w:tc>
        <w:tc>
          <w:tcPr>
            <w:tcW w:w="2182" w:type="dxa"/>
            <w:vAlign w:val="top"/>
          </w:tcPr>
          <w:p w14:paraId="1DADBBBE">
            <w:pPr>
              <w:pStyle w:val="25"/>
            </w:pPr>
          </w:p>
        </w:tc>
        <w:tc>
          <w:tcPr>
            <w:tcW w:w="986" w:type="dxa"/>
            <w:vAlign w:val="top"/>
          </w:tcPr>
          <w:p w14:paraId="2ED4C6A6">
            <w:pPr>
              <w:pStyle w:val="25"/>
            </w:pPr>
          </w:p>
        </w:tc>
      </w:tr>
      <w:tr w14:paraId="2BF30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013" w:type="dxa"/>
            <w:vAlign w:val="top"/>
          </w:tcPr>
          <w:p w14:paraId="239B9E91">
            <w:pPr>
              <w:pStyle w:val="25"/>
            </w:pPr>
          </w:p>
        </w:tc>
        <w:tc>
          <w:tcPr>
            <w:tcW w:w="1560" w:type="dxa"/>
            <w:vAlign w:val="top"/>
          </w:tcPr>
          <w:p w14:paraId="31826178">
            <w:pPr>
              <w:pStyle w:val="25"/>
            </w:pPr>
          </w:p>
        </w:tc>
        <w:tc>
          <w:tcPr>
            <w:tcW w:w="1775" w:type="dxa"/>
            <w:vAlign w:val="top"/>
          </w:tcPr>
          <w:p w14:paraId="78D62F5E">
            <w:pPr>
              <w:pStyle w:val="25"/>
            </w:pPr>
          </w:p>
        </w:tc>
        <w:tc>
          <w:tcPr>
            <w:tcW w:w="1777" w:type="dxa"/>
            <w:vAlign w:val="top"/>
          </w:tcPr>
          <w:p w14:paraId="1F758CC4">
            <w:pPr>
              <w:pStyle w:val="25"/>
            </w:pPr>
          </w:p>
        </w:tc>
        <w:tc>
          <w:tcPr>
            <w:tcW w:w="2182" w:type="dxa"/>
            <w:vAlign w:val="top"/>
          </w:tcPr>
          <w:p w14:paraId="33CEDF45">
            <w:pPr>
              <w:pStyle w:val="25"/>
            </w:pPr>
          </w:p>
        </w:tc>
        <w:tc>
          <w:tcPr>
            <w:tcW w:w="986" w:type="dxa"/>
            <w:vAlign w:val="top"/>
          </w:tcPr>
          <w:p w14:paraId="6A477D9F">
            <w:pPr>
              <w:pStyle w:val="25"/>
            </w:pPr>
          </w:p>
        </w:tc>
      </w:tr>
    </w:tbl>
    <w:p w14:paraId="228E6A4E">
      <w:pPr>
        <w:pStyle w:val="6"/>
        <w:spacing w:before="316" w:line="208" w:lineRule="auto"/>
        <w:ind w:left="122"/>
        <w:rPr>
          <w:sz w:val="24"/>
          <w:szCs w:val="24"/>
        </w:rPr>
      </w:pPr>
      <w:r>
        <w:rPr>
          <w:spacing w:val="-37"/>
          <w:w w:val="96"/>
          <w:sz w:val="24"/>
          <w:szCs w:val="24"/>
        </w:rPr>
        <w:t>注：</w:t>
      </w:r>
      <w:r>
        <w:rPr>
          <w:spacing w:val="104"/>
          <w:sz w:val="24"/>
          <w:szCs w:val="24"/>
        </w:rPr>
        <w:t xml:space="preserve"> </w:t>
      </w:r>
      <w:r>
        <w:rPr>
          <w:position w:val="11"/>
          <w:sz w:val="24"/>
          <w:szCs w:val="24"/>
        </w:rPr>
        <w:drawing>
          <wp:inline distT="0" distB="0" distL="0" distR="0">
            <wp:extent cx="65405" cy="38100"/>
            <wp:effectExtent l="0" t="0" r="10795" b="0"/>
            <wp:docPr id="61" name="IM 194"/>
            <wp:cNvGraphicFramePr/>
            <a:graphic xmlns:a="http://schemas.openxmlformats.org/drawingml/2006/main">
              <a:graphicData uri="http://schemas.openxmlformats.org/drawingml/2006/picture">
                <pic:pic xmlns:pic="http://schemas.openxmlformats.org/drawingml/2006/picture">
                  <pic:nvPicPr>
                    <pic:cNvPr id="61" name="IM 194"/>
                    <pic:cNvPicPr/>
                  </pic:nvPicPr>
                  <pic:blipFill>
                    <a:blip r:embed="rId98"/>
                    <a:stretch>
                      <a:fillRect/>
                    </a:stretch>
                  </pic:blipFill>
                  <pic:spPr>
                    <a:xfrm>
                      <a:off x="0" y="0"/>
                      <a:ext cx="65992" cy="38254"/>
                    </a:xfrm>
                    <a:prstGeom prst="rect">
                      <a:avLst/>
                    </a:prstGeom>
                  </pic:spPr>
                </pic:pic>
              </a:graphicData>
            </a:graphic>
          </wp:inline>
        </w:drawing>
      </w:r>
      <w:r>
        <w:rPr>
          <w:spacing w:val="1"/>
          <w:sz w:val="24"/>
          <w:szCs w:val="24"/>
        </w:rPr>
        <w:t>偏离情况</w:t>
      </w:r>
      <w:r>
        <w:rPr>
          <w:spacing w:val="-99"/>
          <w:sz w:val="24"/>
          <w:szCs w:val="24"/>
        </w:rPr>
        <w:t xml:space="preserve"> </w:t>
      </w:r>
      <w:r>
        <w:rPr>
          <w:position w:val="11"/>
          <w:sz w:val="24"/>
          <w:szCs w:val="24"/>
        </w:rPr>
        <w:drawing>
          <wp:inline distT="0" distB="0" distL="0" distR="0">
            <wp:extent cx="65405" cy="38100"/>
            <wp:effectExtent l="0" t="0" r="0" b="0"/>
            <wp:docPr id="194" name="IM 194"/>
            <wp:cNvGraphicFramePr/>
            <a:graphic xmlns:a="http://schemas.openxmlformats.org/drawingml/2006/main">
              <a:graphicData uri="http://schemas.openxmlformats.org/drawingml/2006/picture">
                <pic:pic xmlns:pic="http://schemas.openxmlformats.org/drawingml/2006/picture">
                  <pic:nvPicPr>
                    <pic:cNvPr id="194" name="IM 194"/>
                    <pic:cNvPicPr/>
                  </pic:nvPicPr>
                  <pic:blipFill>
                    <a:blip r:embed="rId98"/>
                    <a:stretch>
                      <a:fillRect/>
                    </a:stretch>
                  </pic:blipFill>
                  <pic:spPr>
                    <a:xfrm>
                      <a:off x="0" y="0"/>
                      <a:ext cx="65992" cy="38254"/>
                    </a:xfrm>
                    <a:prstGeom prst="rect">
                      <a:avLst/>
                    </a:prstGeom>
                  </pic:spPr>
                </pic:pic>
              </a:graphicData>
            </a:graphic>
          </wp:inline>
        </w:drawing>
      </w:r>
      <w:r>
        <w:rPr>
          <w:spacing w:val="1"/>
          <w:sz w:val="24"/>
          <w:szCs w:val="24"/>
        </w:rPr>
        <w:t>列应据实填写</w:t>
      </w:r>
      <w:r>
        <w:rPr>
          <w:position w:val="11"/>
          <w:sz w:val="24"/>
          <w:szCs w:val="24"/>
        </w:rPr>
        <w:drawing>
          <wp:inline distT="0" distB="0" distL="0" distR="0">
            <wp:extent cx="65405" cy="38100"/>
            <wp:effectExtent l="0" t="0" r="10795" b="0"/>
            <wp:docPr id="81" name="IM 194"/>
            <wp:cNvGraphicFramePr/>
            <a:graphic xmlns:a="http://schemas.openxmlformats.org/drawingml/2006/main">
              <a:graphicData uri="http://schemas.openxmlformats.org/drawingml/2006/picture">
                <pic:pic xmlns:pic="http://schemas.openxmlformats.org/drawingml/2006/picture">
                  <pic:nvPicPr>
                    <pic:cNvPr id="81" name="IM 194"/>
                    <pic:cNvPicPr/>
                  </pic:nvPicPr>
                  <pic:blipFill>
                    <a:blip r:embed="rId98"/>
                    <a:stretch>
                      <a:fillRect/>
                    </a:stretch>
                  </pic:blipFill>
                  <pic:spPr>
                    <a:xfrm>
                      <a:off x="0" y="0"/>
                      <a:ext cx="65992" cy="38254"/>
                    </a:xfrm>
                    <a:prstGeom prst="rect">
                      <a:avLst/>
                    </a:prstGeom>
                  </pic:spPr>
                </pic:pic>
              </a:graphicData>
            </a:graphic>
          </wp:inline>
        </w:drawing>
      </w:r>
      <w:r>
        <w:rPr>
          <w:spacing w:val="5"/>
          <w:sz w:val="24"/>
          <w:szCs w:val="24"/>
        </w:rPr>
        <w:t>正偏离</w:t>
      </w:r>
      <w:r>
        <w:rPr>
          <w:spacing w:val="-100"/>
          <w:sz w:val="24"/>
          <w:szCs w:val="24"/>
        </w:rPr>
        <w:t xml:space="preserve"> </w:t>
      </w:r>
      <w:r>
        <w:rPr>
          <w:position w:val="11"/>
          <w:sz w:val="24"/>
          <w:szCs w:val="24"/>
        </w:rPr>
        <w:drawing>
          <wp:inline distT="0" distB="0" distL="0" distR="0">
            <wp:extent cx="65405" cy="38100"/>
            <wp:effectExtent l="0" t="0" r="0" b="0"/>
            <wp:docPr id="196" name="IM 196"/>
            <wp:cNvGraphicFramePr/>
            <a:graphic xmlns:a="http://schemas.openxmlformats.org/drawingml/2006/main">
              <a:graphicData uri="http://schemas.openxmlformats.org/drawingml/2006/picture">
                <pic:pic xmlns:pic="http://schemas.openxmlformats.org/drawingml/2006/picture">
                  <pic:nvPicPr>
                    <pic:cNvPr id="196" name="IM 196"/>
                    <pic:cNvPicPr/>
                  </pic:nvPicPr>
                  <pic:blipFill>
                    <a:blip r:embed="rId98"/>
                    <a:stretch>
                      <a:fillRect/>
                    </a:stretch>
                  </pic:blipFill>
                  <pic:spPr>
                    <a:xfrm>
                      <a:off x="0" y="0"/>
                      <a:ext cx="65992" cy="38254"/>
                    </a:xfrm>
                    <a:prstGeom prst="rect">
                      <a:avLst/>
                    </a:prstGeom>
                  </pic:spPr>
                </pic:pic>
              </a:graphicData>
            </a:graphic>
          </wp:inline>
        </w:drawing>
      </w:r>
      <w:r>
        <w:rPr>
          <w:spacing w:val="5"/>
          <w:sz w:val="24"/>
          <w:szCs w:val="24"/>
        </w:rPr>
        <w:t>或</w:t>
      </w:r>
      <w:r>
        <w:rPr>
          <w:position w:val="11"/>
          <w:sz w:val="24"/>
          <w:szCs w:val="24"/>
        </w:rPr>
        <w:drawing>
          <wp:inline distT="0" distB="0" distL="0" distR="0">
            <wp:extent cx="65405" cy="38100"/>
            <wp:effectExtent l="0" t="0" r="10795" b="0"/>
            <wp:docPr id="83" name="IM 194"/>
            <wp:cNvGraphicFramePr/>
            <a:graphic xmlns:a="http://schemas.openxmlformats.org/drawingml/2006/main">
              <a:graphicData uri="http://schemas.openxmlformats.org/drawingml/2006/picture">
                <pic:pic xmlns:pic="http://schemas.openxmlformats.org/drawingml/2006/picture">
                  <pic:nvPicPr>
                    <pic:cNvPr id="83" name="IM 194"/>
                    <pic:cNvPicPr/>
                  </pic:nvPicPr>
                  <pic:blipFill>
                    <a:blip r:embed="rId98"/>
                    <a:stretch>
                      <a:fillRect/>
                    </a:stretch>
                  </pic:blipFill>
                  <pic:spPr>
                    <a:xfrm>
                      <a:off x="0" y="0"/>
                      <a:ext cx="65992" cy="38254"/>
                    </a:xfrm>
                    <a:prstGeom prst="rect">
                      <a:avLst/>
                    </a:prstGeom>
                  </pic:spPr>
                </pic:pic>
              </a:graphicData>
            </a:graphic>
          </wp:inline>
        </w:drawing>
      </w:r>
      <w:r>
        <w:rPr>
          <w:spacing w:val="-5"/>
          <w:sz w:val="24"/>
          <w:szCs w:val="24"/>
        </w:rPr>
        <w:t>负偏离</w:t>
      </w:r>
      <w:r>
        <w:rPr>
          <w:spacing w:val="-100"/>
          <w:sz w:val="24"/>
          <w:szCs w:val="24"/>
        </w:rPr>
        <w:t xml:space="preserve"> </w:t>
      </w:r>
      <w:r>
        <w:rPr>
          <w:position w:val="11"/>
          <w:sz w:val="24"/>
          <w:szCs w:val="24"/>
        </w:rPr>
        <w:drawing>
          <wp:inline distT="0" distB="0" distL="0" distR="0">
            <wp:extent cx="65405" cy="38100"/>
            <wp:effectExtent l="0" t="0" r="0" b="0"/>
            <wp:docPr id="198" name="IM 198"/>
            <wp:cNvGraphicFramePr/>
            <a:graphic xmlns:a="http://schemas.openxmlformats.org/drawingml/2006/main">
              <a:graphicData uri="http://schemas.openxmlformats.org/drawingml/2006/picture">
                <pic:pic xmlns:pic="http://schemas.openxmlformats.org/drawingml/2006/picture">
                  <pic:nvPicPr>
                    <pic:cNvPr id="198" name="IM 198"/>
                    <pic:cNvPicPr/>
                  </pic:nvPicPr>
                  <pic:blipFill>
                    <a:blip r:embed="rId96"/>
                    <a:stretch>
                      <a:fillRect/>
                    </a:stretch>
                  </pic:blipFill>
                  <pic:spPr>
                    <a:xfrm>
                      <a:off x="0" y="0"/>
                      <a:ext cx="65992" cy="38254"/>
                    </a:xfrm>
                    <a:prstGeom prst="rect">
                      <a:avLst/>
                    </a:prstGeom>
                  </pic:spPr>
                </pic:pic>
              </a:graphicData>
            </a:graphic>
          </wp:inline>
        </w:drawing>
      </w:r>
      <w:r>
        <w:rPr>
          <w:spacing w:val="-5"/>
          <w:sz w:val="24"/>
          <w:szCs w:val="24"/>
        </w:rPr>
        <w:t>。</w:t>
      </w:r>
    </w:p>
    <w:p w14:paraId="717944FF">
      <w:pPr>
        <w:spacing w:line="387" w:lineRule="auto"/>
        <w:rPr>
          <w:rFonts w:ascii="Arial"/>
          <w:sz w:val="21"/>
        </w:rPr>
      </w:pPr>
    </w:p>
    <w:p w14:paraId="7997EED4">
      <w:pPr>
        <w:pStyle w:val="6"/>
        <w:spacing w:before="78" w:line="378" w:lineRule="auto"/>
        <w:ind w:left="122"/>
        <w:rPr>
          <w:sz w:val="24"/>
          <w:szCs w:val="24"/>
        </w:rPr>
      </w:pPr>
      <w:r>
        <w:rPr>
          <w:spacing w:val="-1"/>
          <w:sz w:val="24"/>
          <w:szCs w:val="24"/>
        </w:rPr>
        <w:t>供应商名称（加盖公章</w:t>
      </w:r>
      <w:r>
        <w:rPr>
          <w:spacing w:val="-62"/>
          <w:sz w:val="24"/>
          <w:szCs w:val="24"/>
        </w:rPr>
        <w:t>）：</w:t>
      </w:r>
      <w:r>
        <w:rPr>
          <w:sz w:val="24"/>
          <w:szCs w:val="24"/>
          <w:u w:val="single" w:color="auto"/>
        </w:rPr>
        <w:t xml:space="preserve">                </w:t>
      </w:r>
    </w:p>
    <w:p w14:paraId="279A8CE0">
      <w:pPr>
        <w:pStyle w:val="6"/>
        <w:spacing w:line="220" w:lineRule="auto"/>
        <w:ind w:left="164"/>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14:paraId="1611E6B3">
      <w:pPr>
        <w:spacing w:line="220" w:lineRule="auto"/>
        <w:rPr>
          <w:sz w:val="24"/>
          <w:szCs w:val="24"/>
        </w:rPr>
        <w:sectPr>
          <w:footerReference r:id="rId82" w:type="default"/>
          <w:pgSz w:w="11907" w:h="16840"/>
          <w:pgMar w:top="1117" w:right="1020" w:bottom="1060" w:left="1588" w:header="878" w:footer="886" w:gutter="0"/>
          <w:pgNumType w:fmt="decimal"/>
          <w:cols w:space="720" w:num="1"/>
        </w:sectPr>
      </w:pPr>
    </w:p>
    <w:p w14:paraId="64DA8DD1">
      <w:pPr>
        <w:spacing w:line="256" w:lineRule="auto"/>
        <w:rPr>
          <w:rFonts w:ascii="Arial"/>
          <w:sz w:val="21"/>
        </w:rPr>
      </w:pPr>
    </w:p>
    <w:p w14:paraId="2A78D6DE">
      <w:pPr>
        <w:pStyle w:val="6"/>
        <w:spacing w:before="78" w:line="219" w:lineRule="auto"/>
        <w:ind w:left="321"/>
        <w:rPr>
          <w:spacing w:val="-1"/>
          <w:sz w:val="24"/>
          <w:szCs w:val="24"/>
        </w:rPr>
      </w:pPr>
      <w:r>
        <w:rPr>
          <w:rFonts w:ascii="Arial" w:hAnsi="Arial" w:eastAsia="Arial" w:cs="Arial"/>
          <w:spacing w:val="-1"/>
          <w:sz w:val="24"/>
          <w:szCs w:val="24"/>
        </w:rPr>
        <w:t>10</w:t>
      </w:r>
      <w:r>
        <w:rPr>
          <w:rFonts w:ascii="Arial" w:hAnsi="Arial" w:eastAsia="Arial" w:cs="Arial"/>
          <w:spacing w:val="17"/>
          <w:sz w:val="24"/>
          <w:szCs w:val="24"/>
        </w:rPr>
        <w:t xml:space="preserve">   </w:t>
      </w:r>
      <w:r>
        <w:rPr>
          <w:spacing w:val="-1"/>
          <w:sz w:val="24"/>
          <w:szCs w:val="24"/>
        </w:rPr>
        <w:t>采购需求偏离表（实质性格式）</w:t>
      </w:r>
    </w:p>
    <w:p w14:paraId="783C7BAF">
      <w:pPr>
        <w:pStyle w:val="6"/>
        <w:spacing w:before="78" w:line="219" w:lineRule="auto"/>
        <w:ind w:left="321"/>
        <w:rPr>
          <w:spacing w:val="-1"/>
          <w:sz w:val="24"/>
          <w:szCs w:val="24"/>
        </w:rPr>
      </w:pPr>
    </w:p>
    <w:p w14:paraId="537E0AFA">
      <w:pPr>
        <w:pStyle w:val="6"/>
        <w:bidi w:val="0"/>
        <w:jc w:val="center"/>
      </w:pPr>
      <w:r>
        <w:t>采购需求偏离表</w:t>
      </w:r>
    </w:p>
    <w:p w14:paraId="6F8A8991">
      <w:pPr>
        <w:pStyle w:val="6"/>
        <w:spacing w:before="256" w:line="220" w:lineRule="auto"/>
        <w:ind w:left="668"/>
        <w:rPr>
          <w:sz w:val="24"/>
          <w:szCs w:val="24"/>
        </w:rPr>
      </w:pPr>
      <w:r>
        <w:rPr>
          <w:spacing w:val="-20"/>
          <w:sz w:val="24"/>
          <w:szCs w:val="24"/>
        </w:rPr>
        <w:t>项目编号</w:t>
      </w:r>
      <w:r>
        <w:rPr>
          <w:rFonts w:ascii="Arial" w:hAnsi="Arial" w:eastAsia="Arial" w:cs="Arial"/>
          <w:spacing w:val="-20"/>
          <w:sz w:val="24"/>
          <w:szCs w:val="24"/>
        </w:rPr>
        <w:t>/</w:t>
      </w:r>
      <w:r>
        <w:rPr>
          <w:spacing w:val="-20"/>
          <w:sz w:val="24"/>
          <w:szCs w:val="24"/>
        </w:rPr>
        <w:t xml:space="preserve">包号： </w:t>
      </w:r>
      <w:r>
        <w:rPr>
          <w:sz w:val="24"/>
          <w:szCs w:val="24"/>
          <w:u w:val="single" w:color="auto"/>
        </w:rPr>
        <w:t xml:space="preserve">               </w:t>
      </w:r>
      <w:r>
        <w:rPr>
          <w:spacing w:val="4"/>
          <w:sz w:val="24"/>
          <w:szCs w:val="24"/>
        </w:rPr>
        <w:t xml:space="preserve">     </w:t>
      </w:r>
      <w:r>
        <w:rPr>
          <w:spacing w:val="-20"/>
          <w:sz w:val="24"/>
          <w:szCs w:val="24"/>
        </w:rPr>
        <w:t>项目名称：</w:t>
      </w:r>
      <w:r>
        <w:rPr>
          <w:spacing w:val="16"/>
          <w:sz w:val="24"/>
          <w:szCs w:val="24"/>
        </w:rPr>
        <w:t xml:space="preserve"> </w:t>
      </w:r>
      <w:r>
        <w:rPr>
          <w:sz w:val="24"/>
          <w:szCs w:val="24"/>
          <w:u w:val="single" w:color="auto"/>
        </w:rPr>
        <w:t xml:space="preserve">                </w:t>
      </w:r>
    </w:p>
    <w:p w14:paraId="18E3AEE3">
      <w:pPr>
        <w:spacing w:line="145" w:lineRule="exact"/>
      </w:pPr>
    </w:p>
    <w:tbl>
      <w:tblPr>
        <w:tblStyle w:val="24"/>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1F855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779" w:type="dxa"/>
            <w:vAlign w:val="top"/>
          </w:tcPr>
          <w:p w14:paraId="1E04148E">
            <w:pPr>
              <w:pStyle w:val="25"/>
              <w:spacing w:line="330" w:lineRule="auto"/>
            </w:pPr>
          </w:p>
          <w:p w14:paraId="5BC9C327">
            <w:pPr>
              <w:spacing w:before="78" w:line="222" w:lineRule="auto"/>
              <w:ind w:left="154"/>
              <w:rPr>
                <w:rFonts w:ascii="宋体" w:hAnsi="宋体" w:eastAsia="宋体" w:cs="宋体"/>
                <w:sz w:val="24"/>
                <w:szCs w:val="24"/>
              </w:rPr>
            </w:pPr>
            <w:r>
              <w:rPr>
                <w:rFonts w:ascii="宋体" w:hAnsi="宋体" w:eastAsia="宋体" w:cs="宋体"/>
                <w:spacing w:val="-3"/>
                <w:sz w:val="24"/>
                <w:szCs w:val="24"/>
              </w:rPr>
              <w:t>序号</w:t>
            </w:r>
          </w:p>
        </w:tc>
        <w:tc>
          <w:tcPr>
            <w:tcW w:w="1481" w:type="dxa"/>
            <w:vAlign w:val="top"/>
          </w:tcPr>
          <w:p w14:paraId="79967FBD">
            <w:pPr>
              <w:spacing w:before="101" w:line="220" w:lineRule="auto"/>
              <w:ind w:left="150"/>
              <w:rPr>
                <w:rFonts w:ascii="宋体" w:hAnsi="宋体" w:eastAsia="宋体" w:cs="宋体"/>
                <w:sz w:val="24"/>
                <w:szCs w:val="24"/>
              </w:rPr>
            </w:pPr>
            <w:r>
              <w:rPr>
                <w:rFonts w:ascii="宋体" w:hAnsi="宋体" w:eastAsia="宋体" w:cs="宋体"/>
                <w:spacing w:val="-2"/>
                <w:sz w:val="24"/>
                <w:szCs w:val="24"/>
              </w:rPr>
              <w:t>竞争性磋商</w:t>
            </w:r>
          </w:p>
          <w:p w14:paraId="5FBF6ED9">
            <w:pPr>
              <w:spacing w:before="23" w:line="220" w:lineRule="auto"/>
              <w:ind w:left="149"/>
              <w:rPr>
                <w:rFonts w:ascii="宋体" w:hAnsi="宋体" w:eastAsia="宋体" w:cs="宋体"/>
                <w:sz w:val="24"/>
                <w:szCs w:val="24"/>
              </w:rPr>
            </w:pPr>
            <w:r>
              <w:rPr>
                <w:rFonts w:ascii="宋体" w:hAnsi="宋体" w:eastAsia="宋体" w:cs="宋体"/>
                <w:spacing w:val="-2"/>
                <w:sz w:val="24"/>
                <w:szCs w:val="24"/>
              </w:rPr>
              <w:t>文件条目号</w:t>
            </w:r>
          </w:p>
          <w:p w14:paraId="4D54D7DF">
            <w:pPr>
              <w:pStyle w:val="25"/>
              <w:spacing w:before="25" w:line="200" w:lineRule="auto"/>
              <w:ind w:left="424"/>
              <w:rPr>
                <w:sz w:val="24"/>
                <w:szCs w:val="24"/>
              </w:rPr>
            </w:pPr>
            <w:r>
              <w:rPr>
                <w:spacing w:val="1"/>
                <w:sz w:val="24"/>
                <w:szCs w:val="24"/>
              </w:rPr>
              <w:t>(</w:t>
            </w:r>
            <w:r>
              <w:rPr>
                <w:rFonts w:ascii="宋体" w:hAnsi="宋体" w:eastAsia="宋体" w:cs="宋体"/>
                <w:spacing w:val="1"/>
                <w:sz w:val="24"/>
                <w:szCs w:val="24"/>
              </w:rPr>
              <w:t>页码</w:t>
            </w:r>
            <w:r>
              <w:rPr>
                <w:spacing w:val="1"/>
                <w:sz w:val="24"/>
                <w:szCs w:val="24"/>
              </w:rPr>
              <w:t>)</w:t>
            </w:r>
          </w:p>
        </w:tc>
        <w:tc>
          <w:tcPr>
            <w:tcW w:w="2383" w:type="dxa"/>
            <w:vAlign w:val="top"/>
          </w:tcPr>
          <w:p w14:paraId="26B6E008">
            <w:pPr>
              <w:pStyle w:val="25"/>
              <w:spacing w:line="330" w:lineRule="auto"/>
            </w:pPr>
          </w:p>
          <w:p w14:paraId="7B9A0EF5">
            <w:pPr>
              <w:spacing w:before="78" w:line="220" w:lineRule="auto"/>
              <w:ind w:left="121"/>
              <w:rPr>
                <w:rFonts w:ascii="宋体" w:hAnsi="宋体" w:eastAsia="宋体" w:cs="宋体"/>
                <w:sz w:val="24"/>
                <w:szCs w:val="24"/>
              </w:rPr>
            </w:pPr>
            <w:r>
              <w:rPr>
                <w:rFonts w:ascii="宋体" w:hAnsi="宋体" w:eastAsia="宋体" w:cs="宋体"/>
                <w:spacing w:val="-2"/>
                <w:sz w:val="24"/>
                <w:szCs w:val="24"/>
              </w:rPr>
              <w:t>竞争性磋商文件要求</w:t>
            </w:r>
          </w:p>
        </w:tc>
        <w:tc>
          <w:tcPr>
            <w:tcW w:w="2125" w:type="dxa"/>
            <w:vAlign w:val="top"/>
          </w:tcPr>
          <w:p w14:paraId="15008993">
            <w:pPr>
              <w:pStyle w:val="25"/>
              <w:spacing w:line="330" w:lineRule="auto"/>
            </w:pPr>
          </w:p>
          <w:p w14:paraId="14B53273">
            <w:pPr>
              <w:spacing w:before="78" w:line="220" w:lineRule="auto"/>
              <w:ind w:left="603"/>
              <w:rPr>
                <w:rFonts w:ascii="宋体" w:hAnsi="宋体" w:eastAsia="宋体" w:cs="宋体"/>
                <w:sz w:val="24"/>
                <w:szCs w:val="24"/>
              </w:rPr>
            </w:pPr>
            <w:r>
              <w:rPr>
                <w:rFonts w:ascii="宋体" w:hAnsi="宋体" w:eastAsia="宋体" w:cs="宋体"/>
                <w:spacing w:val="-5"/>
                <w:sz w:val="24"/>
                <w:szCs w:val="24"/>
              </w:rPr>
              <w:t>响应内容</w:t>
            </w:r>
          </w:p>
        </w:tc>
        <w:tc>
          <w:tcPr>
            <w:tcW w:w="1874" w:type="dxa"/>
            <w:vAlign w:val="top"/>
          </w:tcPr>
          <w:p w14:paraId="0EC48167">
            <w:pPr>
              <w:pStyle w:val="25"/>
              <w:spacing w:line="330" w:lineRule="auto"/>
            </w:pPr>
          </w:p>
          <w:p w14:paraId="48CF3295">
            <w:pPr>
              <w:spacing w:before="78" w:line="220" w:lineRule="auto"/>
              <w:ind w:left="465"/>
              <w:rPr>
                <w:rFonts w:ascii="宋体" w:hAnsi="宋体" w:eastAsia="宋体" w:cs="宋体"/>
                <w:sz w:val="24"/>
                <w:szCs w:val="24"/>
              </w:rPr>
            </w:pPr>
            <w:r>
              <w:rPr>
                <w:rFonts w:ascii="宋体" w:hAnsi="宋体" w:eastAsia="宋体" w:cs="宋体"/>
                <w:spacing w:val="-2"/>
                <w:sz w:val="24"/>
                <w:szCs w:val="24"/>
              </w:rPr>
              <w:t>偏离情况</w:t>
            </w:r>
          </w:p>
        </w:tc>
        <w:tc>
          <w:tcPr>
            <w:tcW w:w="1014" w:type="dxa"/>
            <w:vAlign w:val="top"/>
          </w:tcPr>
          <w:p w14:paraId="1E8748B9">
            <w:pPr>
              <w:pStyle w:val="25"/>
              <w:spacing w:line="330" w:lineRule="auto"/>
            </w:pPr>
          </w:p>
          <w:p w14:paraId="7ED40619">
            <w:pPr>
              <w:spacing w:before="78" w:line="220" w:lineRule="auto"/>
              <w:ind w:left="276"/>
              <w:rPr>
                <w:rFonts w:ascii="宋体" w:hAnsi="宋体" w:eastAsia="宋体" w:cs="宋体"/>
                <w:sz w:val="24"/>
                <w:szCs w:val="24"/>
              </w:rPr>
            </w:pPr>
            <w:r>
              <w:rPr>
                <w:rFonts w:ascii="宋体" w:hAnsi="宋体" w:eastAsia="宋体" w:cs="宋体"/>
                <w:spacing w:val="-4"/>
                <w:sz w:val="24"/>
                <w:szCs w:val="24"/>
              </w:rPr>
              <w:t>说明</w:t>
            </w:r>
          </w:p>
        </w:tc>
      </w:tr>
      <w:tr w14:paraId="11BABF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30A924B7">
            <w:pPr>
              <w:pStyle w:val="25"/>
            </w:pPr>
          </w:p>
        </w:tc>
        <w:tc>
          <w:tcPr>
            <w:tcW w:w="1481" w:type="dxa"/>
            <w:vAlign w:val="top"/>
          </w:tcPr>
          <w:p w14:paraId="679BFA47">
            <w:pPr>
              <w:pStyle w:val="25"/>
            </w:pPr>
          </w:p>
        </w:tc>
        <w:tc>
          <w:tcPr>
            <w:tcW w:w="2383" w:type="dxa"/>
            <w:vAlign w:val="top"/>
          </w:tcPr>
          <w:p w14:paraId="4D3F787D">
            <w:pPr>
              <w:pStyle w:val="25"/>
            </w:pPr>
          </w:p>
        </w:tc>
        <w:tc>
          <w:tcPr>
            <w:tcW w:w="2125" w:type="dxa"/>
            <w:vAlign w:val="top"/>
          </w:tcPr>
          <w:p w14:paraId="250DB749">
            <w:pPr>
              <w:pStyle w:val="25"/>
            </w:pPr>
          </w:p>
        </w:tc>
        <w:tc>
          <w:tcPr>
            <w:tcW w:w="1874" w:type="dxa"/>
            <w:vAlign w:val="top"/>
          </w:tcPr>
          <w:p w14:paraId="040CAEBA">
            <w:pPr>
              <w:pStyle w:val="25"/>
            </w:pPr>
          </w:p>
        </w:tc>
        <w:tc>
          <w:tcPr>
            <w:tcW w:w="1014" w:type="dxa"/>
            <w:vAlign w:val="top"/>
          </w:tcPr>
          <w:p w14:paraId="5EEDBA66">
            <w:pPr>
              <w:pStyle w:val="25"/>
            </w:pPr>
          </w:p>
        </w:tc>
      </w:tr>
      <w:tr w14:paraId="289B01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50FA1817">
            <w:pPr>
              <w:pStyle w:val="25"/>
            </w:pPr>
          </w:p>
        </w:tc>
        <w:tc>
          <w:tcPr>
            <w:tcW w:w="1481" w:type="dxa"/>
            <w:vAlign w:val="top"/>
          </w:tcPr>
          <w:p w14:paraId="7BC01105">
            <w:pPr>
              <w:pStyle w:val="25"/>
            </w:pPr>
          </w:p>
        </w:tc>
        <w:tc>
          <w:tcPr>
            <w:tcW w:w="2383" w:type="dxa"/>
            <w:vAlign w:val="top"/>
          </w:tcPr>
          <w:p w14:paraId="1B87D96E">
            <w:pPr>
              <w:pStyle w:val="25"/>
            </w:pPr>
          </w:p>
        </w:tc>
        <w:tc>
          <w:tcPr>
            <w:tcW w:w="2125" w:type="dxa"/>
            <w:vAlign w:val="top"/>
          </w:tcPr>
          <w:p w14:paraId="6F6CE9DA">
            <w:pPr>
              <w:pStyle w:val="25"/>
            </w:pPr>
          </w:p>
        </w:tc>
        <w:tc>
          <w:tcPr>
            <w:tcW w:w="1874" w:type="dxa"/>
            <w:vAlign w:val="top"/>
          </w:tcPr>
          <w:p w14:paraId="3241EBE7">
            <w:pPr>
              <w:pStyle w:val="25"/>
            </w:pPr>
          </w:p>
        </w:tc>
        <w:tc>
          <w:tcPr>
            <w:tcW w:w="1014" w:type="dxa"/>
            <w:vAlign w:val="top"/>
          </w:tcPr>
          <w:p w14:paraId="0C8B51F2">
            <w:pPr>
              <w:pStyle w:val="25"/>
            </w:pPr>
          </w:p>
        </w:tc>
      </w:tr>
      <w:tr w14:paraId="4A97B8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52E281E5">
            <w:pPr>
              <w:pStyle w:val="25"/>
            </w:pPr>
          </w:p>
        </w:tc>
        <w:tc>
          <w:tcPr>
            <w:tcW w:w="1481" w:type="dxa"/>
            <w:vAlign w:val="top"/>
          </w:tcPr>
          <w:p w14:paraId="191C0F2B">
            <w:pPr>
              <w:pStyle w:val="25"/>
            </w:pPr>
          </w:p>
        </w:tc>
        <w:tc>
          <w:tcPr>
            <w:tcW w:w="2383" w:type="dxa"/>
            <w:vAlign w:val="top"/>
          </w:tcPr>
          <w:p w14:paraId="2717ABE9">
            <w:pPr>
              <w:pStyle w:val="25"/>
            </w:pPr>
          </w:p>
        </w:tc>
        <w:tc>
          <w:tcPr>
            <w:tcW w:w="2125" w:type="dxa"/>
            <w:vAlign w:val="top"/>
          </w:tcPr>
          <w:p w14:paraId="203090FA">
            <w:pPr>
              <w:pStyle w:val="25"/>
            </w:pPr>
          </w:p>
        </w:tc>
        <w:tc>
          <w:tcPr>
            <w:tcW w:w="1874" w:type="dxa"/>
            <w:vAlign w:val="top"/>
          </w:tcPr>
          <w:p w14:paraId="2F6172E0">
            <w:pPr>
              <w:pStyle w:val="25"/>
            </w:pPr>
          </w:p>
        </w:tc>
        <w:tc>
          <w:tcPr>
            <w:tcW w:w="1014" w:type="dxa"/>
            <w:vAlign w:val="top"/>
          </w:tcPr>
          <w:p w14:paraId="3EC2A893">
            <w:pPr>
              <w:pStyle w:val="25"/>
            </w:pPr>
          </w:p>
        </w:tc>
      </w:tr>
      <w:tr w14:paraId="08A83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5A320DD6">
            <w:pPr>
              <w:pStyle w:val="25"/>
            </w:pPr>
          </w:p>
        </w:tc>
        <w:tc>
          <w:tcPr>
            <w:tcW w:w="1481" w:type="dxa"/>
            <w:vAlign w:val="top"/>
          </w:tcPr>
          <w:p w14:paraId="69D0178B">
            <w:pPr>
              <w:pStyle w:val="25"/>
            </w:pPr>
          </w:p>
        </w:tc>
        <w:tc>
          <w:tcPr>
            <w:tcW w:w="2383" w:type="dxa"/>
            <w:vAlign w:val="top"/>
          </w:tcPr>
          <w:p w14:paraId="28F812DB">
            <w:pPr>
              <w:pStyle w:val="25"/>
            </w:pPr>
          </w:p>
        </w:tc>
        <w:tc>
          <w:tcPr>
            <w:tcW w:w="2125" w:type="dxa"/>
            <w:vAlign w:val="top"/>
          </w:tcPr>
          <w:p w14:paraId="6676ECD7">
            <w:pPr>
              <w:pStyle w:val="25"/>
            </w:pPr>
          </w:p>
        </w:tc>
        <w:tc>
          <w:tcPr>
            <w:tcW w:w="1874" w:type="dxa"/>
            <w:vAlign w:val="top"/>
          </w:tcPr>
          <w:p w14:paraId="40C6D465">
            <w:pPr>
              <w:pStyle w:val="25"/>
            </w:pPr>
          </w:p>
        </w:tc>
        <w:tc>
          <w:tcPr>
            <w:tcW w:w="1014" w:type="dxa"/>
            <w:vAlign w:val="top"/>
          </w:tcPr>
          <w:p w14:paraId="0AD69EA5">
            <w:pPr>
              <w:pStyle w:val="25"/>
            </w:pPr>
          </w:p>
        </w:tc>
      </w:tr>
      <w:tr w14:paraId="1416F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426BCBBE">
            <w:pPr>
              <w:pStyle w:val="25"/>
            </w:pPr>
          </w:p>
        </w:tc>
        <w:tc>
          <w:tcPr>
            <w:tcW w:w="1481" w:type="dxa"/>
            <w:vAlign w:val="top"/>
          </w:tcPr>
          <w:p w14:paraId="24975475">
            <w:pPr>
              <w:pStyle w:val="25"/>
            </w:pPr>
          </w:p>
        </w:tc>
        <w:tc>
          <w:tcPr>
            <w:tcW w:w="2383" w:type="dxa"/>
            <w:vAlign w:val="top"/>
          </w:tcPr>
          <w:p w14:paraId="73B68B67">
            <w:pPr>
              <w:pStyle w:val="25"/>
            </w:pPr>
          </w:p>
        </w:tc>
        <w:tc>
          <w:tcPr>
            <w:tcW w:w="2125" w:type="dxa"/>
            <w:vAlign w:val="top"/>
          </w:tcPr>
          <w:p w14:paraId="4BB31410">
            <w:pPr>
              <w:pStyle w:val="25"/>
            </w:pPr>
          </w:p>
        </w:tc>
        <w:tc>
          <w:tcPr>
            <w:tcW w:w="1874" w:type="dxa"/>
            <w:vAlign w:val="top"/>
          </w:tcPr>
          <w:p w14:paraId="4C384DE6">
            <w:pPr>
              <w:pStyle w:val="25"/>
            </w:pPr>
          </w:p>
        </w:tc>
        <w:tc>
          <w:tcPr>
            <w:tcW w:w="1014" w:type="dxa"/>
            <w:vAlign w:val="top"/>
          </w:tcPr>
          <w:p w14:paraId="41D63986">
            <w:pPr>
              <w:pStyle w:val="25"/>
            </w:pPr>
          </w:p>
        </w:tc>
      </w:tr>
      <w:tr w14:paraId="515ED4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vAlign w:val="top"/>
          </w:tcPr>
          <w:p w14:paraId="5414DFA2">
            <w:pPr>
              <w:pStyle w:val="25"/>
            </w:pPr>
          </w:p>
        </w:tc>
        <w:tc>
          <w:tcPr>
            <w:tcW w:w="1481" w:type="dxa"/>
            <w:vAlign w:val="top"/>
          </w:tcPr>
          <w:p w14:paraId="19BFA1DC">
            <w:pPr>
              <w:pStyle w:val="25"/>
            </w:pPr>
          </w:p>
        </w:tc>
        <w:tc>
          <w:tcPr>
            <w:tcW w:w="2383" w:type="dxa"/>
            <w:vAlign w:val="top"/>
          </w:tcPr>
          <w:p w14:paraId="3D96969D">
            <w:pPr>
              <w:pStyle w:val="25"/>
            </w:pPr>
          </w:p>
        </w:tc>
        <w:tc>
          <w:tcPr>
            <w:tcW w:w="2125" w:type="dxa"/>
            <w:vAlign w:val="top"/>
          </w:tcPr>
          <w:p w14:paraId="778B3AF2">
            <w:pPr>
              <w:pStyle w:val="25"/>
            </w:pPr>
          </w:p>
        </w:tc>
        <w:tc>
          <w:tcPr>
            <w:tcW w:w="1874" w:type="dxa"/>
            <w:vAlign w:val="top"/>
          </w:tcPr>
          <w:p w14:paraId="6E97BD99">
            <w:pPr>
              <w:pStyle w:val="25"/>
            </w:pPr>
          </w:p>
        </w:tc>
        <w:tc>
          <w:tcPr>
            <w:tcW w:w="1014" w:type="dxa"/>
            <w:vAlign w:val="top"/>
          </w:tcPr>
          <w:p w14:paraId="3AF4D6F0">
            <w:pPr>
              <w:pStyle w:val="25"/>
            </w:pPr>
          </w:p>
        </w:tc>
      </w:tr>
    </w:tbl>
    <w:p w14:paraId="4499C0AC">
      <w:pPr>
        <w:spacing w:line="264" w:lineRule="auto"/>
        <w:rPr>
          <w:rFonts w:ascii="Arial"/>
          <w:sz w:val="21"/>
        </w:rPr>
      </w:pPr>
    </w:p>
    <w:p w14:paraId="79D5FD2F">
      <w:pPr>
        <w:spacing w:line="264" w:lineRule="auto"/>
        <w:rPr>
          <w:rFonts w:ascii="Arial"/>
          <w:sz w:val="21"/>
        </w:rPr>
      </w:pPr>
    </w:p>
    <w:p w14:paraId="47BF6BDD">
      <w:pPr>
        <w:spacing w:line="264" w:lineRule="auto"/>
        <w:rPr>
          <w:rFonts w:ascii="Arial"/>
          <w:sz w:val="21"/>
        </w:rPr>
      </w:pPr>
    </w:p>
    <w:p w14:paraId="7F86332E">
      <w:pPr>
        <w:pStyle w:val="6"/>
        <w:spacing w:before="78" w:line="224" w:lineRule="auto"/>
        <w:ind w:left="304"/>
        <w:rPr>
          <w:sz w:val="24"/>
          <w:szCs w:val="24"/>
        </w:rPr>
      </w:pPr>
      <w:r>
        <w:rPr>
          <w:spacing w:val="-17"/>
          <w:sz w:val="24"/>
          <w:szCs w:val="24"/>
        </w:rPr>
        <w:t>注：</w:t>
      </w:r>
    </w:p>
    <w:p w14:paraId="0E7B3208">
      <w:pPr>
        <w:pStyle w:val="6"/>
        <w:keepNext w:val="0"/>
        <w:keepLines w:val="0"/>
        <w:pageBreakBefore w:val="0"/>
        <w:widowControl/>
        <w:kinsoku w:val="0"/>
        <w:wordWrap/>
        <w:overflowPunct/>
        <w:topLinePunct w:val="0"/>
        <w:autoSpaceDE w:val="0"/>
        <w:autoSpaceDN w:val="0"/>
        <w:bidi w:val="0"/>
        <w:adjustRightInd w:val="0"/>
        <w:snapToGrid w:val="0"/>
        <w:spacing w:before="19" w:line="240" w:lineRule="auto"/>
        <w:ind w:left="304" w:right="377" w:firstLine="17"/>
        <w:textAlignment w:val="baseline"/>
        <w:rPr>
          <w:sz w:val="24"/>
          <w:szCs w:val="24"/>
        </w:rPr>
      </w:pPr>
      <w:r>
        <w:rPr>
          <w:rFonts w:ascii="Arial" w:hAnsi="Arial" w:eastAsia="Arial" w:cs="Arial"/>
          <w:sz w:val="24"/>
          <w:szCs w:val="24"/>
        </w:rPr>
        <w:t>1.</w:t>
      </w:r>
      <w:r>
        <w:rPr>
          <w:rFonts w:ascii="Arial" w:hAnsi="Arial" w:eastAsia="Arial" w:cs="Arial"/>
          <w:spacing w:val="63"/>
          <w:sz w:val="24"/>
          <w:szCs w:val="24"/>
        </w:rPr>
        <w:t xml:space="preserve"> </w:t>
      </w:r>
      <w:r>
        <w:rPr>
          <w:sz w:val="24"/>
          <w:szCs w:val="24"/>
        </w:rPr>
        <w:t>对竞争性磋商文件中的所有商务、技术要求，除本表所列明的</w:t>
      </w:r>
      <w:r>
        <w:rPr>
          <w:spacing w:val="-1"/>
          <w:sz w:val="24"/>
          <w:szCs w:val="24"/>
        </w:rPr>
        <w:t>所有偏离外，均视作</w:t>
      </w:r>
      <w:r>
        <w:rPr>
          <w:sz w:val="24"/>
          <w:szCs w:val="24"/>
        </w:rPr>
        <w:t xml:space="preserve"> </w:t>
      </w:r>
      <w:r>
        <w:rPr>
          <w:spacing w:val="-6"/>
          <w:sz w:val="24"/>
          <w:szCs w:val="24"/>
        </w:rPr>
        <w:t>供应商已对之理解和响应。此表中若无任何文字说明，内容为空白的，</w:t>
      </w:r>
      <w:r>
        <w:rPr>
          <w:b/>
          <w:bCs/>
          <w:sz w:val="24"/>
          <w:szCs w:val="24"/>
        </w:rPr>
        <w:t>响应无效</w:t>
      </w:r>
      <w:r>
        <w:rPr>
          <w:sz w:val="24"/>
          <w:szCs w:val="24"/>
        </w:rPr>
        <w:t>。</w:t>
      </w:r>
    </w:p>
    <w:p w14:paraId="25B8473C">
      <w:pPr>
        <w:pStyle w:val="6"/>
        <w:keepNext w:val="0"/>
        <w:keepLines w:val="0"/>
        <w:pageBreakBefore w:val="0"/>
        <w:widowControl/>
        <w:kinsoku w:val="0"/>
        <w:wordWrap/>
        <w:overflowPunct/>
        <w:topLinePunct w:val="0"/>
        <w:autoSpaceDE w:val="0"/>
        <w:autoSpaceDN w:val="0"/>
        <w:bidi w:val="0"/>
        <w:adjustRightInd w:val="0"/>
        <w:snapToGrid w:val="0"/>
        <w:spacing w:before="26" w:line="240" w:lineRule="auto"/>
        <w:ind w:left="312"/>
        <w:textAlignment w:val="baseline"/>
        <w:rPr>
          <w:sz w:val="24"/>
          <w:szCs w:val="24"/>
        </w:rPr>
      </w:pPr>
      <w:r>
        <w:rPr>
          <w:rFonts w:ascii="Arial" w:hAnsi="Arial" w:eastAsia="Arial" w:cs="Arial"/>
          <w:spacing w:val="4"/>
          <w:sz w:val="24"/>
          <w:szCs w:val="24"/>
        </w:rPr>
        <w:t>2.</w:t>
      </w:r>
      <w:r>
        <w:rPr>
          <w:position w:val="11"/>
          <w:sz w:val="24"/>
          <w:szCs w:val="24"/>
        </w:rPr>
        <w:drawing>
          <wp:inline distT="0" distB="0" distL="0" distR="0">
            <wp:extent cx="65405" cy="38100"/>
            <wp:effectExtent l="0" t="0" r="10795" b="0"/>
            <wp:docPr id="85" name="IM 202"/>
            <wp:cNvGraphicFramePr/>
            <a:graphic xmlns:a="http://schemas.openxmlformats.org/drawingml/2006/main">
              <a:graphicData uri="http://schemas.openxmlformats.org/drawingml/2006/picture">
                <pic:pic xmlns:pic="http://schemas.openxmlformats.org/drawingml/2006/picture">
                  <pic:nvPicPr>
                    <pic:cNvPr id="85" name="IM 202"/>
                    <pic:cNvPicPr/>
                  </pic:nvPicPr>
                  <pic:blipFill>
                    <a:blip r:embed="rId96"/>
                    <a:stretch>
                      <a:fillRect/>
                    </a:stretch>
                  </pic:blipFill>
                  <pic:spPr>
                    <a:xfrm>
                      <a:off x="0" y="0"/>
                      <a:ext cx="65992" cy="38254"/>
                    </a:xfrm>
                    <a:prstGeom prst="rect">
                      <a:avLst/>
                    </a:prstGeom>
                  </pic:spPr>
                </pic:pic>
              </a:graphicData>
            </a:graphic>
          </wp:inline>
        </w:drawing>
      </w:r>
      <w:r>
        <w:rPr>
          <w:spacing w:val="1"/>
          <w:sz w:val="24"/>
          <w:szCs w:val="24"/>
        </w:rPr>
        <w:t>偏离情况</w:t>
      </w:r>
      <w:r>
        <w:rPr>
          <w:spacing w:val="-98"/>
          <w:sz w:val="24"/>
          <w:szCs w:val="24"/>
        </w:rPr>
        <w:t xml:space="preserve"> </w:t>
      </w:r>
      <w:r>
        <w:rPr>
          <w:position w:val="11"/>
          <w:sz w:val="24"/>
          <w:szCs w:val="24"/>
        </w:rPr>
        <w:drawing>
          <wp:inline distT="0" distB="0" distL="0" distR="0">
            <wp:extent cx="65405" cy="38100"/>
            <wp:effectExtent l="0" t="0" r="0" b="0"/>
            <wp:docPr id="202" name="IM 202"/>
            <wp:cNvGraphicFramePr/>
            <a:graphic xmlns:a="http://schemas.openxmlformats.org/drawingml/2006/main">
              <a:graphicData uri="http://schemas.openxmlformats.org/drawingml/2006/picture">
                <pic:pic xmlns:pic="http://schemas.openxmlformats.org/drawingml/2006/picture">
                  <pic:nvPicPr>
                    <pic:cNvPr id="202" name="IM 202"/>
                    <pic:cNvPicPr/>
                  </pic:nvPicPr>
                  <pic:blipFill>
                    <a:blip r:embed="rId96"/>
                    <a:stretch>
                      <a:fillRect/>
                    </a:stretch>
                  </pic:blipFill>
                  <pic:spPr>
                    <a:xfrm>
                      <a:off x="0" y="0"/>
                      <a:ext cx="65992" cy="38254"/>
                    </a:xfrm>
                    <a:prstGeom prst="rect">
                      <a:avLst/>
                    </a:prstGeom>
                  </pic:spPr>
                </pic:pic>
              </a:graphicData>
            </a:graphic>
          </wp:inline>
        </w:drawing>
      </w:r>
      <w:r>
        <w:rPr>
          <w:spacing w:val="1"/>
          <w:sz w:val="24"/>
          <w:szCs w:val="24"/>
        </w:rPr>
        <w:t>列应据实填写</w:t>
      </w:r>
      <w:r>
        <w:rPr>
          <w:position w:val="11"/>
          <w:sz w:val="24"/>
          <w:szCs w:val="24"/>
        </w:rPr>
        <w:drawing>
          <wp:inline distT="0" distB="0" distL="0" distR="0">
            <wp:extent cx="65405" cy="38100"/>
            <wp:effectExtent l="0" t="0" r="10795" b="0"/>
            <wp:docPr id="87" name="IM 202"/>
            <wp:cNvGraphicFramePr/>
            <a:graphic xmlns:a="http://schemas.openxmlformats.org/drawingml/2006/main">
              <a:graphicData uri="http://schemas.openxmlformats.org/drawingml/2006/picture">
                <pic:pic xmlns:pic="http://schemas.openxmlformats.org/drawingml/2006/picture">
                  <pic:nvPicPr>
                    <pic:cNvPr id="87" name="IM 202"/>
                    <pic:cNvPicPr/>
                  </pic:nvPicPr>
                  <pic:blipFill>
                    <a:blip r:embed="rId96"/>
                    <a:stretch>
                      <a:fillRect/>
                    </a:stretch>
                  </pic:blipFill>
                  <pic:spPr>
                    <a:xfrm>
                      <a:off x="0" y="0"/>
                      <a:ext cx="65992" cy="38254"/>
                    </a:xfrm>
                    <a:prstGeom prst="rect">
                      <a:avLst/>
                    </a:prstGeom>
                  </pic:spPr>
                </pic:pic>
              </a:graphicData>
            </a:graphic>
          </wp:inline>
        </w:drawing>
      </w:r>
      <w:r>
        <w:rPr>
          <w:spacing w:val="-2"/>
          <w:sz w:val="24"/>
          <w:szCs w:val="24"/>
        </w:rPr>
        <w:t>无偏离</w:t>
      </w:r>
      <w:r>
        <w:rPr>
          <w:spacing w:val="-100"/>
          <w:sz w:val="24"/>
          <w:szCs w:val="24"/>
        </w:rPr>
        <w:t xml:space="preserve"> </w:t>
      </w:r>
      <w:r>
        <w:rPr>
          <w:position w:val="11"/>
          <w:sz w:val="24"/>
          <w:szCs w:val="24"/>
        </w:rPr>
        <w:drawing>
          <wp:inline distT="0" distB="0" distL="0" distR="0">
            <wp:extent cx="65405" cy="38100"/>
            <wp:effectExtent l="0" t="0" r="0" b="0"/>
            <wp:docPr id="204" name="IM 204"/>
            <wp:cNvGraphicFramePr/>
            <a:graphic xmlns:a="http://schemas.openxmlformats.org/drawingml/2006/main">
              <a:graphicData uri="http://schemas.openxmlformats.org/drawingml/2006/picture">
                <pic:pic xmlns:pic="http://schemas.openxmlformats.org/drawingml/2006/picture">
                  <pic:nvPicPr>
                    <pic:cNvPr id="204" name="IM 204"/>
                    <pic:cNvPicPr/>
                  </pic:nvPicPr>
                  <pic:blipFill>
                    <a:blip r:embed="rId98"/>
                    <a:stretch>
                      <a:fillRect/>
                    </a:stretch>
                  </pic:blipFill>
                  <pic:spPr>
                    <a:xfrm>
                      <a:off x="0" y="0"/>
                      <a:ext cx="65992" cy="38254"/>
                    </a:xfrm>
                    <a:prstGeom prst="rect">
                      <a:avLst/>
                    </a:prstGeom>
                  </pic:spPr>
                </pic:pic>
              </a:graphicData>
            </a:graphic>
          </wp:inline>
        </w:drawing>
      </w:r>
      <w:r>
        <w:rPr>
          <w:spacing w:val="-93"/>
          <w:sz w:val="24"/>
          <w:szCs w:val="24"/>
        </w:rPr>
        <w:t xml:space="preserve"> </w:t>
      </w:r>
      <w:r>
        <w:rPr>
          <w:spacing w:val="-2"/>
          <w:sz w:val="24"/>
          <w:szCs w:val="24"/>
        </w:rPr>
        <w:t>、</w:t>
      </w:r>
      <w:r>
        <w:rPr>
          <w:position w:val="11"/>
          <w:sz w:val="24"/>
          <w:szCs w:val="24"/>
        </w:rPr>
        <w:drawing>
          <wp:inline distT="0" distB="0" distL="0" distR="0">
            <wp:extent cx="65405" cy="38100"/>
            <wp:effectExtent l="0" t="0" r="10795" b="0"/>
            <wp:docPr id="89" name="IM 202"/>
            <wp:cNvGraphicFramePr/>
            <a:graphic xmlns:a="http://schemas.openxmlformats.org/drawingml/2006/main">
              <a:graphicData uri="http://schemas.openxmlformats.org/drawingml/2006/picture">
                <pic:pic xmlns:pic="http://schemas.openxmlformats.org/drawingml/2006/picture">
                  <pic:nvPicPr>
                    <pic:cNvPr id="89" name="IM 202"/>
                    <pic:cNvPicPr/>
                  </pic:nvPicPr>
                  <pic:blipFill>
                    <a:blip r:embed="rId96"/>
                    <a:stretch>
                      <a:fillRect/>
                    </a:stretch>
                  </pic:blipFill>
                  <pic:spPr>
                    <a:xfrm>
                      <a:off x="0" y="0"/>
                      <a:ext cx="65992" cy="38254"/>
                    </a:xfrm>
                    <a:prstGeom prst="rect">
                      <a:avLst/>
                    </a:prstGeom>
                  </pic:spPr>
                </pic:pic>
              </a:graphicData>
            </a:graphic>
          </wp:inline>
        </w:drawing>
      </w:r>
      <w:r>
        <w:rPr>
          <w:spacing w:val="5"/>
          <w:sz w:val="24"/>
          <w:szCs w:val="24"/>
        </w:rPr>
        <w:t>正偏离</w:t>
      </w:r>
      <w:r>
        <w:rPr>
          <w:spacing w:val="-100"/>
          <w:sz w:val="24"/>
          <w:szCs w:val="24"/>
        </w:rPr>
        <w:t xml:space="preserve"> </w:t>
      </w:r>
      <w:r>
        <w:rPr>
          <w:position w:val="11"/>
          <w:sz w:val="24"/>
          <w:szCs w:val="24"/>
        </w:rPr>
        <w:drawing>
          <wp:inline distT="0" distB="0" distL="0" distR="0">
            <wp:extent cx="65405" cy="38100"/>
            <wp:effectExtent l="0" t="0" r="0" b="0"/>
            <wp:docPr id="206" name="IM 206"/>
            <wp:cNvGraphicFramePr/>
            <a:graphic xmlns:a="http://schemas.openxmlformats.org/drawingml/2006/main">
              <a:graphicData uri="http://schemas.openxmlformats.org/drawingml/2006/picture">
                <pic:pic xmlns:pic="http://schemas.openxmlformats.org/drawingml/2006/picture">
                  <pic:nvPicPr>
                    <pic:cNvPr id="206" name="IM 206"/>
                    <pic:cNvPicPr/>
                  </pic:nvPicPr>
                  <pic:blipFill>
                    <a:blip r:embed="rId98"/>
                    <a:stretch>
                      <a:fillRect/>
                    </a:stretch>
                  </pic:blipFill>
                  <pic:spPr>
                    <a:xfrm>
                      <a:off x="0" y="0"/>
                      <a:ext cx="65992" cy="38254"/>
                    </a:xfrm>
                    <a:prstGeom prst="rect">
                      <a:avLst/>
                    </a:prstGeom>
                  </pic:spPr>
                </pic:pic>
              </a:graphicData>
            </a:graphic>
          </wp:inline>
        </w:drawing>
      </w:r>
      <w:r>
        <w:rPr>
          <w:spacing w:val="5"/>
          <w:sz w:val="24"/>
          <w:szCs w:val="24"/>
        </w:rPr>
        <w:t>或</w:t>
      </w:r>
      <w:r>
        <w:rPr>
          <w:position w:val="11"/>
          <w:sz w:val="24"/>
          <w:szCs w:val="24"/>
        </w:rPr>
        <w:drawing>
          <wp:inline distT="0" distB="0" distL="0" distR="0">
            <wp:extent cx="65405" cy="38100"/>
            <wp:effectExtent l="0" t="0" r="10795" b="0"/>
            <wp:docPr id="91" name="IM 202"/>
            <wp:cNvGraphicFramePr/>
            <a:graphic xmlns:a="http://schemas.openxmlformats.org/drawingml/2006/main">
              <a:graphicData uri="http://schemas.openxmlformats.org/drawingml/2006/picture">
                <pic:pic xmlns:pic="http://schemas.openxmlformats.org/drawingml/2006/picture">
                  <pic:nvPicPr>
                    <pic:cNvPr id="91" name="IM 202"/>
                    <pic:cNvPicPr/>
                  </pic:nvPicPr>
                  <pic:blipFill>
                    <a:blip r:embed="rId96"/>
                    <a:stretch>
                      <a:fillRect/>
                    </a:stretch>
                  </pic:blipFill>
                  <pic:spPr>
                    <a:xfrm>
                      <a:off x="0" y="0"/>
                      <a:ext cx="65992" cy="38254"/>
                    </a:xfrm>
                    <a:prstGeom prst="rect">
                      <a:avLst/>
                    </a:prstGeom>
                  </pic:spPr>
                </pic:pic>
              </a:graphicData>
            </a:graphic>
          </wp:inline>
        </w:drawing>
      </w:r>
      <w:r>
        <w:rPr>
          <w:spacing w:val="-5"/>
          <w:sz w:val="24"/>
          <w:szCs w:val="24"/>
        </w:rPr>
        <w:t>负偏离</w:t>
      </w:r>
      <w:r>
        <w:rPr>
          <w:spacing w:val="-99"/>
          <w:sz w:val="24"/>
          <w:szCs w:val="24"/>
        </w:rPr>
        <w:t xml:space="preserve"> </w:t>
      </w:r>
      <w:r>
        <w:rPr>
          <w:position w:val="11"/>
          <w:sz w:val="24"/>
          <w:szCs w:val="24"/>
        </w:rPr>
        <w:drawing>
          <wp:inline distT="0" distB="0" distL="0" distR="0">
            <wp:extent cx="65405" cy="38100"/>
            <wp:effectExtent l="0" t="0" r="0" b="0"/>
            <wp:docPr id="208" name="IM 208"/>
            <wp:cNvGraphicFramePr/>
            <a:graphic xmlns:a="http://schemas.openxmlformats.org/drawingml/2006/main">
              <a:graphicData uri="http://schemas.openxmlformats.org/drawingml/2006/picture">
                <pic:pic xmlns:pic="http://schemas.openxmlformats.org/drawingml/2006/picture">
                  <pic:nvPicPr>
                    <pic:cNvPr id="208" name="IM 208"/>
                    <pic:cNvPicPr/>
                  </pic:nvPicPr>
                  <pic:blipFill>
                    <a:blip r:embed="rId96"/>
                    <a:stretch>
                      <a:fillRect/>
                    </a:stretch>
                  </pic:blipFill>
                  <pic:spPr>
                    <a:xfrm>
                      <a:off x="0" y="0"/>
                      <a:ext cx="65992" cy="38254"/>
                    </a:xfrm>
                    <a:prstGeom prst="rect">
                      <a:avLst/>
                    </a:prstGeom>
                  </pic:spPr>
                </pic:pic>
              </a:graphicData>
            </a:graphic>
          </wp:inline>
        </w:drawing>
      </w:r>
      <w:r>
        <w:rPr>
          <w:spacing w:val="-5"/>
          <w:sz w:val="24"/>
          <w:szCs w:val="24"/>
        </w:rPr>
        <w:t>。</w:t>
      </w:r>
    </w:p>
    <w:p w14:paraId="3CC61009">
      <w:pPr>
        <w:spacing w:line="264" w:lineRule="auto"/>
        <w:rPr>
          <w:rFonts w:ascii="Arial"/>
          <w:sz w:val="21"/>
        </w:rPr>
      </w:pPr>
    </w:p>
    <w:p w14:paraId="2E7E16D2">
      <w:pPr>
        <w:spacing w:line="264" w:lineRule="auto"/>
        <w:rPr>
          <w:rFonts w:ascii="Arial"/>
          <w:sz w:val="21"/>
        </w:rPr>
      </w:pPr>
    </w:p>
    <w:p w14:paraId="585F1638">
      <w:pPr>
        <w:pStyle w:val="6"/>
        <w:spacing w:before="79" w:line="378" w:lineRule="auto"/>
        <w:ind w:left="304"/>
        <w:rPr>
          <w:sz w:val="24"/>
          <w:szCs w:val="24"/>
        </w:rPr>
      </w:pPr>
      <w:r>
        <w:rPr>
          <w:spacing w:val="-14"/>
          <w:sz w:val="24"/>
          <w:szCs w:val="24"/>
        </w:rPr>
        <w:t>供应商名称（加盖公章</w:t>
      </w:r>
      <w:r>
        <w:rPr>
          <w:spacing w:val="3"/>
          <w:sz w:val="24"/>
          <w:szCs w:val="24"/>
        </w:rPr>
        <w:t>）：</w:t>
      </w:r>
      <w:r>
        <w:rPr>
          <w:sz w:val="24"/>
          <w:szCs w:val="24"/>
          <w:u w:val="single" w:color="auto"/>
        </w:rPr>
        <w:t xml:space="preserve">       </w:t>
      </w:r>
    </w:p>
    <w:p w14:paraId="2CBAA1FE">
      <w:pPr>
        <w:pStyle w:val="6"/>
        <w:spacing w:line="220" w:lineRule="auto"/>
        <w:ind w:left="346"/>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14:paraId="4E4A588E">
      <w:pPr>
        <w:spacing w:line="220" w:lineRule="auto"/>
        <w:rPr>
          <w:sz w:val="24"/>
          <w:szCs w:val="24"/>
        </w:rPr>
        <w:sectPr>
          <w:headerReference r:id="rId83" w:type="default"/>
          <w:footerReference r:id="rId84" w:type="default"/>
          <w:pgSz w:w="11907" w:h="16840"/>
          <w:pgMar w:top="1117" w:right="839" w:bottom="1057" w:left="1406" w:header="878" w:footer="886" w:gutter="0"/>
          <w:pgNumType w:fmt="decimal"/>
          <w:cols w:space="720" w:num="1"/>
        </w:sectPr>
      </w:pPr>
    </w:p>
    <w:p w14:paraId="748410DC">
      <w:pPr>
        <w:spacing w:before="336" w:line="189" w:lineRule="auto"/>
        <w:ind w:left="27"/>
        <w:rPr>
          <w:rFonts w:ascii="宋体" w:hAnsi="宋体" w:eastAsia="宋体" w:cs="宋体"/>
          <w:snapToGrid w:val="0"/>
          <w:color w:val="000000"/>
          <w:spacing w:val="-14"/>
          <w:kern w:val="0"/>
          <w:sz w:val="24"/>
          <w:szCs w:val="24"/>
          <w:lang w:val="en-US" w:eastAsia="en-US" w:bidi="ar-SA"/>
        </w:rPr>
      </w:pPr>
      <w:r>
        <w:rPr>
          <w:rFonts w:ascii="Arial" w:hAnsi="Arial" w:eastAsia="Arial" w:cs="Arial"/>
          <w:spacing w:val="1"/>
          <w:sz w:val="24"/>
          <w:szCs w:val="24"/>
        </w:rPr>
        <w:t>11</w:t>
      </w:r>
      <w:r>
        <w:rPr>
          <w:rFonts w:ascii="Arial" w:hAnsi="Arial" w:eastAsia="Arial" w:cs="Arial"/>
          <w:spacing w:val="17"/>
          <w:w w:val="101"/>
          <w:sz w:val="24"/>
          <w:szCs w:val="24"/>
        </w:rPr>
        <w:t xml:space="preserve">   </w:t>
      </w:r>
      <w:r>
        <w:rPr>
          <w:rFonts w:ascii="宋体" w:hAnsi="宋体" w:eastAsia="宋体" w:cs="宋体"/>
          <w:snapToGrid w:val="0"/>
          <w:color w:val="000000"/>
          <w:spacing w:val="-14"/>
          <w:kern w:val="0"/>
          <w:sz w:val="24"/>
          <w:szCs w:val="24"/>
          <w:lang w:val="en-US" w:eastAsia="en-US" w:bidi="ar-SA"/>
        </w:rPr>
        <w:t>竞争性磋商文件要求</w:t>
      </w:r>
      <w:r>
        <w:rPr>
          <w:rFonts w:hint="eastAsia" w:ascii="宋体" w:hAnsi="宋体" w:eastAsia="宋体" w:cs="宋体"/>
          <w:snapToGrid w:val="0"/>
          <w:color w:val="000000"/>
          <w:spacing w:val="-14"/>
          <w:kern w:val="0"/>
          <w:sz w:val="24"/>
          <w:szCs w:val="24"/>
          <w:lang w:val="en-US" w:eastAsia="zh-CN" w:bidi="ar-SA"/>
        </w:rPr>
        <w:t>提</w:t>
      </w:r>
      <w:r>
        <w:rPr>
          <w:rFonts w:ascii="宋体" w:hAnsi="宋体" w:eastAsia="宋体" w:cs="宋体"/>
          <w:snapToGrid w:val="0"/>
          <w:color w:val="000000"/>
          <w:spacing w:val="-14"/>
          <w:kern w:val="0"/>
          <w:sz w:val="24"/>
          <w:szCs w:val="24"/>
          <w:lang w:val="en-US" w:eastAsia="en-US" w:bidi="ar-SA"/>
        </w:rPr>
        <w:t>供或供应商认为应附的其他材料</w:t>
      </w:r>
    </w:p>
    <w:p w14:paraId="540AB420">
      <w:pPr>
        <w:spacing w:line="189" w:lineRule="auto"/>
        <w:rPr>
          <w:rFonts w:ascii="Arial Unicode MS" w:hAnsi="Arial Unicode MS" w:eastAsia="Arial Unicode MS" w:cs="Arial Unicode MS"/>
          <w:sz w:val="24"/>
          <w:szCs w:val="24"/>
        </w:rPr>
        <w:sectPr>
          <w:headerReference r:id="rId85" w:type="default"/>
          <w:footerReference r:id="rId86" w:type="default"/>
          <w:pgSz w:w="11907" w:h="16840"/>
          <w:pgMar w:top="1117" w:right="1133" w:bottom="1060" w:left="1700" w:header="878" w:footer="886" w:gutter="0"/>
          <w:pgNumType w:fmt="decimal"/>
          <w:cols w:space="720" w:num="1"/>
        </w:sectPr>
      </w:pPr>
    </w:p>
    <w:p w14:paraId="3385575F">
      <w:pPr>
        <w:pStyle w:val="6"/>
        <w:spacing w:before="336" w:line="174" w:lineRule="auto"/>
        <w:ind w:left="27"/>
        <w:rPr>
          <w:sz w:val="24"/>
          <w:szCs w:val="24"/>
        </w:rPr>
      </w:pPr>
      <w:r>
        <w:rPr>
          <w:rFonts w:ascii="Arial" w:hAnsi="Arial" w:eastAsia="Arial" w:cs="Arial"/>
          <w:sz w:val="24"/>
          <w:szCs w:val="24"/>
        </w:rPr>
        <w:t>12</w:t>
      </w:r>
      <w:r>
        <w:rPr>
          <w:rFonts w:ascii="Arial" w:hAnsi="Arial" w:eastAsia="Arial" w:cs="Arial"/>
          <w:spacing w:val="19"/>
          <w:sz w:val="24"/>
          <w:szCs w:val="24"/>
        </w:rPr>
        <w:t xml:space="preserve">   </w:t>
      </w:r>
      <w:r>
        <w:rPr>
          <w:sz w:val="24"/>
          <w:szCs w:val="24"/>
        </w:rPr>
        <w:t>最后报价一览表（实质性格式，磋商后</w:t>
      </w:r>
      <w:r>
        <w:rPr>
          <w:rFonts w:hint="eastAsia"/>
          <w:sz w:val="24"/>
          <w:szCs w:val="24"/>
          <w:lang w:eastAsia="zh-CN"/>
        </w:rPr>
        <w:t>提</w:t>
      </w:r>
      <w:r>
        <w:rPr>
          <w:sz w:val="24"/>
          <w:szCs w:val="24"/>
        </w:rPr>
        <w:t>交）</w:t>
      </w:r>
    </w:p>
    <w:p w14:paraId="2C04FB26">
      <w:pPr>
        <w:spacing w:line="265" w:lineRule="auto"/>
        <w:rPr>
          <w:rFonts w:ascii="Arial"/>
          <w:sz w:val="21"/>
        </w:rPr>
      </w:pPr>
    </w:p>
    <w:p w14:paraId="4878EE33">
      <w:pPr>
        <w:pStyle w:val="6"/>
        <w:bidi w:val="0"/>
        <w:jc w:val="center"/>
      </w:pPr>
      <w:r>
        <w:t>最后报价一览表</w:t>
      </w:r>
    </w:p>
    <w:p w14:paraId="5347800F">
      <w:pPr>
        <w:spacing w:line="331" w:lineRule="auto"/>
        <w:rPr>
          <w:rFonts w:ascii="Arial"/>
          <w:sz w:val="21"/>
        </w:rPr>
      </w:pPr>
    </w:p>
    <w:p w14:paraId="7F57219D">
      <w:pPr>
        <w:pStyle w:val="6"/>
        <w:spacing w:before="78" w:line="220" w:lineRule="auto"/>
        <w:ind w:left="373"/>
        <w:rPr>
          <w:sz w:val="24"/>
          <w:szCs w:val="24"/>
        </w:rPr>
      </w:pPr>
      <w:r>
        <w:rPr>
          <w:spacing w:val="-20"/>
          <w:sz w:val="24"/>
          <w:szCs w:val="24"/>
        </w:rPr>
        <w:t>项目编号</w:t>
      </w:r>
      <w:r>
        <w:rPr>
          <w:rFonts w:ascii="Arial" w:hAnsi="Arial" w:eastAsia="Arial" w:cs="Arial"/>
          <w:spacing w:val="-20"/>
          <w:sz w:val="24"/>
          <w:szCs w:val="24"/>
        </w:rPr>
        <w:t>/</w:t>
      </w:r>
      <w:r>
        <w:rPr>
          <w:spacing w:val="-20"/>
          <w:sz w:val="24"/>
          <w:szCs w:val="24"/>
        </w:rPr>
        <w:t xml:space="preserve">包号： </w:t>
      </w:r>
      <w:r>
        <w:rPr>
          <w:sz w:val="24"/>
          <w:szCs w:val="24"/>
          <w:u w:val="single" w:color="auto"/>
        </w:rPr>
        <w:t xml:space="preserve">               </w:t>
      </w:r>
      <w:r>
        <w:rPr>
          <w:spacing w:val="4"/>
          <w:sz w:val="24"/>
          <w:szCs w:val="24"/>
        </w:rPr>
        <w:t xml:space="preserve">     </w:t>
      </w:r>
      <w:r>
        <w:rPr>
          <w:spacing w:val="-20"/>
          <w:sz w:val="24"/>
          <w:szCs w:val="24"/>
        </w:rPr>
        <w:t>项目名称：</w:t>
      </w:r>
      <w:r>
        <w:rPr>
          <w:spacing w:val="16"/>
          <w:sz w:val="24"/>
          <w:szCs w:val="24"/>
        </w:rPr>
        <w:t xml:space="preserve"> </w:t>
      </w:r>
      <w:r>
        <w:rPr>
          <w:sz w:val="24"/>
          <w:szCs w:val="24"/>
          <w:u w:val="single" w:color="auto"/>
        </w:rPr>
        <w:t xml:space="preserve">                </w:t>
      </w:r>
    </w:p>
    <w:p w14:paraId="610FD8D9">
      <w:pPr>
        <w:spacing w:line="143" w:lineRule="exact"/>
      </w:pPr>
    </w:p>
    <w:tbl>
      <w:tblPr>
        <w:tblStyle w:val="24"/>
        <w:tblW w:w="7697" w:type="dxa"/>
        <w:tblInd w:w="6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1"/>
        <w:gridCol w:w="2304"/>
        <w:gridCol w:w="1713"/>
        <w:gridCol w:w="1525"/>
        <w:gridCol w:w="1464"/>
      </w:tblGrid>
      <w:tr w14:paraId="7FA89C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1" w:type="dxa"/>
            <w:vMerge w:val="restart"/>
            <w:tcBorders>
              <w:bottom w:val="nil"/>
            </w:tcBorders>
            <w:vAlign w:val="top"/>
          </w:tcPr>
          <w:p w14:paraId="02AE676E">
            <w:pPr>
              <w:pStyle w:val="25"/>
              <w:spacing w:line="410" w:lineRule="auto"/>
              <w:rPr>
                <w:rFonts w:ascii="宋体" w:hAnsi="宋体" w:eastAsia="宋体" w:cs="宋体"/>
                <w:snapToGrid w:val="0"/>
                <w:color w:val="000000"/>
                <w:spacing w:val="-20"/>
                <w:kern w:val="0"/>
                <w:sz w:val="24"/>
                <w:szCs w:val="24"/>
                <w:lang w:val="en-US" w:eastAsia="en-US" w:bidi="ar-SA"/>
              </w:rPr>
            </w:pPr>
          </w:p>
          <w:p w14:paraId="36F605C0">
            <w:pPr>
              <w:spacing w:before="78" w:line="222" w:lineRule="auto"/>
              <w:ind w:left="110"/>
              <w:rPr>
                <w:rFonts w:ascii="宋体" w:hAnsi="宋体" w:eastAsia="宋体" w:cs="宋体"/>
                <w:snapToGrid w:val="0"/>
                <w:color w:val="000000"/>
                <w:spacing w:val="-20"/>
                <w:kern w:val="0"/>
                <w:sz w:val="24"/>
                <w:szCs w:val="24"/>
                <w:lang w:val="en-US" w:eastAsia="en-US" w:bidi="ar-SA"/>
              </w:rPr>
            </w:pPr>
            <w:r>
              <w:rPr>
                <w:rFonts w:ascii="宋体" w:hAnsi="宋体" w:eastAsia="宋体" w:cs="宋体"/>
                <w:snapToGrid w:val="0"/>
                <w:color w:val="000000"/>
                <w:spacing w:val="-20"/>
                <w:kern w:val="0"/>
                <w:sz w:val="24"/>
                <w:szCs w:val="24"/>
                <w:lang w:val="en-US" w:eastAsia="en-US" w:bidi="ar-SA"/>
              </w:rPr>
              <w:t>序号</w:t>
            </w:r>
          </w:p>
        </w:tc>
        <w:tc>
          <w:tcPr>
            <w:tcW w:w="2304" w:type="dxa"/>
            <w:vMerge w:val="restart"/>
            <w:tcBorders>
              <w:bottom w:val="nil"/>
            </w:tcBorders>
            <w:vAlign w:val="top"/>
          </w:tcPr>
          <w:p w14:paraId="713A9960">
            <w:pPr>
              <w:pStyle w:val="25"/>
              <w:spacing w:line="412" w:lineRule="auto"/>
              <w:rPr>
                <w:rFonts w:ascii="宋体" w:hAnsi="宋体" w:eastAsia="宋体" w:cs="宋体"/>
                <w:snapToGrid w:val="0"/>
                <w:color w:val="000000"/>
                <w:spacing w:val="-20"/>
                <w:kern w:val="0"/>
                <w:sz w:val="24"/>
                <w:szCs w:val="24"/>
                <w:lang w:val="en-US" w:eastAsia="en-US" w:bidi="ar-SA"/>
              </w:rPr>
            </w:pPr>
          </w:p>
          <w:p w14:paraId="23602C65">
            <w:pPr>
              <w:spacing w:before="78" w:line="219" w:lineRule="auto"/>
              <w:ind w:left="555"/>
              <w:rPr>
                <w:rFonts w:ascii="宋体" w:hAnsi="宋体" w:eastAsia="宋体" w:cs="宋体"/>
                <w:snapToGrid w:val="0"/>
                <w:color w:val="000000"/>
                <w:spacing w:val="-20"/>
                <w:kern w:val="0"/>
                <w:sz w:val="24"/>
                <w:szCs w:val="24"/>
                <w:lang w:val="en-US" w:eastAsia="en-US" w:bidi="ar-SA"/>
              </w:rPr>
            </w:pPr>
            <w:r>
              <w:rPr>
                <w:rFonts w:ascii="宋体" w:hAnsi="宋体" w:eastAsia="宋体" w:cs="宋体"/>
                <w:snapToGrid w:val="0"/>
                <w:color w:val="000000"/>
                <w:spacing w:val="-20"/>
                <w:kern w:val="0"/>
                <w:sz w:val="24"/>
                <w:szCs w:val="24"/>
                <w:lang w:val="en-US" w:eastAsia="en-US" w:bidi="ar-SA"/>
              </w:rPr>
              <w:t>供应商名称</w:t>
            </w:r>
          </w:p>
        </w:tc>
        <w:tc>
          <w:tcPr>
            <w:tcW w:w="3238" w:type="dxa"/>
            <w:gridSpan w:val="2"/>
            <w:vAlign w:val="top"/>
          </w:tcPr>
          <w:p w14:paraId="09378DF6">
            <w:pPr>
              <w:spacing w:before="150" w:line="219" w:lineRule="auto"/>
              <w:ind w:left="1149"/>
              <w:rPr>
                <w:rFonts w:ascii="宋体" w:hAnsi="宋体" w:eastAsia="宋体" w:cs="宋体"/>
                <w:snapToGrid w:val="0"/>
                <w:color w:val="000000"/>
                <w:spacing w:val="-20"/>
                <w:kern w:val="0"/>
                <w:sz w:val="24"/>
                <w:szCs w:val="24"/>
                <w:lang w:val="en-US" w:eastAsia="en-US" w:bidi="ar-SA"/>
              </w:rPr>
            </w:pPr>
            <w:r>
              <w:rPr>
                <w:rFonts w:ascii="宋体" w:hAnsi="宋体" w:eastAsia="宋体" w:cs="宋体"/>
                <w:snapToGrid w:val="0"/>
                <w:color w:val="000000"/>
                <w:spacing w:val="-20"/>
                <w:kern w:val="0"/>
                <w:sz w:val="24"/>
                <w:szCs w:val="24"/>
                <w:lang w:val="en-US" w:eastAsia="en-US" w:bidi="ar-SA"/>
              </w:rPr>
              <w:t>最后报价</w:t>
            </w:r>
          </w:p>
        </w:tc>
        <w:tc>
          <w:tcPr>
            <w:tcW w:w="1464" w:type="dxa"/>
            <w:vMerge w:val="restart"/>
            <w:tcBorders>
              <w:bottom w:val="nil"/>
            </w:tcBorders>
            <w:vAlign w:val="top"/>
          </w:tcPr>
          <w:p w14:paraId="21B36981">
            <w:pPr>
              <w:pStyle w:val="25"/>
              <w:spacing w:line="259" w:lineRule="auto"/>
              <w:rPr>
                <w:rFonts w:ascii="宋体" w:hAnsi="宋体" w:eastAsia="宋体" w:cs="宋体"/>
                <w:snapToGrid w:val="0"/>
                <w:color w:val="000000"/>
                <w:spacing w:val="-20"/>
                <w:kern w:val="0"/>
                <w:sz w:val="24"/>
                <w:szCs w:val="24"/>
                <w:lang w:val="en-US" w:eastAsia="en-US" w:bidi="ar-SA"/>
              </w:rPr>
            </w:pPr>
          </w:p>
          <w:p w14:paraId="08394567">
            <w:pPr>
              <w:spacing w:before="78" w:line="238" w:lineRule="auto"/>
              <w:ind w:left="498"/>
              <w:rPr>
                <w:rFonts w:ascii="宋体" w:hAnsi="宋体" w:eastAsia="宋体" w:cs="宋体"/>
                <w:snapToGrid w:val="0"/>
                <w:color w:val="000000"/>
                <w:spacing w:val="-20"/>
                <w:kern w:val="0"/>
                <w:sz w:val="24"/>
                <w:szCs w:val="24"/>
                <w:lang w:val="en-US" w:eastAsia="en-US" w:bidi="ar-SA"/>
              </w:rPr>
            </w:pPr>
            <w:r>
              <w:rPr>
                <w:rFonts w:ascii="宋体" w:hAnsi="宋体" w:eastAsia="宋体" w:cs="宋体"/>
                <w:snapToGrid w:val="0"/>
                <w:color w:val="000000"/>
                <w:spacing w:val="-20"/>
                <w:kern w:val="0"/>
                <w:sz w:val="24"/>
                <w:szCs w:val="24"/>
                <w:lang w:val="en-US" w:eastAsia="en-US" w:bidi="ar-SA"/>
              </w:rPr>
              <w:t>其他</w:t>
            </w:r>
          </w:p>
          <w:p w14:paraId="76477D46">
            <w:pPr>
              <w:spacing w:line="220" w:lineRule="auto"/>
              <w:ind w:left="502"/>
              <w:rPr>
                <w:rFonts w:ascii="宋体" w:hAnsi="宋体" w:eastAsia="宋体" w:cs="宋体"/>
                <w:snapToGrid w:val="0"/>
                <w:color w:val="000000"/>
                <w:spacing w:val="-20"/>
                <w:kern w:val="0"/>
                <w:sz w:val="24"/>
                <w:szCs w:val="24"/>
                <w:lang w:val="en-US" w:eastAsia="en-US" w:bidi="ar-SA"/>
              </w:rPr>
            </w:pPr>
            <w:r>
              <w:rPr>
                <w:rFonts w:ascii="宋体" w:hAnsi="宋体" w:eastAsia="宋体" w:cs="宋体"/>
                <w:snapToGrid w:val="0"/>
                <w:color w:val="000000"/>
                <w:spacing w:val="-20"/>
                <w:kern w:val="0"/>
                <w:sz w:val="24"/>
                <w:szCs w:val="24"/>
                <w:lang w:val="en-US" w:eastAsia="en-US" w:bidi="ar-SA"/>
              </w:rPr>
              <w:t>声明</w:t>
            </w:r>
          </w:p>
        </w:tc>
      </w:tr>
      <w:tr w14:paraId="45302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1" w:type="dxa"/>
            <w:vMerge w:val="continue"/>
            <w:tcBorders>
              <w:top w:val="nil"/>
            </w:tcBorders>
            <w:vAlign w:val="top"/>
          </w:tcPr>
          <w:p w14:paraId="49D883DA">
            <w:pPr>
              <w:pStyle w:val="25"/>
              <w:rPr>
                <w:rFonts w:ascii="宋体" w:hAnsi="宋体" w:eastAsia="宋体" w:cs="宋体"/>
                <w:snapToGrid w:val="0"/>
                <w:color w:val="000000"/>
                <w:spacing w:val="-20"/>
                <w:kern w:val="0"/>
                <w:sz w:val="24"/>
                <w:szCs w:val="24"/>
                <w:lang w:val="en-US" w:eastAsia="en-US" w:bidi="ar-SA"/>
              </w:rPr>
            </w:pPr>
          </w:p>
        </w:tc>
        <w:tc>
          <w:tcPr>
            <w:tcW w:w="2304" w:type="dxa"/>
            <w:vMerge w:val="continue"/>
            <w:tcBorders>
              <w:top w:val="nil"/>
            </w:tcBorders>
            <w:vAlign w:val="top"/>
          </w:tcPr>
          <w:p w14:paraId="17557E7C">
            <w:pPr>
              <w:pStyle w:val="25"/>
              <w:rPr>
                <w:rFonts w:ascii="宋体" w:hAnsi="宋体" w:eastAsia="宋体" w:cs="宋体"/>
                <w:snapToGrid w:val="0"/>
                <w:color w:val="000000"/>
                <w:spacing w:val="-20"/>
                <w:kern w:val="0"/>
                <w:sz w:val="24"/>
                <w:szCs w:val="24"/>
                <w:lang w:val="en-US" w:eastAsia="en-US" w:bidi="ar-SA"/>
              </w:rPr>
            </w:pPr>
          </w:p>
        </w:tc>
        <w:tc>
          <w:tcPr>
            <w:tcW w:w="1713" w:type="dxa"/>
            <w:vAlign w:val="top"/>
          </w:tcPr>
          <w:p w14:paraId="25A3479C">
            <w:pPr>
              <w:spacing w:before="218" w:line="221" w:lineRule="auto"/>
              <w:ind w:left="625"/>
              <w:rPr>
                <w:rFonts w:ascii="宋体" w:hAnsi="宋体" w:eastAsia="宋体" w:cs="宋体"/>
                <w:snapToGrid w:val="0"/>
                <w:color w:val="000000"/>
                <w:spacing w:val="-20"/>
                <w:kern w:val="0"/>
                <w:sz w:val="24"/>
                <w:szCs w:val="24"/>
                <w:lang w:val="en-US" w:eastAsia="en-US" w:bidi="ar-SA"/>
              </w:rPr>
            </w:pPr>
            <w:r>
              <w:rPr>
                <w:rFonts w:ascii="宋体" w:hAnsi="宋体" w:eastAsia="宋体" w:cs="宋体"/>
                <w:snapToGrid w:val="0"/>
                <w:color w:val="000000"/>
                <w:spacing w:val="-20"/>
                <w:kern w:val="0"/>
                <w:sz w:val="24"/>
                <w:szCs w:val="24"/>
                <w:lang w:val="en-US" w:eastAsia="en-US" w:bidi="ar-SA"/>
              </w:rPr>
              <w:t>大写</w:t>
            </w:r>
          </w:p>
        </w:tc>
        <w:tc>
          <w:tcPr>
            <w:tcW w:w="1525" w:type="dxa"/>
            <w:vAlign w:val="top"/>
          </w:tcPr>
          <w:p w14:paraId="18C328B7">
            <w:pPr>
              <w:spacing w:before="218" w:line="222" w:lineRule="auto"/>
              <w:ind w:left="536"/>
              <w:rPr>
                <w:rFonts w:ascii="宋体" w:hAnsi="宋体" w:eastAsia="宋体" w:cs="宋体"/>
                <w:snapToGrid w:val="0"/>
                <w:color w:val="000000"/>
                <w:spacing w:val="-20"/>
                <w:kern w:val="0"/>
                <w:sz w:val="24"/>
                <w:szCs w:val="24"/>
                <w:lang w:val="en-US" w:eastAsia="en-US" w:bidi="ar-SA"/>
              </w:rPr>
            </w:pPr>
            <w:r>
              <w:rPr>
                <w:rFonts w:ascii="宋体" w:hAnsi="宋体" w:eastAsia="宋体" w:cs="宋体"/>
                <w:snapToGrid w:val="0"/>
                <w:color w:val="000000"/>
                <w:spacing w:val="-20"/>
                <w:kern w:val="0"/>
                <w:sz w:val="24"/>
                <w:szCs w:val="24"/>
                <w:lang w:val="en-US" w:eastAsia="en-US" w:bidi="ar-SA"/>
              </w:rPr>
              <w:t>小写</w:t>
            </w:r>
          </w:p>
        </w:tc>
        <w:tc>
          <w:tcPr>
            <w:tcW w:w="1464" w:type="dxa"/>
            <w:vMerge w:val="continue"/>
            <w:tcBorders>
              <w:top w:val="nil"/>
            </w:tcBorders>
            <w:vAlign w:val="top"/>
          </w:tcPr>
          <w:p w14:paraId="7DBA7605">
            <w:pPr>
              <w:pStyle w:val="25"/>
              <w:rPr>
                <w:rFonts w:ascii="宋体" w:hAnsi="宋体" w:eastAsia="宋体" w:cs="宋体"/>
                <w:snapToGrid w:val="0"/>
                <w:color w:val="000000"/>
                <w:spacing w:val="-20"/>
                <w:kern w:val="0"/>
                <w:sz w:val="24"/>
                <w:szCs w:val="24"/>
                <w:lang w:val="en-US" w:eastAsia="en-US" w:bidi="ar-SA"/>
              </w:rPr>
            </w:pPr>
          </w:p>
        </w:tc>
      </w:tr>
      <w:tr w14:paraId="3B5AB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1" w:type="dxa"/>
            <w:vAlign w:val="top"/>
          </w:tcPr>
          <w:p w14:paraId="48977E28">
            <w:pPr>
              <w:pStyle w:val="25"/>
              <w:rPr>
                <w:rFonts w:ascii="宋体" w:hAnsi="宋体" w:eastAsia="宋体" w:cs="宋体"/>
                <w:snapToGrid w:val="0"/>
                <w:color w:val="000000"/>
                <w:spacing w:val="-20"/>
                <w:kern w:val="0"/>
                <w:sz w:val="24"/>
                <w:szCs w:val="24"/>
                <w:lang w:val="en-US" w:eastAsia="en-US" w:bidi="ar-SA"/>
              </w:rPr>
            </w:pPr>
          </w:p>
        </w:tc>
        <w:tc>
          <w:tcPr>
            <w:tcW w:w="2304" w:type="dxa"/>
            <w:vAlign w:val="top"/>
          </w:tcPr>
          <w:p w14:paraId="2C44B253">
            <w:pPr>
              <w:pStyle w:val="25"/>
              <w:rPr>
                <w:rFonts w:ascii="宋体" w:hAnsi="宋体" w:eastAsia="宋体" w:cs="宋体"/>
                <w:snapToGrid w:val="0"/>
                <w:color w:val="000000"/>
                <w:spacing w:val="-20"/>
                <w:kern w:val="0"/>
                <w:sz w:val="24"/>
                <w:szCs w:val="24"/>
                <w:lang w:val="en-US" w:eastAsia="en-US" w:bidi="ar-SA"/>
              </w:rPr>
            </w:pPr>
          </w:p>
        </w:tc>
        <w:tc>
          <w:tcPr>
            <w:tcW w:w="1713" w:type="dxa"/>
            <w:vAlign w:val="top"/>
          </w:tcPr>
          <w:p w14:paraId="7FDF60A2">
            <w:pPr>
              <w:pStyle w:val="25"/>
              <w:rPr>
                <w:rFonts w:ascii="宋体" w:hAnsi="宋体" w:eastAsia="宋体" w:cs="宋体"/>
                <w:snapToGrid w:val="0"/>
                <w:color w:val="000000"/>
                <w:spacing w:val="-20"/>
                <w:kern w:val="0"/>
                <w:sz w:val="24"/>
                <w:szCs w:val="24"/>
                <w:lang w:val="en-US" w:eastAsia="en-US" w:bidi="ar-SA"/>
              </w:rPr>
            </w:pPr>
          </w:p>
        </w:tc>
        <w:tc>
          <w:tcPr>
            <w:tcW w:w="1525" w:type="dxa"/>
            <w:vAlign w:val="top"/>
          </w:tcPr>
          <w:p w14:paraId="223C843B">
            <w:pPr>
              <w:pStyle w:val="25"/>
              <w:rPr>
                <w:rFonts w:ascii="宋体" w:hAnsi="宋体" w:eastAsia="宋体" w:cs="宋体"/>
                <w:snapToGrid w:val="0"/>
                <w:color w:val="000000"/>
                <w:spacing w:val="-20"/>
                <w:kern w:val="0"/>
                <w:sz w:val="24"/>
                <w:szCs w:val="24"/>
                <w:lang w:val="en-US" w:eastAsia="en-US" w:bidi="ar-SA"/>
              </w:rPr>
            </w:pPr>
          </w:p>
        </w:tc>
        <w:tc>
          <w:tcPr>
            <w:tcW w:w="1464" w:type="dxa"/>
            <w:vAlign w:val="top"/>
          </w:tcPr>
          <w:p w14:paraId="77C83848">
            <w:pPr>
              <w:pStyle w:val="25"/>
              <w:rPr>
                <w:rFonts w:ascii="宋体" w:hAnsi="宋体" w:eastAsia="宋体" w:cs="宋体"/>
                <w:snapToGrid w:val="0"/>
                <w:color w:val="000000"/>
                <w:spacing w:val="-20"/>
                <w:kern w:val="0"/>
                <w:sz w:val="24"/>
                <w:szCs w:val="24"/>
                <w:lang w:val="en-US" w:eastAsia="en-US" w:bidi="ar-SA"/>
              </w:rPr>
            </w:pPr>
          </w:p>
        </w:tc>
      </w:tr>
    </w:tbl>
    <w:p w14:paraId="635FF4C0">
      <w:pPr>
        <w:spacing w:line="267" w:lineRule="auto"/>
        <w:rPr>
          <w:rFonts w:ascii="Arial"/>
          <w:sz w:val="21"/>
        </w:rPr>
      </w:pPr>
    </w:p>
    <w:p w14:paraId="30FCCFA2">
      <w:pPr>
        <w:spacing w:line="267" w:lineRule="auto"/>
        <w:rPr>
          <w:rFonts w:ascii="Arial"/>
          <w:sz w:val="21"/>
        </w:rPr>
      </w:pPr>
    </w:p>
    <w:p w14:paraId="069B7810">
      <w:pPr>
        <w:spacing w:line="267" w:lineRule="auto"/>
        <w:rPr>
          <w:rFonts w:ascii="Arial"/>
          <w:sz w:val="21"/>
        </w:rPr>
      </w:pPr>
    </w:p>
    <w:p w14:paraId="435B053E">
      <w:pPr>
        <w:spacing w:line="267" w:lineRule="auto"/>
        <w:rPr>
          <w:rFonts w:ascii="Arial"/>
          <w:sz w:val="21"/>
        </w:rPr>
      </w:pPr>
    </w:p>
    <w:p w14:paraId="224D2570">
      <w:pPr>
        <w:pStyle w:val="6"/>
        <w:spacing w:before="78" w:line="230" w:lineRule="auto"/>
        <w:ind w:left="778" w:leftChars="4" w:right="454" w:rightChars="0" w:hanging="770" w:hangingChars="332"/>
        <w:rPr>
          <w:spacing w:val="3"/>
          <w:sz w:val="24"/>
          <w:szCs w:val="24"/>
        </w:rPr>
      </w:pPr>
      <w:r>
        <w:rPr>
          <w:spacing w:val="-4"/>
          <w:sz w:val="24"/>
          <w:szCs w:val="24"/>
        </w:rPr>
        <w:t xml:space="preserve">注： </w:t>
      </w:r>
      <w:r>
        <w:rPr>
          <w:rFonts w:ascii="Arial" w:hAnsi="Arial" w:eastAsia="Arial" w:cs="Arial"/>
          <w:spacing w:val="-4"/>
          <w:sz w:val="24"/>
          <w:szCs w:val="24"/>
        </w:rPr>
        <w:t>1.</w:t>
      </w:r>
      <w:r>
        <w:rPr>
          <w:spacing w:val="-4"/>
          <w:sz w:val="24"/>
          <w:szCs w:val="24"/>
        </w:rPr>
        <w:t>此表中，每包的最后报价应和《最后分项报价表》中的总价相一致。</w:t>
      </w:r>
      <w:r>
        <w:rPr>
          <w:spacing w:val="3"/>
          <w:sz w:val="24"/>
          <w:szCs w:val="24"/>
        </w:rPr>
        <w:t xml:space="preserve"> </w:t>
      </w:r>
    </w:p>
    <w:p w14:paraId="28AEB9A1">
      <w:pPr>
        <w:pStyle w:val="6"/>
        <w:keepNext w:val="0"/>
        <w:keepLines w:val="0"/>
        <w:pageBreakBefore w:val="0"/>
        <w:widowControl/>
        <w:kinsoku w:val="0"/>
        <w:wordWrap/>
        <w:overflowPunct/>
        <w:topLinePunct w:val="0"/>
        <w:autoSpaceDE w:val="0"/>
        <w:autoSpaceDN w:val="0"/>
        <w:bidi w:val="0"/>
        <w:adjustRightInd w:val="0"/>
        <w:snapToGrid w:val="0"/>
        <w:spacing w:before="78" w:line="288" w:lineRule="auto"/>
        <w:ind w:left="652" w:leftChars="304" w:right="454" w:rightChars="0" w:hanging="14" w:hangingChars="6"/>
        <w:textAlignment w:val="baseline"/>
        <w:rPr>
          <w:sz w:val="24"/>
          <w:szCs w:val="24"/>
        </w:rPr>
      </w:pPr>
      <w:r>
        <w:rPr>
          <w:rFonts w:ascii="Arial" w:hAnsi="Arial" w:eastAsia="Arial" w:cs="Arial"/>
          <w:spacing w:val="-2"/>
          <w:sz w:val="24"/>
          <w:szCs w:val="24"/>
        </w:rPr>
        <w:t>2.</w:t>
      </w:r>
      <w:r>
        <w:rPr>
          <w:spacing w:val="-2"/>
          <w:sz w:val="24"/>
          <w:szCs w:val="24"/>
        </w:rPr>
        <w:t>本表必须按包分别填写。</w:t>
      </w:r>
    </w:p>
    <w:p w14:paraId="335A5087">
      <w:pPr>
        <w:keepNext w:val="0"/>
        <w:keepLines w:val="0"/>
        <w:pageBreakBefore w:val="0"/>
        <w:widowControl/>
        <w:kinsoku w:val="0"/>
        <w:wordWrap/>
        <w:overflowPunct/>
        <w:topLinePunct w:val="0"/>
        <w:autoSpaceDE w:val="0"/>
        <w:autoSpaceDN w:val="0"/>
        <w:bidi w:val="0"/>
        <w:adjustRightInd w:val="0"/>
        <w:snapToGrid w:val="0"/>
        <w:spacing w:before="26" w:line="288" w:lineRule="auto"/>
        <w:ind w:left="494" w:leftChars="0" w:firstLine="145" w:firstLineChars="60"/>
        <w:textAlignment w:val="baseline"/>
        <w:rPr>
          <w:rFonts w:ascii="Arial Unicode MS" w:hAnsi="Arial Unicode MS" w:eastAsia="Arial Unicode MS" w:cs="Arial Unicode MS"/>
          <w:sz w:val="24"/>
          <w:szCs w:val="24"/>
        </w:rPr>
      </w:pPr>
      <w:r>
        <w:rPr>
          <w:rFonts w:ascii="Arial" w:hAnsi="Arial" w:eastAsia="Arial" w:cs="Arial"/>
          <w:spacing w:val="1"/>
          <w:sz w:val="24"/>
          <w:szCs w:val="24"/>
        </w:rPr>
        <w:t>3</w:t>
      </w:r>
      <w:r>
        <w:rPr>
          <w:rFonts w:ascii="宋体" w:hAnsi="宋体" w:eastAsia="宋体" w:cs="宋体"/>
          <w:snapToGrid w:val="0"/>
          <w:color w:val="000000"/>
          <w:spacing w:val="-4"/>
          <w:kern w:val="0"/>
          <w:sz w:val="24"/>
          <w:szCs w:val="24"/>
          <w:lang w:val="en-US" w:eastAsia="en-US" w:bidi="ar-SA"/>
        </w:rPr>
        <w:t>.此表无需在响应文件中</w:t>
      </w:r>
      <w:r>
        <w:rPr>
          <w:rFonts w:hint="eastAsia" w:ascii="宋体" w:hAnsi="宋体" w:eastAsia="宋体" w:cs="宋体"/>
          <w:snapToGrid w:val="0"/>
          <w:color w:val="000000"/>
          <w:spacing w:val="-4"/>
          <w:kern w:val="0"/>
          <w:sz w:val="24"/>
          <w:szCs w:val="24"/>
          <w:lang w:val="en-US" w:eastAsia="zh-CN" w:bidi="ar-SA"/>
        </w:rPr>
        <w:t>提</w:t>
      </w:r>
      <w:r>
        <w:rPr>
          <w:rFonts w:ascii="宋体" w:hAnsi="宋体" w:eastAsia="宋体" w:cs="宋体"/>
          <w:snapToGrid w:val="0"/>
          <w:color w:val="000000"/>
          <w:spacing w:val="-4"/>
          <w:kern w:val="0"/>
          <w:sz w:val="24"/>
          <w:szCs w:val="24"/>
          <w:lang w:val="en-US" w:eastAsia="en-US" w:bidi="ar-SA"/>
        </w:rPr>
        <w:t>交，磋商后供应商按磋商小组要求</w:t>
      </w:r>
      <w:r>
        <w:rPr>
          <w:rFonts w:hint="eastAsia" w:ascii="宋体" w:hAnsi="宋体" w:eastAsia="宋体" w:cs="宋体"/>
          <w:snapToGrid w:val="0"/>
          <w:color w:val="000000"/>
          <w:spacing w:val="-4"/>
          <w:kern w:val="0"/>
          <w:sz w:val="24"/>
          <w:szCs w:val="24"/>
          <w:lang w:val="en-US" w:eastAsia="zh-CN" w:bidi="ar-SA"/>
        </w:rPr>
        <w:t>提</w:t>
      </w:r>
      <w:r>
        <w:rPr>
          <w:rFonts w:ascii="宋体" w:hAnsi="宋体" w:eastAsia="宋体" w:cs="宋体"/>
          <w:snapToGrid w:val="0"/>
          <w:color w:val="000000"/>
          <w:spacing w:val="-4"/>
          <w:kern w:val="0"/>
          <w:sz w:val="24"/>
          <w:szCs w:val="24"/>
          <w:lang w:val="en-US" w:eastAsia="en-US" w:bidi="ar-SA"/>
        </w:rPr>
        <w:t>交。</w:t>
      </w:r>
    </w:p>
    <w:p w14:paraId="0AF5C101">
      <w:pPr>
        <w:spacing w:line="274" w:lineRule="auto"/>
        <w:rPr>
          <w:rFonts w:ascii="Arial"/>
          <w:sz w:val="21"/>
        </w:rPr>
      </w:pPr>
    </w:p>
    <w:p w14:paraId="13EE8973">
      <w:pPr>
        <w:spacing w:line="274" w:lineRule="auto"/>
        <w:rPr>
          <w:rFonts w:ascii="Arial"/>
          <w:sz w:val="21"/>
        </w:rPr>
      </w:pPr>
    </w:p>
    <w:p w14:paraId="7F0982DF">
      <w:pPr>
        <w:spacing w:line="275" w:lineRule="auto"/>
        <w:rPr>
          <w:rFonts w:ascii="Arial"/>
          <w:sz w:val="21"/>
        </w:rPr>
      </w:pPr>
    </w:p>
    <w:p w14:paraId="3A018777">
      <w:pPr>
        <w:spacing w:line="275" w:lineRule="auto"/>
        <w:rPr>
          <w:rFonts w:ascii="Arial"/>
          <w:sz w:val="21"/>
        </w:rPr>
      </w:pPr>
    </w:p>
    <w:p w14:paraId="1ECBDEDA">
      <w:pPr>
        <w:pStyle w:val="6"/>
        <w:spacing w:before="78" w:line="378" w:lineRule="auto"/>
        <w:ind w:left="9"/>
        <w:rPr>
          <w:sz w:val="24"/>
          <w:szCs w:val="24"/>
        </w:rPr>
      </w:pPr>
      <w:r>
        <w:rPr>
          <w:spacing w:val="-8"/>
          <w:sz w:val="24"/>
          <w:szCs w:val="24"/>
        </w:rPr>
        <w:t>供应商授权代表签字（或加盖供应商公章</w:t>
      </w:r>
      <w:r>
        <w:rPr>
          <w:spacing w:val="5"/>
          <w:sz w:val="24"/>
          <w:szCs w:val="24"/>
        </w:rPr>
        <w:t>）：</w:t>
      </w:r>
      <w:r>
        <w:rPr>
          <w:sz w:val="24"/>
          <w:szCs w:val="24"/>
          <w:u w:val="single" w:color="auto"/>
        </w:rPr>
        <w:t xml:space="preserve">            </w:t>
      </w:r>
    </w:p>
    <w:p w14:paraId="32A13802">
      <w:pPr>
        <w:pStyle w:val="6"/>
        <w:spacing w:line="220" w:lineRule="auto"/>
        <w:ind w:left="51"/>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14:paraId="0F29F560">
      <w:pPr>
        <w:spacing w:line="220" w:lineRule="auto"/>
        <w:rPr>
          <w:sz w:val="24"/>
          <w:szCs w:val="24"/>
        </w:rPr>
        <w:sectPr>
          <w:footerReference r:id="rId87" w:type="default"/>
          <w:pgSz w:w="11907" w:h="16840"/>
          <w:pgMar w:top="1117" w:right="1133" w:bottom="1060" w:left="1700" w:header="878" w:footer="886" w:gutter="0"/>
          <w:pgNumType w:fmt="decimal"/>
          <w:cols w:space="720" w:num="1"/>
        </w:sectPr>
      </w:pPr>
    </w:p>
    <w:p w14:paraId="5188886B">
      <w:pPr>
        <w:spacing w:line="256" w:lineRule="auto"/>
        <w:rPr>
          <w:rFonts w:ascii="Arial"/>
          <w:sz w:val="21"/>
        </w:rPr>
      </w:pPr>
    </w:p>
    <w:p w14:paraId="25266440">
      <w:pPr>
        <w:spacing w:before="105" w:line="174" w:lineRule="auto"/>
        <w:ind w:left="139"/>
        <w:rPr>
          <w:rFonts w:ascii="Arial Unicode MS" w:hAnsi="Arial Unicode MS" w:eastAsia="Arial Unicode MS" w:cs="Arial Unicode MS"/>
          <w:sz w:val="24"/>
          <w:szCs w:val="24"/>
        </w:rPr>
      </w:pPr>
      <w:r>
        <w:rPr>
          <w:rFonts w:ascii="Arial" w:hAnsi="Arial" w:eastAsia="Arial" w:cs="Arial"/>
          <w:sz w:val="24"/>
          <w:szCs w:val="24"/>
        </w:rPr>
        <w:t>13</w:t>
      </w:r>
      <w:r>
        <w:rPr>
          <w:rFonts w:ascii="Arial" w:hAnsi="Arial" w:eastAsia="Arial" w:cs="Arial"/>
          <w:spacing w:val="19"/>
          <w:sz w:val="24"/>
          <w:szCs w:val="24"/>
        </w:rPr>
        <w:t xml:space="preserve">  </w:t>
      </w:r>
      <w:r>
        <w:rPr>
          <w:rFonts w:ascii="宋体" w:hAnsi="宋体" w:eastAsia="宋体" w:cs="宋体"/>
          <w:snapToGrid w:val="0"/>
          <w:color w:val="000000"/>
          <w:spacing w:val="-13"/>
          <w:kern w:val="0"/>
          <w:sz w:val="24"/>
          <w:szCs w:val="24"/>
          <w:lang w:val="en-US" w:eastAsia="en-US" w:bidi="ar-SA"/>
        </w:rPr>
        <w:t xml:space="preserve"> 最后分项报价表（实质性格式，磋商后</w:t>
      </w:r>
      <w:r>
        <w:rPr>
          <w:rFonts w:hint="eastAsia" w:ascii="宋体" w:hAnsi="宋体" w:eastAsia="宋体" w:cs="宋体"/>
          <w:snapToGrid w:val="0"/>
          <w:color w:val="000000"/>
          <w:spacing w:val="-13"/>
          <w:kern w:val="0"/>
          <w:sz w:val="24"/>
          <w:szCs w:val="24"/>
          <w:lang w:val="en-US" w:eastAsia="zh-CN" w:bidi="ar-SA"/>
        </w:rPr>
        <w:t>提</w:t>
      </w:r>
      <w:r>
        <w:rPr>
          <w:rFonts w:ascii="宋体" w:hAnsi="宋体" w:eastAsia="宋体" w:cs="宋体"/>
          <w:snapToGrid w:val="0"/>
          <w:color w:val="000000"/>
          <w:spacing w:val="-13"/>
          <w:kern w:val="0"/>
          <w:sz w:val="24"/>
          <w:szCs w:val="24"/>
          <w:lang w:val="en-US" w:eastAsia="en-US" w:bidi="ar-SA"/>
        </w:rPr>
        <w:t>交）</w:t>
      </w:r>
    </w:p>
    <w:p w14:paraId="593A9725">
      <w:pPr>
        <w:spacing w:before="28"/>
      </w:pPr>
    </w:p>
    <w:p w14:paraId="5618C2F7">
      <w:pPr>
        <w:pStyle w:val="6"/>
        <w:spacing w:before="263" w:line="188" w:lineRule="auto"/>
        <w:ind w:left="126"/>
        <w:rPr>
          <w:sz w:val="24"/>
          <w:szCs w:val="24"/>
        </w:rPr>
      </w:pPr>
      <w:r>
        <w:rPr>
          <w:spacing w:val="-13"/>
          <w:sz w:val="24"/>
          <w:szCs w:val="24"/>
        </w:rPr>
        <w:t>项目编号</w:t>
      </w:r>
      <w:r>
        <w:rPr>
          <w:rFonts w:ascii="Arial" w:hAnsi="Arial" w:eastAsia="Arial" w:cs="Arial"/>
          <w:spacing w:val="-13"/>
          <w:sz w:val="24"/>
          <w:szCs w:val="24"/>
        </w:rPr>
        <w:t>/</w:t>
      </w:r>
      <w:r>
        <w:rPr>
          <w:spacing w:val="-13"/>
          <w:sz w:val="24"/>
          <w:szCs w:val="24"/>
        </w:rPr>
        <w:t>包号：</w:t>
      </w:r>
      <w:r>
        <w:rPr>
          <w:spacing w:val="1"/>
          <w:sz w:val="24"/>
          <w:szCs w:val="24"/>
        </w:rPr>
        <w:t xml:space="preserve">           </w:t>
      </w:r>
      <w:r>
        <w:rPr>
          <w:spacing w:val="-13"/>
          <w:sz w:val="24"/>
          <w:szCs w:val="24"/>
        </w:rPr>
        <w:t>项目名称：</w:t>
      </w:r>
      <w:r>
        <w:rPr>
          <w:spacing w:val="3"/>
          <w:sz w:val="24"/>
          <w:szCs w:val="24"/>
        </w:rPr>
        <w:t xml:space="preserve">          </w:t>
      </w:r>
      <w:r>
        <w:rPr>
          <w:spacing w:val="-13"/>
          <w:sz w:val="24"/>
          <w:szCs w:val="24"/>
        </w:rPr>
        <w:t>报价单位：人民币元</w:t>
      </w:r>
    </w:p>
    <w:p w14:paraId="31B98446">
      <w:pPr>
        <w:spacing w:line="19" w:lineRule="exact"/>
        <w:ind w:left="1870"/>
        <w:rPr>
          <w:rFonts w:ascii="Arial" w:hAnsi="Arial" w:eastAsia="Arial" w:cs="Arial"/>
          <w:sz w:val="24"/>
          <w:szCs w:val="24"/>
        </w:rPr>
      </w:pPr>
      <w:r>
        <w:rPr>
          <w:rFonts w:ascii="Arial" w:hAnsi="Arial" w:eastAsia="Arial" w:cs="Arial"/>
          <w:spacing w:val="3"/>
          <w:position w:val="3"/>
          <w:sz w:val="24"/>
          <w:szCs w:val="24"/>
        </w:rPr>
        <w:t xml:space="preserve">________              </w:t>
      </w:r>
      <w:r>
        <w:rPr>
          <w:rFonts w:ascii="Arial" w:hAnsi="Arial" w:eastAsia="Arial" w:cs="Arial"/>
          <w:spacing w:val="2"/>
          <w:position w:val="3"/>
          <w:sz w:val="24"/>
          <w:szCs w:val="24"/>
        </w:rPr>
        <w:t xml:space="preserve">     ________</w:t>
      </w:r>
    </w:p>
    <w:p w14:paraId="36FEF3AD">
      <w:pPr>
        <w:spacing w:line="120" w:lineRule="auto"/>
        <w:rPr>
          <w:rFonts w:ascii="Arial"/>
          <w:sz w:val="2"/>
        </w:rPr>
      </w:pPr>
    </w:p>
    <w:tbl>
      <w:tblPr>
        <w:tblStyle w:val="2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2"/>
        <w:gridCol w:w="2935"/>
        <w:gridCol w:w="1346"/>
        <w:gridCol w:w="1344"/>
        <w:gridCol w:w="1344"/>
        <w:gridCol w:w="1712"/>
      </w:tblGrid>
      <w:tr w14:paraId="39065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612" w:type="dxa"/>
            <w:textDirection w:val="tbRlV"/>
            <w:vAlign w:val="top"/>
          </w:tcPr>
          <w:p w14:paraId="2740634C">
            <w:pPr>
              <w:spacing w:before="258" w:line="210" w:lineRule="auto"/>
              <w:ind w:left="41"/>
              <w:rPr>
                <w:rFonts w:ascii="宋体" w:hAnsi="宋体" w:eastAsia="宋体" w:cs="宋体"/>
                <w:snapToGrid w:val="0"/>
                <w:color w:val="000000"/>
                <w:spacing w:val="-13"/>
                <w:kern w:val="0"/>
                <w:sz w:val="24"/>
                <w:szCs w:val="24"/>
                <w:lang w:val="en-US" w:eastAsia="en-US" w:bidi="ar-SA"/>
              </w:rPr>
            </w:pPr>
            <w:r>
              <w:rPr>
                <w:rFonts w:ascii="宋体" w:hAnsi="宋体" w:eastAsia="宋体" w:cs="宋体"/>
                <w:snapToGrid w:val="0"/>
                <w:color w:val="000000"/>
                <w:spacing w:val="-13"/>
                <w:kern w:val="0"/>
                <w:sz w:val="24"/>
                <w:szCs w:val="24"/>
                <w:lang w:val="en-US" w:eastAsia="en-US" w:bidi="ar-SA"/>
              </w:rPr>
              <w:t>序号</w:t>
            </w:r>
          </w:p>
        </w:tc>
        <w:tc>
          <w:tcPr>
            <w:tcW w:w="2935" w:type="dxa"/>
            <w:vAlign w:val="top"/>
          </w:tcPr>
          <w:p w14:paraId="2101D4B1">
            <w:pPr>
              <w:spacing w:before="195" w:line="221" w:lineRule="auto"/>
              <w:ind w:left="115"/>
              <w:rPr>
                <w:rFonts w:ascii="宋体" w:hAnsi="宋体" w:eastAsia="宋体" w:cs="宋体"/>
                <w:snapToGrid w:val="0"/>
                <w:color w:val="000000"/>
                <w:spacing w:val="-13"/>
                <w:kern w:val="0"/>
                <w:sz w:val="24"/>
                <w:szCs w:val="24"/>
                <w:lang w:val="en-US" w:eastAsia="en-US" w:bidi="ar-SA"/>
              </w:rPr>
            </w:pPr>
            <w:r>
              <w:rPr>
                <w:rFonts w:ascii="宋体" w:hAnsi="宋体" w:eastAsia="宋体" w:cs="宋体"/>
                <w:snapToGrid w:val="0"/>
                <w:color w:val="000000"/>
                <w:spacing w:val="-13"/>
                <w:kern w:val="0"/>
                <w:sz w:val="24"/>
                <w:szCs w:val="24"/>
                <w:lang w:val="en-US" w:eastAsia="en-US" w:bidi="ar-SA"/>
              </w:rPr>
              <w:t>分项名称</w:t>
            </w:r>
          </w:p>
        </w:tc>
        <w:tc>
          <w:tcPr>
            <w:tcW w:w="1346" w:type="dxa"/>
            <w:vAlign w:val="top"/>
          </w:tcPr>
          <w:p w14:paraId="1CB5A07E">
            <w:pPr>
              <w:spacing w:before="195" w:line="219" w:lineRule="auto"/>
              <w:ind w:left="115"/>
              <w:rPr>
                <w:rFonts w:ascii="宋体" w:hAnsi="宋体" w:eastAsia="宋体" w:cs="宋体"/>
                <w:snapToGrid w:val="0"/>
                <w:color w:val="000000"/>
                <w:spacing w:val="-13"/>
                <w:kern w:val="0"/>
                <w:sz w:val="24"/>
                <w:szCs w:val="24"/>
                <w:lang w:val="en-US" w:eastAsia="en-US" w:bidi="ar-SA"/>
              </w:rPr>
            </w:pPr>
            <w:r>
              <w:rPr>
                <w:rFonts w:ascii="宋体" w:hAnsi="宋体" w:eastAsia="宋体" w:cs="宋体"/>
                <w:snapToGrid w:val="0"/>
                <w:color w:val="000000"/>
                <w:spacing w:val="-13"/>
                <w:kern w:val="0"/>
                <w:sz w:val="24"/>
                <w:szCs w:val="24"/>
                <w:lang w:val="en-US" w:eastAsia="en-US" w:bidi="ar-SA"/>
              </w:rPr>
              <w:t>单价（元）</w:t>
            </w:r>
          </w:p>
        </w:tc>
        <w:tc>
          <w:tcPr>
            <w:tcW w:w="1344" w:type="dxa"/>
            <w:vAlign w:val="top"/>
          </w:tcPr>
          <w:p w14:paraId="7F115486">
            <w:pPr>
              <w:spacing w:before="195" w:line="220" w:lineRule="auto"/>
              <w:ind w:left="441"/>
              <w:rPr>
                <w:rFonts w:ascii="宋体" w:hAnsi="宋体" w:eastAsia="宋体" w:cs="宋体"/>
                <w:snapToGrid w:val="0"/>
                <w:color w:val="000000"/>
                <w:spacing w:val="-13"/>
                <w:kern w:val="0"/>
                <w:sz w:val="24"/>
                <w:szCs w:val="24"/>
                <w:lang w:val="en-US" w:eastAsia="en-US" w:bidi="ar-SA"/>
              </w:rPr>
            </w:pPr>
            <w:r>
              <w:rPr>
                <w:rFonts w:ascii="宋体" w:hAnsi="宋体" w:eastAsia="宋体" w:cs="宋体"/>
                <w:snapToGrid w:val="0"/>
                <w:color w:val="000000"/>
                <w:spacing w:val="-13"/>
                <w:kern w:val="0"/>
                <w:sz w:val="24"/>
                <w:szCs w:val="24"/>
                <w:lang w:val="en-US" w:eastAsia="en-US" w:bidi="ar-SA"/>
              </w:rPr>
              <w:t>数量</w:t>
            </w:r>
          </w:p>
        </w:tc>
        <w:tc>
          <w:tcPr>
            <w:tcW w:w="1344" w:type="dxa"/>
            <w:vAlign w:val="top"/>
          </w:tcPr>
          <w:p w14:paraId="51FEAB82">
            <w:pPr>
              <w:spacing w:before="195" w:line="219" w:lineRule="auto"/>
              <w:ind w:left="116"/>
              <w:rPr>
                <w:rFonts w:ascii="宋体" w:hAnsi="宋体" w:eastAsia="宋体" w:cs="宋体"/>
                <w:snapToGrid w:val="0"/>
                <w:color w:val="000000"/>
                <w:spacing w:val="-13"/>
                <w:kern w:val="0"/>
                <w:sz w:val="24"/>
                <w:szCs w:val="24"/>
                <w:lang w:val="en-US" w:eastAsia="en-US" w:bidi="ar-SA"/>
              </w:rPr>
            </w:pPr>
            <w:r>
              <w:rPr>
                <w:rFonts w:ascii="宋体" w:hAnsi="宋体" w:eastAsia="宋体" w:cs="宋体"/>
                <w:snapToGrid w:val="0"/>
                <w:color w:val="000000"/>
                <w:spacing w:val="-13"/>
                <w:kern w:val="0"/>
                <w:sz w:val="24"/>
                <w:szCs w:val="24"/>
                <w:lang w:val="en-US" w:eastAsia="en-US" w:bidi="ar-SA"/>
              </w:rPr>
              <w:t>合价（元）</w:t>
            </w:r>
          </w:p>
        </w:tc>
        <w:tc>
          <w:tcPr>
            <w:tcW w:w="1712" w:type="dxa"/>
            <w:vAlign w:val="top"/>
          </w:tcPr>
          <w:p w14:paraId="2FED0E20">
            <w:pPr>
              <w:pStyle w:val="25"/>
              <w:spacing w:before="195" w:line="220" w:lineRule="auto"/>
              <w:ind w:left="119"/>
              <w:rPr>
                <w:rFonts w:ascii="宋体" w:hAnsi="宋体" w:eastAsia="宋体" w:cs="宋体"/>
                <w:snapToGrid w:val="0"/>
                <w:color w:val="000000"/>
                <w:spacing w:val="-13"/>
                <w:kern w:val="0"/>
                <w:sz w:val="24"/>
                <w:szCs w:val="24"/>
                <w:lang w:val="en-US" w:eastAsia="en-US" w:bidi="ar-SA"/>
              </w:rPr>
            </w:pPr>
            <w:r>
              <w:rPr>
                <w:rFonts w:ascii="宋体" w:hAnsi="宋体" w:eastAsia="宋体" w:cs="宋体"/>
                <w:snapToGrid w:val="0"/>
                <w:color w:val="000000"/>
                <w:spacing w:val="-13"/>
                <w:kern w:val="0"/>
                <w:sz w:val="24"/>
                <w:szCs w:val="24"/>
                <w:lang w:val="en-US" w:eastAsia="en-US" w:bidi="ar-SA"/>
              </w:rPr>
              <w:t>备注/说明</w:t>
            </w:r>
          </w:p>
        </w:tc>
      </w:tr>
      <w:tr w14:paraId="59252B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2" w:type="dxa"/>
            <w:vAlign w:val="top"/>
          </w:tcPr>
          <w:p w14:paraId="1063FDD1">
            <w:pPr>
              <w:pStyle w:val="25"/>
              <w:spacing w:before="158" w:line="199" w:lineRule="auto"/>
              <w:ind w:left="252"/>
              <w:rPr>
                <w:sz w:val="24"/>
                <w:szCs w:val="24"/>
              </w:rPr>
            </w:pPr>
            <w:r>
              <w:rPr>
                <w:sz w:val="24"/>
                <w:szCs w:val="24"/>
              </w:rPr>
              <w:t>1</w:t>
            </w:r>
          </w:p>
        </w:tc>
        <w:tc>
          <w:tcPr>
            <w:tcW w:w="2935" w:type="dxa"/>
            <w:vAlign w:val="top"/>
          </w:tcPr>
          <w:p w14:paraId="2019345D">
            <w:pPr>
              <w:pStyle w:val="25"/>
            </w:pPr>
          </w:p>
        </w:tc>
        <w:tc>
          <w:tcPr>
            <w:tcW w:w="1346" w:type="dxa"/>
            <w:vAlign w:val="top"/>
          </w:tcPr>
          <w:p w14:paraId="193BF82B">
            <w:pPr>
              <w:pStyle w:val="25"/>
            </w:pPr>
          </w:p>
        </w:tc>
        <w:tc>
          <w:tcPr>
            <w:tcW w:w="1344" w:type="dxa"/>
            <w:vAlign w:val="top"/>
          </w:tcPr>
          <w:p w14:paraId="5DDC4660">
            <w:pPr>
              <w:pStyle w:val="25"/>
            </w:pPr>
          </w:p>
        </w:tc>
        <w:tc>
          <w:tcPr>
            <w:tcW w:w="1344" w:type="dxa"/>
            <w:vAlign w:val="top"/>
          </w:tcPr>
          <w:p w14:paraId="0DBE46B4">
            <w:pPr>
              <w:pStyle w:val="25"/>
            </w:pPr>
          </w:p>
        </w:tc>
        <w:tc>
          <w:tcPr>
            <w:tcW w:w="1712" w:type="dxa"/>
            <w:vAlign w:val="top"/>
          </w:tcPr>
          <w:p w14:paraId="510A7F99">
            <w:pPr>
              <w:pStyle w:val="25"/>
            </w:pPr>
          </w:p>
        </w:tc>
      </w:tr>
      <w:tr w14:paraId="05622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2" w:type="dxa"/>
            <w:vAlign w:val="top"/>
          </w:tcPr>
          <w:p w14:paraId="112675FC">
            <w:pPr>
              <w:pStyle w:val="25"/>
              <w:spacing w:before="111" w:line="201" w:lineRule="auto"/>
              <w:ind w:left="243"/>
              <w:rPr>
                <w:sz w:val="24"/>
                <w:szCs w:val="24"/>
              </w:rPr>
            </w:pPr>
            <w:r>
              <w:rPr>
                <w:spacing w:val="1"/>
                <w:sz w:val="24"/>
                <w:szCs w:val="24"/>
              </w:rPr>
              <w:t>2</w:t>
            </w:r>
          </w:p>
        </w:tc>
        <w:tc>
          <w:tcPr>
            <w:tcW w:w="2935" w:type="dxa"/>
            <w:vAlign w:val="top"/>
          </w:tcPr>
          <w:p w14:paraId="7359F0C9">
            <w:pPr>
              <w:pStyle w:val="25"/>
            </w:pPr>
          </w:p>
        </w:tc>
        <w:tc>
          <w:tcPr>
            <w:tcW w:w="1346" w:type="dxa"/>
            <w:vAlign w:val="top"/>
          </w:tcPr>
          <w:p w14:paraId="388EB735">
            <w:pPr>
              <w:pStyle w:val="25"/>
            </w:pPr>
          </w:p>
        </w:tc>
        <w:tc>
          <w:tcPr>
            <w:tcW w:w="1344" w:type="dxa"/>
            <w:vAlign w:val="top"/>
          </w:tcPr>
          <w:p w14:paraId="54179953">
            <w:pPr>
              <w:pStyle w:val="25"/>
            </w:pPr>
          </w:p>
        </w:tc>
        <w:tc>
          <w:tcPr>
            <w:tcW w:w="1344" w:type="dxa"/>
            <w:vAlign w:val="top"/>
          </w:tcPr>
          <w:p w14:paraId="57668664">
            <w:pPr>
              <w:pStyle w:val="25"/>
            </w:pPr>
          </w:p>
        </w:tc>
        <w:tc>
          <w:tcPr>
            <w:tcW w:w="1712" w:type="dxa"/>
            <w:vAlign w:val="top"/>
          </w:tcPr>
          <w:p w14:paraId="2324CFE3">
            <w:pPr>
              <w:pStyle w:val="25"/>
            </w:pPr>
          </w:p>
        </w:tc>
      </w:tr>
      <w:tr w14:paraId="3064E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2" w:type="dxa"/>
            <w:vAlign w:val="top"/>
          </w:tcPr>
          <w:p w14:paraId="55B01BC4">
            <w:pPr>
              <w:pStyle w:val="25"/>
              <w:spacing w:before="109" w:line="201" w:lineRule="auto"/>
              <w:ind w:left="244"/>
              <w:rPr>
                <w:sz w:val="24"/>
                <w:szCs w:val="24"/>
              </w:rPr>
            </w:pPr>
            <w:r>
              <w:rPr>
                <w:sz w:val="24"/>
                <w:szCs w:val="24"/>
              </w:rPr>
              <w:t>3</w:t>
            </w:r>
          </w:p>
        </w:tc>
        <w:tc>
          <w:tcPr>
            <w:tcW w:w="2935" w:type="dxa"/>
            <w:vAlign w:val="top"/>
          </w:tcPr>
          <w:p w14:paraId="5D023573">
            <w:pPr>
              <w:pStyle w:val="25"/>
              <w:spacing w:before="260" w:line="80" w:lineRule="exact"/>
              <w:ind w:left="131"/>
              <w:rPr>
                <w:sz w:val="24"/>
                <w:szCs w:val="24"/>
              </w:rPr>
            </w:pPr>
            <w:r>
              <w:rPr>
                <w:position w:val="1"/>
                <w:sz w:val="24"/>
                <w:szCs w:val="24"/>
              </w:rPr>
              <w:t>…</w:t>
            </w:r>
          </w:p>
        </w:tc>
        <w:tc>
          <w:tcPr>
            <w:tcW w:w="1346" w:type="dxa"/>
            <w:vAlign w:val="top"/>
          </w:tcPr>
          <w:p w14:paraId="69B6ED9B">
            <w:pPr>
              <w:pStyle w:val="25"/>
            </w:pPr>
          </w:p>
        </w:tc>
        <w:tc>
          <w:tcPr>
            <w:tcW w:w="1344" w:type="dxa"/>
            <w:vAlign w:val="top"/>
          </w:tcPr>
          <w:p w14:paraId="447E1AA7">
            <w:pPr>
              <w:pStyle w:val="25"/>
            </w:pPr>
          </w:p>
        </w:tc>
        <w:tc>
          <w:tcPr>
            <w:tcW w:w="1344" w:type="dxa"/>
            <w:vAlign w:val="top"/>
          </w:tcPr>
          <w:p w14:paraId="44AE03CA">
            <w:pPr>
              <w:pStyle w:val="25"/>
            </w:pPr>
          </w:p>
        </w:tc>
        <w:tc>
          <w:tcPr>
            <w:tcW w:w="1712" w:type="dxa"/>
            <w:vAlign w:val="top"/>
          </w:tcPr>
          <w:p w14:paraId="2E14CD93">
            <w:pPr>
              <w:pStyle w:val="25"/>
            </w:pPr>
          </w:p>
        </w:tc>
      </w:tr>
      <w:tr w14:paraId="24F533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4893" w:type="dxa"/>
            <w:gridSpan w:val="3"/>
            <w:vAlign w:val="top"/>
          </w:tcPr>
          <w:p w14:paraId="04911F35">
            <w:pPr>
              <w:spacing w:before="87" w:line="219" w:lineRule="auto"/>
              <w:ind w:left="120"/>
              <w:rPr>
                <w:rFonts w:ascii="宋体" w:hAnsi="宋体" w:eastAsia="宋体" w:cs="宋体"/>
                <w:sz w:val="24"/>
                <w:szCs w:val="24"/>
              </w:rPr>
            </w:pPr>
            <w:r>
              <w:rPr>
                <w:rFonts w:ascii="宋体" w:hAnsi="宋体" w:eastAsia="宋体" w:cs="宋体"/>
                <w:spacing w:val="-5"/>
                <w:sz w:val="24"/>
                <w:szCs w:val="24"/>
              </w:rPr>
              <w:t>总价（元）</w:t>
            </w:r>
          </w:p>
        </w:tc>
        <w:tc>
          <w:tcPr>
            <w:tcW w:w="1344" w:type="dxa"/>
            <w:vAlign w:val="top"/>
          </w:tcPr>
          <w:p w14:paraId="50A73D59">
            <w:pPr>
              <w:pStyle w:val="25"/>
            </w:pPr>
          </w:p>
        </w:tc>
        <w:tc>
          <w:tcPr>
            <w:tcW w:w="1344" w:type="dxa"/>
            <w:vAlign w:val="top"/>
          </w:tcPr>
          <w:p w14:paraId="7D11920F">
            <w:pPr>
              <w:pStyle w:val="25"/>
            </w:pPr>
          </w:p>
        </w:tc>
        <w:tc>
          <w:tcPr>
            <w:tcW w:w="1712" w:type="dxa"/>
            <w:vAlign w:val="top"/>
          </w:tcPr>
          <w:p w14:paraId="5EAAA9BD">
            <w:pPr>
              <w:pStyle w:val="25"/>
            </w:pPr>
          </w:p>
        </w:tc>
      </w:tr>
    </w:tbl>
    <w:p w14:paraId="436D8992">
      <w:pPr>
        <w:spacing w:line="263" w:lineRule="auto"/>
        <w:rPr>
          <w:rFonts w:ascii="Arial"/>
          <w:sz w:val="21"/>
        </w:rPr>
      </w:pPr>
    </w:p>
    <w:p w14:paraId="652E4FAA">
      <w:pPr>
        <w:spacing w:line="263" w:lineRule="auto"/>
        <w:rPr>
          <w:rFonts w:ascii="Arial"/>
          <w:sz w:val="21"/>
        </w:rPr>
      </w:pPr>
    </w:p>
    <w:p w14:paraId="3627B1B6">
      <w:pPr>
        <w:spacing w:line="264" w:lineRule="auto"/>
        <w:rPr>
          <w:rFonts w:ascii="Arial"/>
          <w:sz w:val="21"/>
        </w:rPr>
      </w:pPr>
    </w:p>
    <w:p w14:paraId="4D283340">
      <w:pPr>
        <w:spacing w:line="416" w:lineRule="auto"/>
        <w:rPr>
          <w:rFonts w:ascii="Arial"/>
          <w:sz w:val="21"/>
        </w:rPr>
      </w:pPr>
      <w:r>
        <w:rPr>
          <w:rFonts w:hint="eastAsia" w:ascii="Arial"/>
          <w:sz w:val="21"/>
          <w:lang w:val="en-US" w:eastAsia="zh-CN"/>
        </w:rPr>
        <w:t>注：</w:t>
      </w:r>
      <w:r>
        <w:rPr>
          <w:rFonts w:ascii="Arial"/>
          <w:sz w:val="21"/>
          <w:lang w:val="en-US" w:eastAsia="zh-CN"/>
        </w:rPr>
        <w:t>1.</w:t>
      </w:r>
      <w:r>
        <w:rPr>
          <w:rFonts w:hint="eastAsia" w:ascii="Arial"/>
          <w:sz w:val="21"/>
          <w:lang w:val="en-US" w:eastAsia="zh-CN"/>
        </w:rPr>
        <w:t xml:space="preserve">本表应按包分别填写。 </w:t>
      </w:r>
    </w:p>
    <w:p w14:paraId="3C50879A">
      <w:pPr>
        <w:spacing w:line="416" w:lineRule="auto"/>
        <w:ind w:left="0" w:leftChars="0" w:firstLine="420" w:firstLineChars="200"/>
        <w:rPr>
          <w:rFonts w:ascii="Arial"/>
          <w:sz w:val="21"/>
        </w:rPr>
      </w:pPr>
      <w:r>
        <w:rPr>
          <w:rFonts w:hint="default" w:ascii="Arial"/>
          <w:sz w:val="21"/>
          <w:lang w:val="en-US" w:eastAsia="zh-CN"/>
        </w:rPr>
        <w:t>2.</w:t>
      </w:r>
      <w:r>
        <w:rPr>
          <w:rFonts w:hint="eastAsia" w:ascii="Arial"/>
          <w:sz w:val="21"/>
          <w:lang w:val="en-US" w:eastAsia="zh-CN"/>
        </w:rPr>
        <w:t>上述各项的详细规格（如有），可另页</w:t>
      </w:r>
      <w:r>
        <w:rPr>
          <w:rFonts w:hint="eastAsia"/>
          <w:sz w:val="21"/>
          <w:lang w:val="en-US" w:eastAsia="zh-CN"/>
        </w:rPr>
        <w:t>描</w:t>
      </w:r>
      <w:r>
        <w:rPr>
          <w:rFonts w:hint="eastAsia" w:ascii="Arial"/>
          <w:sz w:val="21"/>
          <w:lang w:val="en-US" w:eastAsia="zh-CN"/>
        </w:rPr>
        <w:t xml:space="preserve">述。 </w:t>
      </w:r>
    </w:p>
    <w:p w14:paraId="58290A0A">
      <w:pPr>
        <w:spacing w:line="416" w:lineRule="auto"/>
        <w:ind w:left="0" w:leftChars="0" w:firstLine="420" w:firstLineChars="200"/>
        <w:rPr>
          <w:rFonts w:ascii="Arial"/>
          <w:sz w:val="21"/>
        </w:rPr>
      </w:pPr>
      <w:r>
        <w:rPr>
          <w:rFonts w:hint="default" w:ascii="Arial"/>
          <w:sz w:val="21"/>
          <w:lang w:val="en-US" w:eastAsia="zh-CN"/>
        </w:rPr>
        <w:t>3.</w:t>
      </w:r>
      <w:r>
        <w:rPr>
          <w:rFonts w:hint="eastAsia" w:ascii="Arial"/>
          <w:sz w:val="21"/>
          <w:lang w:val="en-US" w:eastAsia="zh-CN"/>
        </w:rPr>
        <w:t>此表无需在响应文件中</w:t>
      </w:r>
      <w:r>
        <w:rPr>
          <w:rFonts w:hint="eastAsia"/>
          <w:sz w:val="21"/>
          <w:lang w:val="en-US" w:eastAsia="zh-CN"/>
        </w:rPr>
        <w:t>提交</w:t>
      </w:r>
      <w:r>
        <w:rPr>
          <w:rFonts w:hint="eastAsia" w:ascii="Arial"/>
          <w:sz w:val="21"/>
          <w:lang w:val="en-US" w:eastAsia="zh-CN"/>
        </w:rPr>
        <w:t>，磋商后供应商按磋商小组要求</w:t>
      </w:r>
      <w:r>
        <w:rPr>
          <w:rFonts w:hint="eastAsia"/>
          <w:sz w:val="21"/>
          <w:lang w:val="en-US" w:eastAsia="zh-CN"/>
        </w:rPr>
        <w:t>提</w:t>
      </w:r>
      <w:r>
        <w:rPr>
          <w:rFonts w:hint="eastAsia" w:ascii="Arial"/>
          <w:sz w:val="21"/>
          <w:lang w:val="en-US" w:eastAsia="zh-CN"/>
        </w:rPr>
        <w:t xml:space="preserve">交。 </w:t>
      </w:r>
    </w:p>
    <w:p w14:paraId="11F96E86">
      <w:pPr>
        <w:spacing w:line="416" w:lineRule="auto"/>
        <w:rPr>
          <w:rFonts w:ascii="Arial"/>
          <w:sz w:val="21"/>
        </w:rPr>
      </w:pPr>
    </w:p>
    <w:p w14:paraId="32C65EBB">
      <w:pPr>
        <w:pStyle w:val="6"/>
        <w:spacing w:before="78" w:line="188" w:lineRule="auto"/>
        <w:ind w:left="122"/>
        <w:rPr>
          <w:sz w:val="24"/>
          <w:szCs w:val="24"/>
        </w:rPr>
      </w:pPr>
      <w:r>
        <w:rPr>
          <w:spacing w:val="-4"/>
          <w:sz w:val="24"/>
          <w:szCs w:val="24"/>
        </w:rPr>
        <w:t>供应商授权代表签字（或加盖供应商公章</w:t>
      </w:r>
      <w:r>
        <w:rPr>
          <w:spacing w:val="4"/>
          <w:sz w:val="24"/>
          <w:szCs w:val="24"/>
        </w:rPr>
        <w:t>）：</w:t>
      </w:r>
    </w:p>
    <w:p w14:paraId="3FF12EB8">
      <w:pPr>
        <w:spacing w:line="20" w:lineRule="exact"/>
        <w:ind w:left="4911"/>
        <w:rPr>
          <w:rFonts w:ascii="Arial" w:hAnsi="Arial" w:eastAsia="Arial" w:cs="Arial"/>
          <w:sz w:val="24"/>
          <w:szCs w:val="24"/>
        </w:rPr>
      </w:pPr>
      <w:r>
        <w:rPr>
          <w:rFonts w:ascii="Arial" w:hAnsi="Arial" w:eastAsia="Arial" w:cs="Arial"/>
          <w:spacing w:val="-2"/>
          <w:position w:val="5"/>
          <w:sz w:val="24"/>
          <w:szCs w:val="24"/>
        </w:rPr>
        <w:t>___________</w:t>
      </w:r>
    </w:p>
    <w:p w14:paraId="2A0FC9C9">
      <w:pPr>
        <w:pStyle w:val="6"/>
        <w:spacing w:before="228" w:line="220" w:lineRule="auto"/>
        <w:ind w:left="164"/>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14:paraId="068CE44E">
      <w:pPr>
        <w:spacing w:line="220" w:lineRule="auto"/>
        <w:rPr>
          <w:sz w:val="24"/>
          <w:szCs w:val="24"/>
        </w:rPr>
        <w:sectPr>
          <w:headerReference r:id="rId88" w:type="default"/>
          <w:footerReference r:id="rId89" w:type="default"/>
          <w:pgSz w:w="11907" w:h="16840"/>
          <w:pgMar w:top="1117" w:right="1020" w:bottom="1060" w:left="1588" w:header="878" w:footer="886" w:gutter="0"/>
          <w:pgNumType w:fmt="decimal"/>
          <w:cols w:space="720" w:num="1"/>
        </w:sectPr>
      </w:pPr>
    </w:p>
    <w:p w14:paraId="4BCF5325">
      <w:pPr>
        <w:spacing w:before="336" w:line="174" w:lineRule="auto"/>
        <w:ind w:left="27"/>
        <w:rPr>
          <w:rFonts w:ascii="Arial Unicode MS" w:hAnsi="Arial Unicode MS" w:eastAsia="Arial Unicode MS" w:cs="Arial Unicode MS"/>
          <w:sz w:val="24"/>
          <w:szCs w:val="24"/>
        </w:rPr>
      </w:pPr>
      <w:r>
        <w:rPr>
          <w:rFonts w:ascii="Arial" w:hAnsi="Arial" w:eastAsia="Arial" w:cs="Arial"/>
          <w:sz w:val="24"/>
          <w:szCs w:val="24"/>
        </w:rPr>
        <w:t>14</w:t>
      </w:r>
      <w:r>
        <w:rPr>
          <w:rFonts w:ascii="Arial" w:hAnsi="Arial" w:eastAsia="Arial" w:cs="Arial"/>
          <w:spacing w:val="19"/>
          <w:w w:val="101"/>
          <w:sz w:val="24"/>
          <w:szCs w:val="24"/>
        </w:rPr>
        <w:t xml:space="preserve">  </w:t>
      </w:r>
      <w:r>
        <w:rPr>
          <w:rFonts w:ascii="宋体" w:hAnsi="宋体" w:eastAsia="宋体" w:cs="宋体"/>
          <w:snapToGrid w:val="0"/>
          <w:color w:val="000000"/>
          <w:spacing w:val="1"/>
          <w:kern w:val="0"/>
          <w:sz w:val="24"/>
          <w:szCs w:val="24"/>
          <w:lang w:val="en-US" w:eastAsia="en-US" w:bidi="ar-SA"/>
        </w:rPr>
        <w:t xml:space="preserve"> 最后报价构成表（如有，实质性格式，磋商后</w:t>
      </w:r>
      <w:r>
        <w:rPr>
          <w:rFonts w:hint="eastAsia" w:ascii="宋体" w:hAnsi="宋体" w:eastAsia="宋体" w:cs="宋体"/>
          <w:snapToGrid w:val="0"/>
          <w:color w:val="000000"/>
          <w:spacing w:val="1"/>
          <w:kern w:val="0"/>
          <w:sz w:val="24"/>
          <w:szCs w:val="24"/>
          <w:lang w:val="en-US" w:eastAsia="zh-CN" w:bidi="ar-SA"/>
        </w:rPr>
        <w:t>提</w:t>
      </w:r>
      <w:r>
        <w:rPr>
          <w:rFonts w:ascii="宋体" w:hAnsi="宋体" w:eastAsia="宋体" w:cs="宋体"/>
          <w:snapToGrid w:val="0"/>
          <w:color w:val="000000"/>
          <w:spacing w:val="1"/>
          <w:kern w:val="0"/>
          <w:sz w:val="24"/>
          <w:szCs w:val="24"/>
          <w:lang w:val="en-US" w:eastAsia="en-US" w:bidi="ar-SA"/>
        </w:rPr>
        <w:t>交）</w:t>
      </w:r>
    </w:p>
    <w:p w14:paraId="101B080A">
      <w:pPr>
        <w:pStyle w:val="6"/>
        <w:spacing w:before="162" w:line="212" w:lineRule="auto"/>
        <w:ind w:left="27"/>
        <w:outlineLvl w:val="0"/>
        <w:rPr>
          <w:sz w:val="24"/>
          <w:szCs w:val="24"/>
        </w:rPr>
      </w:pPr>
      <w:bookmarkStart w:id="20" w:name="_Toc15900"/>
      <w:bookmarkStart w:id="21" w:name="_Toc26145"/>
      <w:r>
        <w:rPr>
          <w:rFonts w:ascii="Arial" w:hAnsi="Arial" w:eastAsia="Arial" w:cs="Arial"/>
          <w:spacing w:val="1"/>
          <w:sz w:val="24"/>
          <w:szCs w:val="24"/>
        </w:rPr>
        <w:t>14-1</w:t>
      </w:r>
      <w:r>
        <w:rPr>
          <w:rFonts w:ascii="Arial" w:hAnsi="Arial" w:eastAsia="Arial" w:cs="Arial"/>
          <w:spacing w:val="74"/>
          <w:sz w:val="24"/>
          <w:szCs w:val="24"/>
        </w:rPr>
        <w:t xml:space="preserve"> </w:t>
      </w:r>
      <w:r>
        <w:rPr>
          <w:spacing w:val="1"/>
          <w:sz w:val="24"/>
          <w:szCs w:val="24"/>
        </w:rPr>
        <w:t>最终报价中分包情况说明</w:t>
      </w:r>
      <w:bookmarkEnd w:id="20"/>
      <w:bookmarkEnd w:id="21"/>
    </w:p>
    <w:tbl>
      <w:tblPr>
        <w:tblStyle w:val="24"/>
        <w:tblW w:w="8680" w:type="dxa"/>
        <w:tblInd w:w="19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8"/>
        <w:gridCol w:w="3931"/>
        <w:gridCol w:w="2164"/>
        <w:gridCol w:w="1877"/>
      </w:tblGrid>
      <w:tr w14:paraId="3B7D56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708" w:type="dxa"/>
            <w:vAlign w:val="top"/>
          </w:tcPr>
          <w:p w14:paraId="0AF8BA8A">
            <w:pPr>
              <w:spacing w:before="195" w:line="222" w:lineRule="auto"/>
              <w:ind w:left="120"/>
              <w:rPr>
                <w:rFonts w:ascii="宋体" w:hAnsi="宋体" w:eastAsia="宋体" w:cs="宋体"/>
                <w:sz w:val="24"/>
                <w:szCs w:val="24"/>
              </w:rPr>
            </w:pPr>
            <w:r>
              <w:rPr>
                <w:rFonts w:ascii="宋体" w:hAnsi="宋体" w:eastAsia="宋体" w:cs="宋体"/>
                <w:spacing w:val="-3"/>
                <w:sz w:val="24"/>
                <w:szCs w:val="24"/>
              </w:rPr>
              <w:t>序号</w:t>
            </w:r>
          </w:p>
        </w:tc>
        <w:tc>
          <w:tcPr>
            <w:tcW w:w="3931" w:type="dxa"/>
            <w:vAlign w:val="top"/>
          </w:tcPr>
          <w:p w14:paraId="401AFCC0">
            <w:pPr>
              <w:spacing w:before="196" w:line="220" w:lineRule="auto"/>
              <w:ind w:left="1014"/>
              <w:rPr>
                <w:rFonts w:ascii="宋体" w:hAnsi="宋体" w:eastAsia="宋体" w:cs="宋体"/>
                <w:sz w:val="24"/>
                <w:szCs w:val="24"/>
              </w:rPr>
            </w:pPr>
            <w:r>
              <w:rPr>
                <w:rFonts w:ascii="宋体" w:hAnsi="宋体" w:eastAsia="宋体" w:cs="宋体"/>
                <w:spacing w:val="-2"/>
                <w:sz w:val="24"/>
                <w:szCs w:val="24"/>
              </w:rPr>
              <w:t>分包承担主体名称</w:t>
            </w:r>
          </w:p>
        </w:tc>
        <w:tc>
          <w:tcPr>
            <w:tcW w:w="2164" w:type="dxa"/>
            <w:vAlign w:val="top"/>
          </w:tcPr>
          <w:p w14:paraId="2E239E9A">
            <w:pPr>
              <w:spacing w:before="43" w:line="220" w:lineRule="auto"/>
              <w:ind w:left="131"/>
              <w:rPr>
                <w:rFonts w:ascii="宋体" w:hAnsi="宋体" w:eastAsia="宋体" w:cs="宋体"/>
                <w:sz w:val="24"/>
                <w:szCs w:val="24"/>
              </w:rPr>
            </w:pPr>
            <w:r>
              <w:rPr>
                <w:rFonts w:ascii="宋体" w:hAnsi="宋体" w:eastAsia="宋体" w:cs="宋体"/>
                <w:spacing w:val="-2"/>
                <w:sz w:val="24"/>
                <w:szCs w:val="24"/>
              </w:rPr>
              <w:t>分包承担主体类型</w:t>
            </w:r>
          </w:p>
          <w:p w14:paraId="2ADAB84B">
            <w:pPr>
              <w:spacing w:before="23" w:line="207" w:lineRule="auto"/>
              <w:ind w:left="615"/>
              <w:rPr>
                <w:rFonts w:ascii="宋体" w:hAnsi="宋体" w:eastAsia="宋体" w:cs="宋体"/>
                <w:sz w:val="24"/>
                <w:szCs w:val="24"/>
              </w:rPr>
            </w:pPr>
            <w:r>
              <w:rPr>
                <w:rFonts w:ascii="宋体" w:hAnsi="宋体" w:eastAsia="宋体" w:cs="宋体"/>
                <w:spacing w:val="-6"/>
                <w:sz w:val="24"/>
                <w:szCs w:val="24"/>
              </w:rPr>
              <w:t>（选择）</w:t>
            </w:r>
          </w:p>
        </w:tc>
        <w:tc>
          <w:tcPr>
            <w:tcW w:w="1877" w:type="dxa"/>
            <w:vAlign w:val="top"/>
          </w:tcPr>
          <w:p w14:paraId="580EFBC4">
            <w:pPr>
              <w:spacing w:before="42" w:line="223" w:lineRule="auto"/>
              <w:ind w:left="229" w:right="98" w:hanging="126"/>
              <w:rPr>
                <w:rFonts w:ascii="宋体" w:hAnsi="宋体" w:eastAsia="宋体" w:cs="宋体"/>
                <w:sz w:val="24"/>
                <w:szCs w:val="24"/>
              </w:rPr>
            </w:pPr>
            <w:r>
              <w:rPr>
                <w:rFonts w:ascii="宋体" w:hAnsi="宋体" w:eastAsia="宋体" w:cs="宋体"/>
                <w:spacing w:val="-2"/>
                <w:sz w:val="24"/>
                <w:szCs w:val="24"/>
              </w:rPr>
              <w:t>拟分包合同金额</w:t>
            </w:r>
            <w:r>
              <w:rPr>
                <w:rFonts w:ascii="宋体" w:hAnsi="宋体" w:eastAsia="宋体" w:cs="宋体"/>
                <w:spacing w:val="3"/>
                <w:sz w:val="24"/>
                <w:szCs w:val="24"/>
              </w:rPr>
              <w:t xml:space="preserve"> </w:t>
            </w:r>
            <w:r>
              <w:rPr>
                <w:rFonts w:ascii="宋体" w:hAnsi="宋体" w:eastAsia="宋体" w:cs="宋体"/>
                <w:spacing w:val="-5"/>
                <w:sz w:val="24"/>
                <w:szCs w:val="24"/>
              </w:rPr>
              <w:t>（人民币元）</w:t>
            </w:r>
          </w:p>
        </w:tc>
      </w:tr>
      <w:tr w14:paraId="50D9A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708" w:type="dxa"/>
            <w:vAlign w:val="top"/>
          </w:tcPr>
          <w:p w14:paraId="003A4A9A">
            <w:pPr>
              <w:pStyle w:val="25"/>
              <w:spacing w:line="299" w:lineRule="auto"/>
            </w:pPr>
          </w:p>
          <w:p w14:paraId="79EDB68D">
            <w:pPr>
              <w:pStyle w:val="25"/>
              <w:spacing w:before="69" w:line="199" w:lineRule="auto"/>
              <w:ind w:left="301"/>
              <w:rPr>
                <w:sz w:val="24"/>
                <w:szCs w:val="24"/>
              </w:rPr>
            </w:pPr>
            <w:r>
              <w:rPr>
                <w:sz w:val="24"/>
                <w:szCs w:val="24"/>
              </w:rPr>
              <w:t>1</w:t>
            </w:r>
          </w:p>
        </w:tc>
        <w:tc>
          <w:tcPr>
            <w:tcW w:w="3931" w:type="dxa"/>
            <w:vAlign w:val="top"/>
          </w:tcPr>
          <w:p w14:paraId="0783BF55">
            <w:pPr>
              <w:pStyle w:val="25"/>
            </w:pPr>
          </w:p>
        </w:tc>
        <w:tc>
          <w:tcPr>
            <w:tcW w:w="2164" w:type="dxa"/>
            <w:vAlign w:val="top"/>
          </w:tcPr>
          <w:p w14:paraId="3DCA9841">
            <w:pPr>
              <w:pStyle w:val="25"/>
              <w:spacing w:before="36" w:line="221" w:lineRule="auto"/>
              <w:ind w:left="0" w:leftChars="0" w:right="-359" w:rightChars="-171" w:firstLine="0" w:firstLineChars="0"/>
              <w:jc w:val="both"/>
              <w:rPr>
                <w:rFonts w:ascii="宋体" w:hAnsi="宋体" w:eastAsia="宋体" w:cs="宋体"/>
                <w:sz w:val="24"/>
                <w:szCs w:val="24"/>
              </w:rPr>
            </w:pPr>
            <w:r>
              <w:rPr>
                <w:spacing w:val="11"/>
                <w:sz w:val="24"/>
                <w:szCs w:val="24"/>
              </w:rPr>
              <w:sym w:font="Wingdings 2" w:char="00A3"/>
            </w:r>
            <w:r>
              <w:rPr>
                <w:rFonts w:ascii="宋体" w:hAnsi="宋体" w:eastAsia="宋体" w:cs="宋体"/>
                <w:spacing w:val="11"/>
                <w:sz w:val="24"/>
                <w:szCs w:val="24"/>
              </w:rPr>
              <w:t>中型企业</w:t>
            </w:r>
          </w:p>
          <w:p w14:paraId="350AC71C">
            <w:pPr>
              <w:pStyle w:val="25"/>
              <w:spacing w:before="23" w:line="223" w:lineRule="auto"/>
              <w:ind w:left="0" w:leftChars="0" w:right="260" w:rightChars="0" w:firstLine="0" w:firstLineChars="0"/>
              <w:jc w:val="both"/>
              <w:rPr>
                <w:rFonts w:ascii="宋体" w:hAnsi="宋体" w:eastAsia="宋体" w:cs="宋体"/>
                <w:spacing w:val="2"/>
                <w:sz w:val="24"/>
                <w:szCs w:val="24"/>
              </w:rPr>
            </w:pPr>
            <w:r>
              <w:rPr>
                <w:spacing w:val="11"/>
                <w:sz w:val="24"/>
                <w:szCs w:val="24"/>
              </w:rPr>
              <w:sym w:font="Wingdings 2" w:char="00A3"/>
            </w:r>
            <w:r>
              <w:rPr>
                <w:rFonts w:ascii="宋体" w:hAnsi="宋体" w:eastAsia="宋体" w:cs="宋体"/>
                <w:spacing w:val="11"/>
                <w:sz w:val="24"/>
                <w:szCs w:val="24"/>
              </w:rPr>
              <w:t>小微企业</w:t>
            </w:r>
          </w:p>
          <w:p w14:paraId="6B21550A">
            <w:pPr>
              <w:pStyle w:val="25"/>
              <w:spacing w:before="23" w:line="223" w:lineRule="auto"/>
              <w:ind w:left="0" w:leftChars="0" w:right="532" w:firstLine="0" w:firstLineChars="0"/>
              <w:rPr>
                <w:rFonts w:ascii="宋体" w:hAnsi="宋体" w:eastAsia="宋体" w:cs="宋体"/>
                <w:sz w:val="24"/>
                <w:szCs w:val="24"/>
              </w:rPr>
            </w:pPr>
            <w:r>
              <w:rPr>
                <w:spacing w:val="19"/>
                <w:sz w:val="24"/>
                <w:szCs w:val="24"/>
              </w:rPr>
              <w:sym w:font="Wingdings 2" w:char="00A3"/>
            </w:r>
            <w:r>
              <w:rPr>
                <w:rFonts w:ascii="宋体" w:hAnsi="宋体" w:eastAsia="宋体" w:cs="宋体"/>
                <w:spacing w:val="19"/>
                <w:sz w:val="24"/>
                <w:szCs w:val="24"/>
              </w:rPr>
              <w:t>其他</w:t>
            </w:r>
          </w:p>
        </w:tc>
        <w:tc>
          <w:tcPr>
            <w:tcW w:w="1877" w:type="dxa"/>
            <w:vAlign w:val="top"/>
          </w:tcPr>
          <w:p w14:paraId="56E80572">
            <w:pPr>
              <w:pStyle w:val="25"/>
            </w:pPr>
          </w:p>
        </w:tc>
      </w:tr>
      <w:tr w14:paraId="54D2A3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08" w:type="dxa"/>
            <w:vAlign w:val="top"/>
          </w:tcPr>
          <w:p w14:paraId="62EC2635">
            <w:pPr>
              <w:pStyle w:val="25"/>
              <w:spacing w:line="300" w:lineRule="auto"/>
            </w:pPr>
          </w:p>
          <w:p w14:paraId="0264BD26">
            <w:pPr>
              <w:pStyle w:val="25"/>
              <w:spacing w:before="69" w:line="201" w:lineRule="auto"/>
              <w:ind w:left="292"/>
              <w:rPr>
                <w:sz w:val="24"/>
                <w:szCs w:val="24"/>
              </w:rPr>
            </w:pPr>
            <w:r>
              <w:rPr>
                <w:spacing w:val="1"/>
                <w:sz w:val="24"/>
                <w:szCs w:val="24"/>
              </w:rPr>
              <w:t>2</w:t>
            </w:r>
          </w:p>
        </w:tc>
        <w:tc>
          <w:tcPr>
            <w:tcW w:w="3931" w:type="dxa"/>
            <w:vAlign w:val="top"/>
          </w:tcPr>
          <w:p w14:paraId="112151EB">
            <w:pPr>
              <w:pStyle w:val="25"/>
            </w:pPr>
          </w:p>
        </w:tc>
        <w:tc>
          <w:tcPr>
            <w:tcW w:w="2164" w:type="dxa"/>
            <w:vAlign w:val="top"/>
          </w:tcPr>
          <w:p w14:paraId="497C3F40">
            <w:pPr>
              <w:pStyle w:val="25"/>
              <w:spacing w:before="38" w:line="221" w:lineRule="auto"/>
              <w:ind w:left="0" w:leftChars="0" w:right="59" w:rightChars="28" w:firstLine="0" w:firstLineChars="0"/>
              <w:jc w:val="both"/>
              <w:rPr>
                <w:rFonts w:ascii="宋体" w:hAnsi="宋体" w:eastAsia="宋体" w:cs="宋体"/>
                <w:sz w:val="24"/>
                <w:szCs w:val="24"/>
              </w:rPr>
            </w:pPr>
            <w:r>
              <w:rPr>
                <w:spacing w:val="11"/>
                <w:sz w:val="24"/>
                <w:szCs w:val="24"/>
              </w:rPr>
              <w:sym w:font="Wingdings 2" w:char="00A3"/>
            </w:r>
            <w:r>
              <w:rPr>
                <w:rFonts w:ascii="宋体" w:hAnsi="宋体" w:eastAsia="宋体" w:cs="宋体"/>
                <w:spacing w:val="11"/>
                <w:sz w:val="24"/>
                <w:szCs w:val="24"/>
              </w:rPr>
              <w:t>中型企业</w:t>
            </w:r>
          </w:p>
          <w:p w14:paraId="043882D8">
            <w:pPr>
              <w:pStyle w:val="25"/>
              <w:spacing w:before="25" w:line="222" w:lineRule="auto"/>
              <w:ind w:left="0" w:leftChars="0" w:right="532" w:firstLine="0" w:firstLineChars="0"/>
              <w:jc w:val="both"/>
              <w:rPr>
                <w:rFonts w:ascii="宋体" w:hAnsi="宋体" w:eastAsia="宋体" w:cs="宋体"/>
                <w:spacing w:val="2"/>
                <w:sz w:val="24"/>
                <w:szCs w:val="24"/>
              </w:rPr>
            </w:pPr>
            <w:r>
              <w:rPr>
                <w:spacing w:val="11"/>
                <w:sz w:val="24"/>
                <w:szCs w:val="24"/>
              </w:rPr>
              <w:sym w:font="Wingdings 2" w:char="00A3"/>
            </w:r>
            <w:r>
              <w:rPr>
                <w:rFonts w:ascii="宋体" w:hAnsi="宋体" w:eastAsia="宋体" w:cs="宋体"/>
                <w:spacing w:val="11"/>
                <w:sz w:val="24"/>
                <w:szCs w:val="24"/>
              </w:rPr>
              <w:t>小微企业</w:t>
            </w:r>
          </w:p>
          <w:p w14:paraId="20CBF0A4">
            <w:pPr>
              <w:pStyle w:val="25"/>
              <w:spacing w:before="25" w:line="222" w:lineRule="auto"/>
              <w:ind w:left="0" w:leftChars="0" w:right="532" w:firstLine="0" w:firstLineChars="0"/>
              <w:rPr>
                <w:rFonts w:ascii="宋体" w:hAnsi="宋体" w:eastAsia="宋体" w:cs="宋体"/>
                <w:sz w:val="24"/>
                <w:szCs w:val="24"/>
              </w:rPr>
            </w:pPr>
            <w:r>
              <w:rPr>
                <w:spacing w:val="19"/>
                <w:sz w:val="24"/>
                <w:szCs w:val="24"/>
              </w:rPr>
              <w:sym w:font="Wingdings 2" w:char="00A3"/>
            </w:r>
            <w:r>
              <w:rPr>
                <w:rFonts w:ascii="宋体" w:hAnsi="宋体" w:eastAsia="宋体" w:cs="宋体"/>
                <w:spacing w:val="19"/>
                <w:sz w:val="24"/>
                <w:szCs w:val="24"/>
              </w:rPr>
              <w:t>其他</w:t>
            </w:r>
          </w:p>
        </w:tc>
        <w:tc>
          <w:tcPr>
            <w:tcW w:w="1877" w:type="dxa"/>
            <w:vAlign w:val="top"/>
          </w:tcPr>
          <w:p w14:paraId="382A00A9">
            <w:pPr>
              <w:pStyle w:val="25"/>
            </w:pPr>
          </w:p>
        </w:tc>
      </w:tr>
      <w:tr w14:paraId="3BF51D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08" w:type="dxa"/>
            <w:vAlign w:val="top"/>
          </w:tcPr>
          <w:p w14:paraId="3919497E">
            <w:pPr>
              <w:pStyle w:val="25"/>
              <w:spacing w:line="295" w:lineRule="auto"/>
            </w:pPr>
          </w:p>
          <w:p w14:paraId="78F95988">
            <w:pPr>
              <w:pStyle w:val="25"/>
              <w:spacing w:before="69" w:line="80" w:lineRule="exact"/>
              <w:ind w:left="259"/>
              <w:rPr>
                <w:sz w:val="24"/>
                <w:szCs w:val="24"/>
              </w:rPr>
            </w:pPr>
            <w:r>
              <w:rPr>
                <w:position w:val="1"/>
                <w:sz w:val="24"/>
                <w:szCs w:val="24"/>
              </w:rPr>
              <w:t>…</w:t>
            </w:r>
          </w:p>
        </w:tc>
        <w:tc>
          <w:tcPr>
            <w:tcW w:w="3931" w:type="dxa"/>
            <w:vAlign w:val="top"/>
          </w:tcPr>
          <w:p w14:paraId="7F28533F">
            <w:pPr>
              <w:pStyle w:val="25"/>
            </w:pPr>
          </w:p>
        </w:tc>
        <w:tc>
          <w:tcPr>
            <w:tcW w:w="2164" w:type="dxa"/>
            <w:vAlign w:val="top"/>
          </w:tcPr>
          <w:p w14:paraId="6FF658D5">
            <w:pPr>
              <w:pStyle w:val="25"/>
            </w:pPr>
          </w:p>
        </w:tc>
        <w:tc>
          <w:tcPr>
            <w:tcW w:w="1877" w:type="dxa"/>
            <w:vAlign w:val="top"/>
          </w:tcPr>
          <w:p w14:paraId="5DE2C27A">
            <w:pPr>
              <w:pStyle w:val="25"/>
            </w:pPr>
          </w:p>
        </w:tc>
      </w:tr>
      <w:tr w14:paraId="368A2F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6803" w:type="dxa"/>
            <w:gridSpan w:val="3"/>
            <w:vAlign w:val="top"/>
          </w:tcPr>
          <w:p w14:paraId="5C34A283">
            <w:pPr>
              <w:spacing w:before="193" w:line="222" w:lineRule="auto"/>
              <w:ind w:left="3170"/>
              <w:rPr>
                <w:rFonts w:ascii="宋体" w:hAnsi="宋体" w:eastAsia="宋体" w:cs="宋体"/>
                <w:sz w:val="24"/>
                <w:szCs w:val="24"/>
              </w:rPr>
            </w:pPr>
            <w:r>
              <w:rPr>
                <w:rFonts w:ascii="宋体" w:hAnsi="宋体" w:eastAsia="宋体" w:cs="宋体"/>
                <w:spacing w:val="-3"/>
                <w:sz w:val="24"/>
                <w:szCs w:val="24"/>
              </w:rPr>
              <w:t>合计</w:t>
            </w:r>
          </w:p>
        </w:tc>
        <w:tc>
          <w:tcPr>
            <w:tcW w:w="1877" w:type="dxa"/>
            <w:vAlign w:val="top"/>
          </w:tcPr>
          <w:p w14:paraId="3BFC3665">
            <w:pPr>
              <w:pStyle w:val="25"/>
            </w:pPr>
          </w:p>
        </w:tc>
      </w:tr>
    </w:tbl>
    <w:p w14:paraId="3835EEF4">
      <w:pPr>
        <w:pStyle w:val="6"/>
        <w:spacing w:before="316" w:line="211" w:lineRule="auto"/>
        <w:ind w:left="26"/>
        <w:outlineLvl w:val="0"/>
        <w:rPr>
          <w:sz w:val="24"/>
          <w:szCs w:val="24"/>
        </w:rPr>
      </w:pPr>
      <w:bookmarkStart w:id="22" w:name="_Toc19538"/>
      <w:bookmarkStart w:id="23" w:name="_Toc30034"/>
      <w:r>
        <w:rPr>
          <w:rFonts w:ascii="Arial" w:hAnsi="Arial" w:eastAsia="Arial" w:cs="Arial"/>
          <w:spacing w:val="1"/>
          <w:sz w:val="24"/>
          <w:szCs w:val="24"/>
        </w:rPr>
        <w:t>14-2</w:t>
      </w:r>
      <w:r>
        <w:rPr>
          <w:rFonts w:ascii="Arial" w:hAnsi="Arial" w:eastAsia="Arial" w:cs="Arial"/>
          <w:spacing w:val="74"/>
          <w:sz w:val="24"/>
          <w:szCs w:val="24"/>
        </w:rPr>
        <w:t xml:space="preserve"> </w:t>
      </w:r>
      <w:r>
        <w:rPr>
          <w:spacing w:val="1"/>
          <w:sz w:val="24"/>
          <w:szCs w:val="24"/>
        </w:rPr>
        <w:t>联合体最终报价情况说明</w:t>
      </w:r>
      <w:bookmarkEnd w:id="22"/>
      <w:bookmarkEnd w:id="23"/>
    </w:p>
    <w:tbl>
      <w:tblPr>
        <w:tblStyle w:val="24"/>
        <w:tblW w:w="8680" w:type="dxa"/>
        <w:tblInd w:w="19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8"/>
        <w:gridCol w:w="3931"/>
        <w:gridCol w:w="2164"/>
        <w:gridCol w:w="1877"/>
      </w:tblGrid>
      <w:tr w14:paraId="20A575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708" w:type="dxa"/>
            <w:vAlign w:val="top"/>
          </w:tcPr>
          <w:p w14:paraId="19E632EA">
            <w:pPr>
              <w:spacing w:before="194" w:line="222" w:lineRule="auto"/>
              <w:ind w:left="120"/>
              <w:rPr>
                <w:rFonts w:ascii="宋体" w:hAnsi="宋体" w:eastAsia="宋体" w:cs="宋体"/>
                <w:sz w:val="24"/>
                <w:szCs w:val="24"/>
              </w:rPr>
            </w:pPr>
            <w:r>
              <w:rPr>
                <w:rFonts w:ascii="宋体" w:hAnsi="宋体" w:eastAsia="宋体" w:cs="宋体"/>
                <w:spacing w:val="-3"/>
                <w:sz w:val="24"/>
                <w:szCs w:val="24"/>
              </w:rPr>
              <w:t>序号</w:t>
            </w:r>
          </w:p>
        </w:tc>
        <w:tc>
          <w:tcPr>
            <w:tcW w:w="3931" w:type="dxa"/>
            <w:vAlign w:val="top"/>
          </w:tcPr>
          <w:p w14:paraId="63DA75A4">
            <w:pPr>
              <w:spacing w:before="194" w:line="222" w:lineRule="auto"/>
              <w:ind w:left="1132"/>
              <w:rPr>
                <w:rFonts w:ascii="宋体" w:hAnsi="宋体" w:eastAsia="宋体" w:cs="宋体"/>
                <w:sz w:val="24"/>
                <w:szCs w:val="24"/>
              </w:rPr>
            </w:pPr>
            <w:r>
              <w:rPr>
                <w:rFonts w:ascii="宋体" w:hAnsi="宋体" w:eastAsia="宋体" w:cs="宋体"/>
                <w:spacing w:val="-2"/>
                <w:sz w:val="24"/>
                <w:szCs w:val="24"/>
              </w:rPr>
              <w:t>联合体成员名称</w:t>
            </w:r>
          </w:p>
        </w:tc>
        <w:tc>
          <w:tcPr>
            <w:tcW w:w="2164" w:type="dxa"/>
            <w:vAlign w:val="top"/>
          </w:tcPr>
          <w:p w14:paraId="1AE5C09C">
            <w:pPr>
              <w:spacing w:before="42" w:line="220" w:lineRule="auto"/>
              <w:ind w:left="249"/>
              <w:rPr>
                <w:rFonts w:ascii="宋体" w:hAnsi="宋体" w:eastAsia="宋体" w:cs="宋体"/>
                <w:sz w:val="24"/>
                <w:szCs w:val="24"/>
              </w:rPr>
            </w:pPr>
            <w:r>
              <w:rPr>
                <w:rFonts w:ascii="宋体" w:hAnsi="宋体" w:eastAsia="宋体" w:cs="宋体"/>
                <w:spacing w:val="-2"/>
                <w:sz w:val="24"/>
                <w:szCs w:val="24"/>
              </w:rPr>
              <w:t>联合体成员类型</w:t>
            </w:r>
          </w:p>
          <w:p w14:paraId="5402CC8F">
            <w:pPr>
              <w:spacing w:before="23" w:line="207" w:lineRule="auto"/>
              <w:ind w:left="615"/>
              <w:rPr>
                <w:rFonts w:ascii="宋体" w:hAnsi="宋体" w:eastAsia="宋体" w:cs="宋体"/>
                <w:sz w:val="24"/>
                <w:szCs w:val="24"/>
              </w:rPr>
            </w:pPr>
            <w:r>
              <w:rPr>
                <w:rFonts w:ascii="宋体" w:hAnsi="宋体" w:eastAsia="宋体" w:cs="宋体"/>
                <w:spacing w:val="-6"/>
                <w:sz w:val="24"/>
                <w:szCs w:val="24"/>
              </w:rPr>
              <w:t>（选择）</w:t>
            </w:r>
          </w:p>
        </w:tc>
        <w:tc>
          <w:tcPr>
            <w:tcW w:w="1877" w:type="dxa"/>
            <w:vAlign w:val="top"/>
          </w:tcPr>
          <w:p w14:paraId="5D551877">
            <w:pPr>
              <w:spacing w:before="41" w:line="223" w:lineRule="auto"/>
              <w:ind w:left="229" w:right="234" w:firstLine="234"/>
              <w:rPr>
                <w:rFonts w:ascii="宋体" w:hAnsi="宋体" w:eastAsia="宋体" w:cs="宋体"/>
                <w:sz w:val="24"/>
                <w:szCs w:val="24"/>
              </w:rPr>
            </w:pPr>
            <w:r>
              <w:rPr>
                <w:rFonts w:ascii="宋体" w:hAnsi="宋体" w:eastAsia="宋体" w:cs="宋体"/>
                <w:spacing w:val="-3"/>
                <w:sz w:val="24"/>
                <w:szCs w:val="24"/>
              </w:rPr>
              <w:t>合同金额</w:t>
            </w:r>
            <w:r>
              <w:rPr>
                <w:rFonts w:ascii="宋体" w:hAnsi="宋体" w:eastAsia="宋体" w:cs="宋体"/>
                <w:sz w:val="24"/>
                <w:szCs w:val="24"/>
              </w:rPr>
              <w:t xml:space="preserve">   </w:t>
            </w:r>
            <w:r>
              <w:rPr>
                <w:rFonts w:ascii="宋体" w:hAnsi="宋体" w:eastAsia="宋体" w:cs="宋体"/>
                <w:spacing w:val="-6"/>
                <w:sz w:val="24"/>
                <w:szCs w:val="24"/>
              </w:rPr>
              <w:t>（人民币元）</w:t>
            </w:r>
          </w:p>
        </w:tc>
      </w:tr>
      <w:tr w14:paraId="143A5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08" w:type="dxa"/>
            <w:vAlign w:val="top"/>
          </w:tcPr>
          <w:p w14:paraId="01788F80">
            <w:pPr>
              <w:pStyle w:val="25"/>
              <w:spacing w:line="301" w:lineRule="auto"/>
            </w:pPr>
          </w:p>
          <w:p w14:paraId="2173A205">
            <w:pPr>
              <w:pStyle w:val="25"/>
              <w:spacing w:before="69" w:line="199" w:lineRule="auto"/>
              <w:ind w:left="301"/>
              <w:rPr>
                <w:sz w:val="24"/>
                <w:szCs w:val="24"/>
              </w:rPr>
            </w:pPr>
            <w:r>
              <w:rPr>
                <w:sz w:val="24"/>
                <w:szCs w:val="24"/>
              </w:rPr>
              <w:t>1</w:t>
            </w:r>
          </w:p>
        </w:tc>
        <w:tc>
          <w:tcPr>
            <w:tcW w:w="3931" w:type="dxa"/>
            <w:vAlign w:val="top"/>
          </w:tcPr>
          <w:p w14:paraId="520CCE75">
            <w:pPr>
              <w:pStyle w:val="25"/>
            </w:pPr>
          </w:p>
        </w:tc>
        <w:tc>
          <w:tcPr>
            <w:tcW w:w="2164" w:type="dxa"/>
            <w:vAlign w:val="top"/>
          </w:tcPr>
          <w:p w14:paraId="48BE1419">
            <w:pPr>
              <w:pStyle w:val="25"/>
            </w:pPr>
            <w:r>
              <w:rPr/>
              <w:sym w:font="Wingdings 2" w:char="00A3"/>
            </w:r>
            <w:r>
              <w:t>中型企业</w:t>
            </w:r>
          </w:p>
          <w:p w14:paraId="69E06181">
            <w:pPr>
              <w:pStyle w:val="25"/>
            </w:pPr>
            <w:r>
              <w:rPr/>
              <w:sym w:font="Wingdings 2" w:char="00A3"/>
            </w:r>
            <w:r>
              <w:t>小微企业</w:t>
            </w:r>
          </w:p>
          <w:p w14:paraId="0DE82192">
            <w:pPr>
              <w:pStyle w:val="25"/>
            </w:pPr>
            <w:r>
              <w:rPr/>
              <w:sym w:font="Wingdings 2" w:char="00A3"/>
            </w:r>
            <w:r>
              <w:t>其他</w:t>
            </w:r>
          </w:p>
        </w:tc>
        <w:tc>
          <w:tcPr>
            <w:tcW w:w="1877" w:type="dxa"/>
            <w:vAlign w:val="top"/>
          </w:tcPr>
          <w:p w14:paraId="37371E1A">
            <w:pPr>
              <w:pStyle w:val="25"/>
            </w:pPr>
          </w:p>
        </w:tc>
      </w:tr>
      <w:tr w14:paraId="7585F9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08" w:type="dxa"/>
            <w:vAlign w:val="top"/>
          </w:tcPr>
          <w:p w14:paraId="725C5F56">
            <w:pPr>
              <w:pStyle w:val="25"/>
              <w:spacing w:line="299" w:lineRule="auto"/>
            </w:pPr>
          </w:p>
          <w:p w14:paraId="481F81E4">
            <w:pPr>
              <w:pStyle w:val="25"/>
              <w:spacing w:before="69" w:line="201" w:lineRule="auto"/>
              <w:ind w:left="292"/>
              <w:rPr>
                <w:sz w:val="24"/>
                <w:szCs w:val="24"/>
              </w:rPr>
            </w:pPr>
            <w:r>
              <w:rPr>
                <w:spacing w:val="1"/>
                <w:sz w:val="24"/>
                <w:szCs w:val="24"/>
              </w:rPr>
              <w:t>2</w:t>
            </w:r>
          </w:p>
        </w:tc>
        <w:tc>
          <w:tcPr>
            <w:tcW w:w="3931" w:type="dxa"/>
            <w:vAlign w:val="top"/>
          </w:tcPr>
          <w:p w14:paraId="18EEA687">
            <w:pPr>
              <w:pStyle w:val="25"/>
            </w:pPr>
          </w:p>
        </w:tc>
        <w:tc>
          <w:tcPr>
            <w:tcW w:w="2164" w:type="dxa"/>
            <w:vAlign w:val="top"/>
          </w:tcPr>
          <w:p w14:paraId="5810838A">
            <w:pPr>
              <w:pStyle w:val="25"/>
            </w:pPr>
            <w:r>
              <w:rPr/>
              <w:sym w:font="Wingdings 2" w:char="00A3"/>
            </w:r>
            <w:r>
              <w:t>中型企业</w:t>
            </w:r>
          </w:p>
          <w:p w14:paraId="2D439C00">
            <w:pPr>
              <w:pStyle w:val="25"/>
            </w:pPr>
            <w:r>
              <w:rPr/>
              <w:sym w:font="Wingdings 2" w:char="00A3"/>
            </w:r>
            <w:r>
              <w:t xml:space="preserve">小微企业 </w:t>
            </w:r>
          </w:p>
          <w:p w14:paraId="4CC5333B">
            <w:pPr>
              <w:pStyle w:val="25"/>
            </w:pPr>
            <w:r>
              <w:rPr/>
              <w:sym w:font="Wingdings 2" w:char="00A3"/>
            </w:r>
            <w:r>
              <w:t>其他</w:t>
            </w:r>
          </w:p>
        </w:tc>
        <w:tc>
          <w:tcPr>
            <w:tcW w:w="1877" w:type="dxa"/>
            <w:vAlign w:val="top"/>
          </w:tcPr>
          <w:p w14:paraId="6B3F32D2">
            <w:pPr>
              <w:pStyle w:val="25"/>
            </w:pPr>
          </w:p>
        </w:tc>
      </w:tr>
      <w:tr w14:paraId="4B6C7A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08" w:type="dxa"/>
            <w:vAlign w:val="top"/>
          </w:tcPr>
          <w:p w14:paraId="16B428BC">
            <w:pPr>
              <w:pStyle w:val="25"/>
              <w:spacing w:line="294" w:lineRule="auto"/>
            </w:pPr>
          </w:p>
          <w:p w14:paraId="71E5C2C3">
            <w:pPr>
              <w:pStyle w:val="25"/>
              <w:spacing w:before="69" w:line="80" w:lineRule="exact"/>
              <w:ind w:left="259"/>
              <w:rPr>
                <w:sz w:val="24"/>
                <w:szCs w:val="24"/>
              </w:rPr>
            </w:pPr>
            <w:r>
              <w:rPr>
                <w:position w:val="1"/>
                <w:sz w:val="24"/>
                <w:szCs w:val="24"/>
              </w:rPr>
              <w:t>…</w:t>
            </w:r>
          </w:p>
        </w:tc>
        <w:tc>
          <w:tcPr>
            <w:tcW w:w="3931" w:type="dxa"/>
            <w:vAlign w:val="top"/>
          </w:tcPr>
          <w:p w14:paraId="2BCEB7E2">
            <w:pPr>
              <w:pStyle w:val="25"/>
            </w:pPr>
          </w:p>
        </w:tc>
        <w:tc>
          <w:tcPr>
            <w:tcW w:w="2164" w:type="dxa"/>
            <w:vAlign w:val="top"/>
          </w:tcPr>
          <w:p w14:paraId="3D4F657D">
            <w:pPr>
              <w:pStyle w:val="25"/>
            </w:pPr>
          </w:p>
        </w:tc>
        <w:tc>
          <w:tcPr>
            <w:tcW w:w="1877" w:type="dxa"/>
            <w:vAlign w:val="top"/>
          </w:tcPr>
          <w:p w14:paraId="7539157C">
            <w:pPr>
              <w:pStyle w:val="25"/>
            </w:pPr>
          </w:p>
        </w:tc>
      </w:tr>
      <w:tr w14:paraId="7511CD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6803" w:type="dxa"/>
            <w:gridSpan w:val="3"/>
            <w:vAlign w:val="top"/>
          </w:tcPr>
          <w:p w14:paraId="070CC0E1">
            <w:pPr>
              <w:spacing w:before="192" w:line="222" w:lineRule="auto"/>
              <w:ind w:left="3170"/>
              <w:rPr>
                <w:rFonts w:ascii="宋体" w:hAnsi="宋体" w:eastAsia="宋体" w:cs="宋体"/>
                <w:sz w:val="24"/>
                <w:szCs w:val="24"/>
              </w:rPr>
            </w:pPr>
            <w:r>
              <w:rPr>
                <w:rFonts w:ascii="宋体" w:hAnsi="宋体" w:eastAsia="宋体" w:cs="宋体"/>
                <w:spacing w:val="-3"/>
                <w:sz w:val="24"/>
                <w:szCs w:val="24"/>
              </w:rPr>
              <w:t>合计</w:t>
            </w:r>
          </w:p>
        </w:tc>
        <w:tc>
          <w:tcPr>
            <w:tcW w:w="1877" w:type="dxa"/>
            <w:vAlign w:val="top"/>
          </w:tcPr>
          <w:p w14:paraId="539D9680">
            <w:pPr>
              <w:pStyle w:val="25"/>
            </w:pPr>
          </w:p>
        </w:tc>
      </w:tr>
    </w:tbl>
    <w:p w14:paraId="4949FA21">
      <w:pPr>
        <w:spacing w:line="255" w:lineRule="auto"/>
        <w:rPr>
          <w:rFonts w:ascii="Arial"/>
          <w:sz w:val="21"/>
        </w:rPr>
      </w:pPr>
    </w:p>
    <w:p w14:paraId="039A2777">
      <w:pPr>
        <w:spacing w:line="256" w:lineRule="auto"/>
        <w:rPr>
          <w:rFonts w:ascii="Arial"/>
          <w:sz w:val="21"/>
        </w:rPr>
      </w:pPr>
    </w:p>
    <w:p w14:paraId="46B7CE99">
      <w:pPr>
        <w:pStyle w:val="6"/>
        <w:keepNext w:val="0"/>
        <w:keepLines w:val="0"/>
        <w:pageBreakBefore w:val="0"/>
        <w:widowControl/>
        <w:kinsoku w:val="0"/>
        <w:wordWrap/>
        <w:overflowPunct/>
        <w:topLinePunct w:val="0"/>
        <w:autoSpaceDE w:val="0"/>
        <w:autoSpaceDN w:val="0"/>
        <w:bidi w:val="0"/>
        <w:adjustRightInd w:val="0"/>
        <w:snapToGrid w:val="0"/>
        <w:spacing w:before="78" w:line="240" w:lineRule="auto"/>
        <w:ind w:left="11"/>
        <w:jc w:val="both"/>
        <w:textAlignment w:val="baseline"/>
        <w:rPr>
          <w:spacing w:val="-10"/>
          <w:sz w:val="24"/>
          <w:szCs w:val="24"/>
        </w:rPr>
      </w:pPr>
      <w:r>
        <w:rPr>
          <w:spacing w:val="-10"/>
          <w:sz w:val="24"/>
          <w:szCs w:val="24"/>
        </w:rPr>
        <w:t>注： 1.仅当本项目（包）预留部分采购项目预算专门面向中小企业采购，且供应商拟通 过分包或联合体方式实现预留比例时必须</w:t>
      </w:r>
      <w:r>
        <w:rPr>
          <w:rFonts w:hint="eastAsia"/>
          <w:spacing w:val="-10"/>
          <w:sz w:val="24"/>
          <w:szCs w:val="24"/>
          <w:lang w:eastAsia="zh-CN"/>
        </w:rPr>
        <w:t>提</w:t>
      </w:r>
      <w:r>
        <w:rPr>
          <w:spacing w:val="-10"/>
          <w:sz w:val="24"/>
          <w:szCs w:val="24"/>
        </w:rPr>
        <w:t>供，否则无须</w:t>
      </w:r>
      <w:r>
        <w:rPr>
          <w:rFonts w:hint="eastAsia"/>
          <w:spacing w:val="-10"/>
          <w:sz w:val="24"/>
          <w:szCs w:val="24"/>
          <w:lang w:eastAsia="zh-CN"/>
        </w:rPr>
        <w:t>提</w:t>
      </w:r>
      <w:r>
        <w:rPr>
          <w:spacing w:val="-10"/>
          <w:sz w:val="24"/>
          <w:szCs w:val="24"/>
        </w:rPr>
        <w:t>供；当本项目（包）未预留 部分采购项目预算专门面向中小企业采购，且小微企业拟享受中小企业扶持政策时，仍 应</w:t>
      </w:r>
      <w:r>
        <w:rPr>
          <w:rFonts w:hint="eastAsia"/>
          <w:spacing w:val="-10"/>
          <w:sz w:val="24"/>
          <w:szCs w:val="24"/>
          <w:lang w:eastAsia="zh-CN"/>
        </w:rPr>
        <w:t>提</w:t>
      </w:r>
      <w:r>
        <w:rPr>
          <w:spacing w:val="-10"/>
          <w:sz w:val="24"/>
          <w:szCs w:val="24"/>
        </w:rPr>
        <w:t>供上述证明文件。</w:t>
      </w:r>
    </w:p>
    <w:p w14:paraId="7FA56F86">
      <w:pPr>
        <w:pStyle w:val="6"/>
        <w:keepNext w:val="0"/>
        <w:keepLines w:val="0"/>
        <w:pageBreakBefore w:val="0"/>
        <w:widowControl/>
        <w:kinsoku w:val="0"/>
        <w:wordWrap/>
        <w:overflowPunct/>
        <w:topLinePunct w:val="0"/>
        <w:autoSpaceDE w:val="0"/>
        <w:autoSpaceDN w:val="0"/>
        <w:bidi w:val="0"/>
        <w:adjustRightInd w:val="0"/>
        <w:snapToGrid w:val="0"/>
        <w:spacing w:before="78" w:line="240" w:lineRule="auto"/>
        <w:ind w:firstLine="660" w:firstLineChars="300"/>
        <w:jc w:val="both"/>
        <w:textAlignment w:val="baseline"/>
        <w:rPr>
          <w:spacing w:val="-10"/>
          <w:sz w:val="24"/>
          <w:szCs w:val="24"/>
        </w:rPr>
      </w:pPr>
      <w:r>
        <w:rPr>
          <w:rFonts w:hint="eastAsia"/>
          <w:spacing w:val="-10"/>
          <w:sz w:val="24"/>
          <w:szCs w:val="24"/>
          <w:lang w:val="en-US" w:eastAsia="zh-CN"/>
        </w:rPr>
        <w:t>2.</w:t>
      </w:r>
      <w:r>
        <w:rPr>
          <w:spacing w:val="-10"/>
          <w:sz w:val="24"/>
          <w:szCs w:val="24"/>
        </w:rPr>
        <w:t>供应商可根据自身响应实际情况，选择一种表格填报</w:t>
      </w:r>
      <w:r>
        <w:rPr>
          <w:rFonts w:hint="eastAsia"/>
          <w:spacing w:val="-10"/>
          <w:sz w:val="24"/>
          <w:szCs w:val="24"/>
          <w:lang w:eastAsia="zh-CN"/>
        </w:rPr>
        <w:t>提</w:t>
      </w:r>
      <w:r>
        <w:rPr>
          <w:spacing w:val="-10"/>
          <w:sz w:val="24"/>
          <w:szCs w:val="24"/>
        </w:rPr>
        <w:t>交即可</w:t>
      </w:r>
    </w:p>
    <w:p w14:paraId="0FB5081D">
      <w:pPr>
        <w:pStyle w:val="6"/>
        <w:keepNext w:val="0"/>
        <w:keepLines w:val="0"/>
        <w:pageBreakBefore w:val="0"/>
        <w:widowControl/>
        <w:kinsoku w:val="0"/>
        <w:wordWrap/>
        <w:overflowPunct/>
        <w:topLinePunct w:val="0"/>
        <w:autoSpaceDE w:val="0"/>
        <w:autoSpaceDN w:val="0"/>
        <w:bidi w:val="0"/>
        <w:adjustRightInd w:val="0"/>
        <w:snapToGrid w:val="0"/>
        <w:spacing w:before="78" w:line="240" w:lineRule="auto"/>
        <w:ind w:left="11" w:firstLine="660" w:firstLineChars="300"/>
        <w:jc w:val="both"/>
        <w:textAlignment w:val="baseline"/>
        <w:rPr>
          <w:spacing w:val="-10"/>
          <w:sz w:val="24"/>
          <w:szCs w:val="24"/>
        </w:rPr>
      </w:pPr>
      <w:r>
        <w:rPr>
          <w:spacing w:val="-10"/>
          <w:sz w:val="24"/>
          <w:szCs w:val="24"/>
        </w:rPr>
        <w:t>3.本表应按包分别填写。</w:t>
      </w:r>
    </w:p>
    <w:p w14:paraId="0DDAA4CB">
      <w:pPr>
        <w:pStyle w:val="6"/>
        <w:keepNext w:val="0"/>
        <w:keepLines w:val="0"/>
        <w:pageBreakBefore w:val="0"/>
        <w:widowControl/>
        <w:kinsoku w:val="0"/>
        <w:wordWrap/>
        <w:overflowPunct/>
        <w:topLinePunct w:val="0"/>
        <w:autoSpaceDE w:val="0"/>
        <w:autoSpaceDN w:val="0"/>
        <w:bidi w:val="0"/>
        <w:adjustRightInd w:val="0"/>
        <w:snapToGrid w:val="0"/>
        <w:spacing w:before="78" w:line="240" w:lineRule="auto"/>
        <w:ind w:left="11" w:firstLine="660" w:firstLineChars="300"/>
        <w:jc w:val="both"/>
        <w:textAlignment w:val="baseline"/>
        <w:rPr>
          <w:spacing w:val="-10"/>
          <w:sz w:val="24"/>
          <w:szCs w:val="24"/>
        </w:rPr>
      </w:pPr>
      <w:r>
        <w:rPr>
          <w:spacing w:val="-10"/>
          <w:sz w:val="24"/>
          <w:szCs w:val="24"/>
        </w:rPr>
        <w:t>4.此表无需在响应文件中</w:t>
      </w:r>
      <w:r>
        <w:rPr>
          <w:rFonts w:hint="eastAsia"/>
          <w:spacing w:val="-10"/>
          <w:sz w:val="24"/>
          <w:szCs w:val="24"/>
          <w:lang w:eastAsia="zh-CN"/>
        </w:rPr>
        <w:t>提</w:t>
      </w:r>
      <w:r>
        <w:rPr>
          <w:spacing w:val="-10"/>
          <w:sz w:val="24"/>
          <w:szCs w:val="24"/>
        </w:rPr>
        <w:t>交，磋商后供应商按磋商小组要求</w:t>
      </w:r>
      <w:r>
        <w:rPr>
          <w:rFonts w:hint="eastAsia"/>
          <w:spacing w:val="-10"/>
          <w:sz w:val="24"/>
          <w:szCs w:val="24"/>
          <w:lang w:eastAsia="zh-CN"/>
        </w:rPr>
        <w:t>提</w:t>
      </w:r>
      <w:r>
        <w:rPr>
          <w:spacing w:val="-10"/>
          <w:sz w:val="24"/>
          <w:szCs w:val="24"/>
        </w:rPr>
        <w:t>交。</w:t>
      </w:r>
    </w:p>
    <w:p w14:paraId="5B83051A">
      <w:pPr>
        <w:pStyle w:val="6"/>
        <w:spacing w:before="295" w:line="378" w:lineRule="auto"/>
        <w:ind w:left="9"/>
        <w:rPr>
          <w:sz w:val="24"/>
          <w:szCs w:val="24"/>
        </w:rPr>
      </w:pPr>
      <w:r>
        <w:rPr>
          <w:spacing w:val="-2"/>
          <w:sz w:val="24"/>
          <w:szCs w:val="24"/>
        </w:rPr>
        <w:t>供应商授权代表签字（或加盖供应商公章</w:t>
      </w:r>
      <w:r>
        <w:rPr>
          <w:spacing w:val="11"/>
          <w:sz w:val="24"/>
          <w:szCs w:val="24"/>
        </w:rPr>
        <w:t>）：</w:t>
      </w:r>
      <w:r>
        <w:rPr>
          <w:sz w:val="24"/>
          <w:szCs w:val="24"/>
          <w:u w:val="single" w:color="auto"/>
        </w:rPr>
        <w:t xml:space="preserve">             </w:t>
      </w:r>
    </w:p>
    <w:p w14:paraId="3FDD314E">
      <w:pPr>
        <w:pStyle w:val="6"/>
        <w:spacing w:line="220" w:lineRule="auto"/>
        <w:ind w:left="51"/>
        <w:rPr>
          <w:spacing w:val="-30"/>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sectPr>
      <w:headerReference r:id="rId90" w:type="default"/>
      <w:footerReference r:id="rId91" w:type="default"/>
      <w:pgSz w:w="11907" w:h="16840"/>
      <w:pgMar w:top="1117" w:right="1132" w:bottom="1060" w:left="1700" w:header="878"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Nirmala UI">
    <w:panose1 w:val="020B0502040204020203"/>
    <w:charset w:val="00"/>
    <w:family w:val="auto"/>
    <w:pitch w:val="default"/>
    <w:sig w:usb0="80FF8023" w:usb1="0200004A" w:usb2="00000200" w:usb3="00040000" w:csb0="00000001" w:csb1="00000000"/>
  </w:font>
  <w:font w:name="Wingdings 2">
    <w:panose1 w:val="05020102010507070707"/>
    <w:charset w:val="00"/>
    <w:family w:val="auto"/>
    <w:pitch w:val="default"/>
    <w:sig w:usb0="00000000" w:usb1="00000000" w:usb2="00000000" w:usb3="00000000" w:csb0="80000000" w:csb1="00000000"/>
  </w:font>
  <w:font w:name="Arial Unicode MS">
    <w:altName w:val="宋体"/>
    <w:panose1 w:val="020B0604020202020204"/>
    <w:charset w:val="86"/>
    <w:family w:val="auto"/>
    <w:pitch w:val="default"/>
    <w:sig w:usb0="00000000" w:usb1="00000000" w:usb2="0000003F" w:usb3="00000000" w:csb0="603F01FF" w:csb1="FFFF0000"/>
  </w:font>
  <w:font w:name="Leelawadee UI">
    <w:panose1 w:val="020B0502040204020203"/>
    <w:charset w:val="00"/>
    <w:family w:val="auto"/>
    <w:pitch w:val="default"/>
    <w:sig w:usb0="83000003" w:usb1="00000000" w:usb2="00010000" w:usb3="00000001" w:csb0="000101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D8D45">
    <w:pPr>
      <w:spacing w:line="187" w:lineRule="auto"/>
      <w:ind w:left="4487"/>
      <w:rPr>
        <w:rFonts w:ascii="Arial" w:hAnsi="Arial" w:eastAsia="Arial" w:cs="Arial"/>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ECEF1B">
                          <w:pPr>
                            <w:pStyle w:val="10"/>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q9GI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q9GIzAgAAZQQAAA4AAAAAAAAAAQAgAAAAHwEAAGRycy9lMm9Eb2MueG1sUEsF&#10;BgAAAAAGAAYAWQEAAMQFAAAAAA==&#10;">
              <v:fill on="f" focussize="0,0"/>
              <v:stroke on="f" weight="0.5pt"/>
              <v:imagedata o:title=""/>
              <o:lock v:ext="edit" aspectratio="f"/>
              <v:textbox inset="0mm,0mm,0mm,0mm" style="mso-fit-shape-to-text:t;">
                <w:txbxContent>
                  <w:p w14:paraId="3FECEF1B">
                    <w:pPr>
                      <w:pStyle w:val="10"/>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1BE7F">
    <w:pPr>
      <w:spacing w:line="189" w:lineRule="auto"/>
      <w:ind w:left="4931"/>
      <w:rPr>
        <w:rFonts w:ascii="Arial" w:hAnsi="Arial" w:eastAsia="Arial" w:cs="Arial"/>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6E45D9">
                          <w:pPr>
                            <w:pStyle w:val="10"/>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UoJhw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nR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UoJhwzAgAAZQQAAA4AAAAAAAAAAQAgAAAAHwEAAGRycy9lMm9Eb2MueG1sUEsF&#10;BgAAAAAGAAYAWQEAAMQFAAAAAA==&#10;">
              <v:fill on="f" focussize="0,0"/>
              <v:stroke on="f" weight="0.5pt"/>
              <v:imagedata o:title=""/>
              <o:lock v:ext="edit" aspectratio="f"/>
              <v:textbox inset="0mm,0mm,0mm,0mm" style="mso-fit-shape-to-text:t;">
                <w:txbxContent>
                  <w:p w14:paraId="356E45D9">
                    <w:pPr>
                      <w:pStyle w:val="10"/>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61BA3">
    <w:pPr>
      <w:spacing w:line="187" w:lineRule="auto"/>
      <w:ind w:left="4493"/>
      <w:rPr>
        <w:rFonts w:ascii="Arial" w:hAnsi="Arial" w:eastAsia="Arial" w:cs="Arial"/>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B5EEC6">
                          <w:pPr>
                            <w:pStyle w:val="10"/>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UuIA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lLiANAIAAGUEAAAOAAAAAAAAAAEAIAAAAB8BAABkcnMvZTJvRG9jLnhtbFBL&#10;BQYAAAAABgAGAFkBAADFBQAAAAA=&#10;">
              <v:fill on="f" focussize="0,0"/>
              <v:stroke on="f" weight="0.5pt"/>
              <v:imagedata o:title=""/>
              <o:lock v:ext="edit" aspectratio="f"/>
              <v:textbox inset="0mm,0mm,0mm,0mm" style="mso-fit-shape-to-text:t;">
                <w:txbxContent>
                  <w:p w14:paraId="00B5EEC6">
                    <w:pPr>
                      <w:pStyle w:val="10"/>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56631">
    <w:pPr>
      <w:spacing w:line="189" w:lineRule="auto"/>
      <w:ind w:left="4491"/>
      <w:rPr>
        <w:rFonts w:ascii="Arial" w:hAnsi="Arial" w:eastAsia="Arial" w:cs="Arial"/>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1D7C41">
                          <w:pPr>
                            <w:pStyle w:val="10"/>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nzkI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I585CNAIAAGUEAAAOAAAAAAAAAAEAIAAAAB8BAABkcnMvZTJvRG9jLnhtbFBL&#10;BQYAAAAABgAGAFkBAADFBQAAAAA=&#10;">
              <v:fill on="f" focussize="0,0"/>
              <v:stroke on="f" weight="0.5pt"/>
              <v:imagedata o:title=""/>
              <o:lock v:ext="edit" aspectratio="f"/>
              <v:textbox inset="0mm,0mm,0mm,0mm" style="mso-fit-shape-to-text:t;">
                <w:txbxContent>
                  <w:p w14:paraId="591D7C41">
                    <w:pPr>
                      <w:pStyle w:val="10"/>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BD56F">
    <w:pPr>
      <w:spacing w:line="189" w:lineRule="auto"/>
      <w:ind w:left="4490"/>
      <w:rPr>
        <w:rFonts w:ascii="Arial" w:hAnsi="Arial" w:eastAsia="Arial" w:cs="Arial"/>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0" name="文本框 1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1D8A0D">
                          <w:pPr>
                            <w:pStyle w:val="10"/>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fz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GLfzszAgAAZQQAAA4AAAAAAAAAAQAgAAAAHwEAAGRycy9lMm9Eb2MueG1sUEsF&#10;BgAAAAAGAAYAWQEAAMQFAAAAAA==&#10;">
              <v:fill on="f" focussize="0,0"/>
              <v:stroke on="f" weight="0.5pt"/>
              <v:imagedata o:title=""/>
              <o:lock v:ext="edit" aspectratio="f"/>
              <v:textbox inset="0mm,0mm,0mm,0mm" style="mso-fit-shape-to-text:t;">
                <w:txbxContent>
                  <w:p w14:paraId="0A1D8A0D">
                    <w:pPr>
                      <w:pStyle w:val="10"/>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2C411">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2" name="文本框 1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62B16A">
                          <w:pPr>
                            <w:pStyle w:val="10"/>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b1M9k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b1M9kzAgAAZQQAAA4AAAAAAAAAAQAgAAAAHwEAAGRycy9lMm9Eb2MueG1sUEsF&#10;BgAAAAAGAAYAWQEAAMQFAAAAAA==&#10;">
              <v:fill on="f" focussize="0,0"/>
              <v:stroke on="f" weight="0.5pt"/>
              <v:imagedata o:title=""/>
              <o:lock v:ext="edit" aspectratio="f"/>
              <v:textbox inset="0mm,0mm,0mm,0mm" style="mso-fit-shape-to-text:t;">
                <w:txbxContent>
                  <w:p w14:paraId="6762B16A">
                    <w:pPr>
                      <w:pStyle w:val="10"/>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C955C">
    <w:pPr>
      <w:spacing w:line="187" w:lineRule="auto"/>
      <w:ind w:left="4441"/>
      <w:rPr>
        <w:rFonts w:ascii="Arial" w:hAnsi="Arial" w:eastAsia="Arial" w:cs="Arial"/>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634B44">
                          <w:pPr>
                            <w:pStyle w:val="10"/>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wliQ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5eU2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JYkNAIAAGUEAAAOAAAAAAAAAAEAIAAAAB8BAABkcnMvZTJvRG9jLnhtbFBL&#10;BQYAAAAABgAGAFkBAADFBQAAAAA=&#10;">
              <v:fill on="f" focussize="0,0"/>
              <v:stroke on="f" weight="0.5pt"/>
              <v:imagedata o:title=""/>
              <o:lock v:ext="edit" aspectratio="f"/>
              <v:textbox inset="0mm,0mm,0mm,0mm" style="mso-fit-shape-to-text:t;">
                <w:txbxContent>
                  <w:p w14:paraId="1A634B44">
                    <w:pPr>
                      <w:pStyle w:val="10"/>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4695C">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5" name="文本框 1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E80901">
                          <w:pPr>
                            <w:pStyle w:val="10"/>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MCLg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VzAi4NAIAAGUEAAAOAAAAAAAAAAEAIAAAAB8BAABkcnMvZTJvRG9jLnhtbFBL&#10;BQYAAAAABgAGAFkBAADFBQAAAAA=&#10;">
              <v:fill on="f" focussize="0,0"/>
              <v:stroke on="f" weight="0.5pt"/>
              <v:imagedata o:title=""/>
              <o:lock v:ext="edit" aspectratio="f"/>
              <v:textbox inset="0mm,0mm,0mm,0mm" style="mso-fit-shape-to-text:t;">
                <w:txbxContent>
                  <w:p w14:paraId="0BE80901">
                    <w:pPr>
                      <w:pStyle w:val="10"/>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1E356">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6" name="文本框 1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E82580">
                          <w:pPr>
                            <w:pStyle w:val="10"/>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kO2sYz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NlB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kO2sYzAgAAZQQAAA4AAAAAAAAAAQAgAAAAHwEAAGRycy9lMm9Eb2MueG1sUEsF&#10;BgAAAAAGAAYAWQEAAMQFAAAAAA==&#10;">
              <v:fill on="f" focussize="0,0"/>
              <v:stroke on="f" weight="0.5pt"/>
              <v:imagedata o:title=""/>
              <o:lock v:ext="edit" aspectratio="f"/>
              <v:textbox inset="0mm,0mm,0mm,0mm" style="mso-fit-shape-to-text:t;">
                <w:txbxContent>
                  <w:p w14:paraId="58E82580">
                    <w:pPr>
                      <w:pStyle w:val="10"/>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E8F33">
    <w:pPr>
      <w:spacing w:line="187" w:lineRule="auto"/>
      <w:ind w:left="4441"/>
      <w:rPr>
        <w:rFonts w:ascii="Arial" w:hAnsi="Arial" w:eastAsia="Arial" w:cs="Arial"/>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7" name="文本框 1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828AC3">
                          <w:pPr>
                            <w:pStyle w:val="10"/>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KyRFo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CskRaNAIAAGUEAAAOAAAAAAAAAAEAIAAAAB8BAABkcnMvZTJvRG9jLnhtbFBL&#10;BQYAAAAABgAGAFkBAADFBQAAAAA=&#10;">
              <v:fill on="f" focussize="0,0"/>
              <v:stroke on="f" weight="0.5pt"/>
              <v:imagedata o:title=""/>
              <o:lock v:ext="edit" aspectratio="f"/>
              <v:textbox inset="0mm,0mm,0mm,0mm" style="mso-fit-shape-to-text:t;">
                <w:txbxContent>
                  <w:p w14:paraId="69828AC3">
                    <w:pPr>
                      <w:pStyle w:val="10"/>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F31FF">
    <w:pPr>
      <w:spacing w:line="187" w:lineRule="auto"/>
      <w:ind w:left="4441"/>
      <w:rPr>
        <w:rFonts w:ascii="Arial" w:hAnsi="Arial" w:eastAsia="Arial" w:cs="Arial"/>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8" name="文本框 1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81EF97">
                          <w:pPr>
                            <w:pStyle w:val="10"/>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99rAQ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99rAQzAgAAZQQAAA4AAAAAAAAAAQAgAAAAHwEAAGRycy9lMm9Eb2MueG1sUEsF&#10;BgAAAAAGAAYAWQEAAMQFAAAAAA==&#10;">
              <v:fill on="f" focussize="0,0"/>
              <v:stroke on="f" weight="0.5pt"/>
              <v:imagedata o:title=""/>
              <o:lock v:ext="edit" aspectratio="f"/>
              <v:textbox inset="0mm,0mm,0mm,0mm" style="mso-fit-shape-to-text:t;">
                <w:txbxContent>
                  <w:p w14:paraId="7B81EF97">
                    <w:pPr>
                      <w:pStyle w:val="10"/>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99A93">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9" name="文本框 1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3BB2F5">
                          <w:pPr>
                            <w:pStyle w:val="10"/>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TBMpg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kwTKYNAIAAGUEAAAOAAAAAAAAAAEAIAAAAB8BAABkcnMvZTJvRG9jLnhtbFBL&#10;BQYAAAAABgAGAFkBAADFBQAAAAA=&#10;">
              <v:fill on="f" focussize="0,0"/>
              <v:stroke on="f" weight="0.5pt"/>
              <v:imagedata o:title=""/>
              <o:lock v:ext="edit" aspectratio="f"/>
              <v:textbox inset="0mm,0mm,0mm,0mm" style="mso-fit-shape-to-text:t;">
                <w:txbxContent>
                  <w:p w14:paraId="123BB2F5">
                    <w:pPr>
                      <w:pStyle w:val="10"/>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456B7">
    <w:pPr>
      <w:spacing w:line="187" w:lineRule="auto"/>
      <w:ind w:left="4441"/>
      <w:rPr>
        <w:rFonts w:ascii="Arial" w:hAnsi="Arial" w:eastAsia="Arial" w:cs="Arial"/>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5" name="文本框 1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4A1690">
                          <w:pPr>
                            <w:pStyle w:val="10"/>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1b9E0AgAAZ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SNW/RNAIAAGUEAAAOAAAAAAAAAAEAIAAAAB8BAABkcnMvZTJvRG9jLnhtbFBL&#10;BQYAAAAABgAGAFkBAADFBQAAAAA=&#10;">
              <v:fill on="f" focussize="0,0"/>
              <v:stroke on="f" weight="0.5pt"/>
              <v:imagedata o:title=""/>
              <o:lock v:ext="edit" aspectratio="f"/>
              <v:textbox inset="0mm,0mm,0mm,0mm" style="mso-fit-shape-to-text:t;">
                <w:txbxContent>
                  <w:p w14:paraId="084A1690">
                    <w:pPr>
                      <w:pStyle w:val="10"/>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F2FBE">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7" name="文本框 1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5BDD8F">
                          <w:pPr>
                            <w:pStyle w:val="1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VLIzM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dUb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FSyMzNAIAAGUEAAAOAAAAAAAAAAEAIAAAAB8BAABkcnMvZTJvRG9jLnhtbFBL&#10;BQYAAAAABgAGAFkBAADFBQAAAAA=&#10;">
              <v:fill on="f" focussize="0,0"/>
              <v:stroke on="f" weight="0.5pt"/>
              <v:imagedata o:title=""/>
              <o:lock v:ext="edit" aspectratio="f"/>
              <v:textbox inset="0mm,0mm,0mm,0mm" style="mso-fit-shape-to-text:t;">
                <w:txbxContent>
                  <w:p w14:paraId="575BDD8F">
                    <w:pPr>
                      <w:pStyle w:val="1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93B25">
    <w:pPr>
      <w:spacing w:line="189" w:lineRule="auto"/>
      <w:ind w:left="4434"/>
      <w:rPr>
        <w:rFonts w:ascii="Arial" w:hAnsi="Arial" w:eastAsia="Arial" w:cs="Arial"/>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2" name="文本框 1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97BF73">
                          <w:pPr>
                            <w:pStyle w:val="1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0qqGo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0qqGozAgAAZQQAAA4AAAAAAAAAAQAgAAAAHwEAAGRycy9lMm9Eb2MueG1sUEsF&#10;BgAAAAAGAAYAWQEAAMQFAAAAAA==&#10;">
              <v:fill on="f" focussize="0,0"/>
              <v:stroke on="f" weight="0.5pt"/>
              <v:imagedata o:title=""/>
              <o:lock v:ext="edit" aspectratio="f"/>
              <v:textbox inset="0mm,0mm,0mm,0mm" style="mso-fit-shape-to-text:t;">
                <w:txbxContent>
                  <w:p w14:paraId="6097BF73">
                    <w:pPr>
                      <w:pStyle w:val="10"/>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4ABF3">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4" name="文本框 1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F91F7A">
                          <w:pPr>
                            <w:pStyle w:val="1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WvDZc0AgAAZ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G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Vrw2XNAIAAGUEAAAOAAAAAAAAAAEAIAAAAB8BAABkcnMvZTJvRG9jLnhtbFBL&#10;BQYAAAAABgAGAFkBAADFBQAAAAA=&#10;">
              <v:fill on="f" focussize="0,0"/>
              <v:stroke on="f" weight="0.5pt"/>
              <v:imagedata o:title=""/>
              <o:lock v:ext="edit" aspectratio="f"/>
              <v:textbox inset="0mm,0mm,0mm,0mm" style="mso-fit-shape-to-text:t;">
                <w:txbxContent>
                  <w:p w14:paraId="4FF91F7A">
                    <w:pPr>
                      <w:pStyle w:val="1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A9DC5">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7" name="文本框 1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68449C">
                          <w:pPr>
                            <w:pStyle w:val="10"/>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lt3+k0AgAAZQ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G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pbd/pNAIAAGUEAAAOAAAAAAAAAAEAIAAAAB8BAABkcnMvZTJvRG9jLnhtbFBL&#10;BQYAAAAABgAGAFkBAADFBQAAAAA=&#10;">
              <v:fill on="f" focussize="0,0"/>
              <v:stroke on="f" weight="0.5pt"/>
              <v:imagedata o:title=""/>
              <o:lock v:ext="edit" aspectratio="f"/>
              <v:textbox inset="0mm,0mm,0mm,0mm" style="mso-fit-shape-to-text:t;">
                <w:txbxContent>
                  <w:p w14:paraId="4E68449C">
                    <w:pPr>
                      <w:pStyle w:val="10"/>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123A3">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8" name="文本框 1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37BB4">
                          <w:pPr>
                            <w:pStyle w:val="10"/>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SiN7cz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SiN7czAgAAZQQAAA4AAAAAAAAAAQAgAAAAHwEAAGRycy9lMm9Eb2MueG1sUEsF&#10;BgAAAAAGAAYAWQEAAMQFAAAAAA==&#10;">
              <v:fill on="f" focussize="0,0"/>
              <v:stroke on="f" weight="0.5pt"/>
              <v:imagedata o:title=""/>
              <o:lock v:ext="edit" aspectratio="f"/>
              <v:textbox inset="0mm,0mm,0mm,0mm" style="mso-fit-shape-to-text:t;">
                <w:txbxContent>
                  <w:p w14:paraId="40937BB4">
                    <w:pPr>
                      <w:pStyle w:val="10"/>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E10EE">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9" name="文本框 1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09E661">
                          <w:pPr>
                            <w:pStyle w:val="1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8eqSs0AgAAZQ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19f5d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PHqkrNAIAAGUEAAAOAAAAAAAAAAEAIAAAAB8BAABkcnMvZTJvRG9jLnhtbFBL&#10;BQYAAAAABgAGAFkBAADFBQAAAAA=&#10;">
              <v:fill on="f" focussize="0,0"/>
              <v:stroke on="f" weight="0.5pt"/>
              <v:imagedata o:title=""/>
              <o:lock v:ext="edit" aspectratio="f"/>
              <v:textbox inset="0mm,0mm,0mm,0mm" style="mso-fit-shape-to-text:t;">
                <w:txbxContent>
                  <w:p w14:paraId="7F09E661">
                    <w:pPr>
                      <w:pStyle w:val="10"/>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D79C9">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1" name="文本框 1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A5D8AC">
                          <w:pPr>
                            <w:pStyle w:val="10"/>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IQPoDICAABlBAAADgAAAAAAAAABACAAAAAfAQAAZHJzL2Uyb0RvYy54bWxQSwUG&#10;AAAAAAYABgBZAQAAwwUAAAAA&#10;">
              <v:fill on="f" focussize="0,0"/>
              <v:stroke on="f" weight="0.5pt"/>
              <v:imagedata o:title=""/>
              <o:lock v:ext="edit" aspectratio="f"/>
              <v:textbox inset="0mm,0mm,0mm,0mm" style="mso-fit-shape-to-text:t;">
                <w:txbxContent>
                  <w:p w14:paraId="41A5D8AC">
                    <w:pPr>
                      <w:pStyle w:val="10"/>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9EC1C">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3" name="文本框 1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4F8384">
                          <w:pPr>
                            <w:pStyle w:val="1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6Q0Iz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P6Q0IzAgAAZQQAAA4AAAAAAAAAAQAgAAAAHwEAAGRycy9lMm9Eb2MueG1sUEsF&#10;BgAAAAAGAAYAWQEAAMQFAAAAAA==&#10;">
              <v:fill on="f" focussize="0,0"/>
              <v:stroke on="f" weight="0.5pt"/>
              <v:imagedata o:title=""/>
              <o:lock v:ext="edit" aspectratio="f"/>
              <v:textbox inset="0mm,0mm,0mm,0mm" style="mso-fit-shape-to-text:t;">
                <w:txbxContent>
                  <w:p w14:paraId="544F8384">
                    <w:pPr>
                      <w:pStyle w:val="10"/>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298DB">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5" name="文本框 1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487F5E">
                          <w:pPr>
                            <w:pStyle w:val="10"/>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t/5r8zAgAAZQ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n17k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t/5r8zAgAAZQQAAA4AAAAAAAAAAQAgAAAAHwEAAGRycy9lMm9Eb2MueG1sUEsF&#10;BgAAAAAGAAYAWQEAAMQFAAAAAA==&#10;">
              <v:fill on="f" focussize="0,0"/>
              <v:stroke on="f" weight="0.5pt"/>
              <v:imagedata o:title=""/>
              <o:lock v:ext="edit" aspectratio="f"/>
              <v:textbox inset="0mm,0mm,0mm,0mm" style="mso-fit-shape-to-text:t;">
                <w:txbxContent>
                  <w:p w14:paraId="2B487F5E">
                    <w:pPr>
                      <w:pStyle w:val="10"/>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0AD2C">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7" name="文本框 1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5282C3">
                          <w:pPr>
                            <w:pStyle w:val="10"/>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wBql0zAgAAZQ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pi+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wBql0zAgAAZQQAAA4AAAAAAAAAAQAgAAAAHwEAAGRycy9lMm9Eb2MueG1sUEsF&#10;BgAAAAAGAAYAWQEAAMQFAAAAAA==&#10;">
              <v:fill on="f" focussize="0,0"/>
              <v:stroke on="f" weight="0.5pt"/>
              <v:imagedata o:title=""/>
              <o:lock v:ext="edit" aspectratio="f"/>
              <v:textbox inset="0mm,0mm,0mm,0mm" style="mso-fit-shape-to-text:t;">
                <w:txbxContent>
                  <w:p w14:paraId="1B5282C3">
                    <w:pPr>
                      <w:pStyle w:val="10"/>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E8635">
    <w:pPr>
      <w:spacing w:line="189" w:lineRule="auto"/>
      <w:ind w:left="4543"/>
      <w:rPr>
        <w:rFonts w:ascii="Arial" w:hAnsi="Arial" w:eastAsia="Arial" w:cs="Arial"/>
        <w:sz w:val="18"/>
        <w:szCs w:val="18"/>
      </w:rPr>
    </w:pPr>
    <w:r>
      <w:rPr>
        <w:sz w:val="18"/>
      </w:rP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9" name="文本框 1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4EDDAC">
                          <w:pPr>
                            <w:pStyle w:val="10"/>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3J8zAgAAZQ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pi+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py3J8zAgAAZQQAAA4AAAAAAAAAAQAgAAAAHwEAAGRycy9lMm9Eb2MueG1sUEsF&#10;BgAAAAAGAAYAWQEAAMQFAAAAAA==&#10;">
              <v:fill on="f" focussize="0,0"/>
              <v:stroke on="f" weight="0.5pt"/>
              <v:imagedata o:title=""/>
              <o:lock v:ext="edit" aspectratio="f"/>
              <v:textbox inset="0mm,0mm,0mm,0mm" style="mso-fit-shape-to-text:t;">
                <w:txbxContent>
                  <w:p w14:paraId="2D4EDDAC">
                    <w:pPr>
                      <w:pStyle w:val="10"/>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29F79">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1" name="文本框 1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96CB1B">
                          <w:pPr>
                            <w:pStyle w:val="10"/>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ii83ozAgAAZQ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tsxJYZptPz04/vp&#10;58Pp1zeSDiFR48IMkfcOsbF9Z1uED+cBh4l5W3mdvuBE4IfAx4vAoo2Ep0vTyXSaw8XhGzbAzx6v&#10;Ox/ie2E1SUZBPTrYCcsOmxD70CEkZTN2LZXquqgMaQp69fpN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ii83ozAgAAZQQAAA4AAAAAAAAAAQAgAAAAHwEAAGRycy9lMm9Eb2MueG1sUEsF&#10;BgAAAAAGAAYAWQEAAMQFAAAAAA==&#10;">
              <v:fill on="f" focussize="0,0"/>
              <v:stroke on="f" weight="0.5pt"/>
              <v:imagedata o:title=""/>
              <o:lock v:ext="edit" aspectratio="f"/>
              <v:textbox inset="0mm,0mm,0mm,0mm" style="mso-fit-shape-to-text:t;">
                <w:txbxContent>
                  <w:p w14:paraId="2696CB1B">
                    <w:pPr>
                      <w:pStyle w:val="10"/>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B4AE5">
    <w:pPr>
      <w:spacing w:line="187" w:lineRule="auto"/>
      <w:ind w:left="4430"/>
      <w:rPr>
        <w:rFonts w:ascii="Arial" w:hAnsi="Arial" w:eastAsia="Arial" w:cs="Arial"/>
        <w:sz w:val="18"/>
        <w:szCs w:val="18"/>
      </w:rPr>
    </w:pPr>
    <w:r>
      <w:rPr>
        <w:sz w:val="18"/>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3" name="文本框 1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ABB063">
                          <w:pPr>
                            <w:pStyle w:val="10"/>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v5g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f3L+YNAIAAGUEAAAOAAAAAAAAAAEAIAAAAB8BAABkcnMvZTJvRG9jLnhtbFBL&#10;BQYAAAAABgAGAFkBAADFBQAAAAA=&#10;">
              <v:fill on="f" focussize="0,0"/>
              <v:stroke on="f" weight="0.5pt"/>
              <v:imagedata o:title=""/>
              <o:lock v:ext="edit" aspectratio="f"/>
              <v:textbox inset="0mm,0mm,0mm,0mm" style="mso-fit-shape-to-text:t;">
                <w:txbxContent>
                  <w:p w14:paraId="18ABB063">
                    <w:pPr>
                      <w:pStyle w:val="10"/>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4782C">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723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5" name="文本框 1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F1D7F5">
                          <w:pPr>
                            <w:pStyle w:val="10"/>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37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ZGmU0AgAAZQ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nWRplNAIAAGUEAAAOAAAAAAAAAAEAIAAAAB8BAABkcnMvZTJvRG9jLnhtbFBL&#10;BQYAAAAABgAGAFkBAADFBQAAAAA=&#10;">
              <v:fill on="f" focussize="0,0"/>
              <v:stroke on="f" weight="0.5pt"/>
              <v:imagedata o:title=""/>
              <o:lock v:ext="edit" aspectratio="f"/>
              <v:textbox inset="0mm,0mm,0mm,0mm" style="mso-fit-shape-to-text:t;">
                <w:txbxContent>
                  <w:p w14:paraId="2AF1D7F5">
                    <w:pPr>
                      <w:pStyle w:val="10"/>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85B4">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7" name="文本框 1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280FB1">
                          <w:pPr>
                            <w:pStyle w:val="10"/>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48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AnVoc0AgAAZ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lKdML1NSWaKZT89P3b&#10;6cev08+vJB5Cotb6GSIfLGJD99Z0CB/OPQ4j865yKn7BicAPgY8XgUUXCI+XppPpNIeLwzdsgJ89&#10;XrfOh3fCKBKNgjpUMAnLDhsf+tAhJGbTZt1ImaooNWkLevX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J1aHNAIAAGUEAAAOAAAAAAAAAAEAIAAAAB8BAABkcnMvZTJvRG9jLnhtbFBL&#10;BQYAAAAABgAGAFkBAADFBQAAAAA=&#10;">
              <v:fill on="f" focussize="0,0"/>
              <v:stroke on="f" weight="0.5pt"/>
              <v:imagedata o:title=""/>
              <o:lock v:ext="edit" aspectratio="f"/>
              <v:textbox inset="0mm,0mm,0mm,0mm" style="mso-fit-shape-to-text:t;">
                <w:txbxContent>
                  <w:p w14:paraId="25280FB1">
                    <w:pPr>
                      <w:pStyle w:val="10"/>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92AC6">
    <w:pPr>
      <w:tabs>
        <w:tab w:val="left" w:pos="4350"/>
      </w:tabs>
      <w:spacing w:line="187" w:lineRule="auto"/>
      <w:ind w:left="4430"/>
      <w:rPr>
        <w:rFonts w:ascii="Arial" w:hAnsi="Arial" w:eastAsia="Arial" w:cs="Arial"/>
        <w:sz w:val="18"/>
        <w:szCs w:val="18"/>
      </w:rPr>
    </w:pPr>
    <w:r>
      <w:rPr>
        <w:sz w:val="18"/>
      </w:rPr>
      <mc:AlternateContent>
        <mc:Choice Requires="wps">
          <w:drawing>
            <wp:anchor distT="0" distB="0" distL="114300" distR="114300" simplePos="0" relativeHeight="251725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9" name="文本框 1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CA7416">
                          <w:pPr>
                            <w:pStyle w:val="10"/>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58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ZUIEU0AgAAZQ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fUbSgzTKPnp+7fT&#10;j1+nn19JOoREjQszRG4cYmP71rYIH84DDhPztvI6fcGJwA+BjxeBRRsJT5emk+k0h4vDN2yAnz1c&#10;dz7Ed8JqkoyCelSwE5YdbkPsQ4eQlM3YtVSqq6IypCno1ct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VCBFNAIAAGUEAAAOAAAAAAAAAAEAIAAAAB8BAABkcnMvZTJvRG9jLnhtbFBL&#10;BQYAAAAABgAGAFkBAADFBQAAAAA=&#10;">
              <v:fill on="f" focussize="0,0"/>
              <v:stroke on="f" weight="0.5pt"/>
              <v:imagedata o:title=""/>
              <o:lock v:ext="edit" aspectratio="f"/>
              <v:textbox inset="0mm,0mm,0mm,0mm" style="mso-fit-shape-to-text:t;">
                <w:txbxContent>
                  <w:p w14:paraId="28CA7416">
                    <w:pPr>
                      <w:pStyle w:val="10"/>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61CCB">
    <w:pPr>
      <w:spacing w:line="187" w:lineRule="auto"/>
      <w:ind w:left="4430"/>
      <w:rPr>
        <w:rFonts w:ascii="Arial" w:hAnsi="Arial" w:eastAsia="Arial" w:cs="Arial"/>
        <w:sz w:val="18"/>
        <w:szCs w:val="18"/>
      </w:rPr>
    </w:pPr>
    <w:r>
      <w:rPr>
        <w:sz w:val="18"/>
      </w:rPr>
      <mc:AlternateContent>
        <mc:Choice Requires="wps">
          <w:drawing>
            <wp:anchor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1" name="文本框 1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4D6064">
                          <w:pPr>
                            <w:pStyle w:val="10"/>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68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3wHI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0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nfAcjICAABlBAAADgAAAAAAAAABACAAAAAfAQAAZHJzL2Uyb0RvYy54bWxQSwUG&#10;AAAAAAYABgBZAQAAwwUAAAAA&#10;">
              <v:fill on="f" focussize="0,0"/>
              <v:stroke on="f" weight="0.5pt"/>
              <v:imagedata o:title=""/>
              <o:lock v:ext="edit" aspectratio="f"/>
              <v:textbox inset="0mm,0mm,0mm,0mm" style="mso-fit-shape-to-text:t;">
                <w:txbxContent>
                  <w:p w14:paraId="234D6064">
                    <w:pPr>
                      <w:pStyle w:val="10"/>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8F43F">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727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3" name="文本框 1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32D55A">
                          <w:pPr>
                            <w:pStyle w:val="10"/>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78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0JjJA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7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0JjJAzAgAAZQQAAA4AAAAAAAAAAQAgAAAAHwEAAGRycy9lMm9Eb2MueG1sUEsF&#10;BgAAAAAGAAYAWQEAAMQFAAAAAA==&#10;">
              <v:fill on="f" focussize="0,0"/>
              <v:stroke on="f" weight="0.5pt"/>
              <v:imagedata o:title=""/>
              <o:lock v:ext="edit" aspectratio="f"/>
              <v:textbox inset="0mm,0mm,0mm,0mm" style="mso-fit-shape-to-text:t;">
                <w:txbxContent>
                  <w:p w14:paraId="4932D55A">
                    <w:pPr>
                      <w:pStyle w:val="10"/>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20B6D">
    <w:pPr>
      <w:spacing w:line="187" w:lineRule="auto"/>
      <w:ind w:left="4430"/>
      <w:rPr>
        <w:rFonts w:ascii="Arial" w:hAnsi="Arial" w:eastAsia="Arial" w:cs="Arial"/>
        <w:sz w:val="18"/>
        <w:szCs w:val="18"/>
      </w:rPr>
    </w:pPr>
    <w:r>
      <w:rPr>
        <w:sz w:val="18"/>
      </w:rPr>
      <mc:AlternateContent>
        <mc:Choice Requires="wps">
          <w:drawing>
            <wp:anchor distT="0" distB="0" distL="114300" distR="114300" simplePos="0" relativeHeight="251728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4" name="文本框 1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1E0FC5">
                          <w:pPr>
                            <w:pStyle w:val="10"/>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88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4wt/E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6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uMLfxNAIAAGUEAAAOAAAAAAAAAAEAIAAAAB8BAABkcnMvZTJvRG9jLnhtbFBL&#10;BQYAAAAABgAGAFkBAADFBQAAAAA=&#10;">
              <v:fill on="f" focussize="0,0"/>
              <v:stroke on="f" weight="0.5pt"/>
              <v:imagedata o:title=""/>
              <o:lock v:ext="edit" aspectratio="f"/>
              <v:textbox inset="0mm,0mm,0mm,0mm" style="mso-fit-shape-to-text:t;">
                <w:txbxContent>
                  <w:p w14:paraId="051E0FC5">
                    <w:pPr>
                      <w:pStyle w:val="10"/>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26153">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7299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5" name="文本框 1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14383C">
                          <w:pPr>
                            <w:pStyle w:val="10"/>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99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MKW0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7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MKW0zAgAAZQQAAA4AAAAAAAAAAQAgAAAAHwEAAGRycy9lMm9Eb2MueG1sUEsF&#10;BgAAAAAGAAYAWQEAAMQFAAAAAA==&#10;">
              <v:fill on="f" focussize="0,0"/>
              <v:stroke on="f" weight="0.5pt"/>
              <v:imagedata o:title=""/>
              <o:lock v:ext="edit" aspectratio="f"/>
              <v:textbox inset="0mm,0mm,0mm,0mm" style="mso-fit-shape-to-text:t;">
                <w:txbxContent>
                  <w:p w14:paraId="3314383C">
                    <w:pPr>
                      <w:pStyle w:val="10"/>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40966">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7309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6" name="文本框 1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5D662F">
                          <w:pPr>
                            <w:pStyle w:val="10"/>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09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lO+xM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nx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lO+xMzAgAAZQQAAA4AAAAAAAAAAQAgAAAAHwEAAGRycy9lMm9Eb2MueG1sUEsF&#10;BgAAAAAGAAYAWQEAAMQFAAAAAA==&#10;">
              <v:fill on="f" focussize="0,0"/>
              <v:stroke on="f" weight="0.5pt"/>
              <v:imagedata o:title=""/>
              <o:lock v:ext="edit" aspectratio="f"/>
              <v:textbox inset="0mm,0mm,0mm,0mm" style="mso-fit-shape-to-text:t;">
                <w:txbxContent>
                  <w:p w14:paraId="295D662F">
                    <w:pPr>
                      <w:pStyle w:val="10"/>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942BC">
    <w:pPr>
      <w:spacing w:line="189" w:lineRule="auto"/>
      <w:ind w:left="4548"/>
      <w:rPr>
        <w:rFonts w:ascii="Arial" w:hAnsi="Arial" w:eastAsia="Arial" w:cs="Arial"/>
        <w:sz w:val="18"/>
        <w:szCs w:val="18"/>
      </w:rPr>
    </w:pPr>
    <w:r>
      <w:rPr>
        <w:sz w:val="18"/>
      </w:rPr>
      <mc:AlternateContent>
        <mc:Choice Requires="wps">
          <w:drawing>
            <wp:anchor distT="0" distB="0" distL="114300" distR="114300" simplePos="0" relativeHeight="2517319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7" name="文本框 1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FD2082">
                          <w:pPr>
                            <w:pStyle w:val="10"/>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19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LyZY8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6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S8mWPNAIAAGUEAAAOAAAAAAAAAAEAIAAAAB8BAABkcnMvZTJvRG9jLnhtbFBL&#10;BQYAAAAABgAGAFkBAADFBQAAAAA=&#10;">
              <v:fill on="f" focussize="0,0"/>
              <v:stroke on="f" weight="0.5pt"/>
              <v:imagedata o:title=""/>
              <o:lock v:ext="edit" aspectratio="f"/>
              <v:textbox inset="0mm,0mm,0mm,0mm" style="mso-fit-shape-to-text:t;">
                <w:txbxContent>
                  <w:p w14:paraId="57FD2082">
                    <w:pPr>
                      <w:pStyle w:val="10"/>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C65D5">
    <w:pPr>
      <w:spacing w:line="187" w:lineRule="auto"/>
      <w:ind w:left="4548"/>
      <w:rPr>
        <w:rFonts w:ascii="Arial" w:hAnsi="Arial" w:eastAsia="Arial" w:cs="Arial"/>
        <w:sz w:val="18"/>
        <w:szCs w:val="18"/>
      </w:rPr>
    </w:pPr>
    <w:r>
      <w:rPr>
        <w:sz w:val="18"/>
      </w:rP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8" name="文本框 1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EC39F4">
                          <w:pPr>
                            <w:pStyle w:val="10"/>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29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89jdE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y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3z2N0TICAABlBAAADgAAAAAAAAABACAAAAAfAQAAZHJzL2Uyb0RvYy54bWxQSwUG&#10;AAAAAAYABgBZAQAAwwUAAAAA&#10;">
              <v:fill on="f" focussize="0,0"/>
              <v:stroke on="f" weight="0.5pt"/>
              <v:imagedata o:title=""/>
              <o:lock v:ext="edit" aspectratio="f"/>
              <v:textbox inset="0mm,0mm,0mm,0mm" style="mso-fit-shape-to-text:t;">
                <w:txbxContent>
                  <w:p w14:paraId="31EC39F4">
                    <w:pPr>
                      <w:pStyle w:val="10"/>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59B6B">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9" name="文本框 1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2E22FD">
                          <w:pPr>
                            <w:pStyle w:val="10"/>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SBE00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6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0gRNNNAIAAGUEAAAOAAAAAAAAAAEAIAAAAB8BAABkcnMvZTJvRG9jLnhtbFBL&#10;BQYAAAAABgAGAFkBAADFBQAAAAA=&#10;">
              <v:fill on="f" focussize="0,0"/>
              <v:stroke on="f" weight="0.5pt"/>
              <v:imagedata o:title=""/>
              <o:lock v:ext="edit" aspectratio="f"/>
              <v:textbox inset="0mm,0mm,0mm,0mm" style="mso-fit-shape-to-text:t;">
                <w:txbxContent>
                  <w:p w14:paraId="662E22FD">
                    <w:pPr>
                      <w:pStyle w:val="10"/>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B820B">
    <w:pPr>
      <w:spacing w:line="187" w:lineRule="auto"/>
      <w:ind w:left="4548"/>
      <w:rPr>
        <w:rFonts w:ascii="Arial" w:hAnsi="Arial" w:eastAsia="Arial" w:cs="Arial"/>
        <w:sz w:val="18"/>
        <w:szCs w:val="18"/>
      </w:rPr>
    </w:pPr>
    <w:r>
      <w:rPr>
        <w:sz w:val="18"/>
      </w:rP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0" name="文本框 1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4BC81A">
                          <w:pPr>
                            <w:pStyle w:val="10"/>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3tojQ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CE8M0Sn768f30&#10;8+H06xtJh5CocWGGyHuH2Ni+sy3Ch/OAw8S8rbxOX3Ai8APseBFYtJHwdGk6mU5zuDh8wwb42eN1&#10;50N8L6wmySioRwU7YdlhE2IfOoSkbMaupVJdFZUhTUGvXr/J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3tojQzAgAAZQQAAA4AAAAAAAAAAQAgAAAAHwEAAGRycy9lMm9Eb2MueG1sUEsF&#10;BgAAAAAGAAYAWQEAAMQFAAAAAA==&#10;">
              <v:fill on="f" focussize="0,0"/>
              <v:stroke on="f" weight="0.5pt"/>
              <v:imagedata o:title=""/>
              <o:lock v:ext="edit" aspectratio="f"/>
              <v:textbox inset="0mm,0mm,0mm,0mm" style="mso-fit-shape-to-text:t;">
                <w:txbxContent>
                  <w:p w14:paraId="584BC81A">
                    <w:pPr>
                      <w:pStyle w:val="10"/>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6609E">
    <w:pPr>
      <w:spacing w:line="189" w:lineRule="auto"/>
      <w:ind w:left="4548"/>
      <w:rPr>
        <w:rFonts w:ascii="Arial" w:hAnsi="Arial" w:eastAsia="Arial" w:cs="Arial"/>
        <w:sz w:val="18"/>
        <w:szCs w:val="18"/>
      </w:rPr>
    </w:pPr>
    <w:r>
      <w:rPr>
        <w:sz w:val="18"/>
      </w:rPr>
      <mc:AlternateContent>
        <mc:Choice Requires="wps">
          <w:drawing>
            <wp:anchor distT="0" distB="0" distL="114300" distR="114300" simplePos="0" relativeHeight="2517360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1" name="文本框 1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BD644E">
                          <w:pPr>
                            <w:pStyle w:val="10"/>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60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ZRPKgzAgAAZQ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tsxJYZptPz04/vp&#10;58Pp1zeSDiFR48IMkfcOsbF9Z1uED+cBh4l5W3mdvuBE4IfAx4vAoo2Ep0vTyXSaw8XhGzbAzx6v&#10;Ox/ie2E1SUZBPTrYCcsOmxD70CEkZTN2LZXquqgMaQp69fpN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ZRPKgzAgAAZQQAAA4AAAAAAAAAAQAgAAAAHwEAAGRycy9lMm9Eb2MueG1sUEsF&#10;BgAAAAAGAAYAWQEAAMQFAAAAAA==&#10;">
              <v:fill on="f" focussize="0,0"/>
              <v:stroke on="f" weight="0.5pt"/>
              <v:imagedata o:title=""/>
              <o:lock v:ext="edit" aspectratio="f"/>
              <v:textbox inset="0mm,0mm,0mm,0mm" style="mso-fit-shape-to-text:t;">
                <w:txbxContent>
                  <w:p w14:paraId="2BBD644E">
                    <w:pPr>
                      <w:pStyle w:val="10"/>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BDE4F">
    <w:pPr>
      <w:spacing w:line="187" w:lineRule="auto"/>
      <w:ind w:left="4730"/>
      <w:rPr>
        <w:rFonts w:ascii="Arial" w:hAnsi="Arial" w:eastAsia="Arial" w:cs="Arial"/>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2" name="文本框 1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E2CCE9">
                          <w:pPr>
                            <w:pStyle w:val="10"/>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qT7t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OKD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6k+7WNAIAAGUEAAAOAAAAAAAAAAEAIAAAAB8BAABkcnMvZTJvRG9jLnhtbFBL&#10;BQYAAAAABgAGAFkBAADFBQAAAAA=&#10;">
              <v:fill on="f" focussize="0,0"/>
              <v:stroke on="f" weight="0.5pt"/>
              <v:imagedata o:title=""/>
              <o:lock v:ext="edit" aspectratio="f"/>
              <v:textbox inset="0mm,0mm,0mm,0mm" style="mso-fit-shape-to-text:t;">
                <w:txbxContent>
                  <w:p w14:paraId="1CE2CCE9">
                    <w:pPr>
                      <w:pStyle w:val="10"/>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2D15C">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381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3" name="文本框 1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60CBBF">
                          <w:pPr>
                            <w:pStyle w:val="10"/>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81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EvcEo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RL3BKNAIAAGUEAAAOAAAAAAAAAAEAIAAAAB8BAABkcnMvZTJvRG9jLnhtbFBL&#10;BQYAAAAABgAGAFkBAADFBQAAAAA=&#10;">
              <v:fill on="f" focussize="0,0"/>
              <v:stroke on="f" weight="0.5pt"/>
              <v:imagedata o:title=""/>
              <o:lock v:ext="edit" aspectratio="f"/>
              <v:textbox inset="0mm,0mm,0mm,0mm" style="mso-fit-shape-to-text:t;">
                <w:txbxContent>
                  <w:p w14:paraId="6660CBBF">
                    <w:pPr>
                      <w:pStyle w:val="10"/>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BDF1C">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391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5" name="文本框 1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B0292E">
                          <w:pPr>
                            <w:pStyle w:val="10"/>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91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mq1bc0AgAAZQ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19f5d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pqtW3NAIAAGUEAAAOAAAAAAAAAAEAIAAAAB8BAABkcnMvZTJvRG9jLnhtbFBL&#10;BQYAAAAABgAGAFkBAADFBQAAAAA=&#10;">
              <v:fill on="f" focussize="0,0"/>
              <v:stroke on="f" weight="0.5pt"/>
              <v:imagedata o:title=""/>
              <o:lock v:ext="edit" aspectratio="f"/>
              <v:textbox inset="0mm,0mm,0mm,0mm" style="mso-fit-shape-to-text:t;">
                <w:txbxContent>
                  <w:p w14:paraId="33B0292E">
                    <w:pPr>
                      <w:pStyle w:val="10"/>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F04EE">
    <w:pPr>
      <w:spacing w:line="189" w:lineRule="auto"/>
      <w:ind w:left="4546"/>
      <w:rPr>
        <w:rFonts w:ascii="Arial" w:hAnsi="Arial" w:eastAsia="Arial" w:cs="Arial"/>
        <w:sz w:val="18"/>
        <w:szCs w:val="18"/>
      </w:rPr>
    </w:pPr>
    <w:r>
      <w:rPr>
        <w:sz w:val="18"/>
      </w:rPr>
      <mc:AlternateContent>
        <mc:Choice Requires="wps">
          <w:drawing>
            <wp:anchor distT="0" distB="0" distL="114300" distR="114300" simplePos="0" relativeHeight="2517401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7" name="文本框 1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CDF997">
                          <w:pPr>
                            <w:pStyle w:val="10"/>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01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UmVU0AgAAZQ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1rSgzTKPnp+7fT&#10;j1+nn19JOoREjQszRG4cYmP71rYIH84DDhPztvI6fcGJwA+BjxeBRRsJT5emk+k0h4vDN2yAnz1c&#10;dz7Ed8JqkoyCelSwE5YdbkPsQ4eQlM3YtVSqq6IypCno1ct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1JlVNAIAAGUEAAAOAAAAAAAAAAEAIAAAAB8BAABkcnMvZTJvRG9jLnhtbFBL&#10;BQYAAAAABgAGAFkBAADFBQAAAAA=&#10;">
              <v:fill on="f" focussize="0,0"/>
              <v:stroke on="f" weight="0.5pt"/>
              <v:imagedata o:title=""/>
              <o:lock v:ext="edit" aspectratio="f"/>
              <v:textbox inset="0mm,0mm,0mm,0mm" style="mso-fit-shape-to-text:t;">
                <w:txbxContent>
                  <w:p w14:paraId="1DCDF997">
                    <w:pPr>
                      <w:pStyle w:val="10"/>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CDCFC">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7411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9" name="文本框 1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D12BA4">
                          <w:pPr>
                            <w:pStyle w:val="10"/>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11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in75c0AgAAZ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lKdML1NSWaKZT89P3b&#10;6cev08+vJB5Cotb6GSIfLGJD99Z0CB/OPQ4j865yKn7BicAPgY8XgUUXCI+XppPpNIeLwzdsgJ89&#10;XrfOh3fCKBKNgjpUMAnLDhsf+tAhJGbTZt1ImaooNWkLevX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p++XNAIAAGUEAAAOAAAAAAAAAAEAIAAAAB8BAABkcnMvZTJvRG9jLnhtbFBL&#10;BQYAAAAABgAGAFkBAADFBQAAAAA=&#10;">
              <v:fill on="f" focussize="0,0"/>
              <v:stroke on="f" weight="0.5pt"/>
              <v:imagedata o:title=""/>
              <o:lock v:ext="edit" aspectratio="f"/>
              <v:textbox inset="0mm,0mm,0mm,0mm" style="mso-fit-shape-to-text:t;">
                <w:txbxContent>
                  <w:p w14:paraId="3AD12BA4">
                    <w:pPr>
                      <w:pStyle w:val="10"/>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DEDD2">
    <w:pPr>
      <w:pStyle w:val="6"/>
      <w:spacing w:line="219" w:lineRule="auto"/>
      <w:jc w:val="right"/>
      <w:rPr>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700405</wp:posOffset>
          </wp:positionV>
          <wp:extent cx="5760720" cy="6350"/>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
                  <a:stretch>
                    <a:fillRect/>
                  </a:stretch>
                </pic:blipFill>
                <pic:spPr>
                  <a:xfrm>
                    <a:off x="0" y="0"/>
                    <a:ext cx="5760627" cy="6350"/>
                  </a:xfrm>
                  <a:prstGeom prst="rect">
                    <a:avLst/>
                  </a:prstGeom>
                </pic:spPr>
              </pic:pic>
            </a:graphicData>
          </a:graphic>
        </wp:anchor>
      </w:drawing>
    </w:r>
    <w:r>
      <w:rPr>
        <w:spacing w:val="-1"/>
        <w:sz w:val="18"/>
        <w:szCs w:val="18"/>
      </w:rPr>
      <w:t>北京市政府采购项目竞争性磋商文件示范文本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4D0FF">
    <w:pPr>
      <w:pStyle w:val="6"/>
      <w:spacing w:line="219" w:lineRule="auto"/>
      <w:ind w:left="5482"/>
      <w:rPr>
        <w:sz w:val="18"/>
        <w:szCs w:val="18"/>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5B729">
    <w:pPr>
      <w:pStyle w:val="6"/>
      <w:spacing w:line="219" w:lineRule="auto"/>
      <w:ind w:left="5482"/>
      <w:rPr>
        <w:sz w:val="18"/>
        <w:szCs w:val="18"/>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7AF53">
    <w:pPr>
      <w:pStyle w:val="6"/>
      <w:spacing w:line="219" w:lineRule="auto"/>
      <w:jc w:val="right"/>
      <w:rPr>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9EC49">
    <w:pPr>
      <w:pStyle w:val="6"/>
      <w:spacing w:line="219" w:lineRule="auto"/>
      <w:ind w:left="5482"/>
      <w:rPr>
        <w:sz w:val="18"/>
        <w:szCs w:val="18"/>
      </w:rPr>
    </w:pPr>
    <w: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9A229">
    <w:pPr>
      <w:pStyle w:val="6"/>
      <w:spacing w:line="219" w:lineRule="auto"/>
      <w:ind w:left="5922"/>
      <w:rPr>
        <w:sz w:val="18"/>
        <w:szCs w:val="18"/>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1BF12">
    <w:pPr>
      <w:pStyle w:val="6"/>
      <w:spacing w:line="219" w:lineRule="auto"/>
      <w:ind w:right="6"/>
      <w:jc w:val="right"/>
      <w:rPr>
        <w:sz w:val="18"/>
        <w:szCs w:val="18"/>
      </w:rPr>
    </w:pPr>
    <w: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0FAF1">
    <w:pPr>
      <w:pStyle w:val="6"/>
      <w:spacing w:line="219" w:lineRule="auto"/>
      <w:ind w:left="5482"/>
      <w:rPr>
        <w:sz w:val="18"/>
        <w:szCs w:val="18"/>
      </w:rPr>
    </w:pPr>
    <w: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77BCE">
    <w:pPr>
      <w:pStyle w:val="6"/>
      <w:spacing w:line="219" w:lineRule="auto"/>
      <w:ind w:left="5482"/>
      <w:rPr>
        <w:sz w:val="18"/>
        <w:szCs w:val="18"/>
      </w:rPr>
    </w:pPr>
    <w:r>
      <w:drawing>
        <wp:anchor distT="0" distB="0" distL="0" distR="0" simplePos="0" relativeHeight="2516674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5D04F">
    <w:pPr>
      <w:pStyle w:val="6"/>
      <w:spacing w:line="219" w:lineRule="auto"/>
      <w:ind w:left="5482"/>
      <w:rPr>
        <w:sz w:val="18"/>
        <w:szCs w:val="18"/>
      </w:rPr>
    </w:pPr>
    <w: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525FD">
    <w:pPr>
      <w:pStyle w:val="6"/>
      <w:spacing w:line="219" w:lineRule="auto"/>
      <w:ind w:left="5482"/>
      <w:rPr>
        <w:sz w:val="18"/>
        <w:szCs w:val="18"/>
      </w:rPr>
    </w:pPr>
    <w: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2D868">
    <w:pPr>
      <w:pStyle w:val="6"/>
      <w:spacing w:line="219" w:lineRule="auto"/>
      <w:ind w:left="5482"/>
      <w:rPr>
        <w:sz w:val="18"/>
        <w:szCs w:val="18"/>
      </w:rPr>
    </w:pPr>
    <w:r>
      <w:drawing>
        <wp:anchor distT="0" distB="0" distL="0" distR="0" simplePos="0" relativeHeight="2516705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21C07">
    <w:pPr>
      <w:pStyle w:val="6"/>
      <w:spacing w:line="219" w:lineRule="auto"/>
      <w:ind w:right="4"/>
      <w:jc w:val="right"/>
      <w:rPr>
        <w:sz w:val="18"/>
        <w:szCs w:val="18"/>
      </w:rPr>
    </w:pPr>
    <w:r>
      <w:drawing>
        <wp:anchor distT="0" distB="0" distL="0" distR="0" simplePos="0" relativeHeight="2516715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6A3CE">
    <w:pPr>
      <w:pStyle w:val="6"/>
      <w:spacing w:line="219" w:lineRule="auto"/>
      <w:ind w:left="5482"/>
      <w:rPr>
        <w:sz w:val="18"/>
        <w:szCs w:val="18"/>
      </w:rPr>
    </w:pPr>
    <w:r>
      <w:drawing>
        <wp:anchor distT="0" distB="0" distL="0" distR="0" simplePos="0" relativeHeight="2516725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EFBFD">
    <w:pPr>
      <w:pStyle w:val="6"/>
      <w:spacing w:line="219" w:lineRule="auto"/>
      <w:ind w:left="5482"/>
      <w:rPr>
        <w:sz w:val="18"/>
        <w:szCs w:val="18"/>
      </w:rPr>
    </w:pPr>
    <w:r>
      <w:drawing>
        <wp:anchor distT="0" distB="0" distL="0" distR="0" simplePos="0" relativeHeight="2516736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3A9A3">
    <w:pPr>
      <w:pStyle w:val="6"/>
      <w:spacing w:line="219" w:lineRule="auto"/>
      <w:ind w:right="4"/>
      <w:jc w:val="right"/>
      <w:rPr>
        <w:sz w:val="18"/>
        <w:szCs w:val="18"/>
      </w:rPr>
    </w:pPr>
    <w:r>
      <w:drawing>
        <wp:anchor distT="0" distB="0" distL="0" distR="0" simplePos="0" relativeHeight="2516746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18992">
    <w:pPr>
      <w:pStyle w:val="6"/>
      <w:spacing w:line="219" w:lineRule="auto"/>
      <w:jc w:val="right"/>
      <w:rPr>
        <w:sz w:val="18"/>
        <w:szCs w:val="18"/>
      </w:rPr>
    </w:pPr>
    <w:r>
      <w:drawing>
        <wp:anchor distT="0" distB="0" distL="0" distR="0" simplePos="0" relativeHeight="2516756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548BC">
    <w:pPr>
      <w:pStyle w:val="6"/>
      <w:spacing w:line="219" w:lineRule="auto"/>
      <w:ind w:left="5482"/>
      <w:rPr>
        <w:sz w:val="18"/>
        <w:szCs w:val="18"/>
      </w:rPr>
    </w:pPr>
    <w:r>
      <w:drawing>
        <wp:anchor distT="0" distB="0" distL="0" distR="0" simplePos="0" relativeHeight="2516766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7381C">
    <w:pPr>
      <w:pStyle w:val="6"/>
      <w:spacing w:line="219" w:lineRule="auto"/>
      <w:jc w:val="right"/>
      <w:rPr>
        <w:sz w:val="18"/>
        <w:szCs w:val="18"/>
      </w:rPr>
    </w:pPr>
    <w: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2" name="IM 122"/>
          <wp:cNvGraphicFramePr/>
          <a:graphic xmlns:a="http://schemas.openxmlformats.org/drawingml/2006/main">
            <a:graphicData uri="http://schemas.openxmlformats.org/drawingml/2006/picture">
              <pic:pic xmlns:pic="http://schemas.openxmlformats.org/drawingml/2006/picture">
                <pic:nvPicPr>
                  <pic:cNvPr id="122" name="IM 12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A232A">
    <w:pPr>
      <w:pStyle w:val="6"/>
      <w:spacing w:line="219" w:lineRule="auto"/>
      <w:ind w:left="5595"/>
      <w:rPr>
        <w:sz w:val="18"/>
        <w:szCs w:val="18"/>
      </w:rPr>
    </w:pPr>
    <w:r>
      <w:drawing>
        <wp:anchor distT="0" distB="0" distL="0" distR="0" simplePos="0" relativeHeight="2516797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4" name="IM 124"/>
          <wp:cNvGraphicFramePr/>
          <a:graphic xmlns:a="http://schemas.openxmlformats.org/drawingml/2006/main">
            <a:graphicData uri="http://schemas.openxmlformats.org/drawingml/2006/picture">
              <pic:pic xmlns:pic="http://schemas.openxmlformats.org/drawingml/2006/picture">
                <pic:nvPicPr>
                  <pic:cNvPr id="124" name="IM 12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42364">
    <w:pPr>
      <w:pStyle w:val="6"/>
      <w:spacing w:line="219" w:lineRule="auto"/>
      <w:ind w:right="5"/>
      <w:jc w:val="right"/>
      <w:rPr>
        <w:sz w:val="18"/>
        <w:szCs w:val="18"/>
      </w:rPr>
    </w:pPr>
    <w:r>
      <w:drawing>
        <wp:anchor distT="0" distB="0" distL="0" distR="0" simplePos="0" relativeHeight="25168076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A01E2">
    <w:pPr>
      <w:pStyle w:val="6"/>
      <w:spacing w:line="219" w:lineRule="auto"/>
      <w:ind w:right="1"/>
      <w:jc w:val="right"/>
      <w:rPr>
        <w:sz w:val="18"/>
        <w:szCs w:val="18"/>
      </w:rPr>
    </w:pPr>
    <w:r>
      <w:drawing>
        <wp:anchor distT="0" distB="0" distL="0" distR="0" simplePos="0" relativeHeight="25168179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40" name="IM 140"/>
          <wp:cNvGraphicFramePr/>
          <a:graphic xmlns:a="http://schemas.openxmlformats.org/drawingml/2006/main">
            <a:graphicData uri="http://schemas.openxmlformats.org/drawingml/2006/picture">
              <pic:pic xmlns:pic="http://schemas.openxmlformats.org/drawingml/2006/picture">
                <pic:nvPicPr>
                  <pic:cNvPr id="140" name="IM 14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7513D">
    <w:pPr>
      <w:pStyle w:val="6"/>
      <w:spacing w:line="219" w:lineRule="auto"/>
      <w:ind w:left="5482"/>
      <w:rPr>
        <w:sz w:val="18"/>
        <w:szCs w:val="18"/>
      </w:rPr>
    </w:pPr>
    <w:r>
      <w:drawing>
        <wp:anchor distT="0" distB="0" distL="0" distR="0" simplePos="0" relativeHeight="25168281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42" name="IM 142"/>
          <wp:cNvGraphicFramePr/>
          <a:graphic xmlns:a="http://schemas.openxmlformats.org/drawingml/2006/main">
            <a:graphicData uri="http://schemas.openxmlformats.org/drawingml/2006/picture">
              <pic:pic xmlns:pic="http://schemas.openxmlformats.org/drawingml/2006/picture">
                <pic:nvPicPr>
                  <pic:cNvPr id="142" name="IM 14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BB1A2">
    <w:pPr>
      <w:pStyle w:val="6"/>
      <w:spacing w:line="219" w:lineRule="auto"/>
      <w:jc w:val="right"/>
      <w:rPr>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 name="IM 20"/>
          <wp:cNvGraphicFramePr/>
          <a:graphic xmlns:a="http://schemas.openxmlformats.org/drawingml/2006/main">
            <a:graphicData uri="http://schemas.openxmlformats.org/drawingml/2006/picture">
              <pic:pic xmlns:pic="http://schemas.openxmlformats.org/drawingml/2006/picture">
                <pic:nvPicPr>
                  <pic:cNvPr id="1" name="IM 2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4268A">
    <w:pPr>
      <w:pStyle w:val="6"/>
      <w:spacing w:line="219" w:lineRule="auto"/>
      <w:ind w:left="5482"/>
      <w:rPr>
        <w:sz w:val="18"/>
        <w:szCs w:val="18"/>
      </w:rPr>
    </w:pPr>
    <w:r>
      <w:drawing>
        <wp:anchor distT="0" distB="0" distL="0" distR="0" simplePos="0" relativeHeight="25168384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9C393">
    <w:pPr>
      <w:pStyle w:val="6"/>
      <w:spacing w:line="219" w:lineRule="auto"/>
      <w:ind w:left="5590"/>
      <w:rPr>
        <w:sz w:val="18"/>
        <w:szCs w:val="18"/>
      </w:rPr>
    </w:pPr>
    <w:r>
      <w:drawing>
        <wp:anchor distT="0" distB="0" distL="0" distR="0" simplePos="0" relativeHeight="2516848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56" name="IM 156"/>
          <wp:cNvGraphicFramePr/>
          <a:graphic xmlns:a="http://schemas.openxmlformats.org/drawingml/2006/main">
            <a:graphicData uri="http://schemas.openxmlformats.org/drawingml/2006/picture">
              <pic:pic xmlns:pic="http://schemas.openxmlformats.org/drawingml/2006/picture">
                <pic:nvPicPr>
                  <pic:cNvPr id="156" name="IM 15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A6AD6">
    <w:pPr>
      <w:pStyle w:val="6"/>
      <w:spacing w:line="219" w:lineRule="auto"/>
      <w:ind w:left="5482"/>
      <w:rPr>
        <w:sz w:val="18"/>
        <w:szCs w:val="18"/>
      </w:rPr>
    </w:pPr>
    <w:r>
      <w:drawing>
        <wp:anchor distT="0" distB="0" distL="0" distR="0" simplePos="0" relativeHeight="2516858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0" name="IM 160"/>
          <wp:cNvGraphicFramePr/>
          <a:graphic xmlns:a="http://schemas.openxmlformats.org/drawingml/2006/main">
            <a:graphicData uri="http://schemas.openxmlformats.org/drawingml/2006/picture">
              <pic:pic xmlns:pic="http://schemas.openxmlformats.org/drawingml/2006/picture">
                <pic:nvPicPr>
                  <pic:cNvPr id="160" name="IM 16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F4657">
    <w:pPr>
      <w:pStyle w:val="6"/>
      <w:spacing w:line="219" w:lineRule="auto"/>
      <w:jc w:val="right"/>
      <w:rPr>
        <w:sz w:val="18"/>
        <w:szCs w:val="18"/>
      </w:rPr>
    </w:pPr>
    <w:r>
      <w:drawing>
        <wp:anchor distT="0" distB="0" distL="0" distR="0" simplePos="0" relativeHeight="2516869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2" name="IM 162"/>
          <wp:cNvGraphicFramePr/>
          <a:graphic xmlns:a="http://schemas.openxmlformats.org/drawingml/2006/main">
            <a:graphicData uri="http://schemas.openxmlformats.org/drawingml/2006/picture">
              <pic:pic xmlns:pic="http://schemas.openxmlformats.org/drawingml/2006/picture">
                <pic:nvPicPr>
                  <pic:cNvPr id="162" name="IM 16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E66C2">
    <w:pPr>
      <w:pStyle w:val="6"/>
      <w:spacing w:line="219" w:lineRule="auto"/>
      <w:ind w:left="5482"/>
      <w:rPr>
        <w:sz w:val="18"/>
        <w:szCs w:val="18"/>
      </w:rPr>
    </w:pPr>
    <w:r>
      <w:drawing>
        <wp:anchor distT="0" distB="0" distL="0" distR="0" simplePos="0" relativeHeight="2516879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CB922">
    <w:pPr>
      <w:pStyle w:val="6"/>
      <w:spacing w:line="219" w:lineRule="auto"/>
      <w:ind w:right="4"/>
      <w:jc w:val="right"/>
      <w:rPr>
        <w:sz w:val="18"/>
        <w:szCs w:val="18"/>
      </w:rPr>
    </w:pPr>
    <w:r>
      <w:drawing>
        <wp:anchor distT="0" distB="0" distL="0" distR="0" simplePos="0" relativeHeight="2516889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6" name="IM 166"/>
          <wp:cNvGraphicFramePr/>
          <a:graphic xmlns:a="http://schemas.openxmlformats.org/drawingml/2006/main">
            <a:graphicData uri="http://schemas.openxmlformats.org/drawingml/2006/picture">
              <pic:pic xmlns:pic="http://schemas.openxmlformats.org/drawingml/2006/picture">
                <pic:nvPicPr>
                  <pic:cNvPr id="166" name="IM 16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F7DA8">
    <w:pPr>
      <w:pStyle w:val="6"/>
      <w:spacing w:line="219" w:lineRule="auto"/>
      <w:jc w:val="right"/>
      <w:rPr>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 name="IM 20"/>
          <wp:cNvGraphicFramePr/>
          <a:graphic xmlns:a="http://schemas.openxmlformats.org/drawingml/2006/main">
            <a:graphicData uri="http://schemas.openxmlformats.org/drawingml/2006/picture">
              <pic:pic xmlns:pic="http://schemas.openxmlformats.org/drawingml/2006/picture">
                <pic:nvPicPr>
                  <pic:cNvPr id="3" name="IM 2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8A32A">
    <w:pPr>
      <w:pStyle w:val="6"/>
      <w:spacing w:line="219" w:lineRule="auto"/>
      <w:ind w:right="2"/>
      <w:jc w:val="right"/>
      <w:rPr>
        <w:sz w:val="18"/>
        <w:szCs w:val="18"/>
      </w:rPr>
    </w:pPr>
    <w:r>
      <w:drawing>
        <wp:anchor distT="0" distB="0" distL="0" distR="0" simplePos="0" relativeHeight="2516899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8" name="IM 168"/>
          <wp:cNvGraphicFramePr/>
          <a:graphic xmlns:a="http://schemas.openxmlformats.org/drawingml/2006/main">
            <a:graphicData uri="http://schemas.openxmlformats.org/drawingml/2006/picture">
              <pic:pic xmlns:pic="http://schemas.openxmlformats.org/drawingml/2006/picture">
                <pic:nvPicPr>
                  <pic:cNvPr id="168" name="IM 16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FEEE6">
    <w:pPr>
      <w:pStyle w:val="6"/>
      <w:spacing w:line="219" w:lineRule="auto"/>
      <w:jc w:val="right"/>
      <w:rPr>
        <w:sz w:val="18"/>
        <w:szCs w:val="18"/>
      </w:rPr>
    </w:pPr>
    <w:r>
      <w:drawing>
        <wp:anchor distT="0" distB="0" distL="0" distR="0" simplePos="0" relativeHeight="2516910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72" name="IM 172"/>
          <wp:cNvGraphicFramePr/>
          <a:graphic xmlns:a="http://schemas.openxmlformats.org/drawingml/2006/main">
            <a:graphicData uri="http://schemas.openxmlformats.org/drawingml/2006/picture">
              <pic:pic xmlns:pic="http://schemas.openxmlformats.org/drawingml/2006/picture">
                <pic:nvPicPr>
                  <pic:cNvPr id="172" name="IM 17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737EC">
    <w:pPr>
      <w:pStyle w:val="6"/>
      <w:spacing w:line="219" w:lineRule="auto"/>
      <w:jc w:val="right"/>
      <w:rPr>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 name="IM 20"/>
          <wp:cNvGraphicFramePr/>
          <a:graphic xmlns:a="http://schemas.openxmlformats.org/drawingml/2006/main">
            <a:graphicData uri="http://schemas.openxmlformats.org/drawingml/2006/picture">
              <pic:pic xmlns:pic="http://schemas.openxmlformats.org/drawingml/2006/picture">
                <pic:nvPicPr>
                  <pic:cNvPr id="5" name="IM 2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94AE6">
    <w:pPr>
      <w:pStyle w:val="6"/>
      <w:spacing w:line="219" w:lineRule="auto"/>
      <w:ind w:right="2"/>
      <w:jc w:val="right"/>
      <w:rPr>
        <w:sz w:val="18"/>
        <w:szCs w:val="18"/>
      </w:rPr>
    </w:pPr>
    <w:r>
      <w:drawing>
        <wp:anchor distT="0" distB="0" distL="0" distR="0" simplePos="0" relativeHeight="2516920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74" name="IM 174"/>
          <wp:cNvGraphicFramePr/>
          <a:graphic xmlns:a="http://schemas.openxmlformats.org/drawingml/2006/main">
            <a:graphicData uri="http://schemas.openxmlformats.org/drawingml/2006/picture">
              <pic:pic xmlns:pic="http://schemas.openxmlformats.org/drawingml/2006/picture">
                <pic:nvPicPr>
                  <pic:cNvPr id="174" name="IM 17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45FA6">
    <w:pPr>
      <w:pStyle w:val="6"/>
      <w:spacing w:line="219" w:lineRule="auto"/>
      <w:ind w:right="13"/>
      <w:jc w:val="right"/>
      <w:rPr>
        <w:sz w:val="18"/>
        <w:szCs w:val="18"/>
      </w:rPr>
    </w:pPr>
    <w:r>
      <w:drawing>
        <wp:anchor distT="0" distB="0" distL="0" distR="0" simplePos="0" relativeHeight="2516930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76" name="IM 176"/>
          <wp:cNvGraphicFramePr/>
          <a:graphic xmlns:a="http://schemas.openxmlformats.org/drawingml/2006/main">
            <a:graphicData uri="http://schemas.openxmlformats.org/drawingml/2006/picture">
              <pic:pic xmlns:pic="http://schemas.openxmlformats.org/drawingml/2006/picture">
                <pic:nvPicPr>
                  <pic:cNvPr id="176" name="IM 17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EC902">
    <w:pPr>
      <w:pStyle w:val="6"/>
      <w:spacing w:line="219" w:lineRule="auto"/>
      <w:jc w:val="right"/>
      <w:rPr>
        <w:sz w:val="18"/>
        <w:szCs w:val="18"/>
      </w:rPr>
    </w:pPr>
    <w:r>
      <w:drawing>
        <wp:anchor distT="0" distB="0" distL="0" distR="0" simplePos="0" relativeHeight="2516940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80" name="IM 180"/>
          <wp:cNvGraphicFramePr/>
          <a:graphic xmlns:a="http://schemas.openxmlformats.org/drawingml/2006/main">
            <a:graphicData uri="http://schemas.openxmlformats.org/drawingml/2006/picture">
              <pic:pic xmlns:pic="http://schemas.openxmlformats.org/drawingml/2006/picture">
                <pic:nvPicPr>
                  <pic:cNvPr id="180" name="IM 18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3C589">
    <w:pPr>
      <w:pStyle w:val="6"/>
      <w:spacing w:line="219" w:lineRule="auto"/>
      <w:jc w:val="right"/>
      <w:rPr>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 name="IM 20"/>
          <wp:cNvGraphicFramePr/>
          <a:graphic xmlns:a="http://schemas.openxmlformats.org/drawingml/2006/main">
            <a:graphicData uri="http://schemas.openxmlformats.org/drawingml/2006/picture">
              <pic:pic xmlns:pic="http://schemas.openxmlformats.org/drawingml/2006/picture">
                <pic:nvPicPr>
                  <pic:cNvPr id="7" name="IM 2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93300">
    <w:pPr>
      <w:pStyle w:val="6"/>
      <w:spacing w:line="219" w:lineRule="auto"/>
      <w:ind w:left="5595"/>
      <w:rPr>
        <w:sz w:val="18"/>
        <w:szCs w:val="18"/>
      </w:rPr>
    </w:pPr>
    <w:r>
      <w:drawing>
        <wp:anchor distT="0" distB="0" distL="0" distR="0" simplePos="0" relativeHeight="2516776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 name="IM 98"/>
          <wp:cNvGraphicFramePr/>
          <a:graphic xmlns:a="http://schemas.openxmlformats.org/drawingml/2006/main">
            <a:graphicData uri="http://schemas.openxmlformats.org/drawingml/2006/picture">
              <pic:pic xmlns:pic="http://schemas.openxmlformats.org/drawingml/2006/picture">
                <pic:nvPicPr>
                  <pic:cNvPr id="9" name="IM 9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BE3F7">
    <w:pPr>
      <w:pStyle w:val="6"/>
      <w:spacing w:line="219" w:lineRule="auto"/>
      <w:ind w:left="5777"/>
      <w:rPr>
        <w:sz w:val="18"/>
        <w:szCs w:val="18"/>
      </w:rPr>
    </w:pPr>
    <w:r>
      <w:drawing>
        <wp:anchor distT="0" distB="0" distL="0" distR="0" simplePos="0" relativeHeight="2516951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00" name="IM 200"/>
          <wp:cNvGraphicFramePr/>
          <a:graphic xmlns:a="http://schemas.openxmlformats.org/drawingml/2006/main">
            <a:graphicData uri="http://schemas.openxmlformats.org/drawingml/2006/picture">
              <pic:pic xmlns:pic="http://schemas.openxmlformats.org/drawingml/2006/picture">
                <pic:nvPicPr>
                  <pic:cNvPr id="200" name="IM 20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E5DBD">
    <w:pPr>
      <w:pStyle w:val="6"/>
      <w:spacing w:line="219" w:lineRule="auto"/>
      <w:jc w:val="right"/>
      <w:rPr>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 name="IM 20"/>
          <wp:cNvGraphicFramePr/>
          <a:graphic xmlns:a="http://schemas.openxmlformats.org/drawingml/2006/main">
            <a:graphicData uri="http://schemas.openxmlformats.org/drawingml/2006/picture">
              <pic:pic xmlns:pic="http://schemas.openxmlformats.org/drawingml/2006/picture">
                <pic:nvPicPr>
                  <pic:cNvPr id="11" name="IM 2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34ED7">
    <w:pPr>
      <w:pStyle w:val="6"/>
      <w:spacing w:line="219" w:lineRule="auto"/>
      <w:ind w:left="5595"/>
      <w:rPr>
        <w:sz w:val="18"/>
        <w:szCs w:val="18"/>
      </w:rPr>
    </w:pPr>
    <w:r>
      <w:drawing>
        <wp:anchor distT="0" distB="0" distL="0" distR="0" simplePos="0" relativeHeight="2516776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5" name="IM 98"/>
          <wp:cNvGraphicFramePr/>
          <a:graphic xmlns:a="http://schemas.openxmlformats.org/drawingml/2006/main">
            <a:graphicData uri="http://schemas.openxmlformats.org/drawingml/2006/picture">
              <pic:pic xmlns:pic="http://schemas.openxmlformats.org/drawingml/2006/picture">
                <pic:nvPicPr>
                  <pic:cNvPr id="15" name="IM 9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04CCD">
    <w:pPr>
      <w:pStyle w:val="6"/>
      <w:spacing w:line="219" w:lineRule="auto"/>
      <w:jc w:val="right"/>
      <w:rPr>
        <w:sz w:val="18"/>
        <w:szCs w:val="18"/>
      </w:rPr>
    </w:pPr>
    <w:r>
      <w:drawing>
        <wp:anchor distT="0" distB="0" distL="0" distR="0" simplePos="0" relativeHeight="2516961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18" name="IM 218"/>
          <wp:cNvGraphicFramePr/>
          <a:graphic xmlns:a="http://schemas.openxmlformats.org/drawingml/2006/main">
            <a:graphicData uri="http://schemas.openxmlformats.org/drawingml/2006/picture">
              <pic:pic xmlns:pic="http://schemas.openxmlformats.org/drawingml/2006/picture">
                <pic:nvPicPr>
                  <pic:cNvPr id="218" name="IM 21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0F389E"/>
    <w:multiLevelType w:val="singleLevel"/>
    <w:tmpl w:val="A30F389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1"/>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DZjOTYzOTY5ZTE3ZWE4OTE2NDUwMTNmYjc0NDMxYTQifQ=="/>
  </w:docVars>
  <w:rsids>
    <w:rsidRoot w:val="00172A27"/>
    <w:rsid w:val="00116646"/>
    <w:rsid w:val="001860A4"/>
    <w:rsid w:val="003F1A7E"/>
    <w:rsid w:val="007A1026"/>
    <w:rsid w:val="00E458FD"/>
    <w:rsid w:val="01FB5E7C"/>
    <w:rsid w:val="043B4BF5"/>
    <w:rsid w:val="05167294"/>
    <w:rsid w:val="0687628A"/>
    <w:rsid w:val="070838EE"/>
    <w:rsid w:val="07921036"/>
    <w:rsid w:val="081A749C"/>
    <w:rsid w:val="08507A4C"/>
    <w:rsid w:val="09EC60E0"/>
    <w:rsid w:val="09F74ADD"/>
    <w:rsid w:val="0B015032"/>
    <w:rsid w:val="0B24250F"/>
    <w:rsid w:val="0B7927AA"/>
    <w:rsid w:val="0C9803CC"/>
    <w:rsid w:val="0CC42DDB"/>
    <w:rsid w:val="0D4D295B"/>
    <w:rsid w:val="0E6C47B9"/>
    <w:rsid w:val="0E82609B"/>
    <w:rsid w:val="0FBD0C1A"/>
    <w:rsid w:val="0FDD1313"/>
    <w:rsid w:val="10D12927"/>
    <w:rsid w:val="10E70D4F"/>
    <w:rsid w:val="11E76494"/>
    <w:rsid w:val="124E78FD"/>
    <w:rsid w:val="14075A82"/>
    <w:rsid w:val="14365536"/>
    <w:rsid w:val="145051DA"/>
    <w:rsid w:val="145617DB"/>
    <w:rsid w:val="14875771"/>
    <w:rsid w:val="15610299"/>
    <w:rsid w:val="15721B87"/>
    <w:rsid w:val="15807467"/>
    <w:rsid w:val="16D20AE5"/>
    <w:rsid w:val="172511F6"/>
    <w:rsid w:val="17FB29EB"/>
    <w:rsid w:val="18082EC5"/>
    <w:rsid w:val="19091A44"/>
    <w:rsid w:val="1B1E604C"/>
    <w:rsid w:val="1B5A6C70"/>
    <w:rsid w:val="1B6D5F54"/>
    <w:rsid w:val="1BA3726F"/>
    <w:rsid w:val="1BA77365"/>
    <w:rsid w:val="1C3B5CE8"/>
    <w:rsid w:val="1D43376E"/>
    <w:rsid w:val="1D9E0668"/>
    <w:rsid w:val="1DDC22B4"/>
    <w:rsid w:val="1E943744"/>
    <w:rsid w:val="1F397F7F"/>
    <w:rsid w:val="1F702630"/>
    <w:rsid w:val="1FC36B03"/>
    <w:rsid w:val="1FD3783E"/>
    <w:rsid w:val="1FE2762F"/>
    <w:rsid w:val="20A85265"/>
    <w:rsid w:val="21033AF5"/>
    <w:rsid w:val="21154DC3"/>
    <w:rsid w:val="217D1BF7"/>
    <w:rsid w:val="218555EF"/>
    <w:rsid w:val="21875BC9"/>
    <w:rsid w:val="21EF7359"/>
    <w:rsid w:val="22A75129"/>
    <w:rsid w:val="235F7285"/>
    <w:rsid w:val="23A67E75"/>
    <w:rsid w:val="24156392"/>
    <w:rsid w:val="24B3478C"/>
    <w:rsid w:val="25626093"/>
    <w:rsid w:val="25EC0AB4"/>
    <w:rsid w:val="26846484"/>
    <w:rsid w:val="27C64427"/>
    <w:rsid w:val="289D6CA9"/>
    <w:rsid w:val="2940259D"/>
    <w:rsid w:val="2B8A0ED8"/>
    <w:rsid w:val="2BBF4BCF"/>
    <w:rsid w:val="2BD77DE9"/>
    <w:rsid w:val="2BF61CC1"/>
    <w:rsid w:val="2C005C8E"/>
    <w:rsid w:val="2C2055E4"/>
    <w:rsid w:val="2CB258D4"/>
    <w:rsid w:val="2E796314"/>
    <w:rsid w:val="2FE25A7F"/>
    <w:rsid w:val="30244FBA"/>
    <w:rsid w:val="30AA7848"/>
    <w:rsid w:val="321D38BB"/>
    <w:rsid w:val="32744B7B"/>
    <w:rsid w:val="32BA1FA8"/>
    <w:rsid w:val="336118DA"/>
    <w:rsid w:val="33853A47"/>
    <w:rsid w:val="340175CD"/>
    <w:rsid w:val="345227B1"/>
    <w:rsid w:val="3475391E"/>
    <w:rsid w:val="348674F2"/>
    <w:rsid w:val="35591D0D"/>
    <w:rsid w:val="35D17D8D"/>
    <w:rsid w:val="35DA4E73"/>
    <w:rsid w:val="35EB4E7D"/>
    <w:rsid w:val="365904E5"/>
    <w:rsid w:val="36DE1008"/>
    <w:rsid w:val="376760EA"/>
    <w:rsid w:val="37DE28EC"/>
    <w:rsid w:val="38354A95"/>
    <w:rsid w:val="388F75AE"/>
    <w:rsid w:val="38974336"/>
    <w:rsid w:val="39442F3D"/>
    <w:rsid w:val="3A093552"/>
    <w:rsid w:val="3A854A28"/>
    <w:rsid w:val="3AF15C95"/>
    <w:rsid w:val="3B8C7532"/>
    <w:rsid w:val="3CB72D11"/>
    <w:rsid w:val="3CF81DF3"/>
    <w:rsid w:val="3D2832C7"/>
    <w:rsid w:val="3D430581"/>
    <w:rsid w:val="3DCB0822"/>
    <w:rsid w:val="3E6C25A3"/>
    <w:rsid w:val="3F387225"/>
    <w:rsid w:val="3FE66A61"/>
    <w:rsid w:val="408A0805"/>
    <w:rsid w:val="41187806"/>
    <w:rsid w:val="41496EEE"/>
    <w:rsid w:val="42B4776F"/>
    <w:rsid w:val="43620897"/>
    <w:rsid w:val="444E6F3A"/>
    <w:rsid w:val="45587F55"/>
    <w:rsid w:val="45604D29"/>
    <w:rsid w:val="461835CE"/>
    <w:rsid w:val="47A53B18"/>
    <w:rsid w:val="4C2D56FB"/>
    <w:rsid w:val="4D814B73"/>
    <w:rsid w:val="4DCC3F80"/>
    <w:rsid w:val="4E905531"/>
    <w:rsid w:val="526535C0"/>
    <w:rsid w:val="52A42F98"/>
    <w:rsid w:val="538846A1"/>
    <w:rsid w:val="539D45B7"/>
    <w:rsid w:val="53C82986"/>
    <w:rsid w:val="55D22FAE"/>
    <w:rsid w:val="55E43927"/>
    <w:rsid w:val="56AB7950"/>
    <w:rsid w:val="5728396F"/>
    <w:rsid w:val="598C03E1"/>
    <w:rsid w:val="59C408E0"/>
    <w:rsid w:val="5B3F5148"/>
    <w:rsid w:val="5B506909"/>
    <w:rsid w:val="5C2632F7"/>
    <w:rsid w:val="5DE04B0B"/>
    <w:rsid w:val="5E540537"/>
    <w:rsid w:val="5F8B5998"/>
    <w:rsid w:val="60367925"/>
    <w:rsid w:val="60696DE7"/>
    <w:rsid w:val="60E2596D"/>
    <w:rsid w:val="627F4358"/>
    <w:rsid w:val="646C7FF6"/>
    <w:rsid w:val="64EC123F"/>
    <w:rsid w:val="657A7B88"/>
    <w:rsid w:val="65E84940"/>
    <w:rsid w:val="668A2ADA"/>
    <w:rsid w:val="66BF739E"/>
    <w:rsid w:val="6974248B"/>
    <w:rsid w:val="6A444591"/>
    <w:rsid w:val="6D7B24D7"/>
    <w:rsid w:val="6F8F3E62"/>
    <w:rsid w:val="70551947"/>
    <w:rsid w:val="720D0DA0"/>
    <w:rsid w:val="73B55A5F"/>
    <w:rsid w:val="73E71643"/>
    <w:rsid w:val="741B6422"/>
    <w:rsid w:val="74A5220A"/>
    <w:rsid w:val="763A6B31"/>
    <w:rsid w:val="76992598"/>
    <w:rsid w:val="786A7EB8"/>
    <w:rsid w:val="79731B22"/>
    <w:rsid w:val="7A483B3C"/>
    <w:rsid w:val="7A8A69B9"/>
    <w:rsid w:val="7AA06545"/>
    <w:rsid w:val="7BF45F6E"/>
    <w:rsid w:val="7D027DA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4"/>
    <w:basedOn w:val="1"/>
    <w:next w:val="1"/>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5">
    <w:name w:val="heading 6"/>
    <w:basedOn w:val="1"/>
    <w:next w:val="1"/>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character" w:default="1" w:styleId="20">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2">
    <w:name w:val="Normal Indent"/>
    <w:basedOn w:val="1"/>
    <w:next w:val="3"/>
    <w:autoRedefine/>
    <w:qFormat/>
    <w:uiPriority w:val="0"/>
    <w:pPr>
      <w:autoSpaceDE w:val="0"/>
      <w:autoSpaceDN w:val="0"/>
      <w:adjustRightInd w:val="0"/>
      <w:ind w:firstLine="420"/>
      <w:jc w:val="left"/>
    </w:pPr>
    <w:rPr>
      <w:rFonts w:ascii="宋体"/>
      <w:sz w:val="24"/>
    </w:rPr>
  </w:style>
  <w:style w:type="paragraph" w:styleId="3">
    <w:name w:val="Body Text Indent"/>
    <w:basedOn w:val="1"/>
    <w:next w:val="2"/>
    <w:autoRedefine/>
    <w:qFormat/>
    <w:uiPriority w:val="0"/>
    <w:pPr>
      <w:spacing w:line="360" w:lineRule="auto"/>
      <w:ind w:firstLine="570"/>
    </w:pPr>
    <w:rPr>
      <w:sz w:val="24"/>
    </w:rPr>
  </w:style>
  <w:style w:type="paragraph" w:styleId="6">
    <w:name w:val="Body Text"/>
    <w:basedOn w:val="1"/>
    <w:autoRedefine/>
    <w:qFormat/>
    <w:uiPriority w:val="0"/>
    <w:rPr>
      <w:rFonts w:ascii="宋体" w:hAnsi="宋体" w:eastAsia="宋体" w:cs="宋体"/>
      <w:sz w:val="31"/>
      <w:szCs w:val="31"/>
      <w:lang w:val="en-US" w:eastAsia="en-US" w:bidi="ar-SA"/>
    </w:rPr>
  </w:style>
  <w:style w:type="paragraph" w:styleId="7">
    <w:name w:val="Block Text"/>
    <w:basedOn w:val="1"/>
    <w:qFormat/>
    <w:uiPriority w:val="0"/>
    <w:pPr>
      <w:widowControl/>
      <w:ind w:left="480" w:right="-341" w:firstLine="513"/>
    </w:pPr>
    <w:rPr>
      <w:kern w:val="0"/>
      <w:sz w:val="24"/>
      <w:szCs w:val="20"/>
    </w:rPr>
  </w:style>
  <w:style w:type="paragraph" w:styleId="8">
    <w:name w:val="toc 3"/>
    <w:basedOn w:val="1"/>
    <w:next w:val="1"/>
    <w:unhideWhenUsed/>
    <w:qFormat/>
    <w:uiPriority w:val="39"/>
    <w:pPr>
      <w:spacing w:beforeLines="0" w:afterLines="0"/>
      <w:ind w:left="420"/>
    </w:pPr>
    <w:rPr>
      <w:rFonts w:hint="eastAsia" w:ascii="等线" w:hAnsi="等线" w:eastAsia="等线"/>
      <w:b/>
      <w:sz w:val="30"/>
      <w:szCs w:val="30"/>
    </w:rPr>
  </w:style>
  <w:style w:type="paragraph" w:styleId="9">
    <w:name w:val="Plain Text"/>
    <w:basedOn w:val="1"/>
    <w:next w:val="1"/>
    <w:autoRedefine/>
    <w:qFormat/>
    <w:uiPriority w:val="0"/>
    <w:rPr>
      <w:rFonts w:hint="eastAsia" w:ascii="宋体" w:hAnsi="Courier New"/>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envelope return"/>
    <w:basedOn w:val="1"/>
    <w:autoRedefine/>
    <w:qFormat/>
    <w:uiPriority w:val="0"/>
    <w:pPr>
      <w:snapToGrid w:val="0"/>
    </w:pPr>
    <w:rPr>
      <w:rFonts w:ascii="Arial" w:hAnsi="Arial"/>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qFormat/>
    <w:uiPriority w:val="0"/>
  </w:style>
  <w:style w:type="paragraph" w:styleId="14">
    <w:name w:val="Body Text Indent 3"/>
    <w:basedOn w:val="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15">
    <w:name w:val="table of figures"/>
    <w:basedOn w:val="1"/>
    <w:next w:val="1"/>
    <w:autoRedefine/>
    <w:qFormat/>
    <w:uiPriority w:val="0"/>
    <w:pPr>
      <w:ind w:leftChars="200" w:hanging="200" w:hangingChars="200"/>
    </w:pPr>
  </w:style>
  <w:style w:type="paragraph" w:styleId="1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7">
    <w:name w:val="Body Text First Indent 2"/>
    <w:basedOn w:val="3"/>
    <w:autoRedefine/>
    <w:qFormat/>
    <w:uiPriority w:val="0"/>
    <w:pPr>
      <w:spacing w:after="120" w:line="480" w:lineRule="exact"/>
      <w:ind w:left="420" w:leftChars="200" w:firstLine="420" w:firstLineChars="200"/>
    </w:pPr>
    <w:rPr>
      <w:szCs w:val="20"/>
    </w:rPr>
  </w:style>
  <w:style w:type="table" w:styleId="19">
    <w:name w:val="Table Grid"/>
    <w:basedOn w:val="1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
    <w:name w:val="page number"/>
    <w:qFormat/>
    <w:uiPriority w:val="0"/>
  </w:style>
  <w:style w:type="character" w:styleId="22">
    <w:name w:val="annotation reference"/>
    <w:basedOn w:val="20"/>
    <w:qFormat/>
    <w:uiPriority w:val="0"/>
    <w:rPr>
      <w:sz w:val="21"/>
      <w:szCs w:val="21"/>
    </w:rPr>
  </w:style>
  <w:style w:type="paragraph" w:customStyle="1" w:styleId="23">
    <w:name w:val="无间隔1"/>
    <w:qFormat/>
    <w:uiPriority w:val="1"/>
    <w:rPr>
      <w:rFonts w:ascii="Times New Roman" w:hAnsi="Times New Roman" w:eastAsia="宋体" w:cs="Times New Roman"/>
      <w:lang w:val="en-US" w:eastAsia="zh-CN" w:bidi="ar-SA"/>
    </w:rPr>
  </w:style>
  <w:style w:type="table" w:customStyle="1" w:styleId="24">
    <w:name w:val="Table Normal"/>
    <w:semiHidden/>
    <w:unhideWhenUsed/>
    <w:qFormat/>
    <w:uiPriority w:val="0"/>
    <w:tblPr>
      <w:tblCellMar>
        <w:top w:w="0" w:type="dxa"/>
        <w:left w:w="0" w:type="dxa"/>
        <w:bottom w:w="0" w:type="dxa"/>
        <w:right w:w="0" w:type="dxa"/>
      </w:tblCellMar>
    </w:tblPr>
  </w:style>
  <w:style w:type="paragraph" w:customStyle="1" w:styleId="25">
    <w:name w:val="Table Text"/>
    <w:basedOn w:val="1"/>
    <w:semiHidden/>
    <w:qFormat/>
    <w:uiPriority w:val="0"/>
    <w:rPr>
      <w:rFonts w:ascii="Arial" w:hAnsi="Arial" w:eastAsia="Arial" w:cs="Arial"/>
      <w:sz w:val="21"/>
      <w:szCs w:val="21"/>
      <w:lang w:val="en-US" w:eastAsia="en-US" w:bidi="ar-SA"/>
    </w:rPr>
  </w:style>
  <w:style w:type="paragraph" w:styleId="26">
    <w:name w:val="List Paragraph"/>
    <w:basedOn w:val="1"/>
    <w:qFormat/>
    <w:uiPriority w:val="0"/>
    <w:pPr>
      <w:ind w:firstLine="420" w:firstLineChars="200"/>
    </w:pPr>
    <w:rPr>
      <w:rFonts w:ascii="Calibri" w:hAnsi="Calibri"/>
      <w:szCs w:val="22"/>
    </w:rPr>
  </w:style>
  <w:style w:type="paragraph" w:customStyle="1" w:styleId="27">
    <w:name w:val="WPSOffice手动目录 1"/>
    <w:autoRedefine/>
    <w:qFormat/>
    <w:uiPriority w:val="0"/>
    <w:pPr>
      <w:ind w:leftChars="0"/>
    </w:pPr>
    <w:rPr>
      <w:rFonts w:ascii="Arial" w:hAnsi="Arial" w:eastAsia="Arial" w:cs="Arial"/>
      <w:sz w:val="20"/>
      <w:szCs w:val="20"/>
    </w:rPr>
  </w:style>
  <w:style w:type="paragraph" w:customStyle="1" w:styleId="28">
    <w:name w:val="样式 小四"/>
    <w:qFormat/>
    <w:uiPriority w:val="0"/>
    <w:pPr>
      <w:widowControl w:val="0"/>
      <w:adjustRightInd w:val="0"/>
      <w:spacing w:line="360" w:lineRule="atLeast"/>
      <w:textAlignment w:val="baseline"/>
    </w:pPr>
    <w:rPr>
      <w:rFonts w:ascii="Times New Roman" w:hAnsi="Times New Roman" w:eastAsia="宋体" w:cs="Arial"/>
      <w:sz w:val="24"/>
      <w:szCs w:val="22"/>
      <w:lang w:val="en-US" w:eastAsia="zh-CN" w:bidi="ar-SA"/>
    </w:rPr>
  </w:style>
  <w:style w:type="paragraph" w:customStyle="1" w:styleId="29">
    <w:name w:val="图例"/>
    <w:basedOn w:val="1"/>
    <w:autoRedefine/>
    <w:qFormat/>
    <w:uiPriority w:val="0"/>
    <w:pPr>
      <w:spacing w:before="120" w:after="120" w:line="360" w:lineRule="auto"/>
      <w:jc w:val="center"/>
    </w:pPr>
    <w:rPr>
      <w:rFonts w:eastAsia="仿宋_GB2312"/>
      <w:b/>
      <w:sz w:val="24"/>
      <w:szCs w:val="20"/>
    </w:rPr>
  </w:style>
  <w:style w:type="paragraph" w:customStyle="1" w:styleId="30">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31">
    <w:name w:val="正文1"/>
    <w:basedOn w:val="1"/>
    <w:next w:val="1"/>
    <w:qFormat/>
    <w:uiPriority w:val="99"/>
    <w:pPr>
      <w:tabs>
        <w:tab w:val="left" w:pos="480"/>
      </w:tabs>
      <w:spacing w:line="500" w:lineRule="exact"/>
      <w:ind w:left="359" w:hanging="359" w:hangingChars="171"/>
    </w:pPr>
    <w:rPr>
      <w:rFonts w:ascii="黑体" w:hAnsi="宋体" w:cs="黑体"/>
      <w:szCs w:val="21"/>
    </w:rPr>
  </w:style>
</w:styles>
</file>

<file path=word/_rels/document.xml.rels><?xml version="1.0" encoding="UTF-8" standalone="yes"?>
<Relationships xmlns="http://schemas.openxmlformats.org/package/2006/relationships"><Relationship Id="rId99" Type="http://schemas.openxmlformats.org/officeDocument/2006/relationships/image" Target="media/image8.png"/><Relationship Id="rId98" Type="http://schemas.openxmlformats.org/officeDocument/2006/relationships/image" Target="media/image7.png"/><Relationship Id="rId97" Type="http://schemas.openxmlformats.org/officeDocument/2006/relationships/image" Target="media/image6.png"/><Relationship Id="rId96" Type="http://schemas.openxmlformats.org/officeDocument/2006/relationships/image" Target="media/image5.png"/><Relationship Id="rId95" Type="http://schemas.openxmlformats.org/officeDocument/2006/relationships/image" Target="media/image4.png"/><Relationship Id="rId94" Type="http://schemas.openxmlformats.org/officeDocument/2006/relationships/image" Target="media/image3.png"/><Relationship Id="rId93" Type="http://schemas.openxmlformats.org/officeDocument/2006/relationships/image" Target="media/image2.png"/><Relationship Id="rId92" Type="http://schemas.openxmlformats.org/officeDocument/2006/relationships/theme" Target="theme/theme1.xml"/><Relationship Id="rId91" Type="http://schemas.openxmlformats.org/officeDocument/2006/relationships/footer" Target="footer44.xml"/><Relationship Id="rId90" Type="http://schemas.openxmlformats.org/officeDocument/2006/relationships/header" Target="header43.xml"/><Relationship Id="rId9" Type="http://schemas.openxmlformats.org/officeDocument/2006/relationships/header" Target="header5.xml"/><Relationship Id="rId89" Type="http://schemas.openxmlformats.org/officeDocument/2006/relationships/footer" Target="footer43.xml"/><Relationship Id="rId88" Type="http://schemas.openxmlformats.org/officeDocument/2006/relationships/header" Target="header42.xml"/><Relationship Id="rId87" Type="http://schemas.openxmlformats.org/officeDocument/2006/relationships/footer" Target="footer42.xml"/><Relationship Id="rId86" Type="http://schemas.openxmlformats.org/officeDocument/2006/relationships/footer" Target="footer41.xml"/><Relationship Id="rId85" Type="http://schemas.openxmlformats.org/officeDocument/2006/relationships/header" Target="header41.xml"/><Relationship Id="rId84" Type="http://schemas.openxmlformats.org/officeDocument/2006/relationships/footer" Target="footer40.xml"/><Relationship Id="rId83" Type="http://schemas.openxmlformats.org/officeDocument/2006/relationships/header" Target="header40.xml"/><Relationship Id="rId82" Type="http://schemas.openxmlformats.org/officeDocument/2006/relationships/footer" Target="footer39.xml"/><Relationship Id="rId81" Type="http://schemas.openxmlformats.org/officeDocument/2006/relationships/footer" Target="footer38.xml"/><Relationship Id="rId80" Type="http://schemas.openxmlformats.org/officeDocument/2006/relationships/header" Target="header39.xml"/><Relationship Id="rId8" Type="http://schemas.openxmlformats.org/officeDocument/2006/relationships/header" Target="header4.xml"/><Relationship Id="rId79" Type="http://schemas.openxmlformats.org/officeDocument/2006/relationships/footer" Target="footer37.xml"/><Relationship Id="rId78" Type="http://schemas.openxmlformats.org/officeDocument/2006/relationships/header" Target="header38.xml"/><Relationship Id="rId77" Type="http://schemas.openxmlformats.org/officeDocument/2006/relationships/footer" Target="footer36.xml"/><Relationship Id="rId76" Type="http://schemas.openxmlformats.org/officeDocument/2006/relationships/header" Target="header37.xml"/><Relationship Id="rId75" Type="http://schemas.openxmlformats.org/officeDocument/2006/relationships/footer" Target="footer35.xml"/><Relationship Id="rId74" Type="http://schemas.openxmlformats.org/officeDocument/2006/relationships/header" Target="header36.xml"/><Relationship Id="rId73" Type="http://schemas.openxmlformats.org/officeDocument/2006/relationships/footer" Target="footer34.xml"/><Relationship Id="rId72" Type="http://schemas.openxmlformats.org/officeDocument/2006/relationships/header" Target="header35.xml"/><Relationship Id="rId71" Type="http://schemas.openxmlformats.org/officeDocument/2006/relationships/footer" Target="footer33.xml"/><Relationship Id="rId70" Type="http://schemas.openxmlformats.org/officeDocument/2006/relationships/footer" Target="footer32.xml"/><Relationship Id="rId7" Type="http://schemas.openxmlformats.org/officeDocument/2006/relationships/header" Target="header3.xml"/><Relationship Id="rId69" Type="http://schemas.openxmlformats.org/officeDocument/2006/relationships/header" Target="header34.xml"/><Relationship Id="rId68" Type="http://schemas.openxmlformats.org/officeDocument/2006/relationships/footer" Target="footer31.xml"/><Relationship Id="rId67" Type="http://schemas.openxmlformats.org/officeDocument/2006/relationships/header" Target="header33.xml"/><Relationship Id="rId66" Type="http://schemas.openxmlformats.org/officeDocument/2006/relationships/footer" Target="footer30.xml"/><Relationship Id="rId65" Type="http://schemas.openxmlformats.org/officeDocument/2006/relationships/header" Target="header32.xml"/><Relationship Id="rId64" Type="http://schemas.openxmlformats.org/officeDocument/2006/relationships/footer" Target="footer29.xml"/><Relationship Id="rId63" Type="http://schemas.openxmlformats.org/officeDocument/2006/relationships/header" Target="header31.xml"/><Relationship Id="rId62" Type="http://schemas.openxmlformats.org/officeDocument/2006/relationships/footer" Target="footer28.xml"/><Relationship Id="rId61" Type="http://schemas.openxmlformats.org/officeDocument/2006/relationships/header" Target="header30.xml"/><Relationship Id="rId60" Type="http://schemas.openxmlformats.org/officeDocument/2006/relationships/footer" Target="footer27.xml"/><Relationship Id="rId6" Type="http://schemas.openxmlformats.org/officeDocument/2006/relationships/header" Target="header2.xml"/><Relationship Id="rId59" Type="http://schemas.openxmlformats.org/officeDocument/2006/relationships/header" Target="header29.xml"/><Relationship Id="rId58" Type="http://schemas.openxmlformats.org/officeDocument/2006/relationships/footer" Target="footer26.xml"/><Relationship Id="rId57" Type="http://schemas.openxmlformats.org/officeDocument/2006/relationships/header" Target="header28.xml"/><Relationship Id="rId56" Type="http://schemas.openxmlformats.org/officeDocument/2006/relationships/footer" Target="footer25.xml"/><Relationship Id="rId55" Type="http://schemas.openxmlformats.org/officeDocument/2006/relationships/header" Target="header27.xml"/><Relationship Id="rId54" Type="http://schemas.openxmlformats.org/officeDocument/2006/relationships/footer" Target="footer24.xml"/><Relationship Id="rId53" Type="http://schemas.openxmlformats.org/officeDocument/2006/relationships/header" Target="header26.xml"/><Relationship Id="rId52" Type="http://schemas.openxmlformats.org/officeDocument/2006/relationships/footer" Target="footer23.xml"/><Relationship Id="rId51" Type="http://schemas.openxmlformats.org/officeDocument/2006/relationships/header" Target="header25.xml"/><Relationship Id="rId50" Type="http://schemas.openxmlformats.org/officeDocument/2006/relationships/footer" Target="footer22.xml"/><Relationship Id="rId5" Type="http://schemas.openxmlformats.org/officeDocument/2006/relationships/header" Target="header1.xml"/><Relationship Id="rId49" Type="http://schemas.openxmlformats.org/officeDocument/2006/relationships/footer" Target="footer21.xml"/><Relationship Id="rId48" Type="http://schemas.openxmlformats.org/officeDocument/2006/relationships/footer" Target="footer20.xml"/><Relationship Id="rId47" Type="http://schemas.openxmlformats.org/officeDocument/2006/relationships/header" Target="header24.xml"/><Relationship Id="rId46" Type="http://schemas.openxmlformats.org/officeDocument/2006/relationships/footer" Target="footer19.xml"/><Relationship Id="rId45" Type="http://schemas.openxmlformats.org/officeDocument/2006/relationships/header" Target="header23.xml"/><Relationship Id="rId44" Type="http://schemas.openxmlformats.org/officeDocument/2006/relationships/footer" Target="footer18.xml"/><Relationship Id="rId43" Type="http://schemas.openxmlformats.org/officeDocument/2006/relationships/header" Target="header22.xml"/><Relationship Id="rId42" Type="http://schemas.openxmlformats.org/officeDocument/2006/relationships/footer" Target="footer17.xml"/><Relationship Id="rId41" Type="http://schemas.openxmlformats.org/officeDocument/2006/relationships/header" Target="header21.xml"/><Relationship Id="rId40" Type="http://schemas.openxmlformats.org/officeDocument/2006/relationships/footer" Target="footer16.xml"/><Relationship Id="rId4" Type="http://schemas.openxmlformats.org/officeDocument/2006/relationships/endnotes" Target="endnotes.xml"/><Relationship Id="rId39" Type="http://schemas.openxmlformats.org/officeDocument/2006/relationships/header" Target="header20.xml"/><Relationship Id="rId38" Type="http://schemas.openxmlformats.org/officeDocument/2006/relationships/footer" Target="footer15.xml"/><Relationship Id="rId37" Type="http://schemas.openxmlformats.org/officeDocument/2006/relationships/header" Target="header19.xml"/><Relationship Id="rId36" Type="http://schemas.openxmlformats.org/officeDocument/2006/relationships/footer" Target="footer14.xml"/><Relationship Id="rId35" Type="http://schemas.openxmlformats.org/officeDocument/2006/relationships/header" Target="header18.xml"/><Relationship Id="rId34" Type="http://schemas.openxmlformats.org/officeDocument/2006/relationships/footer" Target="footer13.xml"/><Relationship Id="rId33" Type="http://schemas.openxmlformats.org/officeDocument/2006/relationships/header" Target="header17.xml"/><Relationship Id="rId32" Type="http://schemas.openxmlformats.org/officeDocument/2006/relationships/footer" Target="footer12.xml"/><Relationship Id="rId31" Type="http://schemas.openxmlformats.org/officeDocument/2006/relationships/header" Target="header16.xml"/><Relationship Id="rId30" Type="http://schemas.openxmlformats.org/officeDocument/2006/relationships/footer" Target="footer11.xml"/><Relationship Id="rId3" Type="http://schemas.openxmlformats.org/officeDocument/2006/relationships/footnotes" Target="footnotes.xml"/><Relationship Id="rId29" Type="http://schemas.openxmlformats.org/officeDocument/2006/relationships/header" Target="header15.xml"/><Relationship Id="rId28" Type="http://schemas.openxmlformats.org/officeDocument/2006/relationships/footer" Target="footer10.xml"/><Relationship Id="rId27" Type="http://schemas.openxmlformats.org/officeDocument/2006/relationships/header" Target="header14.xml"/><Relationship Id="rId26" Type="http://schemas.openxmlformats.org/officeDocument/2006/relationships/footer" Target="footer9.xml"/><Relationship Id="rId25" Type="http://schemas.openxmlformats.org/officeDocument/2006/relationships/header" Target="header13.xml"/><Relationship Id="rId24" Type="http://schemas.openxmlformats.org/officeDocument/2006/relationships/footer" Target="footer8.xml"/><Relationship Id="rId23" Type="http://schemas.openxmlformats.org/officeDocument/2006/relationships/header" Target="header12.xml"/><Relationship Id="rId22" Type="http://schemas.openxmlformats.org/officeDocument/2006/relationships/footer" Target="footer7.xml"/><Relationship Id="rId21" Type="http://schemas.openxmlformats.org/officeDocument/2006/relationships/header" Target="header11.xml"/><Relationship Id="rId20" Type="http://schemas.openxmlformats.org/officeDocument/2006/relationships/footer" Target="footer6.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5.xml"/><Relationship Id="rId17" Type="http://schemas.openxmlformats.org/officeDocument/2006/relationships/header" Target="header9.xml"/><Relationship Id="rId16" Type="http://schemas.openxmlformats.org/officeDocument/2006/relationships/footer" Target="footer4.xml"/><Relationship Id="rId15" Type="http://schemas.openxmlformats.org/officeDocument/2006/relationships/header" Target="header8.xml"/><Relationship Id="rId14" Type="http://schemas.openxmlformats.org/officeDocument/2006/relationships/footer" Target="footer3.xml"/><Relationship Id="rId13" Type="http://schemas.openxmlformats.org/officeDocument/2006/relationships/header" Target="header7.xml"/><Relationship Id="rId12" Type="http://schemas.openxmlformats.org/officeDocument/2006/relationships/footer" Target="footer2.xml"/><Relationship Id="rId11" Type="http://schemas.openxmlformats.org/officeDocument/2006/relationships/header" Target="header6.xml"/><Relationship Id="rId104" Type="http://schemas.openxmlformats.org/officeDocument/2006/relationships/fontTable" Target="fontTable.xml"/><Relationship Id="rId103" Type="http://schemas.openxmlformats.org/officeDocument/2006/relationships/numbering" Target="numbering.xml"/><Relationship Id="rId102" Type="http://schemas.openxmlformats.org/officeDocument/2006/relationships/customXml" Target="../customXml/item1.xml"/><Relationship Id="rId101" Type="http://schemas.openxmlformats.org/officeDocument/2006/relationships/image" Target="media/image10.png"/><Relationship Id="rId100" Type="http://schemas.openxmlformats.org/officeDocument/2006/relationships/image" Target="media/image9.png"/><Relationship Id="rId10" Type="http://schemas.openxmlformats.org/officeDocument/2006/relationships/footer" Target="footer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1.png"/></Relationships>
</file>

<file path=word/_rels/header41.xml.rels><?xml version="1.0" encoding="UTF-8" standalone="yes"?>
<Relationships xmlns="http://schemas.openxmlformats.org/package/2006/relationships"><Relationship Id="rId1" Type="http://schemas.openxmlformats.org/officeDocument/2006/relationships/image" Target="media/image1.png"/></Relationships>
</file>

<file path=word/_rels/header42.xml.rels><?xml version="1.0" encoding="UTF-8" standalone="yes"?>
<Relationships xmlns="http://schemas.openxmlformats.org/package/2006/relationships"><Relationship Id="rId1" Type="http://schemas.openxmlformats.org/officeDocument/2006/relationships/image" Target="media/image1.png"/></Relationships>
</file>

<file path=word/_rels/header4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73</Pages>
  <Words>2101</Words>
  <Characters>2190</Characters>
  <TotalTime>9</TotalTime>
  <ScaleCrop>false</ScaleCrop>
  <LinksUpToDate>false</LinksUpToDate>
  <CharactersWithSpaces>2282</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2023-09-08T09:19:00Z</dcterms:created>
  <dc:creator>尹皓</dc:creator>
  <cp:lastModifiedBy>鹿</cp:lastModifiedBy>
  <cp:lastPrinted>2024-03-08T01:21:00Z</cp:lastPrinted>
  <dcterms:modified xsi:type="dcterms:W3CDTF">2024-12-17T00:59:21Z</dcterms:modified>
  <dc:title>京财采购〔2023〕1528 号附件 4</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2023-09-11T09:03:48Z</vt:filetime>
  </property>
  <property fmtid="{D5CDD505-2E9C-101B-9397-08002B2CF9AE}" pid="4" name="KSOProductBuildVer">
    <vt:lpwstr>2052-12.1.0.19302</vt:lpwstr>
  </property>
  <property fmtid="{D5CDD505-2E9C-101B-9397-08002B2CF9AE}" pid="5" name="ICV">
    <vt:lpwstr>511204905A804CAEB53896B4A29D1577_13</vt:lpwstr>
  </property>
</Properties>
</file>