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25111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委机关办公楼给排水管线及走廊吊顶与线路梳理服务项目</w:t>
      </w:r>
    </w:p>
    <w:p w14:paraId="71E06583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D6917FF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BJJQ-2024-1221</w:t>
      </w:r>
    </w:p>
    <w:p w14:paraId="3BD4A851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委机关办公楼给排水管线及走廊吊顶与线路梳理服务项目</w:t>
      </w:r>
    </w:p>
    <w:p w14:paraId="08CB9CA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280B31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北京海丰建设工程有限公司</w:t>
      </w:r>
    </w:p>
    <w:p w14:paraId="3624D86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供应商地址：北京市怀柔区九渡河镇怀长路8号（集群注册）</w:t>
      </w:r>
    </w:p>
    <w:p w14:paraId="12CDF75E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中标金额：</w:t>
      </w:r>
    </w:p>
    <w:p w14:paraId="1DA14C83">
      <w:pPr>
        <w:spacing w:line="360" w:lineRule="auto"/>
        <w:ind w:firstLine="480" w:firstLineChars="200"/>
        <w:rPr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Fonts w:hint="default" w:ascii="Times New Roman" w:hAnsi="Times New Roman" w:cs="Times New Roman" w:eastAsiaTheme="majorEastAsia"/>
          <w:sz w:val="24"/>
          <w:szCs w:val="24"/>
        </w:rPr>
        <w:t>人民币大写：壹佰伍拾万零捌仟伍佰零贰元壹角伍分</w:t>
      </w:r>
    </w:p>
    <w:p w14:paraId="58263C3A">
      <w:pPr>
        <w:spacing w:line="360" w:lineRule="auto"/>
        <w:ind w:firstLine="480" w:firstLineChars="200"/>
        <w:rPr>
          <w:rFonts w:hint="default" w:ascii="Times New Roman" w:hAnsi="Times New Roman" w:cs="Times New Roman" w:eastAsiaTheme="majorEastAsia"/>
          <w:sz w:val="24"/>
          <w:szCs w:val="24"/>
        </w:rPr>
      </w:pPr>
      <w:r>
        <w:rPr>
          <w:rFonts w:hint="default" w:ascii="Times New Roman" w:hAnsi="Times New Roman" w:cs="Times New Roman" w:eastAsiaTheme="majorEastAsia"/>
          <w:sz w:val="24"/>
          <w:szCs w:val="24"/>
        </w:rPr>
        <w:t>人民币小写：</w:t>
      </w:r>
      <w:r>
        <w:rPr>
          <w:rFonts w:hint="default" w:ascii="Times New Roman" w:hAnsi="Times New Roman" w:cs="Times New Roman" w:eastAsiaTheme="majorEastAsia"/>
          <w:sz w:val="24"/>
          <w:szCs w:val="24"/>
          <w:lang w:eastAsia="zh-CN"/>
        </w:rPr>
        <w:t>￥</w:t>
      </w:r>
      <w:r>
        <w:rPr>
          <w:rFonts w:hint="default" w:ascii="Times New Roman" w:hAnsi="Times New Roman" w:cs="Times New Roman" w:eastAsiaTheme="majorEastAsia"/>
          <w:sz w:val="24"/>
          <w:szCs w:val="24"/>
        </w:rPr>
        <w:t>1508502.15</w:t>
      </w:r>
    </w:p>
    <w:p w14:paraId="3F4EE5FC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5F3C6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6833A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5A326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6691B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委机关办公楼给排水管线及走廊吊顶与线路梳理服务项目</w:t>
            </w:r>
          </w:p>
          <w:p w14:paraId="233DB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服务范围、服务要求、服务时间、服务标准：详见附件</w:t>
            </w:r>
          </w:p>
        </w:tc>
      </w:tr>
    </w:tbl>
    <w:p w14:paraId="1754F811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五、评审专家名单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白世杰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姜淑华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刘玉珍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刘伟杰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王建国</w:t>
      </w:r>
    </w:p>
    <w:p w14:paraId="7AACC6A6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</w:t>
      </w:r>
      <w:r>
        <w:rPr>
          <w:rFonts w:ascii="Times New Roman" w:hAnsi="Times New Roman" w:eastAsia="宋体"/>
          <w:sz w:val="24"/>
          <w:szCs w:val="24"/>
          <w:highlight w:val="none"/>
        </w:rPr>
        <w:t>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9068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  <w:highlight w:val="none"/>
        </w:rPr>
        <w:t>招标文件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。</w:t>
      </w:r>
    </w:p>
    <w:p w14:paraId="69ADDD4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5902571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76BAF1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3DDEF28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同时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在北京市政府采购网（http://www.ccgp-beijing.gov.cn/）、中国政府采购网（http://www.ccgp.gov.cn）发布。</w:t>
      </w:r>
    </w:p>
    <w:p w14:paraId="4819A644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BJJQ-2024-1221</w:t>
      </w:r>
    </w:p>
    <w:p w14:paraId="007072A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8.3中标供应商的评审总得分：91.40</w:t>
      </w:r>
      <w:bookmarkStart w:id="10" w:name="_GoBack"/>
      <w:bookmarkEnd w:id="10"/>
    </w:p>
    <w:p w14:paraId="58A20EAB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28359100"/>
      <w:bookmarkStart w:id="4" w:name="_Toc28359023"/>
      <w:bookmarkStart w:id="5" w:name="_Toc35393810"/>
    </w:p>
    <w:bookmarkEnd w:id="2"/>
    <w:bookmarkEnd w:id="3"/>
    <w:bookmarkEnd w:id="4"/>
    <w:bookmarkEnd w:id="5"/>
    <w:p w14:paraId="1268B658">
      <w:pPr>
        <w:widowControl/>
        <w:snapToGrid w:val="0"/>
        <w:spacing w:line="360" w:lineRule="auto"/>
        <w:ind w:firstLine="482" w:firstLineChars="200"/>
        <w:jc w:val="left"/>
        <w:rPr>
          <w:rFonts w:ascii="Times New Roman" w:hAnsi="Times New Roman" w:eastAsiaTheme="minorEastAsia"/>
          <w:b/>
          <w:sz w:val="24"/>
        </w:rPr>
      </w:pPr>
      <w:r>
        <w:rPr>
          <w:rFonts w:ascii="Times New Roman" w:hAnsi="Times New Roman" w:eastAsiaTheme="minorEastAsia"/>
          <w:b/>
          <w:sz w:val="24"/>
        </w:rPr>
        <w:t>1.采购人信息</w:t>
      </w:r>
    </w:p>
    <w:p w14:paraId="7FDCA242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bookmarkStart w:id="6" w:name="_Toc28359009"/>
      <w:bookmarkStart w:id="7" w:name="_Toc28359086"/>
      <w:r>
        <w:rPr>
          <w:rFonts w:ascii="Times New Roman" w:hAnsi="Times New Roman" w:eastAsiaTheme="minorEastAsia"/>
          <w:sz w:val="24"/>
        </w:rPr>
        <w:t>名称：天安门地区综合管理服务中心</w:t>
      </w:r>
    </w:p>
    <w:p w14:paraId="35EA7195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>地址：北京市东城区东交民巷44号</w:t>
      </w:r>
    </w:p>
    <w:p w14:paraId="25B7A9D2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>联系方式：</w:t>
      </w:r>
      <w:r>
        <w:rPr>
          <w:rFonts w:hint="eastAsia" w:ascii="Times New Roman" w:hAnsi="Times New Roman" w:eastAsiaTheme="minorEastAsia"/>
          <w:sz w:val="24"/>
        </w:rPr>
        <w:t>麻老师，010-65118624</w:t>
      </w:r>
    </w:p>
    <w:p w14:paraId="2EA037CC">
      <w:pPr>
        <w:snapToGrid w:val="0"/>
        <w:spacing w:line="360" w:lineRule="auto"/>
        <w:ind w:firstLine="482" w:firstLineChars="200"/>
        <w:jc w:val="left"/>
        <w:rPr>
          <w:rFonts w:ascii="Times New Roman" w:hAnsi="Times New Roman" w:eastAsiaTheme="minorEastAsia"/>
          <w:b/>
          <w:bCs/>
          <w:sz w:val="24"/>
        </w:rPr>
      </w:pPr>
      <w:r>
        <w:rPr>
          <w:rFonts w:ascii="Times New Roman" w:hAnsi="Times New Roman" w:eastAsiaTheme="minorEastAsia"/>
          <w:b/>
          <w:bCs/>
          <w:sz w:val="24"/>
        </w:rPr>
        <w:t>2.采购代理机构信息</w:t>
      </w:r>
      <w:bookmarkEnd w:id="6"/>
      <w:bookmarkEnd w:id="7"/>
    </w:p>
    <w:p w14:paraId="4DB6BCA7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bookmarkStart w:id="8" w:name="_Toc28359010"/>
      <w:bookmarkStart w:id="9" w:name="_Toc28359087"/>
      <w:r>
        <w:rPr>
          <w:rFonts w:ascii="Times New Roman" w:hAnsi="Times New Roman" w:eastAsiaTheme="minorEastAsia"/>
          <w:sz w:val="24"/>
        </w:rPr>
        <w:t>名称：北京汇诚金桥国际招标咨询有限公司</w:t>
      </w:r>
    </w:p>
    <w:p w14:paraId="48D8E420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>地址：北京市东城区朝内大街南竹杆胡同6号北京INN3号楼9层</w:t>
      </w:r>
    </w:p>
    <w:p w14:paraId="395F4FCB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>联系方式：</w:t>
      </w:r>
      <w:r>
        <w:rPr>
          <w:rFonts w:hint="eastAsia" w:ascii="Times New Roman" w:hAnsi="Times New Roman" w:eastAsiaTheme="minorEastAsia"/>
          <w:sz w:val="24"/>
        </w:rPr>
        <w:t>赵长宇、刘亮，010-65173011、65244879</w:t>
      </w:r>
    </w:p>
    <w:p w14:paraId="67E1B9ED">
      <w:pPr>
        <w:snapToGrid w:val="0"/>
        <w:spacing w:line="360" w:lineRule="auto"/>
        <w:ind w:firstLine="482" w:firstLineChars="200"/>
        <w:jc w:val="left"/>
        <w:rPr>
          <w:rFonts w:ascii="Times New Roman" w:hAnsi="Times New Roman" w:eastAsiaTheme="minorEastAsia"/>
          <w:b/>
          <w:bCs/>
          <w:sz w:val="24"/>
        </w:rPr>
      </w:pPr>
      <w:r>
        <w:rPr>
          <w:rFonts w:ascii="Times New Roman" w:hAnsi="Times New Roman" w:eastAsiaTheme="minorEastAsia"/>
          <w:b/>
          <w:bCs/>
          <w:sz w:val="24"/>
        </w:rPr>
        <w:t>3.项目联系方式</w:t>
      </w:r>
      <w:bookmarkEnd w:id="8"/>
      <w:bookmarkEnd w:id="9"/>
    </w:p>
    <w:p w14:paraId="58999AB9"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>项目联系人：</w:t>
      </w:r>
      <w:r>
        <w:rPr>
          <w:rFonts w:hint="eastAsia" w:ascii="Times New Roman" w:hAnsi="Times New Roman" w:eastAsiaTheme="minorEastAsia"/>
          <w:sz w:val="24"/>
        </w:rPr>
        <w:t>赵长宇、刘亮</w:t>
      </w:r>
    </w:p>
    <w:p w14:paraId="04A1B4AF">
      <w:pPr>
        <w:snapToGrid w:val="0"/>
        <w:spacing w:line="360" w:lineRule="auto"/>
        <w:ind w:firstLine="480" w:firstLineChars="200"/>
        <w:jc w:val="left"/>
        <w:rPr>
          <w:rFonts w:hint="eastAsia" w:ascii="Times New Roman" w:hAnsi="Times New Roman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>电话：</w:t>
      </w:r>
      <w:r>
        <w:rPr>
          <w:rFonts w:hint="eastAsia" w:ascii="Times New Roman" w:hAnsi="Times New Roman" w:eastAsiaTheme="minorEastAsia"/>
          <w:sz w:val="24"/>
        </w:rPr>
        <w:t>010-65173011、65244879</w:t>
      </w:r>
    </w:p>
    <w:p w14:paraId="7E3E3427">
      <w:pPr>
        <w:numPr>
          <w:ilvl w:val="0"/>
          <w:numId w:val="2"/>
        </w:numPr>
        <w:snapToGrid w:val="0"/>
        <w:spacing w:line="360" w:lineRule="auto"/>
        <w:jc w:val="left"/>
        <w:rPr>
          <w:rFonts w:hint="eastAsia" w:ascii="Times New Roman" w:hAnsi="Times New Roman" w:eastAsiaTheme="minorEastAsia"/>
          <w:sz w:val="24"/>
          <w:lang w:val="en-US" w:eastAsia="zh-CN"/>
        </w:rPr>
      </w:pPr>
      <w:r>
        <w:rPr>
          <w:rFonts w:hint="eastAsia" w:ascii="Times New Roman" w:hAnsi="Times New Roman" w:eastAsiaTheme="minorEastAsia"/>
          <w:sz w:val="24"/>
          <w:lang w:val="en-US" w:eastAsia="zh-CN"/>
        </w:rPr>
        <w:t>附件</w:t>
      </w:r>
    </w:p>
    <w:p w14:paraId="33B6EF92">
      <w:pPr>
        <w:numPr>
          <w:ilvl w:val="0"/>
          <w:numId w:val="3"/>
        </w:numPr>
        <w:snapToGrid w:val="0"/>
        <w:spacing w:line="360" w:lineRule="auto"/>
        <w:ind w:left="480" w:leftChars="0" w:firstLine="0" w:firstLineChars="0"/>
        <w:jc w:val="left"/>
        <w:rPr>
          <w:rFonts w:hint="eastAsia" w:ascii="Times New Roman" w:hAnsi="Times New Roman" w:eastAsiaTheme="minorEastAsia"/>
          <w:sz w:val="24"/>
          <w:lang w:val="en-US" w:eastAsia="zh-CN"/>
        </w:rPr>
      </w:pPr>
      <w:r>
        <w:rPr>
          <w:rFonts w:hint="eastAsia" w:ascii="Times New Roman" w:hAnsi="Times New Roman" w:eastAsiaTheme="minorEastAsia"/>
          <w:sz w:val="24"/>
          <w:lang w:val="en-US" w:eastAsia="zh-CN"/>
        </w:rPr>
        <w:t>采购文件</w:t>
      </w:r>
    </w:p>
    <w:p w14:paraId="110FB393">
      <w:pPr>
        <w:numPr>
          <w:ilvl w:val="0"/>
          <w:numId w:val="3"/>
        </w:numPr>
        <w:snapToGrid w:val="0"/>
        <w:spacing w:line="360" w:lineRule="auto"/>
        <w:ind w:left="480" w:leftChars="0" w:firstLine="0" w:firstLineChars="0"/>
        <w:jc w:val="left"/>
        <w:rPr>
          <w:rFonts w:hint="default" w:ascii="Times New Roman" w:hAnsi="Times New Roman" w:eastAsiaTheme="minorEastAsia"/>
          <w:sz w:val="24"/>
          <w:lang w:val="en-US" w:eastAsia="zh-CN"/>
        </w:rPr>
      </w:pPr>
      <w:r>
        <w:rPr>
          <w:rFonts w:hint="eastAsia" w:ascii="Times New Roman" w:hAnsi="Times New Roman" w:eastAsiaTheme="minorEastAsia"/>
          <w:sz w:val="24"/>
          <w:lang w:val="en-US" w:eastAsia="zh-CN"/>
        </w:rPr>
        <w:t>中小企业声明函</w:t>
      </w:r>
    </w:p>
    <w:p w14:paraId="7209577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687DEE"/>
    <w:multiLevelType w:val="singleLevel"/>
    <w:tmpl w:val="2E687DEE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69BABE7"/>
    <w:multiLevelType w:val="singleLevel"/>
    <w:tmpl w:val="569BABE7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TM2MWQ0NDBlNjllYTJhZmJkMzk4ZmU1MmMyZWFkMjEifQ=="/>
  </w:docVars>
  <w:rsids>
    <w:rsidRoot w:val="004D1179"/>
    <w:rsid w:val="00051475"/>
    <w:rsid w:val="000F0649"/>
    <w:rsid w:val="00112A27"/>
    <w:rsid w:val="00141DC4"/>
    <w:rsid w:val="00216DE1"/>
    <w:rsid w:val="00276863"/>
    <w:rsid w:val="002C7537"/>
    <w:rsid w:val="002D5279"/>
    <w:rsid w:val="0041710E"/>
    <w:rsid w:val="00417AE4"/>
    <w:rsid w:val="004778F5"/>
    <w:rsid w:val="004818B1"/>
    <w:rsid w:val="004A52C7"/>
    <w:rsid w:val="004D1179"/>
    <w:rsid w:val="005061CF"/>
    <w:rsid w:val="00526B78"/>
    <w:rsid w:val="006608AB"/>
    <w:rsid w:val="00705D10"/>
    <w:rsid w:val="00721F31"/>
    <w:rsid w:val="00725ABF"/>
    <w:rsid w:val="0077059A"/>
    <w:rsid w:val="007A672A"/>
    <w:rsid w:val="007D0F4E"/>
    <w:rsid w:val="007F65BC"/>
    <w:rsid w:val="00875FFB"/>
    <w:rsid w:val="009B6F26"/>
    <w:rsid w:val="009E442F"/>
    <w:rsid w:val="00A42D63"/>
    <w:rsid w:val="00A83878"/>
    <w:rsid w:val="00AE5856"/>
    <w:rsid w:val="00B13ECA"/>
    <w:rsid w:val="00B33BC6"/>
    <w:rsid w:val="00B46EF5"/>
    <w:rsid w:val="00BA2B71"/>
    <w:rsid w:val="00BA71D1"/>
    <w:rsid w:val="00C048E4"/>
    <w:rsid w:val="00C16A26"/>
    <w:rsid w:val="00C61709"/>
    <w:rsid w:val="00C93D66"/>
    <w:rsid w:val="00CC2003"/>
    <w:rsid w:val="00D33E2A"/>
    <w:rsid w:val="00DA630C"/>
    <w:rsid w:val="00E67653"/>
    <w:rsid w:val="00F8353E"/>
    <w:rsid w:val="00F93EDE"/>
    <w:rsid w:val="00FA634B"/>
    <w:rsid w:val="00FE33F7"/>
    <w:rsid w:val="00FE498C"/>
    <w:rsid w:val="04CD4AB8"/>
    <w:rsid w:val="05CD222A"/>
    <w:rsid w:val="06B94C88"/>
    <w:rsid w:val="0AB92A70"/>
    <w:rsid w:val="0B1D6226"/>
    <w:rsid w:val="0CB52FD7"/>
    <w:rsid w:val="0E653000"/>
    <w:rsid w:val="0ED57822"/>
    <w:rsid w:val="0F026464"/>
    <w:rsid w:val="11492D8E"/>
    <w:rsid w:val="15412EB4"/>
    <w:rsid w:val="154167A3"/>
    <w:rsid w:val="169F214C"/>
    <w:rsid w:val="1774262E"/>
    <w:rsid w:val="1820443C"/>
    <w:rsid w:val="1D390B28"/>
    <w:rsid w:val="1E530D63"/>
    <w:rsid w:val="200D5B7A"/>
    <w:rsid w:val="20DD55C0"/>
    <w:rsid w:val="20F902D9"/>
    <w:rsid w:val="235176F9"/>
    <w:rsid w:val="23B11E58"/>
    <w:rsid w:val="23D1633F"/>
    <w:rsid w:val="241F24F1"/>
    <w:rsid w:val="251972CD"/>
    <w:rsid w:val="27E35043"/>
    <w:rsid w:val="28CB68CB"/>
    <w:rsid w:val="29BA425A"/>
    <w:rsid w:val="2A7921B7"/>
    <w:rsid w:val="2C5C0B6C"/>
    <w:rsid w:val="2CE1615C"/>
    <w:rsid w:val="2F3F6304"/>
    <w:rsid w:val="2F615F6D"/>
    <w:rsid w:val="312E3097"/>
    <w:rsid w:val="3172471B"/>
    <w:rsid w:val="31C115D3"/>
    <w:rsid w:val="3218459F"/>
    <w:rsid w:val="36E92171"/>
    <w:rsid w:val="373F7FE3"/>
    <w:rsid w:val="383B1638"/>
    <w:rsid w:val="3AC10AFB"/>
    <w:rsid w:val="3D406863"/>
    <w:rsid w:val="3E5C5196"/>
    <w:rsid w:val="431840BE"/>
    <w:rsid w:val="447C5A84"/>
    <w:rsid w:val="453E764E"/>
    <w:rsid w:val="479C4FDD"/>
    <w:rsid w:val="48153E65"/>
    <w:rsid w:val="496827E1"/>
    <w:rsid w:val="4C8C73CE"/>
    <w:rsid w:val="51714D12"/>
    <w:rsid w:val="51FF51C4"/>
    <w:rsid w:val="546B750E"/>
    <w:rsid w:val="55320714"/>
    <w:rsid w:val="58987DF4"/>
    <w:rsid w:val="58FC53BB"/>
    <w:rsid w:val="59CA21A6"/>
    <w:rsid w:val="5B856852"/>
    <w:rsid w:val="5C787ACA"/>
    <w:rsid w:val="5CB219E1"/>
    <w:rsid w:val="62F8428B"/>
    <w:rsid w:val="632D1677"/>
    <w:rsid w:val="64095351"/>
    <w:rsid w:val="655A5E64"/>
    <w:rsid w:val="655F791E"/>
    <w:rsid w:val="667A21AA"/>
    <w:rsid w:val="676F546D"/>
    <w:rsid w:val="6A941E18"/>
    <w:rsid w:val="6BB22A33"/>
    <w:rsid w:val="6FEC6278"/>
    <w:rsid w:val="73E93D14"/>
    <w:rsid w:val="761E2EDE"/>
    <w:rsid w:val="774C6D39"/>
    <w:rsid w:val="7BB6651A"/>
    <w:rsid w:val="7DA737B9"/>
    <w:rsid w:val="7EA340ED"/>
    <w:rsid w:val="7F1B445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7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18"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5"/>
    <w:semiHidden/>
    <w:qFormat/>
    <w:uiPriority w:val="99"/>
  </w:style>
  <w:style w:type="character" w:customStyle="1" w:styleId="20">
    <w:name w:val="批注框文本 字符"/>
    <w:link w:val="9"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538</Words>
  <Characters>686</Characters>
  <Lines>5</Lines>
  <Paragraphs>1</Paragraphs>
  <TotalTime>0</TotalTime>
  <ScaleCrop>false</ScaleCrop>
  <LinksUpToDate>false</LinksUpToDate>
  <CharactersWithSpaces>686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cp:lastPrinted>2021-09-17T04:12:00Z</cp:lastPrinted>
  <dcterms:modified xsi:type="dcterms:W3CDTF">2025-02-06T03:50:06Z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