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564BF8" w14:textId="77777777" w:rsidR="00825095" w:rsidRDefault="00825095">
      <w:pPr>
        <w:spacing w:line="360" w:lineRule="auto"/>
        <w:rPr>
          <w:rFonts w:asciiTheme="minorEastAsia" w:eastAsiaTheme="minorEastAsia" w:hAnsiTheme="minorEastAsia" w:hint="eastAsia"/>
          <w:sz w:val="60"/>
          <w:szCs w:val="60"/>
        </w:rPr>
      </w:pPr>
    </w:p>
    <w:p w14:paraId="5FAD3572" w14:textId="77777777" w:rsidR="00825095" w:rsidRDefault="00000000">
      <w:pPr>
        <w:widowControl/>
        <w:kinsoku w:val="0"/>
        <w:autoSpaceDE w:val="0"/>
        <w:autoSpaceDN w:val="0"/>
        <w:adjustRightInd w:val="0"/>
        <w:snapToGrid w:val="0"/>
        <w:spacing w:line="360" w:lineRule="auto"/>
        <w:jc w:val="center"/>
        <w:textAlignment w:val="baseline"/>
        <w:outlineLvl w:val="0"/>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北京市政府采购项目</w:t>
      </w:r>
    </w:p>
    <w:p w14:paraId="12E833C7" w14:textId="77777777" w:rsidR="00825095" w:rsidRDefault="00000000">
      <w:pPr>
        <w:jc w:val="center"/>
        <w:rPr>
          <w:rFonts w:asciiTheme="minorEastAsia" w:eastAsiaTheme="minorEastAsia" w:hAnsiTheme="minorEastAsia" w:cs="宋体" w:hint="eastAsia"/>
          <w:b/>
          <w:bCs/>
          <w:snapToGrid w:val="0"/>
          <w:spacing w:val="-2"/>
          <w:kern w:val="0"/>
          <w:sz w:val="72"/>
          <w:szCs w:val="72"/>
        </w:rPr>
      </w:pPr>
      <w:r>
        <w:rPr>
          <w:rFonts w:asciiTheme="minorEastAsia" w:eastAsiaTheme="minorEastAsia" w:hAnsiTheme="minorEastAsia" w:cs="宋体" w:hint="eastAsia"/>
          <w:b/>
          <w:bCs/>
          <w:snapToGrid w:val="0"/>
          <w:spacing w:val="-2"/>
          <w:kern w:val="0"/>
          <w:sz w:val="72"/>
          <w:szCs w:val="72"/>
        </w:rPr>
        <w:t>公开招标文件</w:t>
      </w:r>
    </w:p>
    <w:p w14:paraId="71171934" w14:textId="77777777" w:rsidR="00825095" w:rsidRDefault="00825095">
      <w:pPr>
        <w:jc w:val="center"/>
        <w:rPr>
          <w:rFonts w:asciiTheme="minorEastAsia" w:eastAsiaTheme="minorEastAsia" w:hAnsiTheme="minorEastAsia" w:hint="eastAsia"/>
          <w:b/>
          <w:bCs/>
          <w:sz w:val="56"/>
          <w:szCs w:val="56"/>
        </w:rPr>
      </w:pPr>
    </w:p>
    <w:p w14:paraId="1E2EDDC6" w14:textId="77777777" w:rsidR="00825095" w:rsidRDefault="00000000">
      <w:pPr>
        <w:spacing w:line="360" w:lineRule="auto"/>
        <w:jc w:val="center"/>
        <w:rPr>
          <w:rFonts w:asciiTheme="minorEastAsia" w:eastAsiaTheme="minorEastAsia" w:hAnsiTheme="minorEastAsia" w:hint="eastAsia"/>
          <w:sz w:val="60"/>
          <w:szCs w:val="60"/>
        </w:rPr>
      </w:pPr>
      <w:r>
        <w:rPr>
          <w:rFonts w:asciiTheme="minorEastAsia" w:eastAsiaTheme="minorEastAsia" w:hAnsiTheme="minorEastAsia"/>
          <w:b/>
          <w:bCs/>
          <w:noProof/>
          <w:sz w:val="60"/>
          <w:szCs w:val="60"/>
        </w:rPr>
        <w:drawing>
          <wp:inline distT="0" distB="0" distL="0" distR="0" wp14:anchorId="3A6E9A5E" wp14:editId="4024E609">
            <wp:extent cx="1790700" cy="2095500"/>
            <wp:effectExtent l="0" t="0" r="0" b="0"/>
            <wp:docPr id="13542429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294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2095500"/>
                    </a:xfrm>
                    <a:prstGeom prst="rect">
                      <a:avLst/>
                    </a:prstGeom>
                    <a:noFill/>
                    <a:ln>
                      <a:noFill/>
                    </a:ln>
                  </pic:spPr>
                </pic:pic>
              </a:graphicData>
            </a:graphic>
          </wp:inline>
        </w:drawing>
      </w:r>
    </w:p>
    <w:p w14:paraId="06FEAE67" w14:textId="77777777" w:rsidR="00825095" w:rsidRDefault="00825095">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p>
    <w:p w14:paraId="7375651B" w14:textId="77777777" w:rsidR="00825095" w:rsidRDefault="00825095">
      <w:pPr>
        <w:tabs>
          <w:tab w:val="left" w:pos="3240"/>
          <w:tab w:val="left" w:pos="3420"/>
        </w:tabs>
        <w:spacing w:line="360" w:lineRule="auto"/>
        <w:ind w:leftChars="444" w:left="2833" w:hangingChars="528" w:hanging="1901"/>
        <w:jc w:val="left"/>
        <w:rPr>
          <w:rFonts w:asciiTheme="minorEastAsia" w:eastAsiaTheme="minorEastAsia" w:hAnsiTheme="minorEastAsia" w:hint="eastAsia"/>
          <w:bCs/>
          <w:sz w:val="36"/>
          <w:szCs w:val="36"/>
        </w:rPr>
      </w:pPr>
    </w:p>
    <w:p w14:paraId="1555C2C8" w14:textId="77777777" w:rsidR="009D6A5C" w:rsidRPr="009D6A5C" w:rsidRDefault="009D6A5C" w:rsidP="009D6A5C">
      <w:pPr>
        <w:pStyle w:val="21"/>
        <w:ind w:left="840" w:hanging="420"/>
      </w:pPr>
    </w:p>
    <w:p w14:paraId="66802B32" w14:textId="0DB7D289" w:rsidR="009D6A5C" w:rsidRDefault="00000000" w:rsidP="009D6A5C">
      <w:pPr>
        <w:tabs>
          <w:tab w:val="left" w:pos="3240"/>
          <w:tab w:val="left" w:pos="3420"/>
        </w:tabs>
        <w:spacing w:line="360" w:lineRule="auto"/>
        <w:ind w:left="1800" w:hangingChars="500" w:hanging="1800"/>
        <w:jc w:val="left"/>
        <w:rPr>
          <w:rFonts w:asciiTheme="minorEastAsia" w:eastAsiaTheme="minorEastAsia" w:hAnsiTheme="minorEastAsia" w:cs="宋体" w:hint="eastAsia"/>
          <w:bCs/>
          <w:sz w:val="36"/>
          <w:szCs w:val="36"/>
        </w:rPr>
      </w:pPr>
      <w:r>
        <w:rPr>
          <w:rFonts w:asciiTheme="minorEastAsia" w:eastAsiaTheme="minorEastAsia" w:hAnsiTheme="minorEastAsia" w:cs="宋体" w:hint="eastAsia"/>
          <w:bCs/>
          <w:sz w:val="36"/>
          <w:szCs w:val="36"/>
        </w:rPr>
        <w:t>项目名称：</w:t>
      </w:r>
      <w:r w:rsidR="005B3453">
        <w:rPr>
          <w:rFonts w:asciiTheme="minorEastAsia" w:eastAsiaTheme="minorEastAsia" w:hAnsiTheme="minorEastAsia" w:cs="宋体" w:hint="eastAsia"/>
          <w:bCs/>
          <w:sz w:val="36"/>
          <w:szCs w:val="36"/>
        </w:rPr>
        <w:t>百望山森林公园运营管理-票务及运营管理</w:t>
      </w:r>
    </w:p>
    <w:p w14:paraId="5F43D111" w14:textId="614E8A4C" w:rsidR="00825095" w:rsidRDefault="00000000" w:rsidP="009D6A5C">
      <w:pPr>
        <w:tabs>
          <w:tab w:val="left" w:pos="3240"/>
          <w:tab w:val="left" w:pos="3420"/>
        </w:tabs>
        <w:spacing w:line="360" w:lineRule="auto"/>
        <w:ind w:left="1800" w:hangingChars="500" w:hanging="1800"/>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项目编号/包号：</w:t>
      </w:r>
      <w:r w:rsidR="009D6A5C">
        <w:rPr>
          <w:rFonts w:asciiTheme="minorEastAsia" w:eastAsiaTheme="minorEastAsia" w:hAnsiTheme="minorEastAsia" w:hint="eastAsia"/>
          <w:bCs/>
          <w:sz w:val="36"/>
          <w:szCs w:val="36"/>
        </w:rPr>
        <w:t xml:space="preserve"> </w:t>
      </w:r>
      <w:r w:rsidR="00AD5858" w:rsidRPr="00AD5858">
        <w:rPr>
          <w:rFonts w:asciiTheme="minorEastAsia" w:eastAsiaTheme="minorEastAsia" w:hAnsiTheme="minorEastAsia"/>
          <w:bCs/>
          <w:sz w:val="36"/>
          <w:szCs w:val="36"/>
        </w:rPr>
        <w:t>11000025210200113506-XM001</w:t>
      </w:r>
      <w:hyperlink r:id="rId9" w:history="1"/>
    </w:p>
    <w:p w14:paraId="47B86F90" w14:textId="71CC27CC" w:rsidR="00825095"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 购 人：</w:t>
      </w:r>
      <w:r w:rsidR="009D6A5C">
        <w:rPr>
          <w:rFonts w:asciiTheme="minorEastAsia" w:eastAsiaTheme="minorEastAsia" w:hAnsiTheme="minorEastAsia" w:hint="eastAsia"/>
          <w:bCs/>
          <w:sz w:val="36"/>
          <w:szCs w:val="36"/>
        </w:rPr>
        <w:t>首都绿色文化碑林管理处</w:t>
      </w:r>
    </w:p>
    <w:p w14:paraId="099CC0DB" w14:textId="77777777" w:rsidR="00825095" w:rsidRDefault="00000000">
      <w:pPr>
        <w:tabs>
          <w:tab w:val="left" w:pos="3240"/>
          <w:tab w:val="left" w:pos="3420"/>
        </w:tabs>
        <w:spacing w:line="360" w:lineRule="auto"/>
        <w:jc w:val="left"/>
        <w:rPr>
          <w:rFonts w:asciiTheme="minorEastAsia" w:eastAsiaTheme="minorEastAsia" w:hAnsiTheme="minorEastAsia" w:hint="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华夏林达咨询有限公司</w:t>
      </w:r>
    </w:p>
    <w:p w14:paraId="5D9F475B" w14:textId="77777777" w:rsidR="00825095" w:rsidRDefault="00000000">
      <w:pPr>
        <w:widowControl/>
        <w:jc w:val="left"/>
        <w:rPr>
          <w:rFonts w:asciiTheme="minorEastAsia" w:eastAsiaTheme="minorEastAsia" w:hAnsiTheme="minorEastAsia" w:hint="eastAsia"/>
          <w:b/>
          <w:bCs/>
          <w:sz w:val="44"/>
        </w:rPr>
      </w:pPr>
      <w:r>
        <w:rPr>
          <w:rFonts w:asciiTheme="minorEastAsia" w:eastAsiaTheme="minorEastAsia" w:hAnsiTheme="minorEastAsia"/>
          <w:b/>
          <w:bCs/>
          <w:sz w:val="44"/>
        </w:rPr>
        <w:br w:type="page"/>
      </w:r>
    </w:p>
    <w:p w14:paraId="428157EF" w14:textId="77777777" w:rsidR="00825095" w:rsidRDefault="00825095">
      <w:pPr>
        <w:spacing w:line="360" w:lineRule="auto"/>
        <w:ind w:firstLineChars="1000" w:firstLine="7228"/>
        <w:rPr>
          <w:rFonts w:asciiTheme="minorEastAsia" w:eastAsiaTheme="minorEastAsia" w:hAnsiTheme="minorEastAsia" w:hint="eastAsia"/>
          <w:b/>
          <w:sz w:val="72"/>
        </w:rPr>
        <w:sectPr w:rsidR="00825095">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7717388C" w14:textId="77777777" w:rsidR="00825095" w:rsidRDefault="00000000">
      <w:pPr>
        <w:spacing w:line="360" w:lineRule="auto"/>
        <w:jc w:val="center"/>
        <w:outlineLvl w:val="0"/>
        <w:rPr>
          <w:rFonts w:asciiTheme="minorEastAsia" w:eastAsiaTheme="minorEastAsia" w:hAnsiTheme="minorEastAsia" w:cs="宋体" w:hint="eastAsia"/>
          <w:b/>
          <w:sz w:val="36"/>
          <w:szCs w:val="36"/>
        </w:rPr>
      </w:pPr>
      <w:bookmarkStart w:id="0" w:name="_Toc99301418"/>
      <w:r>
        <w:rPr>
          <w:rFonts w:asciiTheme="minorEastAsia" w:eastAsiaTheme="minorEastAsia" w:hAnsiTheme="minorEastAsia" w:cs="宋体" w:hint="eastAsia"/>
          <w:b/>
          <w:sz w:val="36"/>
          <w:szCs w:val="36"/>
        </w:rPr>
        <w:lastRenderedPageBreak/>
        <w:t>目      录</w:t>
      </w:r>
      <w:bookmarkEnd w:id="0"/>
    </w:p>
    <w:p w14:paraId="50E15310" w14:textId="77777777" w:rsidR="00825095" w:rsidRDefault="00825095">
      <w:pPr>
        <w:rPr>
          <w:rFonts w:asciiTheme="minorEastAsia" w:eastAsiaTheme="minorEastAsia" w:hAnsiTheme="minorEastAsia" w:cs="宋体" w:hint="eastAsia"/>
          <w:b/>
          <w:sz w:val="28"/>
          <w:szCs w:val="28"/>
        </w:rPr>
      </w:pPr>
    </w:p>
    <w:p w14:paraId="6F3C5E8F" w14:textId="77777777" w:rsidR="00825095" w:rsidRDefault="00000000">
      <w:pPr>
        <w:pStyle w:val="TOC1"/>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TOC \o "1-1" \h \z \u </w:instrText>
      </w:r>
      <w:r>
        <w:rPr>
          <w:rFonts w:asciiTheme="minorEastAsia" w:eastAsiaTheme="minorEastAsia" w:hAnsiTheme="minorEastAsia" w:cs="宋体" w:hint="eastAsia"/>
          <w:sz w:val="28"/>
          <w:szCs w:val="28"/>
        </w:rPr>
        <w:fldChar w:fldCharType="separate"/>
      </w:r>
    </w:p>
    <w:p w14:paraId="7A04744E"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19" w:history="1">
        <w:r>
          <w:rPr>
            <w:rStyle w:val="aff8"/>
            <w:rFonts w:asciiTheme="minorEastAsia" w:eastAsiaTheme="minorEastAsia" w:hAnsiTheme="minorEastAsia" w:cs="宋体" w:hint="eastAsia"/>
            <w:color w:val="auto"/>
            <w:sz w:val="28"/>
            <w:szCs w:val="28"/>
          </w:rPr>
          <w:t>第一章   投标邀请</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_Toc99301419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1</w:t>
        </w:r>
        <w:r>
          <w:rPr>
            <w:rFonts w:asciiTheme="minorEastAsia" w:eastAsiaTheme="minorEastAsia" w:hAnsiTheme="minorEastAsia" w:cs="宋体" w:hint="eastAsia"/>
            <w:sz w:val="28"/>
            <w:szCs w:val="28"/>
          </w:rPr>
          <w:fldChar w:fldCharType="end"/>
        </w:r>
      </w:hyperlink>
    </w:p>
    <w:p w14:paraId="17EEC4F5"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0" w:history="1">
        <w:r>
          <w:rPr>
            <w:rStyle w:val="aff8"/>
            <w:rFonts w:asciiTheme="minorEastAsia" w:eastAsiaTheme="minorEastAsia" w:hAnsiTheme="minorEastAsia" w:cs="宋体" w:hint="eastAsia"/>
            <w:color w:val="auto"/>
            <w:sz w:val="28"/>
            <w:szCs w:val="28"/>
          </w:rPr>
          <w:t>第二章   投标人须知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_Toc99301420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5</w:t>
        </w:r>
        <w:r>
          <w:rPr>
            <w:rFonts w:asciiTheme="minorEastAsia" w:eastAsiaTheme="minorEastAsia" w:hAnsiTheme="minorEastAsia" w:cs="宋体" w:hint="eastAsia"/>
            <w:sz w:val="28"/>
            <w:szCs w:val="28"/>
          </w:rPr>
          <w:fldChar w:fldCharType="end"/>
        </w:r>
      </w:hyperlink>
    </w:p>
    <w:p w14:paraId="3E069EC8"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1" w:history="1">
        <w:r>
          <w:rPr>
            <w:rStyle w:val="aff8"/>
            <w:rFonts w:asciiTheme="minorEastAsia" w:eastAsiaTheme="minorEastAsia" w:hAnsiTheme="minorEastAsia" w:cs="宋体" w:hint="eastAsia"/>
            <w:color w:val="auto"/>
            <w:sz w:val="28"/>
            <w:szCs w:val="28"/>
          </w:rPr>
          <w:t>第三章   资格审查</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_Toc99301421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20</w:t>
        </w:r>
        <w:r>
          <w:rPr>
            <w:rFonts w:asciiTheme="minorEastAsia" w:eastAsiaTheme="minorEastAsia" w:hAnsiTheme="minorEastAsia" w:cs="宋体" w:hint="eastAsia"/>
            <w:sz w:val="28"/>
            <w:szCs w:val="28"/>
          </w:rPr>
          <w:fldChar w:fldCharType="end"/>
        </w:r>
      </w:hyperlink>
    </w:p>
    <w:p w14:paraId="1F0625D7"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3" w:history="1">
        <w:r>
          <w:rPr>
            <w:rStyle w:val="aff8"/>
            <w:rFonts w:asciiTheme="minorEastAsia" w:eastAsiaTheme="minorEastAsia" w:hAnsiTheme="minorEastAsia" w:cs="宋体" w:hint="eastAsia"/>
            <w:color w:val="auto"/>
            <w:sz w:val="28"/>
            <w:szCs w:val="28"/>
          </w:rPr>
          <w:t>第四章   评标程序、评标方法和评标标准</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_Toc99301423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24</w:t>
        </w:r>
        <w:r>
          <w:rPr>
            <w:rFonts w:asciiTheme="minorEastAsia" w:eastAsiaTheme="minorEastAsia" w:hAnsiTheme="minorEastAsia" w:cs="宋体" w:hint="eastAsia"/>
            <w:sz w:val="28"/>
            <w:szCs w:val="28"/>
          </w:rPr>
          <w:fldChar w:fldCharType="end"/>
        </w:r>
      </w:hyperlink>
    </w:p>
    <w:p w14:paraId="49E67203"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4" w:history="1">
        <w:r>
          <w:rPr>
            <w:rStyle w:val="aff8"/>
            <w:rFonts w:asciiTheme="minorEastAsia" w:eastAsiaTheme="minorEastAsia" w:hAnsiTheme="minorEastAsia" w:cs="宋体" w:hint="eastAsia"/>
            <w:color w:val="auto"/>
            <w:sz w:val="28"/>
            <w:szCs w:val="28"/>
          </w:rPr>
          <w:t>第五章   采购需求</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_Toc99301424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33</w:t>
        </w:r>
        <w:r>
          <w:rPr>
            <w:rFonts w:asciiTheme="minorEastAsia" w:eastAsiaTheme="minorEastAsia" w:hAnsiTheme="minorEastAsia" w:cs="宋体" w:hint="eastAsia"/>
            <w:sz w:val="28"/>
            <w:szCs w:val="28"/>
          </w:rPr>
          <w:fldChar w:fldCharType="end"/>
        </w:r>
      </w:hyperlink>
    </w:p>
    <w:p w14:paraId="28B0ACD1"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5" w:history="1">
        <w:r>
          <w:rPr>
            <w:rStyle w:val="aff8"/>
            <w:rFonts w:asciiTheme="minorEastAsia" w:eastAsiaTheme="minorEastAsia" w:hAnsiTheme="minorEastAsia" w:cs="宋体" w:hint="eastAsia"/>
            <w:color w:val="auto"/>
            <w:sz w:val="28"/>
            <w:szCs w:val="28"/>
          </w:rPr>
          <w:t>第六章   拟签订的合同文本</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_Toc99301425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37</w:t>
        </w:r>
        <w:r>
          <w:rPr>
            <w:rFonts w:asciiTheme="minorEastAsia" w:eastAsiaTheme="minorEastAsia" w:hAnsiTheme="minorEastAsia" w:cs="宋体" w:hint="eastAsia"/>
            <w:sz w:val="28"/>
            <w:szCs w:val="28"/>
          </w:rPr>
          <w:fldChar w:fldCharType="end"/>
        </w:r>
      </w:hyperlink>
    </w:p>
    <w:p w14:paraId="1CE28B98" w14:textId="77777777" w:rsidR="00825095" w:rsidRDefault="00825095">
      <w:pPr>
        <w:pStyle w:val="TOC1"/>
        <w:spacing w:line="360" w:lineRule="auto"/>
        <w:rPr>
          <w:rFonts w:asciiTheme="minorEastAsia" w:eastAsiaTheme="minorEastAsia" w:hAnsiTheme="minorEastAsia" w:cs="宋体" w:hint="eastAsia"/>
          <w:sz w:val="28"/>
          <w:szCs w:val="28"/>
        </w:rPr>
      </w:pPr>
      <w:hyperlink w:anchor="_Toc99301426" w:history="1">
        <w:r>
          <w:rPr>
            <w:rStyle w:val="aff8"/>
            <w:rFonts w:asciiTheme="minorEastAsia" w:eastAsiaTheme="minorEastAsia" w:hAnsiTheme="minorEastAsia" w:cs="宋体" w:hint="eastAsia"/>
            <w:color w:val="auto"/>
            <w:sz w:val="28"/>
            <w:szCs w:val="28"/>
          </w:rPr>
          <w:t>第七章   投标文件格式</w:t>
        </w:r>
        <w:r>
          <w:rPr>
            <w:rFonts w:asciiTheme="minorEastAsia" w:eastAsiaTheme="minorEastAsia" w:hAnsiTheme="minorEastAsia" w:cs="宋体" w:hint="eastAsia"/>
            <w:sz w:val="28"/>
            <w:szCs w:val="28"/>
          </w:rPr>
          <w:tab/>
        </w:r>
        <w:r>
          <w:rPr>
            <w:rFonts w:asciiTheme="minorEastAsia" w:eastAsiaTheme="minorEastAsia" w:hAnsiTheme="minorEastAsia" w:cs="宋体" w:hint="eastAsia"/>
            <w:sz w:val="28"/>
            <w:szCs w:val="28"/>
          </w:rPr>
          <w:fldChar w:fldCharType="begin"/>
        </w:r>
        <w:r>
          <w:rPr>
            <w:rFonts w:asciiTheme="minorEastAsia" w:eastAsiaTheme="minorEastAsia" w:hAnsiTheme="minorEastAsia" w:cs="宋体" w:hint="eastAsia"/>
            <w:sz w:val="28"/>
            <w:szCs w:val="28"/>
          </w:rPr>
          <w:instrText xml:space="preserve"> PAGEREF _Toc99301426 \h </w:instrText>
        </w:r>
        <w:r>
          <w:rPr>
            <w:rFonts w:asciiTheme="minorEastAsia" w:eastAsiaTheme="minorEastAsia" w:hAnsiTheme="minorEastAsia" w:cs="宋体" w:hint="eastAsia"/>
            <w:sz w:val="28"/>
            <w:szCs w:val="28"/>
          </w:rPr>
        </w:r>
        <w:r>
          <w:rPr>
            <w:rFonts w:asciiTheme="minorEastAsia" w:eastAsiaTheme="minorEastAsia" w:hAnsiTheme="minorEastAsia" w:cs="宋体" w:hint="eastAsia"/>
            <w:sz w:val="28"/>
            <w:szCs w:val="28"/>
          </w:rPr>
          <w:fldChar w:fldCharType="separate"/>
        </w:r>
        <w:r>
          <w:rPr>
            <w:rFonts w:asciiTheme="minorEastAsia" w:eastAsiaTheme="minorEastAsia" w:hAnsiTheme="minorEastAsia" w:cs="宋体" w:hint="eastAsia"/>
            <w:sz w:val="28"/>
            <w:szCs w:val="28"/>
          </w:rPr>
          <w:t>46</w:t>
        </w:r>
        <w:r>
          <w:rPr>
            <w:rFonts w:asciiTheme="minorEastAsia" w:eastAsiaTheme="minorEastAsia" w:hAnsiTheme="minorEastAsia" w:cs="宋体" w:hint="eastAsia"/>
            <w:sz w:val="28"/>
            <w:szCs w:val="28"/>
          </w:rPr>
          <w:fldChar w:fldCharType="end"/>
        </w:r>
      </w:hyperlink>
    </w:p>
    <w:p w14:paraId="3A120C81" w14:textId="77777777" w:rsidR="00825095" w:rsidRDefault="00000000">
      <w:pPr>
        <w:pStyle w:val="TOC1"/>
        <w:spacing w:line="480" w:lineRule="auto"/>
        <w:rPr>
          <w:rFonts w:asciiTheme="minorEastAsia" w:eastAsiaTheme="minorEastAsia" w:hAnsiTheme="minorEastAsia" w:cs="宋体" w:hint="eastAsia"/>
          <w:sz w:val="28"/>
          <w:szCs w:val="28"/>
        </w:rPr>
      </w:pPr>
      <w:r>
        <w:rPr>
          <w:rFonts w:asciiTheme="minorEastAsia" w:eastAsiaTheme="minorEastAsia" w:hAnsiTheme="minorEastAsia" w:cs="宋体" w:hint="eastAsia"/>
          <w:sz w:val="28"/>
          <w:szCs w:val="28"/>
        </w:rPr>
        <w:fldChar w:fldCharType="end"/>
      </w:r>
    </w:p>
    <w:p w14:paraId="617672E0" w14:textId="77777777" w:rsidR="00825095" w:rsidRDefault="00825095">
      <w:pPr>
        <w:rPr>
          <w:rFonts w:asciiTheme="minorEastAsia" w:eastAsiaTheme="minorEastAsia" w:hAnsiTheme="minorEastAsia" w:cs="宋体" w:hint="eastAsia"/>
          <w:b/>
          <w:sz w:val="28"/>
          <w:szCs w:val="28"/>
        </w:rPr>
      </w:pPr>
    </w:p>
    <w:p w14:paraId="1821D631" w14:textId="77777777" w:rsidR="00825095" w:rsidRDefault="00000000">
      <w:pPr>
        <w:spacing w:line="360" w:lineRule="auto"/>
        <w:rPr>
          <w:rFonts w:asciiTheme="minorEastAsia" w:eastAsiaTheme="minorEastAsia" w:hAnsiTheme="minorEastAsia" w:cs="宋体" w:hint="eastAsia"/>
          <w:b/>
          <w:sz w:val="28"/>
          <w:szCs w:val="28"/>
        </w:rPr>
      </w:pPr>
      <w:r>
        <w:rPr>
          <w:rFonts w:asciiTheme="minorEastAsia" w:eastAsiaTheme="minorEastAsia" w:hAnsiTheme="minorEastAsia" w:cs="宋体" w:hint="eastAsia"/>
          <w:b/>
          <w:sz w:val="28"/>
          <w:szCs w:val="28"/>
        </w:rPr>
        <w:t>注：采购文件条款中以 “■”形式标记的内容适用于本项目，以“□”形式标记的内容不适用于本项目。</w:t>
      </w:r>
    </w:p>
    <w:p w14:paraId="6522CEF8" w14:textId="77777777" w:rsidR="00825095" w:rsidRDefault="00825095">
      <w:pPr>
        <w:pStyle w:val="TOC1"/>
        <w:spacing w:line="360" w:lineRule="auto"/>
        <w:rPr>
          <w:rFonts w:asciiTheme="minorEastAsia" w:eastAsiaTheme="minorEastAsia" w:hAnsiTheme="minorEastAsia" w:hint="eastAsia"/>
          <w:b w:val="0"/>
        </w:rPr>
      </w:pPr>
    </w:p>
    <w:p w14:paraId="1B1E5501" w14:textId="77777777" w:rsidR="00AD5858" w:rsidRDefault="00000000" w:rsidP="00AD5858">
      <w:pPr>
        <w:spacing w:line="360" w:lineRule="auto"/>
        <w:jc w:val="center"/>
        <w:outlineLvl w:val="0"/>
        <w:rPr>
          <w:rFonts w:asciiTheme="minorEastAsia" w:eastAsiaTheme="minorEastAsia" w:hAnsiTheme="minorEastAsia" w:hint="eastAsia"/>
          <w:sz w:val="32"/>
          <w:szCs w:val="32"/>
        </w:rPr>
      </w:pPr>
      <w:r>
        <w:rPr>
          <w:rFonts w:asciiTheme="minorEastAsia" w:eastAsiaTheme="minorEastAsia" w:hAnsiTheme="minorEastAsia"/>
          <w:sz w:val="24"/>
        </w:rPr>
        <w:br w:type="page"/>
      </w:r>
      <w:bookmarkStart w:id="1" w:name="_Toc99301419"/>
      <w:r w:rsidR="00AD5858">
        <w:rPr>
          <w:rFonts w:asciiTheme="minorEastAsia" w:eastAsiaTheme="minorEastAsia" w:hAnsiTheme="minorEastAsia"/>
          <w:b/>
          <w:sz w:val="36"/>
          <w:szCs w:val="36"/>
        </w:rPr>
        <w:lastRenderedPageBreak/>
        <w:t>第一章   投标邀请</w:t>
      </w:r>
      <w:bookmarkEnd w:id="1"/>
    </w:p>
    <w:p w14:paraId="75AFD8CF" w14:textId="77777777" w:rsidR="00AD5858" w:rsidRDefault="00AD5858" w:rsidP="00AD5858">
      <w:pPr>
        <w:pStyle w:val="22"/>
        <w:spacing w:before="0" w:line="360" w:lineRule="auto"/>
        <w:jc w:val="left"/>
        <w:rPr>
          <w:rFonts w:asciiTheme="minorEastAsia" w:eastAsiaTheme="minorEastAsia" w:hAnsiTheme="minorEastAsia" w:cs="宋体" w:hint="eastAsia"/>
          <w:sz w:val="24"/>
          <w:szCs w:val="24"/>
        </w:rPr>
      </w:pPr>
      <w:bookmarkStart w:id="2" w:name="_Toc28359079"/>
      <w:bookmarkStart w:id="3" w:name="_Toc35393621"/>
      <w:bookmarkStart w:id="4" w:name="_Toc35393790"/>
      <w:bookmarkStart w:id="5" w:name="_Toc28359002"/>
      <w:bookmarkStart w:id="6" w:name="_Hlk24379207"/>
      <w:r>
        <w:rPr>
          <w:rFonts w:asciiTheme="minorEastAsia" w:eastAsiaTheme="minorEastAsia" w:hAnsiTheme="minorEastAsia" w:cs="宋体" w:hint="eastAsia"/>
          <w:sz w:val="24"/>
          <w:szCs w:val="24"/>
        </w:rPr>
        <w:t>一、项目基本情况</w:t>
      </w:r>
      <w:bookmarkEnd w:id="2"/>
      <w:bookmarkEnd w:id="3"/>
      <w:bookmarkEnd w:id="4"/>
      <w:bookmarkEnd w:id="5"/>
    </w:p>
    <w:p w14:paraId="761D680B" w14:textId="77777777" w:rsidR="00AD5858" w:rsidRPr="00FE3B0F" w:rsidRDefault="00AD5858" w:rsidP="00AD5858">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1.项目编号：</w:t>
      </w:r>
      <w:r w:rsidRPr="00963766">
        <w:rPr>
          <w:rFonts w:asciiTheme="minorEastAsia" w:eastAsiaTheme="minorEastAsia" w:hAnsiTheme="minorEastAsia" w:cs="宋体"/>
          <w:kern w:val="0"/>
          <w:sz w:val="24"/>
        </w:rPr>
        <w:t>11000025210200113506-XM001</w:t>
      </w:r>
      <w:hyperlink r:id="rId14" w:history="1"/>
      <w:r w:rsidRPr="00FE3B0F">
        <w:rPr>
          <w:rFonts w:asciiTheme="minorEastAsia" w:eastAsiaTheme="minorEastAsia" w:hAnsiTheme="minorEastAsia" w:cs="宋体" w:hint="eastAsia"/>
          <w:kern w:val="0"/>
          <w:sz w:val="24"/>
        </w:rPr>
        <w:t xml:space="preserve"> </w:t>
      </w:r>
    </w:p>
    <w:p w14:paraId="612D6F19" w14:textId="77777777" w:rsidR="00AD5858" w:rsidRPr="00FE3B0F" w:rsidRDefault="00AD5858" w:rsidP="00AD5858">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 xml:space="preserve">2.项目名称：百望山森林公园运营管理 </w:t>
      </w:r>
    </w:p>
    <w:bookmarkEnd w:id="6"/>
    <w:p w14:paraId="270BEAB9" w14:textId="77777777" w:rsidR="00AD5858" w:rsidRPr="00FE3B0F" w:rsidRDefault="00AD5858" w:rsidP="00AD5858">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3.项目预算金额：790</w:t>
      </w:r>
      <w:r w:rsidRPr="00FE3B0F">
        <w:rPr>
          <w:rFonts w:asciiTheme="minorEastAsia" w:eastAsiaTheme="minorEastAsia" w:hAnsiTheme="minorEastAsia" w:cs="宋体"/>
          <w:kern w:val="0"/>
          <w:sz w:val="24"/>
        </w:rPr>
        <w:t>.</w:t>
      </w:r>
      <w:r w:rsidRPr="00FE3B0F">
        <w:rPr>
          <w:rFonts w:asciiTheme="minorEastAsia" w:eastAsiaTheme="minorEastAsia" w:hAnsiTheme="minorEastAsia" w:cs="宋体" w:hint="eastAsia"/>
          <w:kern w:val="0"/>
          <w:sz w:val="24"/>
        </w:rPr>
        <w:t>4329</w:t>
      </w:r>
      <w:r>
        <w:rPr>
          <w:rFonts w:asciiTheme="minorEastAsia" w:eastAsiaTheme="minorEastAsia" w:hAnsiTheme="minorEastAsia" w:cs="宋体" w:hint="eastAsia"/>
          <w:kern w:val="0"/>
          <w:sz w:val="24"/>
        </w:rPr>
        <w:t>5</w:t>
      </w:r>
      <w:r w:rsidRPr="00FE3B0F">
        <w:rPr>
          <w:rFonts w:asciiTheme="minorEastAsia" w:eastAsiaTheme="minorEastAsia" w:hAnsiTheme="minorEastAsia" w:cs="宋体" w:hint="eastAsia"/>
          <w:kern w:val="0"/>
          <w:sz w:val="24"/>
        </w:rPr>
        <w:t>8万元、项目最高限价（如有）：790</w:t>
      </w:r>
      <w:r w:rsidRPr="00FE3B0F">
        <w:rPr>
          <w:rFonts w:asciiTheme="minorEastAsia" w:eastAsiaTheme="minorEastAsia" w:hAnsiTheme="minorEastAsia" w:cs="宋体"/>
          <w:kern w:val="0"/>
          <w:sz w:val="24"/>
        </w:rPr>
        <w:t>.</w:t>
      </w:r>
      <w:r w:rsidRPr="00FE3B0F">
        <w:rPr>
          <w:rFonts w:asciiTheme="minorEastAsia" w:eastAsiaTheme="minorEastAsia" w:hAnsiTheme="minorEastAsia" w:cs="宋体" w:hint="eastAsia"/>
          <w:kern w:val="0"/>
          <w:sz w:val="24"/>
        </w:rPr>
        <w:t>4329</w:t>
      </w:r>
      <w:r>
        <w:rPr>
          <w:rFonts w:asciiTheme="minorEastAsia" w:eastAsiaTheme="minorEastAsia" w:hAnsiTheme="minorEastAsia" w:cs="宋体" w:hint="eastAsia"/>
          <w:kern w:val="0"/>
          <w:sz w:val="24"/>
        </w:rPr>
        <w:t>5</w:t>
      </w:r>
      <w:r w:rsidRPr="00FE3B0F">
        <w:rPr>
          <w:rFonts w:asciiTheme="minorEastAsia" w:eastAsiaTheme="minorEastAsia" w:hAnsiTheme="minorEastAsia" w:cs="宋体" w:hint="eastAsia"/>
          <w:kern w:val="0"/>
          <w:sz w:val="24"/>
        </w:rPr>
        <w:t>8万元</w:t>
      </w:r>
    </w:p>
    <w:p w14:paraId="0F38907B" w14:textId="77777777" w:rsidR="00AD5858" w:rsidRPr="00FE3B0F" w:rsidRDefault="00AD5858" w:rsidP="00AD5858">
      <w:pPr>
        <w:spacing w:line="360" w:lineRule="auto"/>
        <w:rPr>
          <w:rFonts w:asciiTheme="minorEastAsia" w:eastAsiaTheme="minorEastAsia" w:hAnsiTheme="minorEastAsia" w:cs="宋体" w:hint="eastAsia"/>
          <w:kern w:val="0"/>
          <w:sz w:val="24"/>
        </w:rPr>
      </w:pPr>
      <w:r w:rsidRPr="00FE3B0F">
        <w:rPr>
          <w:rFonts w:asciiTheme="minorEastAsia" w:eastAsiaTheme="minorEastAsia" w:hAnsiTheme="minorEastAsia" w:cs="宋体" w:hint="eastAsia"/>
          <w:kern w:val="0"/>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2228"/>
        <w:gridCol w:w="1451"/>
        <w:gridCol w:w="786"/>
        <w:gridCol w:w="3858"/>
      </w:tblGrid>
      <w:tr w:rsidR="00AD5858" w14:paraId="4CC34CBD" w14:textId="77777777" w:rsidTr="00BF5C7E">
        <w:trPr>
          <w:trHeight w:val="454"/>
        </w:trPr>
        <w:tc>
          <w:tcPr>
            <w:tcW w:w="688" w:type="dxa"/>
            <w:vAlign w:val="center"/>
          </w:tcPr>
          <w:p w14:paraId="080B66ED"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2228" w:type="dxa"/>
            <w:vAlign w:val="center"/>
          </w:tcPr>
          <w:p w14:paraId="387833F7"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1451" w:type="dxa"/>
            <w:vAlign w:val="center"/>
          </w:tcPr>
          <w:p w14:paraId="766E6876"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采购包预算金额（万元）</w:t>
            </w:r>
          </w:p>
        </w:tc>
        <w:tc>
          <w:tcPr>
            <w:tcW w:w="786" w:type="dxa"/>
            <w:vAlign w:val="center"/>
          </w:tcPr>
          <w:p w14:paraId="04AA7FFD"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数量</w:t>
            </w:r>
          </w:p>
        </w:tc>
        <w:tc>
          <w:tcPr>
            <w:tcW w:w="3858" w:type="dxa"/>
            <w:vAlign w:val="center"/>
          </w:tcPr>
          <w:p w14:paraId="1BFCCFF9"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简要技术需求或服务要求</w:t>
            </w:r>
          </w:p>
        </w:tc>
      </w:tr>
      <w:tr w:rsidR="00AD5858" w14:paraId="2E470289" w14:textId="77777777" w:rsidTr="00BF5C7E">
        <w:trPr>
          <w:trHeight w:val="2140"/>
        </w:trPr>
        <w:tc>
          <w:tcPr>
            <w:tcW w:w="688" w:type="dxa"/>
            <w:vAlign w:val="center"/>
          </w:tcPr>
          <w:p w14:paraId="7B63BADC"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01</w:t>
            </w:r>
          </w:p>
        </w:tc>
        <w:tc>
          <w:tcPr>
            <w:tcW w:w="2228" w:type="dxa"/>
            <w:vAlign w:val="center"/>
          </w:tcPr>
          <w:p w14:paraId="3C047FB6"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百望山森林公园运营管理-票务及运营管理</w:t>
            </w:r>
          </w:p>
        </w:tc>
        <w:tc>
          <w:tcPr>
            <w:tcW w:w="1451" w:type="dxa"/>
            <w:vAlign w:val="center"/>
          </w:tcPr>
          <w:p w14:paraId="13A43147"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141.6</w:t>
            </w:r>
          </w:p>
        </w:tc>
        <w:tc>
          <w:tcPr>
            <w:tcW w:w="786" w:type="dxa"/>
            <w:vAlign w:val="center"/>
          </w:tcPr>
          <w:p w14:paraId="1D032133"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1C1D620B" w14:textId="77777777" w:rsidR="00AD5858" w:rsidRDefault="00AD5858"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包括售检票及讲解队伍建设、售检票系统维护与升级、游客服务中心运行维护，主要支出为票务人员工资。(详见采购需求)</w:t>
            </w:r>
          </w:p>
        </w:tc>
      </w:tr>
      <w:tr w:rsidR="00AD5858" w14:paraId="6A539E83" w14:textId="77777777" w:rsidTr="00BF5C7E">
        <w:trPr>
          <w:trHeight w:val="2074"/>
        </w:trPr>
        <w:tc>
          <w:tcPr>
            <w:tcW w:w="688" w:type="dxa"/>
            <w:vAlign w:val="center"/>
          </w:tcPr>
          <w:p w14:paraId="753900A2"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02</w:t>
            </w:r>
          </w:p>
        </w:tc>
        <w:tc>
          <w:tcPr>
            <w:tcW w:w="2228" w:type="dxa"/>
            <w:vAlign w:val="center"/>
          </w:tcPr>
          <w:p w14:paraId="26DA2FE7"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百望山森林公园运营管理-卫生保洁</w:t>
            </w:r>
          </w:p>
        </w:tc>
        <w:tc>
          <w:tcPr>
            <w:tcW w:w="1451" w:type="dxa"/>
            <w:vAlign w:val="center"/>
          </w:tcPr>
          <w:p w14:paraId="1B6C7DDF"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339.40343</w:t>
            </w:r>
          </w:p>
        </w:tc>
        <w:tc>
          <w:tcPr>
            <w:tcW w:w="786" w:type="dxa"/>
            <w:vAlign w:val="center"/>
          </w:tcPr>
          <w:p w14:paraId="2C259C65"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39ED9400" w14:textId="77777777" w:rsidR="00AD5858" w:rsidRDefault="00AD5858"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园区清扫保洁、垃圾分类和垃圾清运，包括固定厕所6处、临时厕所5处、广场和铺装道路72000平方米、绿地426690平方米、水面水体10000平方米的保洁作业。(详见采购需求)</w:t>
            </w:r>
          </w:p>
        </w:tc>
      </w:tr>
      <w:tr w:rsidR="00AD5858" w14:paraId="26A9E3A2" w14:textId="77777777" w:rsidTr="00BF5C7E">
        <w:trPr>
          <w:trHeight w:val="2863"/>
        </w:trPr>
        <w:tc>
          <w:tcPr>
            <w:tcW w:w="688" w:type="dxa"/>
            <w:vAlign w:val="center"/>
          </w:tcPr>
          <w:p w14:paraId="24F4F19E"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03</w:t>
            </w:r>
          </w:p>
        </w:tc>
        <w:tc>
          <w:tcPr>
            <w:tcW w:w="2228" w:type="dxa"/>
            <w:vAlign w:val="center"/>
          </w:tcPr>
          <w:p w14:paraId="63E5EEB2"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百望山森林公园运营管理-安全保障</w:t>
            </w:r>
          </w:p>
        </w:tc>
        <w:tc>
          <w:tcPr>
            <w:tcW w:w="1451" w:type="dxa"/>
            <w:vAlign w:val="center"/>
          </w:tcPr>
          <w:p w14:paraId="07031AA1" w14:textId="77777777" w:rsidR="00AD5858" w:rsidRDefault="00AD5858" w:rsidP="00BF5C7E">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309.429528</w:t>
            </w:r>
          </w:p>
        </w:tc>
        <w:tc>
          <w:tcPr>
            <w:tcW w:w="786" w:type="dxa"/>
            <w:vAlign w:val="center"/>
          </w:tcPr>
          <w:p w14:paraId="1D213E8C" w14:textId="77777777" w:rsidR="00AD5858" w:rsidRDefault="00AD5858" w:rsidP="00BF5C7E">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w:t>
            </w:r>
          </w:p>
        </w:tc>
        <w:tc>
          <w:tcPr>
            <w:tcW w:w="3858" w:type="dxa"/>
            <w:vAlign w:val="center"/>
          </w:tcPr>
          <w:p w14:paraId="1F695335" w14:textId="77777777" w:rsidR="00AD5858" w:rsidRDefault="00AD5858" w:rsidP="00BF5C7E">
            <w:pPr>
              <w:spacing w:line="360" w:lineRule="auto"/>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承担辖区246.34公顷范围内2个门区的安全检查、秩序维护、安全巡护、护林防火、应急处置等工作，实施视频监控维护、防汛物资购置、安全宣传等9项工作内容。(详见采购需求)</w:t>
            </w:r>
          </w:p>
        </w:tc>
      </w:tr>
    </w:tbl>
    <w:p w14:paraId="5E8E8D59"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5.合同履行期限： 1年</w:t>
      </w:r>
    </w:p>
    <w:p w14:paraId="1DD184D2"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6.本项目是否接受联合体投标：□是  ■否。</w:t>
      </w:r>
    </w:p>
    <w:p w14:paraId="09E13EF0"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二、申请人的资格要求（须同时满足）</w:t>
      </w:r>
    </w:p>
    <w:p w14:paraId="21383E14"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1.满足《中华人民共和国政府采购法》第二十二条规定；</w:t>
      </w:r>
    </w:p>
    <w:p w14:paraId="05B24449"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lastRenderedPageBreak/>
        <w:t>2.落实政府采购政策需满足的资格要求：</w:t>
      </w:r>
    </w:p>
    <w:p w14:paraId="22F24EC8"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2.1 中小企业政策</w:t>
      </w:r>
    </w:p>
    <w:p w14:paraId="3FD21A16" w14:textId="61F0BC58" w:rsidR="006B095F" w:rsidRPr="006B095F" w:rsidRDefault="00AD5858" w:rsidP="006B095F">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01包</w:t>
      </w:r>
      <w:r w:rsidR="006B095F">
        <w:rPr>
          <w:rFonts w:asciiTheme="minorEastAsia" w:eastAsiaTheme="minorEastAsia" w:hAnsiTheme="minorEastAsia" w:cs="宋体" w:hint="eastAsia"/>
          <w:sz w:val="24"/>
        </w:rPr>
        <w:t>、</w:t>
      </w:r>
      <w:r w:rsidR="006B095F" w:rsidRPr="00FE3B0F">
        <w:rPr>
          <w:rFonts w:asciiTheme="minorEastAsia" w:eastAsiaTheme="minorEastAsia" w:hAnsiTheme="minorEastAsia" w:cs="宋体" w:hint="eastAsia"/>
          <w:sz w:val="24"/>
        </w:rPr>
        <w:t>02包：专门面向中小企业预留采购份额。</w:t>
      </w:r>
    </w:p>
    <w:p w14:paraId="3F2AA2A4"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03包：不专门面向中小企业预留采购份额。</w:t>
      </w:r>
    </w:p>
    <w:p w14:paraId="61AE447E"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2.2 其它落实政府采购政策的资格要求（如有）：  /   。</w:t>
      </w:r>
    </w:p>
    <w:p w14:paraId="75868A95"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3.本项目的特定资格要求：</w:t>
      </w:r>
    </w:p>
    <w:p w14:paraId="457F7D26"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3.1本项目是否属于政府购买服务：</w:t>
      </w:r>
    </w:p>
    <w:p w14:paraId="46F100EF"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■否</w:t>
      </w:r>
    </w:p>
    <w:p w14:paraId="26BD9A68"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□是，公益一类事业单位、使用事业编制且由财政拨款保障的群团组织，不得作为承接主体；</w:t>
      </w:r>
    </w:p>
    <w:p w14:paraId="52D9497E" w14:textId="285AA449"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3.2其他特定资格要求：03包供应商</w:t>
      </w:r>
      <w:r w:rsidR="009130DD" w:rsidRPr="00FE3B0F">
        <w:rPr>
          <w:rFonts w:asciiTheme="minorEastAsia" w:eastAsiaTheme="minorEastAsia" w:hAnsiTheme="minorEastAsia" w:cs="宋体" w:hint="eastAsia"/>
          <w:sz w:val="24"/>
        </w:rPr>
        <w:t>须</w:t>
      </w:r>
      <w:r w:rsidRPr="00FE3B0F">
        <w:rPr>
          <w:rFonts w:asciiTheme="minorEastAsia" w:eastAsiaTheme="minorEastAsia" w:hAnsiTheme="minorEastAsia" w:cs="宋体" w:hint="eastAsia"/>
          <w:sz w:val="24"/>
        </w:rPr>
        <w:t>具备有《劳务派遣经营许可证》。</w:t>
      </w:r>
    </w:p>
    <w:p w14:paraId="74E54C13"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三、获取招标文件</w:t>
      </w:r>
    </w:p>
    <w:p w14:paraId="1BA464EC"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1.时间：2025年 04月15日至2025年04月21日，每天上午09:30至11:30，下午13:30至16:00（北京时间，法定节假日除外）。</w:t>
      </w:r>
    </w:p>
    <w:p w14:paraId="0CC07A7E"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2.地点：北京市政府采购电子交易平台</w:t>
      </w:r>
    </w:p>
    <w:p w14:paraId="4F27F58F"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3.方式：供应商使用CA数字证书登录北京市政府采购电子交易平台（http://zbcg-bjzc.zhongcy.com/bjczj-portal-site/index.html#/home）获取电子版招标文件。</w:t>
      </w:r>
    </w:p>
    <w:p w14:paraId="4B045B38"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4.售价：0元。</w:t>
      </w:r>
    </w:p>
    <w:p w14:paraId="012C5F3F"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p>
    <w:p w14:paraId="1E4E9695"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四、提交投标文件截止时间、开标时间和地点</w:t>
      </w:r>
    </w:p>
    <w:p w14:paraId="47F3896D" w14:textId="77777777" w:rsidR="00AD5858" w:rsidRPr="00FE3B0F" w:rsidRDefault="00AD5858" w:rsidP="00AD5858">
      <w:pPr>
        <w:spacing w:line="360" w:lineRule="auto"/>
        <w:ind w:firstLineChars="200" w:firstLine="480"/>
        <w:rPr>
          <w:rFonts w:asciiTheme="minorEastAsia" w:eastAsiaTheme="minorEastAsia" w:hAnsiTheme="minorEastAsia" w:cs="宋体" w:hint="eastAsia"/>
          <w:sz w:val="24"/>
        </w:rPr>
      </w:pPr>
      <w:r w:rsidRPr="00FE3B0F">
        <w:rPr>
          <w:rFonts w:asciiTheme="minorEastAsia" w:eastAsiaTheme="minorEastAsia" w:hAnsiTheme="minorEastAsia" w:cs="宋体" w:hint="eastAsia"/>
          <w:sz w:val="24"/>
        </w:rPr>
        <w:t>投标截止时间、开标时间：2025年05月06日9点30分（北京时间）。</w:t>
      </w:r>
    </w:p>
    <w:p w14:paraId="64EC01E2" w14:textId="77777777" w:rsidR="00AD5858" w:rsidRDefault="00AD5858" w:rsidP="00AD5858">
      <w:pPr>
        <w:spacing w:line="360" w:lineRule="auto"/>
        <w:ind w:firstLineChars="200" w:firstLine="480"/>
        <w:rPr>
          <w:rFonts w:asciiTheme="minorEastAsia" w:eastAsiaTheme="minorEastAsia" w:hAnsiTheme="minorEastAsia" w:cs="宋体" w:hint="eastAsia"/>
          <w:bCs/>
          <w:sz w:val="24"/>
          <w:u w:val="single"/>
        </w:rPr>
      </w:pPr>
      <w:r w:rsidRPr="00FE3B0F">
        <w:rPr>
          <w:rFonts w:asciiTheme="minorEastAsia" w:eastAsiaTheme="minorEastAsia" w:hAnsiTheme="minorEastAsia" w:cs="宋体" w:hint="eastAsia"/>
          <w:sz w:val="24"/>
        </w:rPr>
        <w:t>地点：北京市丰台区富丰路4号工商联大厦A座10层1002会议室。</w:t>
      </w:r>
    </w:p>
    <w:p w14:paraId="4D11372F" w14:textId="77777777" w:rsidR="00AD5858" w:rsidRDefault="00AD5858" w:rsidP="00AD5858">
      <w:pPr>
        <w:pStyle w:val="22"/>
        <w:spacing w:before="0" w:line="360" w:lineRule="auto"/>
        <w:jc w:val="left"/>
        <w:rPr>
          <w:rFonts w:asciiTheme="minorEastAsia" w:eastAsiaTheme="minorEastAsia" w:hAnsiTheme="minorEastAsia" w:cs="宋体" w:hint="eastAsia"/>
          <w:sz w:val="24"/>
          <w:szCs w:val="24"/>
        </w:rPr>
      </w:pPr>
      <w:bookmarkStart w:id="7" w:name="_Toc28359084"/>
      <w:bookmarkStart w:id="8" w:name="_Toc35393794"/>
      <w:bookmarkStart w:id="9" w:name="_Toc28359007"/>
      <w:bookmarkStart w:id="10" w:name="_Toc35393625"/>
      <w:r>
        <w:rPr>
          <w:rFonts w:asciiTheme="minorEastAsia" w:eastAsiaTheme="minorEastAsia" w:hAnsiTheme="minorEastAsia" w:cs="宋体" w:hint="eastAsia"/>
          <w:sz w:val="24"/>
          <w:szCs w:val="24"/>
        </w:rPr>
        <w:t>五、公告期限</w:t>
      </w:r>
      <w:bookmarkEnd w:id="7"/>
      <w:bookmarkEnd w:id="8"/>
      <w:bookmarkEnd w:id="9"/>
      <w:bookmarkEnd w:id="10"/>
    </w:p>
    <w:p w14:paraId="287ED81F" w14:textId="77777777" w:rsidR="00AD5858" w:rsidRDefault="00AD5858" w:rsidP="00AD5858">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自本公告发布之日起5个工作日。</w:t>
      </w:r>
    </w:p>
    <w:p w14:paraId="2535F322" w14:textId="77777777" w:rsidR="00AD5858" w:rsidRDefault="00AD5858" w:rsidP="00AD5858">
      <w:pPr>
        <w:spacing w:line="360" w:lineRule="auto"/>
        <w:ind w:firstLineChars="200" w:firstLine="480"/>
        <w:rPr>
          <w:rFonts w:asciiTheme="minorEastAsia" w:eastAsiaTheme="minorEastAsia" w:hAnsiTheme="minorEastAsia" w:cs="宋体" w:hint="eastAsia"/>
          <w:kern w:val="0"/>
          <w:sz w:val="24"/>
        </w:rPr>
      </w:pPr>
    </w:p>
    <w:p w14:paraId="21BD18F9" w14:textId="77777777" w:rsidR="00AD5858" w:rsidRDefault="00AD5858" w:rsidP="00AD5858">
      <w:pPr>
        <w:pStyle w:val="22"/>
        <w:spacing w:before="0" w:line="360" w:lineRule="auto"/>
        <w:jc w:val="left"/>
        <w:rPr>
          <w:rFonts w:asciiTheme="minorEastAsia" w:eastAsiaTheme="minorEastAsia" w:hAnsiTheme="minorEastAsia" w:cs="宋体" w:hint="eastAsia"/>
          <w:sz w:val="24"/>
          <w:szCs w:val="24"/>
        </w:rPr>
      </w:pPr>
      <w:bookmarkStart w:id="11" w:name="_Toc35393626"/>
      <w:bookmarkStart w:id="12" w:name="_Toc35393795"/>
      <w:r>
        <w:rPr>
          <w:rFonts w:asciiTheme="minorEastAsia" w:eastAsiaTheme="minorEastAsia" w:hAnsiTheme="minorEastAsia" w:cs="宋体" w:hint="eastAsia"/>
          <w:sz w:val="24"/>
          <w:szCs w:val="24"/>
        </w:rPr>
        <w:t>六、其他补充事宜</w:t>
      </w:r>
      <w:bookmarkEnd w:id="11"/>
      <w:bookmarkEnd w:id="12"/>
    </w:p>
    <w:p w14:paraId="6E73D615"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1.本项目需要落实的政府采购政策：</w:t>
      </w:r>
    </w:p>
    <w:p w14:paraId="6CE8C45C"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1）财政部、工业和信息化部关于印发《政府采购促进中小企业发展管理办法》的通知（财库〔2020〕46号）；</w:t>
      </w:r>
    </w:p>
    <w:p w14:paraId="38C1EA71"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2）《关于进一步加大政府采购支持中小企业力度的通知》（财库〔2022〕19号）；</w:t>
      </w:r>
    </w:p>
    <w:p w14:paraId="024BD5FC"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3）《财政部、司法部关于政府采购支持监狱企业发展有关问题的通知》（财库〔2014〕68号）《三部门联合发布关于促进残疾人就业政府采购政策的通知》（财库〔2017〕141号）；</w:t>
      </w:r>
    </w:p>
    <w:p w14:paraId="325CCB5C"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4）《财政部关于在政府采购活动中查询及使用信用记录有关问题的通知》（财库〔2016〕125号）；</w:t>
      </w:r>
    </w:p>
    <w:p w14:paraId="2CF265B6"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5）《北京市生态环境局关于进一步加强绿色政府采购有关事项的通知》（京财采购〔2018〕2593号）等。</w:t>
      </w:r>
    </w:p>
    <w:p w14:paraId="6A34C710"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6）关于调整优化节能产品、环境标志产品政府采购执行机制的通知（财库〔2019〕9号）</w:t>
      </w:r>
    </w:p>
    <w:p w14:paraId="05C5A9C0" w14:textId="77777777" w:rsidR="00AD5858" w:rsidRDefault="00AD5858" w:rsidP="00AD5858">
      <w:pPr>
        <w:widowControl/>
        <w:adjustRightInd w:val="0"/>
        <w:snapToGrid w:val="0"/>
        <w:spacing w:line="360" w:lineRule="auto"/>
        <w:ind w:firstLineChars="200" w:firstLine="480"/>
        <w:jc w:val="left"/>
        <w:rPr>
          <w:rFonts w:asciiTheme="minorEastAsia" w:eastAsiaTheme="minorEastAsia" w:hAnsiTheme="minorEastAsia" w:cs="宋体" w:hint="eastAsia"/>
          <w:bCs/>
          <w:sz w:val="24"/>
          <w:lang w:bidi="ar"/>
        </w:rPr>
      </w:pPr>
      <w:r>
        <w:rPr>
          <w:rFonts w:asciiTheme="minorEastAsia" w:eastAsiaTheme="minorEastAsia" w:hAnsiTheme="minorEastAsia" w:cs="宋体" w:hint="eastAsia"/>
          <w:sz w:val="24"/>
          <w:lang w:bidi="ar"/>
        </w:rPr>
        <w:t>2.本项目采用线上线下相结合的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cs="宋体" w:hint="eastAsia"/>
          <w:bCs/>
          <w:sz w:val="24"/>
          <w:lang w:bidi="ar"/>
        </w:rPr>
        <w:t>CA数字证书</w:t>
      </w:r>
      <w:r>
        <w:rPr>
          <w:rFonts w:asciiTheme="minorEastAsia" w:eastAsiaTheme="minorEastAsia" w:hAnsiTheme="minorEastAsia" w:cs="宋体" w:hint="eastAsia"/>
          <w:sz w:val="24"/>
          <w:lang w:bidi="ar"/>
        </w:rPr>
        <w:t>或电子营业执照</w:t>
      </w:r>
      <w:r>
        <w:rPr>
          <w:rFonts w:asciiTheme="minorEastAsia" w:eastAsiaTheme="minorEastAsia" w:hAnsiTheme="minorEastAsia" w:cs="宋体" w:hint="eastAsia"/>
          <w:bCs/>
          <w:sz w:val="24"/>
          <w:lang w:bidi="ar"/>
        </w:rPr>
        <w:t>情况确认是否符合本项目电子化采购流程要求。</w:t>
      </w:r>
    </w:p>
    <w:p w14:paraId="0B0DE4AC"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CA数字证书服务热线 010-58511086</w:t>
      </w:r>
    </w:p>
    <w:p w14:paraId="2F0A5D9F"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技术支持服务热线    010-86483801</w:t>
      </w:r>
    </w:p>
    <w:p w14:paraId="3BB66D03" w14:textId="77777777" w:rsidR="00AD5858" w:rsidRDefault="00AD5858" w:rsidP="00AD5858">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2.1办理CA数字证书或电子营业执照</w:t>
      </w:r>
    </w:p>
    <w:p w14:paraId="6080D42B" w14:textId="77777777" w:rsidR="00AD5858" w:rsidRDefault="00AD5858" w:rsidP="00AD5858">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供应商登录北京市政府采购电子交易平台查阅 “用户指南”—“操作指南”—“市场主体CA办理操作流程指引”/“电子营业执照使用指南”，按照程序要求办理。</w:t>
      </w:r>
    </w:p>
    <w:p w14:paraId="49586BC8"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2.2注册</w:t>
      </w:r>
    </w:p>
    <w:p w14:paraId="602BC2A7"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供应商登录北京市政府采购电子交易平台“用户指南”—“操作指南”—“市场主体注册入库操作流程指引”进行自助注册绑定。</w:t>
      </w:r>
    </w:p>
    <w:p w14:paraId="09D76932" w14:textId="77777777" w:rsidR="00AD5858" w:rsidRDefault="00AD5858" w:rsidP="00AD5858">
      <w:pPr>
        <w:widowControl/>
        <w:adjustRightInd w:val="0"/>
        <w:snapToGrid w:val="0"/>
        <w:spacing w:line="360" w:lineRule="auto"/>
        <w:ind w:firstLineChars="200" w:firstLine="480"/>
        <w:jc w:val="left"/>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2.3驱动、客户端下载</w:t>
      </w:r>
    </w:p>
    <w:p w14:paraId="27EB658D" w14:textId="77777777" w:rsidR="00AD5858" w:rsidRDefault="00AD5858" w:rsidP="00AD5858">
      <w:pPr>
        <w:widowControl/>
        <w:adjustRightInd w:val="0"/>
        <w:snapToGrid w:val="0"/>
        <w:spacing w:line="360" w:lineRule="auto"/>
        <w:ind w:firstLineChars="200"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供应商登录北京市政府采购电子交易平台“用户指南”—“工具下载”—“招标采购系统文件驱动安装包”下载相关驱动。</w:t>
      </w:r>
    </w:p>
    <w:p w14:paraId="0CA3A984"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2.4 获取电子招标文件</w:t>
      </w:r>
    </w:p>
    <w:p w14:paraId="7DAAF7E1"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供应商使用CA数字证书或电子营业执照登录北京市政府采购电子交易平台获取电子招标文件。</w:t>
      </w:r>
    </w:p>
    <w:p w14:paraId="22F46528" w14:textId="77777777" w:rsidR="00AD5858" w:rsidRPr="00963766"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供应商如计划参与多个采购包的投标，应在登录北京市政府采购电子交易平台后，在【我的项目】栏目依次选择对应采购包，进入项目工作台招标/采购文件环节分别按采</w:t>
      </w:r>
      <w:r w:rsidRPr="00963766">
        <w:rPr>
          <w:rFonts w:asciiTheme="minorEastAsia" w:eastAsiaTheme="minorEastAsia" w:hAnsiTheme="minorEastAsia" w:cs="宋体" w:hint="eastAsia"/>
          <w:sz w:val="24"/>
          <w:lang w:bidi="ar"/>
        </w:rPr>
        <w:lastRenderedPageBreak/>
        <w:t>购包下载招标文件电子版。未在规定期限内按上述操作获取文件的</w:t>
      </w:r>
      <w:r w:rsidRPr="00963766">
        <w:rPr>
          <w:rFonts w:asciiTheme="minorEastAsia" w:eastAsiaTheme="minorEastAsia" w:hAnsiTheme="minorEastAsia" w:cs="宋体" w:hint="eastAsia"/>
          <w:b/>
          <w:bCs/>
          <w:sz w:val="24"/>
        </w:rPr>
        <w:t>投标无效</w:t>
      </w:r>
      <w:r w:rsidRPr="00963766">
        <w:rPr>
          <w:rFonts w:asciiTheme="minorEastAsia" w:eastAsiaTheme="minorEastAsia" w:hAnsiTheme="minorEastAsia" w:cs="宋体" w:hint="eastAsia"/>
          <w:sz w:val="24"/>
          <w:lang w:bidi="ar"/>
        </w:rPr>
        <w:t>。</w:t>
      </w:r>
    </w:p>
    <w:p w14:paraId="14D97119" w14:textId="77777777" w:rsidR="00AD5858" w:rsidRDefault="00AD5858" w:rsidP="00AD5858">
      <w:pPr>
        <w:adjustRightInd w:val="0"/>
        <w:snapToGrid w:val="0"/>
        <w:spacing w:line="360" w:lineRule="auto"/>
        <w:ind w:firstLineChars="200" w:firstLine="480"/>
        <w:rPr>
          <w:rFonts w:asciiTheme="minorEastAsia" w:eastAsiaTheme="minorEastAsia" w:hAnsiTheme="minorEastAsia" w:cs="宋体" w:hint="eastAsia"/>
          <w:sz w:val="24"/>
          <w:lang w:bidi="ar"/>
        </w:rPr>
      </w:pPr>
      <w:r w:rsidRPr="00963766">
        <w:rPr>
          <w:rFonts w:asciiTheme="minorEastAsia" w:eastAsiaTheme="minorEastAsia" w:hAnsiTheme="minorEastAsia" w:cs="宋体" w:hint="eastAsia"/>
          <w:sz w:val="24"/>
          <w:lang w:bidi="ar"/>
        </w:rPr>
        <w:t xml:space="preserve">3.招标编号： </w:t>
      </w:r>
      <w:r w:rsidRPr="00963766">
        <w:rPr>
          <w:rFonts w:asciiTheme="minorEastAsia" w:eastAsiaTheme="minorEastAsia" w:hAnsiTheme="minorEastAsia" w:cs="宋体"/>
          <w:sz w:val="24"/>
          <w:lang w:bidi="ar"/>
        </w:rPr>
        <w:t>HXLDZB-FW-20250139</w:t>
      </w:r>
      <w:r>
        <w:rPr>
          <w:rFonts w:asciiTheme="minorEastAsia" w:eastAsiaTheme="minorEastAsia" w:hAnsiTheme="minorEastAsia" w:cs="宋体"/>
          <w:sz w:val="24"/>
          <w:lang w:bidi="ar"/>
        </w:rPr>
        <w:t> </w:t>
      </w:r>
      <w:bookmarkStart w:id="13" w:name="_Hlk186473987"/>
      <w:r>
        <w:rPr>
          <w:rFonts w:asciiTheme="minorEastAsia" w:eastAsiaTheme="minorEastAsia" w:hAnsiTheme="minorEastAsia" w:cs="宋体" w:hint="eastAsia"/>
          <w:sz w:val="24"/>
          <w:lang w:bidi="ar"/>
        </w:rPr>
        <w:t xml:space="preserve"> </w:t>
      </w:r>
    </w:p>
    <w:bookmarkEnd w:id="13"/>
    <w:p w14:paraId="74D47D15" w14:textId="77777777" w:rsidR="00AD5858" w:rsidRDefault="00AD5858" w:rsidP="00AD5858">
      <w:pPr>
        <w:spacing w:line="360" w:lineRule="auto"/>
        <w:ind w:firstLineChars="200" w:firstLine="464"/>
        <w:rPr>
          <w:rFonts w:asciiTheme="minorEastAsia" w:eastAsiaTheme="minorEastAsia" w:hAnsiTheme="minorEastAsia" w:cs="宋体" w:hint="eastAsia"/>
          <w:spacing w:val="-4"/>
          <w:sz w:val="24"/>
        </w:rPr>
      </w:pPr>
      <w:r>
        <w:rPr>
          <w:rFonts w:asciiTheme="minorEastAsia" w:eastAsiaTheme="minorEastAsia" w:hAnsiTheme="minorEastAsia" w:cs="宋体" w:hint="eastAsia"/>
          <w:spacing w:val="-4"/>
          <w:sz w:val="24"/>
        </w:rPr>
        <w:t>4.本公告在中国政府采购网（http://www.ccgp.gov.cn）、北京市政府采购网 （http://www.ccgp-beijing.gov.cn/）上发布。</w:t>
      </w:r>
    </w:p>
    <w:p w14:paraId="16CF86E4" w14:textId="77777777" w:rsidR="00AD5858" w:rsidRDefault="00AD5858" w:rsidP="00AD5858">
      <w:pPr>
        <w:spacing w:line="360" w:lineRule="auto"/>
        <w:ind w:firstLineChars="200" w:firstLine="480"/>
        <w:rPr>
          <w:rFonts w:asciiTheme="minorEastAsia" w:eastAsiaTheme="minorEastAsia" w:hAnsiTheme="minorEastAsia" w:cs="宋体" w:hint="eastAsia"/>
          <w:sz w:val="24"/>
        </w:rPr>
      </w:pPr>
    </w:p>
    <w:p w14:paraId="3276A0D6" w14:textId="77777777" w:rsidR="00AD5858" w:rsidRDefault="00AD5858" w:rsidP="00AD5858">
      <w:pPr>
        <w:pStyle w:val="22"/>
        <w:spacing w:before="0" w:line="360" w:lineRule="auto"/>
        <w:jc w:val="left"/>
        <w:rPr>
          <w:rFonts w:asciiTheme="minorEastAsia" w:eastAsiaTheme="minorEastAsia" w:hAnsiTheme="minorEastAsia" w:cs="宋体" w:hint="eastAsia"/>
          <w:sz w:val="24"/>
          <w:szCs w:val="24"/>
        </w:rPr>
      </w:pPr>
      <w:bookmarkStart w:id="14" w:name="_Toc35393796"/>
      <w:bookmarkStart w:id="15" w:name="_Toc35393627"/>
      <w:bookmarkStart w:id="16" w:name="_Toc28359008"/>
      <w:bookmarkStart w:id="17" w:name="_Toc28359085"/>
      <w:r>
        <w:rPr>
          <w:rFonts w:asciiTheme="minorEastAsia" w:eastAsiaTheme="minorEastAsia" w:hAnsiTheme="minorEastAsia" w:cs="宋体" w:hint="eastAsia"/>
          <w:sz w:val="24"/>
          <w:szCs w:val="24"/>
        </w:rPr>
        <w:t>七、对本次招标提出询问，请按以下方式联系。</w:t>
      </w:r>
      <w:bookmarkEnd w:id="14"/>
      <w:bookmarkEnd w:id="15"/>
      <w:bookmarkEnd w:id="16"/>
      <w:bookmarkEnd w:id="17"/>
    </w:p>
    <w:p w14:paraId="0C04FA93" w14:textId="77777777" w:rsidR="00AD5858" w:rsidRDefault="00AD5858" w:rsidP="00AD5858">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1.采购人信息</w:t>
      </w:r>
    </w:p>
    <w:p w14:paraId="360DA229"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bookmarkStart w:id="18" w:name="_Toc28359086"/>
      <w:bookmarkStart w:id="19" w:name="_Toc28359009"/>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首都绿色文化碑林管理处</w:t>
      </w:r>
    </w:p>
    <w:p w14:paraId="4412C0AF" w14:textId="77777777" w:rsidR="00AD5858" w:rsidRDefault="00AD5858" w:rsidP="00AD5858">
      <w:pPr>
        <w:spacing w:line="360" w:lineRule="auto"/>
        <w:ind w:firstLineChars="300" w:firstLine="720"/>
        <w:rPr>
          <w:rFonts w:ascii="宋体" w:hAnsi="宋体" w:cs="宋体" w:hint="eastAsia"/>
          <w:sz w:val="24"/>
        </w:rPr>
      </w:pPr>
      <w:r>
        <w:rPr>
          <w:rFonts w:asciiTheme="minorEastAsia" w:eastAsiaTheme="minorEastAsia" w:hAnsiTheme="minorEastAsia" w:cs="宋体" w:hint="eastAsia"/>
          <w:sz w:val="24"/>
        </w:rPr>
        <w:t>地    址：</w:t>
      </w:r>
      <w:r>
        <w:rPr>
          <w:rFonts w:ascii="宋体" w:hAnsi="宋体" w:hint="eastAsia"/>
          <w:bCs/>
          <w:spacing w:val="-14"/>
          <w:sz w:val="24"/>
          <w:u w:val="single"/>
          <w:lang w:bidi="ar"/>
        </w:rPr>
        <w:t>北京市海淀区黑山扈北口19号百望山森林公园</w:t>
      </w:r>
    </w:p>
    <w:p w14:paraId="1E76BF7C"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u w:val="single"/>
        </w:rPr>
      </w:pPr>
      <w:r w:rsidRPr="00963766">
        <w:rPr>
          <w:rFonts w:asciiTheme="minorEastAsia" w:eastAsiaTheme="minorEastAsia" w:hAnsiTheme="minorEastAsia" w:cs="宋体" w:hint="eastAsia"/>
          <w:sz w:val="24"/>
        </w:rPr>
        <w:t>联系方式：</w:t>
      </w:r>
      <w:r w:rsidRPr="00963766">
        <w:rPr>
          <w:rFonts w:asciiTheme="minorEastAsia" w:eastAsiaTheme="minorEastAsia" w:hAnsiTheme="minorEastAsia" w:cs="宋体"/>
          <w:sz w:val="24"/>
          <w:u w:val="single"/>
        </w:rPr>
        <w:t>于凤珍</w:t>
      </w:r>
      <w:r w:rsidRPr="00963766">
        <w:rPr>
          <w:rFonts w:asciiTheme="minorEastAsia" w:eastAsiaTheme="minorEastAsia" w:hAnsiTheme="minorEastAsia" w:cs="宋体" w:hint="eastAsia"/>
          <w:sz w:val="24"/>
          <w:u w:val="single"/>
        </w:rPr>
        <w:t xml:space="preserve"> 62884508</w:t>
      </w:r>
      <w:r>
        <w:rPr>
          <w:rFonts w:asciiTheme="minorEastAsia" w:eastAsiaTheme="minorEastAsia" w:hAnsiTheme="minorEastAsia" w:cs="宋体" w:hint="eastAsia"/>
          <w:sz w:val="24"/>
          <w:u w:val="single"/>
        </w:rPr>
        <w:t xml:space="preserve">  </w:t>
      </w:r>
    </w:p>
    <w:p w14:paraId="4C9CBD94" w14:textId="77777777" w:rsidR="00AD5858" w:rsidRDefault="00AD5858" w:rsidP="00AD5858">
      <w:pPr>
        <w:spacing w:line="360" w:lineRule="auto"/>
        <w:ind w:leftChars="371" w:left="1080" w:hangingChars="125" w:hanging="301"/>
        <w:jc w:val="left"/>
        <w:rPr>
          <w:rFonts w:asciiTheme="minorEastAsia" w:eastAsiaTheme="minorEastAsia" w:hAnsiTheme="minorEastAsia" w:cs="宋体" w:hint="eastAsia"/>
          <w:b/>
          <w:sz w:val="24"/>
        </w:rPr>
      </w:pPr>
      <w:r>
        <w:rPr>
          <w:rFonts w:asciiTheme="minorEastAsia" w:eastAsiaTheme="minorEastAsia" w:hAnsiTheme="minorEastAsia" w:cs="宋体" w:hint="eastAsia"/>
          <w:b/>
          <w:sz w:val="24"/>
        </w:rPr>
        <w:t>2.采购代理机构信息</w:t>
      </w:r>
      <w:bookmarkEnd w:id="18"/>
      <w:bookmarkEnd w:id="19"/>
    </w:p>
    <w:p w14:paraId="3421C62F"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bookmarkStart w:id="20" w:name="_Toc28359010"/>
      <w:bookmarkStart w:id="21" w:name="_Toc28359087"/>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华夏林达咨询有限公司</w:t>
      </w:r>
    </w:p>
    <w:p w14:paraId="0EBCD6BD"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地    址：</w:t>
      </w:r>
      <w:r>
        <w:rPr>
          <w:rFonts w:asciiTheme="minorEastAsia" w:eastAsiaTheme="minorEastAsia" w:hAnsiTheme="minorEastAsia" w:cs="宋体" w:hint="eastAsia"/>
          <w:sz w:val="24"/>
          <w:u w:val="single"/>
        </w:rPr>
        <w:t>北京市丰台区富丰路4号工商联大厦A座10层1002</w:t>
      </w:r>
    </w:p>
    <w:p w14:paraId="7D86C615"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hint="eastAsia"/>
          <w:sz w:val="24"/>
          <w:u w:val="single"/>
        </w:rPr>
        <w:t>关鑫、王悦、林原，何英富010-60716601-8002、13716402588</w:t>
      </w:r>
    </w:p>
    <w:p w14:paraId="366A0106" w14:textId="77777777" w:rsidR="00AD5858" w:rsidRDefault="00AD5858" w:rsidP="00AD5858">
      <w:pPr>
        <w:spacing w:line="360" w:lineRule="auto"/>
        <w:ind w:leftChars="371" w:left="1080" w:hangingChars="125" w:hanging="301"/>
        <w:jc w:val="left"/>
        <w:rPr>
          <w:rFonts w:asciiTheme="minorEastAsia" w:eastAsiaTheme="minorEastAsia" w:hAnsiTheme="minorEastAsia" w:cs="宋体" w:hint="eastAsia"/>
          <w:b/>
          <w:sz w:val="24"/>
          <w:u w:val="single"/>
        </w:rPr>
      </w:pPr>
      <w:r>
        <w:rPr>
          <w:rFonts w:asciiTheme="minorEastAsia" w:eastAsiaTheme="minorEastAsia" w:hAnsiTheme="minorEastAsia" w:cs="宋体" w:hint="eastAsia"/>
          <w:b/>
          <w:sz w:val="24"/>
        </w:rPr>
        <w:t>3.项目联系方式</w:t>
      </w:r>
      <w:bookmarkEnd w:id="20"/>
      <w:bookmarkEnd w:id="21"/>
    </w:p>
    <w:p w14:paraId="1BB62484"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项目联系人：</w:t>
      </w:r>
      <w:r>
        <w:rPr>
          <w:rFonts w:asciiTheme="minorEastAsia" w:eastAsiaTheme="minorEastAsia" w:hAnsiTheme="minorEastAsia" w:cs="宋体" w:hint="eastAsia"/>
          <w:sz w:val="24"/>
          <w:u w:val="single"/>
        </w:rPr>
        <w:t>关鑫、王悦、林原、何英富</w:t>
      </w:r>
    </w:p>
    <w:p w14:paraId="35A38D8E" w14:textId="77777777" w:rsidR="00AD5858" w:rsidRDefault="00AD5858" w:rsidP="00AD5858">
      <w:pPr>
        <w:spacing w:line="360" w:lineRule="auto"/>
        <w:ind w:leftChars="371" w:left="1079" w:hangingChars="125" w:hanging="3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电      话：</w:t>
      </w:r>
      <w:r>
        <w:rPr>
          <w:rFonts w:asciiTheme="minorEastAsia" w:eastAsiaTheme="minorEastAsia" w:hAnsiTheme="minorEastAsia" w:cs="宋体" w:hint="eastAsia"/>
          <w:sz w:val="24"/>
          <w:u w:val="single"/>
        </w:rPr>
        <w:t>010-60716601-8002、13716402588</w:t>
      </w:r>
    </w:p>
    <w:p w14:paraId="5D5042B0" w14:textId="77694A0E" w:rsidR="00825095" w:rsidRDefault="00825095" w:rsidP="00AD5858">
      <w:pPr>
        <w:spacing w:line="360" w:lineRule="auto"/>
        <w:outlineLvl w:val="0"/>
        <w:rPr>
          <w:rFonts w:asciiTheme="minorEastAsia" w:eastAsiaTheme="minorEastAsia" w:hAnsiTheme="minorEastAsia" w:hint="eastAsia"/>
          <w:sz w:val="24"/>
        </w:rPr>
      </w:pPr>
    </w:p>
    <w:p w14:paraId="6B1B39C5" w14:textId="77777777" w:rsidR="00825095" w:rsidRDefault="00000000">
      <w:pPr>
        <w:spacing w:line="360" w:lineRule="auto"/>
        <w:jc w:val="center"/>
        <w:outlineLvl w:val="0"/>
        <w:rPr>
          <w:rFonts w:asciiTheme="minorEastAsia" w:eastAsiaTheme="minorEastAsia" w:hAnsiTheme="minorEastAsia" w:hint="eastAsia"/>
          <w:b/>
          <w:sz w:val="32"/>
          <w:szCs w:val="32"/>
        </w:rPr>
      </w:pPr>
      <w:r>
        <w:rPr>
          <w:rFonts w:asciiTheme="minorEastAsia" w:eastAsiaTheme="minorEastAsia" w:hAnsiTheme="minorEastAsia"/>
          <w:sz w:val="24"/>
        </w:rPr>
        <w:br w:type="page"/>
      </w:r>
      <w:bookmarkStart w:id="22" w:name="_Toc512937850"/>
      <w:bookmarkStart w:id="23" w:name="_Toc353873938"/>
      <w:bookmarkStart w:id="24" w:name="_Toc150774783"/>
      <w:bookmarkStart w:id="25" w:name="_Toc99301420"/>
      <w:bookmarkStart w:id="26" w:name="_Toc264969275"/>
      <w:bookmarkStart w:id="27" w:name="_Toc195842950"/>
      <w:bookmarkStart w:id="28" w:name="_Toc226965856"/>
      <w:bookmarkStart w:id="29" w:name="_Toc353825548"/>
      <w:bookmarkStart w:id="30" w:name="_Toc305158928"/>
      <w:bookmarkStart w:id="31" w:name="_Toc265228423"/>
      <w:bookmarkStart w:id="32" w:name="_Toc305158854"/>
      <w:bookmarkStart w:id="33" w:name="_Toc127161488"/>
      <w:bookmarkStart w:id="34" w:name="_Toc127151777"/>
      <w:r>
        <w:rPr>
          <w:rFonts w:asciiTheme="minorEastAsia" w:eastAsiaTheme="minorEastAsia" w:hAnsiTheme="minorEastAsia"/>
          <w:b/>
          <w:sz w:val="36"/>
          <w:szCs w:val="36"/>
        </w:rPr>
        <w:lastRenderedPageBreak/>
        <w:t>第二章   投标人须知</w:t>
      </w:r>
      <w:bookmarkEnd w:id="22"/>
      <w:bookmarkEnd w:id="23"/>
      <w:bookmarkEnd w:id="24"/>
      <w:bookmarkEnd w:id="25"/>
      <w:bookmarkEnd w:id="26"/>
      <w:bookmarkEnd w:id="27"/>
      <w:bookmarkEnd w:id="28"/>
      <w:bookmarkEnd w:id="29"/>
      <w:bookmarkEnd w:id="30"/>
      <w:bookmarkEnd w:id="31"/>
      <w:bookmarkEnd w:id="32"/>
      <w:bookmarkEnd w:id="33"/>
      <w:bookmarkEnd w:id="34"/>
    </w:p>
    <w:p w14:paraId="0E84209F" w14:textId="77777777" w:rsidR="00825095" w:rsidRDefault="00000000">
      <w:pPr>
        <w:pStyle w:val="22"/>
        <w:tabs>
          <w:tab w:val="center" w:pos="4592"/>
          <w:tab w:val="left" w:pos="7860"/>
        </w:tabs>
        <w:spacing w:before="0" w:line="360" w:lineRule="auto"/>
        <w:rPr>
          <w:rFonts w:asciiTheme="minorEastAsia" w:eastAsiaTheme="minorEastAsia" w:hAnsiTheme="minorEastAsia" w:hint="eastAsia"/>
          <w:sz w:val="28"/>
        </w:rPr>
      </w:pPr>
      <w:bookmarkStart w:id="35" w:name="_Toc127151519"/>
      <w:bookmarkStart w:id="36" w:name="_Toc151193617"/>
      <w:bookmarkStart w:id="37" w:name="_Toc151190146"/>
      <w:bookmarkStart w:id="38" w:name="_Toc150509270"/>
      <w:bookmarkStart w:id="39" w:name="_Toc151193833"/>
      <w:bookmarkStart w:id="40" w:name="_Toc226337215"/>
      <w:bookmarkStart w:id="41" w:name="_Toc150774619"/>
      <w:bookmarkStart w:id="42" w:name="_Toc151193907"/>
      <w:bookmarkStart w:id="43" w:name="_Toc127151720"/>
      <w:bookmarkStart w:id="44" w:name="_Toc142311021"/>
      <w:bookmarkStart w:id="45" w:name="_Toc164351613"/>
      <w:bookmarkStart w:id="46" w:name="_Toc226965792"/>
      <w:bookmarkStart w:id="47" w:name="_Toc195842884"/>
      <w:bookmarkStart w:id="48" w:name="_Toc150774724"/>
      <w:bookmarkStart w:id="49" w:name="_Toc151193761"/>
      <w:bookmarkStart w:id="50" w:name="_Toc164229214"/>
      <w:bookmarkStart w:id="51" w:name="_Toc164608633"/>
      <w:bookmarkStart w:id="52" w:name="_Toc151193689"/>
      <w:bookmarkStart w:id="53" w:name="_Toc149720812"/>
      <w:bookmarkStart w:id="54" w:name="_Toc150480757"/>
      <w:bookmarkStart w:id="55" w:name="_Toc164229360"/>
      <w:bookmarkStart w:id="56" w:name="_Toc226965709"/>
      <w:bookmarkStart w:id="57" w:name="_Toc226309763"/>
      <w:bookmarkStart w:id="58" w:name="_Toc520356144"/>
      <w:bookmarkStart w:id="59" w:name="_Toc164608788"/>
      <w:bookmarkStart w:id="60" w:name="_Toc127161433"/>
      <w:r>
        <w:rPr>
          <w:rFonts w:asciiTheme="minorEastAsia" w:eastAsiaTheme="minorEastAsia" w:hAnsiTheme="minorEastAsia"/>
          <w:sz w:val="28"/>
        </w:rPr>
        <w:t>投标人须知资料表</w:t>
      </w:r>
    </w:p>
    <w:p w14:paraId="7DE43685" w14:textId="77777777" w:rsidR="00825095" w:rsidRDefault="00825095">
      <w:pPr>
        <w:jc w:val="center"/>
        <w:rPr>
          <w:rFonts w:asciiTheme="minorEastAsia" w:eastAsiaTheme="minorEastAsia" w:hAnsiTheme="minorEastAsia" w:hint="eastAsia"/>
          <w:b/>
          <w:sz w:val="28"/>
          <w:szCs w:val="28"/>
        </w:rPr>
      </w:pPr>
    </w:p>
    <w:p w14:paraId="370C8673" w14:textId="77777777" w:rsidR="00825095" w:rsidRDefault="00000000">
      <w:pPr>
        <w:spacing w:line="360" w:lineRule="auto"/>
        <w:ind w:firstLine="480"/>
        <w:rPr>
          <w:rFonts w:asciiTheme="minorEastAsia" w:eastAsiaTheme="minorEastAsia" w:hAnsiTheme="minorEastAsia" w:hint="eastAsia"/>
          <w:sz w:val="24"/>
        </w:rPr>
      </w:pPr>
      <w:r>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25095" w14:paraId="56F6C589" w14:textId="77777777">
        <w:trPr>
          <w:trHeight w:val="594"/>
          <w:tblHeader/>
          <w:jc w:val="center"/>
        </w:trPr>
        <w:tc>
          <w:tcPr>
            <w:tcW w:w="988" w:type="dxa"/>
            <w:vAlign w:val="center"/>
          </w:tcPr>
          <w:p w14:paraId="768EC69C"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sz w:val="24"/>
              </w:rPr>
              <w:t>条款号</w:t>
            </w:r>
          </w:p>
        </w:tc>
        <w:tc>
          <w:tcPr>
            <w:tcW w:w="1701" w:type="dxa"/>
            <w:vAlign w:val="center"/>
          </w:tcPr>
          <w:p w14:paraId="5E6650E5"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条目</w:t>
            </w:r>
          </w:p>
        </w:tc>
        <w:tc>
          <w:tcPr>
            <w:tcW w:w="7540" w:type="dxa"/>
            <w:vAlign w:val="center"/>
          </w:tcPr>
          <w:p w14:paraId="163A55B5" w14:textId="77777777" w:rsidR="00825095" w:rsidRDefault="00000000">
            <w:pPr>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内容</w:t>
            </w:r>
          </w:p>
        </w:tc>
      </w:tr>
      <w:tr w:rsidR="00825095" w14:paraId="52BAF5B0" w14:textId="77777777">
        <w:trPr>
          <w:trHeight w:val="20"/>
          <w:jc w:val="center"/>
        </w:trPr>
        <w:tc>
          <w:tcPr>
            <w:tcW w:w="988" w:type="dxa"/>
            <w:vAlign w:val="center"/>
          </w:tcPr>
          <w:p w14:paraId="54050F3B"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w:t>
            </w:r>
          </w:p>
        </w:tc>
        <w:tc>
          <w:tcPr>
            <w:tcW w:w="1701" w:type="dxa"/>
            <w:vAlign w:val="center"/>
          </w:tcPr>
          <w:p w14:paraId="61262AF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tc>
        <w:tc>
          <w:tcPr>
            <w:tcW w:w="7540" w:type="dxa"/>
            <w:vAlign w:val="center"/>
          </w:tcPr>
          <w:p w14:paraId="104A3798"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项目属性：</w:t>
            </w:r>
          </w:p>
          <w:p w14:paraId="0A43861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▇服务</w:t>
            </w:r>
          </w:p>
          <w:p w14:paraId="5B7C830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货物</w:t>
            </w:r>
          </w:p>
        </w:tc>
      </w:tr>
      <w:tr w:rsidR="00825095" w14:paraId="1E208F19" w14:textId="77777777">
        <w:trPr>
          <w:trHeight w:val="20"/>
          <w:jc w:val="center"/>
        </w:trPr>
        <w:tc>
          <w:tcPr>
            <w:tcW w:w="988" w:type="dxa"/>
            <w:vAlign w:val="center"/>
          </w:tcPr>
          <w:p w14:paraId="6970347B"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2.3</w:t>
            </w:r>
          </w:p>
        </w:tc>
        <w:tc>
          <w:tcPr>
            <w:tcW w:w="1701" w:type="dxa"/>
            <w:vAlign w:val="center"/>
          </w:tcPr>
          <w:p w14:paraId="109A40D5"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科研仪器设备</w:t>
            </w:r>
          </w:p>
        </w:tc>
        <w:tc>
          <w:tcPr>
            <w:tcW w:w="7540" w:type="dxa"/>
            <w:vAlign w:val="center"/>
          </w:tcPr>
          <w:p w14:paraId="08B5DF4F"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是否属于科研仪器设备采购项目：</w:t>
            </w:r>
          </w:p>
          <w:p w14:paraId="4444887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是</w:t>
            </w:r>
          </w:p>
          <w:p w14:paraId="1433B12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▇否</w:t>
            </w:r>
          </w:p>
        </w:tc>
      </w:tr>
      <w:tr w:rsidR="00825095" w14:paraId="3D13B847" w14:textId="77777777">
        <w:trPr>
          <w:trHeight w:val="20"/>
          <w:jc w:val="center"/>
        </w:trPr>
        <w:tc>
          <w:tcPr>
            <w:tcW w:w="988" w:type="dxa"/>
            <w:vAlign w:val="center"/>
          </w:tcPr>
          <w:p w14:paraId="621E68B4"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2.4</w:t>
            </w:r>
          </w:p>
        </w:tc>
        <w:tc>
          <w:tcPr>
            <w:tcW w:w="1701" w:type="dxa"/>
            <w:vAlign w:val="center"/>
          </w:tcPr>
          <w:p w14:paraId="43A3AB3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核心产品</w:t>
            </w:r>
          </w:p>
        </w:tc>
        <w:tc>
          <w:tcPr>
            <w:tcW w:w="7540" w:type="dxa"/>
            <w:vAlign w:val="center"/>
          </w:tcPr>
          <w:p w14:paraId="78EB3C8E"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▇关于核心产品本项目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包不适用。</w:t>
            </w:r>
          </w:p>
          <w:p w14:paraId="737F17E8"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本项目</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szCs w:val="24"/>
              </w:rPr>
              <w:t>包为单一产品采购项目。</w:t>
            </w:r>
          </w:p>
          <w:p w14:paraId="6DC5171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本项目__包为非单一产品采购项目，核心产品为：____。</w:t>
            </w:r>
          </w:p>
        </w:tc>
      </w:tr>
      <w:tr w:rsidR="00825095" w14:paraId="36726254" w14:textId="77777777">
        <w:trPr>
          <w:trHeight w:val="20"/>
          <w:jc w:val="center"/>
        </w:trPr>
        <w:tc>
          <w:tcPr>
            <w:tcW w:w="988" w:type="dxa"/>
            <w:vMerge w:val="restart"/>
            <w:vAlign w:val="center"/>
          </w:tcPr>
          <w:p w14:paraId="38915D6D"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3.1</w:t>
            </w:r>
          </w:p>
        </w:tc>
        <w:tc>
          <w:tcPr>
            <w:tcW w:w="1701" w:type="dxa"/>
            <w:vAlign w:val="center"/>
          </w:tcPr>
          <w:p w14:paraId="3BB9EC13"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现场考察</w:t>
            </w:r>
          </w:p>
        </w:tc>
        <w:tc>
          <w:tcPr>
            <w:tcW w:w="7540" w:type="dxa"/>
            <w:vAlign w:val="center"/>
          </w:tcPr>
          <w:p w14:paraId="66A267B2"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▇不组织</w:t>
            </w:r>
          </w:p>
          <w:p w14:paraId="7F710CD9" w14:textId="77777777" w:rsidR="00825095" w:rsidRDefault="00000000">
            <w:pPr>
              <w:jc w:val="left"/>
              <w:rPr>
                <w:rFonts w:asciiTheme="minorEastAsia" w:eastAsiaTheme="minorEastAsia" w:hAnsiTheme="minorEastAsia" w:cs="宋体" w:hint="eastAsia"/>
                <w:bCs/>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组织，考察时间：__年_月_日_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2F06E455"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考察地点：____________。</w:t>
            </w:r>
          </w:p>
        </w:tc>
      </w:tr>
      <w:tr w:rsidR="00825095" w14:paraId="2C3BC2CA" w14:textId="77777777">
        <w:trPr>
          <w:trHeight w:val="20"/>
          <w:jc w:val="center"/>
        </w:trPr>
        <w:tc>
          <w:tcPr>
            <w:tcW w:w="988" w:type="dxa"/>
            <w:vMerge/>
            <w:vAlign w:val="center"/>
          </w:tcPr>
          <w:p w14:paraId="5D32F500" w14:textId="77777777" w:rsidR="00825095" w:rsidRDefault="00825095">
            <w:pPr>
              <w:pStyle w:val="af5"/>
              <w:adjustRightInd w:val="0"/>
              <w:snapToGrid w:val="0"/>
              <w:jc w:val="center"/>
              <w:rPr>
                <w:rFonts w:asciiTheme="minorEastAsia" w:eastAsiaTheme="minorEastAsia" w:hAnsiTheme="minorEastAsia" w:cs="宋体"/>
                <w:sz w:val="24"/>
                <w:szCs w:val="24"/>
              </w:rPr>
            </w:pPr>
          </w:p>
        </w:tc>
        <w:tc>
          <w:tcPr>
            <w:tcW w:w="1701" w:type="dxa"/>
            <w:vAlign w:val="center"/>
          </w:tcPr>
          <w:p w14:paraId="06EDDB98"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开标前答疑会</w:t>
            </w:r>
          </w:p>
        </w:tc>
        <w:tc>
          <w:tcPr>
            <w:tcW w:w="7540" w:type="dxa"/>
            <w:vAlign w:val="center"/>
          </w:tcPr>
          <w:p w14:paraId="6E0DFA7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▇不召开</w:t>
            </w:r>
          </w:p>
          <w:p w14:paraId="294F3D9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召开，召开时间：__年_月_日_</w:t>
            </w:r>
            <w:r>
              <w:rPr>
                <w:rFonts w:asciiTheme="minorEastAsia" w:eastAsiaTheme="minorEastAsia" w:hAnsiTheme="minorEastAsia" w:cs="宋体" w:hint="eastAsia"/>
                <w:bCs/>
                <w:sz w:val="24"/>
              </w:rPr>
              <w:t>点</w:t>
            </w:r>
            <w:r>
              <w:rPr>
                <w:rFonts w:asciiTheme="minorEastAsia" w:eastAsiaTheme="minorEastAsia" w:hAnsiTheme="minorEastAsia" w:cs="宋体" w:hint="eastAsia"/>
                <w:sz w:val="24"/>
              </w:rPr>
              <w:t>_</w:t>
            </w:r>
            <w:r>
              <w:rPr>
                <w:rFonts w:asciiTheme="minorEastAsia" w:eastAsiaTheme="minorEastAsia" w:hAnsiTheme="minorEastAsia" w:cs="宋体" w:hint="eastAsia"/>
                <w:bCs/>
                <w:sz w:val="24"/>
              </w:rPr>
              <w:t>分</w:t>
            </w:r>
          </w:p>
          <w:p w14:paraId="5FFA9BE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召开地点：____________。</w:t>
            </w:r>
          </w:p>
        </w:tc>
      </w:tr>
      <w:tr w:rsidR="00825095" w14:paraId="3FFCA880" w14:textId="77777777">
        <w:trPr>
          <w:trHeight w:val="20"/>
          <w:jc w:val="center"/>
        </w:trPr>
        <w:tc>
          <w:tcPr>
            <w:tcW w:w="988" w:type="dxa"/>
            <w:vAlign w:val="center"/>
          </w:tcPr>
          <w:p w14:paraId="0BAC7902"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4.1</w:t>
            </w:r>
          </w:p>
        </w:tc>
        <w:tc>
          <w:tcPr>
            <w:tcW w:w="1701" w:type="dxa"/>
            <w:vAlign w:val="center"/>
          </w:tcPr>
          <w:p w14:paraId="72AAE8FC"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样品</w:t>
            </w:r>
          </w:p>
        </w:tc>
        <w:tc>
          <w:tcPr>
            <w:tcW w:w="7540" w:type="dxa"/>
            <w:vAlign w:val="center"/>
          </w:tcPr>
          <w:p w14:paraId="21B912A5"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投标样品递交：</w:t>
            </w:r>
          </w:p>
          <w:p w14:paraId="540D0A99"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▇不需要</w:t>
            </w:r>
          </w:p>
          <w:p w14:paraId="135C7470"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需要，具体要求如下：</w:t>
            </w:r>
          </w:p>
          <w:p w14:paraId="5CEBB2E5"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（1）样品制作的标准和要求：_________；</w:t>
            </w:r>
          </w:p>
          <w:p w14:paraId="593ADC99"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（2）是否需要随样品提交相关检测报告：</w:t>
            </w:r>
          </w:p>
          <w:p w14:paraId="422DB884" w14:textId="77777777" w:rsidR="00825095"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不需要</w:t>
            </w:r>
          </w:p>
          <w:p w14:paraId="6F0C7F1C" w14:textId="77777777" w:rsidR="00825095" w:rsidRDefault="00000000">
            <w:pPr>
              <w:ind w:firstLineChars="250" w:firstLine="60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需要</w:t>
            </w:r>
          </w:p>
          <w:p w14:paraId="4D75493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（3）样品递交要求：_________；</w:t>
            </w:r>
          </w:p>
          <w:p w14:paraId="27876A9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（4）未中标人样品退还：_________；</w:t>
            </w:r>
          </w:p>
          <w:p w14:paraId="111052D6"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（5）中标人样品保管、封存及退还：_________；</w:t>
            </w:r>
          </w:p>
          <w:p w14:paraId="3A468F85"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（6）其他要求（如有）：_________。</w:t>
            </w:r>
          </w:p>
        </w:tc>
      </w:tr>
      <w:tr w:rsidR="00825095" w14:paraId="14095EE1" w14:textId="77777777">
        <w:trPr>
          <w:trHeight w:val="1535"/>
          <w:jc w:val="center"/>
        </w:trPr>
        <w:tc>
          <w:tcPr>
            <w:tcW w:w="988" w:type="dxa"/>
            <w:vAlign w:val="center"/>
          </w:tcPr>
          <w:p w14:paraId="5AD8FF67"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5.2.5</w:t>
            </w:r>
          </w:p>
        </w:tc>
        <w:tc>
          <w:tcPr>
            <w:tcW w:w="1701" w:type="dxa"/>
            <w:vAlign w:val="center"/>
          </w:tcPr>
          <w:p w14:paraId="51CB0881"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标的所属行业</w:t>
            </w:r>
          </w:p>
        </w:tc>
        <w:tc>
          <w:tcPr>
            <w:tcW w:w="7540" w:type="dxa"/>
            <w:vAlign w:val="center"/>
          </w:tcPr>
          <w:p w14:paraId="751220E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本项目采购标的对应的中小企业划分标准所属行业：</w:t>
            </w:r>
          </w:p>
          <w:tbl>
            <w:tblPr>
              <w:tblW w:w="7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3286"/>
              <w:gridCol w:w="3159"/>
            </w:tblGrid>
            <w:tr w:rsidR="00825095" w14:paraId="6DBA819D" w14:textId="77777777">
              <w:trPr>
                <w:trHeight w:val="456"/>
              </w:trPr>
              <w:tc>
                <w:tcPr>
                  <w:tcW w:w="814" w:type="dxa"/>
                  <w:tcBorders>
                    <w:top w:val="single" w:sz="4" w:space="0" w:color="auto"/>
                    <w:left w:val="single" w:sz="4" w:space="0" w:color="auto"/>
                    <w:bottom w:val="single" w:sz="4" w:space="0" w:color="auto"/>
                    <w:right w:val="single" w:sz="4" w:space="0" w:color="auto"/>
                  </w:tcBorders>
                  <w:vAlign w:val="center"/>
                </w:tcPr>
                <w:p w14:paraId="5384B779" w14:textId="77777777"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包号</w:t>
                  </w:r>
                </w:p>
              </w:tc>
              <w:tc>
                <w:tcPr>
                  <w:tcW w:w="3286" w:type="dxa"/>
                  <w:tcBorders>
                    <w:top w:val="single" w:sz="4" w:space="0" w:color="auto"/>
                    <w:left w:val="single" w:sz="4" w:space="0" w:color="auto"/>
                    <w:bottom w:val="single" w:sz="4" w:space="0" w:color="auto"/>
                    <w:right w:val="single" w:sz="4" w:space="0" w:color="auto"/>
                  </w:tcBorders>
                  <w:vAlign w:val="center"/>
                </w:tcPr>
                <w:p w14:paraId="257F857C" w14:textId="77777777"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标的名称</w:t>
                  </w:r>
                </w:p>
              </w:tc>
              <w:tc>
                <w:tcPr>
                  <w:tcW w:w="3159" w:type="dxa"/>
                  <w:tcBorders>
                    <w:top w:val="single" w:sz="4" w:space="0" w:color="auto"/>
                    <w:left w:val="single" w:sz="4" w:space="0" w:color="auto"/>
                    <w:bottom w:val="single" w:sz="4" w:space="0" w:color="auto"/>
                    <w:right w:val="single" w:sz="4" w:space="0" w:color="auto"/>
                  </w:tcBorders>
                  <w:vAlign w:val="center"/>
                </w:tcPr>
                <w:p w14:paraId="2830A86F"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中小企业划分标准所属行业</w:t>
                  </w:r>
                </w:p>
              </w:tc>
            </w:tr>
            <w:tr w:rsidR="00825095" w14:paraId="69AA8097" w14:textId="77777777">
              <w:trPr>
                <w:trHeight w:val="631"/>
              </w:trPr>
              <w:tc>
                <w:tcPr>
                  <w:tcW w:w="814" w:type="dxa"/>
                  <w:tcBorders>
                    <w:top w:val="single" w:sz="4" w:space="0" w:color="auto"/>
                    <w:left w:val="single" w:sz="4" w:space="0" w:color="auto"/>
                    <w:bottom w:val="single" w:sz="4" w:space="0" w:color="auto"/>
                    <w:right w:val="single" w:sz="4" w:space="0" w:color="auto"/>
                  </w:tcBorders>
                  <w:vAlign w:val="center"/>
                </w:tcPr>
                <w:p w14:paraId="270B5554" w14:textId="08D14FB3" w:rsidR="00825095" w:rsidRDefault="00000000">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0</w:t>
                  </w:r>
                  <w:r w:rsidR="005B3453">
                    <w:rPr>
                      <w:rFonts w:asciiTheme="minorEastAsia" w:eastAsiaTheme="minorEastAsia" w:hAnsiTheme="minorEastAsia" w:cs="宋体" w:hint="eastAsia"/>
                      <w:bCs/>
                      <w:sz w:val="24"/>
                    </w:rPr>
                    <w:t>1</w:t>
                  </w:r>
                </w:p>
              </w:tc>
              <w:tc>
                <w:tcPr>
                  <w:tcW w:w="3286" w:type="dxa"/>
                  <w:tcBorders>
                    <w:top w:val="single" w:sz="4" w:space="0" w:color="auto"/>
                    <w:left w:val="single" w:sz="4" w:space="0" w:color="auto"/>
                    <w:bottom w:val="single" w:sz="4" w:space="0" w:color="auto"/>
                    <w:right w:val="single" w:sz="4" w:space="0" w:color="auto"/>
                  </w:tcBorders>
                  <w:vAlign w:val="center"/>
                </w:tcPr>
                <w:p w14:paraId="78D54391" w14:textId="40F7B17B" w:rsidR="00825095" w:rsidRDefault="005B3453">
                  <w:pPr>
                    <w:spacing w:line="360" w:lineRule="auto"/>
                    <w:jc w:val="center"/>
                    <w:rPr>
                      <w:rFonts w:asciiTheme="minorEastAsia" w:eastAsiaTheme="minorEastAsia" w:hAnsiTheme="minorEastAsia" w:cs="宋体" w:hint="eastAsia"/>
                      <w:bCs/>
                      <w:sz w:val="24"/>
                    </w:rPr>
                  </w:pPr>
                  <w:r>
                    <w:rPr>
                      <w:rFonts w:asciiTheme="minorEastAsia" w:eastAsiaTheme="minorEastAsia" w:hAnsiTheme="minorEastAsia" w:cs="宋体" w:hint="eastAsia"/>
                      <w:sz w:val="24"/>
                    </w:rPr>
                    <w:t>百望山森林公园运营管理-票务及运营管理</w:t>
                  </w:r>
                </w:p>
              </w:tc>
              <w:tc>
                <w:tcPr>
                  <w:tcW w:w="3159" w:type="dxa"/>
                  <w:tcBorders>
                    <w:top w:val="single" w:sz="4" w:space="0" w:color="auto"/>
                    <w:left w:val="single" w:sz="4" w:space="0" w:color="auto"/>
                    <w:bottom w:val="single" w:sz="4" w:space="0" w:color="auto"/>
                    <w:right w:val="single" w:sz="4" w:space="0" w:color="auto"/>
                  </w:tcBorders>
                  <w:vAlign w:val="center"/>
                </w:tcPr>
                <w:p w14:paraId="288DF987" w14:textId="2210EE2C" w:rsidR="00825095" w:rsidRDefault="00237B87">
                  <w:pPr>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spacing w:val="-4"/>
                      <w:sz w:val="24"/>
                    </w:rPr>
                    <w:t>其它商务服务</w:t>
                  </w:r>
                </w:p>
              </w:tc>
            </w:tr>
          </w:tbl>
          <w:p w14:paraId="4D1404CF" w14:textId="77777777" w:rsidR="00825095" w:rsidRDefault="00825095">
            <w:pPr>
              <w:jc w:val="left"/>
              <w:rPr>
                <w:rFonts w:asciiTheme="minorEastAsia" w:eastAsiaTheme="minorEastAsia" w:hAnsiTheme="minorEastAsia" w:cs="宋体" w:hint="eastAsia"/>
                <w:sz w:val="24"/>
              </w:rPr>
            </w:pPr>
          </w:p>
        </w:tc>
      </w:tr>
      <w:tr w:rsidR="00825095" w14:paraId="4737BC7F" w14:textId="77777777">
        <w:trPr>
          <w:trHeight w:val="841"/>
          <w:jc w:val="center"/>
        </w:trPr>
        <w:tc>
          <w:tcPr>
            <w:tcW w:w="988" w:type="dxa"/>
            <w:vAlign w:val="center"/>
          </w:tcPr>
          <w:p w14:paraId="4689A3DF"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br w:type="page"/>
              <w:t>11.2</w:t>
            </w:r>
          </w:p>
        </w:tc>
        <w:tc>
          <w:tcPr>
            <w:tcW w:w="1701" w:type="dxa"/>
            <w:vAlign w:val="center"/>
          </w:tcPr>
          <w:p w14:paraId="29607C7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w:t>
            </w:r>
          </w:p>
        </w:tc>
        <w:tc>
          <w:tcPr>
            <w:tcW w:w="7540" w:type="dxa"/>
            <w:vAlign w:val="center"/>
          </w:tcPr>
          <w:p w14:paraId="75932AD4"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投标报价的特殊规定：</w:t>
            </w:r>
          </w:p>
          <w:p w14:paraId="29DF0C2A"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6CE2788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有，具体情形：</w:t>
            </w:r>
            <w:r>
              <w:rPr>
                <w:rFonts w:asciiTheme="minorEastAsia" w:eastAsiaTheme="minorEastAsia" w:hAnsiTheme="minorEastAsia" w:cs="宋体" w:hint="eastAsia"/>
                <w:sz w:val="24"/>
                <w:u w:val="single"/>
              </w:rPr>
              <w:t>1、采购人就本合同约定内容将不再支付最后报价以外的费用。因响应发生的费用缺漏项将是投标单位的风险，投标单位</w:t>
            </w:r>
            <w:r>
              <w:rPr>
                <w:rFonts w:asciiTheme="minorEastAsia" w:eastAsiaTheme="minorEastAsia" w:hAnsiTheme="minorEastAsia" w:cs="宋体" w:hint="eastAsia"/>
                <w:sz w:val="24"/>
                <w:u w:val="single"/>
              </w:rPr>
              <w:lastRenderedPageBreak/>
              <w:t>将无条件给予补充完备，且最后报价不变，否则其响应无效。2、总价填写无条件折扣后的总价，不得填写除价格外的任何其他优惠。有附加条件折扣的响应无效。3、报价币种及单位：人民币元，币种及单位不符合该要求的响应无效。</w:t>
            </w:r>
            <w:r>
              <w:rPr>
                <w:rFonts w:asciiTheme="minorEastAsia" w:eastAsiaTheme="minorEastAsia" w:hAnsiTheme="minorEastAsia" w:cs="宋体" w:hint="eastAsia"/>
                <w:sz w:val="24"/>
              </w:rPr>
              <w:t>。</w:t>
            </w:r>
          </w:p>
        </w:tc>
      </w:tr>
      <w:tr w:rsidR="00825095" w14:paraId="750B297E" w14:textId="77777777">
        <w:trPr>
          <w:trHeight w:val="807"/>
          <w:jc w:val="center"/>
        </w:trPr>
        <w:tc>
          <w:tcPr>
            <w:tcW w:w="988" w:type="dxa"/>
            <w:vAlign w:val="center"/>
          </w:tcPr>
          <w:p w14:paraId="404736F8"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12.1</w:t>
            </w:r>
          </w:p>
        </w:tc>
        <w:tc>
          <w:tcPr>
            <w:tcW w:w="1701" w:type="dxa"/>
            <w:vMerge w:val="restart"/>
            <w:vAlign w:val="center"/>
          </w:tcPr>
          <w:p w14:paraId="071491FA"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7540" w:type="dxa"/>
            <w:vAlign w:val="center"/>
          </w:tcPr>
          <w:p w14:paraId="3B30DB0B"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1、投标保证金金额：</w:t>
            </w:r>
          </w:p>
          <w:p w14:paraId="5C5009D0" w14:textId="31323EAD" w:rsidR="00825095" w:rsidRDefault="00000000">
            <w:pPr>
              <w:pStyle w:val="af5"/>
              <w:adjustRightInd w:val="0"/>
              <w:snapToGrid w:val="0"/>
              <w:rPr>
                <w:rFonts w:asciiTheme="minorEastAsia" w:eastAsiaTheme="minorEastAsia" w:hAnsiTheme="minorEastAsia" w:cs="宋体"/>
                <w:sz w:val="24"/>
                <w:szCs w:val="24"/>
                <w:u w:val="single"/>
              </w:rPr>
            </w:pPr>
            <w:r>
              <w:rPr>
                <w:rFonts w:asciiTheme="minorEastAsia" w:eastAsiaTheme="minorEastAsia" w:hAnsiTheme="minorEastAsia" w:cs="宋体"/>
                <w:sz w:val="24"/>
                <w:szCs w:val="24"/>
              </w:rPr>
              <w:t>0</w:t>
            </w:r>
            <w:r w:rsidR="005B3453">
              <w:rPr>
                <w:rFonts w:asciiTheme="minorEastAsia" w:eastAsiaTheme="minorEastAsia" w:hAnsiTheme="minorEastAsia" w:cs="宋体"/>
                <w:sz w:val="24"/>
                <w:szCs w:val="24"/>
              </w:rPr>
              <w:t>1</w:t>
            </w:r>
            <w:r w:rsidRPr="00894083">
              <w:rPr>
                <w:rFonts w:asciiTheme="minorEastAsia" w:eastAsiaTheme="minorEastAsia" w:hAnsiTheme="minorEastAsia" w:cs="宋体"/>
                <w:sz w:val="24"/>
                <w:szCs w:val="24"/>
              </w:rPr>
              <w:t>包：</w:t>
            </w:r>
            <w:r w:rsidR="005B3453">
              <w:rPr>
                <w:rFonts w:asciiTheme="minorEastAsia" w:eastAsiaTheme="minorEastAsia" w:hAnsiTheme="minorEastAsia" w:cs="宋体"/>
                <w:sz w:val="24"/>
                <w:szCs w:val="24"/>
                <w:u w:val="single"/>
              </w:rPr>
              <w:t>2.</w:t>
            </w:r>
            <w:r w:rsidR="00583794">
              <w:rPr>
                <w:rFonts w:asciiTheme="minorEastAsia" w:eastAsiaTheme="minorEastAsia" w:hAnsiTheme="minorEastAsia" w:cs="宋体"/>
                <w:sz w:val="24"/>
                <w:szCs w:val="24"/>
                <w:u w:val="single"/>
              </w:rPr>
              <w:t>832</w:t>
            </w:r>
            <w:r w:rsidRPr="00894083">
              <w:rPr>
                <w:rFonts w:asciiTheme="minorEastAsia" w:eastAsiaTheme="minorEastAsia" w:hAnsiTheme="minorEastAsia" w:cs="宋体"/>
                <w:sz w:val="24"/>
                <w:szCs w:val="24"/>
                <w:u w:val="single"/>
              </w:rPr>
              <w:t>万元</w:t>
            </w:r>
            <w:r>
              <w:rPr>
                <w:rFonts w:asciiTheme="minorEastAsia" w:eastAsiaTheme="minorEastAsia" w:hAnsiTheme="minorEastAsia" w:cs="宋体"/>
                <w:sz w:val="24"/>
                <w:szCs w:val="24"/>
                <w:u w:val="single"/>
              </w:rPr>
              <w:t>；</w:t>
            </w:r>
          </w:p>
          <w:p w14:paraId="05956215"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2、投标保证金收受人信息：</w:t>
            </w:r>
          </w:p>
          <w:p w14:paraId="4EE07A39"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账户名称: </w:t>
            </w:r>
            <w:r>
              <w:rPr>
                <w:rFonts w:asciiTheme="minorEastAsia" w:eastAsiaTheme="minorEastAsia" w:hAnsiTheme="minorEastAsia" w:cs="宋体" w:hint="eastAsia"/>
                <w:spacing w:val="-8"/>
                <w:sz w:val="24"/>
                <w:u w:val="single"/>
              </w:rPr>
              <w:t>华夏林达咨询有限公司</w:t>
            </w:r>
          </w:p>
          <w:p w14:paraId="14BDB83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 xml:space="preserve">账    号: </w:t>
            </w:r>
            <w:r>
              <w:rPr>
                <w:rFonts w:asciiTheme="minorEastAsia" w:eastAsiaTheme="minorEastAsia" w:hAnsiTheme="minorEastAsia" w:cs="宋体" w:hint="eastAsia"/>
                <w:spacing w:val="-8"/>
                <w:sz w:val="24"/>
                <w:u w:val="single"/>
              </w:rPr>
              <w:t>321350100100193347</w:t>
            </w:r>
          </w:p>
          <w:p w14:paraId="4D5027B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rPr>
              <w:t xml:space="preserve">开户银行: </w:t>
            </w:r>
            <w:r>
              <w:rPr>
                <w:rFonts w:asciiTheme="minorEastAsia" w:eastAsiaTheme="minorEastAsia" w:hAnsiTheme="minorEastAsia" w:cs="宋体" w:hint="eastAsia"/>
                <w:spacing w:val="-8"/>
                <w:sz w:val="24"/>
                <w:u w:val="single"/>
              </w:rPr>
              <w:t>兴业银行北京石景山支行</w:t>
            </w:r>
          </w:p>
          <w:p w14:paraId="170F5665"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3、递交方式：</w:t>
            </w:r>
          </w:p>
          <w:p w14:paraId="427210CC"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（1）递交要求：</w:t>
            </w:r>
          </w:p>
          <w:p w14:paraId="2CFB2D1D"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■采用银行汇款、电汇支付的投标保证金，必须保证投标文件递交截止前到达采购代理机构指定账户(需备注</w:t>
            </w:r>
            <w:r>
              <w:rPr>
                <w:rFonts w:asciiTheme="minorEastAsia" w:eastAsiaTheme="minorEastAsia" w:hAnsiTheme="minorEastAsia" w:cs="宋体" w:hint="eastAsia"/>
                <w:b/>
                <w:bCs/>
                <w:spacing w:val="-8"/>
                <w:sz w:val="24"/>
              </w:rPr>
              <w:t>招标编号</w:t>
            </w:r>
            <w:r>
              <w:rPr>
                <w:rFonts w:asciiTheme="minorEastAsia" w:eastAsiaTheme="minorEastAsia" w:hAnsiTheme="minorEastAsia" w:cs="宋体" w:hint="eastAsia"/>
                <w:spacing w:val="-8"/>
                <w:sz w:val="24"/>
              </w:rPr>
              <w:t>)。</w:t>
            </w:r>
          </w:p>
          <w:p w14:paraId="3AFE848E"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■采用投标担保函形式递交的应随投标文件一并提交。</w:t>
            </w:r>
          </w:p>
          <w:p w14:paraId="51301F51"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b/>
                <w:bCs/>
                <w:spacing w:val="-8"/>
                <w:sz w:val="24"/>
              </w:rPr>
            </w:pPr>
            <w:r>
              <w:rPr>
                <w:rFonts w:asciiTheme="minorEastAsia" w:eastAsiaTheme="minorEastAsia" w:hAnsiTheme="minorEastAsia" w:cs="宋体" w:hint="eastAsia"/>
                <w:spacing w:val="-8"/>
                <w:sz w:val="24"/>
              </w:rPr>
              <w:t>（2）</w:t>
            </w:r>
            <w:r>
              <w:rPr>
                <w:rFonts w:asciiTheme="minorEastAsia" w:eastAsiaTheme="minorEastAsia" w:hAnsiTheme="minorEastAsia" w:cs="宋体" w:hint="eastAsia"/>
                <w:b/>
                <w:bCs/>
                <w:spacing w:val="-8"/>
                <w:sz w:val="24"/>
              </w:rPr>
              <w:t>投标保证金在投标文件规定的投标文件递交截止时间未能到达采购代理机构指定账户的，均视为无投标保证金，投标保证金有效期与投标有效期一致。投标人未按照招标文件要求提交投标保证金的，投标无效。</w:t>
            </w:r>
          </w:p>
          <w:p w14:paraId="3E2E3733"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注：</w:t>
            </w:r>
          </w:p>
          <w:p w14:paraId="0E087207"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采购代理机构自中标通知书发出之日起5个工作日内退还未中标供应商的投标保证金，自政府采购合同签订之日起5个工作日内退还中标供应商的投标保证金。</w:t>
            </w:r>
          </w:p>
        </w:tc>
      </w:tr>
      <w:tr w:rsidR="00825095" w14:paraId="49261217" w14:textId="77777777">
        <w:trPr>
          <w:trHeight w:val="20"/>
          <w:jc w:val="center"/>
        </w:trPr>
        <w:tc>
          <w:tcPr>
            <w:tcW w:w="988" w:type="dxa"/>
            <w:vAlign w:val="center"/>
          </w:tcPr>
          <w:p w14:paraId="4843B46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12.8.2</w:t>
            </w:r>
          </w:p>
        </w:tc>
        <w:tc>
          <w:tcPr>
            <w:tcW w:w="1701" w:type="dxa"/>
            <w:vMerge/>
            <w:vAlign w:val="center"/>
          </w:tcPr>
          <w:p w14:paraId="686C56A3" w14:textId="77777777" w:rsidR="00825095" w:rsidRDefault="00825095">
            <w:pPr>
              <w:jc w:val="center"/>
              <w:rPr>
                <w:rFonts w:asciiTheme="minorEastAsia" w:eastAsiaTheme="minorEastAsia" w:hAnsiTheme="minorEastAsia" w:cs="宋体" w:hint="eastAsia"/>
                <w:sz w:val="24"/>
              </w:rPr>
            </w:pPr>
          </w:p>
        </w:tc>
        <w:tc>
          <w:tcPr>
            <w:tcW w:w="7540" w:type="dxa"/>
            <w:vAlign w:val="center"/>
          </w:tcPr>
          <w:p w14:paraId="1F44A42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投标保证金可以不予退还的其他情形：</w:t>
            </w:r>
          </w:p>
          <w:p w14:paraId="275A261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无</w:t>
            </w:r>
          </w:p>
          <w:p w14:paraId="4874037E"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■有，具体情形：</w:t>
            </w:r>
          </w:p>
          <w:p w14:paraId="25B6C906"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1、投标有效期内投标人撤销投标文件的；</w:t>
            </w:r>
          </w:p>
          <w:p w14:paraId="704AB342"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2、投标人在投标文件中提供虚假材料的；</w:t>
            </w:r>
          </w:p>
          <w:p w14:paraId="7CCBE123"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3、除因不可抗力或投标文件认可的情形以外，中标人不与采购人签订合同的；</w:t>
            </w:r>
          </w:p>
          <w:p w14:paraId="3488E6CA" w14:textId="77777777" w:rsidR="00825095" w:rsidRDefault="00000000">
            <w:pPr>
              <w:rPr>
                <w:rFonts w:asciiTheme="minorEastAsia" w:eastAsiaTheme="minorEastAsia" w:hAnsiTheme="minorEastAsia" w:cs="宋体" w:hint="eastAsia"/>
                <w:sz w:val="24"/>
              </w:rPr>
            </w:pPr>
            <w:r>
              <w:rPr>
                <w:rFonts w:asciiTheme="minorEastAsia" w:eastAsiaTheme="minorEastAsia" w:hAnsiTheme="minorEastAsia" w:cs="宋体" w:hint="eastAsia"/>
                <w:sz w:val="24"/>
              </w:rPr>
              <w:t>4、投标人与采购人、其他投标人或者采购代理机构恶意串通的；</w:t>
            </w:r>
          </w:p>
          <w:p w14:paraId="030A9C98"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5、招标文件规定的其他情形。</w:t>
            </w:r>
          </w:p>
        </w:tc>
      </w:tr>
      <w:tr w:rsidR="00825095" w14:paraId="30F525FB" w14:textId="77777777">
        <w:trPr>
          <w:trHeight w:val="20"/>
          <w:jc w:val="center"/>
        </w:trPr>
        <w:tc>
          <w:tcPr>
            <w:tcW w:w="988" w:type="dxa"/>
            <w:vAlign w:val="center"/>
          </w:tcPr>
          <w:p w14:paraId="5490CFE7"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13.1</w:t>
            </w:r>
          </w:p>
        </w:tc>
        <w:tc>
          <w:tcPr>
            <w:tcW w:w="1701" w:type="dxa"/>
            <w:vAlign w:val="center"/>
          </w:tcPr>
          <w:p w14:paraId="5284AFB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投标有效期</w:t>
            </w:r>
          </w:p>
        </w:tc>
        <w:tc>
          <w:tcPr>
            <w:tcW w:w="7540" w:type="dxa"/>
            <w:vAlign w:val="center"/>
          </w:tcPr>
          <w:p w14:paraId="47555D9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自提交投标文件的截止之日起算</w:t>
            </w:r>
            <w:r>
              <w:rPr>
                <w:rFonts w:asciiTheme="minorEastAsia" w:eastAsiaTheme="minorEastAsia" w:hAnsiTheme="minorEastAsia" w:cs="宋体" w:hint="eastAsia"/>
                <w:sz w:val="24"/>
                <w:u w:val="single"/>
              </w:rPr>
              <w:t>90</w:t>
            </w:r>
            <w:r>
              <w:rPr>
                <w:rFonts w:asciiTheme="minorEastAsia" w:eastAsiaTheme="minorEastAsia" w:hAnsiTheme="minorEastAsia" w:cs="宋体" w:hint="eastAsia"/>
                <w:sz w:val="24"/>
              </w:rPr>
              <w:t>日历天。</w:t>
            </w:r>
          </w:p>
        </w:tc>
      </w:tr>
      <w:tr w:rsidR="00825095" w14:paraId="72AB3E54" w14:textId="77777777">
        <w:trPr>
          <w:trHeight w:val="20"/>
          <w:jc w:val="center"/>
        </w:trPr>
        <w:tc>
          <w:tcPr>
            <w:tcW w:w="988" w:type="dxa"/>
            <w:vAlign w:val="center"/>
          </w:tcPr>
          <w:p w14:paraId="47BECEC6"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22.1</w:t>
            </w:r>
          </w:p>
        </w:tc>
        <w:tc>
          <w:tcPr>
            <w:tcW w:w="1701" w:type="dxa"/>
            <w:vAlign w:val="center"/>
          </w:tcPr>
          <w:p w14:paraId="7E0F4B6E"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确定中标人</w:t>
            </w:r>
          </w:p>
        </w:tc>
        <w:tc>
          <w:tcPr>
            <w:tcW w:w="7540" w:type="dxa"/>
            <w:vAlign w:val="center"/>
          </w:tcPr>
          <w:p w14:paraId="2BCDC26F"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中标候选人并列的，采购人是否委托评标委员会确定中标人：</w:t>
            </w:r>
          </w:p>
          <w:p w14:paraId="0FA8DF63" w14:textId="5B3FD9F6" w:rsidR="00825095" w:rsidRPr="00843364" w:rsidRDefault="00843364">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w:t>
            </w:r>
            <w:r w:rsidRPr="00843364">
              <w:rPr>
                <w:rFonts w:asciiTheme="minorEastAsia" w:eastAsiaTheme="minorEastAsia" w:hAnsiTheme="minorEastAsia" w:cs="宋体"/>
                <w:sz w:val="24"/>
                <w:szCs w:val="24"/>
              </w:rPr>
              <w:t>否</w:t>
            </w:r>
          </w:p>
          <w:p w14:paraId="5C8EA23E" w14:textId="3B99A648" w:rsidR="00825095" w:rsidRDefault="00843364">
            <w:pPr>
              <w:pStyle w:val="af5"/>
              <w:adjustRightInd w:val="0"/>
              <w:snapToGrid w:val="0"/>
              <w:rPr>
                <w:rFonts w:asciiTheme="minorEastAsia" w:eastAsiaTheme="minorEastAsia" w:hAnsiTheme="minorEastAsia" w:cs="宋体"/>
                <w:sz w:val="24"/>
                <w:szCs w:val="24"/>
              </w:rPr>
            </w:pPr>
            <w:r w:rsidRPr="00843364">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是</w:t>
            </w:r>
          </w:p>
          <w:p w14:paraId="66F31716" w14:textId="77777777" w:rsidR="00825095" w:rsidRDefault="00000000">
            <w:pPr>
              <w:pStyle w:val="af5"/>
              <w:adjustRightInd w:val="0"/>
              <w:snapToGrid w:val="0"/>
              <w:rPr>
                <w:rFonts w:asciiTheme="minorEastAsia" w:eastAsiaTheme="minorEastAsia" w:hAnsiTheme="minorEastAsia" w:cs="宋体"/>
                <w:sz w:val="24"/>
                <w:szCs w:val="24"/>
              </w:rPr>
            </w:pPr>
            <w:r>
              <w:rPr>
                <w:rFonts w:asciiTheme="minorEastAsia" w:eastAsiaTheme="minorEastAsia" w:hAnsiTheme="minorEastAsia" w:cs="宋体"/>
                <w:sz w:val="24"/>
                <w:szCs w:val="24"/>
              </w:rPr>
              <w:t xml:space="preserve">中标候选人并列的，按照以下方式确定中标人： </w:t>
            </w:r>
          </w:p>
          <w:p w14:paraId="16C99CC8" w14:textId="77777777" w:rsidR="00825095" w:rsidRDefault="00000000">
            <w:pPr>
              <w:pStyle w:val="af5"/>
              <w:adjustRightInd w:val="0"/>
              <w:snapToGrid w:val="0"/>
              <w:rPr>
                <w:rFonts w:asciiTheme="minorEastAsia" w:eastAsiaTheme="minorEastAsia" w:hAnsiTheme="minorEastAsia" w:cs="宋体"/>
                <w:sz w:val="24"/>
                <w:szCs w:val="24"/>
              </w:rPr>
            </w:pPr>
            <w:r w:rsidRPr="00843364">
              <w:rPr>
                <w:rFonts w:asciiTheme="minorEastAsia" w:eastAsiaTheme="minorEastAsia" w:hAnsiTheme="minorEastAsia" w:cs="宋体"/>
                <w:sz w:val="24"/>
                <w:szCs w:val="24"/>
              </w:rPr>
              <w:t>■</w:t>
            </w:r>
            <w:r>
              <w:rPr>
                <w:rFonts w:asciiTheme="minorEastAsia" w:eastAsiaTheme="minorEastAsia" w:hAnsiTheme="minorEastAsia" w:cs="宋体"/>
                <w:sz w:val="24"/>
                <w:szCs w:val="24"/>
              </w:rPr>
              <w:t>得分且投标报价均相同的，以</w:t>
            </w:r>
            <w:r w:rsidRPr="00843364">
              <w:rPr>
                <w:rFonts w:asciiTheme="minorEastAsia" w:eastAsiaTheme="minorEastAsia" w:hAnsiTheme="minorEastAsia" w:cs="宋体"/>
                <w:sz w:val="24"/>
                <w:szCs w:val="24"/>
              </w:rPr>
              <w:t>技术部分</w:t>
            </w:r>
            <w:r>
              <w:rPr>
                <w:rFonts w:asciiTheme="minorEastAsia" w:eastAsiaTheme="minorEastAsia" w:hAnsiTheme="minorEastAsia" w:cs="宋体"/>
                <w:sz w:val="24"/>
                <w:szCs w:val="24"/>
              </w:rPr>
              <w:t>得分高者为中标人；</w:t>
            </w:r>
            <w:r w:rsidRPr="00843364">
              <w:rPr>
                <w:rFonts w:asciiTheme="minorEastAsia" w:eastAsiaTheme="minorEastAsia" w:hAnsiTheme="minorEastAsia" w:cs="宋体"/>
                <w:sz w:val="24"/>
                <w:szCs w:val="24"/>
              </w:rPr>
              <w:t>得分、投标报价且技术部分均相同的，则由评标委员会随机抽取</w:t>
            </w:r>
            <w:r>
              <w:rPr>
                <w:rFonts w:asciiTheme="minorEastAsia" w:eastAsiaTheme="minorEastAsia" w:hAnsiTheme="minorEastAsia" w:cs="宋体"/>
                <w:sz w:val="24"/>
                <w:szCs w:val="24"/>
              </w:rPr>
              <w:t>。</w:t>
            </w:r>
          </w:p>
          <w:p w14:paraId="4F906CD0" w14:textId="77777777" w:rsidR="00825095" w:rsidRPr="00843364"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随机抽取</w:t>
            </w:r>
          </w:p>
        </w:tc>
      </w:tr>
      <w:tr w:rsidR="00825095" w14:paraId="331B5967" w14:textId="77777777">
        <w:trPr>
          <w:trHeight w:val="20"/>
          <w:jc w:val="center"/>
        </w:trPr>
        <w:tc>
          <w:tcPr>
            <w:tcW w:w="988" w:type="dxa"/>
            <w:vAlign w:val="center"/>
          </w:tcPr>
          <w:p w14:paraId="2E83036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25.5</w:t>
            </w:r>
          </w:p>
        </w:tc>
        <w:tc>
          <w:tcPr>
            <w:tcW w:w="1701" w:type="dxa"/>
            <w:vAlign w:val="center"/>
          </w:tcPr>
          <w:p w14:paraId="7325FC4D"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分包</w:t>
            </w:r>
          </w:p>
        </w:tc>
        <w:tc>
          <w:tcPr>
            <w:tcW w:w="7540" w:type="dxa"/>
            <w:vAlign w:val="center"/>
          </w:tcPr>
          <w:p w14:paraId="134D022C"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本项目的非主体、非关键性工作是否允许分包： </w:t>
            </w:r>
          </w:p>
          <w:p w14:paraId="0C59108E"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■不允许</w:t>
            </w:r>
          </w:p>
          <w:p w14:paraId="4FDCBE6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允许，具体要求：</w:t>
            </w:r>
          </w:p>
          <w:p w14:paraId="62812C5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（1）可以分包履行的具体内容：_____；</w:t>
            </w:r>
          </w:p>
          <w:p w14:paraId="108EE4E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（2）允许分包的金额或者比例：_____；</w:t>
            </w:r>
          </w:p>
          <w:p w14:paraId="54F0C0A5"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（3）其他要求：_____。</w:t>
            </w:r>
          </w:p>
        </w:tc>
      </w:tr>
      <w:tr w:rsidR="00825095" w14:paraId="667845A7" w14:textId="77777777">
        <w:trPr>
          <w:trHeight w:val="20"/>
          <w:jc w:val="center"/>
        </w:trPr>
        <w:tc>
          <w:tcPr>
            <w:tcW w:w="988" w:type="dxa"/>
            <w:vAlign w:val="center"/>
          </w:tcPr>
          <w:p w14:paraId="3B4187A1"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lastRenderedPageBreak/>
              <w:t>25.6</w:t>
            </w:r>
          </w:p>
        </w:tc>
        <w:tc>
          <w:tcPr>
            <w:tcW w:w="1701" w:type="dxa"/>
            <w:vAlign w:val="center"/>
          </w:tcPr>
          <w:p w14:paraId="5BFD02B4"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政采贷</w:t>
            </w:r>
          </w:p>
        </w:tc>
        <w:tc>
          <w:tcPr>
            <w:tcW w:w="7540" w:type="dxa"/>
            <w:vAlign w:val="center"/>
          </w:tcPr>
          <w:p w14:paraId="145D9DB8"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825095" w14:paraId="1CAA880C" w14:textId="77777777">
        <w:trPr>
          <w:trHeight w:val="20"/>
          <w:jc w:val="center"/>
        </w:trPr>
        <w:tc>
          <w:tcPr>
            <w:tcW w:w="988" w:type="dxa"/>
            <w:vAlign w:val="center"/>
          </w:tcPr>
          <w:p w14:paraId="2F14FF25"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26.1.1</w:t>
            </w:r>
          </w:p>
        </w:tc>
        <w:tc>
          <w:tcPr>
            <w:tcW w:w="1701" w:type="dxa"/>
            <w:vAlign w:val="center"/>
          </w:tcPr>
          <w:p w14:paraId="538D025C"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询问</w:t>
            </w:r>
          </w:p>
        </w:tc>
        <w:tc>
          <w:tcPr>
            <w:tcW w:w="7540" w:type="dxa"/>
            <w:vAlign w:val="center"/>
          </w:tcPr>
          <w:p w14:paraId="63A06E0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询问提出形式：</w:t>
            </w:r>
            <w:r>
              <w:rPr>
                <w:rFonts w:asciiTheme="minorEastAsia" w:eastAsiaTheme="minorEastAsia" w:hAnsiTheme="minorEastAsia" w:cs="宋体" w:hint="eastAsia"/>
                <w:spacing w:val="-8"/>
                <w:sz w:val="24"/>
                <w:u w:val="single"/>
              </w:rPr>
              <w:t>书面送达或电话联系项目联系人后电子邮件送达。</w:t>
            </w:r>
          </w:p>
        </w:tc>
      </w:tr>
      <w:tr w:rsidR="00825095" w14:paraId="4276567A" w14:textId="77777777">
        <w:trPr>
          <w:trHeight w:val="20"/>
          <w:jc w:val="center"/>
        </w:trPr>
        <w:tc>
          <w:tcPr>
            <w:tcW w:w="988" w:type="dxa"/>
            <w:vAlign w:val="center"/>
          </w:tcPr>
          <w:p w14:paraId="5531E4FD"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26.3</w:t>
            </w:r>
          </w:p>
        </w:tc>
        <w:tc>
          <w:tcPr>
            <w:tcW w:w="1701" w:type="dxa"/>
            <w:vAlign w:val="center"/>
          </w:tcPr>
          <w:p w14:paraId="762A9353"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联系方式</w:t>
            </w:r>
          </w:p>
        </w:tc>
        <w:tc>
          <w:tcPr>
            <w:tcW w:w="7540" w:type="dxa"/>
            <w:vAlign w:val="center"/>
          </w:tcPr>
          <w:p w14:paraId="5A62DA0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接收询问和质疑的联系方式</w:t>
            </w:r>
          </w:p>
          <w:p w14:paraId="1D540B27"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联系部门：</w:t>
            </w:r>
            <w:r>
              <w:rPr>
                <w:rFonts w:asciiTheme="minorEastAsia" w:eastAsiaTheme="minorEastAsia" w:hAnsiTheme="minorEastAsia" w:cs="宋体" w:hint="eastAsia"/>
                <w:spacing w:val="-8"/>
                <w:sz w:val="24"/>
                <w:u w:val="single"/>
              </w:rPr>
              <w:t>采购部</w:t>
            </w:r>
            <w:r>
              <w:rPr>
                <w:rFonts w:asciiTheme="minorEastAsia" w:eastAsiaTheme="minorEastAsia" w:hAnsiTheme="minorEastAsia" w:cs="宋体" w:hint="eastAsia"/>
                <w:sz w:val="24"/>
              </w:rPr>
              <w:t>；</w:t>
            </w:r>
          </w:p>
          <w:p w14:paraId="3C3C9642"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联系电话：</w:t>
            </w:r>
            <w:r>
              <w:rPr>
                <w:rFonts w:asciiTheme="minorEastAsia" w:eastAsiaTheme="minorEastAsia" w:hAnsiTheme="minorEastAsia" w:cs="宋体" w:hint="eastAsia"/>
                <w:spacing w:val="-8"/>
                <w:sz w:val="24"/>
                <w:u w:val="single"/>
              </w:rPr>
              <w:t>010-60716601-8002</w:t>
            </w:r>
            <w:r>
              <w:rPr>
                <w:rFonts w:asciiTheme="minorEastAsia" w:eastAsiaTheme="minorEastAsia" w:hAnsiTheme="minorEastAsia" w:cs="宋体" w:hint="eastAsia"/>
                <w:sz w:val="24"/>
              </w:rPr>
              <w:t>；</w:t>
            </w:r>
          </w:p>
          <w:p w14:paraId="7B5D3990"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通讯地址：</w:t>
            </w:r>
            <w:r>
              <w:rPr>
                <w:rFonts w:asciiTheme="minorEastAsia" w:eastAsiaTheme="minorEastAsia" w:hAnsiTheme="minorEastAsia" w:cs="宋体" w:hint="eastAsia"/>
                <w:spacing w:val="-8"/>
                <w:sz w:val="24"/>
                <w:u w:val="single"/>
              </w:rPr>
              <w:t>北京市丰台区富丰路4号工商联大厦A座10层1002</w:t>
            </w:r>
            <w:r>
              <w:rPr>
                <w:rFonts w:asciiTheme="minorEastAsia" w:eastAsiaTheme="minorEastAsia" w:hAnsiTheme="minorEastAsia" w:cs="宋体" w:hint="eastAsia"/>
                <w:sz w:val="24"/>
              </w:rPr>
              <w:t>。</w:t>
            </w:r>
          </w:p>
        </w:tc>
      </w:tr>
      <w:tr w:rsidR="00825095" w14:paraId="3104828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0E06840" w14:textId="77777777" w:rsidR="00825095" w:rsidRDefault="00000000">
            <w:pPr>
              <w:pStyle w:val="af5"/>
              <w:adjustRightInd w:val="0"/>
              <w:snapToGri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C0C4899" w14:textId="77777777" w:rsidR="00825095"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E49FE43"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收费对象：</w:t>
            </w:r>
          </w:p>
          <w:p w14:paraId="47ABFA4D"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采购人</w:t>
            </w:r>
          </w:p>
          <w:p w14:paraId="2BAE2B06"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w:t>
            </w:r>
            <w:r>
              <w:rPr>
                <w:rFonts w:asciiTheme="minorEastAsia" w:eastAsiaTheme="minorEastAsia" w:hAnsiTheme="minorEastAsia" w:cs="宋体" w:hint="eastAsia"/>
                <w:sz w:val="24"/>
              </w:rPr>
              <w:t>中标人</w:t>
            </w:r>
          </w:p>
          <w:p w14:paraId="53B550DB" w14:textId="77777777" w:rsidR="00825095" w:rsidRDefault="00000000">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收费标准：</w:t>
            </w:r>
            <w:r>
              <w:rPr>
                <w:rFonts w:asciiTheme="minorEastAsia" w:eastAsiaTheme="minorEastAsia" w:hAnsiTheme="minorEastAsia" w:cs="宋体" w:hint="eastAsia"/>
                <w:spacing w:val="-16"/>
                <w:sz w:val="24"/>
                <w:u w:val="single"/>
              </w:rPr>
              <w:t>参照原国家计委关于印发《招标代理服务收费管理暂行办法》的通知（计价格[2002]1980号）规定的标准计取。</w:t>
            </w:r>
          </w:p>
          <w:p w14:paraId="6DEBCCEE" w14:textId="77777777" w:rsidR="00825095" w:rsidRDefault="00000000">
            <w:pPr>
              <w:jc w:val="left"/>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缴纳时间：</w:t>
            </w:r>
            <w:r>
              <w:rPr>
                <w:rFonts w:asciiTheme="minorEastAsia" w:eastAsiaTheme="minorEastAsia" w:hAnsiTheme="minorEastAsia" w:cs="宋体" w:hint="eastAsia"/>
                <w:sz w:val="24"/>
                <w:u w:val="single"/>
              </w:rPr>
              <w:t>中标人在中标通知书发出后5个工作日内向采购代理机构支付。</w:t>
            </w:r>
          </w:p>
          <w:p w14:paraId="0A21AB78"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16"/>
                <w:sz w:val="24"/>
              </w:rPr>
            </w:pPr>
            <w:r>
              <w:rPr>
                <w:rFonts w:asciiTheme="minorEastAsia" w:eastAsiaTheme="minorEastAsia" w:hAnsiTheme="minorEastAsia" w:cs="宋体" w:hint="eastAsia"/>
                <w:spacing w:val="-16"/>
                <w:sz w:val="24"/>
              </w:rPr>
              <w:t>服务费开户行及账号:</w:t>
            </w:r>
          </w:p>
          <w:p w14:paraId="48BBC86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账户名称: </w:t>
            </w:r>
            <w:r>
              <w:rPr>
                <w:rFonts w:asciiTheme="minorEastAsia" w:eastAsiaTheme="minorEastAsia" w:hAnsiTheme="minorEastAsia" w:cs="宋体" w:hint="eastAsia"/>
                <w:bCs/>
                <w:spacing w:val="-8"/>
                <w:sz w:val="24"/>
                <w:u w:val="single"/>
              </w:rPr>
              <w:t>华夏林达咨询有限公司</w:t>
            </w:r>
          </w:p>
          <w:p w14:paraId="6702E40A"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cs="宋体" w:hint="eastAsia"/>
                <w:spacing w:val="-8"/>
                <w:sz w:val="24"/>
                <w:u w:val="single"/>
              </w:rPr>
            </w:pPr>
            <w:r>
              <w:rPr>
                <w:rFonts w:asciiTheme="minorEastAsia" w:eastAsiaTheme="minorEastAsia" w:hAnsiTheme="minorEastAsia" w:cs="宋体" w:hint="eastAsia"/>
                <w:spacing w:val="-8"/>
                <w:sz w:val="24"/>
                <w:u w:val="single"/>
              </w:rPr>
              <w:t xml:space="preserve">账    号: </w:t>
            </w:r>
            <w:r>
              <w:rPr>
                <w:rFonts w:asciiTheme="minorEastAsia" w:eastAsiaTheme="minorEastAsia" w:hAnsiTheme="minorEastAsia" w:cs="宋体"/>
                <w:spacing w:val="-8"/>
                <w:sz w:val="24"/>
                <w:u w:val="single"/>
              </w:rPr>
              <w:t>11050110071100000626</w:t>
            </w:r>
          </w:p>
          <w:p w14:paraId="74F33350" w14:textId="77777777"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rPr>
            </w:pPr>
            <w:r>
              <w:rPr>
                <w:rFonts w:asciiTheme="minorEastAsia" w:eastAsiaTheme="minorEastAsia" w:hAnsiTheme="minorEastAsia" w:cs="宋体" w:hint="eastAsia"/>
                <w:spacing w:val="-8"/>
                <w:sz w:val="24"/>
                <w:u w:val="single"/>
              </w:rPr>
              <w:t>开户银行: 中国建设银行股份有限公司北京怀柔府前街支行</w:t>
            </w:r>
          </w:p>
        </w:tc>
      </w:tr>
    </w:tbl>
    <w:p w14:paraId="1510D95A" w14:textId="77777777" w:rsidR="00825095" w:rsidRDefault="00825095">
      <w:pPr>
        <w:tabs>
          <w:tab w:val="left" w:pos="5580"/>
        </w:tabs>
        <w:adjustRightInd w:val="0"/>
        <w:spacing w:line="360" w:lineRule="auto"/>
        <w:jc w:val="distribute"/>
        <w:rPr>
          <w:rFonts w:asciiTheme="minorEastAsia" w:eastAsiaTheme="minorEastAsia" w:hAnsiTheme="minorEastAsia" w:hint="eastAsia"/>
          <w:sz w:val="24"/>
        </w:rPr>
        <w:sectPr w:rsidR="00825095">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426F16C8" w14:textId="77777777" w:rsidR="00825095" w:rsidRDefault="00000000">
      <w:pPr>
        <w:spacing w:beforeLines="100" w:before="240" w:afterLines="100" w:after="240"/>
        <w:jc w:val="center"/>
        <w:rPr>
          <w:rFonts w:asciiTheme="minorEastAsia" w:eastAsiaTheme="minorEastAsia" w:hAnsiTheme="minorEastAsia" w:hint="eastAsia"/>
          <w:b/>
          <w:sz w:val="28"/>
          <w:szCs w:val="28"/>
        </w:rPr>
      </w:pPr>
      <w:bookmarkStart w:id="61" w:name="_Toc305158859"/>
      <w:bookmarkStart w:id="62" w:name="_Toc305158785"/>
      <w:bookmarkStart w:id="63" w:name="_Toc226965790"/>
      <w:bookmarkStart w:id="64" w:name="_Toc195842882"/>
      <w:bookmarkStart w:id="65" w:name="_Toc353825542"/>
      <w:bookmarkStart w:id="66" w:name="_Toc150774722"/>
      <w:bookmarkStart w:id="67" w:name="_Toc353873662"/>
      <w:bookmarkStart w:id="68" w:name="_Toc142311019"/>
      <w:bookmarkStart w:id="69" w:name="_Toc127151517"/>
      <w:bookmarkStart w:id="70" w:name="_Toc264969207"/>
      <w:bookmarkStart w:id="71" w:name="_Toc265228355"/>
      <w:bookmarkStart w:id="72" w:name="_Toc226337213"/>
      <w:bookmarkStart w:id="73" w:name="_Toc150480755"/>
      <w:bookmarkStart w:id="74" w:name="_Toc353873932"/>
      <w:r>
        <w:rPr>
          <w:rFonts w:asciiTheme="minorEastAsia" w:eastAsiaTheme="minorEastAsia" w:hAnsiTheme="minorEastAsia"/>
          <w:b/>
          <w:sz w:val="28"/>
          <w:szCs w:val="28"/>
        </w:rPr>
        <w:lastRenderedPageBreak/>
        <w:t>投标人须知</w:t>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3AC9BC44" w14:textId="77777777" w:rsidR="00825095" w:rsidRDefault="00000000">
      <w:pPr>
        <w:pStyle w:val="22"/>
        <w:tabs>
          <w:tab w:val="center" w:pos="4592"/>
          <w:tab w:val="left" w:pos="7860"/>
        </w:tabs>
        <w:spacing w:before="0" w:line="360" w:lineRule="auto"/>
        <w:jc w:val="left"/>
        <w:rPr>
          <w:rFonts w:asciiTheme="minorEastAsia" w:eastAsiaTheme="minorEastAsia" w:hAnsiTheme="minorEastAsia" w:cs="宋体" w:hint="eastAsia"/>
          <w:sz w:val="24"/>
          <w:szCs w:val="24"/>
        </w:rPr>
      </w:pPr>
      <w:bookmarkStart w:id="75" w:name="_Toc127151518"/>
      <w:bookmarkStart w:id="76" w:name="_Toc520356143"/>
      <w:r>
        <w:rPr>
          <w:rFonts w:asciiTheme="minorEastAsia" w:eastAsiaTheme="minorEastAsia" w:hAnsiTheme="minorEastAsia" w:cs="宋体" w:hint="eastAsia"/>
          <w:sz w:val="24"/>
          <w:szCs w:val="24"/>
        </w:rPr>
        <w:tab/>
      </w:r>
      <w:bookmarkStart w:id="77" w:name="_Toc151193906"/>
      <w:bookmarkStart w:id="78" w:name="_Toc305158860"/>
      <w:bookmarkStart w:id="79" w:name="_Toc151193688"/>
      <w:bookmarkStart w:id="80" w:name="_Toc142311020"/>
      <w:bookmarkStart w:id="81" w:name="_Toc151190145"/>
      <w:bookmarkStart w:id="82" w:name="_Toc151193760"/>
      <w:bookmarkStart w:id="83" w:name="_Toc150480756"/>
      <w:bookmarkStart w:id="84" w:name="_Toc151193832"/>
      <w:bookmarkStart w:id="85" w:name="_Toc226965708"/>
      <w:bookmarkStart w:id="86" w:name="_Toc150774618"/>
      <w:bookmarkStart w:id="87" w:name="_Toc265228356"/>
      <w:bookmarkStart w:id="88" w:name="_Toc226337214"/>
      <w:bookmarkStart w:id="89" w:name="_Toc226309762"/>
      <w:bookmarkStart w:id="90" w:name="_Toc150774723"/>
      <w:bookmarkStart w:id="91" w:name="_Toc150509269"/>
      <w:bookmarkStart w:id="92" w:name="_Toc305158786"/>
      <w:bookmarkStart w:id="93" w:name="_Toc264969208"/>
      <w:bookmarkStart w:id="94" w:name="_Toc151193616"/>
      <w:bookmarkStart w:id="95" w:name="_Toc226965791"/>
      <w:bookmarkStart w:id="96" w:name="_Toc195842883"/>
      <w:r>
        <w:rPr>
          <w:rFonts w:asciiTheme="minorEastAsia" w:eastAsiaTheme="minorEastAsia" w:hAnsiTheme="minorEastAsia" w:cs="宋体" w:hint="eastAsia"/>
          <w:sz w:val="24"/>
          <w:szCs w:val="24"/>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heme="minorEastAsia" w:eastAsiaTheme="minorEastAsia" w:hAnsiTheme="minorEastAsia" w:cs="宋体" w:hint="eastAsia"/>
          <w:sz w:val="24"/>
          <w:szCs w:val="24"/>
        </w:rPr>
        <w:tab/>
      </w:r>
    </w:p>
    <w:p w14:paraId="68484CB9"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97" w:name="_Toc305158787"/>
      <w:bookmarkStart w:id="98" w:name="_Toc265228357"/>
      <w:bookmarkStart w:id="99" w:name="_Toc264969209"/>
      <w:bookmarkStart w:id="100" w:name="_Toc305158861"/>
      <w:r>
        <w:rPr>
          <w:rFonts w:asciiTheme="minorEastAsia" w:eastAsiaTheme="minorEastAsia" w:hAnsiTheme="minorEastAsia" w:cs="宋体" w:hint="eastAsia"/>
          <w:sz w:val="24"/>
        </w:rPr>
        <w:t>1采购人、采购代理机构、投标人</w:t>
      </w:r>
      <w:bookmarkEnd w:id="97"/>
      <w:bookmarkEnd w:id="98"/>
      <w:bookmarkEnd w:id="99"/>
      <w:bookmarkEnd w:id="100"/>
      <w:r>
        <w:rPr>
          <w:rFonts w:asciiTheme="minorEastAsia" w:eastAsiaTheme="minorEastAsia" w:hAnsiTheme="minorEastAsia" w:cs="宋体" w:hint="eastAsia"/>
          <w:sz w:val="24"/>
        </w:rPr>
        <w:t>、联合体</w:t>
      </w:r>
    </w:p>
    <w:p w14:paraId="38B4551C"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1.1采购人、采购代理机构：指依法进行政府采购的国家机关、事业单位、团体组织，及其委托的采购代理机构。本项目采购人、采购代理机构见第一章《投标邀请》。</w:t>
      </w:r>
    </w:p>
    <w:p w14:paraId="7931EF55"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1.2投标人（也称“供应商”、“申请人”）：指向采购人提供货物、工程或者服务的法人、其他组织或者自然人。</w:t>
      </w:r>
    </w:p>
    <w:p w14:paraId="0BB779C2"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1.3联合体：指两个以上的自然人、法人或者其他组织组成一个联合体，以一个供应商的身份共同参加政府采购。</w:t>
      </w:r>
    </w:p>
    <w:p w14:paraId="18C6ADEB"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01" w:name="_Toc151193762"/>
      <w:bookmarkStart w:id="102" w:name="_Toc151193834"/>
      <w:bookmarkStart w:id="103" w:name="_Toc164229361"/>
      <w:bookmarkStart w:id="104" w:name="_Toc164608789"/>
      <w:bookmarkStart w:id="105" w:name="_Toc150774620"/>
      <w:bookmarkStart w:id="106" w:name="_Toc265228358"/>
      <w:bookmarkStart w:id="107" w:name="_Toc195842885"/>
      <w:bookmarkStart w:id="108" w:name="_Toc127151520"/>
      <w:bookmarkStart w:id="109" w:name="_Toc226965793"/>
      <w:bookmarkStart w:id="110" w:name="_Toc305158862"/>
      <w:bookmarkStart w:id="111" w:name="_Toc150480758"/>
      <w:bookmarkStart w:id="112" w:name="_Toc127161434"/>
      <w:bookmarkStart w:id="113" w:name="_Toc142311022"/>
      <w:bookmarkStart w:id="114" w:name="_Toc264969210"/>
      <w:bookmarkStart w:id="115" w:name="_Toc127151721"/>
      <w:bookmarkStart w:id="116" w:name="_Toc226965710"/>
      <w:bookmarkStart w:id="117" w:name="_Toc150774725"/>
      <w:bookmarkStart w:id="118" w:name="_Toc151190147"/>
      <w:bookmarkStart w:id="119" w:name="_Toc149720813"/>
      <w:bookmarkStart w:id="120" w:name="_Toc226337216"/>
      <w:bookmarkStart w:id="121" w:name="_Toc151193618"/>
      <w:bookmarkStart w:id="122" w:name="_Toc151193690"/>
      <w:bookmarkStart w:id="123" w:name="_Toc305158788"/>
      <w:bookmarkStart w:id="124" w:name="_Toc164608634"/>
      <w:bookmarkStart w:id="125" w:name="_Toc226309764"/>
      <w:bookmarkStart w:id="126" w:name="_Toc150509271"/>
      <w:bookmarkStart w:id="127" w:name="_Toc164351614"/>
      <w:bookmarkStart w:id="128" w:name="_Toc151193908"/>
      <w:bookmarkStart w:id="129" w:name="_Toc164229215"/>
      <w:r>
        <w:rPr>
          <w:rFonts w:asciiTheme="minorEastAsia" w:eastAsiaTheme="minorEastAsia" w:hAnsiTheme="minorEastAsia" w:cs="宋体" w:hint="eastAsia"/>
          <w:sz w:val="24"/>
        </w:rPr>
        <w:t>2资金来源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asciiTheme="minorEastAsia" w:eastAsiaTheme="minorEastAsia" w:hAnsiTheme="minorEastAsia" w:cs="宋体" w:hint="eastAsia"/>
          <w:sz w:val="24"/>
        </w:rPr>
        <w:t>、项目属性、科研仪器设备采购、核心产品</w:t>
      </w:r>
    </w:p>
    <w:p w14:paraId="190ACAD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2.1资金来源为财政性资金和/或本项目采购中无法与财政性资金分割的非财政性资金。</w:t>
      </w:r>
    </w:p>
    <w:p w14:paraId="4E13817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2.2项目属性见《投标人须知资料表》。</w:t>
      </w:r>
    </w:p>
    <w:p w14:paraId="5D5AFF1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2.3是否属于科研仪器设备采购见《投标人须知资料表》。</w:t>
      </w:r>
    </w:p>
    <w:p w14:paraId="06F8B9B3" w14:textId="77777777" w:rsidR="00825095" w:rsidRDefault="00000000">
      <w:pPr>
        <w:tabs>
          <w:tab w:val="left" w:pos="1080"/>
          <w:tab w:val="left" w:pos="2014"/>
          <w:tab w:val="left" w:pos="552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2.4核心产品见《投标人须知资料表》。</w:t>
      </w:r>
    </w:p>
    <w:p w14:paraId="0EF8BF2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3现场考察、开标前答疑会</w:t>
      </w:r>
    </w:p>
    <w:p w14:paraId="77CAEF32"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3.1若《投标人须知资料表》中规定了组织现场考察、召开开标前答疑会，则投标人应按要求在规定的时间和地点参加。</w:t>
      </w:r>
      <w:bookmarkStart w:id="130" w:name="_Toc150480760"/>
      <w:bookmarkStart w:id="131" w:name="_Toc226337218"/>
      <w:bookmarkStart w:id="132" w:name="_Toc151193620"/>
      <w:bookmarkStart w:id="133" w:name="_Toc520356146"/>
      <w:bookmarkStart w:id="134" w:name="_Toc151193764"/>
      <w:bookmarkStart w:id="135" w:name="_Toc264969212"/>
      <w:bookmarkStart w:id="136" w:name="_Toc151193692"/>
      <w:bookmarkStart w:id="137" w:name="_Toc305158790"/>
      <w:bookmarkStart w:id="138" w:name="_Toc305158864"/>
      <w:bookmarkStart w:id="139" w:name="_Toc127151522"/>
      <w:bookmarkStart w:id="140" w:name="_Toc151190149"/>
      <w:bookmarkStart w:id="141" w:name="_Toc150509273"/>
      <w:bookmarkStart w:id="142" w:name="_Toc150774727"/>
      <w:bookmarkStart w:id="143" w:name="_Toc151193836"/>
      <w:bookmarkStart w:id="144" w:name="_Toc151193910"/>
      <w:bookmarkStart w:id="145" w:name="_Toc265228360"/>
      <w:bookmarkStart w:id="146" w:name="_Toc195842887"/>
      <w:bookmarkStart w:id="147" w:name="_Toc226965712"/>
      <w:bookmarkStart w:id="148" w:name="_Toc226965795"/>
      <w:bookmarkStart w:id="149" w:name="_Toc150774622"/>
      <w:bookmarkStart w:id="150" w:name="_Toc226309766"/>
      <w:bookmarkStart w:id="151" w:name="_Toc142311024"/>
    </w:p>
    <w:p w14:paraId="3F4746C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3.2由于未参加现场考察或开标前答疑会而导致对项目实际情况不了解，影响投标文件编制、投标报价准确性、综合因素响应不全面等问题的，由投标人自行承担不利评审后果。</w:t>
      </w:r>
    </w:p>
    <w:p w14:paraId="2C74073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4样品</w:t>
      </w:r>
    </w:p>
    <w:p w14:paraId="7A4542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4.1本项目是否要求投标人提供样品，以及样品制作的标准和要求、是否需要随样品提交相关检测报告、样品的递交与退还等要求见《投标人须知资料表》。</w:t>
      </w:r>
    </w:p>
    <w:p w14:paraId="4E21E9A0"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4.2样品的评审方法以及评审标准等内容见第四章《评标程序、评标方法和评标标准》。</w:t>
      </w:r>
    </w:p>
    <w:p w14:paraId="060C8FE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5政府采购政策（包括但不限于下列具体政策要求）</w:t>
      </w:r>
    </w:p>
    <w:p w14:paraId="2AF905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5.1采购本国货物、工程和服务</w:t>
      </w:r>
    </w:p>
    <w:p w14:paraId="2E61745A"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5.1.1政府采购应当采购本国货物、工程和服务。但有《</w:t>
      </w:r>
      <w:r>
        <w:rPr>
          <w:rFonts w:asciiTheme="minorEastAsia" w:eastAsiaTheme="minorEastAsia" w:hAnsiTheme="minorEastAsia" w:cs="宋体" w:hint="eastAsia"/>
          <w:b/>
          <w:kern w:val="0"/>
          <w:sz w:val="24"/>
        </w:rPr>
        <w:t>中华人民共和国政府采购法</w:t>
      </w:r>
      <w:r>
        <w:rPr>
          <w:rFonts w:asciiTheme="minorEastAsia" w:eastAsiaTheme="minorEastAsia" w:hAnsiTheme="minorEastAsia" w:cs="宋体" w:hint="eastAsia"/>
          <w:kern w:val="0"/>
          <w:sz w:val="24"/>
        </w:rPr>
        <w:t>》第十条规定情形的除外。</w:t>
      </w:r>
    </w:p>
    <w:p w14:paraId="6BB96E78"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5.1.2本项目如接受非本国货物、工程、服务参与投标，则具体要求见第五章《采购需</w:t>
      </w:r>
      <w:r>
        <w:rPr>
          <w:rFonts w:asciiTheme="minorEastAsia" w:eastAsiaTheme="minorEastAsia" w:hAnsiTheme="minorEastAsia" w:cs="宋体" w:hint="eastAsia"/>
          <w:sz w:val="24"/>
        </w:rPr>
        <w:lastRenderedPageBreak/>
        <w:t>求》。</w:t>
      </w:r>
    </w:p>
    <w:p w14:paraId="43CFE043"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DB4F1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5.2中小企业、监狱企业及残疾人福利性单位</w:t>
      </w:r>
    </w:p>
    <w:p w14:paraId="30771781"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5.2.1中小企业定义：</w:t>
      </w:r>
    </w:p>
    <w:p w14:paraId="63CD6F07"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5B293E1A"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5.2.1.2供应商提供的货物、工程或者服务符合下列情形的，享受中小企业扶持政策：</w:t>
      </w:r>
    </w:p>
    <w:p w14:paraId="58404E20"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（1）在货物采购项目中，货物由中小企业制造，即货物由中小企业生产且使用该中小企业商号或者注册商标；</w:t>
      </w:r>
    </w:p>
    <w:p w14:paraId="360203EF"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（2）在工程采购项目中，工程由中小企业承建，即工程施工单位为中小企业；</w:t>
      </w:r>
    </w:p>
    <w:p w14:paraId="065DA74B" w14:textId="77777777" w:rsidR="00825095" w:rsidRDefault="00000000">
      <w:pPr>
        <w:tabs>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（3）在服务采购项目中，服务由中小企业承接，即提供服务的人员为中小企业依照《中华人民共和国劳动合同法》订立劳动合同的从业人员。</w:t>
      </w:r>
    </w:p>
    <w:p w14:paraId="51E795F4"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5.2.1.3在货物采购项目中，供应商提供的货物既有中小企业制造货物，也有大型企业制造货物的，不享受中小企业扶持政策。</w:t>
      </w:r>
    </w:p>
    <w:p w14:paraId="3C7083D6"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5.2.1.4以联合体形式参加政府采购活动，联合体各方均为中小企业的，联合体视同中小企业。其中，联合体各方均为小微企业的，联合体视同小微企业。</w:t>
      </w:r>
    </w:p>
    <w:p w14:paraId="437E8C8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w:t>
      </w:r>
      <w:r>
        <w:rPr>
          <w:rFonts w:asciiTheme="minorEastAsia" w:eastAsiaTheme="minorEastAsia" w:hAnsiTheme="minorEastAsia" w:cs="宋体" w:hint="eastAsia"/>
          <w:sz w:val="24"/>
        </w:rPr>
        <w:lastRenderedPageBreak/>
        <w:t>毒管理局的企业。</w:t>
      </w:r>
    </w:p>
    <w:p w14:paraId="68E2AE99"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B511852"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5.2.3.1安置的残疾人占本单位在职职工人数的比例不低于25%（含25%），并且安置的残疾人人数不少于10 人（含10 人）；</w:t>
      </w:r>
    </w:p>
    <w:p w14:paraId="511EDB7A"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5.2.3.2依法与安置的每位残疾人签订了一年以上（含一年）的劳动合同或服务协议；</w:t>
      </w:r>
    </w:p>
    <w:p w14:paraId="27D6C16C"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5.2.3.3为安置的每位残疾人按月足额缴纳了基本养老保险、基本医疗保险、失业保险、工伤保险和生育保险等社会保险费；</w:t>
      </w:r>
    </w:p>
    <w:p w14:paraId="74C70780"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5.2.3.4通过银行等金融机构向安置的每位残疾人，按月支付了不低于单位所在区县适用的经省级人民政府批准的月最低工资标准的工资；</w:t>
      </w:r>
    </w:p>
    <w:p w14:paraId="1277AD58"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5.2.3.5提供本单位制造的货物、承担的工程或者服务（以下简称产品），或者提供其他残疾人福利性单位制造的货物（不包括使用非残疾人福利性单位注册商标的货物）；</w:t>
      </w:r>
    </w:p>
    <w:p w14:paraId="1441B58E" w14:textId="77777777" w:rsidR="00825095" w:rsidRDefault="00000000">
      <w:pPr>
        <w:tabs>
          <w:tab w:val="left" w:pos="1980"/>
          <w:tab w:val="left" w:pos="2035"/>
          <w:tab w:val="left" w:pos="2885"/>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7DEBEF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5.2.4本项目是否专门面向中小企业预留采购份额见第一章《投标邀请》。</w:t>
      </w:r>
    </w:p>
    <w:p w14:paraId="77519E70"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5.2.5采购标的对应的中小企业划分标准所属行业见《投标人须知资料表》。</w:t>
      </w:r>
    </w:p>
    <w:p w14:paraId="1138272D"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5.2.6小微企业价格评审优惠的政策调整：见第四章《评标程序、评标方法和评标标准》。</w:t>
      </w:r>
    </w:p>
    <w:p w14:paraId="32439FD2"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5.3政府采购节能产品、环境标志产品</w:t>
      </w:r>
    </w:p>
    <w:p w14:paraId="6757172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20012C"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DD9ABD5"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5.3.3如本项目采购产品属于实施政府强制采购品目清单范围的节能产品，则投标人所报产品必须获得国家确定的认证机构出具的、处于有效期之内的节能产品认证证书，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w:t>
      </w:r>
    </w:p>
    <w:p w14:paraId="32A1E2B8"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5.3.4非政府强制采购的节能产品或环境标志产品，依据品目清单和认证证书实施政府优先采购。优先采购的具体规定见第四章《评标程序、评标方法和评标标准》（如涉及）。</w:t>
      </w:r>
    </w:p>
    <w:p w14:paraId="07838C9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5.4正版软件</w:t>
      </w:r>
    </w:p>
    <w:p w14:paraId="5CB5CF0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5D42CA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5.5网络安全专用产品</w:t>
      </w:r>
    </w:p>
    <w:p w14:paraId="77C15509" w14:textId="77777777" w:rsidR="00825095" w:rsidRDefault="00000000">
      <w:pPr>
        <w:tabs>
          <w:tab w:val="left" w:pos="90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EE822B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5.6推广使用低挥发性有机化合物（VOCs）</w:t>
      </w:r>
    </w:p>
    <w:p w14:paraId="3A88CEC7"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sz w:val="24"/>
        </w:rPr>
        <w:t>；属于推荐性标准的，优先采购，具体见第四章《评标程序、评标方法和评标标准》。</w:t>
      </w:r>
    </w:p>
    <w:p w14:paraId="2D716B4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5.7采购需求标准</w:t>
      </w:r>
    </w:p>
    <w:p w14:paraId="732D6B77"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5.7.1商品包装、快递包装政府采购需求标准（试行）</w:t>
      </w:r>
    </w:p>
    <w:p w14:paraId="3080AAEB" w14:textId="77777777" w:rsidR="00825095" w:rsidRDefault="00000000">
      <w:pPr>
        <w:tabs>
          <w:tab w:val="left" w:pos="900"/>
          <w:tab w:val="left" w:pos="19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329C86B" w14:textId="77777777" w:rsidR="00825095" w:rsidRDefault="00000000">
      <w:pPr>
        <w:tabs>
          <w:tab w:val="left" w:pos="2014"/>
        </w:tabs>
        <w:snapToGrid w:val="0"/>
        <w:spacing w:line="360" w:lineRule="auto"/>
        <w:rPr>
          <w:rFonts w:asciiTheme="minorEastAsia" w:eastAsiaTheme="minorEastAsia" w:hAnsiTheme="minorEastAsia" w:cs="宋体" w:hint="eastAsia"/>
          <w:sz w:val="24"/>
        </w:rPr>
      </w:pPr>
      <w:bookmarkStart w:id="152" w:name="_Hlk164953935"/>
      <w:r>
        <w:rPr>
          <w:rFonts w:asciiTheme="minorEastAsia" w:eastAsiaTheme="minorEastAsia" w:hAnsiTheme="minorEastAsia" w:cs="宋体" w:hint="eastAsia"/>
          <w:sz w:val="24"/>
        </w:rPr>
        <w:lastRenderedPageBreak/>
        <w:t xml:space="preserve">5.7.2其他政府采购需求标准 </w:t>
      </w:r>
    </w:p>
    <w:p w14:paraId="04FAA2EA" w14:textId="77777777" w:rsidR="00825095" w:rsidRDefault="00000000">
      <w:pPr>
        <w:tabs>
          <w:tab w:val="left" w:pos="900"/>
          <w:tab w:val="left" w:pos="1980"/>
        </w:tabs>
        <w:snapToGrid w:val="0"/>
        <w:spacing w:line="360" w:lineRule="auto"/>
        <w:rPr>
          <w:rFonts w:asciiTheme="minorEastAsia" w:eastAsiaTheme="minorEastAsia" w:hAnsiTheme="minorEastAsia" w:cs="宋体" w:hint="eastAsia"/>
          <w:sz w:val="24"/>
        </w:rPr>
      </w:pPr>
      <w:bookmarkStart w:id="153" w:name="_Hlk164955325"/>
      <w:bookmarkEnd w:id="152"/>
      <w:r>
        <w:rPr>
          <w:rFonts w:asciiTheme="minorEastAsia" w:eastAsiaTheme="minorEastAsia" w:hAnsiTheme="minorEastAsia" w:cs="宋体" w:hint="eastAsia"/>
          <w:sz w:val="24"/>
        </w:rPr>
        <w:t>为贯彻落实《深化政府采购制度改革方案》有关要求，推动政府采购需求标准建设</w:t>
      </w:r>
      <w:bookmarkEnd w:id="153"/>
      <w:r>
        <w:rPr>
          <w:rFonts w:asciiTheme="minorEastAsia" w:eastAsiaTheme="minorEastAsia" w:hAnsiTheme="minorEastAsia" w:cs="宋体" w:hint="eastAsia"/>
          <w:sz w:val="24"/>
        </w:rPr>
        <w:t>，财政部门会同有关部门制定发布的其他政府采购需求标准，本项目如涉及，则具体要求见第五章《采购需求》。</w:t>
      </w:r>
    </w:p>
    <w:p w14:paraId="1E48B00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6.投标费用</w:t>
      </w:r>
    </w:p>
    <w:p w14:paraId="65956E7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6.1投标人应自行承担所有与准备和参加投标有关的费用，无论投标的结果如何，采购人或采购代理机构在任何情况下均无承担这些费用的义务和责任。</w:t>
      </w:r>
    </w:p>
    <w:p w14:paraId="30BB52A6" w14:textId="77777777" w:rsidR="00825095" w:rsidRDefault="00825095">
      <w:pPr>
        <w:tabs>
          <w:tab w:val="left" w:pos="1080"/>
        </w:tabs>
        <w:snapToGrid w:val="0"/>
        <w:spacing w:line="360" w:lineRule="auto"/>
        <w:rPr>
          <w:rFonts w:asciiTheme="minorEastAsia" w:eastAsiaTheme="minorEastAsia" w:hAnsiTheme="minorEastAsia" w:cs="宋体" w:hint="eastAsia"/>
          <w:sz w:val="24"/>
        </w:rPr>
      </w:pPr>
      <w:bookmarkStart w:id="154" w:name="_1.8_计量单位"/>
      <w:bookmarkEnd w:id="154"/>
    </w:p>
    <w:p w14:paraId="1D5E8379"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二   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4DE6724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155" w:name="_Toc127161437"/>
      <w:bookmarkStart w:id="156" w:name="_Toc164351617"/>
      <w:bookmarkStart w:id="157" w:name="_Toc150480761"/>
      <w:bookmarkStart w:id="158" w:name="_Toc127151724"/>
      <w:bookmarkStart w:id="159" w:name="_Toc305158791"/>
      <w:bookmarkStart w:id="160" w:name="_Toc150774623"/>
      <w:bookmarkStart w:id="161" w:name="_Toc226337219"/>
      <w:bookmarkStart w:id="162" w:name="_Toc265228361"/>
      <w:bookmarkStart w:id="163" w:name="_Toc151193837"/>
      <w:bookmarkStart w:id="164" w:name="_Toc149720816"/>
      <w:bookmarkStart w:id="165" w:name="_Toc150774728"/>
      <w:bookmarkStart w:id="166" w:name="_Toc151193693"/>
      <w:bookmarkStart w:id="167" w:name="_Toc195842888"/>
      <w:bookmarkStart w:id="168" w:name="_Toc151193765"/>
      <w:bookmarkStart w:id="169" w:name="_Toc142311025"/>
      <w:bookmarkStart w:id="170" w:name="_Toc226965713"/>
      <w:bookmarkStart w:id="171" w:name="_Toc150509274"/>
      <w:bookmarkStart w:id="172" w:name="_Toc520356147"/>
      <w:bookmarkStart w:id="173" w:name="_Toc164229364"/>
      <w:bookmarkStart w:id="174" w:name="_Toc164608637"/>
      <w:bookmarkStart w:id="175" w:name="_Toc151190150"/>
      <w:bookmarkStart w:id="176" w:name="_Toc226309767"/>
      <w:bookmarkStart w:id="177" w:name="_Toc226965796"/>
      <w:bookmarkStart w:id="178" w:name="_Toc151193911"/>
      <w:bookmarkStart w:id="179" w:name="_Toc151193621"/>
      <w:bookmarkStart w:id="180" w:name="_Toc164229218"/>
      <w:bookmarkStart w:id="181" w:name="_Toc164608792"/>
      <w:bookmarkStart w:id="182" w:name="_Toc264969213"/>
      <w:bookmarkStart w:id="183" w:name="_Toc305158865"/>
      <w:bookmarkStart w:id="184" w:name="_Toc127151523"/>
      <w:r>
        <w:rPr>
          <w:rFonts w:asciiTheme="minorEastAsia" w:eastAsiaTheme="minorEastAsia" w:hAnsiTheme="minorEastAsia" w:cs="宋体" w:hint="eastAsia"/>
          <w:sz w:val="24"/>
        </w:rPr>
        <w:t>7招标文件构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asciiTheme="minorEastAsia" w:eastAsiaTheme="minorEastAsia" w:hAnsiTheme="minorEastAsia" w:cs="宋体" w:hint="eastAsia"/>
          <w:sz w:val="24"/>
        </w:rPr>
        <w:t>成</w:t>
      </w:r>
    </w:p>
    <w:p w14:paraId="1CBAE5E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7.1招标文件包括以下部分：</w:t>
      </w:r>
    </w:p>
    <w:p w14:paraId="4912E67F"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投标邀请</w:t>
      </w:r>
    </w:p>
    <w:p w14:paraId="75218195"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投标人须知</w:t>
      </w:r>
    </w:p>
    <w:p w14:paraId="21751D1A"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资格审查</w:t>
      </w:r>
    </w:p>
    <w:p w14:paraId="24EA3E8C"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评标程序、评标方法和评标标准</w:t>
      </w:r>
    </w:p>
    <w:p w14:paraId="496E3B01"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采购需求</w:t>
      </w:r>
    </w:p>
    <w:p w14:paraId="24DA6D68"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拟签订的合同文本</w:t>
      </w:r>
    </w:p>
    <w:p w14:paraId="6AA3F2AA" w14:textId="77777777" w:rsidR="00825095" w:rsidRDefault="00000000">
      <w:pPr>
        <w:numPr>
          <w:ilvl w:val="0"/>
          <w:numId w:val="8"/>
        </w:numPr>
        <w:tabs>
          <w:tab w:val="left" w:pos="1980"/>
          <w:tab w:val="left" w:pos="2520"/>
        </w:tabs>
        <w:snapToGrid w:val="0"/>
        <w:spacing w:line="360" w:lineRule="auto"/>
        <w:ind w:left="0" w:firstLine="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投标文件格式</w:t>
      </w:r>
    </w:p>
    <w:p w14:paraId="2EA1535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7.2投标人应认真阅读招标文件的全部内容。投标人应按照招标文件要求提交投标文件并保证所提供的全部资料的真实性，并对招标文件做出实质性响应，否则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7E0682BF" w14:textId="77777777" w:rsidR="00825095" w:rsidRDefault="00000000">
      <w:pPr>
        <w:tabs>
          <w:tab w:val="left" w:pos="1080"/>
          <w:tab w:val="left" w:pos="2014"/>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8对招标文件的澄清或修改</w:t>
      </w:r>
    </w:p>
    <w:p w14:paraId="5AD2D34B"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8.1采购人或采购代理机构对已发出的招标文件进行必要澄清或者修改的，将在原公告发布媒体上发布更正公告，并以书面形式通知所有获取招标文件的潜在投标人。</w:t>
      </w:r>
    </w:p>
    <w:p w14:paraId="6500D277"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8.2上述书面通知，按照获取招标文件的潜在投标人提供的联系方式发出，因提供的信息有误导致通知延迟或无法通知的，采购人或采购代理机构不承担责任。</w:t>
      </w:r>
    </w:p>
    <w:p w14:paraId="6B97007C" w14:textId="77777777" w:rsidR="00825095" w:rsidRDefault="00000000">
      <w:pPr>
        <w:tabs>
          <w:tab w:val="left" w:pos="1080"/>
          <w:tab w:val="left" w:pos="1561"/>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FA8C69" w14:textId="77777777" w:rsidR="00825095" w:rsidRDefault="00825095">
      <w:pPr>
        <w:tabs>
          <w:tab w:val="left" w:pos="1080"/>
          <w:tab w:val="left" w:pos="1561"/>
        </w:tabs>
        <w:snapToGrid w:val="0"/>
        <w:spacing w:line="360" w:lineRule="auto"/>
        <w:rPr>
          <w:rFonts w:asciiTheme="minorEastAsia" w:eastAsiaTheme="minorEastAsia" w:hAnsiTheme="minorEastAsia" w:cs="宋体" w:hint="eastAsia"/>
          <w:sz w:val="24"/>
        </w:rPr>
      </w:pPr>
      <w:bookmarkStart w:id="185" w:name="_Toc516367020"/>
      <w:bookmarkStart w:id="186" w:name="_Toc150774626"/>
      <w:bookmarkStart w:id="187" w:name="_Toc264969216"/>
      <w:bookmarkStart w:id="188" w:name="_Toc151193914"/>
      <w:bookmarkStart w:id="189" w:name="_Toc265228364"/>
      <w:bookmarkStart w:id="190" w:name="_Toc151193768"/>
      <w:bookmarkStart w:id="191" w:name="_Toc150480764"/>
      <w:bookmarkStart w:id="192" w:name="_Toc305158794"/>
      <w:bookmarkStart w:id="193" w:name="_Toc226965799"/>
      <w:bookmarkStart w:id="194" w:name="_Toc142311028"/>
      <w:bookmarkStart w:id="195" w:name="_Toc520356150"/>
      <w:bookmarkStart w:id="196" w:name="_Toc151193696"/>
      <w:bookmarkStart w:id="197" w:name="_Toc151193624"/>
      <w:bookmarkStart w:id="198" w:name="_Toc150774731"/>
      <w:bookmarkStart w:id="199" w:name="_Toc127151526"/>
      <w:bookmarkStart w:id="200" w:name="_Toc226337222"/>
      <w:bookmarkStart w:id="201" w:name="_Toc305158868"/>
      <w:bookmarkStart w:id="202" w:name="_Toc151193840"/>
      <w:bookmarkStart w:id="203" w:name="_Toc195842891"/>
      <w:bookmarkStart w:id="204" w:name="_Toc151190153"/>
      <w:bookmarkStart w:id="205" w:name="_Toc226309770"/>
      <w:bookmarkStart w:id="206" w:name="_Toc150509277"/>
      <w:bookmarkStart w:id="207" w:name="_Toc226965716"/>
    </w:p>
    <w:p w14:paraId="18E95943"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三   投标文件</w:t>
      </w:r>
      <w:bookmarkEnd w:id="185"/>
      <w:r>
        <w:rPr>
          <w:rFonts w:asciiTheme="minorEastAsia" w:eastAsiaTheme="minorEastAsia" w:hAnsiTheme="minorEastAsia" w:cs="宋体" w:hint="eastAsia"/>
          <w:sz w:val="24"/>
          <w:szCs w:val="24"/>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4B120CE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08" w:name="_Toc127151728"/>
      <w:bookmarkStart w:id="209" w:name="_Toc226965717"/>
      <w:bookmarkStart w:id="210" w:name="_Toc127161441"/>
      <w:bookmarkStart w:id="211" w:name="_Toc520356151"/>
      <w:bookmarkStart w:id="212" w:name="_Toc127151527"/>
      <w:bookmarkStart w:id="213" w:name="_Toc151193915"/>
      <w:bookmarkStart w:id="214" w:name="_Toc151190154"/>
      <w:bookmarkStart w:id="215" w:name="_Toc305158795"/>
      <w:bookmarkStart w:id="216" w:name="_Toc142311029"/>
      <w:bookmarkStart w:id="217" w:name="_Toc226965800"/>
      <w:bookmarkStart w:id="218" w:name="_Toc151193625"/>
      <w:bookmarkStart w:id="219" w:name="_Toc150509278"/>
      <w:bookmarkStart w:id="220" w:name="_Toc195842892"/>
      <w:bookmarkStart w:id="221" w:name="_Toc150480765"/>
      <w:bookmarkStart w:id="222" w:name="_Toc226337223"/>
      <w:bookmarkStart w:id="223" w:name="_Toc164229368"/>
      <w:bookmarkStart w:id="224" w:name="_Toc164608641"/>
      <w:bookmarkStart w:id="225" w:name="_Toc151193697"/>
      <w:bookmarkStart w:id="226" w:name="_Toc151193841"/>
      <w:bookmarkStart w:id="227" w:name="_Toc516367021"/>
      <w:bookmarkStart w:id="228" w:name="_Toc150774732"/>
      <w:bookmarkStart w:id="229" w:name="_Toc164608796"/>
      <w:bookmarkStart w:id="230" w:name="_Toc305158869"/>
      <w:bookmarkStart w:id="231" w:name="_Toc164229222"/>
      <w:bookmarkStart w:id="232" w:name="_Toc264969217"/>
      <w:bookmarkStart w:id="233" w:name="_Toc151193769"/>
      <w:bookmarkStart w:id="234" w:name="_Toc265228365"/>
      <w:bookmarkStart w:id="235" w:name="_Toc149720820"/>
      <w:bookmarkStart w:id="236" w:name="_Toc150774627"/>
      <w:bookmarkStart w:id="237" w:name="_Toc226309771"/>
      <w:bookmarkStart w:id="238" w:name="_Toc164351621"/>
      <w:r>
        <w:rPr>
          <w:rFonts w:asciiTheme="minorEastAsia" w:eastAsiaTheme="minorEastAsia" w:hAnsiTheme="minorEastAsia" w:cs="宋体" w:hint="eastAsia"/>
          <w:sz w:val="24"/>
        </w:rPr>
        <w:t>9投标范围、投标文件中计量单位的使用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Theme="minorEastAsia" w:eastAsiaTheme="minorEastAsia" w:hAnsiTheme="minorEastAsia" w:cs="宋体" w:hint="eastAsia"/>
          <w:sz w:val="24"/>
        </w:rPr>
        <w:t>及投标语言</w:t>
      </w:r>
    </w:p>
    <w:p w14:paraId="0E8597D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cs="宋体" w:hint="eastAsia"/>
          <w:b/>
          <w:sz w:val="24"/>
        </w:rPr>
        <w:t>无效投标</w:t>
      </w:r>
      <w:r>
        <w:rPr>
          <w:rFonts w:asciiTheme="minorEastAsia" w:eastAsiaTheme="minorEastAsia" w:hAnsiTheme="minorEastAsia" w:cs="宋体" w:hint="eastAsia"/>
          <w:sz w:val="24"/>
        </w:rPr>
        <w:t>。</w:t>
      </w:r>
    </w:p>
    <w:p w14:paraId="361DF29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9.2除招标文件有特殊要求外，本项目投标所使用的计量单位，应采用中华人民共和国法定计量单位。</w:t>
      </w:r>
    </w:p>
    <w:p w14:paraId="35F121A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A54C2C"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39" w:name="_Ref467306195"/>
      <w:bookmarkStart w:id="240" w:name="_Ref467306676"/>
      <w:bookmarkStart w:id="241" w:name="_Toc516367022"/>
      <w:bookmarkStart w:id="242" w:name="_Toc150774628"/>
      <w:bookmarkStart w:id="243" w:name="_Toc150774733"/>
      <w:bookmarkStart w:id="244" w:name="_Toc127161442"/>
      <w:bookmarkStart w:id="245" w:name="_Toc305158870"/>
      <w:bookmarkStart w:id="246" w:name="_Toc150509279"/>
      <w:bookmarkStart w:id="247" w:name="_Toc520356152"/>
      <w:bookmarkStart w:id="248" w:name="_Toc195842893"/>
      <w:bookmarkStart w:id="249" w:name="_Toc265228366"/>
      <w:bookmarkStart w:id="250" w:name="_Toc151193916"/>
      <w:bookmarkStart w:id="251" w:name="_Toc127151729"/>
      <w:bookmarkStart w:id="252" w:name="_Toc149720821"/>
      <w:bookmarkStart w:id="253" w:name="_Toc264969218"/>
      <w:bookmarkStart w:id="254" w:name="_Toc226309772"/>
      <w:bookmarkStart w:id="255" w:name="_Toc151193626"/>
      <w:bookmarkStart w:id="256" w:name="_Toc164229223"/>
      <w:bookmarkStart w:id="257" w:name="_Toc151193842"/>
      <w:bookmarkStart w:id="258" w:name="_Toc150480766"/>
      <w:bookmarkStart w:id="259" w:name="_Toc226965801"/>
      <w:bookmarkStart w:id="260" w:name="_Toc164608797"/>
      <w:bookmarkStart w:id="261" w:name="_Toc127151528"/>
      <w:bookmarkStart w:id="262" w:name="_Toc151193698"/>
      <w:bookmarkStart w:id="263" w:name="_Toc226965718"/>
      <w:bookmarkStart w:id="264" w:name="_Toc151190155"/>
      <w:bookmarkStart w:id="265" w:name="_Toc151193770"/>
      <w:bookmarkStart w:id="266" w:name="_Toc305158796"/>
      <w:bookmarkStart w:id="267" w:name="_Toc142311030"/>
      <w:bookmarkStart w:id="268" w:name="_Toc164229369"/>
      <w:bookmarkStart w:id="269" w:name="_Toc164608642"/>
      <w:bookmarkStart w:id="270" w:name="_Toc226337224"/>
      <w:bookmarkStart w:id="271" w:name="_Toc164351622"/>
      <w:r>
        <w:rPr>
          <w:rFonts w:asciiTheme="minorEastAsia" w:eastAsiaTheme="minorEastAsia" w:hAnsiTheme="minorEastAsia" w:cs="宋体" w:hint="eastAsia"/>
          <w:sz w:val="24"/>
        </w:rPr>
        <w:t>10投标文件</w:t>
      </w:r>
      <w:bookmarkEnd w:id="239"/>
      <w:bookmarkEnd w:id="240"/>
      <w:bookmarkEnd w:id="241"/>
      <w:r>
        <w:rPr>
          <w:rFonts w:asciiTheme="minorEastAsia" w:eastAsiaTheme="minorEastAsia" w:hAnsiTheme="minorEastAsia" w:cs="宋体" w:hint="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266836E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272" w:name="_Ref467052588"/>
      <w:r>
        <w:rPr>
          <w:rFonts w:asciiTheme="minorEastAsia" w:eastAsiaTheme="minorEastAsia" w:hAnsiTheme="minorEastAsia" w:cs="宋体" w:hint="eastAsia"/>
          <w:sz w:val="24"/>
        </w:rPr>
        <w:t>10.1投标人应当按照招标文件的要求编制投标文件。投标文件应由《资格证明文件》、《商务技术文件》两部分构成。投标文件的部分格式要求，见第七章《投标文件格式》。</w:t>
      </w:r>
    </w:p>
    <w:p w14:paraId="070E628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10.2对于招标文件中标记了“实质性格式”文件的，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4DE6BA7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10.3第四章《评标程序、评标方法和评标标准》中涉及的证明文件。</w:t>
      </w:r>
    </w:p>
    <w:p w14:paraId="278D71B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7850D35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10.5投标人认为应附的其他材料。</w:t>
      </w:r>
      <w:bookmarkEnd w:id="272"/>
    </w:p>
    <w:p w14:paraId="4FC9C571"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273" w:name="_Toc164229371"/>
      <w:bookmarkStart w:id="274" w:name="_Toc149720823"/>
      <w:bookmarkStart w:id="275" w:name="_Toc195842895"/>
      <w:bookmarkStart w:id="276" w:name="_Toc164229225"/>
      <w:bookmarkStart w:id="277" w:name="_Toc151193628"/>
      <w:bookmarkStart w:id="278" w:name="_Toc164608799"/>
      <w:bookmarkStart w:id="279" w:name="_Toc127151731"/>
      <w:bookmarkStart w:id="280" w:name="_Toc150480768"/>
      <w:bookmarkStart w:id="281" w:name="_Toc127151530"/>
      <w:bookmarkStart w:id="282" w:name="_Toc151193700"/>
      <w:bookmarkStart w:id="283" w:name="_Toc151190157"/>
      <w:bookmarkStart w:id="284" w:name="_Toc150509281"/>
      <w:bookmarkStart w:id="285" w:name="_Toc142311032"/>
      <w:bookmarkStart w:id="286" w:name="_Toc151193844"/>
      <w:bookmarkStart w:id="287" w:name="_Toc164608644"/>
      <w:bookmarkStart w:id="288" w:name="_Toc127161444"/>
      <w:bookmarkStart w:id="289" w:name="_Toc150774735"/>
      <w:bookmarkStart w:id="290" w:name="_Toc151193772"/>
      <w:bookmarkStart w:id="291" w:name="_Toc151193918"/>
      <w:bookmarkStart w:id="292" w:name="_Toc164351624"/>
      <w:bookmarkStart w:id="293" w:name="_Toc520356155"/>
      <w:bookmarkStart w:id="294" w:name="_Toc150774630"/>
      <w:r>
        <w:rPr>
          <w:rFonts w:asciiTheme="minorEastAsia" w:eastAsiaTheme="minorEastAsia" w:hAnsiTheme="minorEastAsia" w:cs="宋体" w:hint="eastAsia"/>
          <w:sz w:val="24"/>
        </w:rPr>
        <w:t>11投标报价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AA8697A"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11.1所有投标均以人民币为计价货币。</w:t>
      </w:r>
    </w:p>
    <w:p w14:paraId="79E3369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11.2投标人的报价应包括为完成本项目所发生的一切费用和税费，采购人将不再支付报价以外的任何费用。投标人的报价应包括但不限于下列内容，《投标人须知资料表》中有特殊规定的，从其规定。</w:t>
      </w:r>
    </w:p>
    <w:p w14:paraId="1CB27E2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11.2.1投标货物及标准附件、备品备件、专用工具等的出厂价（包括已在中国国内的进</w:t>
      </w:r>
      <w:r>
        <w:rPr>
          <w:rFonts w:asciiTheme="minorEastAsia" w:eastAsiaTheme="minorEastAsia" w:hAnsiTheme="minorEastAsia" w:cs="宋体" w:hint="eastAsia"/>
          <w:sz w:val="24"/>
        </w:rPr>
        <w:lastRenderedPageBreak/>
        <w:t>口货物完税后的仓库交货价、展室交货价或货架交货价）和运至最终目的地的运输费和保险费，安装调试、检验、技术服务、培训、质量保证、售后服务、税费等；</w:t>
      </w:r>
    </w:p>
    <w:p w14:paraId="069E474F"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11.2.2按照招标文件要求完成本项目的全部相关费用。 </w:t>
      </w:r>
    </w:p>
    <w:p w14:paraId="01224A7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11.3采购人不得向供应商索要或者接受其给予的赠品、回扣或者与采购无关的其他商品、服务。</w:t>
      </w:r>
    </w:p>
    <w:p w14:paraId="1B8F638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11.4投标人不能提供任何有选择性或可调整的报价（招标文件另有规定的除外），否则其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66E97FD7" w14:textId="77777777" w:rsidR="00825095" w:rsidRDefault="00000000">
      <w:pPr>
        <w:numPr>
          <w:ilvl w:val="0"/>
          <w:numId w:val="9"/>
        </w:numPr>
        <w:tabs>
          <w:tab w:val="left" w:pos="360"/>
        </w:tabs>
        <w:snapToGrid w:val="0"/>
        <w:spacing w:line="360" w:lineRule="auto"/>
        <w:ind w:left="0" w:firstLine="0"/>
        <w:outlineLvl w:val="1"/>
        <w:rPr>
          <w:rFonts w:asciiTheme="minorEastAsia" w:eastAsiaTheme="minorEastAsia" w:hAnsiTheme="minorEastAsia" w:cs="宋体" w:hint="eastAsia"/>
          <w:sz w:val="24"/>
        </w:rPr>
      </w:pPr>
      <w:bookmarkStart w:id="295" w:name="_Toc151193629"/>
      <w:bookmarkStart w:id="296" w:name="_Toc164229372"/>
      <w:bookmarkStart w:id="297" w:name="_Toc151193845"/>
      <w:bookmarkStart w:id="298" w:name="_Toc151190158"/>
      <w:bookmarkStart w:id="299" w:name="_Toc164608800"/>
      <w:bookmarkStart w:id="300" w:name="_Toc305158799"/>
      <w:bookmarkStart w:id="301" w:name="_Toc226965721"/>
      <w:bookmarkStart w:id="302" w:name="_Toc520356156"/>
      <w:bookmarkStart w:id="303" w:name="_Toc127151732"/>
      <w:bookmarkStart w:id="304" w:name="_Toc164229226"/>
      <w:bookmarkStart w:id="305" w:name="_Toc195842896"/>
      <w:bookmarkStart w:id="306" w:name="_Toc226337227"/>
      <w:bookmarkStart w:id="307" w:name="_Toc151193919"/>
      <w:bookmarkStart w:id="308" w:name="_Toc127151531"/>
      <w:bookmarkStart w:id="309" w:name="_Toc151193701"/>
      <w:bookmarkStart w:id="310" w:name="_Ref467306513"/>
      <w:bookmarkStart w:id="311" w:name="_Toc164351625"/>
      <w:bookmarkStart w:id="312" w:name="_Toc150774736"/>
      <w:bookmarkStart w:id="313" w:name="_Toc226965804"/>
      <w:bookmarkStart w:id="314" w:name="_Toc150774631"/>
      <w:bookmarkStart w:id="315" w:name="_Toc164608645"/>
      <w:bookmarkStart w:id="316" w:name="_Toc151193773"/>
      <w:bookmarkStart w:id="317" w:name="_Toc150480769"/>
      <w:bookmarkStart w:id="318" w:name="_Toc149720824"/>
      <w:bookmarkStart w:id="319" w:name="_Toc150509282"/>
      <w:bookmarkStart w:id="320" w:name="_Toc264969221"/>
      <w:bookmarkStart w:id="321" w:name="_Toc142311033"/>
      <w:bookmarkStart w:id="322" w:name="_Toc305158873"/>
      <w:bookmarkStart w:id="323" w:name="_Toc265228369"/>
      <w:bookmarkStart w:id="324" w:name="_Toc127161445"/>
      <w:bookmarkStart w:id="325" w:name="_Toc226309775"/>
      <w:r>
        <w:rPr>
          <w:rFonts w:asciiTheme="minorEastAsia" w:eastAsiaTheme="minorEastAsia" w:hAnsiTheme="minorEastAsia" w:cs="宋体" w:hint="eastAsia"/>
          <w:sz w:val="24"/>
        </w:rPr>
        <w:t>12投标保证金</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26DA4BF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bookmarkStart w:id="326" w:name="_Ref467306302"/>
      <w:r>
        <w:rPr>
          <w:rFonts w:asciiTheme="minorEastAsia" w:eastAsiaTheme="minorEastAsia" w:hAnsiTheme="minorEastAsia" w:cs="宋体" w:hint="eastAsia"/>
          <w:sz w:val="24"/>
        </w:rPr>
        <w:t>12.1投标人应按《投标人须知资料表》中规定的金额及要求交纳投标保证金</w:t>
      </w:r>
      <w:bookmarkEnd w:id="326"/>
      <w:r>
        <w:rPr>
          <w:rFonts w:asciiTheme="minorEastAsia" w:eastAsiaTheme="minorEastAsia" w:hAnsiTheme="minorEastAsia" w:cs="宋体" w:hint="eastAsia"/>
          <w:sz w:val="24"/>
        </w:rPr>
        <w:t>。投标人自愿超额缴纳投标保证金的，投标文件不做无效处理。</w:t>
      </w:r>
    </w:p>
    <w:p w14:paraId="1FA1E1D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12.2交纳投标保证金可采用的形式：政府采购法律法规接受的支票、汇票、本票、网上银行支付或者金融机构、担保机构出具的保函等非现金形式。</w:t>
      </w:r>
    </w:p>
    <w:p w14:paraId="20626A3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7" w:name="_Hlk164959831"/>
      <w:r>
        <w:rPr>
          <w:rFonts w:asciiTheme="minorEastAsia" w:eastAsiaTheme="minorEastAsia" w:hAnsiTheme="minorEastAsia" w:cs="宋体" w:hint="eastAsia"/>
          <w:sz w:val="24"/>
          <w:lang w:bidi="ar"/>
        </w:rPr>
        <w:t>。</w:t>
      </w:r>
      <w:bookmarkEnd w:id="327"/>
      <w:r>
        <w:rPr>
          <w:rFonts w:asciiTheme="minorEastAsia" w:eastAsiaTheme="minorEastAsia" w:hAnsiTheme="minorEastAsia" w:cs="宋体" w:hint="eastAsia"/>
          <w:sz w:val="24"/>
        </w:rPr>
        <w:t>未按上述要求缴纳投标保证金的，其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7A90DF9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12.4投标人除需在投标文件中提供“投标保证金凭证”。</w:t>
      </w:r>
    </w:p>
    <w:p w14:paraId="22DFC056"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12.5投标保证金有效期同投标有效期。</w:t>
      </w:r>
    </w:p>
    <w:p w14:paraId="7CE27A8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12.6投标人为联合体的，可以由联合体中的一方或者多方共同交纳投标保证金，其交纳的投标保证金对联合体各方均具有约束力。</w:t>
      </w:r>
    </w:p>
    <w:p w14:paraId="1783A4B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0523315"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12.7.1投标人在投标截止时间前撤回已提交的投标文件的，自收到投标人书面撤回通知之日起5个工作日内退还已收取的投标保证金；</w:t>
      </w:r>
    </w:p>
    <w:p w14:paraId="5C7E6E1D"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12.7.2中标人的投标保证金，自采购合同签订之日起5个工作日内退还中标人；</w:t>
      </w:r>
    </w:p>
    <w:p w14:paraId="7953454B"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12.7.3未中标投标人的投标保证金，自中标通知书发出之日起5个工作日内退还未中标人；</w:t>
      </w:r>
    </w:p>
    <w:p w14:paraId="0A964AA1"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12.7.4终止招标项目已经收取投标保证金的，自终止采购活动后5个工作日内退还已收取的投标保证金及其在银行产生的孳息。</w:t>
      </w:r>
    </w:p>
    <w:p w14:paraId="42B9CA0C"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12.8有下列情形之一的，采购人或采购代理机构可以不予退还投标保证金：</w:t>
      </w:r>
    </w:p>
    <w:p w14:paraId="6C88F3BE"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12.8.1投标有效期内投标人撤销投标文件的；</w:t>
      </w:r>
    </w:p>
    <w:p w14:paraId="5CFBA181" w14:textId="77777777" w:rsidR="00825095" w:rsidRDefault="00000000">
      <w:pPr>
        <w:tabs>
          <w:tab w:val="left" w:pos="900"/>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12.8.2《投标人须知资料表》中规定的其他情形。</w:t>
      </w:r>
    </w:p>
    <w:p w14:paraId="3C6FB7D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28" w:name="_Toc151193774"/>
      <w:bookmarkStart w:id="329" w:name="_Toc305158874"/>
      <w:bookmarkStart w:id="330" w:name="_Toc142311034"/>
      <w:bookmarkStart w:id="331" w:name="_Toc164351626"/>
      <w:bookmarkStart w:id="332" w:name="_Toc150774632"/>
      <w:bookmarkStart w:id="333" w:name="_Toc151190159"/>
      <w:bookmarkStart w:id="334" w:name="_Toc149720825"/>
      <w:bookmarkStart w:id="335" w:name="_Toc195842897"/>
      <w:bookmarkStart w:id="336" w:name="_Toc164229227"/>
      <w:bookmarkStart w:id="337" w:name="_Toc264969222"/>
      <w:bookmarkStart w:id="338" w:name="_Toc226965805"/>
      <w:bookmarkStart w:id="339" w:name="_Toc164608646"/>
      <w:bookmarkStart w:id="340" w:name="_Toc164608801"/>
      <w:bookmarkStart w:id="341" w:name="_Toc127161446"/>
      <w:bookmarkStart w:id="342" w:name="_Toc151193630"/>
      <w:bookmarkStart w:id="343" w:name="_Toc150774737"/>
      <w:bookmarkStart w:id="344" w:name="_Toc305158800"/>
      <w:bookmarkStart w:id="345" w:name="_Toc520356157"/>
      <w:bookmarkStart w:id="346" w:name="_Toc265228370"/>
      <w:bookmarkStart w:id="347" w:name="_Toc150509283"/>
      <w:bookmarkStart w:id="348" w:name="_Toc127151733"/>
      <w:bookmarkStart w:id="349" w:name="_Toc226309776"/>
      <w:bookmarkStart w:id="350" w:name="_Toc226337228"/>
      <w:bookmarkStart w:id="351" w:name="_Toc226965722"/>
      <w:bookmarkStart w:id="352" w:name="_Toc164229373"/>
      <w:bookmarkStart w:id="353" w:name="_Toc151193920"/>
      <w:bookmarkStart w:id="354" w:name="_Toc127151532"/>
      <w:bookmarkStart w:id="355" w:name="_Toc151193702"/>
      <w:bookmarkStart w:id="356" w:name="_Toc150480770"/>
      <w:bookmarkStart w:id="357" w:name="_Toc151193846"/>
      <w:r>
        <w:rPr>
          <w:rFonts w:asciiTheme="minorEastAsia" w:eastAsiaTheme="minorEastAsia" w:hAnsiTheme="minorEastAsia" w:cs="宋体" w:hint="eastAsia"/>
          <w:sz w:val="24"/>
        </w:rPr>
        <w:t>13投标有效期</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24EC951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13.1投标文件应在本招标文件《投标人须知资料表》中规定的投标有效期内保持有效，投标有效期少于招标文件规定期限的，其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321437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358" w:name="_Toc127151533"/>
      <w:bookmarkStart w:id="359" w:name="_Toc151190160"/>
      <w:bookmarkStart w:id="360" w:name="_Toc151193631"/>
      <w:bookmarkStart w:id="361" w:name="_Toc151193775"/>
      <w:bookmarkStart w:id="362" w:name="_Toc164229374"/>
      <w:bookmarkStart w:id="363" w:name="_Toc264969223"/>
      <w:bookmarkStart w:id="364" w:name="_Toc151193921"/>
      <w:bookmarkStart w:id="365" w:name="_Toc150480771"/>
      <w:bookmarkStart w:id="366" w:name="_Toc127151734"/>
      <w:bookmarkStart w:id="367" w:name="_Toc151193847"/>
      <w:bookmarkStart w:id="368" w:name="_Toc142311035"/>
      <w:bookmarkStart w:id="369" w:name="_Toc150774633"/>
      <w:bookmarkStart w:id="370" w:name="_Toc226965806"/>
      <w:bookmarkStart w:id="371" w:name="_Toc164608647"/>
      <w:bookmarkStart w:id="372" w:name="_Toc151193703"/>
      <w:bookmarkStart w:id="373" w:name="_Toc150509284"/>
      <w:bookmarkStart w:id="374" w:name="_Toc265228371"/>
      <w:bookmarkStart w:id="375" w:name="_Toc164229228"/>
      <w:bookmarkStart w:id="376" w:name="_Toc164351627"/>
      <w:bookmarkStart w:id="377" w:name="_Toc226309777"/>
      <w:bookmarkStart w:id="378" w:name="_Toc150774738"/>
      <w:bookmarkStart w:id="379" w:name="_Toc127161447"/>
      <w:bookmarkStart w:id="380" w:name="_Toc305158801"/>
      <w:bookmarkStart w:id="381" w:name="_Toc305158875"/>
      <w:bookmarkStart w:id="382" w:name="_Toc226337229"/>
      <w:bookmarkStart w:id="383" w:name="_Toc149720826"/>
      <w:bookmarkStart w:id="384" w:name="_Toc195842898"/>
      <w:bookmarkStart w:id="385" w:name="_Toc226965723"/>
      <w:bookmarkStart w:id="386" w:name="_Toc164608802"/>
      <w:bookmarkStart w:id="387" w:name="_Toc520356158"/>
      <w:r>
        <w:rPr>
          <w:rFonts w:asciiTheme="minorEastAsia" w:eastAsiaTheme="minorEastAsia" w:hAnsiTheme="minorEastAsia" w:cs="宋体" w:hint="eastAsia"/>
          <w:sz w:val="24"/>
        </w:rPr>
        <w:t>14投标文件的签署</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asciiTheme="minorEastAsia" w:eastAsiaTheme="minorEastAsia" w:hAnsiTheme="minorEastAsia" w:cs="宋体" w:hint="eastAsia"/>
          <w:sz w:val="24"/>
        </w:rPr>
        <w:t>、盖章</w:t>
      </w:r>
    </w:p>
    <w:p w14:paraId="4E26F6F7" w14:textId="77777777" w:rsidR="00825095" w:rsidRDefault="00000000">
      <w:pPr>
        <w:spacing w:line="360" w:lineRule="auto"/>
        <w:rPr>
          <w:rFonts w:asciiTheme="minorEastAsia" w:eastAsiaTheme="minorEastAsia" w:hAnsiTheme="minorEastAsia" w:cs="宋体" w:hint="eastAsia"/>
          <w:sz w:val="24"/>
        </w:rPr>
      </w:pPr>
      <w:bookmarkStart w:id="388" w:name="_Toc226965807"/>
      <w:bookmarkStart w:id="389" w:name="_Toc226309778"/>
      <w:bookmarkStart w:id="390" w:name="_Toc142311036"/>
      <w:bookmarkStart w:id="391" w:name="_Toc127151534"/>
      <w:bookmarkStart w:id="392" w:name="_Toc151193704"/>
      <w:bookmarkStart w:id="393" w:name="_Toc226337230"/>
      <w:bookmarkStart w:id="394" w:name="_Toc151193848"/>
      <w:bookmarkStart w:id="395" w:name="_Toc150774634"/>
      <w:bookmarkStart w:id="396" w:name="_Toc520356159"/>
      <w:bookmarkStart w:id="397" w:name="_Toc305158876"/>
      <w:bookmarkStart w:id="398" w:name="_Toc150509285"/>
      <w:bookmarkStart w:id="399" w:name="_Toc151190161"/>
      <w:bookmarkStart w:id="400" w:name="_Toc150774739"/>
      <w:bookmarkStart w:id="401" w:name="_Toc226965724"/>
      <w:bookmarkStart w:id="402" w:name="_Toc151193632"/>
      <w:bookmarkStart w:id="403" w:name="_Toc264969224"/>
      <w:bookmarkStart w:id="404" w:name="_Toc151193776"/>
      <w:bookmarkStart w:id="405" w:name="_Toc265228372"/>
      <w:bookmarkStart w:id="406" w:name="_Toc151193922"/>
      <w:bookmarkStart w:id="407" w:name="_Toc150480772"/>
      <w:bookmarkStart w:id="408" w:name="_Toc305158802"/>
      <w:bookmarkStart w:id="409" w:name="_Toc195842899"/>
      <w:r>
        <w:rPr>
          <w:rFonts w:asciiTheme="minorEastAsia" w:eastAsiaTheme="minorEastAsia" w:hAnsiTheme="minorEastAsia" w:cs="宋体" w:hint="eastAsia"/>
          <w:spacing w:val="8"/>
          <w:sz w:val="24"/>
        </w:rPr>
        <w:t>14</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1供应商应按投标文件</w:t>
      </w:r>
      <w:r>
        <w:rPr>
          <w:rFonts w:asciiTheme="minorEastAsia" w:eastAsiaTheme="minorEastAsia" w:hAnsiTheme="minorEastAsia" w:cs="宋体" w:hint="eastAsia"/>
          <w:b/>
          <w:bCs/>
          <w:spacing w:val="4"/>
          <w:sz w:val="24"/>
        </w:rPr>
        <w:t>正本1份，副本4份，电子文档1份</w:t>
      </w:r>
      <w:r>
        <w:rPr>
          <w:rFonts w:asciiTheme="minorEastAsia" w:eastAsiaTheme="minorEastAsia" w:hAnsiTheme="minorEastAsia" w:cs="宋体" w:hint="eastAsia"/>
          <w:spacing w:val="4"/>
          <w:sz w:val="24"/>
        </w:rPr>
        <w:t>（采用U盘，均应包含纸质投标文件全部内容（每份电子版中均应含 word 等可编辑文件与投标文件签字盖章扫描后的 pdf 文件各1份，投标文件包括的其他电子文档也应包含在内）准备投标文件</w:t>
      </w:r>
      <w:r>
        <w:rPr>
          <w:rFonts w:asciiTheme="minorEastAsia" w:eastAsiaTheme="minorEastAsia" w:hAnsiTheme="minorEastAsia" w:cs="宋体" w:hint="eastAsia"/>
          <w:spacing w:val="-5"/>
          <w:sz w:val="24"/>
        </w:rPr>
        <w:t>。投标文件正本与副本或者电子文档内容不一致时以正本内容为准。</w:t>
      </w:r>
    </w:p>
    <w:p w14:paraId="47DD326E" w14:textId="77777777" w:rsidR="00825095" w:rsidRDefault="00000000">
      <w:pPr>
        <w:spacing w:line="360" w:lineRule="auto"/>
        <w:outlineLvl w:val="2"/>
        <w:rPr>
          <w:rFonts w:asciiTheme="minorEastAsia" w:eastAsiaTheme="minorEastAsia" w:hAnsiTheme="minorEastAsia" w:cs="宋体" w:hint="eastAsia"/>
          <w:sz w:val="24"/>
        </w:rPr>
      </w:pPr>
      <w:bookmarkStart w:id="410" w:name="_Toc8465"/>
      <w:r>
        <w:rPr>
          <w:rFonts w:asciiTheme="minorEastAsia" w:eastAsiaTheme="minorEastAsia" w:hAnsiTheme="minorEastAsia" w:cs="宋体" w:hint="eastAsia"/>
          <w:spacing w:val="2"/>
          <w:sz w:val="24"/>
        </w:rPr>
        <w:t>14.2招标文件要求盖章的内容，加盖供应商单位公章</w:t>
      </w:r>
      <w:r>
        <w:rPr>
          <w:rFonts w:asciiTheme="minorEastAsia" w:eastAsiaTheme="minorEastAsia" w:hAnsiTheme="minorEastAsia" w:cs="宋体" w:hint="eastAsia"/>
          <w:spacing w:val="1"/>
          <w:sz w:val="24"/>
        </w:rPr>
        <w:t>。</w:t>
      </w:r>
      <w:bookmarkEnd w:id="410"/>
    </w:p>
    <w:p w14:paraId="0BE4717E" w14:textId="77777777" w:rsidR="00825095" w:rsidRDefault="00825095">
      <w:pPr>
        <w:tabs>
          <w:tab w:val="left" w:pos="900"/>
          <w:tab w:val="left" w:pos="1080"/>
        </w:tabs>
        <w:snapToGrid w:val="0"/>
        <w:spacing w:line="360" w:lineRule="auto"/>
        <w:rPr>
          <w:rFonts w:asciiTheme="minorEastAsia" w:eastAsiaTheme="minorEastAsia" w:hAnsiTheme="minorEastAsia" w:cs="宋体" w:hint="eastAsia"/>
          <w:sz w:val="24"/>
        </w:rPr>
      </w:pPr>
    </w:p>
    <w:p w14:paraId="55E2A5D8" w14:textId="77777777" w:rsidR="00825095" w:rsidRDefault="00000000">
      <w:pPr>
        <w:pStyle w:val="22"/>
        <w:spacing w:before="0"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四   投标文件的提交</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73013CB6"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11" w:name="_Toc151193849"/>
      <w:bookmarkStart w:id="412" w:name="_Toc264969225"/>
      <w:bookmarkStart w:id="413" w:name="_Toc149720828"/>
      <w:bookmarkStart w:id="414" w:name="_Toc151193633"/>
      <w:bookmarkStart w:id="415" w:name="_Toc127161449"/>
      <w:bookmarkStart w:id="416" w:name="_Toc127151535"/>
      <w:bookmarkStart w:id="417" w:name="_Toc127151736"/>
      <w:bookmarkStart w:id="418" w:name="_Toc164229376"/>
      <w:bookmarkStart w:id="419" w:name="_Toc150774635"/>
      <w:bookmarkStart w:id="420" w:name="_Toc164608649"/>
      <w:bookmarkStart w:id="421" w:name="_Toc142311037"/>
      <w:bookmarkStart w:id="422" w:name="_Toc164608804"/>
      <w:bookmarkStart w:id="423" w:name="_Toc150480773"/>
      <w:bookmarkStart w:id="424" w:name="_Toc164229230"/>
      <w:bookmarkStart w:id="425" w:name="_Toc226965808"/>
      <w:bookmarkStart w:id="426" w:name="_Toc520356160"/>
      <w:bookmarkStart w:id="427" w:name="_Toc305158803"/>
      <w:bookmarkStart w:id="428" w:name="_Toc164351629"/>
      <w:bookmarkStart w:id="429" w:name="_Toc265228373"/>
      <w:bookmarkStart w:id="430" w:name="_Toc151193705"/>
      <w:bookmarkStart w:id="431" w:name="_Toc226337231"/>
      <w:bookmarkStart w:id="432" w:name="_Toc150774740"/>
      <w:bookmarkStart w:id="433" w:name="_Toc305158877"/>
      <w:bookmarkStart w:id="434" w:name="_Toc226309779"/>
      <w:bookmarkStart w:id="435" w:name="_Toc195842900"/>
      <w:bookmarkStart w:id="436" w:name="_Toc151193777"/>
      <w:bookmarkStart w:id="437" w:name="_Toc151193923"/>
      <w:bookmarkStart w:id="438" w:name="_Toc151190162"/>
      <w:bookmarkStart w:id="439" w:name="_Toc226965725"/>
      <w:bookmarkStart w:id="440" w:name="_Toc150509286"/>
      <w:r>
        <w:rPr>
          <w:rFonts w:asciiTheme="minorEastAsia" w:eastAsiaTheme="minorEastAsia" w:hAnsiTheme="minorEastAsia" w:cs="宋体" w:hint="eastAsia"/>
          <w:sz w:val="24"/>
        </w:rPr>
        <w:t>15投标文件的</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asciiTheme="minorEastAsia" w:eastAsiaTheme="minorEastAsia" w:hAnsiTheme="minorEastAsia" w:cs="宋体" w:hint="eastAsia"/>
          <w:sz w:val="24"/>
        </w:rPr>
        <w:t>提交</w:t>
      </w:r>
    </w:p>
    <w:p w14:paraId="11830BE1"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15.1投标文件统一用 A4 幅面纸印制，建议对投标文件双面打印。投标文件正本和副本必须胶装成册并编码。</w:t>
      </w:r>
    </w:p>
    <w:p w14:paraId="6B6B70A8"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15.2投标文件必须密封递交。对封装材料及样式不作特别规定，但供应商应当保证其封装的可靠性，不致因搬运、堆放等原因散开。投标时，供应商应当将投标文件正本以密封袋/箱单独密封，所有的副本及电子版以密封袋/箱单独密封，或者正、副本及电子版以密封袋/箱放入一个密封包装箱里。密封袋/箱正面和投标文件封面须标明“正本”“副本”“电子版”字样。</w:t>
      </w:r>
    </w:p>
    <w:p w14:paraId="13CDC689" w14:textId="77777777" w:rsidR="00825095" w:rsidRDefault="00000000">
      <w:pPr>
        <w:tabs>
          <w:tab w:val="left" w:pos="1080"/>
          <w:tab w:val="left" w:pos="1589"/>
          <w:tab w:val="left" w:pos="2014"/>
        </w:tabs>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15.3为方便开标唱标，供应商应当将 “开标一览表”单独密封，并在包装袋/箱上标明“开标一览表”字样，在投标时单独递交。“开标一览表”中报价应当与投标文件正本报价相一致，若不一致则以“开标一览表”价格为准。</w:t>
      </w:r>
    </w:p>
    <w:p w14:paraId="58461FA7"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15.4为方便核查投标保证金，供应商应当将“投标保证金”单独密封，并在包装袋/箱上标明 “投标保证金”字样，在投标时单独递交。</w:t>
      </w:r>
    </w:p>
    <w:p w14:paraId="1539381D"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15.5在第15.2、第 15.3、第 15.4规定的及其他有关包装袋/箱上均应当清楚标明递交至招标文件中指明的地址。</w:t>
      </w:r>
    </w:p>
    <w:p w14:paraId="4F2A8055"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15.5.1注明招标文件中指明的项目名称、招标编号、包号（如有）和“在（投标截止时</w:t>
      </w:r>
      <w:r>
        <w:rPr>
          <w:rFonts w:asciiTheme="minorEastAsia" w:eastAsiaTheme="minorEastAsia" w:hAnsiTheme="minorEastAsia" w:cs="宋体" w:hint="eastAsia"/>
          <w:sz w:val="24"/>
        </w:rPr>
        <w:lastRenderedPageBreak/>
        <w:t>间）之前不得启封”的字样。</w:t>
      </w:r>
    </w:p>
    <w:p w14:paraId="2C8A27E1"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15.5.2在包装袋/箱的封装处加盖供应商单位公章或由法定代表人授权的代表签字。</w:t>
      </w:r>
    </w:p>
    <w:p w14:paraId="4B28A4E6"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15.6所有包装袋/箱上还应当写明供应商名称和地址，以便其投标被宣布为“迟到”投标时，能原封退回。</w:t>
      </w:r>
    </w:p>
    <w:p w14:paraId="714AF44D"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15.7如果供应商未按上述要求密封及加写标记，</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对投标文件的误投或过早启封概不负责，其投标属于无效投标,该供应商投标将被拒绝。</w:t>
      </w:r>
    </w:p>
    <w:p w14:paraId="638B2BA0" w14:textId="77777777" w:rsidR="00825095" w:rsidRDefault="00000000">
      <w:pPr>
        <w:spacing w:line="360" w:lineRule="auto"/>
        <w:outlineLvl w:val="1"/>
        <w:rPr>
          <w:rFonts w:asciiTheme="minorEastAsia" w:eastAsiaTheme="minorEastAsia" w:hAnsiTheme="minorEastAsia" w:cs="宋体" w:hint="eastAsia"/>
          <w:sz w:val="24"/>
        </w:rPr>
      </w:pPr>
      <w:bookmarkStart w:id="441" w:name="_Toc25868"/>
      <w:r>
        <w:rPr>
          <w:rFonts w:asciiTheme="minorEastAsia" w:eastAsiaTheme="minorEastAsia" w:hAnsiTheme="minorEastAsia" w:cs="宋体" w:hint="eastAsia"/>
          <w:spacing w:val="-1"/>
          <w:sz w:val="24"/>
        </w:rPr>
        <w:t>16</w:t>
      </w:r>
      <w:r>
        <w:rPr>
          <w:rFonts w:asciiTheme="minorEastAsia" w:eastAsiaTheme="minorEastAsia" w:hAnsiTheme="minorEastAsia" w:cs="宋体" w:hint="eastAsia"/>
          <w:sz w:val="24"/>
        </w:rPr>
        <w:t>投标截止时间</w:t>
      </w:r>
      <w:bookmarkEnd w:id="441"/>
    </w:p>
    <w:p w14:paraId="6D158A7D"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2"/>
          <w:sz w:val="24"/>
        </w:rPr>
        <w:t>16.1投</w:t>
      </w:r>
      <w:r>
        <w:rPr>
          <w:rFonts w:asciiTheme="minorEastAsia" w:eastAsiaTheme="minorEastAsia" w:hAnsiTheme="minorEastAsia" w:cs="宋体" w:hint="eastAsia"/>
          <w:spacing w:val="1"/>
          <w:sz w:val="24"/>
        </w:rPr>
        <w:t>标人应在招标文件要求提交投标文件截止时间前，将投标文件递交至招标文件中规定的地点</w:t>
      </w:r>
      <w:r>
        <w:rPr>
          <w:rFonts w:asciiTheme="minorEastAsia" w:eastAsiaTheme="minorEastAsia" w:hAnsiTheme="minorEastAsia" w:cs="宋体" w:hint="eastAsia"/>
          <w:spacing w:val="-8"/>
          <w:sz w:val="24"/>
        </w:rPr>
        <w:t>。</w:t>
      </w:r>
    </w:p>
    <w:p w14:paraId="6E6ED6CB"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16.2</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有权按本须知的规定，通过修改招标文件延长投标截止时间。在此情况下，</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z w:val="24"/>
        </w:rPr>
        <w:t>和供应商受投标截止时间制约的所有权利和义务均应当延长至新的截止期。</w:t>
      </w:r>
    </w:p>
    <w:p w14:paraId="2D330D7A"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16.3拒收情形：招标采购单位将拒绝接收并原封退回在本须知规定的投标截止时间后送达的任何投标文件。</w:t>
      </w:r>
    </w:p>
    <w:p w14:paraId="1A98D22C" w14:textId="77777777" w:rsidR="00825095" w:rsidRDefault="00000000">
      <w:pPr>
        <w:spacing w:line="360" w:lineRule="auto"/>
        <w:outlineLvl w:val="1"/>
        <w:rPr>
          <w:rFonts w:asciiTheme="minorEastAsia" w:eastAsiaTheme="minorEastAsia" w:hAnsiTheme="minorEastAsia" w:cs="宋体" w:hint="eastAsia"/>
          <w:sz w:val="24"/>
        </w:rPr>
      </w:pPr>
      <w:bookmarkStart w:id="442" w:name="_Toc15789"/>
      <w:r>
        <w:rPr>
          <w:rFonts w:asciiTheme="minorEastAsia" w:eastAsiaTheme="minorEastAsia" w:hAnsiTheme="minorEastAsia" w:cs="宋体" w:hint="eastAsia"/>
          <w:spacing w:val="-1"/>
          <w:sz w:val="24"/>
        </w:rPr>
        <w:t>17投</w:t>
      </w:r>
      <w:r>
        <w:rPr>
          <w:rFonts w:asciiTheme="minorEastAsia" w:eastAsiaTheme="minorEastAsia" w:hAnsiTheme="minorEastAsia" w:cs="宋体" w:hint="eastAsia"/>
          <w:sz w:val="24"/>
        </w:rPr>
        <w:t>标文件的修改与撤回</w:t>
      </w:r>
      <w:bookmarkEnd w:id="442"/>
    </w:p>
    <w:p w14:paraId="73C39515"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17.1供应商在投标截止时间前，可以对所递交的投标文件进行补充、修改或者撤回，并书面通知</w:t>
      </w:r>
      <w:r>
        <w:rPr>
          <w:rFonts w:asciiTheme="minorEastAsia" w:eastAsiaTheme="minorEastAsia" w:hAnsiTheme="minorEastAsia" w:cs="宋体" w:hint="eastAsia"/>
          <w:spacing w:val="2"/>
          <w:sz w:val="24"/>
        </w:rPr>
        <w:t>采购代理机构</w:t>
      </w:r>
      <w:r>
        <w:rPr>
          <w:rFonts w:asciiTheme="minorEastAsia" w:eastAsiaTheme="minorEastAsia" w:hAnsiTheme="minorEastAsia" w:cs="宋体" w:hint="eastAsia"/>
          <w:spacing w:val="8"/>
          <w:sz w:val="24"/>
        </w:rPr>
        <w:t>。补充、修改的内容应当按招标文件要求签署、盖章，并作为投标文件的组成部分。</w:t>
      </w:r>
    </w:p>
    <w:p w14:paraId="313B4230" w14:textId="77777777" w:rsidR="00825095" w:rsidRDefault="00000000">
      <w:pPr>
        <w:spacing w:line="360" w:lineRule="auto"/>
        <w:outlineLvl w:val="2"/>
        <w:rPr>
          <w:rFonts w:asciiTheme="minorEastAsia" w:eastAsiaTheme="minorEastAsia" w:hAnsiTheme="minorEastAsia" w:cs="宋体" w:hint="eastAsia"/>
          <w:spacing w:val="8"/>
          <w:sz w:val="24"/>
        </w:rPr>
      </w:pPr>
      <w:bookmarkStart w:id="443" w:name="_Toc4304"/>
      <w:r>
        <w:rPr>
          <w:rFonts w:asciiTheme="minorEastAsia" w:eastAsiaTheme="minorEastAsia" w:hAnsiTheme="minorEastAsia" w:cs="宋体" w:hint="eastAsia"/>
          <w:spacing w:val="8"/>
          <w:sz w:val="24"/>
        </w:rPr>
        <w:t>17.2投标截止时间后，供应商不得对其投标文件做任何修改。</w:t>
      </w:r>
      <w:bookmarkEnd w:id="443"/>
    </w:p>
    <w:p w14:paraId="4966F325"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pacing w:val="8"/>
          <w:sz w:val="24"/>
        </w:rPr>
        <w:t>17.3投标截止后，供应商不得撤销其投标，否则其投标保证金将按照本须知的规定不予退还。</w:t>
      </w:r>
    </w:p>
    <w:p w14:paraId="0D8AA5C4" w14:textId="77777777" w:rsidR="00825095" w:rsidRDefault="00825095">
      <w:pPr>
        <w:tabs>
          <w:tab w:val="left" w:pos="1080"/>
          <w:tab w:val="left" w:pos="2014"/>
        </w:tabs>
        <w:snapToGrid w:val="0"/>
        <w:spacing w:line="360" w:lineRule="auto"/>
        <w:rPr>
          <w:rFonts w:asciiTheme="minorEastAsia" w:eastAsiaTheme="minorEastAsia" w:hAnsiTheme="minorEastAsia" w:cs="宋体" w:hint="eastAsia"/>
          <w:sz w:val="24"/>
        </w:rPr>
      </w:pPr>
    </w:p>
    <w:p w14:paraId="1B060315" w14:textId="77777777" w:rsidR="00825095" w:rsidRDefault="00825095">
      <w:pPr>
        <w:spacing w:line="360" w:lineRule="auto"/>
        <w:rPr>
          <w:rFonts w:asciiTheme="minorEastAsia" w:eastAsiaTheme="minorEastAsia" w:hAnsiTheme="minorEastAsia" w:cs="宋体" w:hint="eastAsia"/>
          <w:sz w:val="24"/>
        </w:rPr>
      </w:pPr>
    </w:p>
    <w:p w14:paraId="50B0FCEB" w14:textId="77777777" w:rsidR="00825095" w:rsidRDefault="00000000">
      <w:pPr>
        <w:pStyle w:val="22"/>
        <w:spacing w:before="0" w:line="360" w:lineRule="auto"/>
        <w:rPr>
          <w:rFonts w:asciiTheme="minorEastAsia" w:eastAsiaTheme="minorEastAsia" w:hAnsiTheme="minorEastAsia" w:cs="宋体" w:hint="eastAsia"/>
          <w:sz w:val="24"/>
          <w:szCs w:val="24"/>
        </w:rPr>
      </w:pPr>
      <w:bookmarkStart w:id="444" w:name="_Toc150480776"/>
      <w:bookmarkStart w:id="445" w:name="_Toc264969228"/>
      <w:bookmarkStart w:id="446" w:name="_Toc151193780"/>
      <w:bookmarkStart w:id="447" w:name="_Toc150774638"/>
      <w:bookmarkStart w:id="448" w:name="_Toc151193852"/>
      <w:bookmarkStart w:id="449" w:name="_Toc151193636"/>
      <w:bookmarkStart w:id="450" w:name="_Toc305158806"/>
      <w:bookmarkStart w:id="451" w:name="_Toc305158880"/>
      <w:bookmarkStart w:id="452" w:name="_Toc127151538"/>
      <w:bookmarkStart w:id="453" w:name="_Toc151193708"/>
      <w:bookmarkStart w:id="454" w:name="_Toc151190165"/>
      <w:bookmarkStart w:id="455" w:name="_Toc151193926"/>
      <w:bookmarkStart w:id="456" w:name="_Toc226965728"/>
      <w:bookmarkStart w:id="457" w:name="_Toc150509289"/>
      <w:bookmarkStart w:id="458" w:name="_Toc265228376"/>
      <w:bookmarkStart w:id="459" w:name="_Toc150774743"/>
      <w:bookmarkStart w:id="460" w:name="_Toc520356163"/>
      <w:bookmarkStart w:id="461" w:name="_Toc226337234"/>
      <w:bookmarkStart w:id="462" w:name="_Toc226965811"/>
      <w:bookmarkStart w:id="463" w:name="_Toc142311040"/>
      <w:bookmarkStart w:id="464" w:name="_Toc226309782"/>
      <w:bookmarkStart w:id="465" w:name="_Toc195842903"/>
      <w:r>
        <w:rPr>
          <w:rFonts w:asciiTheme="minorEastAsia" w:eastAsiaTheme="minorEastAsia" w:hAnsiTheme="minorEastAsia" w:cs="宋体" w:hint="eastAsia"/>
          <w:sz w:val="24"/>
          <w:szCs w:val="24"/>
        </w:rPr>
        <w:t>五   开标、资格审查及评标</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30E3975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66" w:name="_Toc142311041"/>
      <w:bookmarkStart w:id="467" w:name="_Toc151193637"/>
      <w:bookmarkStart w:id="468" w:name="_Toc195842904"/>
      <w:bookmarkStart w:id="469" w:name="_Toc151193781"/>
      <w:bookmarkStart w:id="470" w:name="_Toc151193853"/>
      <w:bookmarkStart w:id="471" w:name="_Toc264969229"/>
      <w:bookmarkStart w:id="472" w:name="_Toc164608808"/>
      <w:bookmarkStart w:id="473" w:name="_Toc127151740"/>
      <w:bookmarkStart w:id="474" w:name="_Toc151193927"/>
      <w:bookmarkStart w:id="475" w:name="_Toc226965812"/>
      <w:bookmarkStart w:id="476" w:name="_Toc164229380"/>
      <w:bookmarkStart w:id="477" w:name="_Toc127151539"/>
      <w:bookmarkStart w:id="478" w:name="_Toc164229234"/>
      <w:bookmarkStart w:id="479" w:name="_Toc150480777"/>
      <w:bookmarkStart w:id="480" w:name="_Toc226309783"/>
      <w:bookmarkStart w:id="481" w:name="_Toc149720832"/>
      <w:bookmarkStart w:id="482" w:name="_Toc150774744"/>
      <w:bookmarkStart w:id="483" w:name="_Toc151190166"/>
      <w:bookmarkStart w:id="484" w:name="_Toc265228377"/>
      <w:bookmarkStart w:id="485" w:name="_Toc164608653"/>
      <w:bookmarkStart w:id="486" w:name="_Toc150509290"/>
      <w:bookmarkStart w:id="487" w:name="_Toc305158881"/>
      <w:bookmarkStart w:id="488" w:name="_Toc164351633"/>
      <w:bookmarkStart w:id="489" w:name="_Toc151193709"/>
      <w:bookmarkStart w:id="490" w:name="_Toc150774639"/>
      <w:bookmarkStart w:id="491" w:name="_Toc520356164"/>
      <w:bookmarkStart w:id="492" w:name="_Toc127161453"/>
      <w:bookmarkStart w:id="493" w:name="_Toc226337235"/>
      <w:bookmarkStart w:id="494" w:name="_Toc226965729"/>
      <w:bookmarkStart w:id="495" w:name="_Toc305158807"/>
      <w:r>
        <w:rPr>
          <w:rFonts w:asciiTheme="minorEastAsia" w:eastAsiaTheme="minorEastAsia" w:hAnsiTheme="minorEastAsia" w:cs="宋体" w:hint="eastAsia"/>
          <w:sz w:val="24"/>
        </w:rPr>
        <w:t>18开标</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632BC6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18.1采购人或采购代理机构将按招标文件的规定，在投标截止时间的同一时间和招标文件预先确定的地点组织开标。</w:t>
      </w:r>
    </w:p>
    <w:p w14:paraId="037196C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18.2</w:t>
      </w:r>
      <w:r>
        <w:rPr>
          <w:rFonts w:asciiTheme="minorEastAsia" w:eastAsiaTheme="minorEastAsia" w:hAnsiTheme="minorEastAsia" w:cs="宋体" w:hint="eastAsia"/>
          <w:spacing w:val="4"/>
          <w:sz w:val="24"/>
        </w:rPr>
        <w:t>开标时邀请所有供应商代表、采购人和有关方面代表参加。参加开标的代表应签名报到以证明其出席</w:t>
      </w:r>
      <w:r>
        <w:rPr>
          <w:rFonts w:asciiTheme="minorEastAsia" w:eastAsiaTheme="minorEastAsia" w:hAnsiTheme="minorEastAsia" w:cs="宋体" w:hint="eastAsia"/>
          <w:sz w:val="24"/>
        </w:rPr>
        <w:t>。</w:t>
      </w:r>
    </w:p>
    <w:p w14:paraId="37B30DD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18.3</w:t>
      </w:r>
      <w:bookmarkStart w:id="496" w:name="_Hlk143533942"/>
      <w:bookmarkStart w:id="497" w:name="_Toc520356165"/>
      <w:r>
        <w:rPr>
          <w:rFonts w:asciiTheme="minorEastAsia" w:eastAsiaTheme="minorEastAsia" w:hAnsiTheme="minorEastAsia" w:cs="宋体" w:hint="eastAsia"/>
          <w:spacing w:val="4"/>
          <w:sz w:val="24"/>
        </w:rPr>
        <w:t>开标时，由供应商或者其推选的代表检查投标文件的密封情况，也可以由采购人</w:t>
      </w:r>
      <w:r>
        <w:rPr>
          <w:rFonts w:asciiTheme="minorEastAsia" w:eastAsiaTheme="minorEastAsia" w:hAnsiTheme="minorEastAsia" w:cs="宋体" w:hint="eastAsia"/>
          <w:spacing w:val="4"/>
          <w:sz w:val="24"/>
        </w:rPr>
        <w:lastRenderedPageBreak/>
        <w:t>委托的、公证机构检查并公证；经确认无误后，由采购代理机构的工作人员当众拆封并宣读供应商名称、投标价格、价格折扣、书面修改或撤回投标的通知、是否提交了投标保证金等。对于供应商在投标截止时间前递交的投标声明，在开标时当众宣读，评标时有效。未宣读的投标价格、价格折扣等实质内容，评标时不予承认</w:t>
      </w:r>
      <w:r>
        <w:rPr>
          <w:rFonts w:asciiTheme="minorEastAsia" w:eastAsiaTheme="minorEastAsia" w:hAnsiTheme="minorEastAsia" w:cs="宋体" w:hint="eastAsia"/>
          <w:sz w:val="24"/>
        </w:rPr>
        <w:t>。</w:t>
      </w:r>
      <w:bookmarkEnd w:id="496"/>
    </w:p>
    <w:p w14:paraId="6B26C300"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18.4除了按照本须知的规定原封退回的投标文件之外，采购代理机构开标时不得拒绝任何投标截止时间前的投标。</w:t>
      </w:r>
    </w:p>
    <w:p w14:paraId="4913C54B" w14:textId="77777777" w:rsidR="00825095" w:rsidRDefault="00000000">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18.5采购代理机构将对开标过程做开标记录，由供应商授权代表或法定代表人签字确认。</w:t>
      </w:r>
    </w:p>
    <w:p w14:paraId="1684B679" w14:textId="77777777" w:rsidR="00825095" w:rsidRDefault="00000000">
      <w:pPr>
        <w:spacing w:line="360" w:lineRule="auto"/>
        <w:rPr>
          <w:rFonts w:asciiTheme="minorEastAsia" w:eastAsiaTheme="minorEastAsia" w:hAnsiTheme="minorEastAsia" w:cs="宋体" w:hint="eastAsia"/>
          <w:spacing w:val="8"/>
          <w:sz w:val="24"/>
        </w:rPr>
      </w:pPr>
      <w:r>
        <w:rPr>
          <w:rFonts w:asciiTheme="minorEastAsia" w:eastAsiaTheme="minorEastAsia" w:hAnsiTheme="minorEastAsia" w:cs="宋体" w:hint="eastAsia"/>
          <w:spacing w:val="8"/>
          <w:sz w:val="24"/>
        </w:rPr>
        <w:t>18</w:t>
      </w:r>
      <w:r>
        <w:rPr>
          <w:rFonts w:asciiTheme="minorEastAsia" w:eastAsiaTheme="minorEastAsia" w:hAnsiTheme="minorEastAsia" w:cs="宋体" w:hint="eastAsia"/>
          <w:spacing w:val="7"/>
          <w:sz w:val="24"/>
        </w:rPr>
        <w:t>.</w:t>
      </w:r>
      <w:r>
        <w:rPr>
          <w:rFonts w:asciiTheme="minorEastAsia" w:eastAsiaTheme="minorEastAsia" w:hAnsiTheme="minorEastAsia" w:cs="宋体" w:hint="eastAsia"/>
          <w:spacing w:val="4"/>
          <w:sz w:val="24"/>
        </w:rPr>
        <w:t>6投标人对开标过程和开标记录有疑义，以及认为采购人、采购代理机构相关</w:t>
      </w:r>
      <w:r>
        <w:rPr>
          <w:rFonts w:asciiTheme="minorEastAsia" w:eastAsiaTheme="minorEastAsia" w:hAnsiTheme="minorEastAsia" w:cs="宋体" w:hint="eastAsia"/>
          <w:spacing w:val="2"/>
          <w:sz w:val="24"/>
        </w:rPr>
        <w:t>工</w:t>
      </w:r>
      <w:r>
        <w:rPr>
          <w:rFonts w:asciiTheme="minorEastAsia" w:eastAsiaTheme="minorEastAsia" w:hAnsiTheme="minorEastAsia" w:cs="宋体" w:hint="eastAsia"/>
          <w:spacing w:val="8"/>
          <w:sz w:val="24"/>
        </w:rPr>
        <w:t>作人员有需要回避的情形的，应当场提出询问或者回避申请。采购人、采购代理机构对投标人提出的询问或者回避申请将及时处理。</w:t>
      </w:r>
    </w:p>
    <w:p w14:paraId="7C590CD5"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pacing w:val="8"/>
          <w:sz w:val="24"/>
        </w:rPr>
      </w:pPr>
      <w:bookmarkStart w:id="498" w:name="_Toc12711"/>
      <w:r>
        <w:rPr>
          <w:rFonts w:asciiTheme="minorEastAsia" w:eastAsiaTheme="minorEastAsia" w:hAnsiTheme="minorEastAsia" w:cs="宋体" w:hint="eastAsia"/>
          <w:spacing w:val="8"/>
          <w:sz w:val="24"/>
        </w:rPr>
        <w:t>18.7投标人不足3家的，不予开标。</w:t>
      </w:r>
      <w:bookmarkEnd w:id="498"/>
    </w:p>
    <w:p w14:paraId="7F4E2F2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19资格审查</w:t>
      </w:r>
    </w:p>
    <w:p w14:paraId="7573DB0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19.1见第三章《资格审查》。</w:t>
      </w:r>
    </w:p>
    <w:p w14:paraId="78A6C973"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499" w:name="_Toc164608809"/>
      <w:bookmarkStart w:id="500" w:name="_Toc305158808"/>
      <w:bookmarkStart w:id="501" w:name="_Toc265228378"/>
      <w:bookmarkStart w:id="502" w:name="_Toc127151540"/>
      <w:bookmarkStart w:id="503" w:name="_Toc226337236"/>
      <w:bookmarkStart w:id="504" w:name="_Toc226965813"/>
      <w:bookmarkStart w:id="505" w:name="_Toc150509291"/>
      <w:bookmarkStart w:id="506" w:name="_Toc151190167"/>
      <w:bookmarkStart w:id="507" w:name="_Toc226965730"/>
      <w:bookmarkStart w:id="508" w:name="_Toc226309784"/>
      <w:bookmarkStart w:id="509" w:name="_Toc150480778"/>
      <w:bookmarkStart w:id="510" w:name="_Toc151193854"/>
      <w:bookmarkStart w:id="511" w:name="_Toc195842905"/>
      <w:bookmarkStart w:id="512" w:name="_Toc264969230"/>
      <w:bookmarkStart w:id="513" w:name="_Toc149720833"/>
      <w:bookmarkStart w:id="514" w:name="_Toc142311042"/>
      <w:bookmarkStart w:id="515" w:name="_Toc150774640"/>
      <w:bookmarkStart w:id="516" w:name="_Toc164229381"/>
      <w:bookmarkStart w:id="517" w:name="_Toc305158882"/>
      <w:bookmarkStart w:id="518" w:name="_Toc151193638"/>
      <w:bookmarkStart w:id="519" w:name="_Toc164229235"/>
      <w:bookmarkStart w:id="520" w:name="_Toc151193710"/>
      <w:bookmarkStart w:id="521" w:name="_Toc150774745"/>
      <w:bookmarkStart w:id="522" w:name="_Toc164351634"/>
      <w:bookmarkStart w:id="523" w:name="_Toc164608654"/>
      <w:bookmarkStart w:id="524" w:name="_Toc127161454"/>
      <w:bookmarkStart w:id="525" w:name="_Toc127151741"/>
      <w:bookmarkStart w:id="526" w:name="_Toc151193928"/>
      <w:bookmarkStart w:id="527" w:name="_Toc151193782"/>
      <w:bookmarkEnd w:id="497"/>
      <w:r>
        <w:rPr>
          <w:rFonts w:asciiTheme="minorEastAsia" w:eastAsiaTheme="minorEastAsia" w:hAnsiTheme="minorEastAsia" w:cs="宋体" w:hint="eastAsia"/>
          <w:sz w:val="24"/>
        </w:rPr>
        <w:t>20评标委员会</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18B313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20.1评标委员会根据政府采购有关规定和本次采购项目的特点进行组建，并负责具体评标事务，独立履行职责。</w:t>
      </w:r>
      <w:bookmarkStart w:id="528" w:name="_Toc520356166"/>
    </w:p>
    <w:p w14:paraId="43ED0A17"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29" w:name="_Toc520356169"/>
      <w:bookmarkEnd w:id="528"/>
    </w:p>
    <w:p w14:paraId="77A8E3C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21评标程序、评标方法和评标标准</w:t>
      </w:r>
    </w:p>
    <w:p w14:paraId="253737D0"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21.2见第四章《评标程序、评标方法和评标标准》。</w:t>
      </w:r>
    </w:p>
    <w:p w14:paraId="5264FD67" w14:textId="77777777" w:rsidR="00825095" w:rsidRDefault="00825095">
      <w:pPr>
        <w:tabs>
          <w:tab w:val="left" w:pos="360"/>
          <w:tab w:val="left" w:pos="1080"/>
        </w:tabs>
        <w:snapToGrid w:val="0"/>
        <w:spacing w:line="360" w:lineRule="auto"/>
        <w:rPr>
          <w:rFonts w:asciiTheme="minorEastAsia" w:eastAsiaTheme="minorEastAsia" w:hAnsiTheme="minorEastAsia" w:cs="宋体" w:hint="eastAsia"/>
          <w:sz w:val="24"/>
        </w:rPr>
      </w:pPr>
    </w:p>
    <w:p w14:paraId="075A4644" w14:textId="77777777" w:rsidR="00825095" w:rsidRDefault="00000000">
      <w:pPr>
        <w:pStyle w:val="22"/>
        <w:spacing w:before="0" w:line="360" w:lineRule="auto"/>
        <w:rPr>
          <w:rFonts w:asciiTheme="minorEastAsia" w:eastAsiaTheme="minorEastAsia" w:hAnsiTheme="minorEastAsia" w:cs="宋体" w:hint="eastAsia"/>
          <w:sz w:val="24"/>
          <w:szCs w:val="24"/>
        </w:rPr>
      </w:pPr>
      <w:bookmarkStart w:id="530" w:name="_Toc265228383"/>
      <w:bookmarkStart w:id="531" w:name="_Toc151193859"/>
      <w:bookmarkStart w:id="532" w:name="_Toc150480783"/>
      <w:bookmarkStart w:id="533" w:name="_Toc142311047"/>
      <w:bookmarkStart w:id="534" w:name="_Toc151193933"/>
      <w:bookmarkStart w:id="535" w:name="_Toc305158887"/>
      <w:bookmarkStart w:id="536" w:name="_Toc151193715"/>
      <w:bookmarkStart w:id="537" w:name="_Toc264969235"/>
      <w:bookmarkStart w:id="538" w:name="_Toc226965735"/>
      <w:bookmarkStart w:id="539" w:name="_Toc226309789"/>
      <w:bookmarkStart w:id="540" w:name="_Toc195842910"/>
      <w:bookmarkStart w:id="541" w:name="_Toc151190172"/>
      <w:bookmarkStart w:id="542" w:name="_Toc151193787"/>
      <w:bookmarkStart w:id="543" w:name="_Toc226337241"/>
      <w:bookmarkStart w:id="544" w:name="_Toc150509296"/>
      <w:bookmarkStart w:id="545" w:name="_Toc151193643"/>
      <w:bookmarkStart w:id="546" w:name="_Toc150774645"/>
      <w:bookmarkStart w:id="547" w:name="_Toc127151545"/>
      <w:bookmarkStart w:id="548" w:name="_Toc226965818"/>
      <w:bookmarkStart w:id="549" w:name="_Toc305158813"/>
      <w:bookmarkStart w:id="550" w:name="_Toc150774750"/>
      <w:r>
        <w:rPr>
          <w:rFonts w:asciiTheme="minorEastAsia" w:eastAsiaTheme="minorEastAsia" w:hAnsiTheme="minorEastAsia" w:cs="宋体" w:hint="eastAsia"/>
          <w:sz w:val="24"/>
          <w:szCs w:val="24"/>
        </w:rPr>
        <w:t xml:space="preserve">六   </w:t>
      </w:r>
      <w:bookmarkEnd w:id="529"/>
      <w:r>
        <w:rPr>
          <w:rFonts w:asciiTheme="minorEastAsia" w:eastAsiaTheme="minorEastAsia" w:hAnsiTheme="minorEastAsia" w:cs="宋体" w:hint="eastAsia"/>
          <w:sz w:val="24"/>
          <w:szCs w:val="24"/>
        </w:rPr>
        <w:t>确定中标</w:t>
      </w:r>
      <w:bookmarkStart w:id="551" w:name="_Toc151193861"/>
      <w:bookmarkStart w:id="552" w:name="_Toc164608816"/>
      <w:bookmarkStart w:id="553" w:name="_Toc151190174"/>
      <w:bookmarkStart w:id="554" w:name="_Toc151193789"/>
      <w:bookmarkStart w:id="555" w:name="_Toc127151547"/>
      <w:bookmarkStart w:id="556" w:name="_Toc142311049"/>
      <w:bookmarkStart w:id="557" w:name="_Toc151193645"/>
      <w:bookmarkStart w:id="558" w:name="_Toc151193717"/>
      <w:bookmarkStart w:id="559" w:name="_Toc127161461"/>
      <w:bookmarkStart w:id="560" w:name="_Toc150509298"/>
      <w:bookmarkStart w:id="561" w:name="_Toc164608661"/>
      <w:bookmarkStart w:id="562" w:name="_Toc127151748"/>
      <w:bookmarkStart w:id="563" w:name="_Toc265228385"/>
      <w:bookmarkStart w:id="564" w:name="_Toc164351641"/>
      <w:bookmarkStart w:id="565" w:name="_Toc226965820"/>
      <w:bookmarkStart w:id="566" w:name="_Toc164229388"/>
      <w:bookmarkStart w:id="567" w:name="_Toc226309791"/>
      <w:bookmarkStart w:id="568" w:name="_Toc150774752"/>
      <w:bookmarkStart w:id="569" w:name="_Toc305158889"/>
      <w:bookmarkStart w:id="570" w:name="_Toc226965737"/>
      <w:bookmarkStart w:id="571" w:name="_Toc151193935"/>
      <w:bookmarkStart w:id="572" w:name="_Toc195842912"/>
      <w:bookmarkStart w:id="573" w:name="_Toc226337243"/>
      <w:bookmarkStart w:id="574" w:name="_Toc150774647"/>
      <w:bookmarkStart w:id="575" w:name="_Toc150480785"/>
      <w:bookmarkStart w:id="576" w:name="_Toc149720840"/>
      <w:bookmarkStart w:id="577" w:name="_Toc164229242"/>
      <w:bookmarkStart w:id="578" w:name="_Toc305158815"/>
      <w:bookmarkStart w:id="579" w:name="_Toc264969237"/>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2D465D1F"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22确定中标人</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7F6F2D7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w:t>
      </w:r>
      <w:r>
        <w:rPr>
          <w:rFonts w:asciiTheme="minorEastAsia" w:eastAsiaTheme="minorEastAsia" w:hAnsiTheme="minorEastAsia" w:cs="宋体" w:hint="eastAsia"/>
          <w:sz w:val="24"/>
        </w:rPr>
        <w:lastRenderedPageBreak/>
        <w:t>标人。</w:t>
      </w:r>
    </w:p>
    <w:p w14:paraId="67316D07"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580" w:name="_Toc305158817"/>
      <w:bookmarkStart w:id="581" w:name="_Toc305158891"/>
      <w:bookmarkStart w:id="582" w:name="_Toc149720842"/>
      <w:bookmarkStart w:id="583" w:name="_Toc151193719"/>
      <w:bookmarkStart w:id="584" w:name="_Toc150774754"/>
      <w:bookmarkStart w:id="585" w:name="_Toc265228387"/>
      <w:bookmarkStart w:id="586" w:name="_Toc195842914"/>
      <w:bookmarkStart w:id="587" w:name="_Toc127151750"/>
      <w:bookmarkStart w:id="588" w:name="_Toc264969239"/>
      <w:bookmarkStart w:id="589" w:name="_Toc164229244"/>
      <w:bookmarkStart w:id="590" w:name="_Toc164351643"/>
      <w:bookmarkStart w:id="591" w:name="_Toc226965822"/>
      <w:bookmarkStart w:id="592" w:name="_Toc127161463"/>
      <w:bookmarkStart w:id="593" w:name="_Toc151190176"/>
      <w:bookmarkStart w:id="594" w:name="_Toc164229390"/>
      <w:bookmarkStart w:id="595" w:name="_Toc142311051"/>
      <w:bookmarkStart w:id="596" w:name="_Toc151193791"/>
      <w:bookmarkStart w:id="597" w:name="_Toc226309793"/>
      <w:bookmarkStart w:id="598" w:name="_Toc151193647"/>
      <w:bookmarkStart w:id="599" w:name="_Toc164608663"/>
      <w:bookmarkStart w:id="600" w:name="_Toc151193937"/>
      <w:bookmarkStart w:id="601" w:name="_Toc151193863"/>
      <w:bookmarkStart w:id="602" w:name="_Toc226337245"/>
      <w:bookmarkStart w:id="603" w:name="_Toc150509300"/>
      <w:bookmarkStart w:id="604" w:name="_Toc150480787"/>
      <w:bookmarkStart w:id="605" w:name="_Toc150774649"/>
      <w:bookmarkStart w:id="606" w:name="_Toc127151549"/>
      <w:bookmarkStart w:id="607" w:name="_Toc226965739"/>
      <w:bookmarkStart w:id="608" w:name="_Toc164608818"/>
      <w:bookmarkStart w:id="609" w:name="_Toc520356176"/>
      <w:bookmarkStart w:id="610" w:name="_Ref467306425"/>
      <w:bookmarkStart w:id="611" w:name="_Ref467307090"/>
      <w:r>
        <w:rPr>
          <w:rFonts w:asciiTheme="minorEastAsia" w:eastAsiaTheme="minorEastAsia" w:hAnsiTheme="minorEastAsia" w:cs="宋体" w:hint="eastAsia"/>
          <w:sz w:val="24"/>
        </w:rPr>
        <w:t>23中标公告与中标通知书</w:t>
      </w:r>
      <w:bookmarkEnd w:id="580"/>
      <w:bookmarkEnd w:id="581"/>
    </w:p>
    <w:p w14:paraId="6E30842D"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23.1采购人或采购代理机构自中标人确定之日起2个工作日内，</w:t>
      </w:r>
      <w:r>
        <w:rPr>
          <w:rFonts w:asciiTheme="minorEastAsia" w:eastAsiaTheme="minorEastAsia" w:hAnsiTheme="minorEastAsia" w:cs="宋体" w:hint="eastAsia"/>
          <w:kern w:val="0"/>
          <w:sz w:val="24"/>
        </w:rPr>
        <w:t>在北京市政府采购网、中国政府采购网公告中标结果</w:t>
      </w:r>
      <w:r>
        <w:rPr>
          <w:rFonts w:asciiTheme="minorEastAsia" w:eastAsiaTheme="minorEastAsia" w:hAnsiTheme="minorEastAsia" w:cs="宋体" w:hint="eastAsia"/>
          <w:sz w:val="24"/>
        </w:rPr>
        <w:t>，同时向中标人发出中标通知书，中标公告期限为1个工作日。</w:t>
      </w:r>
    </w:p>
    <w:p w14:paraId="564B9BFF"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23.2中标通知书对采购人和中标供应商均具有法律效力。中标通知书发出后，采购人改变中标结果的，或者中标供应商放弃中标项目的，应当依法承担法律责任。</w:t>
      </w:r>
    </w:p>
    <w:p w14:paraId="2DAC63F9"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24废标</w:t>
      </w:r>
    </w:p>
    <w:p w14:paraId="4984153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24.1在招标采购中，出现下列情形之一的，应予废标：</w:t>
      </w:r>
    </w:p>
    <w:p w14:paraId="6B2F671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24.1.1符合专业条件的供应商或者对招标文件作实质响应的供应商不足三家的；</w:t>
      </w:r>
    </w:p>
    <w:p w14:paraId="1493352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24.1.2出现影响采购公正的违法、违规行为的；</w:t>
      </w:r>
    </w:p>
    <w:p w14:paraId="6E6AD170"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24.1.3投标人的报价均超过了采购预算，采购人不能支付的；</w:t>
      </w:r>
    </w:p>
    <w:p w14:paraId="12F19F57"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24.1.4因重大变故，采购任务取消的。</w:t>
      </w:r>
    </w:p>
    <w:p w14:paraId="5A7A849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24.2.废标后，采购人将废标理由书面通知所有投标人。</w:t>
      </w:r>
    </w:p>
    <w:p w14:paraId="293CEF8B"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12" w:name="_Toc164229391"/>
      <w:bookmarkStart w:id="613" w:name="_Toc264969240"/>
      <w:bookmarkStart w:id="614" w:name="_Toc151193938"/>
      <w:bookmarkStart w:id="615" w:name="_Toc149720843"/>
      <w:bookmarkStart w:id="616" w:name="_Toc305158818"/>
      <w:bookmarkStart w:id="617" w:name="_Toc151193864"/>
      <w:bookmarkStart w:id="618" w:name="_Toc164351644"/>
      <w:bookmarkStart w:id="619" w:name="_Ref467307204"/>
      <w:bookmarkStart w:id="620" w:name="_Toc150480788"/>
      <w:bookmarkStart w:id="621" w:name="_Toc164229245"/>
      <w:bookmarkStart w:id="622" w:name="_Toc127161464"/>
      <w:bookmarkStart w:id="623" w:name="_Ref467306377"/>
      <w:bookmarkStart w:id="624" w:name="_Toc151193720"/>
      <w:bookmarkStart w:id="625" w:name="_Toc150774755"/>
      <w:bookmarkStart w:id="626" w:name="_Toc150509301"/>
      <w:bookmarkStart w:id="627" w:name="_Toc164608664"/>
      <w:bookmarkStart w:id="628" w:name="_Toc164608819"/>
      <w:bookmarkStart w:id="629" w:name="_Toc226965740"/>
      <w:bookmarkStart w:id="630" w:name="_Toc150774650"/>
      <w:bookmarkStart w:id="631" w:name="_Toc151193792"/>
      <w:bookmarkStart w:id="632" w:name="_Ref467306978"/>
      <w:bookmarkStart w:id="633" w:name="_Ref467307062"/>
      <w:bookmarkStart w:id="634" w:name="_Toc127151751"/>
      <w:bookmarkStart w:id="635" w:name="_Toc226309794"/>
      <w:bookmarkStart w:id="636" w:name="_Toc226337246"/>
      <w:bookmarkStart w:id="637" w:name="_Toc151193648"/>
      <w:bookmarkStart w:id="638" w:name="_Toc127151550"/>
      <w:bookmarkStart w:id="639" w:name="_Toc265228388"/>
      <w:bookmarkStart w:id="640" w:name="_Toc305158892"/>
      <w:bookmarkStart w:id="641" w:name="_Toc195842915"/>
      <w:bookmarkStart w:id="642" w:name="_Toc520356175"/>
      <w:bookmarkStart w:id="643" w:name="_Toc151190177"/>
      <w:bookmarkStart w:id="644" w:name="_Toc142311052"/>
      <w:bookmarkStart w:id="645" w:name="_Toc226965823"/>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Theme="minorEastAsia" w:eastAsiaTheme="minorEastAsia" w:hAnsiTheme="minorEastAsia" w:cs="宋体" w:hint="eastAsia"/>
          <w:sz w:val="24"/>
        </w:rPr>
        <w:t>25签订合同</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21BE6FC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25.1中标人、采购人应当自中标通知书发出之日起30日内，按照招标文件和中标人投标文件的规定签订书面合同。所签订的合同不得对招标文件确定的事项和中标人投标文件作实质性修改。</w:t>
      </w:r>
    </w:p>
    <w:p w14:paraId="21D3F02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25.2中标人拒绝与采购人签订合同的，采购人可以按照评标报告推荐的中标候选人名单排序，确定下一候选人为中标人，也可以重新开展政府采购活动。</w:t>
      </w:r>
    </w:p>
    <w:p w14:paraId="5AB1CCFB"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25.3联合体中标的，联合体各方应当共同与采购人签订合同，就采购合同约定的事项向采购人承担连带责任。</w:t>
      </w:r>
    </w:p>
    <w:p w14:paraId="7211A2D4"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25.4政府采购合同不能转包。</w:t>
      </w:r>
    </w:p>
    <w:p w14:paraId="29A0A391"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cs="宋体" w:hint="eastAsia"/>
          <w:b/>
          <w:sz w:val="24"/>
        </w:rPr>
        <w:t>，</w:t>
      </w:r>
      <w:r>
        <w:rPr>
          <w:rFonts w:asciiTheme="minorEastAsia" w:eastAsiaTheme="minorEastAsia" w:hAnsiTheme="minorEastAsia" w:cs="宋体" w:hint="eastAsia"/>
          <w:sz w:val="24"/>
        </w:rPr>
        <w:t>否则</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。中标人就采购项目和分包项目向采购人负责，分包供应商就分包项目承担责任。</w:t>
      </w:r>
    </w:p>
    <w:p w14:paraId="12AFB198"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25.6“政采贷”融资指引：详见《投标人须知资料表》。</w:t>
      </w:r>
    </w:p>
    <w:bookmarkEnd w:id="609"/>
    <w:bookmarkEnd w:id="610"/>
    <w:bookmarkEnd w:id="611"/>
    <w:p w14:paraId="793CC55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26询问与质疑</w:t>
      </w:r>
    </w:p>
    <w:p w14:paraId="2B6CAD5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26.1询问</w:t>
      </w:r>
    </w:p>
    <w:p w14:paraId="0342EF1A" w14:textId="77777777" w:rsidR="00825095" w:rsidRDefault="00000000">
      <w:pPr>
        <w:snapToGrid w:val="0"/>
        <w:spacing w:line="360" w:lineRule="auto"/>
        <w:rPr>
          <w:rFonts w:asciiTheme="minorEastAsia" w:eastAsiaTheme="minorEastAsia" w:hAnsiTheme="minorEastAsia" w:cs="宋体" w:hint="eastAsia"/>
          <w:sz w:val="24"/>
        </w:rPr>
      </w:pPr>
      <w:bookmarkStart w:id="646" w:name="_Hlk179293370"/>
      <w:r>
        <w:rPr>
          <w:rFonts w:asciiTheme="minorEastAsia" w:eastAsiaTheme="minorEastAsia" w:hAnsiTheme="minorEastAsia" w:cs="宋体" w:hint="eastAsia"/>
          <w:sz w:val="24"/>
        </w:rPr>
        <w:t>26.1.1投标人对政府采购活动事项有疑问的，可依法向采购人或采购代理机构提出询问，提出形式见《投标人须知资料表》。</w:t>
      </w:r>
      <w:bookmarkEnd w:id="646"/>
    </w:p>
    <w:p w14:paraId="39DB5BA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26.1.2采购人或采购代理机构对供应商依法提出的询问，在3个工作日内作出答复，但答复的内容不得涉及商业秘密。</w:t>
      </w:r>
    </w:p>
    <w:p w14:paraId="2F584A79"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26.2质疑</w:t>
      </w:r>
    </w:p>
    <w:p w14:paraId="692DD9E6"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F0D3382"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26.2.2质疑函须使用财政部制定的范本文件。投标人为自然人的，质疑函应当由本人签字；投标人为法人或者其他组织的，质疑函应当由法定代表人、主要负责人，或者其授权代表签字或者盖章，并加盖公章。</w:t>
      </w:r>
    </w:p>
    <w:p w14:paraId="587DCBBB"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CFDA60A" w14:textId="77777777" w:rsidR="00825095" w:rsidRDefault="00000000">
      <w:pPr>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26.2.4投标人应在法定质疑期内一次性提出针对同一采购程序环节的质疑，法定质疑期内针对同一采购程序环节再次提出的质疑，采购人、采购代理机构有权不予答复。</w:t>
      </w:r>
    </w:p>
    <w:p w14:paraId="59D7B70E"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26.3接收询问和质疑的联系部门、联系电话和通讯地址见《投标人须知资料表》。</w:t>
      </w:r>
    </w:p>
    <w:p w14:paraId="439683CE"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27代理费</w:t>
      </w:r>
    </w:p>
    <w:p w14:paraId="004B4903" w14:textId="77777777" w:rsidR="00825095" w:rsidRDefault="00000000">
      <w:pPr>
        <w:tabs>
          <w:tab w:val="left" w:pos="1080"/>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27.1收费对象、收费标准及缴纳时间见《投标人须知资料表》。由中标人支付的，中标人须一次性向采购代理机构缴纳代理费，投标报价应包含代理费用。</w:t>
      </w:r>
    </w:p>
    <w:p w14:paraId="633C9D07" w14:textId="77777777" w:rsidR="00825095" w:rsidRDefault="00825095">
      <w:pPr>
        <w:tabs>
          <w:tab w:val="left" w:pos="360"/>
          <w:tab w:val="left" w:pos="1080"/>
        </w:tabs>
        <w:snapToGrid w:val="0"/>
        <w:spacing w:line="360" w:lineRule="auto"/>
        <w:ind w:left="360"/>
        <w:rPr>
          <w:rFonts w:asciiTheme="minorEastAsia" w:eastAsiaTheme="minorEastAsia" w:hAnsiTheme="minorEastAsia" w:hint="eastAsia"/>
          <w:sz w:val="24"/>
        </w:rPr>
      </w:pPr>
    </w:p>
    <w:p w14:paraId="27610471"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647" w:name="_Toc353825544"/>
      <w:bookmarkStart w:id="648" w:name="_Toc142311056"/>
      <w:bookmarkStart w:id="649" w:name="_Toc305158896"/>
      <w:bookmarkStart w:id="650" w:name="_Toc150774759"/>
      <w:bookmarkStart w:id="651" w:name="_Toc353873934"/>
      <w:bookmarkStart w:id="652" w:name="_Toc353873664"/>
      <w:bookmarkStart w:id="653" w:name="_Toc127151554"/>
      <w:bookmarkStart w:id="654" w:name="_Toc150480792"/>
      <w:bookmarkStart w:id="655" w:name="_Toc226965827"/>
      <w:bookmarkStart w:id="656" w:name="_Toc305158822"/>
      <w:bookmarkStart w:id="657" w:name="_Toc264969244"/>
      <w:bookmarkStart w:id="658" w:name="_Toc226337250"/>
      <w:bookmarkStart w:id="659" w:name="_Toc265228392"/>
      <w:r>
        <w:rPr>
          <w:rFonts w:asciiTheme="minorEastAsia" w:eastAsiaTheme="minorEastAsia" w:hAnsiTheme="minorEastAsia"/>
          <w:sz w:val="24"/>
        </w:rPr>
        <w:br w:type="page"/>
      </w:r>
      <w:bookmarkStart w:id="660" w:name="_Toc99301421"/>
      <w:r>
        <w:rPr>
          <w:rFonts w:asciiTheme="minorEastAsia" w:eastAsiaTheme="minorEastAsia" w:hAnsiTheme="minorEastAsia"/>
          <w:b/>
          <w:sz w:val="36"/>
          <w:szCs w:val="36"/>
        </w:rPr>
        <w:lastRenderedPageBreak/>
        <w:t xml:space="preserve">第三章   </w:t>
      </w:r>
      <w:bookmarkEnd w:id="647"/>
      <w:bookmarkEnd w:id="648"/>
      <w:bookmarkEnd w:id="649"/>
      <w:bookmarkEnd w:id="650"/>
      <w:bookmarkEnd w:id="651"/>
      <w:bookmarkEnd w:id="652"/>
      <w:bookmarkEnd w:id="653"/>
      <w:bookmarkEnd w:id="654"/>
      <w:bookmarkEnd w:id="655"/>
      <w:bookmarkEnd w:id="656"/>
      <w:bookmarkEnd w:id="657"/>
      <w:bookmarkEnd w:id="658"/>
      <w:bookmarkEnd w:id="659"/>
      <w:r>
        <w:rPr>
          <w:rFonts w:asciiTheme="minorEastAsia" w:eastAsiaTheme="minorEastAsia" w:hAnsiTheme="minorEastAsia"/>
          <w:b/>
          <w:sz w:val="36"/>
          <w:szCs w:val="36"/>
        </w:rPr>
        <w:t>资格审查</w:t>
      </w:r>
      <w:bookmarkStart w:id="661" w:name="_Toc487900382"/>
      <w:bookmarkEnd w:id="660"/>
    </w:p>
    <w:p w14:paraId="4FF41E52"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bookmarkStart w:id="662" w:name="_Toc99301422"/>
      <w:r>
        <w:rPr>
          <w:rFonts w:asciiTheme="minorEastAsia" w:eastAsiaTheme="minorEastAsia" w:hAnsiTheme="minorEastAsia" w:cs="宋体" w:hint="eastAsia"/>
          <w:b/>
          <w:sz w:val="24"/>
        </w:rPr>
        <w:t>一、资格审查程序</w:t>
      </w:r>
      <w:bookmarkEnd w:id="662"/>
    </w:p>
    <w:p w14:paraId="633BFD43"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1开标结束后，采购人或采购代理机构将根据《资格审查要求》中的规定，对投标人进行资格审查，并形成资格审查结果。</w:t>
      </w:r>
    </w:p>
    <w:p w14:paraId="0F6FEC81"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2《资格审查要求》中对格式有要求的，除招标文件另有规定外，均为“实质性格式”文件。</w:t>
      </w:r>
    </w:p>
    <w:p w14:paraId="53D0B953"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3投标人《资格证明文件》有任何一项不符合《资格审查要求》的，资格审查不合格，其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0962824B" w14:textId="77777777" w:rsidR="00825095" w:rsidRDefault="00000000">
      <w:pPr>
        <w:tabs>
          <w:tab w:val="left" w:pos="426"/>
          <w:tab w:val="left" w:pos="851"/>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4资格审查合格的投标人不足3家的，不进行评标。</w:t>
      </w:r>
    </w:p>
    <w:p w14:paraId="232D2242" w14:textId="77777777" w:rsidR="00825095" w:rsidRDefault="00825095">
      <w:pPr>
        <w:tabs>
          <w:tab w:val="left" w:pos="360"/>
          <w:tab w:val="left" w:pos="900"/>
        </w:tabs>
        <w:snapToGrid w:val="0"/>
        <w:spacing w:line="360" w:lineRule="auto"/>
        <w:jc w:val="center"/>
        <w:rPr>
          <w:rFonts w:asciiTheme="minorEastAsia" w:eastAsiaTheme="minorEastAsia" w:hAnsiTheme="minorEastAsia" w:cs="宋体" w:hint="eastAsia"/>
          <w:b/>
          <w:sz w:val="24"/>
        </w:rPr>
      </w:pPr>
      <w:bookmarkStart w:id="663" w:name="_Hlk143693557"/>
    </w:p>
    <w:p w14:paraId="1587FB7F"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二、资格审查要求</w:t>
      </w:r>
      <w:bookmarkEnd w:id="66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825095" w14:paraId="17E6B2DC" w14:textId="77777777">
        <w:trPr>
          <w:cantSplit/>
          <w:trHeight w:val="468"/>
          <w:tblHeader/>
        </w:trPr>
        <w:tc>
          <w:tcPr>
            <w:tcW w:w="824" w:type="dxa"/>
            <w:vAlign w:val="center"/>
          </w:tcPr>
          <w:p w14:paraId="1CC7EF7C" w14:textId="77777777" w:rsidR="00825095" w:rsidRDefault="00000000">
            <w:pPr>
              <w:tabs>
                <w:tab w:val="left" w:pos="1080"/>
              </w:tabs>
              <w:snapToGrid w:val="0"/>
              <w:jc w:val="center"/>
              <w:rPr>
                <w:rFonts w:asciiTheme="minorEastAsia" w:eastAsiaTheme="minorEastAsia" w:hAnsiTheme="minorEastAsia" w:cs="宋体" w:hint="eastAsia"/>
                <w:b/>
                <w:sz w:val="24"/>
              </w:rPr>
            </w:pPr>
            <w:bookmarkStart w:id="664" w:name="_Hlt487972895"/>
            <w:bookmarkStart w:id="665" w:name="_Hlk143693460"/>
            <w:bookmarkEnd w:id="664"/>
            <w:r>
              <w:rPr>
                <w:rFonts w:asciiTheme="minorEastAsia" w:eastAsiaTheme="minorEastAsia" w:hAnsiTheme="minorEastAsia" w:cs="宋体" w:hint="eastAsia"/>
                <w:b/>
                <w:sz w:val="24"/>
              </w:rPr>
              <w:t>序号</w:t>
            </w:r>
          </w:p>
        </w:tc>
        <w:tc>
          <w:tcPr>
            <w:tcW w:w="1934" w:type="dxa"/>
            <w:vAlign w:val="center"/>
          </w:tcPr>
          <w:p w14:paraId="3D3B324D"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审查因素</w:t>
            </w:r>
          </w:p>
        </w:tc>
        <w:tc>
          <w:tcPr>
            <w:tcW w:w="4705" w:type="dxa"/>
            <w:vAlign w:val="center"/>
          </w:tcPr>
          <w:p w14:paraId="23058E0A"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审查内容</w:t>
            </w:r>
          </w:p>
        </w:tc>
        <w:tc>
          <w:tcPr>
            <w:tcW w:w="1599" w:type="dxa"/>
            <w:vAlign w:val="center"/>
          </w:tcPr>
          <w:p w14:paraId="2726D5D9" w14:textId="77777777" w:rsidR="00825095" w:rsidRDefault="00000000">
            <w:pPr>
              <w:tabs>
                <w:tab w:val="left" w:pos="1080"/>
              </w:tabs>
              <w:snapToGrid w:val="0"/>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格式要求</w:t>
            </w:r>
          </w:p>
        </w:tc>
      </w:tr>
      <w:tr w:rsidR="00825095" w14:paraId="0957063E" w14:textId="77777777">
        <w:trPr>
          <w:cantSplit/>
          <w:trHeight w:val="468"/>
        </w:trPr>
        <w:tc>
          <w:tcPr>
            <w:tcW w:w="824" w:type="dxa"/>
            <w:vAlign w:val="center"/>
          </w:tcPr>
          <w:p w14:paraId="08687146"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p>
        </w:tc>
        <w:tc>
          <w:tcPr>
            <w:tcW w:w="1934" w:type="dxa"/>
            <w:vAlign w:val="center"/>
          </w:tcPr>
          <w:p w14:paraId="29CE4B9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满足《中华人民共和国政府采购法》第二十二条规定</w:t>
            </w:r>
          </w:p>
        </w:tc>
        <w:tc>
          <w:tcPr>
            <w:tcW w:w="4705" w:type="dxa"/>
            <w:vAlign w:val="center"/>
          </w:tcPr>
          <w:p w14:paraId="6A37C74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具体规定见第一章《投标邀请》</w:t>
            </w:r>
          </w:p>
        </w:tc>
        <w:tc>
          <w:tcPr>
            <w:tcW w:w="1599" w:type="dxa"/>
            <w:vAlign w:val="center"/>
          </w:tcPr>
          <w:p w14:paraId="78E52205"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1BEFB8BE" w14:textId="77777777">
        <w:trPr>
          <w:cantSplit/>
          <w:trHeight w:val="468"/>
        </w:trPr>
        <w:tc>
          <w:tcPr>
            <w:tcW w:w="824" w:type="dxa"/>
            <w:vAlign w:val="center"/>
          </w:tcPr>
          <w:p w14:paraId="6A9725B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1-1</w:t>
            </w:r>
          </w:p>
        </w:tc>
        <w:tc>
          <w:tcPr>
            <w:tcW w:w="1934" w:type="dxa"/>
            <w:vAlign w:val="center"/>
          </w:tcPr>
          <w:p w14:paraId="438E588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营业执照等证明文件</w:t>
            </w:r>
          </w:p>
        </w:tc>
        <w:tc>
          <w:tcPr>
            <w:tcW w:w="4705" w:type="dxa"/>
            <w:vAlign w:val="center"/>
          </w:tcPr>
          <w:p w14:paraId="46E75A0F"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投标人为企业（包括合伙企业）的，应提供有效的“营业执照”；</w:t>
            </w:r>
          </w:p>
          <w:p w14:paraId="3476C692"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投标人为事业单位的，应提供有效的“事业单位法人证书”；</w:t>
            </w:r>
          </w:p>
          <w:p w14:paraId="4BAC8FB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投标人是非企业机构的，应提供有效的“执业许可证”、“登记证书”等证明文件；</w:t>
            </w:r>
          </w:p>
          <w:p w14:paraId="3611BCDD"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投标人是个体工商户的，应提供有效的“个体工商户营业执照”；</w:t>
            </w:r>
          </w:p>
          <w:p w14:paraId="61874745"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投标人是自然人的，应提供有效的自然人身份证明。</w:t>
            </w:r>
          </w:p>
          <w:p w14:paraId="1DC60BD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cs="宋体" w:hint="eastAsia"/>
                <w:iCs/>
                <w:sz w:val="24"/>
              </w:rPr>
              <w:t>银行、保险、石油石化、电力、电信等行业的分支机构，可以提供上述</w:t>
            </w:r>
            <w:r>
              <w:rPr>
                <w:rFonts w:asciiTheme="minorEastAsia" w:eastAsiaTheme="minorEastAsia" w:hAnsiTheme="minorEastAsia" w:cs="宋体" w:hint="eastAsia"/>
                <w:sz w:val="24"/>
              </w:rPr>
              <w:t>授权，也可以提供其所属法人/其他组织的有关文件或制度等能够证明授权其独立开展业务的证明材料。</w:t>
            </w:r>
          </w:p>
        </w:tc>
        <w:tc>
          <w:tcPr>
            <w:tcW w:w="1599" w:type="dxa"/>
            <w:vAlign w:val="center"/>
          </w:tcPr>
          <w:p w14:paraId="51C20968" w14:textId="77777777" w:rsidR="00825095" w:rsidRDefault="00000000">
            <w:pPr>
              <w:tabs>
                <w:tab w:val="left" w:pos="1080"/>
              </w:tabs>
              <w:snapToGrid w:val="0"/>
              <w:rPr>
                <w:rFonts w:asciiTheme="minorEastAsia" w:eastAsiaTheme="minorEastAsia" w:hAnsiTheme="minorEastAsia" w:cs="宋体" w:hint="eastAsia"/>
                <w:sz w:val="24"/>
              </w:rPr>
            </w:pPr>
            <w:r>
              <w:rPr>
                <w:rFonts w:ascii="宋体" w:hAnsi="宋体" w:cs="宋体" w:hint="eastAsia"/>
                <w:sz w:val="24"/>
              </w:rPr>
              <w:t>复印件加盖公章</w:t>
            </w:r>
          </w:p>
        </w:tc>
      </w:tr>
      <w:tr w:rsidR="00825095" w14:paraId="73F5500E" w14:textId="77777777">
        <w:trPr>
          <w:cantSplit/>
          <w:trHeight w:val="468"/>
        </w:trPr>
        <w:tc>
          <w:tcPr>
            <w:tcW w:w="824" w:type="dxa"/>
            <w:vAlign w:val="center"/>
          </w:tcPr>
          <w:p w14:paraId="568F225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1-2</w:t>
            </w:r>
          </w:p>
        </w:tc>
        <w:tc>
          <w:tcPr>
            <w:tcW w:w="1934" w:type="dxa"/>
            <w:vAlign w:val="center"/>
          </w:tcPr>
          <w:p w14:paraId="4C2480B3"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投标人资格声明书</w:t>
            </w:r>
          </w:p>
        </w:tc>
        <w:tc>
          <w:tcPr>
            <w:tcW w:w="4705" w:type="dxa"/>
            <w:vAlign w:val="center"/>
          </w:tcPr>
          <w:p w14:paraId="2F6A35DC"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提供了符合招标文件要求的《投标人资格声明书》。</w:t>
            </w:r>
          </w:p>
        </w:tc>
        <w:tc>
          <w:tcPr>
            <w:tcW w:w="1599" w:type="dxa"/>
            <w:vAlign w:val="center"/>
          </w:tcPr>
          <w:p w14:paraId="18A102C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4DA824A1" w14:textId="77777777">
        <w:trPr>
          <w:cantSplit/>
          <w:trHeight w:val="468"/>
        </w:trPr>
        <w:tc>
          <w:tcPr>
            <w:tcW w:w="824" w:type="dxa"/>
            <w:vAlign w:val="center"/>
          </w:tcPr>
          <w:p w14:paraId="250D2445"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1-3</w:t>
            </w:r>
          </w:p>
        </w:tc>
        <w:tc>
          <w:tcPr>
            <w:tcW w:w="1934" w:type="dxa"/>
            <w:vAlign w:val="center"/>
          </w:tcPr>
          <w:p w14:paraId="0435363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投标人信用记录</w:t>
            </w:r>
          </w:p>
        </w:tc>
        <w:tc>
          <w:tcPr>
            <w:tcW w:w="4705" w:type="dxa"/>
            <w:vAlign w:val="center"/>
          </w:tcPr>
          <w:p w14:paraId="086DE34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查询渠道：信用中国网站和中国政府采购网（www.creditchina.gov.cn、www.ccgp.gov.cn）；</w:t>
            </w:r>
          </w:p>
          <w:p w14:paraId="7AB5DC75" w14:textId="77777777" w:rsidR="00825095"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截止时点：投标截止时间以后、资格审查阶段采购人或采购代理机构的实际查询时间；</w:t>
            </w:r>
          </w:p>
          <w:p w14:paraId="2DD76C64" w14:textId="77777777" w:rsidR="00825095" w:rsidRDefault="00000000">
            <w:pPr>
              <w:tabs>
                <w:tab w:val="left" w:pos="900"/>
                <w:tab w:val="left" w:pos="19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信用信息查询记录和证据留存具体方式：查询结果网页打印页作为查询记录和证据，与其他采购文件一并保存；</w:t>
            </w:r>
          </w:p>
          <w:p w14:paraId="3C6603C8"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。联合体形式投标的，联合体成员存在不良信用记录，视同联合体存在不良信用记录。</w:t>
            </w:r>
          </w:p>
        </w:tc>
        <w:tc>
          <w:tcPr>
            <w:tcW w:w="1599" w:type="dxa"/>
            <w:vAlign w:val="center"/>
          </w:tcPr>
          <w:p w14:paraId="30ABE62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无须投标人提供，由采购人或采购代理机构查询。</w:t>
            </w:r>
          </w:p>
        </w:tc>
      </w:tr>
      <w:tr w:rsidR="00825095" w14:paraId="7AAEFE6F" w14:textId="77777777">
        <w:trPr>
          <w:cantSplit/>
          <w:trHeight w:val="468"/>
        </w:trPr>
        <w:tc>
          <w:tcPr>
            <w:tcW w:w="824" w:type="dxa"/>
            <w:vAlign w:val="center"/>
          </w:tcPr>
          <w:p w14:paraId="4692078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w:t>
            </w:r>
          </w:p>
        </w:tc>
        <w:tc>
          <w:tcPr>
            <w:tcW w:w="1934" w:type="dxa"/>
            <w:vAlign w:val="center"/>
          </w:tcPr>
          <w:p w14:paraId="6B36E9F4"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4705" w:type="dxa"/>
            <w:vAlign w:val="center"/>
          </w:tcPr>
          <w:p w14:paraId="34BA2CC7"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法律、行政法规规定的其他条件</w:t>
            </w:r>
          </w:p>
        </w:tc>
        <w:tc>
          <w:tcPr>
            <w:tcW w:w="1599" w:type="dxa"/>
            <w:vAlign w:val="center"/>
          </w:tcPr>
          <w:p w14:paraId="6554A0F0"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w:t>
            </w:r>
          </w:p>
        </w:tc>
      </w:tr>
      <w:tr w:rsidR="00825095" w14:paraId="26E154F1" w14:textId="77777777">
        <w:trPr>
          <w:cantSplit/>
          <w:trHeight w:val="468"/>
        </w:trPr>
        <w:tc>
          <w:tcPr>
            <w:tcW w:w="824" w:type="dxa"/>
            <w:vAlign w:val="center"/>
          </w:tcPr>
          <w:p w14:paraId="2663F41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p>
        </w:tc>
        <w:tc>
          <w:tcPr>
            <w:tcW w:w="1934" w:type="dxa"/>
            <w:vAlign w:val="center"/>
          </w:tcPr>
          <w:p w14:paraId="639700DF"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落实政府采购政策需满足的资格要求</w:t>
            </w:r>
          </w:p>
        </w:tc>
        <w:tc>
          <w:tcPr>
            <w:tcW w:w="4705" w:type="dxa"/>
            <w:vAlign w:val="center"/>
          </w:tcPr>
          <w:p w14:paraId="33095CE7"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093DE75B"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5B99ED9A" w14:textId="77777777">
        <w:trPr>
          <w:cantSplit/>
          <w:trHeight w:val="468"/>
        </w:trPr>
        <w:tc>
          <w:tcPr>
            <w:tcW w:w="824" w:type="dxa"/>
            <w:vAlign w:val="center"/>
          </w:tcPr>
          <w:p w14:paraId="2D8474F3"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w:t>
            </w:r>
          </w:p>
        </w:tc>
        <w:tc>
          <w:tcPr>
            <w:tcW w:w="1934" w:type="dxa"/>
            <w:vAlign w:val="center"/>
          </w:tcPr>
          <w:p w14:paraId="4D87481F"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中小企业政策证明文件</w:t>
            </w:r>
          </w:p>
        </w:tc>
        <w:tc>
          <w:tcPr>
            <w:tcW w:w="4705" w:type="dxa"/>
            <w:vAlign w:val="center"/>
          </w:tcPr>
          <w:p w14:paraId="59E6AFC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具体要求见第一章《投标邀请》</w:t>
            </w:r>
          </w:p>
        </w:tc>
        <w:tc>
          <w:tcPr>
            <w:tcW w:w="1599" w:type="dxa"/>
            <w:vAlign w:val="center"/>
          </w:tcPr>
          <w:p w14:paraId="01F2D31F"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64CE3FCB" w14:textId="77777777">
        <w:trPr>
          <w:cantSplit/>
          <w:trHeight w:val="468"/>
        </w:trPr>
        <w:tc>
          <w:tcPr>
            <w:tcW w:w="824" w:type="dxa"/>
            <w:vAlign w:val="center"/>
          </w:tcPr>
          <w:p w14:paraId="3B3D26A2"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2-1-1</w:t>
            </w:r>
          </w:p>
        </w:tc>
        <w:tc>
          <w:tcPr>
            <w:tcW w:w="1934" w:type="dxa"/>
            <w:vAlign w:val="center"/>
          </w:tcPr>
          <w:p w14:paraId="33FFDEBB"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中小企业证明文件</w:t>
            </w:r>
          </w:p>
        </w:tc>
        <w:tc>
          <w:tcPr>
            <w:tcW w:w="4705" w:type="dxa"/>
            <w:vAlign w:val="center"/>
          </w:tcPr>
          <w:p w14:paraId="7A10898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当本项目（包）涉及预留份额专门面向中小企业采购，此时建议在《资格证明文件》中提供。</w:t>
            </w:r>
          </w:p>
          <w:p w14:paraId="67788822"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1、投标人单独投标的，应提供《中小企业声明函》或《残疾人福利性单位声明函》或由省级以上监狱管理局、戒毒管理局（含新疆生产建设兵团）出具的属于监狱企业的证明文件。</w:t>
            </w:r>
          </w:p>
          <w:p w14:paraId="160B71DF"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501C329B"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3BFC7D5B" w14:textId="77777777">
        <w:trPr>
          <w:cantSplit/>
          <w:trHeight w:val="468"/>
        </w:trPr>
        <w:tc>
          <w:tcPr>
            <w:tcW w:w="824" w:type="dxa"/>
            <w:vAlign w:val="center"/>
          </w:tcPr>
          <w:p w14:paraId="577246A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2-1-2</w:t>
            </w:r>
          </w:p>
        </w:tc>
        <w:tc>
          <w:tcPr>
            <w:tcW w:w="1934" w:type="dxa"/>
            <w:vAlign w:val="center"/>
          </w:tcPr>
          <w:p w14:paraId="560C804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拟分包情况说明及分包意向协议</w:t>
            </w:r>
          </w:p>
        </w:tc>
        <w:tc>
          <w:tcPr>
            <w:tcW w:w="4705" w:type="dxa"/>
            <w:vAlign w:val="center"/>
          </w:tcPr>
          <w:p w14:paraId="38A306C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如本项目（包）要求通过分包措施预留部分采购份额面向中小企业采购、且投标人因落实政府采购政策拟进行分包的，必须提供；否则无须提供。</w:t>
            </w:r>
          </w:p>
          <w:p w14:paraId="6148D7D6" w14:textId="77777777" w:rsidR="00825095" w:rsidRDefault="00000000">
            <w:pPr>
              <w:tabs>
                <w:tab w:val="left" w:pos="1080"/>
              </w:tabs>
              <w:snapToGrid w:val="0"/>
              <w:jc w:val="left"/>
              <w:rPr>
                <w:rFonts w:asciiTheme="minorEastAsia" w:eastAsiaTheme="minorEastAsia" w:hAnsiTheme="minorEastAsia" w:cs="宋体" w:hint="eastAsia"/>
                <w:b/>
                <w:sz w:val="24"/>
              </w:rPr>
            </w:pPr>
            <w:r>
              <w:rPr>
                <w:rFonts w:asciiTheme="minorEastAsia" w:eastAsiaTheme="minorEastAsia" w:hAnsiTheme="minorEastAsia" w:cs="宋体" w:hint="eastAsia"/>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428D262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517ABDD2" w14:textId="77777777">
        <w:trPr>
          <w:cantSplit/>
          <w:trHeight w:val="468"/>
        </w:trPr>
        <w:tc>
          <w:tcPr>
            <w:tcW w:w="824" w:type="dxa"/>
            <w:vAlign w:val="center"/>
          </w:tcPr>
          <w:p w14:paraId="6061DCD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2-2</w:t>
            </w:r>
          </w:p>
        </w:tc>
        <w:tc>
          <w:tcPr>
            <w:tcW w:w="1934" w:type="dxa"/>
            <w:vAlign w:val="center"/>
          </w:tcPr>
          <w:p w14:paraId="2561A9E0"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其它落实政府采购政策的资格要求</w:t>
            </w:r>
          </w:p>
        </w:tc>
        <w:tc>
          <w:tcPr>
            <w:tcW w:w="4705" w:type="dxa"/>
            <w:vAlign w:val="center"/>
          </w:tcPr>
          <w:p w14:paraId="2EBECFB1" w14:textId="77777777" w:rsidR="00825095" w:rsidRPr="005D7CC8" w:rsidRDefault="00000000">
            <w:pPr>
              <w:tabs>
                <w:tab w:val="left" w:pos="1080"/>
              </w:tabs>
              <w:snapToGrid w:val="0"/>
              <w:jc w:val="left"/>
              <w:rPr>
                <w:rFonts w:asciiTheme="minorEastAsia" w:eastAsiaTheme="minorEastAsia" w:hAnsiTheme="minorEastAsia" w:cs="宋体" w:hint="eastAsia"/>
                <w:b/>
                <w:bCs/>
                <w:sz w:val="24"/>
              </w:rPr>
            </w:pPr>
            <w:r w:rsidRPr="005D7CC8">
              <w:rPr>
                <w:rFonts w:asciiTheme="minorEastAsia" w:eastAsiaTheme="minorEastAsia" w:hAnsiTheme="minorEastAsia" w:cs="宋体" w:hint="eastAsia"/>
                <w:b/>
                <w:bCs/>
                <w:sz w:val="24"/>
              </w:rPr>
              <w:t>如有，见第一章《投标邀请》</w:t>
            </w:r>
          </w:p>
        </w:tc>
        <w:tc>
          <w:tcPr>
            <w:tcW w:w="1599" w:type="dxa"/>
            <w:vAlign w:val="center"/>
          </w:tcPr>
          <w:p w14:paraId="6932808E"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加盖公章</w:t>
            </w:r>
          </w:p>
        </w:tc>
      </w:tr>
      <w:tr w:rsidR="00825095" w14:paraId="6EEA8074" w14:textId="77777777">
        <w:trPr>
          <w:cantSplit/>
          <w:trHeight w:val="468"/>
        </w:trPr>
        <w:tc>
          <w:tcPr>
            <w:tcW w:w="824" w:type="dxa"/>
            <w:vAlign w:val="center"/>
          </w:tcPr>
          <w:p w14:paraId="6CD11341"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w:t>
            </w:r>
          </w:p>
        </w:tc>
        <w:tc>
          <w:tcPr>
            <w:tcW w:w="1934" w:type="dxa"/>
            <w:vAlign w:val="center"/>
          </w:tcPr>
          <w:p w14:paraId="2BDC8905"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本项目的特定资格要求</w:t>
            </w:r>
          </w:p>
        </w:tc>
        <w:tc>
          <w:tcPr>
            <w:tcW w:w="4705" w:type="dxa"/>
            <w:vAlign w:val="center"/>
          </w:tcPr>
          <w:p w14:paraId="46814794"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tc>
        <w:tc>
          <w:tcPr>
            <w:tcW w:w="1599" w:type="dxa"/>
            <w:vAlign w:val="center"/>
          </w:tcPr>
          <w:p w14:paraId="68A3CC89"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2C819388" w14:textId="77777777">
        <w:trPr>
          <w:cantSplit/>
          <w:trHeight w:val="468"/>
        </w:trPr>
        <w:tc>
          <w:tcPr>
            <w:tcW w:w="824" w:type="dxa"/>
            <w:vAlign w:val="center"/>
          </w:tcPr>
          <w:p w14:paraId="354ED66E"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3-1</w:t>
            </w:r>
          </w:p>
        </w:tc>
        <w:tc>
          <w:tcPr>
            <w:tcW w:w="1934" w:type="dxa"/>
            <w:vAlign w:val="center"/>
          </w:tcPr>
          <w:p w14:paraId="2C851034"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本项目对于联合体的要求</w:t>
            </w:r>
          </w:p>
        </w:tc>
        <w:tc>
          <w:tcPr>
            <w:tcW w:w="4705" w:type="dxa"/>
            <w:vAlign w:val="center"/>
          </w:tcPr>
          <w:p w14:paraId="07CB775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3AE9715"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2、联合体各成员单位均须提供本表中序号1-1、1-2的证明文件。联合体各成员单位均应满足本表3-2项规定。</w:t>
            </w:r>
          </w:p>
          <w:p w14:paraId="7BE6BCD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3、本表序号3-3项规定的其他特定资格要求中的每一小项要求，联合体各方中至少应当有一方符合本表中其他资格要求并提供证明文件。</w:t>
            </w:r>
          </w:p>
          <w:p w14:paraId="5DE8925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4、联合体中有同类资质的供应商按照联合体分工承担相同工作的，应当按照资质等级较低的供应商确定资质等级。</w:t>
            </w:r>
          </w:p>
          <w:p w14:paraId="3E434A5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5、以联合体形式参加政府采购活动的，联合体各方不得再单独参加或者与其他供应商另外组成联合体参加同一合同项下的政府采购活动。</w:t>
            </w:r>
          </w:p>
          <w:p w14:paraId="36885FB9"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6、若联合体中任一成员单位中途退出，则该联合体的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8CD0DC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7、本项目不接受联合体投标时，投标人不得为联合体。</w:t>
            </w:r>
          </w:p>
        </w:tc>
        <w:tc>
          <w:tcPr>
            <w:tcW w:w="1599" w:type="dxa"/>
            <w:vAlign w:val="center"/>
          </w:tcPr>
          <w:p w14:paraId="5D976A41"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提供《联合协议》原件</w:t>
            </w:r>
          </w:p>
          <w:p w14:paraId="14D43853"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w:t>
            </w:r>
          </w:p>
        </w:tc>
      </w:tr>
      <w:tr w:rsidR="00825095" w14:paraId="4B537C95" w14:textId="77777777">
        <w:trPr>
          <w:cantSplit/>
          <w:trHeight w:val="468"/>
        </w:trPr>
        <w:tc>
          <w:tcPr>
            <w:tcW w:w="824" w:type="dxa"/>
            <w:vAlign w:val="center"/>
          </w:tcPr>
          <w:p w14:paraId="020597E9"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3-2</w:t>
            </w:r>
          </w:p>
        </w:tc>
        <w:tc>
          <w:tcPr>
            <w:tcW w:w="1934" w:type="dxa"/>
            <w:vAlign w:val="center"/>
          </w:tcPr>
          <w:p w14:paraId="2BA16E6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政府购买服务承接主体的要求</w:t>
            </w:r>
          </w:p>
        </w:tc>
        <w:tc>
          <w:tcPr>
            <w:tcW w:w="4705" w:type="dxa"/>
            <w:vAlign w:val="center"/>
          </w:tcPr>
          <w:p w14:paraId="6B155E6D"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如本项目属于政府购买服务，投标人不属于公益一类事业单位、使用事业编制且由财政拨款保障的群团组织。</w:t>
            </w:r>
          </w:p>
        </w:tc>
        <w:tc>
          <w:tcPr>
            <w:tcW w:w="1599" w:type="dxa"/>
            <w:vAlign w:val="center"/>
          </w:tcPr>
          <w:p w14:paraId="2DD479DA"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格式见《投标文件格式》“1-2 投标人资格声明书”</w:t>
            </w:r>
          </w:p>
        </w:tc>
      </w:tr>
      <w:tr w:rsidR="00825095" w14:paraId="221F7C08" w14:textId="77777777">
        <w:trPr>
          <w:cantSplit/>
          <w:trHeight w:val="460"/>
        </w:trPr>
        <w:tc>
          <w:tcPr>
            <w:tcW w:w="824" w:type="dxa"/>
            <w:vAlign w:val="center"/>
          </w:tcPr>
          <w:p w14:paraId="5CDF388B"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3-3</w:t>
            </w:r>
          </w:p>
        </w:tc>
        <w:tc>
          <w:tcPr>
            <w:tcW w:w="1934" w:type="dxa"/>
            <w:vAlign w:val="center"/>
          </w:tcPr>
          <w:p w14:paraId="7A89133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其他特定资格要求</w:t>
            </w:r>
          </w:p>
        </w:tc>
        <w:tc>
          <w:tcPr>
            <w:tcW w:w="4705" w:type="dxa"/>
            <w:vAlign w:val="center"/>
          </w:tcPr>
          <w:p w14:paraId="77B34CA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如有，见第一章《投标邀请》</w:t>
            </w:r>
          </w:p>
          <w:p w14:paraId="349129BE"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注：如联合体中有同类资质的供应商按照联合体分工承担相同工作的，均应当提供资质证书。</w:t>
            </w:r>
          </w:p>
        </w:tc>
        <w:tc>
          <w:tcPr>
            <w:tcW w:w="1599" w:type="dxa"/>
            <w:vAlign w:val="center"/>
          </w:tcPr>
          <w:p w14:paraId="3FFB2DF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pacing w:val="-36"/>
                <w:sz w:val="24"/>
              </w:rPr>
              <w:t>提</w:t>
            </w:r>
            <w:r>
              <w:rPr>
                <w:rFonts w:asciiTheme="minorEastAsia" w:eastAsiaTheme="minorEastAsia" w:hAnsiTheme="minorEastAsia" w:cs="宋体" w:hint="eastAsia"/>
                <w:spacing w:val="-29"/>
                <w:sz w:val="24"/>
              </w:rPr>
              <w:t>供证明文</w:t>
            </w:r>
            <w:r>
              <w:rPr>
                <w:rFonts w:asciiTheme="minorEastAsia" w:eastAsiaTheme="minorEastAsia" w:hAnsiTheme="minorEastAsia" w:cs="宋体" w:hint="eastAsia"/>
                <w:spacing w:val="-34"/>
                <w:sz w:val="24"/>
              </w:rPr>
              <w:t>件</w:t>
            </w:r>
            <w:r>
              <w:rPr>
                <w:rFonts w:asciiTheme="minorEastAsia" w:eastAsiaTheme="minorEastAsia" w:hAnsiTheme="minorEastAsia" w:cs="宋体" w:hint="eastAsia"/>
                <w:spacing w:val="-29"/>
                <w:sz w:val="24"/>
              </w:rPr>
              <w:t>的扫描件</w:t>
            </w:r>
            <w:r>
              <w:rPr>
                <w:rFonts w:asciiTheme="minorEastAsia" w:eastAsiaTheme="minorEastAsia" w:hAnsiTheme="minorEastAsia" w:cs="宋体" w:hint="eastAsia"/>
                <w:spacing w:val="-2"/>
                <w:sz w:val="24"/>
              </w:rPr>
              <w:t>或复印件加盖公章</w:t>
            </w:r>
          </w:p>
        </w:tc>
      </w:tr>
      <w:tr w:rsidR="00825095" w14:paraId="33DCF871" w14:textId="77777777">
        <w:trPr>
          <w:cantSplit/>
          <w:trHeight w:val="468"/>
        </w:trPr>
        <w:tc>
          <w:tcPr>
            <w:tcW w:w="824" w:type="dxa"/>
            <w:vAlign w:val="center"/>
          </w:tcPr>
          <w:p w14:paraId="2CE5F8D4"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4</w:t>
            </w:r>
          </w:p>
        </w:tc>
        <w:tc>
          <w:tcPr>
            <w:tcW w:w="1934" w:type="dxa"/>
            <w:vAlign w:val="center"/>
          </w:tcPr>
          <w:p w14:paraId="0D87A028"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投标保证金</w:t>
            </w:r>
          </w:p>
        </w:tc>
        <w:tc>
          <w:tcPr>
            <w:tcW w:w="4705" w:type="dxa"/>
            <w:vAlign w:val="center"/>
          </w:tcPr>
          <w:p w14:paraId="2717C86B" w14:textId="77777777" w:rsidR="00825095" w:rsidRDefault="00000000">
            <w:pPr>
              <w:tabs>
                <w:tab w:val="left" w:pos="1080"/>
              </w:tabs>
              <w:snapToGrid w:val="0"/>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按照招标文件的规定提交投标保证金。</w:t>
            </w:r>
          </w:p>
        </w:tc>
        <w:tc>
          <w:tcPr>
            <w:tcW w:w="1599" w:type="dxa"/>
            <w:vAlign w:val="center"/>
          </w:tcPr>
          <w:p w14:paraId="567078F3" w14:textId="77777777" w:rsidR="00825095" w:rsidRDefault="00825095">
            <w:pPr>
              <w:tabs>
                <w:tab w:val="left" w:pos="1080"/>
              </w:tabs>
              <w:snapToGrid w:val="0"/>
              <w:rPr>
                <w:rFonts w:asciiTheme="minorEastAsia" w:eastAsiaTheme="minorEastAsia" w:hAnsiTheme="minorEastAsia" w:cs="宋体" w:hint="eastAsia"/>
                <w:sz w:val="24"/>
              </w:rPr>
            </w:pPr>
          </w:p>
        </w:tc>
      </w:tr>
      <w:tr w:rsidR="00825095" w14:paraId="2F76A190" w14:textId="77777777">
        <w:trPr>
          <w:cantSplit/>
          <w:trHeight w:val="468"/>
        </w:trPr>
        <w:tc>
          <w:tcPr>
            <w:tcW w:w="824" w:type="dxa"/>
            <w:vAlign w:val="center"/>
          </w:tcPr>
          <w:p w14:paraId="3F33CBAF" w14:textId="77777777" w:rsidR="00825095" w:rsidRDefault="00000000">
            <w:pPr>
              <w:tabs>
                <w:tab w:val="left" w:pos="1080"/>
              </w:tabs>
              <w:snapToGrid w:val="0"/>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p>
        </w:tc>
        <w:tc>
          <w:tcPr>
            <w:tcW w:w="1934" w:type="dxa"/>
            <w:vAlign w:val="center"/>
          </w:tcPr>
          <w:p w14:paraId="4119E119" w14:textId="77777777" w:rsidR="00825095" w:rsidRDefault="00000000">
            <w:pPr>
              <w:tabs>
                <w:tab w:val="left" w:pos="1080"/>
              </w:tabs>
              <w:snapToGrid w:val="0"/>
              <w:rPr>
                <w:rFonts w:asciiTheme="minorEastAsia" w:eastAsiaTheme="minorEastAsia" w:hAnsiTheme="minorEastAsia" w:cs="宋体" w:hint="eastAsia"/>
                <w:sz w:val="24"/>
              </w:rPr>
            </w:pPr>
            <w:r>
              <w:rPr>
                <w:rFonts w:asciiTheme="minorEastAsia" w:eastAsiaTheme="minorEastAsia" w:hAnsiTheme="minorEastAsia" w:cs="宋体" w:hint="eastAsia"/>
                <w:sz w:val="24"/>
              </w:rPr>
              <w:t>获取招标文件</w:t>
            </w:r>
          </w:p>
        </w:tc>
        <w:tc>
          <w:tcPr>
            <w:tcW w:w="4705" w:type="dxa"/>
            <w:vAlign w:val="center"/>
          </w:tcPr>
          <w:p w14:paraId="18DD64D6" w14:textId="77777777" w:rsidR="00825095"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在规定期限内通过北京市政府采购电子交易平台获取所参与包的招标文件。</w:t>
            </w:r>
          </w:p>
          <w:p w14:paraId="007216AD" w14:textId="77777777" w:rsidR="00825095" w:rsidRDefault="00000000">
            <w:pPr>
              <w:tabs>
                <w:tab w:val="left" w:pos="1080"/>
              </w:tabs>
              <w:snapToGrid w:val="0"/>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注：如本项目接受联合体，且供应商为联合体时，联合体中任一成员获取文件即视为满足要求。</w:t>
            </w:r>
          </w:p>
        </w:tc>
        <w:tc>
          <w:tcPr>
            <w:tcW w:w="1599" w:type="dxa"/>
            <w:vAlign w:val="center"/>
          </w:tcPr>
          <w:p w14:paraId="33DC8F6A" w14:textId="77777777" w:rsidR="00825095" w:rsidRDefault="00825095">
            <w:pPr>
              <w:tabs>
                <w:tab w:val="left" w:pos="1080"/>
              </w:tabs>
              <w:snapToGrid w:val="0"/>
              <w:rPr>
                <w:rFonts w:asciiTheme="minorEastAsia" w:eastAsiaTheme="minorEastAsia" w:hAnsiTheme="minorEastAsia" w:cs="宋体" w:hint="eastAsia"/>
                <w:sz w:val="24"/>
              </w:rPr>
            </w:pPr>
          </w:p>
        </w:tc>
      </w:tr>
    </w:tbl>
    <w:p w14:paraId="7520DE4C" w14:textId="77777777" w:rsidR="00825095" w:rsidRDefault="00000000">
      <w:pPr>
        <w:widowControl/>
        <w:jc w:val="left"/>
        <w:rPr>
          <w:rFonts w:asciiTheme="minorEastAsia" w:eastAsiaTheme="minorEastAsia" w:hAnsiTheme="minorEastAsia" w:cs="宋体" w:hint="eastAsia"/>
          <w:sz w:val="24"/>
        </w:rPr>
      </w:pPr>
      <w:bookmarkStart w:id="666" w:name="_Hlt487900425"/>
      <w:bookmarkStart w:id="667" w:name="_Hlt522424701"/>
      <w:bookmarkStart w:id="668" w:name="_Toc353873940"/>
      <w:bookmarkStart w:id="669" w:name="_Toc226965858"/>
      <w:bookmarkStart w:id="670" w:name="_Toc127161490"/>
      <w:bookmarkStart w:id="671" w:name="_Toc353825550"/>
      <w:bookmarkStart w:id="672" w:name="_Toc127151779"/>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61"/>
      <w:bookmarkEnd w:id="665"/>
      <w:bookmarkEnd w:id="666"/>
      <w:bookmarkEnd w:id="667"/>
      <w:r>
        <w:rPr>
          <w:rFonts w:asciiTheme="minorEastAsia" w:eastAsiaTheme="minorEastAsia" w:hAnsiTheme="minorEastAsia" w:cs="宋体" w:hint="eastAsia"/>
          <w:sz w:val="24"/>
        </w:rPr>
        <w:br w:type="page"/>
      </w:r>
    </w:p>
    <w:p w14:paraId="08FD0F06"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673" w:name="_Toc99301423"/>
      <w:r>
        <w:rPr>
          <w:rFonts w:asciiTheme="minorEastAsia" w:eastAsiaTheme="minorEastAsia" w:hAnsiTheme="minorEastAsia" w:hint="eastAsia"/>
          <w:b/>
          <w:sz w:val="36"/>
          <w:szCs w:val="36"/>
        </w:rPr>
        <w:lastRenderedPageBreak/>
        <w:t xml:space="preserve">第四章   </w:t>
      </w:r>
      <w:bookmarkStart w:id="674" w:name="_Hlt164229061"/>
      <w:bookmarkEnd w:id="668"/>
      <w:bookmarkEnd w:id="669"/>
      <w:bookmarkEnd w:id="670"/>
      <w:bookmarkEnd w:id="671"/>
      <w:bookmarkEnd w:id="672"/>
      <w:bookmarkEnd w:id="674"/>
      <w:r>
        <w:rPr>
          <w:rFonts w:asciiTheme="minorEastAsia" w:eastAsiaTheme="minorEastAsia" w:hAnsiTheme="minorEastAsia" w:hint="eastAsia"/>
          <w:b/>
          <w:sz w:val="36"/>
          <w:szCs w:val="36"/>
        </w:rPr>
        <w:t>评标程序、评标方法和评标标准</w:t>
      </w:r>
      <w:bookmarkEnd w:id="673"/>
    </w:p>
    <w:p w14:paraId="6F36095B" w14:textId="77777777" w:rsidR="00825095" w:rsidRDefault="00000000">
      <w:pPr>
        <w:tabs>
          <w:tab w:val="left" w:pos="360"/>
          <w:tab w:val="left" w:pos="900"/>
        </w:tabs>
        <w:snapToGrid w:val="0"/>
        <w:spacing w:line="360" w:lineRule="auto"/>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一、评标方法</w:t>
      </w:r>
    </w:p>
    <w:p w14:paraId="0711E066"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bookmarkStart w:id="675" w:name="_Toc151193639"/>
      <w:bookmarkStart w:id="676" w:name="_Toc150774641"/>
      <w:bookmarkStart w:id="677" w:name="_Toc226337237"/>
      <w:bookmarkStart w:id="678" w:name="_Toc305158883"/>
      <w:bookmarkStart w:id="679" w:name="_Toc164608810"/>
      <w:bookmarkStart w:id="680" w:name="_Toc264969231"/>
      <w:bookmarkStart w:id="681" w:name="_Toc305158809"/>
      <w:bookmarkStart w:id="682" w:name="_Toc195842906"/>
      <w:bookmarkStart w:id="683" w:name="_Toc164229382"/>
      <w:bookmarkStart w:id="684" w:name="_Toc151193929"/>
      <w:bookmarkStart w:id="685" w:name="_Toc226965731"/>
      <w:bookmarkStart w:id="686" w:name="_Toc127151742"/>
      <w:bookmarkStart w:id="687" w:name="_Toc127151541"/>
      <w:bookmarkStart w:id="688" w:name="_Toc164229236"/>
      <w:bookmarkStart w:id="689" w:name="_Toc150509292"/>
      <w:bookmarkStart w:id="690" w:name="_Toc265228379"/>
      <w:bookmarkStart w:id="691" w:name="_Toc127161455"/>
      <w:bookmarkStart w:id="692" w:name="_Toc226309785"/>
      <w:bookmarkStart w:id="693" w:name="_Toc226965814"/>
      <w:bookmarkStart w:id="694" w:name="_Toc151193711"/>
      <w:bookmarkStart w:id="695" w:name="_Toc151190168"/>
      <w:bookmarkStart w:id="696" w:name="_Toc164351635"/>
      <w:bookmarkStart w:id="697" w:name="_Toc150480779"/>
      <w:bookmarkStart w:id="698" w:name="_Toc142311043"/>
      <w:bookmarkStart w:id="699" w:name="_Toc151193783"/>
      <w:bookmarkStart w:id="700" w:name="_Toc149720834"/>
      <w:bookmarkStart w:id="701" w:name="_Toc150774746"/>
      <w:bookmarkStart w:id="702" w:name="_Toc151193855"/>
      <w:bookmarkStart w:id="703" w:name="_Toc164608655"/>
      <w:bookmarkStart w:id="704" w:name="_Toc353825551"/>
      <w:bookmarkStart w:id="705" w:name="_Toc353873941"/>
      <w:bookmarkStart w:id="706" w:name="_Toc226965828"/>
      <w:bookmarkStart w:id="707" w:name="_Toc264969245"/>
      <w:bookmarkStart w:id="708" w:name="_Toc353825545"/>
      <w:bookmarkStart w:id="709" w:name="_Toc150774760"/>
      <w:bookmarkStart w:id="710" w:name="_Toc265228393"/>
      <w:bookmarkStart w:id="711" w:name="_Toc150480793"/>
      <w:bookmarkStart w:id="712" w:name="_Toc353873665"/>
      <w:bookmarkStart w:id="713" w:name="_Toc305158897"/>
      <w:bookmarkStart w:id="714" w:name="_Toc195842920"/>
      <w:bookmarkStart w:id="715" w:name="_Toc226337251"/>
      <w:bookmarkStart w:id="716" w:name="_Toc305158823"/>
      <w:bookmarkStart w:id="717" w:name="_Toc142311057"/>
      <w:bookmarkStart w:id="718" w:name="_Toc127151555"/>
      <w:bookmarkStart w:id="719" w:name="_Toc353873935"/>
      <w:r>
        <w:rPr>
          <w:rFonts w:asciiTheme="minorEastAsia" w:eastAsiaTheme="minorEastAsia" w:hAnsiTheme="minorEastAsia" w:cs="宋体" w:hint="eastAsia"/>
          <w:sz w:val="24"/>
        </w:rPr>
        <w:t>1投标文件的符合性审查</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53DA51BD"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1.1评标委员会对资格审查合格的投标人的投标文件进行符合性审查，以确定其是否满足招标文件的实质性要求。</w:t>
      </w:r>
      <w:bookmarkStart w:id="720" w:name="_Toc520356167"/>
    </w:p>
    <w:p w14:paraId="797EB1B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0"/>
      <w:r>
        <w:rPr>
          <w:rFonts w:asciiTheme="minorEastAsia" w:eastAsiaTheme="minorEastAsia" w:hAnsiTheme="minorEastAsia" w:cs="宋体" w:hint="eastAsia"/>
          <w:sz w:val="24"/>
        </w:rPr>
        <w:t>要求的，</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0C740B67" w14:textId="77777777" w:rsidR="00825095" w:rsidRDefault="00000000">
      <w:pPr>
        <w:tabs>
          <w:tab w:val="left" w:pos="900"/>
          <w:tab w:val="left" w:pos="1080"/>
          <w:tab w:val="left" w:pos="1589"/>
        </w:tabs>
        <w:snapToGrid w:val="0"/>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825095" w14:paraId="019CCB7E" w14:textId="77777777">
        <w:trPr>
          <w:trHeight w:val="300"/>
          <w:jc w:val="center"/>
        </w:trPr>
        <w:tc>
          <w:tcPr>
            <w:tcW w:w="732" w:type="dxa"/>
            <w:shd w:val="clear" w:color="auto" w:fill="auto"/>
            <w:vAlign w:val="center"/>
          </w:tcPr>
          <w:p w14:paraId="5AE62D22"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序号</w:t>
            </w:r>
          </w:p>
        </w:tc>
        <w:tc>
          <w:tcPr>
            <w:tcW w:w="1769" w:type="dxa"/>
            <w:shd w:val="clear" w:color="auto" w:fill="auto"/>
            <w:vAlign w:val="center"/>
          </w:tcPr>
          <w:p w14:paraId="4B5E4C77"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审查因素</w:t>
            </w:r>
          </w:p>
        </w:tc>
        <w:tc>
          <w:tcPr>
            <w:tcW w:w="6561" w:type="dxa"/>
            <w:shd w:val="clear" w:color="auto" w:fill="auto"/>
            <w:vAlign w:val="center"/>
          </w:tcPr>
          <w:p w14:paraId="7BA84645" w14:textId="77777777" w:rsidR="00825095" w:rsidRDefault="00000000">
            <w:pPr>
              <w:widowControl/>
              <w:jc w:val="center"/>
              <w:rPr>
                <w:rFonts w:asciiTheme="minorEastAsia" w:eastAsiaTheme="minorEastAsia" w:hAnsiTheme="minorEastAsia" w:cs="宋体" w:hint="eastAsia"/>
                <w:b/>
                <w:kern w:val="0"/>
                <w:sz w:val="24"/>
              </w:rPr>
            </w:pPr>
            <w:r>
              <w:rPr>
                <w:rFonts w:asciiTheme="minorEastAsia" w:eastAsiaTheme="minorEastAsia" w:hAnsiTheme="minorEastAsia" w:cs="宋体" w:hint="eastAsia"/>
                <w:b/>
                <w:kern w:val="0"/>
                <w:sz w:val="24"/>
              </w:rPr>
              <w:t>审查内容</w:t>
            </w:r>
          </w:p>
        </w:tc>
      </w:tr>
      <w:tr w:rsidR="00825095" w14:paraId="76493F25" w14:textId="77777777">
        <w:trPr>
          <w:trHeight w:val="685"/>
          <w:jc w:val="center"/>
        </w:trPr>
        <w:tc>
          <w:tcPr>
            <w:tcW w:w="732" w:type="dxa"/>
            <w:shd w:val="clear" w:color="auto" w:fill="auto"/>
            <w:vAlign w:val="center"/>
          </w:tcPr>
          <w:p w14:paraId="77374F27"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w:t>
            </w:r>
          </w:p>
        </w:tc>
        <w:tc>
          <w:tcPr>
            <w:tcW w:w="1769" w:type="dxa"/>
            <w:shd w:val="clear" w:color="auto" w:fill="auto"/>
            <w:vAlign w:val="center"/>
          </w:tcPr>
          <w:p w14:paraId="1FE475B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授权委托书</w:t>
            </w:r>
          </w:p>
        </w:tc>
        <w:tc>
          <w:tcPr>
            <w:tcW w:w="6561" w:type="dxa"/>
            <w:shd w:val="clear" w:color="auto" w:fill="auto"/>
            <w:vAlign w:val="center"/>
          </w:tcPr>
          <w:p w14:paraId="1A84DE1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按招标文件要求提供授权委托书；</w:t>
            </w:r>
          </w:p>
        </w:tc>
      </w:tr>
      <w:tr w:rsidR="00825095" w14:paraId="201D713E" w14:textId="77777777">
        <w:trPr>
          <w:trHeight w:val="685"/>
          <w:jc w:val="center"/>
        </w:trPr>
        <w:tc>
          <w:tcPr>
            <w:tcW w:w="732" w:type="dxa"/>
            <w:shd w:val="clear" w:color="auto" w:fill="auto"/>
            <w:vAlign w:val="center"/>
          </w:tcPr>
          <w:p w14:paraId="73085504"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2</w:t>
            </w:r>
          </w:p>
        </w:tc>
        <w:tc>
          <w:tcPr>
            <w:tcW w:w="1769" w:type="dxa"/>
            <w:shd w:val="clear" w:color="auto" w:fill="auto"/>
            <w:vAlign w:val="center"/>
          </w:tcPr>
          <w:p w14:paraId="21B26DE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投标完整性</w:t>
            </w:r>
          </w:p>
        </w:tc>
        <w:tc>
          <w:tcPr>
            <w:tcW w:w="6561" w:type="dxa"/>
            <w:shd w:val="clear" w:color="auto" w:fill="auto"/>
            <w:vAlign w:val="center"/>
          </w:tcPr>
          <w:p w14:paraId="552FA6C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未将一个采购包中的内容拆分投标；</w:t>
            </w:r>
          </w:p>
        </w:tc>
      </w:tr>
      <w:tr w:rsidR="00825095" w14:paraId="1FD02B61" w14:textId="77777777">
        <w:trPr>
          <w:trHeight w:val="685"/>
          <w:jc w:val="center"/>
        </w:trPr>
        <w:tc>
          <w:tcPr>
            <w:tcW w:w="732" w:type="dxa"/>
            <w:shd w:val="clear" w:color="auto" w:fill="auto"/>
            <w:vAlign w:val="center"/>
          </w:tcPr>
          <w:p w14:paraId="248E084E"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3</w:t>
            </w:r>
          </w:p>
        </w:tc>
        <w:tc>
          <w:tcPr>
            <w:tcW w:w="1769" w:type="dxa"/>
            <w:shd w:val="clear" w:color="auto" w:fill="auto"/>
            <w:vAlign w:val="center"/>
          </w:tcPr>
          <w:p w14:paraId="77E1555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w:t>
            </w:r>
          </w:p>
        </w:tc>
        <w:tc>
          <w:tcPr>
            <w:tcW w:w="6561" w:type="dxa"/>
            <w:shd w:val="clear" w:color="auto" w:fill="auto"/>
            <w:vAlign w:val="center"/>
          </w:tcPr>
          <w:p w14:paraId="1A934BD0"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投标报价未</w:t>
            </w:r>
            <w:r>
              <w:rPr>
                <w:rFonts w:asciiTheme="minorEastAsia" w:eastAsiaTheme="minorEastAsia" w:hAnsiTheme="minorEastAsia" w:cs="宋体" w:hint="eastAsia"/>
                <w:sz w:val="24"/>
              </w:rPr>
              <w:t>超过招标文件中规定的项目/采购包预算金额或者项目/采购包最高限价</w:t>
            </w:r>
            <w:r>
              <w:rPr>
                <w:rFonts w:asciiTheme="minorEastAsia" w:eastAsiaTheme="minorEastAsia" w:hAnsiTheme="minorEastAsia" w:cs="宋体" w:hint="eastAsia"/>
                <w:kern w:val="0"/>
                <w:sz w:val="24"/>
              </w:rPr>
              <w:t>；</w:t>
            </w:r>
          </w:p>
        </w:tc>
      </w:tr>
      <w:tr w:rsidR="00825095" w14:paraId="27689A8C" w14:textId="77777777">
        <w:trPr>
          <w:trHeight w:val="685"/>
          <w:jc w:val="center"/>
        </w:trPr>
        <w:tc>
          <w:tcPr>
            <w:tcW w:w="732" w:type="dxa"/>
            <w:shd w:val="clear" w:color="auto" w:fill="auto"/>
            <w:vAlign w:val="center"/>
          </w:tcPr>
          <w:p w14:paraId="101CE04A"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4</w:t>
            </w:r>
          </w:p>
        </w:tc>
        <w:tc>
          <w:tcPr>
            <w:tcW w:w="1769" w:type="dxa"/>
            <w:shd w:val="clear" w:color="auto" w:fill="auto"/>
            <w:vAlign w:val="center"/>
          </w:tcPr>
          <w:p w14:paraId="3ED5254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报价唯一性</w:t>
            </w:r>
          </w:p>
        </w:tc>
        <w:tc>
          <w:tcPr>
            <w:tcW w:w="6561" w:type="dxa"/>
            <w:shd w:val="clear" w:color="auto" w:fill="auto"/>
            <w:vAlign w:val="center"/>
          </w:tcPr>
          <w:p w14:paraId="120365E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w:t>
            </w:r>
            <w:r>
              <w:rPr>
                <w:rFonts w:asciiTheme="minorEastAsia" w:eastAsiaTheme="minorEastAsia" w:hAnsiTheme="minorEastAsia" w:cs="宋体" w:hint="eastAsia"/>
                <w:sz w:val="24"/>
              </w:rPr>
              <w:t>出现可选择性或可调整的报价（招标文件另有规定的除外）</w:t>
            </w:r>
            <w:r>
              <w:rPr>
                <w:rFonts w:asciiTheme="minorEastAsia" w:eastAsiaTheme="minorEastAsia" w:hAnsiTheme="minorEastAsia" w:cs="宋体" w:hint="eastAsia"/>
                <w:kern w:val="0"/>
                <w:sz w:val="24"/>
              </w:rPr>
              <w:t>；</w:t>
            </w:r>
          </w:p>
        </w:tc>
      </w:tr>
      <w:tr w:rsidR="00825095" w14:paraId="215AC09A" w14:textId="77777777">
        <w:trPr>
          <w:trHeight w:val="685"/>
          <w:jc w:val="center"/>
        </w:trPr>
        <w:tc>
          <w:tcPr>
            <w:tcW w:w="732" w:type="dxa"/>
            <w:shd w:val="clear" w:color="auto" w:fill="auto"/>
            <w:vAlign w:val="center"/>
          </w:tcPr>
          <w:p w14:paraId="72FDA19B"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5</w:t>
            </w:r>
          </w:p>
        </w:tc>
        <w:tc>
          <w:tcPr>
            <w:tcW w:w="1769" w:type="dxa"/>
            <w:shd w:val="clear" w:color="auto" w:fill="auto"/>
            <w:vAlign w:val="center"/>
          </w:tcPr>
          <w:p w14:paraId="072DB2B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投标有效期</w:t>
            </w:r>
          </w:p>
        </w:tc>
        <w:tc>
          <w:tcPr>
            <w:tcW w:w="6561" w:type="dxa"/>
            <w:shd w:val="clear" w:color="auto" w:fill="auto"/>
            <w:vAlign w:val="center"/>
          </w:tcPr>
          <w:p w14:paraId="7F2DF69C"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投标文件中承诺的投标有效期满足招标文件中载明的投标有效期的；</w:t>
            </w:r>
          </w:p>
        </w:tc>
      </w:tr>
      <w:tr w:rsidR="00825095" w14:paraId="49423D77" w14:textId="77777777">
        <w:trPr>
          <w:trHeight w:val="685"/>
          <w:jc w:val="center"/>
        </w:trPr>
        <w:tc>
          <w:tcPr>
            <w:tcW w:w="732" w:type="dxa"/>
            <w:shd w:val="clear" w:color="auto" w:fill="auto"/>
            <w:vAlign w:val="center"/>
          </w:tcPr>
          <w:p w14:paraId="319B8639"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6</w:t>
            </w:r>
          </w:p>
        </w:tc>
        <w:tc>
          <w:tcPr>
            <w:tcW w:w="1769" w:type="dxa"/>
            <w:shd w:val="clear" w:color="auto" w:fill="auto"/>
            <w:vAlign w:val="center"/>
          </w:tcPr>
          <w:p w14:paraId="36790DF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实质性格式</w:t>
            </w:r>
          </w:p>
        </w:tc>
        <w:tc>
          <w:tcPr>
            <w:tcW w:w="6561" w:type="dxa"/>
            <w:shd w:val="clear" w:color="auto" w:fill="auto"/>
            <w:vAlign w:val="center"/>
          </w:tcPr>
          <w:p w14:paraId="5D19FE6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标记为“实质性格式”的文件均按招标文件要求提供且签署、盖章的；</w:t>
            </w:r>
          </w:p>
        </w:tc>
      </w:tr>
      <w:tr w:rsidR="00825095" w14:paraId="3B81CE92" w14:textId="77777777">
        <w:trPr>
          <w:trHeight w:val="685"/>
          <w:jc w:val="center"/>
        </w:trPr>
        <w:tc>
          <w:tcPr>
            <w:tcW w:w="732" w:type="dxa"/>
            <w:shd w:val="clear" w:color="auto" w:fill="auto"/>
            <w:vAlign w:val="center"/>
          </w:tcPr>
          <w:p w14:paraId="0D3CDBF8"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7</w:t>
            </w:r>
          </w:p>
        </w:tc>
        <w:tc>
          <w:tcPr>
            <w:tcW w:w="1769" w:type="dxa"/>
            <w:shd w:val="clear" w:color="auto" w:fill="auto"/>
            <w:vAlign w:val="center"/>
          </w:tcPr>
          <w:p w14:paraId="72CF757C"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★号条款响应</w:t>
            </w:r>
          </w:p>
        </w:tc>
        <w:tc>
          <w:tcPr>
            <w:tcW w:w="6561" w:type="dxa"/>
            <w:shd w:val="clear" w:color="auto" w:fill="auto"/>
            <w:vAlign w:val="center"/>
          </w:tcPr>
          <w:p w14:paraId="1BDAFF53"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投标文件满足招标文件</w:t>
            </w:r>
            <w:r>
              <w:rPr>
                <w:rFonts w:asciiTheme="minorEastAsia" w:eastAsiaTheme="minorEastAsia" w:hAnsiTheme="minorEastAsia" w:cs="宋体" w:hint="eastAsia"/>
                <w:sz w:val="24"/>
              </w:rPr>
              <w:t>第五章《采购需求》</w:t>
            </w:r>
            <w:r>
              <w:rPr>
                <w:rFonts w:asciiTheme="minorEastAsia" w:eastAsiaTheme="minorEastAsia" w:hAnsiTheme="minorEastAsia" w:cs="宋体" w:hint="eastAsia"/>
                <w:kern w:val="0"/>
                <w:sz w:val="24"/>
              </w:rPr>
              <w:t>中★号条款要求的；</w:t>
            </w:r>
          </w:p>
        </w:tc>
      </w:tr>
      <w:tr w:rsidR="00825095" w14:paraId="676E4C1F" w14:textId="77777777">
        <w:trPr>
          <w:trHeight w:val="685"/>
          <w:jc w:val="center"/>
        </w:trPr>
        <w:tc>
          <w:tcPr>
            <w:tcW w:w="732" w:type="dxa"/>
            <w:shd w:val="clear" w:color="auto" w:fill="auto"/>
            <w:vAlign w:val="center"/>
          </w:tcPr>
          <w:p w14:paraId="7DDE9273"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8</w:t>
            </w:r>
          </w:p>
        </w:tc>
        <w:tc>
          <w:tcPr>
            <w:tcW w:w="1769" w:type="dxa"/>
            <w:shd w:val="clear" w:color="auto" w:fill="auto"/>
            <w:vAlign w:val="center"/>
          </w:tcPr>
          <w:p w14:paraId="5EA536B1"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拟分包情况说明（如有）</w:t>
            </w:r>
          </w:p>
        </w:tc>
        <w:tc>
          <w:tcPr>
            <w:tcW w:w="6561" w:type="dxa"/>
            <w:shd w:val="clear" w:color="auto" w:fill="auto"/>
            <w:vAlign w:val="center"/>
          </w:tcPr>
          <w:p w14:paraId="03301A51"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如本项目（包）非因“落实政府采购政策”亦允许分包，且供应商拟进行分包时，必须提供；否则无须提供；</w:t>
            </w:r>
          </w:p>
        </w:tc>
      </w:tr>
      <w:tr w:rsidR="00825095" w14:paraId="6DB28229" w14:textId="77777777">
        <w:trPr>
          <w:trHeight w:val="685"/>
          <w:jc w:val="center"/>
        </w:trPr>
        <w:tc>
          <w:tcPr>
            <w:tcW w:w="732" w:type="dxa"/>
            <w:shd w:val="clear" w:color="auto" w:fill="auto"/>
            <w:vAlign w:val="center"/>
          </w:tcPr>
          <w:p w14:paraId="0D6B3209"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9</w:t>
            </w:r>
          </w:p>
        </w:tc>
        <w:tc>
          <w:tcPr>
            <w:tcW w:w="1769" w:type="dxa"/>
            <w:shd w:val="clear" w:color="auto" w:fill="auto"/>
            <w:vAlign w:val="center"/>
          </w:tcPr>
          <w:p w14:paraId="646B358B"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分包其他要求（如有）</w:t>
            </w:r>
          </w:p>
        </w:tc>
        <w:tc>
          <w:tcPr>
            <w:tcW w:w="6561" w:type="dxa"/>
            <w:shd w:val="clear" w:color="auto" w:fill="auto"/>
            <w:vAlign w:val="center"/>
          </w:tcPr>
          <w:p w14:paraId="7FF21120" w14:textId="77777777" w:rsidR="00825095"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分包履行的内容、金额或者比例未超出《投标人须知资料表》中的规定；</w:t>
            </w:r>
          </w:p>
          <w:p w14:paraId="0487ED9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分包承担主体具备《投标人须知资料表》载明的资质条件且提供了资质证书电子件（如有）；</w:t>
            </w:r>
          </w:p>
        </w:tc>
      </w:tr>
      <w:tr w:rsidR="00825095" w14:paraId="78C9848A" w14:textId="77777777">
        <w:trPr>
          <w:trHeight w:val="685"/>
          <w:jc w:val="center"/>
        </w:trPr>
        <w:tc>
          <w:tcPr>
            <w:tcW w:w="732" w:type="dxa"/>
            <w:shd w:val="clear" w:color="auto" w:fill="auto"/>
            <w:vAlign w:val="center"/>
          </w:tcPr>
          <w:p w14:paraId="74384398"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10</w:t>
            </w:r>
          </w:p>
        </w:tc>
        <w:tc>
          <w:tcPr>
            <w:tcW w:w="1769" w:type="dxa"/>
            <w:shd w:val="clear" w:color="auto" w:fill="auto"/>
            <w:vAlign w:val="center"/>
          </w:tcPr>
          <w:p w14:paraId="2D862338"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报价的修正（如有）</w:t>
            </w:r>
          </w:p>
        </w:tc>
        <w:tc>
          <w:tcPr>
            <w:tcW w:w="6561" w:type="dxa"/>
            <w:shd w:val="clear" w:color="auto" w:fill="auto"/>
            <w:vAlign w:val="center"/>
          </w:tcPr>
          <w:p w14:paraId="0E01DEB5"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不涉及报价修正，或投标文件报价出现前后不一致时，投标人对修正后的报价予以确认；（如有）</w:t>
            </w:r>
          </w:p>
        </w:tc>
      </w:tr>
      <w:tr w:rsidR="00825095" w14:paraId="709C7779" w14:textId="77777777">
        <w:trPr>
          <w:trHeight w:val="685"/>
          <w:jc w:val="center"/>
        </w:trPr>
        <w:tc>
          <w:tcPr>
            <w:tcW w:w="732" w:type="dxa"/>
            <w:shd w:val="clear" w:color="auto" w:fill="auto"/>
            <w:vAlign w:val="center"/>
          </w:tcPr>
          <w:p w14:paraId="65EEAA93"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11</w:t>
            </w:r>
          </w:p>
        </w:tc>
        <w:tc>
          <w:tcPr>
            <w:tcW w:w="1769" w:type="dxa"/>
            <w:shd w:val="clear" w:color="auto" w:fill="auto"/>
            <w:vAlign w:val="center"/>
          </w:tcPr>
          <w:p w14:paraId="1012C0C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报价合理性</w:t>
            </w:r>
          </w:p>
        </w:tc>
        <w:tc>
          <w:tcPr>
            <w:tcW w:w="6561" w:type="dxa"/>
            <w:shd w:val="clear" w:color="auto" w:fill="auto"/>
            <w:vAlign w:val="center"/>
          </w:tcPr>
          <w:p w14:paraId="3A79E03E"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报价合理，或</w:t>
            </w:r>
            <w:r>
              <w:rPr>
                <w:rFonts w:asciiTheme="minorEastAsia" w:eastAsiaTheme="minorEastAsia" w:hAnsiTheme="minorEastAsia" w:cs="宋体" w:hint="eastAsia"/>
                <w:sz w:val="24"/>
              </w:rPr>
              <w:t>投标人的报价明显低于其他通过符合性审查投标人的报价，有可能影响产品质量或者不能诚信履约的，能够应评标委员会要求在规定时间内证明其报价合理性的</w:t>
            </w:r>
            <w:r>
              <w:rPr>
                <w:rFonts w:asciiTheme="minorEastAsia" w:eastAsiaTheme="minorEastAsia" w:hAnsiTheme="minorEastAsia" w:cs="宋体" w:hint="eastAsia"/>
                <w:kern w:val="0"/>
                <w:sz w:val="24"/>
              </w:rPr>
              <w:t>；</w:t>
            </w:r>
          </w:p>
        </w:tc>
      </w:tr>
      <w:tr w:rsidR="00825095" w14:paraId="0590779B" w14:textId="77777777">
        <w:trPr>
          <w:trHeight w:val="685"/>
          <w:jc w:val="center"/>
        </w:trPr>
        <w:tc>
          <w:tcPr>
            <w:tcW w:w="732" w:type="dxa"/>
            <w:shd w:val="clear" w:color="auto" w:fill="auto"/>
            <w:vAlign w:val="center"/>
          </w:tcPr>
          <w:p w14:paraId="3DA04BB4"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12</w:t>
            </w:r>
          </w:p>
        </w:tc>
        <w:tc>
          <w:tcPr>
            <w:tcW w:w="1769" w:type="dxa"/>
            <w:shd w:val="clear" w:color="auto" w:fill="auto"/>
            <w:vAlign w:val="center"/>
          </w:tcPr>
          <w:p w14:paraId="4984FDD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进口产品</w:t>
            </w:r>
          </w:p>
          <w:p w14:paraId="0E0B564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（如有）</w:t>
            </w:r>
          </w:p>
        </w:tc>
        <w:tc>
          <w:tcPr>
            <w:tcW w:w="6561" w:type="dxa"/>
            <w:shd w:val="clear" w:color="auto" w:fill="auto"/>
            <w:vAlign w:val="center"/>
          </w:tcPr>
          <w:p w14:paraId="63F9E9F0"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招标文件不接受进口产品投标的内容时，投标人所投产品不含进口产品；</w:t>
            </w:r>
          </w:p>
        </w:tc>
      </w:tr>
      <w:tr w:rsidR="00825095" w14:paraId="2DFF345E" w14:textId="77777777">
        <w:trPr>
          <w:trHeight w:val="685"/>
          <w:jc w:val="center"/>
        </w:trPr>
        <w:tc>
          <w:tcPr>
            <w:tcW w:w="732" w:type="dxa"/>
            <w:shd w:val="clear" w:color="auto" w:fill="auto"/>
            <w:vAlign w:val="center"/>
          </w:tcPr>
          <w:p w14:paraId="12491981"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lastRenderedPageBreak/>
              <w:t>13</w:t>
            </w:r>
          </w:p>
        </w:tc>
        <w:tc>
          <w:tcPr>
            <w:tcW w:w="1769" w:type="dxa"/>
            <w:shd w:val="clear" w:color="auto" w:fill="auto"/>
            <w:vAlign w:val="center"/>
          </w:tcPr>
          <w:p w14:paraId="1964131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w:t>
            </w:r>
          </w:p>
        </w:tc>
        <w:tc>
          <w:tcPr>
            <w:tcW w:w="6561" w:type="dxa"/>
            <w:shd w:val="clear" w:color="auto" w:fill="auto"/>
            <w:vAlign w:val="center"/>
          </w:tcPr>
          <w:p w14:paraId="2F3C95FF"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国家有关部门对投标人的投标产品有强制性规定或要求的（如相应技术、安全、节能和环保等），投标人的投标产品应符合相应规定或要求，并提供证明文件电子件：</w:t>
            </w:r>
          </w:p>
          <w:p w14:paraId="42532629"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1）采购的产品若属于《节能产品政府采购品目清单》范围中政府强制采购产品，则投标人所报产品必须获得国家确定的认证机构出具的、处于有效期之内的节能产品认证证书；</w:t>
            </w:r>
          </w:p>
          <w:p w14:paraId="0AEBDA86" w14:textId="77777777" w:rsidR="00825095"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kern w:val="0"/>
                <w:sz w:val="24"/>
              </w:rPr>
              <w:t>2）</w:t>
            </w:r>
            <w:r>
              <w:rPr>
                <w:rFonts w:asciiTheme="minorEastAsia" w:eastAsiaTheme="minorEastAsia" w:hAnsiTheme="minorEastAsia" w:cs="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eastAsiaTheme="minorEastAsia" w:hAnsiTheme="minorEastAsia" w:cs="宋体" w:hint="eastAsia"/>
                <w:kern w:val="0"/>
                <w:sz w:val="24"/>
              </w:rPr>
              <w:t>公安部颁发的计算机信息系统安全专用产品销售许可证</w:t>
            </w:r>
            <w:r>
              <w:rPr>
                <w:rFonts w:asciiTheme="minorEastAsia" w:eastAsiaTheme="minorEastAsia" w:hAnsiTheme="minorEastAsia" w:cs="宋体" w:hint="eastAsia"/>
                <w:sz w:val="24"/>
              </w:rPr>
              <w:t>，且在有效期内，亦视为符合要求）</w:t>
            </w:r>
          </w:p>
          <w:p w14:paraId="152B022D"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3）项目中涉及涂料、胶黏剂、油墨、清洗剂等挥发性有机物产品，且属于强制性标准的，供应商应执行符合本市和国家的VOCs 含量限制标准。</w:t>
            </w:r>
          </w:p>
        </w:tc>
      </w:tr>
      <w:tr w:rsidR="00825095" w14:paraId="77C8E306" w14:textId="77777777">
        <w:trPr>
          <w:trHeight w:val="685"/>
          <w:jc w:val="center"/>
        </w:trPr>
        <w:tc>
          <w:tcPr>
            <w:tcW w:w="732" w:type="dxa"/>
            <w:shd w:val="clear" w:color="auto" w:fill="auto"/>
            <w:vAlign w:val="center"/>
          </w:tcPr>
          <w:p w14:paraId="3288C095"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14</w:t>
            </w:r>
          </w:p>
        </w:tc>
        <w:tc>
          <w:tcPr>
            <w:tcW w:w="1769" w:type="dxa"/>
            <w:shd w:val="clear" w:color="auto" w:fill="auto"/>
            <w:vAlign w:val="center"/>
          </w:tcPr>
          <w:p w14:paraId="4350E414"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公平竞争</w:t>
            </w:r>
          </w:p>
        </w:tc>
        <w:tc>
          <w:tcPr>
            <w:tcW w:w="6561" w:type="dxa"/>
            <w:shd w:val="clear" w:color="auto" w:fill="auto"/>
            <w:vAlign w:val="center"/>
          </w:tcPr>
          <w:p w14:paraId="114AA5D7"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投标人遵循公平竞争的原则，不存在恶意串通，妨碍其他投标人的竞争行为，不存在损害采购人或者其他投标人的合法权益情形的；</w:t>
            </w:r>
          </w:p>
        </w:tc>
      </w:tr>
      <w:tr w:rsidR="00825095" w14:paraId="4B3B90F2" w14:textId="77777777">
        <w:trPr>
          <w:trHeight w:val="685"/>
          <w:jc w:val="center"/>
        </w:trPr>
        <w:tc>
          <w:tcPr>
            <w:tcW w:w="732" w:type="dxa"/>
            <w:shd w:val="clear" w:color="auto" w:fill="auto"/>
            <w:vAlign w:val="center"/>
          </w:tcPr>
          <w:p w14:paraId="70BA46AD"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15</w:t>
            </w:r>
          </w:p>
        </w:tc>
        <w:tc>
          <w:tcPr>
            <w:tcW w:w="1769" w:type="dxa"/>
            <w:shd w:val="clear" w:color="auto" w:fill="auto"/>
            <w:vAlign w:val="center"/>
          </w:tcPr>
          <w:p w14:paraId="3536517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串通投标</w:t>
            </w:r>
          </w:p>
        </w:tc>
        <w:tc>
          <w:tcPr>
            <w:tcW w:w="6561" w:type="dxa"/>
            <w:shd w:val="clear" w:color="auto" w:fill="auto"/>
            <w:vAlign w:val="center"/>
          </w:tcPr>
          <w:p w14:paraId="7FDFE405"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25095" w14:paraId="767C4C0E" w14:textId="77777777">
        <w:trPr>
          <w:trHeight w:val="685"/>
          <w:jc w:val="center"/>
        </w:trPr>
        <w:tc>
          <w:tcPr>
            <w:tcW w:w="732" w:type="dxa"/>
            <w:shd w:val="clear" w:color="auto" w:fill="auto"/>
            <w:vAlign w:val="center"/>
          </w:tcPr>
          <w:p w14:paraId="47347AF1"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16</w:t>
            </w:r>
          </w:p>
        </w:tc>
        <w:tc>
          <w:tcPr>
            <w:tcW w:w="1769" w:type="dxa"/>
            <w:shd w:val="clear" w:color="auto" w:fill="auto"/>
            <w:vAlign w:val="center"/>
          </w:tcPr>
          <w:p w14:paraId="435D400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附加条件</w:t>
            </w:r>
          </w:p>
        </w:tc>
        <w:tc>
          <w:tcPr>
            <w:tcW w:w="6561" w:type="dxa"/>
            <w:shd w:val="clear" w:color="auto" w:fill="auto"/>
            <w:vAlign w:val="center"/>
          </w:tcPr>
          <w:p w14:paraId="6B6E032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投标文件未含有采购人不能接受的附加条件的；</w:t>
            </w:r>
          </w:p>
        </w:tc>
      </w:tr>
      <w:tr w:rsidR="00825095" w14:paraId="31A90999" w14:textId="77777777">
        <w:trPr>
          <w:trHeight w:val="685"/>
          <w:jc w:val="center"/>
        </w:trPr>
        <w:tc>
          <w:tcPr>
            <w:tcW w:w="732" w:type="dxa"/>
            <w:shd w:val="clear" w:color="auto" w:fill="auto"/>
            <w:vAlign w:val="center"/>
          </w:tcPr>
          <w:p w14:paraId="197EA136" w14:textId="77777777" w:rsidR="00825095" w:rsidRDefault="00000000">
            <w:pPr>
              <w:widowControl/>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17</w:t>
            </w:r>
          </w:p>
        </w:tc>
        <w:tc>
          <w:tcPr>
            <w:tcW w:w="1769" w:type="dxa"/>
            <w:shd w:val="clear" w:color="auto" w:fill="auto"/>
            <w:vAlign w:val="center"/>
          </w:tcPr>
          <w:p w14:paraId="29FB4C4A"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其他无效情形</w:t>
            </w:r>
          </w:p>
        </w:tc>
        <w:tc>
          <w:tcPr>
            <w:tcW w:w="6561" w:type="dxa"/>
            <w:shd w:val="clear" w:color="auto" w:fill="auto"/>
            <w:vAlign w:val="center"/>
          </w:tcPr>
          <w:p w14:paraId="28AA8B26" w14:textId="77777777" w:rsidR="00825095" w:rsidRDefault="00000000">
            <w:pPr>
              <w:widowControl/>
              <w:jc w:val="left"/>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投标人、投标文件不存在不符合法律、法规和招标文件规定的其他无效情形。</w:t>
            </w:r>
          </w:p>
        </w:tc>
      </w:tr>
    </w:tbl>
    <w:p w14:paraId="3CE1EF6D" w14:textId="77777777" w:rsidR="00825095" w:rsidRDefault="00825095">
      <w:pPr>
        <w:numPr>
          <w:ilvl w:val="0"/>
          <w:numId w:val="10"/>
        </w:numPr>
        <w:tabs>
          <w:tab w:val="left" w:pos="1080"/>
          <w:tab w:val="left" w:pos="1589"/>
        </w:tabs>
        <w:snapToGrid w:val="0"/>
        <w:spacing w:line="360" w:lineRule="auto"/>
        <w:ind w:left="0" w:firstLine="0"/>
        <w:rPr>
          <w:rFonts w:asciiTheme="minorEastAsia" w:eastAsiaTheme="minorEastAsia" w:hAnsiTheme="minorEastAsia" w:cs="宋体" w:hint="eastAsia"/>
          <w:sz w:val="24"/>
        </w:rPr>
        <w:sectPr w:rsidR="00825095">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2AAEEF5"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2.投标文件有关事项的澄清或者说明</w:t>
      </w:r>
    </w:p>
    <w:p w14:paraId="329DF5FC"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21" w:name="_Hlk144225607"/>
      <w:r>
        <w:rPr>
          <w:rFonts w:asciiTheme="minorEastAsia" w:eastAsiaTheme="minorEastAsia" w:hAnsiTheme="minorEastAsia" w:cs="宋体" w:hint="eastAsia"/>
          <w:sz w:val="24"/>
        </w:rPr>
        <w:t>若投标人为事业单位或其他组织或分支机构，可为单位负责人</w:t>
      </w:r>
      <w:bookmarkEnd w:id="721"/>
      <w:r>
        <w:rPr>
          <w:rFonts w:asciiTheme="minorEastAsia" w:eastAsiaTheme="minorEastAsia" w:hAnsiTheme="minorEastAsia" w:cs="宋体" w:hint="eastAsia"/>
          <w:sz w:val="24"/>
        </w:rPr>
        <w:t>）或其授权的代表签字。投标人的澄清、说明或者补正不得超出投标文件的范围或者改变投标文件的实质性内容。澄清文件将作为投标文件内容的一部分。</w:t>
      </w:r>
    </w:p>
    <w:p w14:paraId="70F29B3C"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eastAsiaTheme="minorEastAsia" w:hAnsiTheme="minorEastAsia" w:cs="宋体" w:hint="eastAsia"/>
          <w:b/>
          <w:sz w:val="24"/>
        </w:rPr>
        <w:t>无效投标处理</w:t>
      </w:r>
      <w:r>
        <w:rPr>
          <w:rFonts w:asciiTheme="minorEastAsia" w:eastAsiaTheme="minorEastAsia" w:hAnsiTheme="minorEastAsia" w:cs="宋体" w:hint="eastAsia"/>
          <w:sz w:val="24"/>
        </w:rPr>
        <w:t>。</w:t>
      </w:r>
    </w:p>
    <w:p w14:paraId="263A5312"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2691A03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2.4投标文件报价出现前后不一致的，按照下列规定修正：</w:t>
      </w:r>
    </w:p>
    <w:p w14:paraId="3BBB8305"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2.4.1招标文件对于报价修正是否另有规定：</w:t>
      </w:r>
    </w:p>
    <w:p w14:paraId="239E1D0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有，具体规定为：______________</w:t>
      </w:r>
    </w:p>
    <w:p w14:paraId="03CC509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▇无，按下述2.4.2-2.4.8项规定修正。</w:t>
      </w:r>
    </w:p>
    <w:p w14:paraId="503C696D"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2.4.2单独递交的开标一览表（报价表）与投标文件中开标一览表（报价表）内容不一致的，以单独递交的开标一览表（报价表）为准；</w:t>
      </w:r>
    </w:p>
    <w:p w14:paraId="38A559C2"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2.4.3投标文件中开标一览表（报价表）内容与投标文件中相应内容不一致的，以开标一览表（报价表）为准；</w:t>
      </w:r>
    </w:p>
    <w:p w14:paraId="3A71352E"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2.4.4大写金额和小写金额不一致的，以大写金额为准；</w:t>
      </w:r>
    </w:p>
    <w:p w14:paraId="2411E70D"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2.4.5单价金额小数点或者百分比有明显错位的，以开标一览表的总价为准，并修改单价；</w:t>
      </w:r>
    </w:p>
    <w:p w14:paraId="5DD9A02F" w14:textId="77777777" w:rsidR="00825095" w:rsidRDefault="00000000">
      <w:pPr>
        <w:tabs>
          <w:tab w:val="left" w:pos="2035"/>
          <w:tab w:val="left" w:pos="2114"/>
          <w:tab w:val="left" w:pos="2977"/>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2.4.6总价金额与按单价汇总金额不一致的，以单价金额计算结果为准。</w:t>
      </w:r>
    </w:p>
    <w:p w14:paraId="00E30957"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2.4.7同时出现两种以上不一致的，按照前款规定的顺序修正。</w:t>
      </w:r>
    </w:p>
    <w:p w14:paraId="20E9EF0D" w14:textId="77777777" w:rsidR="00825095" w:rsidRDefault="00000000">
      <w:pPr>
        <w:tabs>
          <w:tab w:val="left" w:pos="1080"/>
          <w:tab w:val="left" w:pos="1589"/>
          <w:tab w:val="left" w:pos="2035"/>
          <w:tab w:val="left" w:pos="21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2.4.8修正后的报价经投标人书面确认后产生约束力，投标人不确认的，其</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4984922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2.5落实政府采购政策的价格调整：只有符合第二章《投标人须知》5.2条规定情形的，可以享受中小企业扶持政策，用扣除后的价格参加评审；否则，评标时价格不予扣除。</w:t>
      </w:r>
    </w:p>
    <w:p w14:paraId="7DE7ABA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2.5.1对于未预留份额专门面向中小企业采购的采购项目，以及预留份额项目中的非预留部分采购包，对小微企业报价给予</w:t>
      </w:r>
      <w:r>
        <w:rPr>
          <w:rFonts w:asciiTheme="minorEastAsia" w:eastAsiaTheme="minorEastAsia" w:hAnsiTheme="minorEastAsia" w:cs="宋体" w:hint="eastAsia"/>
          <w:b/>
          <w:bCs/>
          <w:sz w:val="24"/>
          <w:u w:val="single"/>
        </w:rPr>
        <w:t>10%</w:t>
      </w:r>
      <w:r>
        <w:rPr>
          <w:rFonts w:asciiTheme="minorEastAsia" w:eastAsiaTheme="minorEastAsia" w:hAnsiTheme="minorEastAsia" w:cs="宋体" w:hint="eastAsia"/>
          <w:sz w:val="24"/>
        </w:rPr>
        <w:t>的扣除，用扣除后的价格参加评审。</w:t>
      </w:r>
    </w:p>
    <w:p w14:paraId="3BB056B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eastAsiaTheme="minorEastAsia" w:hAnsiTheme="minorEastAsia" w:cs="宋体" w:hint="eastAsia"/>
          <w:sz w:val="24"/>
          <w:u w:val="single"/>
        </w:rPr>
        <w:t>4</w:t>
      </w:r>
      <w:r>
        <w:rPr>
          <w:rFonts w:asciiTheme="minorEastAsia" w:eastAsiaTheme="minorEastAsia" w:hAnsiTheme="minorEastAsia" w:cs="宋体" w:hint="eastAsia"/>
          <w:sz w:val="24"/>
        </w:rPr>
        <w:t>%的扣除，用扣除后的价格参加评审。</w:t>
      </w:r>
    </w:p>
    <w:p w14:paraId="76FAB36B"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2.5.3组成联合体或者接受分包的小微企业与联合体内其他企业、分包企业之间存在直接控股、管理关系的，不享受价格扣除优惠政策。</w:t>
      </w:r>
    </w:p>
    <w:p w14:paraId="0AC1F806"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2.5.4价格扣除比例对小型企业和微型企业同等对待，不作区分。</w:t>
      </w:r>
    </w:p>
    <w:p w14:paraId="4E54C43D"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2.5.5中小企业参加政府采购活动，应当按照招标文件给定的格式出具《中小企业声明函》，否则不得享受相关中小企业扶持政策。</w:t>
      </w:r>
    </w:p>
    <w:p w14:paraId="24F92BA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2.5.6监狱企业提供了由省级以上监狱管理局、戒毒管理局（含新疆生产建设兵团）出具的属于监狱企业的证明文件的，视同小微企业。</w:t>
      </w:r>
    </w:p>
    <w:p w14:paraId="060BA6AB"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2.5.7残疾人福利性单位按招标文件要求提供了《残疾人福利性单位声明函》的，视同小微企业。</w:t>
      </w:r>
    </w:p>
    <w:p w14:paraId="0805A62C" w14:textId="77777777" w:rsidR="00825095" w:rsidRDefault="00000000">
      <w:pPr>
        <w:tabs>
          <w:tab w:val="left" w:pos="1080"/>
          <w:tab w:val="left" w:pos="1589"/>
          <w:tab w:val="left" w:pos="2014"/>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2.5.8若投标人同时属于小型或微型企业、监狱企业、残疾人福利性单位中的两种及以上，将不重复享受小微企业价格扣减的优惠政策。</w:t>
      </w:r>
    </w:p>
    <w:p w14:paraId="5BC4945D"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3投标文件的比较和评价</w:t>
      </w:r>
      <w:bookmarkEnd w:id="704"/>
      <w:bookmarkEnd w:id="705"/>
    </w:p>
    <w:p w14:paraId="1F7C9E56"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3.1评标委员会将按照招标文件中规定的评标方法和标准，对符合性审查合格的投标文件进行商务和技术评估，综合比较与评价；未通过符合性审查的投标文件不得进入比较与评价。</w:t>
      </w:r>
    </w:p>
    <w:p w14:paraId="0AD307F6"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3.2评标方法和评标标准</w:t>
      </w:r>
    </w:p>
    <w:p w14:paraId="5CE51D1E"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3.2.1本项目采用的评标方法为：</w:t>
      </w:r>
    </w:p>
    <w:p w14:paraId="5C9ADCF1" w14:textId="77777777" w:rsidR="00825095"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▇综合评分法，指投标文件满足招标文件全部实质性要求，且按照评审因素的量化指标评审得分最高的投标人为中标候选人的评标方法，见《评标标准》，招标</w:t>
      </w:r>
      <w:r>
        <w:rPr>
          <w:rFonts w:asciiTheme="minorEastAsia" w:eastAsiaTheme="minorEastAsia" w:hAnsiTheme="minorEastAsia" w:cs="宋体" w:hint="eastAsia"/>
          <w:sz w:val="24"/>
        </w:rPr>
        <w:lastRenderedPageBreak/>
        <w:t>文件中没有规定的评标标准不得作为评审的依据。</w:t>
      </w:r>
    </w:p>
    <w:p w14:paraId="3C1AE99C" w14:textId="77777777" w:rsidR="00825095" w:rsidRDefault="00000000">
      <w:pPr>
        <w:tabs>
          <w:tab w:val="left" w:pos="900"/>
          <w:tab w:val="left" w:pos="1589"/>
          <w:tab w:val="left" w:pos="1701"/>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cs="宋体" w:hint="eastAsia"/>
          <w:sz w:val="24"/>
        </w:rPr>
        <w:t>最低评标价法，指投标文件满足招标文件全部实质性要求，且投标报价最低的投标人为中标候选人的评标方法。</w:t>
      </w:r>
    </w:p>
    <w:p w14:paraId="6F80DA43"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cs="宋体" w:hint="eastAsia"/>
          <w:b/>
          <w:sz w:val="24"/>
        </w:rPr>
        <w:t>投标无效</w:t>
      </w:r>
      <w:r>
        <w:rPr>
          <w:rFonts w:asciiTheme="minorEastAsia" w:eastAsiaTheme="minorEastAsia" w:hAnsiTheme="minorEastAsia" w:cs="宋体" w:hint="eastAsia"/>
          <w:sz w:val="24"/>
        </w:rPr>
        <w:t>。</w:t>
      </w:r>
    </w:p>
    <w:p w14:paraId="3D423F51"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□随机抽取</w:t>
      </w:r>
    </w:p>
    <w:p w14:paraId="3183CD62"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□其他方式，具体要求：_____</w:t>
      </w:r>
    </w:p>
    <w:p w14:paraId="286B02F8" w14:textId="77777777" w:rsidR="00825095" w:rsidRDefault="00000000">
      <w:pPr>
        <w:tabs>
          <w:tab w:val="left" w:pos="1080"/>
          <w:tab w:val="left" w:pos="1589"/>
          <w:tab w:val="left" w:pos="2035"/>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3.2.3非政府强制采购的节能产品或环境标志产品，依据品目清单和认证证书实施政府优先采购。优先采购的具体规定（如涉及）_____。</w:t>
      </w:r>
    </w:p>
    <w:p w14:paraId="2C5D99D2"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4确定</w:t>
      </w:r>
      <w:bookmarkStart w:id="722" w:name="_Toc164229241"/>
      <w:bookmarkStart w:id="723" w:name="_Toc265228384"/>
      <w:bookmarkStart w:id="724" w:name="_Toc127151546"/>
      <w:bookmarkStart w:id="725" w:name="_Toc195842911"/>
      <w:bookmarkStart w:id="726" w:name="_Toc151193934"/>
      <w:bookmarkStart w:id="727" w:name="_Toc164351640"/>
      <w:bookmarkStart w:id="728" w:name="_Toc226965819"/>
      <w:bookmarkStart w:id="729" w:name="_Toc520356170"/>
      <w:bookmarkStart w:id="730" w:name="_Ref467307010"/>
      <w:bookmarkStart w:id="731" w:name="_Toc149720839"/>
      <w:bookmarkStart w:id="732" w:name="_Toc151193860"/>
      <w:bookmarkStart w:id="733" w:name="_Toc151193716"/>
      <w:bookmarkStart w:id="734" w:name="_Toc164229387"/>
      <w:bookmarkStart w:id="735" w:name="_Toc305158888"/>
      <w:bookmarkStart w:id="736" w:name="_Toc150509297"/>
      <w:bookmarkStart w:id="737" w:name="_Toc127161460"/>
      <w:bookmarkStart w:id="738" w:name="_Toc151193788"/>
      <w:bookmarkStart w:id="739" w:name="_Toc127151747"/>
      <w:bookmarkStart w:id="740" w:name="_Toc164608815"/>
      <w:bookmarkStart w:id="741" w:name="_Toc150774751"/>
      <w:bookmarkStart w:id="742" w:name="_Toc164608660"/>
      <w:bookmarkStart w:id="743" w:name="_Toc305158814"/>
      <w:bookmarkStart w:id="744" w:name="_Toc151190173"/>
      <w:bookmarkStart w:id="745" w:name="_Toc226337242"/>
      <w:bookmarkStart w:id="746" w:name="_Toc226309790"/>
      <w:bookmarkStart w:id="747" w:name="_Toc150480784"/>
      <w:bookmarkStart w:id="748" w:name="_Toc142311048"/>
      <w:bookmarkStart w:id="749" w:name="_Toc151193644"/>
      <w:bookmarkStart w:id="750" w:name="_Toc264969236"/>
      <w:bookmarkStart w:id="751" w:name="_Toc226965736"/>
      <w:bookmarkStart w:id="752" w:name="_Toc150774646"/>
      <w:r>
        <w:rPr>
          <w:rFonts w:asciiTheme="minorEastAsia" w:eastAsiaTheme="minorEastAsia" w:hAnsiTheme="minorEastAsia" w:cs="宋体" w:hint="eastAsia"/>
          <w:sz w:val="24"/>
        </w:rPr>
        <w:t>中标候选人名单</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1DE2C9D5"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065C13B" w14:textId="77777777" w:rsidR="00825095"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sym w:font="Wingdings 2" w:char="00A3"/>
      </w:r>
      <w:r>
        <w:rPr>
          <w:rFonts w:asciiTheme="minorEastAsia" w:eastAsiaTheme="minorEastAsia" w:hAnsiTheme="minorEastAsia" w:cs="宋体"/>
          <w:sz w:val="24"/>
          <w:szCs w:val="24"/>
        </w:rPr>
        <w:t>随机抽取</w:t>
      </w:r>
    </w:p>
    <w:p w14:paraId="7AB2A788" w14:textId="77777777" w:rsidR="00825095" w:rsidRDefault="00000000">
      <w:pPr>
        <w:pStyle w:val="af5"/>
        <w:tabs>
          <w:tab w:val="left" w:pos="900"/>
          <w:tab w:val="left" w:pos="2127"/>
        </w:tabs>
        <w:adjustRightInd w:val="0"/>
        <w:snapToGrid w:val="0"/>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t>▇其他方式，具体要求：</w:t>
      </w:r>
      <w:r>
        <w:rPr>
          <w:rFonts w:asciiTheme="minorEastAsia" w:eastAsiaTheme="minorEastAsia" w:hAnsiTheme="minorEastAsia" w:cs="宋体"/>
          <w:sz w:val="24"/>
          <w:szCs w:val="24"/>
          <w:u w:val="single"/>
        </w:rPr>
        <w:t>得分且投标报价均相同的，以技术部分得分高者为中标人；得分、投标报价且技术部分均相同的，则由评标委员会随机抽取</w:t>
      </w:r>
      <w:r>
        <w:rPr>
          <w:rFonts w:asciiTheme="minorEastAsia" w:eastAsiaTheme="minorEastAsia" w:hAnsiTheme="minorEastAsia" w:cs="宋体"/>
          <w:sz w:val="24"/>
          <w:szCs w:val="24"/>
        </w:rPr>
        <w:t>。</w:t>
      </w:r>
    </w:p>
    <w:p w14:paraId="32D207F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E885670"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0F68DA03"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4.4评标委员会要对评分汇总情况进行复核，特别是对排名第一的、报价最低的、投标或响应文件被认定为无效的情形进行重点复核。</w:t>
      </w:r>
    </w:p>
    <w:p w14:paraId="448057F7"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4.5评标委员会将根据各投标人的评标排序，依次推荐本项目（各采购包）的中</w:t>
      </w:r>
      <w:r>
        <w:rPr>
          <w:rFonts w:asciiTheme="minorEastAsia" w:eastAsiaTheme="minorEastAsia" w:hAnsiTheme="minorEastAsia" w:cs="宋体" w:hint="eastAsia"/>
          <w:sz w:val="24"/>
        </w:rPr>
        <w:lastRenderedPageBreak/>
        <w:t>标候选人，起草并签署评标报告。本项目（各采购包）评标委员会共（各）推荐</w:t>
      </w:r>
      <w:r>
        <w:rPr>
          <w:rFonts w:asciiTheme="minorEastAsia" w:eastAsiaTheme="minorEastAsia" w:hAnsiTheme="minorEastAsia" w:cs="宋体" w:hint="eastAsia"/>
          <w:sz w:val="24"/>
          <w:u w:val="single"/>
        </w:rPr>
        <w:t>3</w:t>
      </w:r>
      <w:r>
        <w:rPr>
          <w:rFonts w:asciiTheme="minorEastAsia" w:eastAsiaTheme="minorEastAsia" w:hAnsiTheme="minorEastAsia" w:cs="宋体" w:hint="eastAsia"/>
          <w:sz w:val="24"/>
        </w:rPr>
        <w:t>名中标候选人。</w:t>
      </w:r>
    </w:p>
    <w:p w14:paraId="0ABB8563" w14:textId="77777777" w:rsidR="00825095" w:rsidRDefault="00000000">
      <w:pPr>
        <w:tabs>
          <w:tab w:val="left" w:pos="360"/>
        </w:tabs>
        <w:snapToGrid w:val="0"/>
        <w:spacing w:line="360" w:lineRule="auto"/>
        <w:outlineLvl w:val="1"/>
        <w:rPr>
          <w:rFonts w:asciiTheme="minorEastAsia" w:eastAsiaTheme="minorEastAsia" w:hAnsiTheme="minorEastAsia" w:cs="宋体" w:hint="eastAsia"/>
          <w:sz w:val="24"/>
        </w:rPr>
      </w:pPr>
      <w:r>
        <w:rPr>
          <w:rFonts w:asciiTheme="minorEastAsia" w:eastAsiaTheme="minorEastAsia" w:hAnsiTheme="minorEastAsia" w:cs="宋体" w:hint="eastAsia"/>
          <w:sz w:val="24"/>
        </w:rPr>
        <w:t>5报告违法行为</w:t>
      </w:r>
    </w:p>
    <w:p w14:paraId="56F8D498" w14:textId="77777777" w:rsidR="00825095" w:rsidRDefault="00000000">
      <w:pPr>
        <w:tabs>
          <w:tab w:val="left" w:pos="1080"/>
        </w:tabs>
        <w:snapToGrid w:val="0"/>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rPr>
        <w:t>5.1评标委员会在评标过程中发现投标人有行贿、提供虚假材料或者串通等违法行为时，应当及时向财政部门报告。</w:t>
      </w:r>
    </w:p>
    <w:p w14:paraId="2300BCD0" w14:textId="77777777" w:rsidR="00825095" w:rsidRDefault="00000000">
      <w:pPr>
        <w:widowControl/>
        <w:jc w:val="center"/>
        <w:rPr>
          <w:rFonts w:asciiTheme="minorEastAsia" w:eastAsiaTheme="minorEastAsia" w:hAnsiTheme="minorEastAsia" w:hint="eastAsia"/>
          <w:b/>
        </w:rPr>
      </w:pPr>
      <w:r>
        <w:rPr>
          <w:rFonts w:asciiTheme="minorEastAsia" w:eastAsiaTheme="minorEastAsia" w:hAnsiTheme="minorEastAsia"/>
          <w:b/>
          <w:sz w:val="24"/>
        </w:rPr>
        <w:t>二、评标标准</w:t>
      </w:r>
    </w:p>
    <w:tbl>
      <w:tblPr>
        <w:tblStyle w:val="1f0"/>
        <w:tblW w:w="8854" w:type="dxa"/>
        <w:tblInd w:w="25" w:type="dxa"/>
        <w:tblLayout w:type="fixed"/>
        <w:tblLook w:val="04A0" w:firstRow="1" w:lastRow="0" w:firstColumn="1" w:lastColumn="0" w:noHBand="0" w:noVBand="1"/>
      </w:tblPr>
      <w:tblGrid>
        <w:gridCol w:w="682"/>
        <w:gridCol w:w="1176"/>
        <w:gridCol w:w="772"/>
        <w:gridCol w:w="4711"/>
        <w:gridCol w:w="1513"/>
      </w:tblGrid>
      <w:tr w:rsidR="00825095" w14:paraId="4114E814" w14:textId="77777777" w:rsidTr="00645E40">
        <w:tc>
          <w:tcPr>
            <w:tcW w:w="682" w:type="dxa"/>
            <w:vAlign w:val="center"/>
          </w:tcPr>
          <w:p w14:paraId="6E58391F"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序号</w:t>
            </w:r>
          </w:p>
        </w:tc>
        <w:tc>
          <w:tcPr>
            <w:tcW w:w="1176" w:type="dxa"/>
            <w:vAlign w:val="center"/>
          </w:tcPr>
          <w:p w14:paraId="499457FE"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评分因素</w:t>
            </w:r>
          </w:p>
        </w:tc>
        <w:tc>
          <w:tcPr>
            <w:tcW w:w="772" w:type="dxa"/>
            <w:vAlign w:val="center"/>
          </w:tcPr>
          <w:p w14:paraId="5B007D52"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分值</w:t>
            </w:r>
          </w:p>
        </w:tc>
        <w:tc>
          <w:tcPr>
            <w:tcW w:w="4711" w:type="dxa"/>
            <w:vAlign w:val="center"/>
          </w:tcPr>
          <w:p w14:paraId="3CD488A8"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评分标准</w:t>
            </w:r>
          </w:p>
        </w:tc>
        <w:tc>
          <w:tcPr>
            <w:tcW w:w="1513" w:type="dxa"/>
            <w:vAlign w:val="center"/>
          </w:tcPr>
          <w:p w14:paraId="408B7504"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说明</w:t>
            </w:r>
          </w:p>
        </w:tc>
      </w:tr>
      <w:tr w:rsidR="00825095" w14:paraId="6BC34E95" w14:textId="77777777">
        <w:tc>
          <w:tcPr>
            <w:tcW w:w="8854" w:type="dxa"/>
            <w:gridSpan w:val="5"/>
            <w:vAlign w:val="center"/>
          </w:tcPr>
          <w:p w14:paraId="5A1827FF" w14:textId="72F24CCD"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商务部分（</w:t>
            </w:r>
            <w:r w:rsidR="00FC5EFA">
              <w:rPr>
                <w:rFonts w:asciiTheme="minorEastAsia" w:eastAsiaTheme="minorEastAsia" w:hAnsiTheme="minorEastAsia" w:hint="eastAsia"/>
                <w:snapToGrid w:val="0"/>
                <w:kern w:val="0"/>
                <w:sz w:val="24"/>
              </w:rPr>
              <w:t>1</w:t>
            </w:r>
            <w:r w:rsidR="006056D4">
              <w:rPr>
                <w:rFonts w:asciiTheme="minorEastAsia" w:eastAsiaTheme="minorEastAsia" w:hAnsiTheme="minorEastAsia" w:hint="eastAsia"/>
                <w:snapToGrid w:val="0"/>
                <w:kern w:val="0"/>
                <w:sz w:val="24"/>
              </w:rPr>
              <w:t>5</w:t>
            </w:r>
            <w:r>
              <w:rPr>
                <w:rFonts w:asciiTheme="minorEastAsia" w:eastAsiaTheme="minorEastAsia" w:hAnsiTheme="minorEastAsia" w:hint="eastAsia"/>
                <w:snapToGrid w:val="0"/>
                <w:kern w:val="0"/>
                <w:sz w:val="24"/>
              </w:rPr>
              <w:t>分）</w:t>
            </w:r>
          </w:p>
        </w:tc>
      </w:tr>
      <w:tr w:rsidR="00825095" w14:paraId="10E815CA" w14:textId="77777777" w:rsidTr="00645E40">
        <w:tc>
          <w:tcPr>
            <w:tcW w:w="682" w:type="dxa"/>
            <w:vAlign w:val="center"/>
          </w:tcPr>
          <w:p w14:paraId="3EAA8804" w14:textId="77777777" w:rsidR="00825095" w:rsidRDefault="00000000">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2F30CBDC" w14:textId="3BCC17E1" w:rsidR="00825095"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类似业绩</w:t>
            </w:r>
          </w:p>
        </w:tc>
        <w:tc>
          <w:tcPr>
            <w:tcW w:w="772" w:type="dxa"/>
            <w:vAlign w:val="center"/>
          </w:tcPr>
          <w:p w14:paraId="7E09788E" w14:textId="76B4FD98" w:rsidR="00825095" w:rsidRDefault="00FC5EFA">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r w:rsidR="006056D4">
              <w:rPr>
                <w:rFonts w:asciiTheme="minorEastAsia" w:eastAsiaTheme="minorEastAsia" w:hAnsiTheme="minorEastAsia" w:hint="eastAsia"/>
                <w:snapToGrid w:val="0"/>
                <w:kern w:val="0"/>
                <w:sz w:val="24"/>
              </w:rPr>
              <w:t>2</w:t>
            </w:r>
            <w:r>
              <w:rPr>
                <w:rFonts w:asciiTheme="minorEastAsia" w:eastAsiaTheme="minorEastAsia" w:hAnsiTheme="minorEastAsia" w:hint="eastAsia"/>
                <w:snapToGrid w:val="0"/>
                <w:kern w:val="0"/>
                <w:sz w:val="24"/>
              </w:rPr>
              <w:t>分</w:t>
            </w:r>
          </w:p>
        </w:tc>
        <w:tc>
          <w:tcPr>
            <w:tcW w:w="4711" w:type="dxa"/>
            <w:vAlign w:val="center"/>
          </w:tcPr>
          <w:p w14:paraId="4C62E449" w14:textId="5F60A100" w:rsidR="00825095" w:rsidRDefault="00000000">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投标人2022年0</w:t>
            </w:r>
            <w:r w:rsidR="00FC5EFA">
              <w:rPr>
                <w:rFonts w:asciiTheme="minorEastAsia" w:eastAsiaTheme="minorEastAsia" w:hAnsiTheme="minorEastAsia" w:hint="eastAsia"/>
                <w:snapToGrid w:val="0"/>
                <w:kern w:val="0"/>
                <w:sz w:val="24"/>
              </w:rPr>
              <w:t>3</w:t>
            </w:r>
            <w:r>
              <w:rPr>
                <w:rFonts w:asciiTheme="minorEastAsia" w:eastAsiaTheme="minorEastAsia" w:hAnsiTheme="minorEastAsia" w:hint="eastAsia"/>
                <w:snapToGrid w:val="0"/>
                <w:kern w:val="0"/>
                <w:sz w:val="24"/>
              </w:rPr>
              <w:t>月起至今（以合同签订时间为准）做过与本项目相同或相似的</w:t>
            </w:r>
            <w:r w:rsidR="00FC5EFA">
              <w:rPr>
                <w:rFonts w:asciiTheme="minorEastAsia" w:eastAsiaTheme="minorEastAsia" w:hAnsiTheme="minorEastAsia" w:hint="eastAsia"/>
                <w:snapToGrid w:val="0"/>
                <w:kern w:val="0"/>
                <w:sz w:val="24"/>
              </w:rPr>
              <w:t>同类</w:t>
            </w:r>
            <w:r>
              <w:rPr>
                <w:rFonts w:asciiTheme="minorEastAsia" w:eastAsiaTheme="minorEastAsia" w:hAnsiTheme="minorEastAsia" w:hint="eastAsia"/>
                <w:snapToGrid w:val="0"/>
                <w:kern w:val="0"/>
                <w:sz w:val="24"/>
              </w:rPr>
              <w:t>项目业绩，每提供一个业绩得</w:t>
            </w:r>
            <w:r w:rsidR="006056D4">
              <w:rPr>
                <w:rFonts w:asciiTheme="minorEastAsia" w:eastAsiaTheme="minorEastAsia" w:hAnsiTheme="minorEastAsia" w:hint="eastAsia"/>
                <w:snapToGrid w:val="0"/>
                <w:kern w:val="0"/>
                <w:sz w:val="24"/>
              </w:rPr>
              <w:t>3</w:t>
            </w:r>
            <w:r>
              <w:rPr>
                <w:rFonts w:asciiTheme="minorEastAsia" w:eastAsiaTheme="minorEastAsia" w:hAnsiTheme="minorEastAsia" w:hint="eastAsia"/>
                <w:snapToGrid w:val="0"/>
                <w:kern w:val="0"/>
                <w:sz w:val="24"/>
              </w:rPr>
              <w:t>分，本项最高得</w:t>
            </w:r>
            <w:r w:rsidR="006056D4">
              <w:rPr>
                <w:rFonts w:asciiTheme="minorEastAsia" w:eastAsiaTheme="minorEastAsia" w:hAnsiTheme="minorEastAsia" w:hint="eastAsia"/>
                <w:snapToGrid w:val="0"/>
                <w:kern w:val="0"/>
                <w:sz w:val="24"/>
              </w:rPr>
              <w:t>12</w:t>
            </w:r>
            <w:r>
              <w:rPr>
                <w:rFonts w:asciiTheme="minorEastAsia" w:eastAsiaTheme="minorEastAsia" w:hAnsiTheme="minorEastAsia" w:hint="eastAsia"/>
                <w:snapToGrid w:val="0"/>
                <w:kern w:val="0"/>
                <w:sz w:val="24"/>
              </w:rPr>
              <w:t>分。（须提供合同首页、内容页、双方签字盖章页的复印件，并加盖公章）</w:t>
            </w:r>
          </w:p>
        </w:tc>
        <w:tc>
          <w:tcPr>
            <w:tcW w:w="1513" w:type="dxa"/>
            <w:vAlign w:val="center"/>
          </w:tcPr>
          <w:p w14:paraId="08DC9260" w14:textId="77777777" w:rsidR="00825095" w:rsidRDefault="00825095">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2F2582AD" w14:textId="77777777" w:rsidTr="00645E40">
        <w:tc>
          <w:tcPr>
            <w:tcW w:w="682" w:type="dxa"/>
            <w:vAlign w:val="center"/>
          </w:tcPr>
          <w:p w14:paraId="2F35D496" w14:textId="1E202DEB"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3F2958DB" w14:textId="103F092F"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履约守信情况</w:t>
            </w:r>
          </w:p>
        </w:tc>
        <w:tc>
          <w:tcPr>
            <w:tcW w:w="772" w:type="dxa"/>
            <w:vAlign w:val="center"/>
          </w:tcPr>
          <w:p w14:paraId="3042A5A6" w14:textId="7382EDF2"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 3分</w:t>
            </w:r>
          </w:p>
        </w:tc>
        <w:tc>
          <w:tcPr>
            <w:tcW w:w="4711" w:type="dxa"/>
            <w:vAlign w:val="center"/>
          </w:tcPr>
          <w:p w14:paraId="07D98DDA" w14:textId="32026E2C"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FC5EFA">
              <w:rPr>
                <w:rFonts w:asciiTheme="minorEastAsia" w:eastAsiaTheme="minorEastAsia" w:hAnsiTheme="minorEastAsia" w:hint="eastAsia"/>
                <w:snapToGrid w:val="0"/>
                <w:kern w:val="0"/>
                <w:sz w:val="24"/>
              </w:rPr>
              <w:t>履约情况好、无诉讼记录的，得</w:t>
            </w:r>
            <w:r>
              <w:rPr>
                <w:rFonts w:asciiTheme="minorEastAsia" w:eastAsiaTheme="minorEastAsia" w:hAnsiTheme="minorEastAsia" w:hint="eastAsia"/>
                <w:snapToGrid w:val="0"/>
                <w:kern w:val="0"/>
                <w:sz w:val="24"/>
              </w:rPr>
              <w:t>3</w:t>
            </w:r>
            <w:r w:rsidRPr="00FC5EFA">
              <w:rPr>
                <w:rFonts w:asciiTheme="minorEastAsia" w:eastAsiaTheme="minorEastAsia" w:hAnsiTheme="minorEastAsia" w:hint="eastAsia"/>
                <w:snapToGrid w:val="0"/>
                <w:kern w:val="0"/>
                <w:sz w:val="24"/>
              </w:rPr>
              <w:t>分，其他情况</w:t>
            </w:r>
            <w:r>
              <w:rPr>
                <w:rFonts w:asciiTheme="minorEastAsia" w:eastAsiaTheme="minorEastAsia" w:hAnsiTheme="minorEastAsia" w:hint="eastAsia"/>
                <w:snapToGrid w:val="0"/>
                <w:kern w:val="0"/>
                <w:sz w:val="24"/>
              </w:rPr>
              <w:t>不得</w:t>
            </w:r>
            <w:r w:rsidRPr="00FC5EFA">
              <w:rPr>
                <w:rFonts w:asciiTheme="minorEastAsia" w:eastAsiaTheme="minorEastAsia" w:hAnsiTheme="minorEastAsia" w:hint="eastAsia"/>
                <w:snapToGrid w:val="0"/>
                <w:kern w:val="0"/>
                <w:sz w:val="24"/>
              </w:rPr>
              <w:t>分。（投标人出具</w:t>
            </w:r>
            <w:r>
              <w:rPr>
                <w:rFonts w:asciiTheme="minorEastAsia" w:eastAsiaTheme="minorEastAsia" w:hAnsiTheme="minorEastAsia" w:hint="eastAsia"/>
                <w:snapToGrid w:val="0"/>
                <w:kern w:val="0"/>
                <w:sz w:val="24"/>
              </w:rPr>
              <w:t>相关</w:t>
            </w:r>
            <w:r w:rsidRPr="00FC5EFA">
              <w:rPr>
                <w:rFonts w:asciiTheme="minorEastAsia" w:eastAsiaTheme="minorEastAsia" w:hAnsiTheme="minorEastAsia" w:hint="eastAsia"/>
                <w:snapToGrid w:val="0"/>
                <w:kern w:val="0"/>
                <w:sz w:val="24"/>
              </w:rPr>
              <w:t>说明）</w:t>
            </w:r>
          </w:p>
        </w:tc>
        <w:tc>
          <w:tcPr>
            <w:tcW w:w="1513" w:type="dxa"/>
            <w:vAlign w:val="center"/>
          </w:tcPr>
          <w:p w14:paraId="40238EAE"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245612F5" w14:textId="77777777">
        <w:tc>
          <w:tcPr>
            <w:tcW w:w="8854" w:type="dxa"/>
            <w:gridSpan w:val="5"/>
            <w:vAlign w:val="center"/>
          </w:tcPr>
          <w:p w14:paraId="3298A09A" w14:textId="4DA1B84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技术部分（65分）</w:t>
            </w:r>
          </w:p>
        </w:tc>
      </w:tr>
      <w:tr w:rsidR="006056D4" w14:paraId="70B7B228" w14:textId="77777777" w:rsidTr="00645E40">
        <w:trPr>
          <w:trHeight w:val="4150"/>
        </w:trPr>
        <w:tc>
          <w:tcPr>
            <w:tcW w:w="682" w:type="dxa"/>
            <w:vAlign w:val="center"/>
          </w:tcPr>
          <w:p w14:paraId="152200C5"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54844F25"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w:t>
            </w:r>
          </w:p>
        </w:tc>
        <w:tc>
          <w:tcPr>
            <w:tcW w:w="772" w:type="dxa"/>
            <w:vAlign w:val="center"/>
          </w:tcPr>
          <w:p w14:paraId="72DD2684"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291B7B42"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综合考虑投标人针对采购需求所提供的项目理解，项目理解包括但不限于项目背景及服务思路等。</w:t>
            </w:r>
          </w:p>
          <w:p w14:paraId="1E545CA2"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项目理解具有针对性、对背景了解深入、服务思路清晰：5分；</w:t>
            </w:r>
          </w:p>
          <w:p w14:paraId="25727B89"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项目理解针对性较强、对背景具有一定了解、服务思路较清晰：4分；</w:t>
            </w:r>
          </w:p>
          <w:p w14:paraId="33F9F197"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项目理解针对性一般、对背景了解程度一般、服务思路清晰度一般：3分；</w:t>
            </w:r>
          </w:p>
          <w:p w14:paraId="16B5F7E3"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项目理解针对性较差、对背景了解较少、服务思路无序：2分；</w:t>
            </w:r>
          </w:p>
          <w:p w14:paraId="5DF3849F"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项目理解不具有针对性、对背景缺少了解、服务思路混乱：1分；</w:t>
            </w:r>
          </w:p>
          <w:p w14:paraId="6233BAB3"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未提供任何材料：0分。</w:t>
            </w:r>
          </w:p>
        </w:tc>
        <w:tc>
          <w:tcPr>
            <w:tcW w:w="1513" w:type="dxa"/>
            <w:vAlign w:val="center"/>
          </w:tcPr>
          <w:p w14:paraId="758E574A"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7E051A7D" w14:textId="77777777" w:rsidTr="00645E40">
        <w:tc>
          <w:tcPr>
            <w:tcW w:w="682" w:type="dxa"/>
            <w:vAlign w:val="center"/>
          </w:tcPr>
          <w:p w14:paraId="523AA789"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w:t>
            </w:r>
          </w:p>
        </w:tc>
        <w:tc>
          <w:tcPr>
            <w:tcW w:w="1176" w:type="dxa"/>
            <w:vAlign w:val="center"/>
          </w:tcPr>
          <w:p w14:paraId="2F3A081D"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企业管理制度</w:t>
            </w:r>
          </w:p>
        </w:tc>
        <w:tc>
          <w:tcPr>
            <w:tcW w:w="772" w:type="dxa"/>
            <w:vAlign w:val="center"/>
          </w:tcPr>
          <w:p w14:paraId="6056161A" w14:textId="67BB2CA3" w:rsidR="006056D4" w:rsidRDefault="00BE020A"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r w:rsidR="006056D4">
              <w:rPr>
                <w:rFonts w:asciiTheme="minorEastAsia" w:eastAsiaTheme="minorEastAsia" w:hAnsiTheme="minorEastAsia" w:hint="eastAsia"/>
                <w:snapToGrid w:val="0"/>
                <w:kern w:val="0"/>
                <w:sz w:val="24"/>
              </w:rPr>
              <w:t>分</w:t>
            </w:r>
          </w:p>
        </w:tc>
        <w:tc>
          <w:tcPr>
            <w:tcW w:w="4711" w:type="dxa"/>
            <w:vAlign w:val="center"/>
          </w:tcPr>
          <w:p w14:paraId="619ACDEB" w14:textId="777DEBC5"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组织机构合理，有完善的管理体系和健全的内部管理规章制度，得</w:t>
            </w:r>
            <w:r w:rsidR="00BE020A">
              <w:rPr>
                <w:rFonts w:asciiTheme="minorEastAsia" w:eastAsiaTheme="minorEastAsia" w:hAnsiTheme="minorEastAsia" w:hint="eastAsia"/>
                <w:snapToGrid w:val="0"/>
                <w:kern w:val="0"/>
                <w:sz w:val="24"/>
              </w:rPr>
              <w:t>6</w:t>
            </w:r>
            <w:r>
              <w:rPr>
                <w:rFonts w:asciiTheme="minorEastAsia" w:eastAsiaTheme="minorEastAsia" w:hAnsiTheme="minorEastAsia" w:hint="eastAsia"/>
                <w:snapToGrid w:val="0"/>
                <w:kern w:val="0"/>
                <w:sz w:val="24"/>
              </w:rPr>
              <w:t xml:space="preserve">分； </w:t>
            </w:r>
          </w:p>
          <w:p w14:paraId="0ADA8E7C" w14:textId="6524BD6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组织机构基本合理，有较完善管理体系和较健全的内部管理规章制度，得</w:t>
            </w:r>
            <w:r w:rsidR="00BE020A">
              <w:rPr>
                <w:rFonts w:asciiTheme="minorEastAsia" w:eastAsiaTheme="minorEastAsia" w:hAnsiTheme="minorEastAsia" w:hint="eastAsia"/>
                <w:snapToGrid w:val="0"/>
                <w:kern w:val="0"/>
                <w:sz w:val="24"/>
              </w:rPr>
              <w:t>5</w:t>
            </w:r>
            <w:r>
              <w:rPr>
                <w:rFonts w:asciiTheme="minorEastAsia" w:eastAsiaTheme="minorEastAsia" w:hAnsiTheme="minorEastAsia" w:hint="eastAsia"/>
                <w:snapToGrid w:val="0"/>
                <w:kern w:val="0"/>
                <w:sz w:val="24"/>
              </w:rPr>
              <w:t xml:space="preserve">分； </w:t>
            </w:r>
          </w:p>
          <w:p w14:paraId="7D98E3EA" w14:textId="57FDA085"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组织机构基本合理，管理体系欠完善，内部管理规章制度不健全，得</w:t>
            </w:r>
            <w:r w:rsidR="00D1245C">
              <w:rPr>
                <w:rFonts w:asciiTheme="minorEastAsia" w:eastAsiaTheme="minorEastAsia" w:hAnsiTheme="minorEastAsia" w:hint="eastAsia"/>
                <w:snapToGrid w:val="0"/>
                <w:kern w:val="0"/>
                <w:sz w:val="24"/>
              </w:rPr>
              <w:t>4</w:t>
            </w:r>
            <w:r>
              <w:rPr>
                <w:rFonts w:asciiTheme="minorEastAsia" w:eastAsiaTheme="minorEastAsia" w:hAnsiTheme="minorEastAsia" w:hint="eastAsia"/>
                <w:snapToGrid w:val="0"/>
                <w:kern w:val="0"/>
                <w:sz w:val="24"/>
              </w:rPr>
              <w:t xml:space="preserve">分； </w:t>
            </w:r>
          </w:p>
          <w:p w14:paraId="6D6C830A" w14:textId="5C627932"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组织机构欠合理，管理体系不完善，内部管理规章制度不健全，得</w:t>
            </w:r>
            <w:r w:rsidR="00D1245C">
              <w:rPr>
                <w:rFonts w:asciiTheme="minorEastAsia" w:eastAsiaTheme="minorEastAsia" w:hAnsiTheme="minorEastAsia" w:hint="eastAsia"/>
                <w:snapToGrid w:val="0"/>
                <w:kern w:val="0"/>
                <w:sz w:val="24"/>
              </w:rPr>
              <w:t>2</w:t>
            </w:r>
            <w:r>
              <w:rPr>
                <w:rFonts w:asciiTheme="minorEastAsia" w:eastAsiaTheme="minorEastAsia" w:hAnsiTheme="minorEastAsia" w:hint="eastAsia"/>
                <w:snapToGrid w:val="0"/>
                <w:kern w:val="0"/>
                <w:sz w:val="24"/>
              </w:rPr>
              <w:t xml:space="preserve">分； </w:t>
            </w:r>
          </w:p>
          <w:p w14:paraId="55F092A2" w14:textId="77777777" w:rsidR="006056D4" w:rsidRDefault="006056D4" w:rsidP="006056D4">
            <w:pPr>
              <w:widowControl/>
              <w:wordWrap w:val="0"/>
              <w:topLinePunct/>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不提供得0分。</w:t>
            </w:r>
          </w:p>
        </w:tc>
        <w:tc>
          <w:tcPr>
            <w:tcW w:w="1513" w:type="dxa"/>
            <w:vAlign w:val="center"/>
          </w:tcPr>
          <w:p w14:paraId="09362A65"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E925C9" w14:paraId="5E096133" w14:textId="77777777" w:rsidTr="004E2863">
        <w:tc>
          <w:tcPr>
            <w:tcW w:w="682" w:type="dxa"/>
            <w:vAlign w:val="center"/>
          </w:tcPr>
          <w:p w14:paraId="24D61749" w14:textId="77777777" w:rsidR="00E925C9" w:rsidRDefault="00E925C9" w:rsidP="00E925C9">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lastRenderedPageBreak/>
              <w:t>3</w:t>
            </w:r>
          </w:p>
        </w:tc>
        <w:tc>
          <w:tcPr>
            <w:tcW w:w="1176" w:type="dxa"/>
            <w:vAlign w:val="center"/>
          </w:tcPr>
          <w:p w14:paraId="44481852" w14:textId="704C89EF" w:rsidR="00E925C9" w:rsidRDefault="00E925C9" w:rsidP="00E925C9">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E925C9">
              <w:rPr>
                <w:rFonts w:ascii="宋体" w:hAnsi="宋体" w:cs="宋体" w:hint="eastAsia"/>
                <w:sz w:val="24"/>
              </w:rPr>
              <w:t>票务及运营管理</w:t>
            </w:r>
            <w:r>
              <w:rPr>
                <w:rFonts w:ascii="宋体" w:hAnsi="宋体" w:cs="宋体" w:hint="eastAsia"/>
                <w:sz w:val="24"/>
              </w:rPr>
              <w:t>服务方案</w:t>
            </w:r>
          </w:p>
        </w:tc>
        <w:tc>
          <w:tcPr>
            <w:tcW w:w="772" w:type="dxa"/>
            <w:vAlign w:val="center"/>
          </w:tcPr>
          <w:p w14:paraId="1CD9E299" w14:textId="7E91A018" w:rsidR="00E925C9" w:rsidRDefault="00726E90" w:rsidP="00E925C9">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宋体" w:hAnsi="宋体" w:cs="宋体" w:hint="eastAsia"/>
                <w:snapToGrid w:val="0"/>
                <w:kern w:val="0"/>
                <w:sz w:val="24"/>
              </w:rPr>
              <w:t>28</w:t>
            </w:r>
          </w:p>
        </w:tc>
        <w:tc>
          <w:tcPr>
            <w:tcW w:w="4711" w:type="dxa"/>
            <w:vAlign w:val="center"/>
          </w:tcPr>
          <w:p w14:paraId="319BBF4E" w14:textId="42AC6132" w:rsidR="00E925C9" w:rsidRPr="00E925C9" w:rsidRDefault="00E925C9" w:rsidP="00E925C9">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E925C9">
              <w:rPr>
                <w:rFonts w:asciiTheme="minorEastAsia" w:eastAsiaTheme="minorEastAsia" w:hAnsiTheme="minorEastAsia" w:hint="eastAsia"/>
                <w:snapToGrid w:val="0"/>
                <w:kern w:val="0"/>
                <w:sz w:val="24"/>
              </w:rPr>
              <w:t>服务方案（</w:t>
            </w:r>
            <w:r w:rsidRPr="00E925C9">
              <w:rPr>
                <w:rFonts w:asciiTheme="minorEastAsia" w:eastAsiaTheme="minorEastAsia" w:hAnsiTheme="minorEastAsia" w:hint="eastAsia"/>
                <w:b/>
                <w:bCs/>
                <w:snapToGrid w:val="0"/>
                <w:kern w:val="0"/>
                <w:sz w:val="24"/>
              </w:rPr>
              <w:t>包括：票务服务、</w:t>
            </w:r>
            <w:r w:rsidRPr="00E925C9">
              <w:rPr>
                <w:rFonts w:asciiTheme="minorEastAsia" w:eastAsiaTheme="minorEastAsia" w:hAnsiTheme="minorEastAsia"/>
                <w:b/>
                <w:bCs/>
                <w:snapToGrid w:val="0"/>
                <w:kern w:val="0"/>
                <w:sz w:val="24"/>
              </w:rPr>
              <w:t>导游讲解服务</w:t>
            </w:r>
            <w:r w:rsidRPr="00E925C9">
              <w:rPr>
                <w:rFonts w:asciiTheme="minorEastAsia" w:eastAsiaTheme="minorEastAsia" w:hAnsiTheme="minorEastAsia" w:hint="eastAsia"/>
                <w:b/>
                <w:bCs/>
                <w:snapToGrid w:val="0"/>
                <w:kern w:val="0"/>
                <w:sz w:val="24"/>
              </w:rPr>
              <w:t>、公益性活动</w:t>
            </w:r>
            <w:r w:rsidRPr="00E925C9">
              <w:rPr>
                <w:rFonts w:asciiTheme="minorEastAsia" w:eastAsiaTheme="minorEastAsia" w:hAnsiTheme="minorEastAsia"/>
                <w:b/>
                <w:bCs/>
                <w:snapToGrid w:val="0"/>
                <w:kern w:val="0"/>
                <w:sz w:val="24"/>
              </w:rPr>
              <w:t>组织和管理</w:t>
            </w:r>
            <w:r w:rsidRPr="00E925C9">
              <w:rPr>
                <w:rFonts w:asciiTheme="minorEastAsia" w:eastAsiaTheme="minorEastAsia" w:hAnsiTheme="minorEastAsia" w:hint="eastAsia"/>
                <w:b/>
                <w:bCs/>
                <w:snapToGrid w:val="0"/>
                <w:kern w:val="0"/>
                <w:sz w:val="24"/>
              </w:rPr>
              <w:t>、</w:t>
            </w:r>
            <w:r w:rsidRPr="00E925C9">
              <w:rPr>
                <w:rFonts w:asciiTheme="minorEastAsia" w:eastAsiaTheme="minorEastAsia" w:hAnsiTheme="minorEastAsia"/>
                <w:b/>
                <w:bCs/>
                <w:snapToGrid w:val="0"/>
                <w:kern w:val="0"/>
                <w:sz w:val="24"/>
              </w:rPr>
              <w:t>投诉处理及管理</w:t>
            </w:r>
            <w:r w:rsidRPr="00E925C9">
              <w:rPr>
                <w:rFonts w:asciiTheme="minorEastAsia" w:eastAsiaTheme="minorEastAsia" w:hAnsiTheme="minorEastAsia" w:hint="eastAsia"/>
                <w:b/>
                <w:bCs/>
                <w:snapToGrid w:val="0"/>
                <w:kern w:val="0"/>
                <w:sz w:val="24"/>
              </w:rPr>
              <w:t>等</w:t>
            </w:r>
            <w:r w:rsidRPr="00E925C9">
              <w:rPr>
                <w:rFonts w:asciiTheme="minorEastAsia" w:eastAsiaTheme="minorEastAsia" w:hAnsiTheme="minorEastAsia" w:hint="eastAsia"/>
                <w:snapToGrid w:val="0"/>
                <w:kern w:val="0"/>
                <w:sz w:val="24"/>
              </w:rPr>
              <w:t>）符合采购文件要求，方案齐全且有利于项目实施的得</w:t>
            </w:r>
            <w:r w:rsidR="00726E90">
              <w:rPr>
                <w:rFonts w:asciiTheme="minorEastAsia" w:eastAsiaTheme="minorEastAsia" w:hAnsiTheme="minorEastAsia" w:hint="eastAsia"/>
                <w:snapToGrid w:val="0"/>
                <w:kern w:val="0"/>
                <w:sz w:val="24"/>
              </w:rPr>
              <w:t>28</w:t>
            </w:r>
            <w:r w:rsidRPr="00E925C9">
              <w:rPr>
                <w:rFonts w:asciiTheme="minorEastAsia" w:eastAsiaTheme="minorEastAsia" w:hAnsiTheme="minorEastAsia" w:hint="eastAsia"/>
                <w:snapToGrid w:val="0"/>
                <w:kern w:val="0"/>
                <w:sz w:val="24"/>
              </w:rPr>
              <w:t>分；每有一项缺失扣</w:t>
            </w:r>
            <w:r w:rsidR="00726E90">
              <w:rPr>
                <w:rFonts w:asciiTheme="minorEastAsia" w:eastAsiaTheme="minorEastAsia" w:hAnsiTheme="minorEastAsia" w:hint="eastAsia"/>
                <w:snapToGrid w:val="0"/>
                <w:kern w:val="0"/>
                <w:sz w:val="24"/>
              </w:rPr>
              <w:t>7</w:t>
            </w:r>
            <w:r w:rsidRPr="00E925C9">
              <w:rPr>
                <w:rFonts w:asciiTheme="minorEastAsia" w:eastAsiaTheme="minorEastAsia" w:hAnsiTheme="minorEastAsia" w:hint="eastAsia"/>
                <w:snapToGrid w:val="0"/>
                <w:kern w:val="0"/>
                <w:sz w:val="24"/>
              </w:rPr>
              <w:t>分，每项有一处有缺陷的扣1分，扣完为止，未提供不得分。</w:t>
            </w:r>
          </w:p>
          <w:p w14:paraId="6277A722" w14:textId="3F06CE74" w:rsidR="00E925C9" w:rsidRDefault="00E925C9" w:rsidP="00E925C9">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E925C9">
              <w:rPr>
                <w:rFonts w:asciiTheme="minorEastAsia" w:eastAsiaTheme="minorEastAsia" w:hAnsiTheme="minorEastAsia" w:hint="eastAsia"/>
                <w:snapToGrid w:val="0"/>
                <w:kern w:val="0"/>
                <w:sz w:val="24"/>
              </w:rPr>
              <w:t>（缺陷指：指存在项目名称错误、地点区域错误、内容与实际情况不匹配、直接套用其它方案、存在方案内容错误及混乱、不可能实现的夸大情形以及涉及的规范标准与本项目要求不一致、内容与本项目无关等任意一种情形）</w:t>
            </w:r>
          </w:p>
        </w:tc>
        <w:tc>
          <w:tcPr>
            <w:tcW w:w="1513" w:type="dxa"/>
            <w:vAlign w:val="center"/>
          </w:tcPr>
          <w:p w14:paraId="2353B9BE" w14:textId="77777777" w:rsidR="00E925C9" w:rsidRDefault="00E925C9" w:rsidP="00E925C9">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11BF9290" w14:textId="77777777" w:rsidTr="00645E40">
        <w:tc>
          <w:tcPr>
            <w:tcW w:w="682" w:type="dxa"/>
            <w:vAlign w:val="center"/>
          </w:tcPr>
          <w:p w14:paraId="28E2BDB1"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4</w:t>
            </w:r>
          </w:p>
        </w:tc>
        <w:tc>
          <w:tcPr>
            <w:tcW w:w="1176" w:type="dxa"/>
            <w:vAlign w:val="center"/>
          </w:tcPr>
          <w:p w14:paraId="1D93F2D0" w14:textId="63A218C9"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w:t>
            </w:r>
          </w:p>
        </w:tc>
        <w:tc>
          <w:tcPr>
            <w:tcW w:w="772" w:type="dxa"/>
            <w:vAlign w:val="center"/>
          </w:tcPr>
          <w:p w14:paraId="4FD6E24A" w14:textId="4BC728F3" w:rsidR="006056D4" w:rsidRDefault="00BE020A"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r w:rsidR="006056D4">
              <w:rPr>
                <w:rFonts w:asciiTheme="minorEastAsia" w:eastAsiaTheme="minorEastAsia" w:hAnsiTheme="minorEastAsia" w:hint="eastAsia"/>
                <w:snapToGrid w:val="0"/>
                <w:kern w:val="0"/>
                <w:sz w:val="24"/>
              </w:rPr>
              <w:t>分</w:t>
            </w:r>
          </w:p>
        </w:tc>
        <w:tc>
          <w:tcPr>
            <w:tcW w:w="4711" w:type="dxa"/>
            <w:vAlign w:val="center"/>
          </w:tcPr>
          <w:p w14:paraId="2B76987D" w14:textId="2ECCABDA"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拟派人员管理方案全面详细、合理周密、考勤管理和绩效管理完整，得</w:t>
            </w:r>
            <w:r w:rsidR="00BE020A">
              <w:rPr>
                <w:rFonts w:asciiTheme="minorEastAsia" w:eastAsiaTheme="minorEastAsia" w:hAnsiTheme="minorEastAsia" w:hint="eastAsia"/>
                <w:snapToGrid w:val="0"/>
                <w:kern w:val="0"/>
                <w:sz w:val="24"/>
              </w:rPr>
              <w:t>6</w:t>
            </w:r>
            <w:r>
              <w:rPr>
                <w:rFonts w:asciiTheme="minorEastAsia" w:eastAsiaTheme="minorEastAsia" w:hAnsiTheme="minorEastAsia" w:hint="eastAsia"/>
                <w:snapToGrid w:val="0"/>
                <w:kern w:val="0"/>
                <w:sz w:val="24"/>
              </w:rPr>
              <w:t xml:space="preserve">分； </w:t>
            </w:r>
          </w:p>
          <w:p w14:paraId="7FC4B99D" w14:textId="292FEB7D"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拟派人员管理方案全面详细、基本合理、考勤管理和绩效管理一般，得</w:t>
            </w:r>
            <w:r w:rsidR="00BE020A">
              <w:rPr>
                <w:rFonts w:asciiTheme="minorEastAsia" w:eastAsiaTheme="minorEastAsia" w:hAnsiTheme="minorEastAsia" w:hint="eastAsia"/>
                <w:snapToGrid w:val="0"/>
                <w:kern w:val="0"/>
                <w:sz w:val="24"/>
              </w:rPr>
              <w:t>4</w:t>
            </w:r>
            <w:r>
              <w:rPr>
                <w:rFonts w:asciiTheme="minorEastAsia" w:eastAsiaTheme="minorEastAsia" w:hAnsiTheme="minorEastAsia" w:hint="eastAsia"/>
                <w:snapToGrid w:val="0"/>
                <w:kern w:val="0"/>
                <w:sz w:val="24"/>
              </w:rPr>
              <w:t xml:space="preserve">分； </w:t>
            </w:r>
          </w:p>
          <w:p w14:paraId="3911C3CE" w14:textId="2E67F3F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拟派人员管理方案全面，但不够详细、欠合理，考勤管理和绩效管理一般，得</w:t>
            </w:r>
            <w:r w:rsidR="00BE020A">
              <w:rPr>
                <w:rFonts w:asciiTheme="minorEastAsia" w:eastAsiaTheme="minorEastAsia" w:hAnsiTheme="minorEastAsia" w:hint="eastAsia"/>
                <w:snapToGrid w:val="0"/>
                <w:kern w:val="0"/>
                <w:sz w:val="24"/>
              </w:rPr>
              <w:t>3</w:t>
            </w:r>
            <w:r>
              <w:rPr>
                <w:rFonts w:asciiTheme="minorEastAsia" w:eastAsiaTheme="minorEastAsia" w:hAnsiTheme="minorEastAsia" w:hint="eastAsia"/>
                <w:snapToGrid w:val="0"/>
                <w:kern w:val="0"/>
                <w:sz w:val="24"/>
              </w:rPr>
              <w:t>分；</w:t>
            </w:r>
          </w:p>
          <w:p w14:paraId="799194C4"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拟派人员管理方案不够全面，不够详细、存在严重缺陷，得2分； </w:t>
            </w:r>
          </w:p>
          <w:p w14:paraId="03B3F709" w14:textId="610528B9"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未提供拟派人员管理方案，得0分。</w:t>
            </w:r>
          </w:p>
        </w:tc>
        <w:tc>
          <w:tcPr>
            <w:tcW w:w="1513" w:type="dxa"/>
            <w:vAlign w:val="center"/>
          </w:tcPr>
          <w:p w14:paraId="2A18BAB6"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703CF9D2" w14:textId="77777777" w:rsidTr="00645E40">
        <w:tc>
          <w:tcPr>
            <w:tcW w:w="682" w:type="dxa"/>
            <w:vAlign w:val="center"/>
          </w:tcPr>
          <w:p w14:paraId="6ABCE414" w14:textId="4B93D3A5"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w:t>
            </w:r>
          </w:p>
        </w:tc>
        <w:tc>
          <w:tcPr>
            <w:tcW w:w="1176" w:type="dxa"/>
            <w:vAlign w:val="center"/>
          </w:tcPr>
          <w:p w14:paraId="6B86BF03" w14:textId="2185F2BA"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保洁人员培训方案</w:t>
            </w:r>
          </w:p>
        </w:tc>
        <w:tc>
          <w:tcPr>
            <w:tcW w:w="772" w:type="dxa"/>
            <w:vAlign w:val="center"/>
          </w:tcPr>
          <w:p w14:paraId="2B5AB793" w14:textId="0CF3D7B0"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5分</w:t>
            </w:r>
          </w:p>
        </w:tc>
        <w:tc>
          <w:tcPr>
            <w:tcW w:w="4711" w:type="dxa"/>
            <w:vAlign w:val="center"/>
          </w:tcPr>
          <w:p w14:paraId="23C2B062" w14:textId="5A1BA55A"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保洁人员培训方案详细、培训内容全面、培训符合本项目拟派人员工作特点，得5分； </w:t>
            </w:r>
          </w:p>
          <w:p w14:paraId="7EF56AAD" w14:textId="4C7D8596"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 xml:space="preserve">培训方案较详细、培训内容基本全面、培训较为符合本项目拟派人员工作特点，得3分； </w:t>
            </w:r>
          </w:p>
          <w:p w14:paraId="280A6F34" w14:textId="2A172033"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培训方案粗略、培训内容不全面、培训内容与本项目拟派人员工作特点偏离，得2分；</w:t>
            </w:r>
          </w:p>
          <w:p w14:paraId="3358D736" w14:textId="784E4D3E"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培训方案内容不具备可行性，得1分；</w:t>
            </w:r>
          </w:p>
          <w:p w14:paraId="52414204" w14:textId="72450AB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未提供岗前培训方案，得0分。</w:t>
            </w:r>
          </w:p>
        </w:tc>
        <w:tc>
          <w:tcPr>
            <w:tcW w:w="1513" w:type="dxa"/>
            <w:vAlign w:val="center"/>
          </w:tcPr>
          <w:p w14:paraId="2C8E7576"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31A30FC4" w14:textId="77777777" w:rsidTr="00645E40">
        <w:tc>
          <w:tcPr>
            <w:tcW w:w="682" w:type="dxa"/>
            <w:vAlign w:val="center"/>
          </w:tcPr>
          <w:p w14:paraId="53A4B4A0" w14:textId="7A9D391B" w:rsidR="006056D4" w:rsidRDefault="00BE020A"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p>
        </w:tc>
        <w:tc>
          <w:tcPr>
            <w:tcW w:w="1176" w:type="dxa"/>
            <w:vAlign w:val="center"/>
          </w:tcPr>
          <w:p w14:paraId="70B234AA" w14:textId="57A0B316"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sidRPr="006056D4">
              <w:rPr>
                <w:rFonts w:asciiTheme="minorEastAsia" w:eastAsiaTheme="minorEastAsia" w:hAnsiTheme="minorEastAsia" w:hint="eastAsia"/>
                <w:snapToGrid w:val="0"/>
                <w:kern w:val="0"/>
                <w:sz w:val="24"/>
              </w:rPr>
              <w:t>设备、工具配备情况</w:t>
            </w:r>
          </w:p>
        </w:tc>
        <w:tc>
          <w:tcPr>
            <w:tcW w:w="772" w:type="dxa"/>
            <w:vAlign w:val="center"/>
          </w:tcPr>
          <w:p w14:paraId="7F9B5617" w14:textId="2849DDFC" w:rsidR="006056D4" w:rsidRDefault="00726E90"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6</w:t>
            </w:r>
            <w:r w:rsidR="00D1245C">
              <w:rPr>
                <w:rFonts w:asciiTheme="minorEastAsia" w:eastAsiaTheme="minorEastAsia" w:hAnsiTheme="minorEastAsia" w:hint="eastAsia"/>
                <w:snapToGrid w:val="0"/>
                <w:kern w:val="0"/>
                <w:sz w:val="24"/>
              </w:rPr>
              <w:t>分</w:t>
            </w:r>
          </w:p>
        </w:tc>
        <w:tc>
          <w:tcPr>
            <w:tcW w:w="4711" w:type="dxa"/>
            <w:vAlign w:val="center"/>
          </w:tcPr>
          <w:p w14:paraId="1EFF2F3A" w14:textId="6AA94495" w:rsidR="006056D4" w:rsidRPr="00BE020A" w:rsidRDefault="006056D4" w:rsidP="00BE020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BE020A">
              <w:rPr>
                <w:rFonts w:asciiTheme="minorEastAsia" w:eastAsiaTheme="minorEastAsia" w:hAnsiTheme="minorEastAsia" w:hint="eastAsia"/>
                <w:snapToGrid w:val="0"/>
                <w:kern w:val="0"/>
                <w:sz w:val="24"/>
              </w:rPr>
              <w:t>供应商需提供针对本项目拟投入的设备、工具配备情况。</w:t>
            </w:r>
          </w:p>
          <w:p w14:paraId="3EC38E53" w14:textId="0C281ED3" w:rsidR="006056D4" w:rsidRPr="00BE020A" w:rsidRDefault="006056D4" w:rsidP="00BE020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BE020A">
              <w:rPr>
                <w:rFonts w:asciiTheme="minorEastAsia" w:eastAsiaTheme="minorEastAsia" w:hAnsiTheme="minorEastAsia" w:hint="eastAsia"/>
                <w:snapToGrid w:val="0"/>
                <w:kern w:val="0"/>
                <w:sz w:val="24"/>
              </w:rPr>
              <w:t>设备、工具配备数量充足、合理、种类及功能具有多样性且描述详细，完全满足招标文件要求的，得</w:t>
            </w:r>
            <w:r w:rsidR="00726E90">
              <w:rPr>
                <w:rFonts w:asciiTheme="minorEastAsia" w:eastAsiaTheme="minorEastAsia" w:hAnsiTheme="minorEastAsia" w:hint="eastAsia"/>
                <w:snapToGrid w:val="0"/>
                <w:kern w:val="0"/>
                <w:sz w:val="24"/>
              </w:rPr>
              <w:t>6</w:t>
            </w:r>
            <w:r w:rsidRPr="00BE020A">
              <w:rPr>
                <w:rFonts w:asciiTheme="minorEastAsia" w:eastAsiaTheme="minorEastAsia" w:hAnsiTheme="minorEastAsia" w:hint="eastAsia"/>
                <w:snapToGrid w:val="0"/>
                <w:kern w:val="0"/>
                <w:sz w:val="24"/>
              </w:rPr>
              <w:t>分；</w:t>
            </w:r>
          </w:p>
          <w:p w14:paraId="6F37E037" w14:textId="17C6D524" w:rsidR="006056D4" w:rsidRPr="00BE020A" w:rsidRDefault="006056D4" w:rsidP="00BE020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BE020A">
              <w:rPr>
                <w:rFonts w:asciiTheme="minorEastAsia" w:eastAsiaTheme="minorEastAsia" w:hAnsiTheme="minorEastAsia" w:hint="eastAsia"/>
                <w:snapToGrid w:val="0"/>
                <w:kern w:val="0"/>
                <w:sz w:val="24"/>
              </w:rPr>
              <w:t>设备、工具配备数量充足，但种类单一，功能描述欠缺，部分满足招标文件要求的，得</w:t>
            </w:r>
            <w:r w:rsidR="00726E90">
              <w:rPr>
                <w:rFonts w:asciiTheme="minorEastAsia" w:eastAsiaTheme="minorEastAsia" w:hAnsiTheme="minorEastAsia" w:hint="eastAsia"/>
                <w:snapToGrid w:val="0"/>
                <w:kern w:val="0"/>
                <w:sz w:val="24"/>
              </w:rPr>
              <w:t>4</w:t>
            </w:r>
            <w:r w:rsidRPr="00BE020A">
              <w:rPr>
                <w:rFonts w:asciiTheme="minorEastAsia" w:eastAsiaTheme="minorEastAsia" w:hAnsiTheme="minorEastAsia" w:hint="eastAsia"/>
                <w:snapToGrid w:val="0"/>
                <w:kern w:val="0"/>
                <w:sz w:val="24"/>
              </w:rPr>
              <w:t>分；</w:t>
            </w:r>
          </w:p>
          <w:p w14:paraId="4DA1848F" w14:textId="5D868E25" w:rsidR="006056D4" w:rsidRPr="00BE020A" w:rsidRDefault="006056D4" w:rsidP="00BE020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BE020A">
              <w:rPr>
                <w:rFonts w:asciiTheme="minorEastAsia" w:eastAsiaTheme="minorEastAsia" w:hAnsiTheme="minorEastAsia" w:hint="eastAsia"/>
                <w:snapToGrid w:val="0"/>
                <w:kern w:val="0"/>
                <w:sz w:val="24"/>
              </w:rPr>
              <w:t>设备、工具配备数量不足，种类单一，功能描述欠缺，部分满足招标文件要求的，得</w:t>
            </w:r>
            <w:r w:rsidR="00BE020A">
              <w:rPr>
                <w:rFonts w:asciiTheme="minorEastAsia" w:eastAsiaTheme="minorEastAsia" w:hAnsiTheme="minorEastAsia" w:hint="eastAsia"/>
                <w:snapToGrid w:val="0"/>
                <w:kern w:val="0"/>
                <w:sz w:val="24"/>
              </w:rPr>
              <w:t>1</w:t>
            </w:r>
            <w:r w:rsidRPr="00BE020A">
              <w:rPr>
                <w:rFonts w:asciiTheme="minorEastAsia" w:eastAsiaTheme="minorEastAsia" w:hAnsiTheme="minorEastAsia" w:hint="eastAsia"/>
                <w:snapToGrid w:val="0"/>
                <w:kern w:val="0"/>
                <w:sz w:val="24"/>
              </w:rPr>
              <w:t xml:space="preserve">分； </w:t>
            </w:r>
          </w:p>
          <w:p w14:paraId="0542A5C6" w14:textId="660E6A7F" w:rsidR="006056D4" w:rsidRPr="00BE020A" w:rsidRDefault="00D1245C" w:rsidP="00BE020A">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BE020A">
              <w:rPr>
                <w:rFonts w:asciiTheme="minorEastAsia" w:eastAsiaTheme="minorEastAsia" w:hAnsiTheme="minorEastAsia" w:hint="eastAsia"/>
                <w:snapToGrid w:val="0"/>
                <w:kern w:val="0"/>
                <w:sz w:val="24"/>
              </w:rPr>
              <w:t>未提供得0分。</w:t>
            </w:r>
          </w:p>
        </w:tc>
        <w:tc>
          <w:tcPr>
            <w:tcW w:w="1513" w:type="dxa"/>
            <w:vAlign w:val="center"/>
          </w:tcPr>
          <w:p w14:paraId="68DE4251"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4201ED7D" w14:textId="77777777" w:rsidTr="00645E40">
        <w:tc>
          <w:tcPr>
            <w:tcW w:w="682" w:type="dxa"/>
            <w:vAlign w:val="center"/>
          </w:tcPr>
          <w:p w14:paraId="7D666BDC" w14:textId="55CA1637" w:rsidR="006056D4" w:rsidRDefault="00BE020A"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7</w:t>
            </w:r>
          </w:p>
        </w:tc>
        <w:tc>
          <w:tcPr>
            <w:tcW w:w="1176" w:type="dxa"/>
            <w:vAlign w:val="center"/>
          </w:tcPr>
          <w:p w14:paraId="5D44D70C" w14:textId="1211296C"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服务质量保障方案</w:t>
            </w:r>
          </w:p>
        </w:tc>
        <w:tc>
          <w:tcPr>
            <w:tcW w:w="772" w:type="dxa"/>
            <w:vAlign w:val="center"/>
          </w:tcPr>
          <w:p w14:paraId="34FAD894" w14:textId="0283442D" w:rsidR="006056D4" w:rsidRDefault="00726E90"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5</w:t>
            </w:r>
            <w:r w:rsidR="006056D4" w:rsidRPr="00645E40">
              <w:rPr>
                <w:rFonts w:asciiTheme="minorEastAsia" w:eastAsiaTheme="minorEastAsia" w:hAnsiTheme="minorEastAsia" w:hint="eastAsia"/>
                <w:snapToGrid w:val="0"/>
                <w:kern w:val="0"/>
                <w:sz w:val="24"/>
              </w:rPr>
              <w:t>分</w:t>
            </w:r>
          </w:p>
        </w:tc>
        <w:tc>
          <w:tcPr>
            <w:tcW w:w="4711" w:type="dxa"/>
            <w:vAlign w:val="center"/>
          </w:tcPr>
          <w:p w14:paraId="30D37893" w14:textId="7007FB30" w:rsidR="006056D4" w:rsidRPr="00645E40" w:rsidRDefault="006056D4" w:rsidP="006056D4">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方案思路明确，完整、可行；服务及组织形式全面、工作安排合理，工作计划完整、周密、可操作性强，得</w:t>
            </w:r>
            <w:r w:rsidR="00726E90">
              <w:rPr>
                <w:rFonts w:asciiTheme="minorEastAsia" w:eastAsiaTheme="minorEastAsia" w:hAnsiTheme="minorEastAsia" w:hint="eastAsia"/>
                <w:snapToGrid w:val="0"/>
                <w:kern w:val="0"/>
                <w:sz w:val="24"/>
              </w:rPr>
              <w:t>5</w:t>
            </w:r>
            <w:r w:rsidRPr="00645E40">
              <w:rPr>
                <w:rFonts w:asciiTheme="minorEastAsia" w:eastAsiaTheme="minorEastAsia" w:hAnsiTheme="minorEastAsia" w:hint="eastAsia"/>
                <w:snapToGrid w:val="0"/>
                <w:kern w:val="0"/>
                <w:sz w:val="24"/>
              </w:rPr>
              <w:t>分；</w:t>
            </w:r>
          </w:p>
          <w:p w14:paraId="3BC56623" w14:textId="49472A74" w:rsidR="006056D4" w:rsidRPr="00645E40" w:rsidRDefault="006056D4" w:rsidP="006056D4">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lastRenderedPageBreak/>
              <w:t>方案思路比较明确，不完整、但可行；服务及组织形式比较全面、工作安排比较合理，工作计划比较完整、可操作性比较强，得</w:t>
            </w:r>
            <w:r w:rsidR="00BE020A">
              <w:rPr>
                <w:rFonts w:asciiTheme="minorEastAsia" w:eastAsiaTheme="minorEastAsia" w:hAnsiTheme="minorEastAsia" w:hint="eastAsia"/>
                <w:snapToGrid w:val="0"/>
                <w:kern w:val="0"/>
                <w:sz w:val="24"/>
              </w:rPr>
              <w:t>3</w:t>
            </w:r>
            <w:r w:rsidRPr="00645E40">
              <w:rPr>
                <w:rFonts w:asciiTheme="minorEastAsia" w:eastAsiaTheme="minorEastAsia" w:hAnsiTheme="minorEastAsia" w:hint="eastAsia"/>
                <w:snapToGrid w:val="0"/>
                <w:kern w:val="0"/>
                <w:sz w:val="24"/>
              </w:rPr>
              <w:t>分；</w:t>
            </w:r>
          </w:p>
          <w:p w14:paraId="1EEC122D" w14:textId="5D27BCF4" w:rsidR="006056D4" w:rsidRPr="00645E40" w:rsidRDefault="006056D4" w:rsidP="006056D4">
            <w:pPr>
              <w:wordWrap w:val="0"/>
              <w:topLinePunct/>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方案思路、服务及组织形式、工作安排，工作计划等欠合理，缺乏可操作性，得</w:t>
            </w:r>
            <w:r w:rsidR="00BE020A">
              <w:rPr>
                <w:rFonts w:asciiTheme="minorEastAsia" w:eastAsiaTheme="minorEastAsia" w:hAnsiTheme="minorEastAsia" w:hint="eastAsia"/>
                <w:snapToGrid w:val="0"/>
                <w:kern w:val="0"/>
                <w:sz w:val="24"/>
              </w:rPr>
              <w:t>2</w:t>
            </w:r>
            <w:r w:rsidRPr="00645E40">
              <w:rPr>
                <w:rFonts w:asciiTheme="minorEastAsia" w:eastAsiaTheme="minorEastAsia" w:hAnsiTheme="minorEastAsia" w:hint="eastAsia"/>
                <w:snapToGrid w:val="0"/>
                <w:kern w:val="0"/>
                <w:sz w:val="24"/>
              </w:rPr>
              <w:t>分；</w:t>
            </w:r>
          </w:p>
          <w:p w14:paraId="0FADD01B" w14:textId="54D7261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sidRPr="00645E40">
              <w:rPr>
                <w:rFonts w:asciiTheme="minorEastAsia" w:eastAsiaTheme="minorEastAsia" w:hAnsiTheme="minorEastAsia" w:hint="eastAsia"/>
                <w:snapToGrid w:val="0"/>
                <w:kern w:val="0"/>
                <w:sz w:val="24"/>
              </w:rPr>
              <w:t>未提供此项说明的得0分。</w:t>
            </w:r>
          </w:p>
        </w:tc>
        <w:tc>
          <w:tcPr>
            <w:tcW w:w="1513" w:type="dxa"/>
            <w:vAlign w:val="center"/>
          </w:tcPr>
          <w:p w14:paraId="1A15664A"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6056D4" w14:paraId="1C467840" w14:textId="77777777" w:rsidTr="00645E40">
        <w:tc>
          <w:tcPr>
            <w:tcW w:w="682" w:type="dxa"/>
            <w:vAlign w:val="center"/>
          </w:tcPr>
          <w:p w14:paraId="5F00AE9F" w14:textId="0C6ADC7B" w:rsidR="006056D4" w:rsidRDefault="00BE020A"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8</w:t>
            </w:r>
          </w:p>
        </w:tc>
        <w:tc>
          <w:tcPr>
            <w:tcW w:w="1176" w:type="dxa"/>
            <w:vAlign w:val="center"/>
          </w:tcPr>
          <w:p w14:paraId="3837FE47" w14:textId="620642DD"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突发事件应急预案</w:t>
            </w:r>
          </w:p>
        </w:tc>
        <w:tc>
          <w:tcPr>
            <w:tcW w:w="772" w:type="dxa"/>
            <w:vAlign w:val="center"/>
          </w:tcPr>
          <w:p w14:paraId="5722AE93" w14:textId="5C81CF69" w:rsidR="006056D4" w:rsidRDefault="00BE020A"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4</w:t>
            </w:r>
            <w:r w:rsidR="006056D4">
              <w:rPr>
                <w:rFonts w:asciiTheme="minorEastAsia" w:eastAsiaTheme="minorEastAsia" w:hAnsiTheme="minorEastAsia" w:hint="eastAsia"/>
                <w:snapToGrid w:val="0"/>
                <w:kern w:val="0"/>
                <w:sz w:val="24"/>
              </w:rPr>
              <w:t>分</w:t>
            </w:r>
          </w:p>
        </w:tc>
        <w:tc>
          <w:tcPr>
            <w:tcW w:w="4711" w:type="dxa"/>
            <w:vAlign w:val="center"/>
          </w:tcPr>
          <w:p w14:paraId="20FF09E3" w14:textId="7777777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对投标人的突发事件应急预案进行评审：</w:t>
            </w:r>
          </w:p>
          <w:p w14:paraId="732B022F" w14:textId="1D76A5F1"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应急预案考虑全面充分，手段科学，内容详尽，针对性强，可行性高，完全满足采购人服务需求的，得</w:t>
            </w:r>
            <w:r w:rsidR="00BE020A">
              <w:rPr>
                <w:rFonts w:asciiTheme="minorEastAsia" w:eastAsiaTheme="minorEastAsia" w:hAnsiTheme="minorEastAsia" w:hint="eastAsia"/>
                <w:snapToGrid w:val="0"/>
                <w:kern w:val="0"/>
                <w:sz w:val="24"/>
              </w:rPr>
              <w:t>4</w:t>
            </w:r>
            <w:r>
              <w:rPr>
                <w:rFonts w:asciiTheme="minorEastAsia" w:eastAsiaTheme="minorEastAsia" w:hAnsiTheme="minorEastAsia" w:hint="eastAsia"/>
                <w:snapToGrid w:val="0"/>
                <w:kern w:val="0"/>
                <w:sz w:val="24"/>
              </w:rPr>
              <w:t>分；</w:t>
            </w:r>
          </w:p>
          <w:p w14:paraId="53FFB22B" w14:textId="023ADFB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应急预案考虑稍有欠缺，或内容有遗漏，针对性一般，有一定的可行性，基本满足采购人服务需求的，得</w:t>
            </w:r>
            <w:r w:rsidR="00BE020A">
              <w:rPr>
                <w:rFonts w:asciiTheme="minorEastAsia" w:eastAsiaTheme="minorEastAsia" w:hAnsiTheme="minorEastAsia" w:hint="eastAsia"/>
                <w:snapToGrid w:val="0"/>
                <w:kern w:val="0"/>
                <w:sz w:val="24"/>
              </w:rPr>
              <w:t>3</w:t>
            </w:r>
            <w:r>
              <w:rPr>
                <w:rFonts w:asciiTheme="minorEastAsia" w:eastAsiaTheme="minorEastAsia" w:hAnsiTheme="minorEastAsia" w:hint="eastAsia"/>
                <w:snapToGrid w:val="0"/>
                <w:kern w:val="0"/>
                <w:sz w:val="24"/>
              </w:rPr>
              <w:t>分；</w:t>
            </w:r>
          </w:p>
          <w:p w14:paraId="13630772" w14:textId="1A31913B"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应急预案内容缺失较多，仅为常规范本应急方案，针对性较弱，可行性差的，得</w:t>
            </w:r>
            <w:r w:rsidR="00BE020A">
              <w:rPr>
                <w:rFonts w:asciiTheme="minorEastAsia" w:eastAsiaTheme="minorEastAsia" w:hAnsiTheme="minorEastAsia" w:hint="eastAsia"/>
                <w:snapToGrid w:val="0"/>
                <w:kern w:val="0"/>
                <w:sz w:val="24"/>
              </w:rPr>
              <w:t>1</w:t>
            </w:r>
            <w:r>
              <w:rPr>
                <w:rFonts w:asciiTheme="minorEastAsia" w:eastAsiaTheme="minorEastAsia" w:hAnsiTheme="minorEastAsia" w:hint="eastAsia"/>
                <w:snapToGrid w:val="0"/>
                <w:kern w:val="0"/>
                <w:sz w:val="24"/>
              </w:rPr>
              <w:t>分；</w:t>
            </w:r>
          </w:p>
          <w:p w14:paraId="32157925" w14:textId="70CCAA47" w:rsidR="006056D4" w:rsidRDefault="006056D4" w:rsidP="006056D4">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未提供任何相关材料或提供的材料与本项目无关得0分。</w:t>
            </w:r>
          </w:p>
        </w:tc>
        <w:tc>
          <w:tcPr>
            <w:tcW w:w="1513" w:type="dxa"/>
            <w:vAlign w:val="center"/>
          </w:tcPr>
          <w:p w14:paraId="7CD541B3" w14:textId="77777777" w:rsidR="006056D4" w:rsidRDefault="006056D4" w:rsidP="006056D4">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p>
        </w:tc>
      </w:tr>
      <w:tr w:rsidR="00D1245C" w14:paraId="25A84251" w14:textId="77777777">
        <w:tc>
          <w:tcPr>
            <w:tcW w:w="8854" w:type="dxa"/>
            <w:gridSpan w:val="5"/>
            <w:vAlign w:val="center"/>
          </w:tcPr>
          <w:p w14:paraId="7A302FD7"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价格部分（20分）</w:t>
            </w:r>
          </w:p>
        </w:tc>
      </w:tr>
      <w:tr w:rsidR="00D1245C" w14:paraId="7A3A4D23" w14:textId="77777777" w:rsidTr="00645E40">
        <w:tc>
          <w:tcPr>
            <w:tcW w:w="682" w:type="dxa"/>
            <w:vAlign w:val="center"/>
          </w:tcPr>
          <w:p w14:paraId="4304F6F7"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1</w:t>
            </w:r>
          </w:p>
        </w:tc>
        <w:tc>
          <w:tcPr>
            <w:tcW w:w="1176" w:type="dxa"/>
            <w:vAlign w:val="center"/>
          </w:tcPr>
          <w:p w14:paraId="30833DE5"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4"/>
                <w:kern w:val="0"/>
                <w:sz w:val="24"/>
              </w:rPr>
              <w:t>投</w:t>
            </w:r>
            <w:r>
              <w:rPr>
                <w:rFonts w:asciiTheme="minorEastAsia" w:eastAsiaTheme="minorEastAsia" w:hAnsiTheme="minorEastAsia" w:cs="宋体"/>
                <w:snapToGrid w:val="0"/>
                <w:spacing w:val="-2"/>
                <w:kern w:val="0"/>
                <w:sz w:val="24"/>
              </w:rPr>
              <w:t>标报价</w:t>
            </w:r>
          </w:p>
        </w:tc>
        <w:tc>
          <w:tcPr>
            <w:tcW w:w="772" w:type="dxa"/>
            <w:vAlign w:val="center"/>
          </w:tcPr>
          <w:p w14:paraId="35EA3DB4"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hint="eastAsia"/>
                <w:snapToGrid w:val="0"/>
                <w:kern w:val="0"/>
                <w:sz w:val="24"/>
              </w:rPr>
              <w:t>20分</w:t>
            </w:r>
          </w:p>
        </w:tc>
        <w:tc>
          <w:tcPr>
            <w:tcW w:w="4711" w:type="dxa"/>
            <w:vAlign w:val="center"/>
          </w:tcPr>
          <w:p w14:paraId="764DEF1D" w14:textId="77777777" w:rsidR="00D1245C" w:rsidRDefault="00D1245C" w:rsidP="00D1245C">
            <w:pPr>
              <w:widowControl/>
              <w:kinsoku w:val="0"/>
              <w:autoSpaceDE w:val="0"/>
              <w:autoSpaceDN w:val="0"/>
              <w:adjustRightInd w:val="0"/>
              <w:snapToGrid w:val="0"/>
              <w:textAlignment w:val="baseline"/>
              <w:rPr>
                <w:rFonts w:asciiTheme="minorEastAsia" w:eastAsiaTheme="minorEastAsia" w:hAnsiTheme="minorEastAsia" w:cs="宋体" w:hint="eastAsia"/>
                <w:snapToGrid w:val="0"/>
                <w:kern w:val="0"/>
                <w:sz w:val="24"/>
              </w:rPr>
            </w:pPr>
            <w:r>
              <w:rPr>
                <w:rFonts w:asciiTheme="minorEastAsia" w:eastAsiaTheme="minorEastAsia" w:hAnsiTheme="minorEastAsia" w:cs="宋体"/>
                <w:snapToGrid w:val="0"/>
                <w:spacing w:val="12"/>
                <w:kern w:val="0"/>
                <w:sz w:val="24"/>
              </w:rPr>
              <w:t>满</w:t>
            </w:r>
            <w:r>
              <w:rPr>
                <w:rFonts w:asciiTheme="minorEastAsia" w:eastAsiaTheme="minorEastAsia" w:hAnsiTheme="minorEastAsia" w:cs="宋体"/>
                <w:snapToGrid w:val="0"/>
                <w:spacing w:val="10"/>
                <w:kern w:val="0"/>
                <w:sz w:val="24"/>
              </w:rPr>
              <w:t>足招标文件要求且投标价格最低</w:t>
            </w:r>
            <w:r>
              <w:rPr>
                <w:rFonts w:asciiTheme="minorEastAsia" w:eastAsiaTheme="minorEastAsia" w:hAnsiTheme="minorEastAsia" w:cs="宋体"/>
                <w:snapToGrid w:val="0"/>
                <w:spacing w:val="-17"/>
                <w:kern w:val="0"/>
                <w:sz w:val="24"/>
              </w:rPr>
              <w:t>的</w:t>
            </w:r>
            <w:r>
              <w:rPr>
                <w:rFonts w:asciiTheme="minorEastAsia" w:eastAsiaTheme="minorEastAsia" w:hAnsiTheme="minorEastAsia" w:cs="宋体"/>
                <w:snapToGrid w:val="0"/>
                <w:spacing w:val="-12"/>
                <w:kern w:val="0"/>
                <w:sz w:val="24"/>
              </w:rPr>
              <w:t>投标报价为评标基准价，其价格分</w:t>
            </w:r>
            <w:r>
              <w:rPr>
                <w:rFonts w:asciiTheme="minorEastAsia" w:eastAsiaTheme="minorEastAsia" w:hAnsiTheme="minorEastAsia" w:cs="宋体"/>
                <w:snapToGrid w:val="0"/>
                <w:spacing w:val="-10"/>
                <w:kern w:val="0"/>
                <w:sz w:val="24"/>
              </w:rPr>
              <w:t>为</w:t>
            </w:r>
            <w:r>
              <w:rPr>
                <w:rFonts w:asciiTheme="minorEastAsia" w:eastAsiaTheme="minorEastAsia" w:hAnsiTheme="minorEastAsia" w:cs="宋体"/>
                <w:snapToGrid w:val="0"/>
                <w:spacing w:val="-9"/>
                <w:kern w:val="0"/>
                <w:sz w:val="24"/>
              </w:rPr>
              <w:t>满</w:t>
            </w:r>
            <w:r>
              <w:rPr>
                <w:rFonts w:asciiTheme="minorEastAsia" w:eastAsiaTheme="minorEastAsia" w:hAnsiTheme="minorEastAsia" w:cs="宋体"/>
                <w:snapToGrid w:val="0"/>
                <w:spacing w:val="-5"/>
                <w:kern w:val="0"/>
                <w:sz w:val="24"/>
              </w:rPr>
              <w:t>分。其他投标人的价格分统一按</w:t>
            </w:r>
            <w:r>
              <w:rPr>
                <w:rFonts w:asciiTheme="minorEastAsia" w:eastAsiaTheme="minorEastAsia" w:hAnsiTheme="minorEastAsia" w:cs="宋体"/>
                <w:snapToGrid w:val="0"/>
                <w:spacing w:val="14"/>
                <w:kern w:val="0"/>
                <w:sz w:val="24"/>
              </w:rPr>
              <w:t>照</w:t>
            </w:r>
            <w:r>
              <w:rPr>
                <w:rFonts w:asciiTheme="minorEastAsia" w:eastAsiaTheme="minorEastAsia" w:hAnsiTheme="minorEastAsia" w:cs="宋体"/>
                <w:snapToGrid w:val="0"/>
                <w:spacing w:val="10"/>
                <w:kern w:val="0"/>
                <w:sz w:val="24"/>
              </w:rPr>
              <w:t>下列公式计算：</w:t>
            </w:r>
          </w:p>
          <w:p w14:paraId="26DB2BBD" w14:textId="77777777" w:rsidR="00D1245C" w:rsidRDefault="00D1245C" w:rsidP="00D1245C">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22"/>
                <w:kern w:val="0"/>
                <w:position w:val="4"/>
                <w:sz w:val="24"/>
              </w:rPr>
              <w:t>投标报价得分＝(评标基准价</w:t>
            </w:r>
            <w:r>
              <w:rPr>
                <w:rFonts w:asciiTheme="minorEastAsia" w:eastAsiaTheme="minorEastAsia" w:hAnsiTheme="minorEastAsia"/>
                <w:snapToGrid w:val="0"/>
                <w:spacing w:val="22"/>
                <w:kern w:val="0"/>
                <w:position w:val="4"/>
                <w:sz w:val="24"/>
              </w:rPr>
              <w:t>/</w:t>
            </w:r>
            <w:r>
              <w:rPr>
                <w:rFonts w:asciiTheme="minorEastAsia" w:eastAsiaTheme="minorEastAsia" w:hAnsiTheme="minorEastAsia" w:cs="宋体"/>
                <w:snapToGrid w:val="0"/>
                <w:spacing w:val="22"/>
                <w:kern w:val="0"/>
                <w:position w:val="4"/>
                <w:sz w:val="24"/>
              </w:rPr>
              <w:t>投标报价)×</w:t>
            </w:r>
            <w:r>
              <w:rPr>
                <w:rFonts w:asciiTheme="minorEastAsia" w:eastAsiaTheme="minorEastAsia" w:hAnsiTheme="minorEastAsia" w:cs="宋体"/>
                <w:snapToGrid w:val="0"/>
                <w:spacing w:val="11"/>
                <w:kern w:val="0"/>
                <w:sz w:val="24"/>
              </w:rPr>
              <w:t>分值。</w:t>
            </w:r>
          </w:p>
        </w:tc>
        <w:tc>
          <w:tcPr>
            <w:tcW w:w="1513" w:type="dxa"/>
            <w:vAlign w:val="center"/>
          </w:tcPr>
          <w:p w14:paraId="4129C368" w14:textId="77777777" w:rsidR="00D1245C" w:rsidRDefault="00D1245C" w:rsidP="00D1245C">
            <w:pPr>
              <w:widowControl/>
              <w:kinsoku w:val="0"/>
              <w:autoSpaceDE w:val="0"/>
              <w:autoSpaceDN w:val="0"/>
              <w:adjustRightInd w:val="0"/>
              <w:snapToGrid w:val="0"/>
              <w:textAlignment w:val="baseline"/>
              <w:rPr>
                <w:rFonts w:asciiTheme="minorEastAsia" w:eastAsiaTheme="minorEastAsia" w:hAnsiTheme="minorEastAsia" w:hint="eastAsia"/>
                <w:snapToGrid w:val="0"/>
                <w:kern w:val="0"/>
                <w:sz w:val="24"/>
              </w:rPr>
            </w:pPr>
            <w:r>
              <w:rPr>
                <w:rFonts w:asciiTheme="minorEastAsia" w:eastAsiaTheme="minorEastAsia" w:hAnsiTheme="minorEastAsia" w:cs="宋体"/>
                <w:snapToGrid w:val="0"/>
                <w:spacing w:val="11"/>
                <w:kern w:val="0"/>
                <w:sz w:val="24"/>
              </w:rPr>
              <w:t>此</w:t>
            </w:r>
            <w:r>
              <w:rPr>
                <w:rFonts w:asciiTheme="minorEastAsia" w:eastAsiaTheme="minorEastAsia" w:hAnsiTheme="minorEastAsia" w:cs="宋体"/>
                <w:snapToGrid w:val="0"/>
                <w:spacing w:val="10"/>
                <w:kern w:val="0"/>
                <w:sz w:val="24"/>
              </w:rPr>
              <w:t>处投标报价指经过</w:t>
            </w:r>
            <w:r>
              <w:rPr>
                <w:rFonts w:asciiTheme="minorEastAsia" w:eastAsiaTheme="minorEastAsia" w:hAnsiTheme="minorEastAsia" w:cs="宋体"/>
                <w:snapToGrid w:val="0"/>
                <w:spacing w:val="14"/>
                <w:kern w:val="0"/>
                <w:sz w:val="24"/>
              </w:rPr>
              <w:t>报</w:t>
            </w:r>
            <w:r>
              <w:rPr>
                <w:rFonts w:asciiTheme="minorEastAsia" w:eastAsiaTheme="minorEastAsia" w:hAnsiTheme="minorEastAsia" w:cs="宋体"/>
                <w:snapToGrid w:val="0"/>
                <w:spacing w:val="10"/>
                <w:kern w:val="0"/>
                <w:sz w:val="24"/>
              </w:rPr>
              <w:t>价修正，及因落实</w:t>
            </w:r>
            <w:r>
              <w:rPr>
                <w:rFonts w:asciiTheme="minorEastAsia" w:eastAsiaTheme="minorEastAsia" w:hAnsiTheme="minorEastAsia" w:cs="宋体"/>
                <w:snapToGrid w:val="0"/>
                <w:spacing w:val="14"/>
                <w:kern w:val="0"/>
                <w:sz w:val="24"/>
              </w:rPr>
              <w:t>政</w:t>
            </w:r>
            <w:r>
              <w:rPr>
                <w:rFonts w:asciiTheme="minorEastAsia" w:eastAsiaTheme="minorEastAsia" w:hAnsiTheme="minorEastAsia" w:cs="宋体"/>
                <w:snapToGrid w:val="0"/>
                <w:spacing w:val="10"/>
                <w:kern w:val="0"/>
                <w:sz w:val="24"/>
              </w:rPr>
              <w:t>府采购政策进行价</w:t>
            </w:r>
            <w:r>
              <w:rPr>
                <w:rFonts w:asciiTheme="minorEastAsia" w:eastAsiaTheme="minorEastAsia" w:hAnsiTheme="minorEastAsia" w:cs="宋体"/>
                <w:snapToGrid w:val="0"/>
                <w:spacing w:val="14"/>
                <w:kern w:val="0"/>
                <w:sz w:val="24"/>
              </w:rPr>
              <w:t>格</w:t>
            </w:r>
            <w:r>
              <w:rPr>
                <w:rFonts w:asciiTheme="minorEastAsia" w:eastAsiaTheme="minorEastAsia" w:hAnsiTheme="minorEastAsia" w:cs="宋体"/>
                <w:snapToGrid w:val="0"/>
                <w:spacing w:val="10"/>
                <w:kern w:val="0"/>
                <w:sz w:val="24"/>
              </w:rPr>
              <w:t>调整后的报价，详</w:t>
            </w:r>
            <w:r>
              <w:rPr>
                <w:rFonts w:asciiTheme="minorEastAsia" w:eastAsiaTheme="minorEastAsia" w:hAnsiTheme="minorEastAsia" w:cs="宋体"/>
                <w:snapToGrid w:val="0"/>
                <w:spacing w:val="-8"/>
                <w:kern w:val="0"/>
                <w:sz w:val="24"/>
              </w:rPr>
              <w:t>见</w:t>
            </w:r>
            <w:r>
              <w:rPr>
                <w:rFonts w:asciiTheme="minorEastAsia" w:eastAsiaTheme="minorEastAsia" w:hAnsiTheme="minorEastAsia" w:cs="宋体"/>
                <w:snapToGrid w:val="0"/>
                <w:spacing w:val="-6"/>
                <w:kern w:val="0"/>
                <w:sz w:val="24"/>
              </w:rPr>
              <w:t>第四章《评标程序、</w:t>
            </w:r>
            <w:r>
              <w:rPr>
                <w:rFonts w:asciiTheme="minorEastAsia" w:eastAsiaTheme="minorEastAsia" w:hAnsiTheme="minorEastAsia" w:cs="宋体"/>
                <w:snapToGrid w:val="0"/>
                <w:spacing w:val="-10"/>
                <w:kern w:val="0"/>
                <w:sz w:val="24"/>
              </w:rPr>
              <w:t>评标方法和评标标</w:t>
            </w:r>
            <w:r>
              <w:rPr>
                <w:rFonts w:asciiTheme="minorEastAsia" w:eastAsiaTheme="minorEastAsia" w:hAnsiTheme="minorEastAsia" w:cs="宋体"/>
                <w:snapToGrid w:val="0"/>
                <w:spacing w:val="-14"/>
                <w:kern w:val="0"/>
                <w:sz w:val="24"/>
              </w:rPr>
              <w:t>准</w:t>
            </w:r>
            <w:r>
              <w:rPr>
                <w:rFonts w:asciiTheme="minorEastAsia" w:eastAsiaTheme="minorEastAsia" w:hAnsiTheme="minorEastAsia" w:cs="宋体"/>
                <w:snapToGrid w:val="0"/>
                <w:spacing w:val="-9"/>
                <w:kern w:val="0"/>
                <w:sz w:val="24"/>
              </w:rPr>
              <w:t>》</w:t>
            </w:r>
            <w:r>
              <w:rPr>
                <w:rFonts w:asciiTheme="minorEastAsia" w:eastAsiaTheme="minorEastAsia" w:hAnsiTheme="minorEastAsia"/>
                <w:snapToGrid w:val="0"/>
                <w:spacing w:val="-7"/>
                <w:kern w:val="0"/>
                <w:sz w:val="24"/>
              </w:rPr>
              <w:t>2.4</w:t>
            </w:r>
            <w:r>
              <w:rPr>
                <w:rFonts w:asciiTheme="minorEastAsia" w:eastAsiaTheme="minorEastAsia" w:hAnsiTheme="minorEastAsia" w:cs="宋体"/>
                <w:snapToGrid w:val="0"/>
                <w:spacing w:val="-7"/>
                <w:kern w:val="0"/>
                <w:sz w:val="24"/>
              </w:rPr>
              <w:t>及</w:t>
            </w:r>
            <w:r>
              <w:rPr>
                <w:rFonts w:asciiTheme="minorEastAsia" w:eastAsiaTheme="minorEastAsia" w:hAnsiTheme="minorEastAsia"/>
                <w:snapToGrid w:val="0"/>
                <w:spacing w:val="-7"/>
                <w:kern w:val="0"/>
                <w:sz w:val="24"/>
              </w:rPr>
              <w:t>2.5</w:t>
            </w:r>
            <w:r>
              <w:rPr>
                <w:rFonts w:asciiTheme="minorEastAsia" w:eastAsiaTheme="minorEastAsia" w:hAnsiTheme="minorEastAsia" w:cs="宋体"/>
                <w:snapToGrid w:val="0"/>
                <w:spacing w:val="-7"/>
                <w:kern w:val="0"/>
                <w:sz w:val="24"/>
              </w:rPr>
              <w:t>。</w:t>
            </w:r>
          </w:p>
        </w:tc>
      </w:tr>
      <w:tr w:rsidR="00D1245C" w14:paraId="087BF638" w14:textId="77777777">
        <w:tc>
          <w:tcPr>
            <w:tcW w:w="1858" w:type="dxa"/>
            <w:gridSpan w:val="2"/>
            <w:vAlign w:val="center"/>
          </w:tcPr>
          <w:p w14:paraId="29AE282F"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4"/>
                <w:kern w:val="0"/>
                <w:sz w:val="24"/>
              </w:rPr>
            </w:pPr>
            <w:r>
              <w:rPr>
                <w:rFonts w:asciiTheme="minorEastAsia" w:eastAsiaTheme="minorEastAsia" w:hAnsiTheme="minorEastAsia" w:cs="宋体" w:hint="eastAsia"/>
                <w:snapToGrid w:val="0"/>
                <w:spacing w:val="-4"/>
                <w:kern w:val="0"/>
                <w:sz w:val="24"/>
              </w:rPr>
              <w:t>合计</w:t>
            </w:r>
          </w:p>
        </w:tc>
        <w:tc>
          <w:tcPr>
            <w:tcW w:w="6996" w:type="dxa"/>
            <w:gridSpan w:val="3"/>
            <w:vAlign w:val="center"/>
          </w:tcPr>
          <w:p w14:paraId="19485F47" w14:textId="77777777" w:rsidR="00D1245C" w:rsidRDefault="00D1245C" w:rsidP="00D1245C">
            <w:pPr>
              <w:widowControl/>
              <w:kinsoku w:val="0"/>
              <w:autoSpaceDE w:val="0"/>
              <w:autoSpaceDN w:val="0"/>
              <w:adjustRightInd w:val="0"/>
              <w:snapToGrid w:val="0"/>
              <w:jc w:val="center"/>
              <w:textAlignment w:val="baseline"/>
              <w:rPr>
                <w:rFonts w:asciiTheme="minorEastAsia" w:eastAsiaTheme="minorEastAsia" w:hAnsiTheme="minorEastAsia" w:cs="宋体" w:hint="eastAsia"/>
                <w:snapToGrid w:val="0"/>
                <w:spacing w:val="11"/>
                <w:kern w:val="0"/>
                <w:sz w:val="24"/>
              </w:rPr>
            </w:pPr>
            <w:r>
              <w:rPr>
                <w:rFonts w:asciiTheme="minorEastAsia" w:eastAsiaTheme="minorEastAsia" w:hAnsiTheme="minorEastAsia" w:cs="宋体" w:hint="eastAsia"/>
                <w:snapToGrid w:val="0"/>
                <w:spacing w:val="11"/>
                <w:kern w:val="0"/>
                <w:sz w:val="24"/>
              </w:rPr>
              <w:t>100分</w:t>
            </w:r>
          </w:p>
        </w:tc>
      </w:tr>
    </w:tbl>
    <w:p w14:paraId="16A18A81" w14:textId="77777777" w:rsidR="00825095" w:rsidRDefault="00825095">
      <w:pPr>
        <w:rPr>
          <w:rFonts w:asciiTheme="minorEastAsia" w:eastAsiaTheme="minorEastAsia" w:hAnsiTheme="minorEastAsia" w:cs="宋体" w:hint="eastAsia"/>
          <w:b/>
          <w:bCs/>
          <w:sz w:val="24"/>
        </w:rPr>
      </w:pPr>
    </w:p>
    <w:p w14:paraId="4E4B2744" w14:textId="77777777" w:rsidR="00825095" w:rsidRDefault="00000000">
      <w:pPr>
        <w:spacing w:line="360" w:lineRule="auto"/>
        <w:jc w:val="center"/>
        <w:outlineLvl w:val="0"/>
        <w:rPr>
          <w:rFonts w:asciiTheme="minorEastAsia" w:eastAsiaTheme="minorEastAsia" w:hAnsiTheme="minorEastAsia" w:hint="eastAsia"/>
          <w:b/>
          <w:sz w:val="36"/>
          <w:szCs w:val="36"/>
        </w:rPr>
      </w:pPr>
      <w:r>
        <w:rPr>
          <w:rFonts w:asciiTheme="minorEastAsia" w:eastAsiaTheme="minorEastAsia" w:hAnsiTheme="minorEastAsia"/>
          <w:b/>
          <w:sz w:val="36"/>
          <w:szCs w:val="36"/>
        </w:rPr>
        <w:br w:type="page"/>
      </w:r>
      <w:bookmarkStart w:id="753" w:name="_Toc99301424"/>
      <w:r>
        <w:rPr>
          <w:rFonts w:asciiTheme="minorEastAsia" w:eastAsiaTheme="minorEastAsia" w:hAnsiTheme="minorEastAsia"/>
          <w:b/>
          <w:sz w:val="36"/>
          <w:szCs w:val="36"/>
        </w:rPr>
        <w:lastRenderedPageBreak/>
        <w:t>第五章   采购需求</w:t>
      </w:r>
      <w:bookmarkEnd w:id="753"/>
    </w:p>
    <w:p w14:paraId="342E4295" w14:textId="77777777" w:rsidR="00825095" w:rsidRDefault="00825095">
      <w:pPr>
        <w:rPr>
          <w:rFonts w:asciiTheme="minorEastAsia" w:eastAsiaTheme="minorEastAsia" w:hAnsiTheme="minorEastAsia" w:hint="eastAsia"/>
        </w:rPr>
      </w:pPr>
    </w:p>
    <w:p w14:paraId="3668A333" w14:textId="77777777" w:rsidR="00224FC4" w:rsidRDefault="00224FC4" w:rsidP="00224FC4">
      <w:pPr>
        <w:pStyle w:val="affff1"/>
        <w:numPr>
          <w:ilvl w:val="0"/>
          <w:numId w:val="24"/>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3FE9F6E7" w14:textId="4A8A958A" w:rsidR="00224FC4" w:rsidRPr="00224FC4" w:rsidRDefault="00224FC4" w:rsidP="00224FC4">
      <w:pPr>
        <w:spacing w:line="360" w:lineRule="auto"/>
        <w:contextualSpacing/>
        <w:rPr>
          <w:b/>
          <w:sz w:val="24"/>
        </w:rPr>
      </w:pPr>
      <w:r>
        <w:rPr>
          <w:rFonts w:hint="eastAsia"/>
          <w:b/>
          <w:sz w:val="24"/>
        </w:rPr>
        <w:t>1</w:t>
      </w:r>
      <w:r>
        <w:rPr>
          <w:rFonts w:hint="eastAsia"/>
          <w:b/>
          <w:sz w:val="24"/>
        </w:rPr>
        <w:t>、采购标的</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2157"/>
        <w:gridCol w:w="1385"/>
        <w:gridCol w:w="3261"/>
      </w:tblGrid>
      <w:tr w:rsidR="00224FC4" w14:paraId="34559A48" w14:textId="77777777" w:rsidTr="00C770F3">
        <w:trPr>
          <w:trHeight w:val="454"/>
        </w:trPr>
        <w:tc>
          <w:tcPr>
            <w:tcW w:w="688" w:type="dxa"/>
            <w:vAlign w:val="center"/>
          </w:tcPr>
          <w:p w14:paraId="1BD80C0F" w14:textId="77777777" w:rsidR="00224FC4" w:rsidRDefault="00224FC4" w:rsidP="00C770F3">
            <w:pPr>
              <w:jc w:val="center"/>
              <w:rPr>
                <w:bCs/>
              </w:rPr>
            </w:pPr>
            <w:r>
              <w:rPr>
                <w:bCs/>
              </w:rPr>
              <w:t>包号</w:t>
            </w:r>
          </w:p>
        </w:tc>
        <w:tc>
          <w:tcPr>
            <w:tcW w:w="1520" w:type="dxa"/>
            <w:vAlign w:val="center"/>
          </w:tcPr>
          <w:p w14:paraId="4A535B24" w14:textId="77777777" w:rsidR="00224FC4" w:rsidRDefault="00224FC4" w:rsidP="00C770F3">
            <w:pPr>
              <w:jc w:val="center"/>
              <w:rPr>
                <w:bCs/>
              </w:rPr>
            </w:pPr>
            <w:r>
              <w:rPr>
                <w:bCs/>
              </w:rPr>
              <w:t>标的名称</w:t>
            </w:r>
          </w:p>
        </w:tc>
        <w:tc>
          <w:tcPr>
            <w:tcW w:w="2157" w:type="dxa"/>
            <w:vAlign w:val="center"/>
          </w:tcPr>
          <w:p w14:paraId="7ADC4230" w14:textId="77777777" w:rsidR="00224FC4" w:rsidRDefault="00224FC4" w:rsidP="00C770F3">
            <w:pPr>
              <w:jc w:val="center"/>
              <w:rPr>
                <w:bCs/>
              </w:rPr>
            </w:pPr>
            <w:r>
              <w:rPr>
                <w:bCs/>
              </w:rPr>
              <w:t>采购包</w:t>
            </w:r>
          </w:p>
          <w:p w14:paraId="6EE42651" w14:textId="77777777" w:rsidR="00224FC4" w:rsidRDefault="00224FC4" w:rsidP="00C770F3">
            <w:pPr>
              <w:jc w:val="center"/>
              <w:rPr>
                <w:bCs/>
              </w:rPr>
            </w:pPr>
            <w:r>
              <w:rPr>
                <w:bCs/>
              </w:rPr>
              <w:t>预算金额</w:t>
            </w:r>
          </w:p>
          <w:p w14:paraId="419EED6F" w14:textId="77777777" w:rsidR="00224FC4" w:rsidRDefault="00224FC4" w:rsidP="00C770F3">
            <w:pPr>
              <w:jc w:val="center"/>
              <w:rPr>
                <w:bCs/>
              </w:rPr>
            </w:pPr>
            <w:r>
              <w:rPr>
                <w:bCs/>
              </w:rPr>
              <w:t>（万元）</w:t>
            </w:r>
          </w:p>
        </w:tc>
        <w:tc>
          <w:tcPr>
            <w:tcW w:w="1385" w:type="dxa"/>
            <w:vAlign w:val="center"/>
          </w:tcPr>
          <w:p w14:paraId="0907867B" w14:textId="77777777" w:rsidR="00224FC4" w:rsidRDefault="00224FC4" w:rsidP="00C770F3">
            <w:pPr>
              <w:jc w:val="center"/>
              <w:rPr>
                <w:bCs/>
              </w:rPr>
            </w:pPr>
            <w:r>
              <w:rPr>
                <w:bCs/>
              </w:rPr>
              <w:t>数量</w:t>
            </w:r>
          </w:p>
        </w:tc>
        <w:tc>
          <w:tcPr>
            <w:tcW w:w="3261" w:type="dxa"/>
            <w:vAlign w:val="center"/>
          </w:tcPr>
          <w:p w14:paraId="00BED748" w14:textId="77777777" w:rsidR="00224FC4" w:rsidRDefault="00224FC4" w:rsidP="00C770F3">
            <w:pPr>
              <w:jc w:val="center"/>
            </w:pPr>
            <w:r>
              <w:t>简要技术需求或服务要求</w:t>
            </w:r>
          </w:p>
        </w:tc>
      </w:tr>
      <w:tr w:rsidR="00224FC4" w14:paraId="073F3E95" w14:textId="77777777" w:rsidTr="00C770F3">
        <w:trPr>
          <w:trHeight w:val="454"/>
        </w:trPr>
        <w:tc>
          <w:tcPr>
            <w:tcW w:w="688" w:type="dxa"/>
            <w:vAlign w:val="center"/>
          </w:tcPr>
          <w:p w14:paraId="530C8DAE" w14:textId="4EC7659F" w:rsidR="00224FC4" w:rsidRDefault="00224FC4" w:rsidP="00224FC4">
            <w:pPr>
              <w:jc w:val="center"/>
              <w:rPr>
                <w:bCs/>
              </w:rPr>
            </w:pPr>
            <w:r>
              <w:rPr>
                <w:bCs/>
              </w:rPr>
              <w:t>0</w:t>
            </w:r>
            <w:r w:rsidR="00E925C9">
              <w:rPr>
                <w:rFonts w:hint="eastAsia"/>
                <w:bCs/>
              </w:rPr>
              <w:t>1</w:t>
            </w:r>
          </w:p>
        </w:tc>
        <w:tc>
          <w:tcPr>
            <w:tcW w:w="1520" w:type="dxa"/>
            <w:vAlign w:val="center"/>
          </w:tcPr>
          <w:p w14:paraId="23A4232B" w14:textId="7CAA2CFE" w:rsidR="00224FC4" w:rsidRDefault="005B3453" w:rsidP="00224FC4">
            <w:pPr>
              <w:jc w:val="center"/>
              <w:rPr>
                <w:bCs/>
              </w:rPr>
            </w:pPr>
            <w:r>
              <w:rPr>
                <w:rFonts w:asciiTheme="minorEastAsia" w:eastAsiaTheme="minorEastAsia" w:hAnsiTheme="minorEastAsia" w:cs="宋体" w:hint="eastAsia"/>
                <w:sz w:val="24"/>
              </w:rPr>
              <w:t>百望山森林公园运营管理-票务及运营管理</w:t>
            </w:r>
          </w:p>
        </w:tc>
        <w:tc>
          <w:tcPr>
            <w:tcW w:w="2157" w:type="dxa"/>
            <w:vAlign w:val="center"/>
          </w:tcPr>
          <w:p w14:paraId="6AE5E769" w14:textId="7ABC7F56" w:rsidR="00224FC4" w:rsidRDefault="00E14887" w:rsidP="00224FC4">
            <w:pPr>
              <w:jc w:val="center"/>
              <w:rPr>
                <w:bCs/>
              </w:rPr>
            </w:pPr>
            <w:r>
              <w:rPr>
                <w:rFonts w:asciiTheme="minorEastAsia" w:eastAsiaTheme="minorEastAsia" w:hAnsiTheme="minorEastAsia" w:cs="宋体" w:hint="eastAsia"/>
                <w:sz w:val="24"/>
              </w:rPr>
              <w:t>141.6</w:t>
            </w:r>
          </w:p>
        </w:tc>
        <w:tc>
          <w:tcPr>
            <w:tcW w:w="1385" w:type="dxa"/>
            <w:vAlign w:val="center"/>
          </w:tcPr>
          <w:p w14:paraId="10EB893B" w14:textId="1452C49A" w:rsidR="00224FC4" w:rsidRDefault="00224FC4" w:rsidP="00224FC4">
            <w:pPr>
              <w:jc w:val="center"/>
              <w:rPr>
                <w:bCs/>
              </w:rPr>
            </w:pPr>
            <w:r>
              <w:rPr>
                <w:rFonts w:asciiTheme="minorEastAsia" w:eastAsiaTheme="minorEastAsia" w:hAnsiTheme="minorEastAsia" w:cs="宋体" w:hint="eastAsia"/>
                <w:bCs/>
                <w:sz w:val="24"/>
              </w:rPr>
              <w:t>1</w:t>
            </w:r>
          </w:p>
        </w:tc>
        <w:tc>
          <w:tcPr>
            <w:tcW w:w="3261" w:type="dxa"/>
            <w:vAlign w:val="center"/>
          </w:tcPr>
          <w:p w14:paraId="36FC4712" w14:textId="4DA72162" w:rsidR="00224FC4" w:rsidRDefault="00E925C9" w:rsidP="00224FC4">
            <w:pPr>
              <w:jc w:val="center"/>
            </w:pPr>
            <w:r w:rsidRPr="009D6A5C">
              <w:rPr>
                <w:rFonts w:asciiTheme="minorEastAsia" w:eastAsiaTheme="minorEastAsia" w:hAnsiTheme="minorEastAsia" w:cs="宋体" w:hint="eastAsia"/>
                <w:kern w:val="0"/>
                <w:sz w:val="24"/>
              </w:rPr>
              <w:t>包括售检票及讲解队伍建设、售检票系统维护与升级、游客服务中心运行维护、北门场地租用，主要支出为票务人员工资。</w:t>
            </w:r>
            <w:r>
              <w:rPr>
                <w:rFonts w:asciiTheme="minorEastAsia" w:eastAsiaTheme="minorEastAsia" w:hAnsiTheme="minorEastAsia" w:cs="宋体" w:hint="eastAsia"/>
                <w:kern w:val="0"/>
                <w:sz w:val="24"/>
              </w:rPr>
              <w:t>(详见采购需求)</w:t>
            </w:r>
          </w:p>
        </w:tc>
      </w:tr>
    </w:tbl>
    <w:p w14:paraId="4AC3F67D" w14:textId="77777777" w:rsidR="00303275" w:rsidRDefault="00224FC4" w:rsidP="00303275">
      <w:pPr>
        <w:spacing w:line="360" w:lineRule="auto"/>
        <w:rPr>
          <w:rFonts w:ascii="宋体" w:hAnsi="宋体" w:hint="eastAsia"/>
          <w:sz w:val="24"/>
        </w:rPr>
      </w:pPr>
      <w:r>
        <w:rPr>
          <w:rFonts w:ascii="宋体" w:hAnsi="宋体" w:hint="eastAsia"/>
          <w:b/>
          <w:bCs/>
          <w:sz w:val="24"/>
        </w:rPr>
        <w:t>2、</w:t>
      </w:r>
      <w:r w:rsidR="00303275" w:rsidRPr="00224FC4">
        <w:rPr>
          <w:rFonts w:ascii="宋体" w:hAnsi="宋体" w:hint="eastAsia"/>
          <w:b/>
          <w:bCs/>
          <w:sz w:val="24"/>
        </w:rPr>
        <w:t>实施内容及规模</w:t>
      </w:r>
      <w:r w:rsidR="00303275">
        <w:rPr>
          <w:rFonts w:ascii="宋体" w:hAnsi="宋体" w:hint="eastAsia"/>
          <w:b/>
          <w:bCs/>
          <w:sz w:val="24"/>
        </w:rPr>
        <w:t>：</w:t>
      </w:r>
    </w:p>
    <w:p w14:paraId="6DBD10AA" w14:textId="46553B64" w:rsidR="00825095" w:rsidRPr="00303275" w:rsidRDefault="00303275" w:rsidP="00303275">
      <w:pPr>
        <w:spacing w:line="360" w:lineRule="auto"/>
        <w:ind w:firstLineChars="200" w:firstLine="480"/>
        <w:rPr>
          <w:rFonts w:ascii="宋体" w:hAnsi="宋体" w:hint="eastAsia"/>
          <w:sz w:val="24"/>
        </w:rPr>
      </w:pPr>
      <w:r w:rsidRPr="00224FC4">
        <w:rPr>
          <w:rFonts w:ascii="宋体" w:hAnsi="宋体" w:hint="eastAsia"/>
          <w:sz w:val="24"/>
        </w:rPr>
        <w:t>本项目位于海淀区西北旺镇黑山扈北口19号，总占地246.34公顷。项目实施内容包括</w:t>
      </w:r>
      <w:r w:rsidR="00E925C9" w:rsidRPr="00E925C9">
        <w:rPr>
          <w:rFonts w:ascii="宋体" w:hAnsi="宋体" w:hint="eastAsia"/>
          <w:sz w:val="24"/>
        </w:rPr>
        <w:t>票务及运营管理</w:t>
      </w:r>
      <w:r w:rsidRPr="00224FC4">
        <w:rPr>
          <w:rFonts w:ascii="宋体" w:hAnsi="宋体" w:hint="eastAsia"/>
          <w:sz w:val="24"/>
        </w:rPr>
        <w:t>工作。</w:t>
      </w:r>
    </w:p>
    <w:p w14:paraId="3255A682" w14:textId="77777777" w:rsidR="00303275" w:rsidRDefault="00224FC4" w:rsidP="00303275">
      <w:pPr>
        <w:spacing w:line="360" w:lineRule="auto"/>
        <w:rPr>
          <w:rFonts w:ascii="宋体" w:hAnsi="宋体" w:hint="eastAsia"/>
          <w:b/>
          <w:bCs/>
          <w:sz w:val="24"/>
        </w:rPr>
      </w:pPr>
      <w:r>
        <w:rPr>
          <w:rFonts w:ascii="宋体" w:hAnsi="宋体" w:hint="eastAsia"/>
          <w:b/>
          <w:bCs/>
          <w:sz w:val="24"/>
        </w:rPr>
        <w:t>3、</w:t>
      </w:r>
      <w:r w:rsidR="00303275" w:rsidRPr="00224FC4">
        <w:rPr>
          <w:rFonts w:ascii="宋体" w:hAnsi="宋体" w:hint="eastAsia"/>
          <w:b/>
          <w:bCs/>
          <w:sz w:val="24"/>
        </w:rPr>
        <w:t>项目实施单位概况</w:t>
      </w:r>
    </w:p>
    <w:p w14:paraId="1AE19894" w14:textId="77777777" w:rsidR="00303275" w:rsidRPr="00224FC4" w:rsidRDefault="00303275" w:rsidP="00303275">
      <w:pPr>
        <w:spacing w:line="360" w:lineRule="auto"/>
        <w:ind w:firstLineChars="200" w:firstLine="480"/>
        <w:rPr>
          <w:rFonts w:ascii="宋体" w:hAnsi="宋体" w:hint="eastAsia"/>
          <w:sz w:val="24"/>
        </w:rPr>
      </w:pPr>
      <w:r w:rsidRPr="00224FC4">
        <w:rPr>
          <w:rFonts w:ascii="宋体" w:hAnsi="宋体" w:hint="eastAsia"/>
          <w:sz w:val="24"/>
        </w:rPr>
        <w:t>首都绿色文化碑林管理处（以下简称碑林）成立于1996年，根据京绿办发〔2021〕191号文件精神，碑林管理处主要承担首都绿色文化碑林管理和园林绿化文史资料收集整理、负责管辖范围内森林资源和生物多样性保护、森林防火、林业有害生物防治、林业科技推广示范、科普教育、公园管理等工作。</w:t>
      </w:r>
    </w:p>
    <w:p w14:paraId="5BA726F4" w14:textId="6AA0CDC5" w:rsidR="00303275" w:rsidRPr="00224FC4" w:rsidRDefault="00303275" w:rsidP="00303275">
      <w:pPr>
        <w:spacing w:line="360" w:lineRule="auto"/>
        <w:ind w:firstLineChars="200" w:firstLine="480"/>
        <w:rPr>
          <w:rFonts w:ascii="宋体" w:hAnsi="宋体" w:hint="eastAsia"/>
          <w:sz w:val="24"/>
        </w:rPr>
      </w:pPr>
      <w:r w:rsidRPr="00224FC4">
        <w:rPr>
          <w:rFonts w:ascii="宋体" w:hAnsi="宋体" w:hint="eastAsia"/>
          <w:sz w:val="24"/>
        </w:rPr>
        <w:t>百望山森林公园，是首都绿色文化碑林管理处在其管护国有林地基础上，报请原北京市林业局批准设立的，森林公园运营范围与碑林管理处国有林地范围一致，位于北京西郊小西山最东端，地处北京西山永定河文化带，距天安门17.8公里，距北五环肖家河桥仅3公里，是距离市区最近的森林公园之一，主峰海拔210米，面积246.34公顷，其中有林地227.46公顷，占总面积的92.34%，公园内不仅有丰富的森林资源，还有以绿色文化主题的碑刻、碑亭、碑廊、艺术墙等绿色文化资源，有古树纪念园、红叶观赏区、桃花源记等景观观赏资源，有黑山扈战斗纪念园、佘太君庙、教子台等红色爱国旅游资源，同时，公园辖区及周边还是猛禽迁徙的重要通道，有大批专业观鸟团队、爱好者在园内观测，因此百望山森林公园是集绿色生态文化、红色爱国、登山游览、科普教育、猛禽观测等资源集为一体的城市森林公园，随着公园的发展，园内景观效果、基础设施等均在</w:t>
      </w:r>
      <w:r w:rsidRPr="00224FC4">
        <w:rPr>
          <w:rFonts w:ascii="宋体" w:hAnsi="宋体" w:hint="eastAsia"/>
          <w:sz w:val="24"/>
        </w:rPr>
        <w:lastRenderedPageBreak/>
        <w:t>逐年提升，年接待游客量达百万余人，是我市市民重要的登山、旅游、休闲</w:t>
      </w:r>
    </w:p>
    <w:p w14:paraId="7F21AFD0" w14:textId="368E3988" w:rsidR="00224FC4" w:rsidRDefault="00224FC4" w:rsidP="00303275">
      <w:pPr>
        <w:spacing w:line="360" w:lineRule="auto"/>
        <w:rPr>
          <w:rFonts w:ascii="宋体" w:hAnsi="宋体" w:hint="eastAsia"/>
          <w:sz w:val="24"/>
        </w:rPr>
      </w:pPr>
    </w:p>
    <w:p w14:paraId="2C6525AE" w14:textId="329251B7" w:rsidR="00144490" w:rsidRPr="00144490" w:rsidRDefault="00224FC4" w:rsidP="00303275">
      <w:pPr>
        <w:spacing w:line="360" w:lineRule="auto"/>
        <w:rPr>
          <w:rFonts w:ascii="宋体" w:hAnsi="宋体" w:hint="eastAsia"/>
          <w:b/>
          <w:bCs/>
          <w:sz w:val="24"/>
        </w:rPr>
      </w:pPr>
      <w:r w:rsidRPr="00224FC4">
        <w:rPr>
          <w:rFonts w:ascii="宋体" w:hAnsi="宋体" w:hint="eastAsia"/>
          <w:b/>
          <w:bCs/>
          <w:sz w:val="24"/>
        </w:rPr>
        <w:t>4、</w:t>
      </w:r>
      <w:r w:rsidR="00144490" w:rsidRPr="00144490">
        <w:rPr>
          <w:rFonts w:ascii="宋体" w:hAnsi="宋体" w:hint="eastAsia"/>
          <w:b/>
          <w:bCs/>
          <w:sz w:val="24"/>
        </w:rPr>
        <w:t>商务要求：</w:t>
      </w:r>
    </w:p>
    <w:p w14:paraId="70BCBFF5" w14:textId="53C85514" w:rsidR="00825095" w:rsidRPr="0045387E" w:rsidRDefault="002837BC" w:rsidP="002837BC">
      <w:pPr>
        <w:spacing w:line="360" w:lineRule="auto"/>
        <w:ind w:firstLineChars="200" w:firstLine="480"/>
        <w:rPr>
          <w:bCs/>
          <w:sz w:val="24"/>
        </w:rPr>
      </w:pPr>
      <w:r w:rsidRPr="0045387E">
        <w:rPr>
          <w:rFonts w:ascii="宋体" w:hAnsi="宋体" w:hint="eastAsia"/>
          <w:sz w:val="24"/>
        </w:rPr>
        <w:t>服务期限：</w:t>
      </w:r>
      <w:r w:rsidR="0045387E" w:rsidRPr="0045387E">
        <w:rPr>
          <w:rFonts w:asciiTheme="minorEastAsia" w:eastAsiaTheme="minorEastAsia" w:hAnsiTheme="minorEastAsia" w:cs="宋体" w:hint="eastAsia"/>
          <w:sz w:val="24"/>
        </w:rPr>
        <w:t>1年</w:t>
      </w:r>
    </w:p>
    <w:p w14:paraId="141D0A06" w14:textId="607E6C33" w:rsidR="00825095" w:rsidRPr="00303275" w:rsidRDefault="002837BC" w:rsidP="00303275">
      <w:pPr>
        <w:pStyle w:val="affff1"/>
        <w:numPr>
          <w:ilvl w:val="0"/>
          <w:numId w:val="24"/>
        </w:numPr>
        <w:spacing w:line="360" w:lineRule="auto"/>
        <w:ind w:firstLineChars="0"/>
        <w:rPr>
          <w:rFonts w:ascii="宋体" w:hAnsi="宋体" w:hint="eastAsia"/>
          <w:b/>
          <w:bCs/>
          <w:sz w:val="24"/>
        </w:rPr>
      </w:pPr>
      <w:r w:rsidRPr="00303275">
        <w:rPr>
          <w:rFonts w:ascii="宋体" w:hAnsi="宋体" w:hint="eastAsia"/>
          <w:b/>
          <w:bCs/>
          <w:sz w:val="24"/>
        </w:rPr>
        <w:t>技术要求：</w:t>
      </w:r>
    </w:p>
    <w:p w14:paraId="52203977" w14:textId="77777777" w:rsidR="00604438" w:rsidRPr="00604438" w:rsidRDefault="00604438" w:rsidP="00604438">
      <w:pPr>
        <w:spacing w:line="360" w:lineRule="auto"/>
        <w:ind w:firstLineChars="200" w:firstLine="480"/>
        <w:rPr>
          <w:sz w:val="24"/>
        </w:rPr>
      </w:pPr>
      <w:r w:rsidRPr="00604438">
        <w:rPr>
          <w:rFonts w:hint="eastAsia"/>
          <w:sz w:val="24"/>
        </w:rPr>
        <w:t>（一）售检票系统维护与升级</w:t>
      </w:r>
    </w:p>
    <w:p w14:paraId="39497694" w14:textId="77777777" w:rsidR="00604438" w:rsidRPr="00604438" w:rsidRDefault="00604438" w:rsidP="00604438">
      <w:pPr>
        <w:spacing w:line="360" w:lineRule="auto"/>
        <w:ind w:firstLineChars="200" w:firstLine="480"/>
        <w:rPr>
          <w:sz w:val="24"/>
        </w:rPr>
      </w:pPr>
      <w:r w:rsidRPr="00604438">
        <w:rPr>
          <w:rFonts w:hint="eastAsia"/>
          <w:sz w:val="24"/>
        </w:rPr>
        <w:t>对园区现有的入园闸机系统进行检查维护和校验，确保软件、硬件系统设备保持运行稳定；与畅游公园购票平台系统融合；维护三杆双向闸机和摆门入口闸机，保障游客入园检票的高效性；</w:t>
      </w:r>
      <w:r w:rsidRPr="00604438">
        <w:rPr>
          <w:rFonts w:hint="eastAsia"/>
          <w:sz w:val="24"/>
        </w:rPr>
        <w:t>445</w:t>
      </w:r>
      <w:r w:rsidRPr="00604438">
        <w:rPr>
          <w:rFonts w:hint="eastAsia"/>
          <w:sz w:val="24"/>
        </w:rPr>
        <w:t>块导引牌维护更新；增设手持扩音设备，用以引导游客正确购票、检票。</w:t>
      </w:r>
    </w:p>
    <w:p w14:paraId="5256D844" w14:textId="747B47F0" w:rsidR="00604438" w:rsidRPr="00604438" w:rsidRDefault="00604438" w:rsidP="00604438">
      <w:pPr>
        <w:spacing w:line="360" w:lineRule="auto"/>
        <w:ind w:firstLineChars="200" w:firstLine="480"/>
        <w:rPr>
          <w:sz w:val="24"/>
        </w:rPr>
      </w:pPr>
      <w:r w:rsidRPr="00604438">
        <w:rPr>
          <w:rFonts w:hint="eastAsia"/>
          <w:sz w:val="24"/>
        </w:rPr>
        <w:t>售检票、导游讲解员队伍建设</w:t>
      </w:r>
    </w:p>
    <w:p w14:paraId="68B39400" w14:textId="42C95EC3" w:rsidR="00604438" w:rsidRPr="00604438" w:rsidRDefault="00604438" w:rsidP="00604438">
      <w:pPr>
        <w:spacing w:line="360" w:lineRule="auto"/>
        <w:ind w:firstLineChars="200" w:firstLine="480"/>
        <w:rPr>
          <w:sz w:val="24"/>
        </w:rPr>
      </w:pPr>
      <w:r w:rsidRPr="00604438">
        <w:rPr>
          <w:rFonts w:hint="eastAsia"/>
          <w:sz w:val="24"/>
        </w:rPr>
        <w:t>优化补充售检票、讲解人员配置，保证服务人员力量充足，园区配备售检票、讲解队伍合计</w:t>
      </w:r>
      <w:r w:rsidRPr="00604438">
        <w:rPr>
          <w:rFonts w:hint="eastAsia"/>
          <w:sz w:val="24"/>
        </w:rPr>
        <w:t>17</w:t>
      </w:r>
      <w:r w:rsidRPr="00604438">
        <w:rPr>
          <w:rFonts w:hint="eastAsia"/>
          <w:sz w:val="24"/>
        </w:rPr>
        <w:t>人。根据门票制度、岗位职责和服务规范，做好售票检票、讲解服务、文明引导、秩序维护、旅游咨询等工作；定期对售检票人员、讲解人员进行培训和考核，进一步提高工作技能和服务水平，优化服务质量，在遇到紧急情况时能及时处理，解决游客问题，积极化解矛盾，避免游客投诉的发生。</w:t>
      </w:r>
    </w:p>
    <w:p w14:paraId="4C41A209" w14:textId="77777777" w:rsidR="00604438" w:rsidRPr="00604438" w:rsidRDefault="00604438" w:rsidP="00604438">
      <w:pPr>
        <w:spacing w:line="360" w:lineRule="auto"/>
        <w:ind w:firstLineChars="200" w:firstLine="480"/>
        <w:rPr>
          <w:sz w:val="24"/>
        </w:rPr>
      </w:pPr>
      <w:r w:rsidRPr="00604438">
        <w:rPr>
          <w:rFonts w:hint="eastAsia"/>
          <w:sz w:val="24"/>
        </w:rPr>
        <w:t>按照当前讲解需求合理配备讲解人员，能向游客介绍公园的历史背景和文化内涵，宣传中华优秀传统文化和红色文化，发挥公园红色景点的功能。</w:t>
      </w:r>
    </w:p>
    <w:p w14:paraId="0CF20B8A" w14:textId="77777777" w:rsidR="00604438" w:rsidRDefault="00604438" w:rsidP="00604438">
      <w:pPr>
        <w:pStyle w:val="a7"/>
        <w:autoSpaceDE/>
        <w:autoSpaceDN/>
        <w:adjustRightInd/>
        <w:spacing w:line="500" w:lineRule="exact"/>
        <w:ind w:left="500" w:firstLine="0"/>
        <w:rPr>
          <w:rFonts w:ascii="仿宋" w:eastAsia="仿宋" w:hAnsi="仿宋" w:cs="仿宋" w:hint="eastAsia"/>
          <w:b/>
          <w:bCs/>
        </w:rPr>
      </w:pPr>
      <w:r>
        <w:rPr>
          <w:rFonts w:ascii="仿宋" w:eastAsia="仿宋" w:hAnsi="仿宋" w:cs="仿宋" w:hint="eastAsia"/>
          <w:b/>
          <w:bCs/>
        </w:rPr>
        <w:t>三、配置要求</w:t>
      </w:r>
    </w:p>
    <w:p w14:paraId="3CB15F8F" w14:textId="77777777" w:rsidR="00604438" w:rsidRPr="00604438" w:rsidRDefault="00604438" w:rsidP="00604438">
      <w:pPr>
        <w:pStyle w:val="a7"/>
        <w:autoSpaceDE/>
        <w:autoSpaceDN/>
        <w:adjustRightInd/>
        <w:spacing w:line="500" w:lineRule="exact"/>
        <w:ind w:left="500" w:firstLine="0"/>
        <w:rPr>
          <w:rFonts w:asciiTheme="majorEastAsia" w:eastAsiaTheme="majorEastAsia" w:hAnsiTheme="majorEastAsia" w:hint="eastAsia"/>
          <w:bCs/>
        </w:rPr>
      </w:pPr>
      <w:r w:rsidRPr="00604438">
        <w:rPr>
          <w:rFonts w:asciiTheme="majorEastAsia" w:eastAsiaTheme="majorEastAsia" w:hAnsiTheme="majorEastAsia" w:cs="仿宋" w:hint="eastAsia"/>
        </w:rPr>
        <w:t>（一）售检票系统维护与升级</w:t>
      </w:r>
    </w:p>
    <w:p w14:paraId="7BABD427" w14:textId="77777777" w:rsidR="00604438" w:rsidRPr="00604438" w:rsidRDefault="00604438" w:rsidP="00604438">
      <w:pPr>
        <w:pStyle w:val="affff1"/>
        <w:numPr>
          <w:ilvl w:val="0"/>
          <w:numId w:val="24"/>
        </w:numPr>
        <w:spacing w:line="360" w:lineRule="auto"/>
        <w:ind w:firstLineChars="0"/>
        <w:jc w:val="center"/>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表2-1 售检票升级改造项目</w:t>
      </w:r>
    </w:p>
    <w:tbl>
      <w:tblPr>
        <w:tblW w:w="4998" w:type="pct"/>
        <w:tblLook w:val="0000" w:firstRow="0" w:lastRow="0" w:firstColumn="0" w:lastColumn="0" w:noHBand="0" w:noVBand="0"/>
      </w:tblPr>
      <w:tblGrid>
        <w:gridCol w:w="1918"/>
        <w:gridCol w:w="3855"/>
        <w:gridCol w:w="838"/>
        <w:gridCol w:w="1682"/>
      </w:tblGrid>
      <w:tr w:rsidR="00604438" w:rsidRPr="00604438" w14:paraId="2339117D" w14:textId="77777777" w:rsidTr="00604438">
        <w:trPr>
          <w:trHeight w:val="23"/>
        </w:trPr>
        <w:tc>
          <w:tcPr>
            <w:tcW w:w="1156" w:type="pct"/>
            <w:tcBorders>
              <w:top w:val="single" w:sz="4" w:space="0" w:color="000000"/>
              <w:left w:val="single" w:sz="4" w:space="0" w:color="000000"/>
              <w:bottom w:val="single" w:sz="4" w:space="0" w:color="000000"/>
              <w:right w:val="single" w:sz="4" w:space="0" w:color="000000"/>
            </w:tcBorders>
            <w:vAlign w:val="center"/>
          </w:tcPr>
          <w:p w14:paraId="5AFDBB89"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大项</w:t>
            </w:r>
          </w:p>
        </w:tc>
        <w:tc>
          <w:tcPr>
            <w:tcW w:w="2324" w:type="pct"/>
            <w:tcBorders>
              <w:top w:val="single" w:sz="4" w:space="0" w:color="000000"/>
              <w:left w:val="single" w:sz="4" w:space="0" w:color="000000"/>
              <w:bottom w:val="single" w:sz="4" w:space="0" w:color="000000"/>
              <w:right w:val="single" w:sz="4" w:space="0" w:color="000000"/>
            </w:tcBorders>
            <w:vAlign w:val="center"/>
          </w:tcPr>
          <w:p w14:paraId="531051A8"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小项</w:t>
            </w:r>
          </w:p>
        </w:tc>
        <w:tc>
          <w:tcPr>
            <w:tcW w:w="505" w:type="pct"/>
            <w:tcBorders>
              <w:top w:val="single" w:sz="4" w:space="0" w:color="000000"/>
              <w:left w:val="single" w:sz="4" w:space="0" w:color="000000"/>
              <w:bottom w:val="single" w:sz="4" w:space="0" w:color="000000"/>
              <w:right w:val="single" w:sz="4" w:space="0" w:color="000000"/>
            </w:tcBorders>
            <w:vAlign w:val="center"/>
          </w:tcPr>
          <w:p w14:paraId="34198089"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单位</w:t>
            </w:r>
          </w:p>
        </w:tc>
        <w:tc>
          <w:tcPr>
            <w:tcW w:w="1014" w:type="pct"/>
            <w:tcBorders>
              <w:top w:val="single" w:sz="4" w:space="0" w:color="000000"/>
              <w:left w:val="single" w:sz="4" w:space="0" w:color="000000"/>
              <w:bottom w:val="single" w:sz="4" w:space="0" w:color="000000"/>
              <w:right w:val="single" w:sz="4" w:space="0" w:color="000000"/>
            </w:tcBorders>
            <w:vAlign w:val="center"/>
          </w:tcPr>
          <w:p w14:paraId="5164CDD4"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数量</w:t>
            </w:r>
          </w:p>
        </w:tc>
      </w:tr>
      <w:tr w:rsidR="00604438" w:rsidRPr="00604438" w14:paraId="0AB13F40" w14:textId="77777777" w:rsidTr="00604438">
        <w:trPr>
          <w:trHeight w:val="23"/>
        </w:trPr>
        <w:tc>
          <w:tcPr>
            <w:tcW w:w="1156" w:type="pct"/>
            <w:vMerge w:val="restart"/>
            <w:tcBorders>
              <w:top w:val="single" w:sz="4" w:space="0" w:color="000000"/>
              <w:left w:val="single" w:sz="4" w:space="0" w:color="000000"/>
              <w:right w:val="single" w:sz="4" w:space="0" w:color="000000"/>
            </w:tcBorders>
            <w:vAlign w:val="center"/>
          </w:tcPr>
          <w:p w14:paraId="5F60A939"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售检票系统</w:t>
            </w:r>
          </w:p>
          <w:p w14:paraId="1A48CE1F"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维护与升级</w:t>
            </w:r>
          </w:p>
        </w:tc>
        <w:tc>
          <w:tcPr>
            <w:tcW w:w="2324" w:type="pct"/>
            <w:tcBorders>
              <w:top w:val="single" w:sz="4" w:space="0" w:color="000000"/>
              <w:left w:val="single" w:sz="4" w:space="0" w:color="000000"/>
              <w:bottom w:val="single" w:sz="4" w:space="0" w:color="000000"/>
              <w:right w:val="single" w:sz="4" w:space="0" w:color="000000"/>
            </w:tcBorders>
            <w:vAlign w:val="center"/>
          </w:tcPr>
          <w:p w14:paraId="761829A4"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闸机维护升级</w:t>
            </w:r>
          </w:p>
        </w:tc>
        <w:tc>
          <w:tcPr>
            <w:tcW w:w="505" w:type="pct"/>
            <w:tcBorders>
              <w:top w:val="single" w:sz="4" w:space="0" w:color="000000"/>
              <w:left w:val="single" w:sz="4" w:space="0" w:color="000000"/>
              <w:bottom w:val="single" w:sz="4" w:space="0" w:color="000000"/>
              <w:right w:val="single" w:sz="4" w:space="0" w:color="000000"/>
            </w:tcBorders>
            <w:vAlign w:val="center"/>
          </w:tcPr>
          <w:p w14:paraId="18026321"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台</w:t>
            </w:r>
          </w:p>
        </w:tc>
        <w:tc>
          <w:tcPr>
            <w:tcW w:w="1014" w:type="pct"/>
            <w:tcBorders>
              <w:top w:val="single" w:sz="4" w:space="0" w:color="000000"/>
              <w:left w:val="single" w:sz="4" w:space="0" w:color="000000"/>
              <w:bottom w:val="single" w:sz="4" w:space="0" w:color="000000"/>
              <w:right w:val="single" w:sz="4" w:space="0" w:color="000000"/>
            </w:tcBorders>
            <w:vAlign w:val="center"/>
          </w:tcPr>
          <w:p w14:paraId="2EA1A7DB"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5（东门3台、北门2台）</w:t>
            </w:r>
          </w:p>
        </w:tc>
      </w:tr>
      <w:tr w:rsidR="00604438" w:rsidRPr="00604438" w14:paraId="3AE122D9" w14:textId="77777777" w:rsidTr="00604438">
        <w:trPr>
          <w:trHeight w:val="23"/>
        </w:trPr>
        <w:tc>
          <w:tcPr>
            <w:tcW w:w="1156" w:type="pct"/>
            <w:vMerge/>
            <w:tcBorders>
              <w:left w:val="single" w:sz="4" w:space="0" w:color="000000"/>
              <w:right w:val="single" w:sz="4" w:space="0" w:color="000000"/>
            </w:tcBorders>
            <w:vAlign w:val="center"/>
          </w:tcPr>
          <w:p w14:paraId="4CD420B0"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p>
        </w:tc>
        <w:tc>
          <w:tcPr>
            <w:tcW w:w="2324" w:type="pct"/>
            <w:tcBorders>
              <w:top w:val="single" w:sz="4" w:space="0" w:color="000000"/>
              <w:left w:val="single" w:sz="4" w:space="0" w:color="000000"/>
              <w:bottom w:val="single" w:sz="4" w:space="0" w:color="000000"/>
              <w:right w:val="single" w:sz="4" w:space="0" w:color="000000"/>
            </w:tcBorders>
            <w:vAlign w:val="center"/>
          </w:tcPr>
          <w:p w14:paraId="00F6E0C0"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检票手持机更新换代</w:t>
            </w:r>
          </w:p>
        </w:tc>
        <w:tc>
          <w:tcPr>
            <w:tcW w:w="505" w:type="pct"/>
            <w:tcBorders>
              <w:top w:val="single" w:sz="4" w:space="0" w:color="000000"/>
              <w:left w:val="single" w:sz="4" w:space="0" w:color="000000"/>
              <w:bottom w:val="single" w:sz="4" w:space="0" w:color="000000"/>
              <w:right w:val="single" w:sz="4" w:space="0" w:color="000000"/>
            </w:tcBorders>
            <w:vAlign w:val="center"/>
          </w:tcPr>
          <w:p w14:paraId="1A18CCF1"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台</w:t>
            </w:r>
          </w:p>
        </w:tc>
        <w:tc>
          <w:tcPr>
            <w:tcW w:w="1014" w:type="pct"/>
            <w:tcBorders>
              <w:top w:val="single" w:sz="4" w:space="0" w:color="000000"/>
              <w:left w:val="single" w:sz="4" w:space="0" w:color="000000"/>
              <w:bottom w:val="single" w:sz="4" w:space="0" w:color="000000"/>
              <w:right w:val="single" w:sz="4" w:space="0" w:color="000000"/>
            </w:tcBorders>
            <w:vAlign w:val="center"/>
          </w:tcPr>
          <w:p w14:paraId="447AECF4"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3</w:t>
            </w:r>
          </w:p>
        </w:tc>
      </w:tr>
      <w:tr w:rsidR="00604438" w:rsidRPr="00604438" w14:paraId="6699BE99" w14:textId="77777777" w:rsidTr="00604438">
        <w:trPr>
          <w:trHeight w:val="23"/>
        </w:trPr>
        <w:tc>
          <w:tcPr>
            <w:tcW w:w="1156" w:type="pct"/>
            <w:vMerge/>
            <w:tcBorders>
              <w:left w:val="single" w:sz="4" w:space="0" w:color="000000"/>
              <w:right w:val="single" w:sz="4" w:space="0" w:color="000000"/>
            </w:tcBorders>
            <w:vAlign w:val="center"/>
          </w:tcPr>
          <w:p w14:paraId="6A02A4AA"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p>
        </w:tc>
        <w:tc>
          <w:tcPr>
            <w:tcW w:w="2324" w:type="pct"/>
            <w:tcBorders>
              <w:top w:val="single" w:sz="4" w:space="0" w:color="000000"/>
              <w:left w:val="single" w:sz="4" w:space="0" w:color="000000"/>
              <w:bottom w:val="single" w:sz="4" w:space="0" w:color="000000"/>
              <w:right w:val="single" w:sz="4" w:space="0" w:color="000000"/>
            </w:tcBorders>
            <w:vAlign w:val="center"/>
          </w:tcPr>
          <w:p w14:paraId="0273F2B1"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售票系统维护升级</w:t>
            </w:r>
          </w:p>
        </w:tc>
        <w:tc>
          <w:tcPr>
            <w:tcW w:w="505" w:type="pct"/>
            <w:tcBorders>
              <w:top w:val="single" w:sz="4" w:space="0" w:color="000000"/>
              <w:left w:val="single" w:sz="4" w:space="0" w:color="000000"/>
              <w:bottom w:val="single" w:sz="4" w:space="0" w:color="000000"/>
              <w:right w:val="single" w:sz="4" w:space="0" w:color="000000"/>
            </w:tcBorders>
            <w:vAlign w:val="center"/>
          </w:tcPr>
          <w:p w14:paraId="3532171D"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个</w:t>
            </w:r>
          </w:p>
        </w:tc>
        <w:tc>
          <w:tcPr>
            <w:tcW w:w="1014" w:type="pct"/>
            <w:tcBorders>
              <w:top w:val="single" w:sz="4" w:space="0" w:color="000000"/>
              <w:left w:val="single" w:sz="4" w:space="0" w:color="000000"/>
              <w:bottom w:val="single" w:sz="4" w:space="0" w:color="000000"/>
              <w:right w:val="single" w:sz="4" w:space="0" w:color="000000"/>
            </w:tcBorders>
            <w:vAlign w:val="center"/>
          </w:tcPr>
          <w:p w14:paraId="5DAD90D2"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1</w:t>
            </w:r>
          </w:p>
        </w:tc>
      </w:tr>
      <w:tr w:rsidR="00604438" w:rsidRPr="00604438" w14:paraId="37E09A14" w14:textId="77777777" w:rsidTr="00604438">
        <w:trPr>
          <w:trHeight w:val="23"/>
        </w:trPr>
        <w:tc>
          <w:tcPr>
            <w:tcW w:w="1156" w:type="pct"/>
            <w:vMerge/>
            <w:tcBorders>
              <w:left w:val="single" w:sz="4" w:space="0" w:color="000000"/>
              <w:right w:val="single" w:sz="4" w:space="0" w:color="000000"/>
            </w:tcBorders>
            <w:vAlign w:val="center"/>
          </w:tcPr>
          <w:p w14:paraId="3331EC84"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p>
        </w:tc>
        <w:tc>
          <w:tcPr>
            <w:tcW w:w="2324" w:type="pct"/>
            <w:tcBorders>
              <w:top w:val="single" w:sz="4" w:space="0" w:color="000000"/>
              <w:left w:val="single" w:sz="4" w:space="0" w:color="000000"/>
              <w:bottom w:val="single" w:sz="4" w:space="0" w:color="000000"/>
              <w:right w:val="single" w:sz="4" w:space="0" w:color="000000"/>
            </w:tcBorders>
            <w:vAlign w:val="center"/>
          </w:tcPr>
          <w:p w14:paraId="1D4B643D"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游客服务指示牌、标识牌</w:t>
            </w:r>
          </w:p>
        </w:tc>
        <w:tc>
          <w:tcPr>
            <w:tcW w:w="505" w:type="pct"/>
            <w:tcBorders>
              <w:top w:val="single" w:sz="4" w:space="0" w:color="000000"/>
              <w:left w:val="single" w:sz="4" w:space="0" w:color="000000"/>
              <w:bottom w:val="single" w:sz="4" w:space="0" w:color="000000"/>
              <w:right w:val="single" w:sz="4" w:space="0" w:color="000000"/>
            </w:tcBorders>
            <w:vAlign w:val="center"/>
          </w:tcPr>
          <w:p w14:paraId="70513B4B"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1014" w:type="pct"/>
            <w:tcBorders>
              <w:top w:val="single" w:sz="4" w:space="0" w:color="000000"/>
              <w:left w:val="single" w:sz="4" w:space="0" w:color="000000"/>
              <w:bottom w:val="single" w:sz="4" w:space="0" w:color="000000"/>
              <w:right w:val="single" w:sz="4" w:space="0" w:color="000000"/>
            </w:tcBorders>
            <w:vAlign w:val="center"/>
          </w:tcPr>
          <w:p w14:paraId="775CA2DB"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r>
      <w:tr w:rsidR="00604438" w:rsidRPr="00604438" w14:paraId="206355FC" w14:textId="77777777" w:rsidTr="00E14887">
        <w:trPr>
          <w:trHeight w:val="23"/>
        </w:trPr>
        <w:tc>
          <w:tcPr>
            <w:tcW w:w="1156" w:type="pct"/>
            <w:vMerge/>
            <w:tcBorders>
              <w:left w:val="single" w:sz="4" w:space="0" w:color="000000"/>
              <w:bottom w:val="single" w:sz="4" w:space="0" w:color="auto"/>
              <w:right w:val="single" w:sz="4" w:space="0" w:color="000000"/>
            </w:tcBorders>
            <w:vAlign w:val="center"/>
          </w:tcPr>
          <w:p w14:paraId="3E83C81C"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p>
        </w:tc>
        <w:tc>
          <w:tcPr>
            <w:tcW w:w="2324" w:type="pct"/>
            <w:tcBorders>
              <w:top w:val="single" w:sz="4" w:space="0" w:color="000000"/>
              <w:left w:val="single" w:sz="4" w:space="0" w:color="000000"/>
              <w:bottom w:val="single" w:sz="4" w:space="0" w:color="000000"/>
              <w:right w:val="single" w:sz="4" w:space="0" w:color="000000"/>
            </w:tcBorders>
            <w:vAlign w:val="center"/>
          </w:tcPr>
          <w:p w14:paraId="60A0A1A7"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购置游客中心内易耗品</w:t>
            </w:r>
          </w:p>
        </w:tc>
        <w:tc>
          <w:tcPr>
            <w:tcW w:w="505" w:type="pct"/>
            <w:tcBorders>
              <w:top w:val="single" w:sz="4" w:space="0" w:color="000000"/>
              <w:left w:val="single" w:sz="4" w:space="0" w:color="000000"/>
              <w:bottom w:val="single" w:sz="4" w:space="0" w:color="000000"/>
              <w:right w:val="single" w:sz="4" w:space="0" w:color="000000"/>
            </w:tcBorders>
            <w:vAlign w:val="center"/>
          </w:tcPr>
          <w:p w14:paraId="0D666873"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1014" w:type="pct"/>
            <w:tcBorders>
              <w:top w:val="single" w:sz="4" w:space="0" w:color="000000"/>
              <w:left w:val="single" w:sz="4" w:space="0" w:color="000000"/>
              <w:bottom w:val="single" w:sz="4" w:space="0" w:color="000000"/>
              <w:right w:val="single" w:sz="4" w:space="0" w:color="000000"/>
            </w:tcBorders>
            <w:vAlign w:val="center"/>
          </w:tcPr>
          <w:p w14:paraId="2CC1C305"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r>
    </w:tbl>
    <w:p w14:paraId="6AFF449E" w14:textId="77777777" w:rsidR="00604438" w:rsidRPr="00604438" w:rsidRDefault="00604438" w:rsidP="00604438">
      <w:pPr>
        <w:pStyle w:val="a7"/>
        <w:autoSpaceDE/>
        <w:autoSpaceDN/>
        <w:adjustRightInd/>
        <w:spacing w:line="500" w:lineRule="exact"/>
        <w:ind w:left="500" w:firstLine="0"/>
        <w:rPr>
          <w:rFonts w:asciiTheme="majorEastAsia" w:eastAsiaTheme="majorEastAsia" w:hAnsiTheme="majorEastAsia" w:cs="仿宋" w:hint="eastAsia"/>
        </w:rPr>
      </w:pPr>
      <w:r w:rsidRPr="00604438">
        <w:rPr>
          <w:rFonts w:asciiTheme="majorEastAsia" w:eastAsiaTheme="majorEastAsia" w:hAnsiTheme="majorEastAsia" w:cs="仿宋" w:hint="eastAsia"/>
        </w:rPr>
        <w:t>（二）售检票、导游讲解员队伍建设</w:t>
      </w:r>
    </w:p>
    <w:p w14:paraId="5DF862BA" w14:textId="77777777" w:rsidR="00604438" w:rsidRPr="00604438" w:rsidRDefault="00604438" w:rsidP="00604438">
      <w:pPr>
        <w:pStyle w:val="a7"/>
        <w:autoSpaceDE/>
        <w:autoSpaceDN/>
        <w:adjustRightInd/>
        <w:spacing w:line="500" w:lineRule="exact"/>
        <w:ind w:left="500" w:firstLine="0"/>
        <w:rPr>
          <w:rFonts w:asciiTheme="majorEastAsia" w:eastAsiaTheme="majorEastAsia" w:hAnsiTheme="majorEastAsia" w:cs="仿宋" w:hint="eastAsia"/>
        </w:rPr>
      </w:pPr>
      <w:r w:rsidRPr="00604438">
        <w:rPr>
          <w:rFonts w:asciiTheme="majorEastAsia" w:eastAsiaTheme="majorEastAsia" w:hAnsiTheme="majorEastAsia" w:cs="仿宋" w:hint="eastAsia"/>
        </w:rPr>
        <w:t>百望山森林公园东门售票处、检票处；北门售检票处、游客中心，工作内容包括售票、检票、导游讲解、游客服务等，具体人员安排如下：</w:t>
      </w:r>
    </w:p>
    <w:p w14:paraId="1CF057C2" w14:textId="77777777" w:rsidR="00604438" w:rsidRPr="00604438" w:rsidRDefault="00604438" w:rsidP="00604438">
      <w:pPr>
        <w:spacing w:line="360" w:lineRule="auto"/>
        <w:jc w:val="center"/>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lastRenderedPageBreak/>
        <w:t>表2-2 票务运营人员安排</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1384"/>
        <w:gridCol w:w="1541"/>
        <w:gridCol w:w="3990"/>
      </w:tblGrid>
      <w:tr w:rsidR="00604438" w:rsidRPr="00604438" w14:paraId="165D22C1" w14:textId="77777777" w:rsidTr="009C2E78">
        <w:trPr>
          <w:trHeight w:val="397"/>
        </w:trPr>
        <w:tc>
          <w:tcPr>
            <w:tcW w:w="792" w:type="pct"/>
            <w:vAlign w:val="center"/>
          </w:tcPr>
          <w:p w14:paraId="2E50123D"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运营板块</w:t>
            </w:r>
          </w:p>
        </w:tc>
        <w:tc>
          <w:tcPr>
            <w:tcW w:w="842" w:type="pct"/>
            <w:vAlign w:val="center"/>
          </w:tcPr>
          <w:p w14:paraId="50D87BDC"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名称</w:t>
            </w:r>
          </w:p>
        </w:tc>
        <w:tc>
          <w:tcPr>
            <w:tcW w:w="938" w:type="pct"/>
            <w:vAlign w:val="center"/>
          </w:tcPr>
          <w:p w14:paraId="1C148EA0"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地点</w:t>
            </w:r>
          </w:p>
        </w:tc>
        <w:tc>
          <w:tcPr>
            <w:tcW w:w="2428" w:type="pct"/>
            <w:vAlign w:val="center"/>
          </w:tcPr>
          <w:p w14:paraId="5BB05296"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主要职责</w:t>
            </w:r>
          </w:p>
        </w:tc>
      </w:tr>
      <w:tr w:rsidR="00604438" w:rsidRPr="00604438" w14:paraId="562EE12D" w14:textId="77777777" w:rsidTr="009C2E78">
        <w:trPr>
          <w:trHeight w:val="481"/>
        </w:trPr>
        <w:tc>
          <w:tcPr>
            <w:tcW w:w="792" w:type="pct"/>
            <w:vAlign w:val="center"/>
          </w:tcPr>
          <w:p w14:paraId="0E0B0CED"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现场管理人员</w:t>
            </w:r>
          </w:p>
        </w:tc>
        <w:tc>
          <w:tcPr>
            <w:tcW w:w="842" w:type="pct"/>
            <w:vAlign w:val="center"/>
          </w:tcPr>
          <w:p w14:paraId="58FB8629"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代班</w:t>
            </w:r>
          </w:p>
        </w:tc>
        <w:tc>
          <w:tcPr>
            <w:tcW w:w="938" w:type="pct"/>
            <w:vAlign w:val="center"/>
          </w:tcPr>
          <w:p w14:paraId="4456B739"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东、北门门区</w:t>
            </w:r>
          </w:p>
        </w:tc>
        <w:tc>
          <w:tcPr>
            <w:tcW w:w="2428" w:type="pct"/>
            <w:vAlign w:val="center"/>
          </w:tcPr>
          <w:p w14:paraId="4DBFE7DD"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负责整体运营管理工作，对票务、财务、现场运营、游客服务、后勤等工作进行一线管理（包含综合服务窗口的咨询服务工作）。</w:t>
            </w:r>
          </w:p>
        </w:tc>
      </w:tr>
      <w:tr w:rsidR="00604438" w:rsidRPr="00604438" w14:paraId="3AECFBB8" w14:textId="77777777" w:rsidTr="009C2E78">
        <w:trPr>
          <w:trHeight w:val="481"/>
        </w:trPr>
        <w:tc>
          <w:tcPr>
            <w:tcW w:w="792" w:type="pct"/>
            <w:vMerge w:val="restart"/>
            <w:vAlign w:val="center"/>
          </w:tcPr>
          <w:p w14:paraId="5F8157A8"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现场票务人员</w:t>
            </w:r>
          </w:p>
        </w:tc>
        <w:tc>
          <w:tcPr>
            <w:tcW w:w="842" w:type="pct"/>
            <w:vAlign w:val="center"/>
          </w:tcPr>
          <w:p w14:paraId="000CBFD9"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售票员</w:t>
            </w:r>
          </w:p>
        </w:tc>
        <w:tc>
          <w:tcPr>
            <w:tcW w:w="938" w:type="pct"/>
            <w:vAlign w:val="center"/>
          </w:tcPr>
          <w:p w14:paraId="042885F5"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东、北门售票处</w:t>
            </w:r>
          </w:p>
        </w:tc>
        <w:tc>
          <w:tcPr>
            <w:tcW w:w="2428" w:type="pct"/>
            <w:vAlign w:val="center"/>
          </w:tcPr>
          <w:p w14:paraId="21A7BC3C"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在综合服务窗口售卖纸质票、月票，负责门票核对与统计，提供咨询服务。</w:t>
            </w:r>
          </w:p>
        </w:tc>
      </w:tr>
      <w:tr w:rsidR="00604438" w:rsidRPr="00604438" w14:paraId="68A633CD" w14:textId="77777777" w:rsidTr="009C2E78">
        <w:trPr>
          <w:trHeight w:val="481"/>
        </w:trPr>
        <w:tc>
          <w:tcPr>
            <w:tcW w:w="792" w:type="pct"/>
            <w:vMerge/>
            <w:vAlign w:val="center"/>
          </w:tcPr>
          <w:p w14:paraId="308192C4"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842" w:type="pct"/>
            <w:vMerge w:val="restart"/>
            <w:vAlign w:val="center"/>
          </w:tcPr>
          <w:p w14:paraId="75E849A2"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检票员</w:t>
            </w:r>
          </w:p>
          <w:p w14:paraId="6B5DC349"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 xml:space="preserve"> </w:t>
            </w:r>
          </w:p>
        </w:tc>
        <w:tc>
          <w:tcPr>
            <w:tcW w:w="938" w:type="pct"/>
            <w:vAlign w:val="center"/>
          </w:tcPr>
          <w:p w14:paraId="0719B60B"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 xml:space="preserve">东门检票处 </w:t>
            </w:r>
          </w:p>
        </w:tc>
        <w:tc>
          <w:tcPr>
            <w:tcW w:w="2428" w:type="pct"/>
            <w:vMerge w:val="restart"/>
            <w:vAlign w:val="center"/>
          </w:tcPr>
          <w:p w14:paraId="0069747B"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按规定检票、查验各类票证，维护检票口秩序，妥善处理现场发生的各种问题，为游客提供力所能及的服务</w:t>
            </w:r>
          </w:p>
        </w:tc>
      </w:tr>
      <w:tr w:rsidR="00604438" w:rsidRPr="00604438" w14:paraId="230D23D1" w14:textId="77777777" w:rsidTr="009C2E78">
        <w:trPr>
          <w:trHeight w:val="481"/>
        </w:trPr>
        <w:tc>
          <w:tcPr>
            <w:tcW w:w="792" w:type="pct"/>
            <w:vMerge/>
            <w:vAlign w:val="center"/>
          </w:tcPr>
          <w:p w14:paraId="4B1E2441"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842" w:type="pct"/>
            <w:vMerge/>
            <w:vAlign w:val="center"/>
          </w:tcPr>
          <w:p w14:paraId="5E619F3D"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938" w:type="pct"/>
            <w:vAlign w:val="center"/>
          </w:tcPr>
          <w:p w14:paraId="6226C7E4"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 xml:space="preserve">北门检票处 </w:t>
            </w:r>
          </w:p>
        </w:tc>
        <w:tc>
          <w:tcPr>
            <w:tcW w:w="2428" w:type="pct"/>
            <w:vMerge/>
            <w:vAlign w:val="center"/>
          </w:tcPr>
          <w:p w14:paraId="04CF62C7"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p>
        </w:tc>
      </w:tr>
      <w:tr w:rsidR="00604438" w:rsidRPr="00604438" w14:paraId="564F2755" w14:textId="77777777" w:rsidTr="009C2E78">
        <w:trPr>
          <w:trHeight w:val="481"/>
        </w:trPr>
        <w:tc>
          <w:tcPr>
            <w:tcW w:w="792" w:type="pct"/>
            <w:vMerge w:val="restart"/>
            <w:vAlign w:val="center"/>
          </w:tcPr>
          <w:p w14:paraId="4A23D341"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游客服务人员</w:t>
            </w:r>
          </w:p>
        </w:tc>
        <w:tc>
          <w:tcPr>
            <w:tcW w:w="842" w:type="pct"/>
            <w:vAlign w:val="center"/>
          </w:tcPr>
          <w:p w14:paraId="5B6C45A5"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 xml:space="preserve">咨询 </w:t>
            </w:r>
          </w:p>
        </w:tc>
        <w:tc>
          <w:tcPr>
            <w:tcW w:w="938" w:type="pct"/>
            <w:vAlign w:val="center"/>
          </w:tcPr>
          <w:p w14:paraId="63B8AD65"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北门游客中心</w:t>
            </w:r>
          </w:p>
        </w:tc>
        <w:tc>
          <w:tcPr>
            <w:tcW w:w="2428" w:type="pct"/>
            <w:vAlign w:val="center"/>
          </w:tcPr>
          <w:p w14:paraId="3EE0EF75"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为游客提供咨询解答、应急药箱、轮椅租用、失物招领等便民服务</w:t>
            </w:r>
          </w:p>
        </w:tc>
      </w:tr>
      <w:tr w:rsidR="00604438" w:rsidRPr="00604438" w14:paraId="26FA17F9" w14:textId="77777777" w:rsidTr="009C2E78">
        <w:trPr>
          <w:trHeight w:val="481"/>
        </w:trPr>
        <w:tc>
          <w:tcPr>
            <w:tcW w:w="792" w:type="pct"/>
            <w:vMerge/>
            <w:vAlign w:val="center"/>
          </w:tcPr>
          <w:p w14:paraId="35A4BAD3"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p>
        </w:tc>
        <w:tc>
          <w:tcPr>
            <w:tcW w:w="842" w:type="pct"/>
            <w:vAlign w:val="center"/>
          </w:tcPr>
          <w:p w14:paraId="0BA00D6B" w14:textId="77777777" w:rsidR="00604438" w:rsidRPr="00604438" w:rsidRDefault="00604438" w:rsidP="009C2E78">
            <w:pPr>
              <w:widowControl/>
              <w:jc w:val="center"/>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导游（讲解员）</w:t>
            </w:r>
          </w:p>
        </w:tc>
        <w:tc>
          <w:tcPr>
            <w:tcW w:w="938" w:type="pct"/>
            <w:vAlign w:val="center"/>
          </w:tcPr>
          <w:p w14:paraId="162F7068"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 xml:space="preserve">   </w:t>
            </w:r>
          </w:p>
        </w:tc>
        <w:tc>
          <w:tcPr>
            <w:tcW w:w="2428" w:type="pct"/>
            <w:vAlign w:val="center"/>
          </w:tcPr>
          <w:p w14:paraId="34F7F18A" w14:textId="77777777" w:rsidR="00604438" w:rsidRPr="00604438" w:rsidRDefault="00604438" w:rsidP="009C2E78">
            <w:pPr>
              <w:widowControl/>
              <w:jc w:val="left"/>
              <w:textAlignment w:val="center"/>
              <w:rPr>
                <w:rFonts w:asciiTheme="majorEastAsia" w:eastAsiaTheme="majorEastAsia" w:hAnsiTheme="majorEastAsia" w:cs="仿宋" w:hint="eastAsia"/>
                <w:szCs w:val="21"/>
              </w:rPr>
            </w:pPr>
            <w:r w:rsidRPr="00604438">
              <w:rPr>
                <w:rFonts w:asciiTheme="majorEastAsia" w:eastAsiaTheme="majorEastAsia" w:hAnsiTheme="majorEastAsia" w:cs="仿宋" w:hint="eastAsia"/>
                <w:szCs w:val="21"/>
              </w:rPr>
              <w:t>负责游客在景区内参观游览中的导游、讲解，做好团队的一系列接待工作</w:t>
            </w:r>
          </w:p>
        </w:tc>
      </w:tr>
      <w:tr w:rsidR="00604438" w:rsidRPr="00604438" w14:paraId="6480AFDB" w14:textId="77777777" w:rsidTr="009C2E78">
        <w:trPr>
          <w:trHeight w:val="481"/>
        </w:trPr>
        <w:tc>
          <w:tcPr>
            <w:tcW w:w="792" w:type="pct"/>
            <w:vAlign w:val="center"/>
          </w:tcPr>
          <w:p w14:paraId="637660F4"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合计人数</w:t>
            </w:r>
          </w:p>
        </w:tc>
        <w:tc>
          <w:tcPr>
            <w:tcW w:w="842" w:type="pct"/>
            <w:vAlign w:val="center"/>
          </w:tcPr>
          <w:p w14:paraId="4F726501"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p>
        </w:tc>
        <w:tc>
          <w:tcPr>
            <w:tcW w:w="938" w:type="pct"/>
            <w:vAlign w:val="center"/>
          </w:tcPr>
          <w:p w14:paraId="7299B492"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r w:rsidRPr="00604438">
              <w:rPr>
                <w:rFonts w:asciiTheme="majorEastAsia" w:eastAsiaTheme="majorEastAsia" w:hAnsiTheme="majorEastAsia" w:cs="仿宋" w:hint="eastAsia"/>
                <w:b/>
                <w:bCs/>
                <w:szCs w:val="21"/>
              </w:rPr>
              <w:t>17</w:t>
            </w:r>
          </w:p>
        </w:tc>
        <w:tc>
          <w:tcPr>
            <w:tcW w:w="2428" w:type="pct"/>
            <w:vAlign w:val="center"/>
          </w:tcPr>
          <w:p w14:paraId="0DB143BF" w14:textId="77777777" w:rsidR="00604438" w:rsidRPr="00604438" w:rsidRDefault="00604438" w:rsidP="009C2E78">
            <w:pPr>
              <w:widowControl/>
              <w:jc w:val="center"/>
              <w:textAlignment w:val="center"/>
              <w:rPr>
                <w:rFonts w:asciiTheme="majorEastAsia" w:eastAsiaTheme="majorEastAsia" w:hAnsiTheme="majorEastAsia" w:cs="仿宋" w:hint="eastAsia"/>
                <w:b/>
                <w:bCs/>
                <w:szCs w:val="21"/>
              </w:rPr>
            </w:pPr>
          </w:p>
        </w:tc>
      </w:tr>
    </w:tbl>
    <w:p w14:paraId="25749FBD" w14:textId="77777777" w:rsidR="00604438" w:rsidRDefault="00604438" w:rsidP="00604438">
      <w:pPr>
        <w:pStyle w:val="a7"/>
        <w:autoSpaceDE/>
        <w:autoSpaceDN/>
        <w:adjustRightInd/>
        <w:spacing w:line="500" w:lineRule="exact"/>
        <w:ind w:firstLine="0"/>
        <w:rPr>
          <w:rFonts w:ascii="仿宋" w:eastAsia="仿宋" w:hAnsi="仿宋" w:cs="仿宋" w:hint="eastAsia"/>
          <w:b/>
          <w:bCs/>
        </w:rPr>
      </w:pPr>
      <w:r>
        <w:rPr>
          <w:rFonts w:ascii="仿宋" w:eastAsia="仿宋" w:hAnsi="仿宋" w:cs="仿宋" w:hint="eastAsia"/>
          <w:b/>
          <w:bCs/>
        </w:rPr>
        <w:t>四、票务服务标准及要求</w:t>
      </w:r>
    </w:p>
    <w:p w14:paraId="0620DEDE" w14:textId="77777777" w:rsidR="00604438" w:rsidRPr="00604438" w:rsidRDefault="00604438" w:rsidP="00604438">
      <w:pPr>
        <w:spacing w:line="360" w:lineRule="auto"/>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1.公园票务总体标准及要求</w:t>
      </w:r>
    </w:p>
    <w:p w14:paraId="3612AFE2" w14:textId="77777777" w:rsidR="00604438" w:rsidRPr="00604438" w:rsidRDefault="00604438" w:rsidP="00604438">
      <w:pPr>
        <w:spacing w:line="360" w:lineRule="auto"/>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为规范百望山森林公园票务工作，提高广大游客游园品质，为游客提供优质服务，票务人员须遵纪守法，严格遵守景区各项规章制度，文明服务、礼貌待人，注意保持个人的仪容仪表，发扬互助精神，树立良好形象。自觉配合各项检查工作，服从景区的工作安排。定期组织票务人员参加培训课程，认真贯彻国家、地区、相关部门公布的国标、地标、相关政策法规。通过提高票务服务标准，树立首都公园形象。</w:t>
      </w:r>
    </w:p>
    <w:p w14:paraId="05F244A7" w14:textId="77777777" w:rsidR="00604438" w:rsidRPr="00604438" w:rsidRDefault="00604438" w:rsidP="00604438">
      <w:pPr>
        <w:spacing w:line="360" w:lineRule="auto"/>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2.公园票务岗位标准及服务规范</w:t>
      </w:r>
    </w:p>
    <w:p w14:paraId="3A405C16" w14:textId="77777777" w:rsidR="00604438" w:rsidRPr="00604438" w:rsidRDefault="00604438" w:rsidP="00604438">
      <w:pPr>
        <w:spacing w:line="360" w:lineRule="auto"/>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详见《售票员岗位职责》（附件1）、《售票员服务规范》（附件2）、《检票员岗位职责》（附件3）、《检票员岗位规范》（附件4）、《导游（讲解员）岗位职责》（附件5）、《导游（讲解员）服务规范》（附件6）、《百望山森林公园票务人员月度考核表》（附件7）</w:t>
      </w:r>
    </w:p>
    <w:p w14:paraId="52199248" w14:textId="77777777" w:rsidR="00604438" w:rsidRPr="00604438" w:rsidRDefault="00604438" w:rsidP="00604438">
      <w:pPr>
        <w:spacing w:before="120" w:line="500" w:lineRule="exact"/>
        <w:rPr>
          <w:rFonts w:asciiTheme="majorEastAsia" w:eastAsiaTheme="majorEastAsia" w:hAnsiTheme="majorEastAsia" w:cs="仿宋" w:hint="eastAsia"/>
          <w:b/>
          <w:bCs/>
          <w:sz w:val="24"/>
        </w:rPr>
      </w:pPr>
      <w:r w:rsidRPr="00604438">
        <w:rPr>
          <w:rFonts w:asciiTheme="majorEastAsia" w:eastAsiaTheme="majorEastAsia" w:hAnsiTheme="majorEastAsia" w:cs="仿宋" w:hint="eastAsia"/>
          <w:b/>
          <w:bCs/>
          <w:sz w:val="24"/>
        </w:rPr>
        <w:t>五、其它要求</w:t>
      </w:r>
    </w:p>
    <w:p w14:paraId="3A0DA947"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1.确保服务人员符合政审要求，身心健康，五官端正，会讲普通话。乙方派遣服务人员须符合法定劳动年龄，须与所有人员签订合法用工合同。</w:t>
      </w:r>
    </w:p>
    <w:p w14:paraId="3923C975"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lastRenderedPageBreak/>
        <w:t>2.乙方应拟派固定的项目经理及管理人员配合甲方完成工作。对于项目经理更换等重大事宜，须提前向管理处进行报备，在得到管理处许可后，方可进行更换。</w:t>
      </w:r>
    </w:p>
    <w:p w14:paraId="2CF45DFA"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3.甲方有权指派人员对服务人员的工作进行监督、检查和指导，</w:t>
      </w:r>
      <w:r w:rsidRPr="00604438">
        <w:rPr>
          <w:rFonts w:asciiTheme="majorEastAsia" w:eastAsiaTheme="majorEastAsia" w:hAnsiTheme="majorEastAsia" w:cs="仿宋" w:hint="eastAsia"/>
          <w:b/>
          <w:sz w:val="24"/>
        </w:rPr>
        <w:t>甲方有权要求乙方调换不合适工作的项目经理</w:t>
      </w:r>
      <w:r w:rsidRPr="00604438">
        <w:rPr>
          <w:rFonts w:asciiTheme="majorEastAsia" w:eastAsiaTheme="majorEastAsia" w:hAnsiTheme="majorEastAsia" w:cs="仿宋" w:hint="eastAsia"/>
          <w:sz w:val="24"/>
        </w:rPr>
        <w:t>及服务人员。</w:t>
      </w:r>
    </w:p>
    <w:p w14:paraId="35C61CCF"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4.在服务期内，乙方应保证人员100%的出勤率。如若发生缺岗，则应按照缺少1人1天，扣除运营管理费100元；缺1人2天，扣除运营管理费200元；缺1人3天，扣除运营管理费300元，以此类推的执行标准。</w:t>
      </w:r>
    </w:p>
    <w:p w14:paraId="0C4BF4A3"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5.乙方若调换服务人员，须新服务人员到岗并经甲方面试合格后，被调换人员方可离开，否则按缺岗处理。</w:t>
      </w:r>
    </w:p>
    <w:p w14:paraId="58F4D6F9"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6.乙方需自行准备办公用品，若使用特殊工具，须报管理处审批后，方可使用。</w:t>
      </w:r>
    </w:p>
    <w:p w14:paraId="43E7EC6B"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7.乙方需按照甲方要求，为服务人员准备统一工作服，春季同款1套/人，夏季同款1套/人，冬季同款1套/人，口罩，帽子，手套等。如需甲方统一制作工作服，费用由乙方承担。</w:t>
      </w:r>
    </w:p>
    <w:p w14:paraId="3365962B"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8.在合同期限内，乙方作业应严格遵照国家、北京市相关政策执行。如合同执行期间，遇政策调整或新政出台，乙方应及时参照执行。</w:t>
      </w:r>
    </w:p>
    <w:p w14:paraId="5B3ECC88" w14:textId="77777777" w:rsidR="00604438" w:rsidRPr="00604438" w:rsidRDefault="00604438" w:rsidP="00604438">
      <w:pPr>
        <w:spacing w:before="120" w:line="500" w:lineRule="exact"/>
        <w:ind w:firstLineChars="200" w:firstLine="480"/>
        <w:rPr>
          <w:rFonts w:asciiTheme="majorEastAsia" w:eastAsiaTheme="majorEastAsia" w:hAnsiTheme="majorEastAsia" w:cs="仿宋" w:hint="eastAsia"/>
          <w:sz w:val="24"/>
        </w:rPr>
      </w:pPr>
      <w:r w:rsidRPr="00604438">
        <w:rPr>
          <w:rFonts w:asciiTheme="majorEastAsia" w:eastAsiaTheme="majorEastAsia" w:hAnsiTheme="majorEastAsia" w:cs="仿宋" w:hint="eastAsia"/>
          <w:sz w:val="24"/>
        </w:rPr>
        <w:t>9.以上解释权由首都绿色文化碑林管理处所有。</w:t>
      </w:r>
    </w:p>
    <w:p w14:paraId="52FC2624" w14:textId="5BE78B06" w:rsidR="00604438" w:rsidRPr="00604438" w:rsidRDefault="00604438" w:rsidP="00604438">
      <w:pPr>
        <w:spacing w:before="120" w:line="500" w:lineRule="exact"/>
        <w:ind w:firstLineChars="200" w:firstLine="480"/>
        <w:rPr>
          <w:rFonts w:ascii="仿宋" w:eastAsia="仿宋" w:hAnsi="仿宋" w:cs="仿宋" w:hint="eastAsia"/>
          <w:sz w:val="24"/>
        </w:rPr>
      </w:pPr>
      <w:r w:rsidRPr="00604438">
        <w:rPr>
          <w:rFonts w:ascii="仿宋" w:eastAsia="仿宋" w:hAnsi="仿宋" w:cs="仿宋"/>
          <w:sz w:val="24"/>
        </w:rPr>
        <w:br w:type="page"/>
      </w:r>
    </w:p>
    <w:p w14:paraId="7F2DA257"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lastRenderedPageBreak/>
        <w:t>附件1：</w:t>
      </w:r>
    </w:p>
    <w:p w14:paraId="14B9D4C0" w14:textId="77777777" w:rsidR="00604438" w:rsidRPr="00604438" w:rsidRDefault="00604438" w:rsidP="00604438">
      <w:pPr>
        <w:ind w:firstLineChars="200" w:firstLine="560"/>
        <w:jc w:val="center"/>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售票员岗位职责</w:t>
      </w:r>
    </w:p>
    <w:p w14:paraId="38238804" w14:textId="77777777" w:rsidR="00604438" w:rsidRPr="00604438" w:rsidRDefault="00604438" w:rsidP="00604438">
      <w:pPr>
        <w:pStyle w:val="af0"/>
        <w:spacing w:line="240" w:lineRule="auto"/>
        <w:ind w:left="840" w:hanging="420"/>
        <w:rPr>
          <w:rFonts w:asciiTheme="majorEastAsia" w:eastAsiaTheme="majorEastAsia" w:hAnsiTheme="majorEastAsia" w:hint="eastAsia"/>
        </w:rPr>
      </w:pPr>
    </w:p>
    <w:p w14:paraId="4625D91F"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1.负责窗口售卖纸质门票、月票，熟知票务政策。</w:t>
      </w:r>
    </w:p>
    <w:p w14:paraId="350741AB"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2.负责每日门票售出的核对与统计，确保账目清晰、票款一致。</w:t>
      </w:r>
    </w:p>
    <w:p w14:paraId="726F1AEE"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3.负责售票处的财产安全，妥善保管现金、票据等资料。</w:t>
      </w:r>
    </w:p>
    <w:p w14:paraId="2B690630"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4.为在购票系统上购买电子票的游客提供操作上的帮助。</w:t>
      </w:r>
    </w:p>
    <w:p w14:paraId="771F1E4D"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5.提供窗口咨询服务，包括但不限于公园游览景点及周边旅游交通等问题。</w:t>
      </w:r>
    </w:p>
    <w:p w14:paraId="7FDA5905"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6.</w:t>
      </w:r>
      <w:r w:rsidRPr="00604438">
        <w:rPr>
          <w:rFonts w:asciiTheme="majorEastAsia" w:eastAsiaTheme="majorEastAsia" w:hAnsiTheme="majorEastAsia"/>
          <w:sz w:val="28"/>
          <w:szCs w:val="28"/>
        </w:rPr>
        <w:t>引导游客有序排队购票，避免拥挤和混乱。</w:t>
      </w:r>
    </w:p>
    <w:p w14:paraId="76960821"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7.记录游客的意见建议，妥善处理好现场发生的各种问题，如遇特殊问题及时上报。</w:t>
      </w:r>
    </w:p>
    <w:p w14:paraId="74C2C8CE"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8.定期检查售票处及周边设备运行状况，发现故障及时报修。</w:t>
      </w:r>
    </w:p>
    <w:p w14:paraId="6F9E798C"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9.收发报纸及杂志信件（不含私人购物包裹）。</w:t>
      </w:r>
    </w:p>
    <w:p w14:paraId="2DA9F3A9"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10.负责售票处及周边范围的环境卫生。</w:t>
      </w:r>
    </w:p>
    <w:p w14:paraId="6BF56159" w14:textId="77777777" w:rsidR="00604438" w:rsidRPr="00604438" w:rsidRDefault="00604438" w:rsidP="00604438">
      <w:pPr>
        <w:ind w:firstLineChars="200" w:firstLine="560"/>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11.完成领导交办的其他任务。</w:t>
      </w:r>
    </w:p>
    <w:p w14:paraId="3FA4940F" w14:textId="77777777" w:rsidR="00604438" w:rsidRPr="00604438" w:rsidRDefault="00604438" w:rsidP="00604438">
      <w:pPr>
        <w:rPr>
          <w:rFonts w:asciiTheme="majorEastAsia" w:eastAsiaTheme="majorEastAsia" w:hAnsiTheme="majorEastAsia" w:hint="eastAsia"/>
          <w:sz w:val="24"/>
        </w:rPr>
      </w:pPr>
    </w:p>
    <w:p w14:paraId="27D0DFB0" w14:textId="77777777" w:rsidR="00604438" w:rsidRPr="00604438" w:rsidRDefault="00604438" w:rsidP="00604438">
      <w:pPr>
        <w:pStyle w:val="af0"/>
        <w:ind w:left="840" w:hanging="420"/>
        <w:rPr>
          <w:rFonts w:asciiTheme="majorEastAsia" w:eastAsiaTheme="majorEastAsia" w:hAnsiTheme="majorEastAsia" w:hint="eastAsia"/>
        </w:rPr>
      </w:pPr>
    </w:p>
    <w:p w14:paraId="13222D6B" w14:textId="77777777" w:rsidR="00604438" w:rsidRPr="00604438" w:rsidRDefault="00604438" w:rsidP="00604438">
      <w:pPr>
        <w:pStyle w:val="111"/>
        <w:rPr>
          <w:rFonts w:asciiTheme="majorEastAsia" w:eastAsiaTheme="majorEastAsia" w:hAnsiTheme="majorEastAsia" w:hint="eastAsia"/>
          <w:sz w:val="24"/>
        </w:rPr>
      </w:pPr>
    </w:p>
    <w:p w14:paraId="21352A7B" w14:textId="77777777" w:rsidR="00604438" w:rsidRPr="00604438" w:rsidRDefault="00604438" w:rsidP="00604438">
      <w:pPr>
        <w:rPr>
          <w:rFonts w:asciiTheme="majorEastAsia" w:eastAsiaTheme="majorEastAsia" w:hAnsiTheme="majorEastAsia" w:hint="eastAsia"/>
          <w:sz w:val="24"/>
        </w:rPr>
      </w:pPr>
    </w:p>
    <w:p w14:paraId="0FAB648A" w14:textId="77777777" w:rsidR="00604438" w:rsidRDefault="00604438" w:rsidP="00604438">
      <w:pPr>
        <w:rPr>
          <w:rFonts w:asciiTheme="majorEastAsia" w:eastAsiaTheme="majorEastAsia" w:hAnsiTheme="majorEastAsia" w:hint="eastAsia"/>
          <w:sz w:val="24"/>
        </w:rPr>
      </w:pPr>
    </w:p>
    <w:p w14:paraId="14521509" w14:textId="77777777" w:rsidR="00604438" w:rsidRDefault="00604438" w:rsidP="00604438">
      <w:pPr>
        <w:pStyle w:val="21"/>
        <w:ind w:left="840" w:hanging="420"/>
      </w:pPr>
    </w:p>
    <w:p w14:paraId="3D36131D" w14:textId="77777777" w:rsidR="00604438" w:rsidRDefault="00604438" w:rsidP="00604438">
      <w:pPr>
        <w:pStyle w:val="21"/>
        <w:ind w:left="840" w:hanging="420"/>
      </w:pPr>
    </w:p>
    <w:p w14:paraId="236DEA24" w14:textId="77777777" w:rsidR="00604438" w:rsidRDefault="00604438" w:rsidP="00604438">
      <w:pPr>
        <w:pStyle w:val="21"/>
        <w:ind w:left="840" w:hanging="420"/>
      </w:pPr>
    </w:p>
    <w:p w14:paraId="2DA9C761" w14:textId="77777777" w:rsidR="00604438" w:rsidRDefault="00604438" w:rsidP="00604438">
      <w:pPr>
        <w:pStyle w:val="21"/>
        <w:ind w:left="840" w:hanging="420"/>
      </w:pPr>
    </w:p>
    <w:p w14:paraId="2E941675" w14:textId="77777777" w:rsidR="00604438" w:rsidRDefault="00604438" w:rsidP="00604438">
      <w:pPr>
        <w:pStyle w:val="21"/>
        <w:ind w:left="840" w:hanging="420"/>
      </w:pPr>
    </w:p>
    <w:p w14:paraId="4780A9A9" w14:textId="77777777" w:rsidR="00604438" w:rsidRDefault="00604438" w:rsidP="00604438">
      <w:pPr>
        <w:pStyle w:val="21"/>
        <w:ind w:left="840" w:hanging="420"/>
      </w:pPr>
    </w:p>
    <w:p w14:paraId="586687C0" w14:textId="77777777" w:rsidR="00604438" w:rsidRPr="00604438" w:rsidRDefault="00604438" w:rsidP="00604438">
      <w:pPr>
        <w:pStyle w:val="21"/>
        <w:ind w:left="840" w:hanging="420"/>
      </w:pPr>
    </w:p>
    <w:p w14:paraId="3D3CA9EC" w14:textId="77777777" w:rsidR="00604438" w:rsidRPr="00604438" w:rsidRDefault="00604438" w:rsidP="00604438">
      <w:pPr>
        <w:pStyle w:val="af0"/>
        <w:ind w:left="840" w:hanging="420"/>
        <w:rPr>
          <w:rFonts w:asciiTheme="majorEastAsia" w:eastAsiaTheme="majorEastAsia" w:hAnsiTheme="majorEastAsia" w:hint="eastAsia"/>
        </w:rPr>
      </w:pPr>
    </w:p>
    <w:p w14:paraId="5B4F8784"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lastRenderedPageBreak/>
        <w:t>附件2：</w:t>
      </w:r>
    </w:p>
    <w:p w14:paraId="150EC96B" w14:textId="77777777" w:rsidR="00604438" w:rsidRPr="00604438" w:rsidRDefault="00604438" w:rsidP="00604438">
      <w:pPr>
        <w:ind w:firstLineChars="200" w:firstLine="560"/>
        <w:jc w:val="center"/>
        <w:rPr>
          <w:rFonts w:asciiTheme="majorEastAsia" w:eastAsiaTheme="majorEastAsia" w:hAnsiTheme="majorEastAsia" w:hint="eastAsia"/>
          <w:sz w:val="28"/>
          <w:szCs w:val="28"/>
        </w:rPr>
      </w:pPr>
      <w:r w:rsidRPr="00604438">
        <w:rPr>
          <w:rFonts w:asciiTheme="majorEastAsia" w:eastAsiaTheme="majorEastAsia" w:hAnsiTheme="majorEastAsia" w:hint="eastAsia"/>
          <w:sz w:val="28"/>
          <w:szCs w:val="28"/>
        </w:rPr>
        <w:t>售票员服务规范</w:t>
      </w:r>
    </w:p>
    <w:p w14:paraId="7351C803" w14:textId="77777777" w:rsidR="00604438" w:rsidRPr="00604438" w:rsidRDefault="00604438" w:rsidP="00604438">
      <w:pPr>
        <w:spacing w:line="50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一、岗前准备阶段</w:t>
      </w:r>
    </w:p>
    <w:p w14:paraId="2373197F"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1.提前10分钟上岗，按规定着装，佩戴工牌，个人卫生整洁。</w:t>
      </w:r>
    </w:p>
    <w:p w14:paraId="11A5E11A"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2.提前做好售票准备工作，及时领取各种票证，备好零钱，登记票号。</w:t>
      </w:r>
    </w:p>
    <w:p w14:paraId="23B94C42"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3.确保系统运行正常，打扫室内外卫生，按规定的时间售票和止票。</w:t>
      </w:r>
    </w:p>
    <w:p w14:paraId="16AF4118" w14:textId="77777777" w:rsidR="00604438" w:rsidRPr="00604438" w:rsidRDefault="00604438" w:rsidP="00604438">
      <w:pPr>
        <w:spacing w:line="50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二、岗上服务阶段</w:t>
      </w:r>
    </w:p>
    <w:p w14:paraId="5C60E346"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1.售票时做到坐姿端正、主动热情、微笑服务，耐心解答游客提出的问题和咨询，自觉使用文明用语。</w:t>
      </w:r>
    </w:p>
    <w:p w14:paraId="0BFBDF0E"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2.游客购票付款时，做到唱收唱付，先收款后付票，门票加盖当日日期，撕票找零迅速准确。</w:t>
      </w:r>
    </w:p>
    <w:p w14:paraId="58A8E1C5"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3.按照公园门票优惠政策，给予符合要求的游客进行门票优惠或减免。</w:t>
      </w:r>
    </w:p>
    <w:p w14:paraId="61EA198E"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4.做好每月发售月票工作，对长期购买月票游客因故不能按时更换的提供留卡服务，并做好解答工作。</w:t>
      </w:r>
    </w:p>
    <w:p w14:paraId="6CE3585D"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5.团队门票出售后需及时上报。</w:t>
      </w:r>
    </w:p>
    <w:p w14:paraId="68C1EAAF" w14:textId="77777777" w:rsidR="00604438" w:rsidRPr="00604438" w:rsidRDefault="00604438" w:rsidP="00604438">
      <w:pPr>
        <w:spacing w:line="50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6.工作时间内严禁非工作人员逗留，对门票销售情况保密。</w:t>
      </w:r>
    </w:p>
    <w:p w14:paraId="72552200" w14:textId="77777777" w:rsidR="00604438" w:rsidRPr="00604438" w:rsidRDefault="00604438" w:rsidP="00604438">
      <w:pPr>
        <w:pStyle w:val="af0"/>
        <w:spacing w:line="500" w:lineRule="exact"/>
        <w:ind w:left="982" w:hanging="562"/>
        <w:jc w:val="left"/>
        <w:rPr>
          <w:rFonts w:asciiTheme="majorEastAsia" w:eastAsiaTheme="majorEastAsia" w:hAnsiTheme="majorEastAsia" w:hint="eastAsia"/>
          <w:b/>
          <w:bCs/>
        </w:rPr>
      </w:pPr>
      <w:r w:rsidRPr="00604438">
        <w:rPr>
          <w:rFonts w:asciiTheme="majorEastAsia" w:eastAsiaTheme="majorEastAsia" w:hAnsiTheme="majorEastAsia" w:hint="eastAsia"/>
          <w:b/>
          <w:bCs/>
        </w:rPr>
        <w:t>三、岗后收尾阶段</w:t>
      </w:r>
    </w:p>
    <w:p w14:paraId="47063F74"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1.做好账目结算工作，做到账目清楚、日清日结，如实填写每日报表，出现问题及时上报。</w:t>
      </w:r>
    </w:p>
    <w:p w14:paraId="55BD1CE1"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2.及时清点并上交余票及款项，将票、款等物按指定地点锁好。</w:t>
      </w:r>
    </w:p>
    <w:p w14:paraId="5309D87A"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3.检查电器断电，关窗锁门，做好交接班工作。</w:t>
      </w:r>
    </w:p>
    <w:p w14:paraId="3BC29A03" w14:textId="77777777" w:rsidR="00604438" w:rsidRPr="00604438" w:rsidRDefault="00604438" w:rsidP="00604438">
      <w:pPr>
        <w:pStyle w:val="af0"/>
        <w:ind w:left="840" w:hanging="420"/>
        <w:rPr>
          <w:rFonts w:asciiTheme="majorEastAsia" w:eastAsiaTheme="majorEastAsia" w:hAnsiTheme="majorEastAsia" w:hint="eastAsia"/>
        </w:rPr>
      </w:pPr>
    </w:p>
    <w:p w14:paraId="339B28D3" w14:textId="77777777" w:rsidR="00604438" w:rsidRDefault="00604438" w:rsidP="00604438">
      <w:pPr>
        <w:rPr>
          <w:rFonts w:asciiTheme="majorEastAsia" w:eastAsiaTheme="majorEastAsia" w:hAnsiTheme="majorEastAsia" w:cs="仿宋" w:hint="eastAsia"/>
          <w:b/>
          <w:sz w:val="24"/>
        </w:rPr>
      </w:pPr>
    </w:p>
    <w:p w14:paraId="2D2047DC" w14:textId="77777777" w:rsidR="00604438" w:rsidRDefault="00604438" w:rsidP="00604438">
      <w:pPr>
        <w:pStyle w:val="21"/>
        <w:ind w:left="840" w:hanging="420"/>
      </w:pPr>
    </w:p>
    <w:p w14:paraId="0155F083" w14:textId="77777777" w:rsidR="00604438" w:rsidRDefault="00604438" w:rsidP="00604438">
      <w:pPr>
        <w:pStyle w:val="21"/>
        <w:ind w:left="840" w:hanging="420"/>
      </w:pPr>
    </w:p>
    <w:p w14:paraId="4EABAAA7" w14:textId="77777777" w:rsidR="00604438" w:rsidRDefault="00604438" w:rsidP="00604438">
      <w:pPr>
        <w:pStyle w:val="21"/>
        <w:ind w:left="840" w:hanging="420"/>
      </w:pPr>
    </w:p>
    <w:p w14:paraId="70A08D8C" w14:textId="77777777" w:rsidR="00604438" w:rsidRDefault="00604438" w:rsidP="00604438">
      <w:pPr>
        <w:pStyle w:val="21"/>
        <w:ind w:left="840" w:hanging="420"/>
      </w:pPr>
    </w:p>
    <w:p w14:paraId="2A6F5FF5" w14:textId="77777777" w:rsidR="00604438" w:rsidRDefault="00604438" w:rsidP="00604438">
      <w:pPr>
        <w:pStyle w:val="21"/>
        <w:ind w:left="840" w:hanging="420"/>
      </w:pPr>
    </w:p>
    <w:p w14:paraId="421D82E9" w14:textId="77777777" w:rsidR="00604438" w:rsidRDefault="00604438" w:rsidP="00604438">
      <w:pPr>
        <w:pStyle w:val="21"/>
        <w:ind w:left="840" w:hanging="420"/>
      </w:pPr>
    </w:p>
    <w:p w14:paraId="415ADC5E" w14:textId="77777777" w:rsidR="00604438" w:rsidRPr="00604438" w:rsidRDefault="00604438" w:rsidP="00604438">
      <w:pPr>
        <w:pStyle w:val="21"/>
        <w:ind w:left="840" w:hanging="420"/>
      </w:pPr>
    </w:p>
    <w:p w14:paraId="627A0848"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lastRenderedPageBreak/>
        <w:t>附件3：</w:t>
      </w:r>
    </w:p>
    <w:p w14:paraId="7E9CA5FE" w14:textId="77777777" w:rsidR="00604438" w:rsidRPr="00604438" w:rsidRDefault="00604438" w:rsidP="00604438">
      <w:pPr>
        <w:pStyle w:val="af0"/>
        <w:spacing w:line="500" w:lineRule="exact"/>
        <w:ind w:left="420" w:firstLineChars="200" w:firstLine="480"/>
        <w:jc w:val="center"/>
        <w:rPr>
          <w:rFonts w:asciiTheme="majorEastAsia" w:eastAsiaTheme="majorEastAsia" w:hAnsiTheme="majorEastAsia" w:hint="eastAsia"/>
        </w:rPr>
      </w:pPr>
      <w:r w:rsidRPr="00604438">
        <w:rPr>
          <w:rFonts w:asciiTheme="majorEastAsia" w:eastAsiaTheme="majorEastAsia" w:hAnsiTheme="majorEastAsia" w:hint="eastAsia"/>
        </w:rPr>
        <w:t>检票员岗位职责</w:t>
      </w:r>
    </w:p>
    <w:p w14:paraId="5A98FA6E"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1.按规定验票，核对票面信息，确保票证真实有效。</w:t>
      </w:r>
    </w:p>
    <w:p w14:paraId="39CC4339"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2.熟知门票优惠政策，耐心劝说无票或票人不符的游客按规定补办门票。</w:t>
      </w:r>
    </w:p>
    <w:p w14:paraId="6C3BC5CF"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3.掌握检票闸机的操作技能，正确执行电子票核销或凭免票证件入园流程。</w:t>
      </w:r>
    </w:p>
    <w:p w14:paraId="4C2089D0"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4.引导游客有序排队，维护检票口秩序，为有儿童车、轮椅的游客主动提供服务。</w:t>
      </w:r>
    </w:p>
    <w:p w14:paraId="1753D4E5"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5.严格按照《百望山森林公园团队入园管理制度》接待入园团队。</w:t>
      </w:r>
    </w:p>
    <w:p w14:paraId="061B10FD"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6.协助并劝说游客禁止携带违规物品入园，妥善处理好现场发生的各种问题，有不能解决的立即上报。</w:t>
      </w:r>
    </w:p>
    <w:p w14:paraId="57676B70"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7</w:t>
      </w:r>
      <w:r w:rsidRPr="00604438">
        <w:rPr>
          <w:rFonts w:asciiTheme="majorEastAsia" w:eastAsiaTheme="majorEastAsia" w:hAnsiTheme="majorEastAsia"/>
        </w:rPr>
        <w:t>.</w:t>
      </w:r>
      <w:r w:rsidRPr="00604438">
        <w:rPr>
          <w:rFonts w:asciiTheme="majorEastAsia" w:eastAsiaTheme="majorEastAsia" w:hAnsiTheme="majorEastAsia" w:hint="eastAsia"/>
        </w:rPr>
        <w:t>提供咨询服务，包括但不限于公园游览景点及周边旅游交通等问题。</w:t>
      </w:r>
    </w:p>
    <w:p w14:paraId="35918400"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8.负责电动门开关，严格执行《百望山森林公园车辆上山管理规定》，做好登记记录及单据保存。</w:t>
      </w:r>
    </w:p>
    <w:p w14:paraId="2A81C573"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9.为游客提供力所能及的服务，包括但不限于提供热水、急救箱等服务，收集游客的意见建议并做好记录。</w:t>
      </w:r>
    </w:p>
    <w:p w14:paraId="4F809143"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10.定期检查检票处及周边设备运行状况，发现故障及时报修。</w:t>
      </w:r>
    </w:p>
    <w:p w14:paraId="125191EE"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11.负责检票处及周边范围的环境卫生。</w:t>
      </w:r>
    </w:p>
    <w:p w14:paraId="5E582217"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12.完成领导交办的其他任务。</w:t>
      </w:r>
    </w:p>
    <w:p w14:paraId="7620A2E5" w14:textId="77777777" w:rsidR="00604438" w:rsidRPr="00604438" w:rsidRDefault="00604438" w:rsidP="00604438">
      <w:pPr>
        <w:pStyle w:val="af0"/>
        <w:spacing w:line="500" w:lineRule="exact"/>
        <w:ind w:left="420" w:firstLineChars="200" w:firstLine="480"/>
        <w:jc w:val="left"/>
        <w:rPr>
          <w:rFonts w:asciiTheme="majorEastAsia" w:eastAsiaTheme="majorEastAsia" w:hAnsiTheme="majorEastAsia" w:hint="eastAsia"/>
        </w:rPr>
        <w:sectPr w:rsidR="00604438" w:rsidRPr="00604438" w:rsidSect="00604438">
          <w:footerReference w:type="default" r:id="rId21"/>
          <w:pgSz w:w="11906" w:h="16838"/>
          <w:pgMar w:top="1440" w:right="1800" w:bottom="1440" w:left="1800" w:header="851" w:footer="992" w:gutter="0"/>
          <w:cols w:space="720"/>
          <w:docGrid w:type="lines" w:linePitch="312"/>
        </w:sectPr>
      </w:pPr>
    </w:p>
    <w:p w14:paraId="5D162386"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lastRenderedPageBreak/>
        <w:t>附件4：</w:t>
      </w:r>
    </w:p>
    <w:p w14:paraId="355DC118" w14:textId="77777777" w:rsidR="00604438" w:rsidRPr="00604438" w:rsidRDefault="00604438" w:rsidP="00604438">
      <w:pPr>
        <w:pStyle w:val="aff"/>
        <w:spacing w:line="480" w:lineRule="exact"/>
        <w:rPr>
          <w:rFonts w:asciiTheme="majorEastAsia" w:eastAsiaTheme="majorEastAsia" w:hAnsiTheme="majorEastAsia" w:hint="eastAsia"/>
          <w:b w:val="0"/>
          <w:sz w:val="24"/>
          <w:szCs w:val="24"/>
        </w:rPr>
      </w:pPr>
      <w:r w:rsidRPr="00604438">
        <w:rPr>
          <w:rFonts w:asciiTheme="majorEastAsia" w:eastAsiaTheme="majorEastAsia" w:hAnsiTheme="majorEastAsia" w:hint="eastAsia"/>
          <w:b w:val="0"/>
          <w:sz w:val="24"/>
          <w:szCs w:val="24"/>
        </w:rPr>
        <w:t>检票员服务规范</w:t>
      </w:r>
    </w:p>
    <w:p w14:paraId="68C58165" w14:textId="77777777" w:rsidR="00604438" w:rsidRPr="00604438" w:rsidRDefault="00604438" w:rsidP="00604438">
      <w:pPr>
        <w:spacing w:line="48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一、岗前准备阶段</w:t>
      </w:r>
    </w:p>
    <w:p w14:paraId="7C01EB0F"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1.提前10分钟上岗，按规定着装，佩戴工牌，个人卫生整洁。</w:t>
      </w:r>
    </w:p>
    <w:p w14:paraId="70A3A9D0" w14:textId="77777777" w:rsidR="00604438" w:rsidRPr="00604438" w:rsidRDefault="00604438" w:rsidP="00604438">
      <w:pPr>
        <w:pStyle w:val="af0"/>
        <w:spacing w:line="480" w:lineRule="exact"/>
        <w:ind w:left="420" w:firstLineChars="200" w:firstLine="480"/>
        <w:rPr>
          <w:rFonts w:asciiTheme="majorEastAsia" w:eastAsiaTheme="majorEastAsia" w:hAnsiTheme="majorEastAsia" w:hint="eastAsia"/>
        </w:rPr>
      </w:pPr>
      <w:r w:rsidRPr="00604438">
        <w:rPr>
          <w:rFonts w:asciiTheme="majorEastAsia" w:eastAsiaTheme="majorEastAsia" w:hAnsiTheme="majorEastAsia" w:hint="eastAsia"/>
        </w:rPr>
        <w:t>2.负责所属工作区域内部分设备的开启和关闭，确保系统运行正常。</w:t>
      </w:r>
    </w:p>
    <w:p w14:paraId="51B68B12"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3.打扫室内外卫生，按规定的时间检票。</w:t>
      </w:r>
    </w:p>
    <w:p w14:paraId="63020AC7" w14:textId="77777777" w:rsidR="00604438" w:rsidRPr="00604438" w:rsidRDefault="00604438" w:rsidP="00604438">
      <w:pPr>
        <w:spacing w:line="48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二、岗上服务阶段</w:t>
      </w:r>
    </w:p>
    <w:p w14:paraId="60645AF1"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1.认真查验各种票证，不错不漏，认真落实票务规定及各项优惠减免政策，杜绝偷漏票、人情票、关系票、点头票等现象。</w:t>
      </w:r>
    </w:p>
    <w:p w14:paraId="0501C9EA"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2.纸质票撕掉副券，保证正券完整性并递交到游客手中，回收副券。</w:t>
      </w:r>
    </w:p>
    <w:p w14:paraId="30ABBAE0"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3.免票入园办事人员凭签字完整的申请单入园，并保留好单据。</w:t>
      </w:r>
    </w:p>
    <w:p w14:paraId="472CE4F0"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4.如有咨询团队服务，要主动留服务电话并及时上报。</w:t>
      </w:r>
    </w:p>
    <w:p w14:paraId="2057A28E" w14:textId="402EBB05"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5.团队接待严格按照《百望山森林公园团队入园管理制度》执行，团队入园时应和领队一同清点入园人数。</w:t>
      </w:r>
    </w:p>
    <w:p w14:paraId="5D03F37B"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6.检票员授权卡只限本人使用，不得转借他人。如丢失或损坏，应及时上报，造成经济损失的，由检票员个人承担。</w:t>
      </w:r>
    </w:p>
    <w:p w14:paraId="7BA0A3FA"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7.耐心解答游客提出的问题和咨询，自觉使用文明用语。</w:t>
      </w:r>
    </w:p>
    <w:p w14:paraId="5CBF960B"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8.妥善处理现场发生的各种问题，如遇特殊情况，及时上报领导协调处理。</w:t>
      </w:r>
    </w:p>
    <w:p w14:paraId="3CEC1750" w14:textId="77777777" w:rsidR="00604438" w:rsidRPr="00604438" w:rsidRDefault="00604438" w:rsidP="00604438">
      <w:pPr>
        <w:spacing w:line="48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三、岗后收尾阶段</w:t>
      </w:r>
    </w:p>
    <w:p w14:paraId="48472071"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1.每日停止入园后，及时清理区域卫生。</w:t>
      </w:r>
    </w:p>
    <w:p w14:paraId="6BB47AB8" w14:textId="77777777" w:rsidR="00604438" w:rsidRPr="00604438" w:rsidRDefault="00604438" w:rsidP="00604438">
      <w:pPr>
        <w:spacing w:line="48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2.记录每日公园年票数、免票入园数等数据。</w:t>
      </w:r>
    </w:p>
    <w:p w14:paraId="05D4E5B9"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3.检查电器断电，关窗锁门，做好交接班工作。</w:t>
      </w:r>
    </w:p>
    <w:p w14:paraId="537DADDE" w14:textId="77777777" w:rsidR="00604438" w:rsidRDefault="00604438" w:rsidP="00604438">
      <w:pPr>
        <w:rPr>
          <w:rFonts w:asciiTheme="majorEastAsia" w:eastAsiaTheme="majorEastAsia" w:hAnsiTheme="majorEastAsia" w:cs="仿宋" w:hint="eastAsia"/>
          <w:b/>
          <w:sz w:val="24"/>
        </w:rPr>
      </w:pPr>
    </w:p>
    <w:p w14:paraId="372B4E39" w14:textId="77777777" w:rsidR="00604438" w:rsidRDefault="00604438" w:rsidP="00604438">
      <w:pPr>
        <w:pStyle w:val="21"/>
        <w:ind w:left="840" w:hanging="420"/>
      </w:pPr>
    </w:p>
    <w:p w14:paraId="17A37D92" w14:textId="77777777" w:rsidR="00604438" w:rsidRDefault="00604438" w:rsidP="00604438">
      <w:pPr>
        <w:pStyle w:val="21"/>
        <w:ind w:left="840" w:hanging="420"/>
      </w:pPr>
    </w:p>
    <w:p w14:paraId="22BB0FAC" w14:textId="77777777" w:rsidR="00604438" w:rsidRDefault="00604438" w:rsidP="00604438">
      <w:pPr>
        <w:pStyle w:val="21"/>
        <w:ind w:left="840" w:hanging="420"/>
      </w:pPr>
    </w:p>
    <w:p w14:paraId="41E4BF12" w14:textId="77777777" w:rsidR="00604438" w:rsidRDefault="00604438" w:rsidP="00604438">
      <w:pPr>
        <w:pStyle w:val="21"/>
        <w:ind w:left="840" w:hanging="420"/>
      </w:pPr>
    </w:p>
    <w:p w14:paraId="5A185116" w14:textId="77777777" w:rsidR="00604438" w:rsidRDefault="00604438" w:rsidP="00604438">
      <w:pPr>
        <w:pStyle w:val="21"/>
        <w:ind w:left="840" w:hanging="420"/>
      </w:pPr>
    </w:p>
    <w:p w14:paraId="76A33915" w14:textId="77777777" w:rsidR="00604438" w:rsidRDefault="00604438" w:rsidP="00604438">
      <w:pPr>
        <w:pStyle w:val="21"/>
        <w:ind w:left="840" w:hanging="420"/>
      </w:pPr>
    </w:p>
    <w:p w14:paraId="0044177B" w14:textId="77777777" w:rsidR="00604438" w:rsidRDefault="00604438" w:rsidP="00604438">
      <w:pPr>
        <w:pStyle w:val="21"/>
        <w:ind w:left="840" w:hanging="420"/>
      </w:pPr>
    </w:p>
    <w:p w14:paraId="4D0CB03C" w14:textId="77777777" w:rsidR="00726E90" w:rsidRDefault="00726E90" w:rsidP="00604438">
      <w:pPr>
        <w:pStyle w:val="21"/>
        <w:ind w:left="840" w:hanging="420"/>
      </w:pPr>
    </w:p>
    <w:p w14:paraId="5D37E623" w14:textId="77777777" w:rsidR="00726E90" w:rsidRDefault="00726E90" w:rsidP="00604438">
      <w:pPr>
        <w:pStyle w:val="21"/>
        <w:ind w:left="840" w:hanging="420"/>
      </w:pPr>
    </w:p>
    <w:p w14:paraId="2F3E6F89" w14:textId="77777777" w:rsidR="00726E90" w:rsidRDefault="00726E90" w:rsidP="00604438">
      <w:pPr>
        <w:pStyle w:val="21"/>
        <w:ind w:left="840" w:hanging="420"/>
      </w:pPr>
    </w:p>
    <w:p w14:paraId="6AD95F65" w14:textId="77777777" w:rsidR="00726E90" w:rsidRDefault="00726E90" w:rsidP="00604438">
      <w:pPr>
        <w:pStyle w:val="21"/>
        <w:ind w:left="840" w:hanging="420"/>
      </w:pPr>
    </w:p>
    <w:p w14:paraId="36137443" w14:textId="77777777" w:rsidR="00604438" w:rsidRDefault="00604438" w:rsidP="00604438">
      <w:pPr>
        <w:pStyle w:val="21"/>
        <w:ind w:left="840" w:hanging="420"/>
      </w:pPr>
    </w:p>
    <w:p w14:paraId="33917C21" w14:textId="77777777" w:rsidR="00604438" w:rsidRPr="00604438" w:rsidRDefault="00604438" w:rsidP="00604438">
      <w:pPr>
        <w:pStyle w:val="21"/>
        <w:ind w:left="840" w:hanging="420"/>
      </w:pPr>
    </w:p>
    <w:p w14:paraId="1783F851"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t>附件5：</w:t>
      </w:r>
    </w:p>
    <w:p w14:paraId="0E72B3D2" w14:textId="5FBEA020" w:rsidR="00604438" w:rsidRPr="00604438" w:rsidRDefault="00604438" w:rsidP="00604438">
      <w:pPr>
        <w:pStyle w:val="af0"/>
        <w:spacing w:line="480" w:lineRule="exact"/>
        <w:ind w:left="420" w:firstLineChars="200" w:firstLine="480"/>
        <w:jc w:val="center"/>
        <w:rPr>
          <w:rFonts w:asciiTheme="majorEastAsia" w:eastAsiaTheme="majorEastAsia" w:hAnsiTheme="majorEastAsia" w:hint="eastAsia"/>
        </w:rPr>
      </w:pPr>
      <w:r w:rsidRPr="00604438">
        <w:rPr>
          <w:rFonts w:asciiTheme="majorEastAsia" w:eastAsiaTheme="majorEastAsia" w:hAnsiTheme="majorEastAsia" w:hint="eastAsia"/>
        </w:rPr>
        <w:t>导游（讲解员）岗位职责</w:t>
      </w:r>
    </w:p>
    <w:p w14:paraId="61692B45"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1.熟记公园讲解路线及讲解内容。</w:t>
      </w:r>
    </w:p>
    <w:p w14:paraId="1AADE7CF"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2.确认参观信息，按照计划安排，做好团队的一系列接待工作，包括费用结算、开具发票等相关事务，导游讲解期间承担主要责任直至导游讲解服务结束。</w:t>
      </w:r>
    </w:p>
    <w:p w14:paraId="1CA2BFB3"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3.负责游客在景区内参观游览中的导游、讲解，耐心解答游客的问询，介绍公园的旅游和文化资源。</w:t>
      </w:r>
    </w:p>
    <w:p w14:paraId="2AA10527"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4.熟知公园的安全规定和应急处理程序，负责游客参观途中的安全、秩序，做好事故防范和安全提示工作。</w:t>
      </w:r>
    </w:p>
    <w:p w14:paraId="7E4F7BCF"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5.妥善处理游客在游览过程中出现的各种问题，积极对游客做好解释、安抚和安置事宜，如遇特殊情况，及时上报领导协调处理。</w:t>
      </w:r>
    </w:p>
    <w:p w14:paraId="4A4DC1D0"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6.引导游客文明游园、爱护环境，杜绝出现随意扔垃圾、踩踏草坪、采摘花草、乱涂乱画等行为。</w:t>
      </w:r>
    </w:p>
    <w:p w14:paraId="24112E18"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7.负责话筒、腰麦等讲解设备的保存、充电和维护。</w:t>
      </w:r>
    </w:p>
    <w:p w14:paraId="422206EA"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8.及时反馈游客提出的意见和建议。</w:t>
      </w:r>
    </w:p>
    <w:p w14:paraId="2E7021B1" w14:textId="77777777" w:rsidR="00604438" w:rsidRPr="00604438" w:rsidRDefault="00604438" w:rsidP="00604438">
      <w:pPr>
        <w:pStyle w:val="af0"/>
        <w:spacing w:line="480" w:lineRule="exact"/>
        <w:ind w:left="420" w:firstLineChars="200" w:firstLine="480"/>
        <w:jc w:val="left"/>
        <w:rPr>
          <w:rFonts w:asciiTheme="majorEastAsia" w:eastAsiaTheme="majorEastAsia" w:hAnsiTheme="majorEastAsia" w:hint="eastAsia"/>
        </w:rPr>
      </w:pPr>
      <w:r w:rsidRPr="00604438">
        <w:rPr>
          <w:rFonts w:asciiTheme="majorEastAsia" w:eastAsiaTheme="majorEastAsia" w:hAnsiTheme="majorEastAsia" w:hint="eastAsia"/>
        </w:rPr>
        <w:t>9.完成领导交办的其他任务。</w:t>
      </w:r>
    </w:p>
    <w:p w14:paraId="090328F0" w14:textId="4225B693" w:rsidR="009D0150" w:rsidRDefault="009D0150">
      <w:pPr>
        <w:widowControl/>
        <w:jc w:val="left"/>
        <w:rPr>
          <w:rFonts w:asciiTheme="majorEastAsia" w:eastAsiaTheme="majorEastAsia" w:hAnsiTheme="majorEastAsia" w:hint="eastAsia"/>
          <w:sz w:val="24"/>
        </w:rPr>
      </w:pPr>
      <w:r>
        <w:rPr>
          <w:rFonts w:asciiTheme="majorEastAsia" w:eastAsiaTheme="majorEastAsia" w:hAnsiTheme="majorEastAsia" w:hint="eastAsia"/>
        </w:rPr>
        <w:br w:type="page"/>
      </w:r>
    </w:p>
    <w:p w14:paraId="01E6EDCD" w14:textId="77777777" w:rsidR="00604438" w:rsidRPr="00604438" w:rsidRDefault="00604438" w:rsidP="00604438">
      <w:pPr>
        <w:widowControl/>
        <w:jc w:val="left"/>
        <w:rPr>
          <w:rFonts w:asciiTheme="majorEastAsia" w:eastAsiaTheme="majorEastAsia" w:hAnsiTheme="majorEastAsia" w:hint="eastAsia"/>
          <w:sz w:val="24"/>
        </w:rPr>
      </w:pPr>
    </w:p>
    <w:p w14:paraId="59463788" w14:textId="77777777" w:rsidR="00604438" w:rsidRPr="00604438" w:rsidRDefault="00604438" w:rsidP="00604438">
      <w:pPr>
        <w:rPr>
          <w:rFonts w:asciiTheme="majorEastAsia" w:eastAsiaTheme="majorEastAsia" w:hAnsiTheme="majorEastAsia" w:hint="eastAsia"/>
          <w:sz w:val="24"/>
        </w:rPr>
      </w:pPr>
      <w:r w:rsidRPr="00604438">
        <w:rPr>
          <w:rFonts w:asciiTheme="majorEastAsia" w:eastAsiaTheme="majorEastAsia" w:hAnsiTheme="majorEastAsia" w:cs="仿宋" w:hint="eastAsia"/>
          <w:b/>
          <w:sz w:val="24"/>
        </w:rPr>
        <w:t>附件6：</w:t>
      </w:r>
    </w:p>
    <w:p w14:paraId="75CD4D05" w14:textId="77777777" w:rsidR="00604438" w:rsidRPr="00604438" w:rsidRDefault="00604438" w:rsidP="00604438">
      <w:pPr>
        <w:spacing w:before="240" w:after="60" w:line="440" w:lineRule="exact"/>
        <w:jc w:val="center"/>
        <w:outlineLvl w:val="0"/>
        <w:rPr>
          <w:rFonts w:asciiTheme="majorEastAsia" w:eastAsiaTheme="majorEastAsia" w:hAnsiTheme="majorEastAsia" w:hint="eastAsia"/>
          <w:sz w:val="24"/>
        </w:rPr>
      </w:pPr>
      <w:r w:rsidRPr="00604438">
        <w:rPr>
          <w:rFonts w:asciiTheme="majorEastAsia" w:eastAsiaTheme="majorEastAsia" w:hAnsiTheme="majorEastAsia" w:hint="eastAsia"/>
          <w:sz w:val="24"/>
        </w:rPr>
        <w:t>导游（讲解员）服务规范</w:t>
      </w:r>
    </w:p>
    <w:p w14:paraId="6010B93E" w14:textId="77777777" w:rsidR="00604438" w:rsidRPr="00604438" w:rsidRDefault="00604438" w:rsidP="00604438">
      <w:pPr>
        <w:spacing w:line="44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一、岗前准备阶段</w:t>
      </w:r>
    </w:p>
    <w:p w14:paraId="7C9F663F"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1.提前了解旅游团的基本信息、领队或者联络者姓名电话、旅游团的单位及费用结算方法、旅游团人数、用车情况等。</w:t>
      </w:r>
    </w:p>
    <w:p w14:paraId="0A228037" w14:textId="77777777" w:rsidR="00604438" w:rsidRPr="00604438" w:rsidRDefault="00604438" w:rsidP="00726E90">
      <w:pPr>
        <w:pStyle w:val="af0"/>
        <w:spacing w:line="440" w:lineRule="exact"/>
        <w:ind w:left="420"/>
        <w:rPr>
          <w:rFonts w:asciiTheme="majorEastAsia" w:eastAsiaTheme="majorEastAsia" w:hAnsiTheme="majorEastAsia" w:hint="eastAsia"/>
        </w:rPr>
      </w:pPr>
      <w:r w:rsidRPr="00604438">
        <w:rPr>
          <w:rFonts w:asciiTheme="majorEastAsia" w:eastAsiaTheme="majorEastAsia" w:hAnsiTheme="majorEastAsia" w:hint="eastAsia"/>
        </w:rPr>
        <w:t>2.熟记公园和景点情况，熟记讲解词，同时根据不同的接待对象，将讲解内容做不同安排。</w:t>
      </w:r>
    </w:p>
    <w:p w14:paraId="689D853C"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3.提前10分钟到岗，穿着整洁、得体的工作服，佩戴工牌，保持干净、整齐的发型，做好一切迎接准备工作。</w:t>
      </w:r>
    </w:p>
    <w:p w14:paraId="7E0D4508"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4.使用礼貌用语，对待游客谦虚有礼、朴实大方、不卑不亢、微笑服务。</w:t>
      </w:r>
    </w:p>
    <w:p w14:paraId="5E1E35DF" w14:textId="77777777" w:rsidR="00604438" w:rsidRPr="00604438" w:rsidRDefault="00604438" w:rsidP="00604438">
      <w:pPr>
        <w:spacing w:line="440" w:lineRule="exact"/>
        <w:rPr>
          <w:rFonts w:asciiTheme="majorEastAsia" w:eastAsiaTheme="majorEastAsia" w:hAnsiTheme="majorEastAsia" w:hint="eastAsia"/>
          <w:sz w:val="24"/>
        </w:rPr>
      </w:pPr>
      <w:r w:rsidRPr="00604438">
        <w:rPr>
          <w:rFonts w:asciiTheme="majorEastAsia" w:eastAsiaTheme="majorEastAsia" w:hAnsiTheme="majorEastAsia" w:hint="eastAsia"/>
          <w:b/>
          <w:bCs/>
          <w:sz w:val="24"/>
        </w:rPr>
        <w:t>二、岗上服务阶段</w:t>
      </w:r>
    </w:p>
    <w:p w14:paraId="4805907E"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1.保证在计划的时间，严格按计划的游览线路和游览内容进行讲解服务，不得擅自减少服务项目或中途终止讲解活动，不得出现苗头性、倾向性等负面议论。</w:t>
      </w:r>
    </w:p>
    <w:p w14:paraId="1884FB81" w14:textId="77777777" w:rsidR="00604438" w:rsidRPr="00604438" w:rsidRDefault="00604438" w:rsidP="00604438">
      <w:pPr>
        <w:spacing w:line="440" w:lineRule="exact"/>
        <w:ind w:firstLineChars="200" w:firstLine="480"/>
        <w:jc w:val="left"/>
        <w:rPr>
          <w:rFonts w:asciiTheme="majorEastAsia" w:eastAsiaTheme="majorEastAsia" w:hAnsiTheme="majorEastAsia" w:hint="eastAsia"/>
          <w:sz w:val="24"/>
        </w:rPr>
      </w:pPr>
      <w:r w:rsidRPr="00604438">
        <w:rPr>
          <w:rFonts w:asciiTheme="majorEastAsia" w:eastAsiaTheme="majorEastAsia" w:hAnsiTheme="majorEastAsia" w:hint="eastAsia"/>
          <w:sz w:val="24"/>
        </w:rPr>
        <w:t>2.对景观逐一进行生动、具体的解说，语言准确、清楚、生动，语调委婉，节奏适中。</w:t>
      </w:r>
    </w:p>
    <w:p w14:paraId="40B15383"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3.在讲解过程中，应自始至终与游客在一起活动，注意随时清点人数，以防游客走失。</w:t>
      </w:r>
    </w:p>
    <w:p w14:paraId="6DDDA5A6"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4.注意游客的安全，随时做好安全提示，协调好游览速度，应特别关照老弱病残的游客，防止意外事故发生。</w:t>
      </w:r>
    </w:p>
    <w:p w14:paraId="6B28C212"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5.认真倾听游客的需求和意见，并及时给予回应和解决方案。</w:t>
      </w:r>
    </w:p>
    <w:p w14:paraId="15AA149E"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6.如在讲解过程中发生意外情况，应及时上报领导，尽快得到妥善处理或解决。</w:t>
      </w:r>
    </w:p>
    <w:p w14:paraId="38E5B06A" w14:textId="77777777" w:rsidR="00604438" w:rsidRPr="00604438" w:rsidRDefault="00604438" w:rsidP="00604438">
      <w:pPr>
        <w:spacing w:line="440" w:lineRule="exact"/>
        <w:rPr>
          <w:rFonts w:asciiTheme="majorEastAsia" w:eastAsiaTheme="majorEastAsia" w:hAnsiTheme="majorEastAsia" w:hint="eastAsia"/>
          <w:b/>
          <w:bCs/>
          <w:sz w:val="24"/>
        </w:rPr>
      </w:pPr>
      <w:r w:rsidRPr="00604438">
        <w:rPr>
          <w:rFonts w:asciiTheme="majorEastAsia" w:eastAsiaTheme="majorEastAsia" w:hAnsiTheme="majorEastAsia" w:hint="eastAsia"/>
          <w:b/>
          <w:bCs/>
          <w:sz w:val="24"/>
        </w:rPr>
        <w:t>三、岗后收尾阶段</w:t>
      </w:r>
    </w:p>
    <w:p w14:paraId="5EADA321"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1.讲解结束后引导游客填写《导游讲解满意度调查问卷》，了解游客的意见建议，有针对性地制定整改措施。</w:t>
      </w:r>
    </w:p>
    <w:p w14:paraId="465813E9"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pPr>
      <w:r w:rsidRPr="00604438">
        <w:rPr>
          <w:rFonts w:asciiTheme="majorEastAsia" w:eastAsiaTheme="majorEastAsia" w:hAnsiTheme="majorEastAsia" w:hint="eastAsia"/>
          <w:sz w:val="24"/>
        </w:rPr>
        <w:t>2.及时向上级详细报告、如实反映团队接待情况，如有异常情况不漏报。</w:t>
      </w:r>
    </w:p>
    <w:p w14:paraId="3C00B334"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highlight w:val="yellow"/>
        </w:rPr>
      </w:pPr>
      <w:r w:rsidRPr="00604438">
        <w:rPr>
          <w:rFonts w:asciiTheme="majorEastAsia" w:eastAsiaTheme="majorEastAsia" w:hAnsiTheme="majorEastAsia" w:hint="eastAsia"/>
          <w:sz w:val="24"/>
        </w:rPr>
        <w:t>3.根据要求登记填写《团队讲解记录表》、工作总结等相关资料。</w:t>
      </w:r>
    </w:p>
    <w:p w14:paraId="01E79867" w14:textId="77777777" w:rsidR="00604438" w:rsidRPr="00604438" w:rsidRDefault="00604438" w:rsidP="00604438">
      <w:pPr>
        <w:spacing w:line="440" w:lineRule="exact"/>
        <w:ind w:firstLineChars="200" w:firstLine="480"/>
        <w:rPr>
          <w:rFonts w:asciiTheme="majorEastAsia" w:eastAsiaTheme="majorEastAsia" w:hAnsiTheme="majorEastAsia" w:hint="eastAsia"/>
          <w:sz w:val="24"/>
        </w:rPr>
        <w:sectPr w:rsidR="00604438" w:rsidRPr="00604438" w:rsidSect="00726E90">
          <w:footerReference w:type="default" r:id="rId22"/>
          <w:pgSz w:w="11906" w:h="16838"/>
          <w:pgMar w:top="1135" w:right="1800" w:bottom="1440" w:left="993" w:header="851" w:footer="992" w:gutter="0"/>
          <w:cols w:space="720"/>
          <w:docGrid w:type="lines" w:linePitch="312"/>
        </w:sectPr>
      </w:pPr>
      <w:r w:rsidRPr="00604438">
        <w:rPr>
          <w:rFonts w:asciiTheme="majorEastAsia" w:eastAsiaTheme="majorEastAsia" w:hAnsiTheme="majorEastAsia" w:hint="eastAsia"/>
          <w:sz w:val="24"/>
        </w:rPr>
        <w:t>4.讲解设备使用后放回原位，进行必要的检查测试及充电工作。</w:t>
      </w:r>
    </w:p>
    <w:p w14:paraId="3BDA0D7A" w14:textId="77777777" w:rsidR="009D0150" w:rsidRDefault="009D0150" w:rsidP="009D0150">
      <w:pPr>
        <w:tabs>
          <w:tab w:val="left" w:pos="7655"/>
        </w:tabs>
        <w:rPr>
          <w:rFonts w:ascii="仿宋" w:eastAsia="仿宋" w:hAnsi="仿宋" w:cs="仿宋" w:hint="eastAsia"/>
          <w:b/>
          <w:sz w:val="22"/>
          <w:szCs w:val="22"/>
        </w:rPr>
      </w:pPr>
      <w:r>
        <w:rPr>
          <w:rFonts w:ascii="仿宋" w:eastAsia="仿宋" w:hAnsi="仿宋" w:cs="仿宋" w:hint="eastAsia"/>
          <w:b/>
          <w:sz w:val="22"/>
          <w:szCs w:val="22"/>
        </w:rPr>
        <w:lastRenderedPageBreak/>
        <w:t>附件7：</w:t>
      </w:r>
    </w:p>
    <w:p w14:paraId="3743E6A0" w14:textId="77777777" w:rsidR="009D0150" w:rsidRDefault="009D0150" w:rsidP="009D0150">
      <w:pPr>
        <w:jc w:val="center"/>
        <w:rPr>
          <w:rFonts w:ascii="宋体" w:hAnsi="宋体" w:cs="宋体" w:hint="eastAsia"/>
          <w:sz w:val="20"/>
          <w:szCs w:val="20"/>
        </w:rPr>
      </w:pPr>
      <w:r>
        <w:rPr>
          <w:rFonts w:ascii="黑体" w:eastAsia="黑体" w:hint="eastAsia"/>
          <w:b/>
          <w:sz w:val="28"/>
          <w:szCs w:val="28"/>
        </w:rPr>
        <w:t>百望山森林公园票务人员月度考核表</w:t>
      </w:r>
    </w:p>
    <w:p w14:paraId="42F351C8" w14:textId="77777777" w:rsidR="009D0150" w:rsidRDefault="009D0150" w:rsidP="009D0150">
      <w:pPr>
        <w:jc w:val="right"/>
        <w:rPr>
          <w:rFonts w:ascii="宋体" w:hAnsi="宋体" w:cs="宋体" w:hint="eastAsia"/>
          <w:szCs w:val="21"/>
        </w:rPr>
      </w:pPr>
      <w:r>
        <w:rPr>
          <w:rFonts w:ascii="宋体" w:hAnsi="宋体" w:cs="宋体" w:hint="eastAsia"/>
          <w:sz w:val="16"/>
          <w:szCs w:val="16"/>
        </w:rPr>
        <w:t>考核日期：   年    月    日</w:t>
      </w:r>
    </w:p>
    <w:tbl>
      <w:tblPr>
        <w:tblW w:w="5081" w:type="pct"/>
        <w:tblInd w:w="-714" w:type="dxa"/>
        <w:tblLayout w:type="fixed"/>
        <w:tblLook w:val="0000" w:firstRow="0" w:lastRow="0" w:firstColumn="0" w:lastColumn="0" w:noHBand="0" w:noVBand="0"/>
      </w:tblPr>
      <w:tblGrid>
        <w:gridCol w:w="318"/>
        <w:gridCol w:w="740"/>
        <w:gridCol w:w="1054"/>
        <w:gridCol w:w="652"/>
        <w:gridCol w:w="2717"/>
        <w:gridCol w:w="2090"/>
        <w:gridCol w:w="645"/>
        <w:gridCol w:w="424"/>
        <w:gridCol w:w="569"/>
      </w:tblGrid>
      <w:tr w:rsidR="009D0150" w14:paraId="286896AA" w14:textId="77777777" w:rsidTr="009D0150">
        <w:trPr>
          <w:trHeight w:val="90"/>
        </w:trPr>
        <w:tc>
          <w:tcPr>
            <w:tcW w:w="173" w:type="pct"/>
            <w:vMerge w:val="restart"/>
            <w:tcBorders>
              <w:top w:val="single" w:sz="4" w:space="0" w:color="auto"/>
              <w:left w:val="single" w:sz="4" w:space="0" w:color="auto"/>
              <w:right w:val="single" w:sz="4" w:space="0" w:color="auto"/>
            </w:tcBorders>
            <w:noWrap/>
            <w:vAlign w:val="center"/>
          </w:tcPr>
          <w:p w14:paraId="0B952E57"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序号</w:t>
            </w:r>
          </w:p>
        </w:tc>
        <w:tc>
          <w:tcPr>
            <w:tcW w:w="974" w:type="pct"/>
            <w:gridSpan w:val="2"/>
            <w:tcBorders>
              <w:top w:val="single" w:sz="4" w:space="0" w:color="auto"/>
              <w:left w:val="nil"/>
              <w:bottom w:val="single" w:sz="4" w:space="0" w:color="auto"/>
              <w:right w:val="single" w:sz="4" w:space="0" w:color="auto"/>
            </w:tcBorders>
            <w:noWrap/>
            <w:vAlign w:val="center"/>
          </w:tcPr>
          <w:p w14:paraId="751F7A6C"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项  目</w:t>
            </w:r>
          </w:p>
        </w:tc>
        <w:tc>
          <w:tcPr>
            <w:tcW w:w="2964" w:type="pct"/>
            <w:gridSpan w:val="3"/>
            <w:vMerge w:val="restart"/>
            <w:tcBorders>
              <w:top w:val="single" w:sz="4" w:space="0" w:color="auto"/>
              <w:left w:val="nil"/>
              <w:right w:val="single" w:sz="4" w:space="0" w:color="auto"/>
            </w:tcBorders>
            <w:noWrap/>
            <w:vAlign w:val="center"/>
          </w:tcPr>
          <w:p w14:paraId="53A871A0"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考    核    内    容</w:t>
            </w:r>
          </w:p>
        </w:tc>
        <w:tc>
          <w:tcPr>
            <w:tcW w:w="350" w:type="pct"/>
            <w:vMerge w:val="restart"/>
            <w:tcBorders>
              <w:top w:val="single" w:sz="4" w:space="0" w:color="auto"/>
              <w:left w:val="nil"/>
              <w:right w:val="single" w:sz="4" w:space="0" w:color="auto"/>
            </w:tcBorders>
            <w:noWrap/>
            <w:vAlign w:val="center"/>
          </w:tcPr>
          <w:p w14:paraId="001BF2A7"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标准分</w:t>
            </w:r>
          </w:p>
        </w:tc>
        <w:tc>
          <w:tcPr>
            <w:tcW w:w="230" w:type="pct"/>
            <w:vMerge w:val="restart"/>
            <w:tcBorders>
              <w:top w:val="single" w:sz="4" w:space="0" w:color="auto"/>
              <w:left w:val="nil"/>
              <w:right w:val="single" w:sz="4" w:space="0" w:color="auto"/>
            </w:tcBorders>
            <w:noWrap/>
            <w:vAlign w:val="center"/>
          </w:tcPr>
          <w:p w14:paraId="4B3896E2"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实评分</w:t>
            </w:r>
          </w:p>
        </w:tc>
        <w:tc>
          <w:tcPr>
            <w:tcW w:w="309" w:type="pct"/>
            <w:vMerge w:val="restart"/>
            <w:tcBorders>
              <w:top w:val="single" w:sz="4" w:space="0" w:color="auto"/>
              <w:left w:val="single" w:sz="4" w:space="0" w:color="auto"/>
              <w:right w:val="single" w:sz="4" w:space="0" w:color="auto"/>
            </w:tcBorders>
            <w:noWrap/>
            <w:vAlign w:val="center"/>
          </w:tcPr>
          <w:p w14:paraId="55012801"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备注</w:t>
            </w:r>
          </w:p>
        </w:tc>
      </w:tr>
      <w:tr w:rsidR="009D0150" w14:paraId="06A20A90" w14:textId="77777777" w:rsidTr="009D0150">
        <w:trPr>
          <w:trHeight w:val="436"/>
        </w:trPr>
        <w:tc>
          <w:tcPr>
            <w:tcW w:w="173" w:type="pct"/>
            <w:vMerge/>
            <w:tcBorders>
              <w:left w:val="single" w:sz="4" w:space="0" w:color="auto"/>
              <w:bottom w:val="single" w:sz="4" w:space="0" w:color="auto"/>
              <w:right w:val="single" w:sz="4" w:space="0" w:color="auto"/>
            </w:tcBorders>
            <w:noWrap/>
            <w:vAlign w:val="center"/>
          </w:tcPr>
          <w:p w14:paraId="4F68CB9A" w14:textId="77777777" w:rsidR="009D0150" w:rsidRDefault="009D0150" w:rsidP="009C2E78">
            <w:pPr>
              <w:widowControl/>
              <w:jc w:val="center"/>
              <w:rPr>
                <w:rFonts w:ascii="宋体" w:hAnsi="宋体" w:cs="宋体" w:hint="eastAsia"/>
                <w:kern w:val="0"/>
                <w:sz w:val="18"/>
                <w:szCs w:val="18"/>
              </w:rPr>
            </w:pPr>
          </w:p>
        </w:tc>
        <w:tc>
          <w:tcPr>
            <w:tcW w:w="402" w:type="pct"/>
            <w:tcBorders>
              <w:top w:val="single" w:sz="4" w:space="0" w:color="auto"/>
              <w:left w:val="nil"/>
              <w:bottom w:val="single" w:sz="4" w:space="0" w:color="auto"/>
              <w:right w:val="single" w:sz="4" w:space="0" w:color="auto"/>
            </w:tcBorders>
            <w:noWrap/>
            <w:vAlign w:val="center"/>
          </w:tcPr>
          <w:p w14:paraId="0257B69B"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大 项</w:t>
            </w:r>
          </w:p>
        </w:tc>
        <w:tc>
          <w:tcPr>
            <w:tcW w:w="571" w:type="pct"/>
            <w:tcBorders>
              <w:top w:val="single" w:sz="4" w:space="0" w:color="auto"/>
              <w:left w:val="single" w:sz="4" w:space="0" w:color="auto"/>
              <w:bottom w:val="single" w:sz="4" w:space="0" w:color="auto"/>
              <w:right w:val="single" w:sz="4" w:space="0" w:color="auto"/>
            </w:tcBorders>
            <w:noWrap/>
            <w:vAlign w:val="center"/>
          </w:tcPr>
          <w:p w14:paraId="7A04FBBF" w14:textId="77777777" w:rsidR="009D0150" w:rsidRDefault="009D0150" w:rsidP="009C2E78">
            <w:pPr>
              <w:widowControl/>
              <w:jc w:val="center"/>
              <w:rPr>
                <w:rFonts w:ascii="宋体" w:hAnsi="宋体" w:cs="宋体" w:hint="eastAsia"/>
                <w:b/>
                <w:bCs/>
                <w:kern w:val="0"/>
                <w:sz w:val="18"/>
                <w:szCs w:val="18"/>
              </w:rPr>
            </w:pPr>
            <w:r>
              <w:rPr>
                <w:rFonts w:ascii="宋体" w:hAnsi="宋体" w:cs="宋体" w:hint="eastAsia"/>
                <w:b/>
                <w:bCs/>
                <w:kern w:val="0"/>
                <w:sz w:val="18"/>
                <w:szCs w:val="18"/>
              </w:rPr>
              <w:t>小 项</w:t>
            </w:r>
          </w:p>
        </w:tc>
        <w:tc>
          <w:tcPr>
            <w:tcW w:w="2964" w:type="pct"/>
            <w:gridSpan w:val="3"/>
            <w:vMerge/>
            <w:tcBorders>
              <w:left w:val="nil"/>
              <w:bottom w:val="single" w:sz="4" w:space="0" w:color="auto"/>
              <w:right w:val="single" w:sz="4" w:space="0" w:color="auto"/>
            </w:tcBorders>
            <w:noWrap/>
            <w:vAlign w:val="center"/>
          </w:tcPr>
          <w:p w14:paraId="2C3ACB5F" w14:textId="77777777" w:rsidR="009D0150" w:rsidRDefault="009D0150" w:rsidP="009C2E78">
            <w:pPr>
              <w:widowControl/>
              <w:jc w:val="center"/>
              <w:rPr>
                <w:rFonts w:ascii="宋体" w:hAnsi="宋体" w:cs="宋体" w:hint="eastAsia"/>
                <w:kern w:val="0"/>
                <w:sz w:val="18"/>
                <w:szCs w:val="18"/>
              </w:rPr>
            </w:pPr>
          </w:p>
        </w:tc>
        <w:tc>
          <w:tcPr>
            <w:tcW w:w="350" w:type="pct"/>
            <w:vMerge/>
            <w:tcBorders>
              <w:left w:val="nil"/>
              <w:bottom w:val="single" w:sz="4" w:space="0" w:color="auto"/>
              <w:right w:val="single" w:sz="4" w:space="0" w:color="auto"/>
            </w:tcBorders>
            <w:noWrap/>
            <w:vAlign w:val="center"/>
          </w:tcPr>
          <w:p w14:paraId="6698C52A" w14:textId="77777777" w:rsidR="009D0150" w:rsidRDefault="009D0150" w:rsidP="009C2E78">
            <w:pPr>
              <w:widowControl/>
              <w:jc w:val="center"/>
              <w:rPr>
                <w:rFonts w:ascii="宋体" w:hAnsi="宋体" w:cs="宋体" w:hint="eastAsia"/>
                <w:kern w:val="0"/>
                <w:sz w:val="18"/>
                <w:szCs w:val="18"/>
              </w:rPr>
            </w:pPr>
          </w:p>
        </w:tc>
        <w:tc>
          <w:tcPr>
            <w:tcW w:w="230" w:type="pct"/>
            <w:vMerge/>
            <w:tcBorders>
              <w:left w:val="nil"/>
              <w:bottom w:val="single" w:sz="4" w:space="0" w:color="auto"/>
              <w:right w:val="single" w:sz="4" w:space="0" w:color="auto"/>
            </w:tcBorders>
            <w:noWrap/>
            <w:vAlign w:val="center"/>
          </w:tcPr>
          <w:p w14:paraId="0DD0CB4E" w14:textId="77777777" w:rsidR="009D0150" w:rsidRDefault="009D0150" w:rsidP="009C2E78">
            <w:pPr>
              <w:widowControl/>
              <w:jc w:val="center"/>
              <w:rPr>
                <w:rFonts w:ascii="宋体" w:hAnsi="宋体" w:cs="宋体" w:hint="eastAsia"/>
                <w:kern w:val="0"/>
                <w:sz w:val="18"/>
                <w:szCs w:val="18"/>
              </w:rPr>
            </w:pPr>
          </w:p>
        </w:tc>
        <w:tc>
          <w:tcPr>
            <w:tcW w:w="309" w:type="pct"/>
            <w:vMerge/>
            <w:tcBorders>
              <w:left w:val="single" w:sz="4" w:space="0" w:color="auto"/>
              <w:bottom w:val="single" w:sz="4" w:space="0" w:color="auto"/>
              <w:right w:val="single" w:sz="4" w:space="0" w:color="auto"/>
            </w:tcBorders>
            <w:noWrap/>
            <w:vAlign w:val="center"/>
          </w:tcPr>
          <w:p w14:paraId="1E142A28" w14:textId="77777777" w:rsidR="009D0150" w:rsidRDefault="009D0150" w:rsidP="009C2E78">
            <w:pPr>
              <w:widowControl/>
              <w:jc w:val="center"/>
              <w:rPr>
                <w:rFonts w:ascii="宋体" w:hAnsi="宋体" w:cs="宋体" w:hint="eastAsia"/>
                <w:kern w:val="0"/>
                <w:sz w:val="18"/>
                <w:szCs w:val="18"/>
              </w:rPr>
            </w:pPr>
          </w:p>
        </w:tc>
      </w:tr>
      <w:tr w:rsidR="009D0150" w14:paraId="09A8C87B" w14:textId="77777777" w:rsidTr="009D0150">
        <w:trPr>
          <w:cantSplit/>
          <w:trHeight w:val="90"/>
        </w:trPr>
        <w:tc>
          <w:tcPr>
            <w:tcW w:w="173" w:type="pct"/>
            <w:vMerge w:val="restart"/>
            <w:tcBorders>
              <w:top w:val="nil"/>
              <w:left w:val="single" w:sz="4" w:space="0" w:color="auto"/>
              <w:right w:val="single" w:sz="4" w:space="0" w:color="auto"/>
            </w:tcBorders>
            <w:noWrap/>
            <w:vAlign w:val="center"/>
          </w:tcPr>
          <w:p w14:paraId="117BFB79"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402" w:type="pct"/>
            <w:vMerge w:val="restart"/>
            <w:tcBorders>
              <w:top w:val="nil"/>
              <w:left w:val="single" w:sz="4" w:space="0" w:color="auto"/>
              <w:right w:val="single" w:sz="4" w:space="0" w:color="auto"/>
            </w:tcBorders>
            <w:vAlign w:val="center"/>
          </w:tcPr>
          <w:p w14:paraId="5C6B1D88"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考勤</w:t>
            </w:r>
          </w:p>
          <w:p w14:paraId="1458DCAD"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工作</w:t>
            </w:r>
            <w:r>
              <w:rPr>
                <w:rFonts w:ascii="宋体" w:hAnsi="宋体" w:cs="宋体" w:hint="eastAsia"/>
                <w:kern w:val="0"/>
                <w:sz w:val="18"/>
                <w:szCs w:val="18"/>
              </w:rPr>
              <w:br/>
              <w:t>（15分）</w:t>
            </w:r>
          </w:p>
        </w:tc>
        <w:tc>
          <w:tcPr>
            <w:tcW w:w="571" w:type="pct"/>
            <w:vMerge w:val="restart"/>
            <w:tcBorders>
              <w:top w:val="nil"/>
              <w:left w:val="single" w:sz="4" w:space="0" w:color="auto"/>
              <w:right w:val="single" w:sz="4" w:space="0" w:color="auto"/>
            </w:tcBorders>
            <w:noWrap/>
            <w:vAlign w:val="center"/>
          </w:tcPr>
          <w:p w14:paraId="30168C6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出勤</w:t>
            </w:r>
          </w:p>
        </w:tc>
        <w:tc>
          <w:tcPr>
            <w:tcW w:w="2964" w:type="pct"/>
            <w:gridSpan w:val="3"/>
            <w:tcBorders>
              <w:top w:val="nil"/>
              <w:left w:val="single" w:sz="4" w:space="0" w:color="auto"/>
              <w:bottom w:val="single" w:sz="4" w:space="0" w:color="auto"/>
              <w:right w:val="nil"/>
            </w:tcBorders>
            <w:noWrap/>
            <w:vAlign w:val="center"/>
          </w:tcPr>
          <w:p w14:paraId="6C14FDB1"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sz w:val="18"/>
                <w:szCs w:val="18"/>
              </w:rPr>
              <w:t>出勤人员与上报人员一致，无私自倒班行为，发现第一起扣2分，发现第二起本条不得分。</w:t>
            </w:r>
          </w:p>
        </w:tc>
        <w:tc>
          <w:tcPr>
            <w:tcW w:w="350" w:type="pct"/>
            <w:tcBorders>
              <w:top w:val="nil"/>
              <w:left w:val="single" w:sz="4" w:space="0" w:color="auto"/>
              <w:bottom w:val="single" w:sz="4" w:space="0" w:color="auto"/>
              <w:right w:val="single" w:sz="4" w:space="0" w:color="auto"/>
            </w:tcBorders>
            <w:noWrap/>
            <w:vAlign w:val="center"/>
          </w:tcPr>
          <w:p w14:paraId="7C556AEE"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single" w:sz="4" w:space="0" w:color="auto"/>
              <w:bottom w:val="single" w:sz="4" w:space="0" w:color="auto"/>
              <w:right w:val="single" w:sz="4" w:space="0" w:color="auto"/>
            </w:tcBorders>
            <w:noWrap/>
            <w:vAlign w:val="center"/>
          </w:tcPr>
          <w:p w14:paraId="73F42192"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77B8DAA4" w14:textId="77777777" w:rsidR="009D0150" w:rsidRDefault="009D0150" w:rsidP="009C2E78">
            <w:pPr>
              <w:widowControl/>
              <w:jc w:val="center"/>
              <w:rPr>
                <w:rFonts w:ascii="宋体" w:hAnsi="宋体" w:cs="宋体" w:hint="eastAsia"/>
                <w:kern w:val="0"/>
                <w:sz w:val="18"/>
                <w:szCs w:val="18"/>
              </w:rPr>
            </w:pPr>
          </w:p>
        </w:tc>
      </w:tr>
      <w:tr w:rsidR="009D0150" w14:paraId="2158BC39" w14:textId="77777777" w:rsidTr="009D0150">
        <w:trPr>
          <w:cantSplit/>
          <w:trHeight w:val="435"/>
        </w:trPr>
        <w:tc>
          <w:tcPr>
            <w:tcW w:w="173" w:type="pct"/>
            <w:vMerge/>
            <w:tcBorders>
              <w:left w:val="single" w:sz="4" w:space="0" w:color="auto"/>
              <w:right w:val="single" w:sz="4" w:space="0" w:color="auto"/>
            </w:tcBorders>
            <w:noWrap/>
            <w:vAlign w:val="center"/>
          </w:tcPr>
          <w:p w14:paraId="2B1FD6C0"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7F7E42D6"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single" w:sz="4" w:space="0" w:color="auto"/>
              <w:bottom w:val="single" w:sz="4" w:space="0" w:color="auto"/>
              <w:right w:val="single" w:sz="4" w:space="0" w:color="auto"/>
            </w:tcBorders>
            <w:noWrap/>
            <w:vAlign w:val="center"/>
          </w:tcPr>
          <w:p w14:paraId="29D709B3"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single" w:sz="4" w:space="0" w:color="auto"/>
              <w:bottom w:val="single" w:sz="4" w:space="0" w:color="auto"/>
              <w:right w:val="nil"/>
            </w:tcBorders>
            <w:noWrap/>
            <w:vAlign w:val="center"/>
          </w:tcPr>
          <w:p w14:paraId="399BD88B" w14:textId="77777777" w:rsidR="009D0150" w:rsidRDefault="009D0150" w:rsidP="009C2E78">
            <w:pPr>
              <w:widowControl/>
              <w:spacing w:line="260" w:lineRule="exact"/>
              <w:jc w:val="center"/>
              <w:rPr>
                <w:rFonts w:ascii="宋体" w:hAnsi="宋体" w:cs="宋体" w:hint="eastAsia"/>
                <w:kern w:val="0"/>
                <w:sz w:val="18"/>
                <w:szCs w:val="18"/>
                <w:lang w:val="en"/>
              </w:rPr>
            </w:pPr>
            <w:r>
              <w:rPr>
                <w:rFonts w:ascii="宋体" w:hAnsi="宋体" w:cs="宋体" w:hint="eastAsia"/>
                <w:sz w:val="18"/>
                <w:szCs w:val="18"/>
              </w:rPr>
              <w:t>工作期间坚守岗位，本月未发生无故迟到、早退、旷工等行为，发现第一起扣2分，发现第二起本条不得分。</w:t>
            </w:r>
          </w:p>
        </w:tc>
        <w:tc>
          <w:tcPr>
            <w:tcW w:w="350" w:type="pct"/>
            <w:tcBorders>
              <w:top w:val="nil"/>
              <w:left w:val="single" w:sz="4" w:space="0" w:color="auto"/>
              <w:bottom w:val="single" w:sz="4" w:space="0" w:color="auto"/>
              <w:right w:val="single" w:sz="4" w:space="0" w:color="auto"/>
            </w:tcBorders>
            <w:noWrap/>
            <w:vAlign w:val="center"/>
          </w:tcPr>
          <w:p w14:paraId="2ACF0F09"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single" w:sz="4" w:space="0" w:color="auto"/>
              <w:bottom w:val="single" w:sz="4" w:space="0" w:color="auto"/>
              <w:right w:val="single" w:sz="4" w:space="0" w:color="auto"/>
            </w:tcBorders>
            <w:noWrap/>
            <w:vAlign w:val="center"/>
          </w:tcPr>
          <w:p w14:paraId="64808B22"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32668067" w14:textId="77777777" w:rsidR="009D0150" w:rsidRDefault="009D0150" w:rsidP="009C2E78">
            <w:pPr>
              <w:widowControl/>
              <w:jc w:val="center"/>
              <w:rPr>
                <w:rFonts w:ascii="宋体" w:hAnsi="宋体" w:cs="宋体" w:hint="eastAsia"/>
                <w:kern w:val="0"/>
                <w:sz w:val="18"/>
                <w:szCs w:val="18"/>
              </w:rPr>
            </w:pPr>
          </w:p>
        </w:tc>
      </w:tr>
      <w:tr w:rsidR="009D0150" w14:paraId="17E8CF2F" w14:textId="77777777" w:rsidTr="009D0150">
        <w:trPr>
          <w:cantSplit/>
          <w:trHeight w:val="456"/>
        </w:trPr>
        <w:tc>
          <w:tcPr>
            <w:tcW w:w="173" w:type="pct"/>
            <w:vMerge/>
            <w:tcBorders>
              <w:left w:val="single" w:sz="4" w:space="0" w:color="auto"/>
              <w:right w:val="single" w:sz="4" w:space="0" w:color="auto"/>
            </w:tcBorders>
            <w:noWrap/>
            <w:vAlign w:val="center"/>
          </w:tcPr>
          <w:p w14:paraId="64399126" w14:textId="77777777" w:rsidR="009D0150" w:rsidRDefault="009D0150" w:rsidP="009C2E78">
            <w:pPr>
              <w:widowControl/>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0F8252B9" w14:textId="77777777" w:rsidR="009D0150" w:rsidRDefault="009D0150" w:rsidP="009C2E78">
            <w:pPr>
              <w:widowControl/>
              <w:jc w:val="center"/>
              <w:rPr>
                <w:rFonts w:ascii="宋体" w:hAnsi="宋体" w:cs="宋体" w:hint="eastAsia"/>
                <w:kern w:val="0"/>
                <w:sz w:val="18"/>
                <w:szCs w:val="18"/>
              </w:rPr>
            </w:pPr>
          </w:p>
        </w:tc>
        <w:tc>
          <w:tcPr>
            <w:tcW w:w="571" w:type="pct"/>
            <w:tcBorders>
              <w:top w:val="nil"/>
              <w:left w:val="single" w:sz="4" w:space="0" w:color="auto"/>
              <w:bottom w:val="single" w:sz="4" w:space="0" w:color="auto"/>
              <w:right w:val="single" w:sz="4" w:space="0" w:color="auto"/>
            </w:tcBorders>
            <w:noWrap/>
            <w:vAlign w:val="center"/>
          </w:tcPr>
          <w:p w14:paraId="15AC369C"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开园</w:t>
            </w:r>
          </w:p>
          <w:p w14:paraId="0AB7C96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闭园</w:t>
            </w:r>
          </w:p>
        </w:tc>
        <w:tc>
          <w:tcPr>
            <w:tcW w:w="2964" w:type="pct"/>
            <w:gridSpan w:val="3"/>
            <w:tcBorders>
              <w:top w:val="nil"/>
              <w:left w:val="single" w:sz="4" w:space="0" w:color="auto"/>
              <w:bottom w:val="single" w:sz="4" w:space="0" w:color="auto"/>
              <w:right w:val="nil"/>
            </w:tcBorders>
            <w:noWrap/>
            <w:vAlign w:val="center"/>
          </w:tcPr>
          <w:p w14:paraId="47B54563" w14:textId="77777777" w:rsidR="009D0150" w:rsidRDefault="009D0150" w:rsidP="009C2E78">
            <w:pPr>
              <w:widowControl/>
              <w:spacing w:line="260" w:lineRule="exact"/>
              <w:jc w:val="center"/>
              <w:rPr>
                <w:rFonts w:ascii="宋体" w:hAnsi="宋体" w:cs="宋体" w:hint="eastAsia"/>
                <w:kern w:val="0"/>
                <w:sz w:val="18"/>
                <w:szCs w:val="18"/>
                <w:lang w:val="en"/>
              </w:rPr>
            </w:pPr>
            <w:r>
              <w:rPr>
                <w:rFonts w:ascii="宋体" w:hAnsi="宋体" w:cs="宋体" w:hint="eastAsia"/>
                <w:sz w:val="18"/>
                <w:szCs w:val="18"/>
              </w:rPr>
              <w:t>严格遵守规定的开、闭园时间，对不知情的游客进行解释说明，违反上述时间规定或由于解释错误导致游客投诉的，本条不得分。</w:t>
            </w:r>
          </w:p>
        </w:tc>
        <w:tc>
          <w:tcPr>
            <w:tcW w:w="350" w:type="pct"/>
            <w:tcBorders>
              <w:top w:val="nil"/>
              <w:left w:val="single" w:sz="4" w:space="0" w:color="auto"/>
              <w:bottom w:val="single" w:sz="4" w:space="0" w:color="auto"/>
              <w:right w:val="single" w:sz="4" w:space="0" w:color="auto"/>
            </w:tcBorders>
            <w:noWrap/>
            <w:vAlign w:val="center"/>
          </w:tcPr>
          <w:p w14:paraId="1033B4D2"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single" w:sz="4" w:space="0" w:color="auto"/>
              <w:bottom w:val="single" w:sz="4" w:space="0" w:color="auto"/>
              <w:right w:val="single" w:sz="4" w:space="0" w:color="auto"/>
            </w:tcBorders>
            <w:noWrap/>
            <w:vAlign w:val="center"/>
          </w:tcPr>
          <w:p w14:paraId="2AAC8534"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377ED61C" w14:textId="77777777" w:rsidR="009D0150" w:rsidRDefault="009D0150" w:rsidP="009C2E78">
            <w:pPr>
              <w:widowControl/>
              <w:jc w:val="center"/>
              <w:rPr>
                <w:rFonts w:ascii="宋体" w:hAnsi="宋体" w:cs="宋体" w:hint="eastAsia"/>
                <w:kern w:val="0"/>
                <w:sz w:val="18"/>
                <w:szCs w:val="18"/>
              </w:rPr>
            </w:pPr>
          </w:p>
        </w:tc>
      </w:tr>
      <w:tr w:rsidR="009D0150" w14:paraId="295BE69A" w14:textId="77777777" w:rsidTr="009D0150">
        <w:trPr>
          <w:cantSplit/>
          <w:trHeight w:val="454"/>
        </w:trPr>
        <w:tc>
          <w:tcPr>
            <w:tcW w:w="173" w:type="pct"/>
            <w:vMerge w:val="restart"/>
            <w:tcBorders>
              <w:top w:val="single" w:sz="4" w:space="0" w:color="auto"/>
              <w:left w:val="single" w:sz="4" w:space="0" w:color="auto"/>
              <w:right w:val="single" w:sz="4" w:space="0" w:color="auto"/>
            </w:tcBorders>
            <w:noWrap/>
            <w:vAlign w:val="center"/>
          </w:tcPr>
          <w:p w14:paraId="5960FDD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402" w:type="pct"/>
            <w:vMerge w:val="restart"/>
            <w:tcBorders>
              <w:top w:val="single" w:sz="4" w:space="0" w:color="auto"/>
              <w:left w:val="single" w:sz="4" w:space="0" w:color="auto"/>
              <w:right w:val="single" w:sz="4" w:space="0" w:color="auto"/>
            </w:tcBorders>
            <w:vAlign w:val="center"/>
          </w:tcPr>
          <w:p w14:paraId="78F6EAAF"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售票/</w:t>
            </w:r>
          </w:p>
          <w:p w14:paraId="339623A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检票</w:t>
            </w:r>
          </w:p>
          <w:p w14:paraId="21E27CAF"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工作</w:t>
            </w:r>
          </w:p>
          <w:p w14:paraId="08D61633"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（30分）</w:t>
            </w:r>
          </w:p>
        </w:tc>
        <w:tc>
          <w:tcPr>
            <w:tcW w:w="571" w:type="pct"/>
            <w:vMerge w:val="restart"/>
            <w:tcBorders>
              <w:top w:val="single" w:sz="4" w:space="0" w:color="auto"/>
              <w:left w:val="single" w:sz="4" w:space="0" w:color="auto"/>
              <w:right w:val="single" w:sz="4" w:space="0" w:color="auto"/>
            </w:tcBorders>
            <w:noWrap/>
            <w:vAlign w:val="center"/>
          </w:tcPr>
          <w:p w14:paraId="181E671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售票</w:t>
            </w:r>
          </w:p>
        </w:tc>
        <w:tc>
          <w:tcPr>
            <w:tcW w:w="2964" w:type="pct"/>
            <w:gridSpan w:val="3"/>
            <w:tcBorders>
              <w:top w:val="single" w:sz="4" w:space="0" w:color="auto"/>
              <w:left w:val="single" w:sz="4" w:space="0" w:color="auto"/>
              <w:bottom w:val="nil"/>
              <w:right w:val="nil"/>
            </w:tcBorders>
            <w:noWrap/>
            <w:vAlign w:val="center"/>
          </w:tcPr>
          <w:p w14:paraId="6165988C" w14:textId="77777777" w:rsidR="009D0150" w:rsidRDefault="009D0150" w:rsidP="009C2E78">
            <w:pPr>
              <w:widowControl/>
              <w:spacing w:line="260" w:lineRule="exact"/>
              <w:jc w:val="center"/>
              <w:rPr>
                <w:rFonts w:ascii="宋体" w:hAnsi="宋体" w:cs="宋体" w:hint="eastAsia"/>
                <w:kern w:val="0"/>
                <w:sz w:val="18"/>
                <w:szCs w:val="18"/>
                <w:lang w:val="en"/>
              </w:rPr>
            </w:pPr>
            <w:r>
              <w:rPr>
                <w:rFonts w:ascii="宋体" w:hAnsi="宋体" w:cs="宋体" w:hint="eastAsia"/>
                <w:kern w:val="0"/>
                <w:sz w:val="18"/>
                <w:szCs w:val="18"/>
                <w:lang w:val="en"/>
              </w:rPr>
              <w:t>按规定开展售票业务，</w:t>
            </w:r>
            <w:r>
              <w:rPr>
                <w:rFonts w:ascii="宋体" w:hAnsi="宋体" w:cs="宋体" w:hint="eastAsia"/>
                <w:kern w:val="0"/>
                <w:sz w:val="18"/>
                <w:szCs w:val="18"/>
              </w:rPr>
              <w:t>售票过程中认真负责，钱、票无差错，检查过程中出现钱、票不一致的情况，本条不得分。</w:t>
            </w:r>
          </w:p>
        </w:tc>
        <w:tc>
          <w:tcPr>
            <w:tcW w:w="350" w:type="pct"/>
            <w:tcBorders>
              <w:top w:val="single" w:sz="4" w:space="0" w:color="auto"/>
              <w:left w:val="single" w:sz="4" w:space="0" w:color="auto"/>
              <w:bottom w:val="single" w:sz="4" w:space="0" w:color="auto"/>
              <w:right w:val="single" w:sz="4" w:space="0" w:color="auto"/>
            </w:tcBorders>
            <w:noWrap/>
            <w:vAlign w:val="center"/>
          </w:tcPr>
          <w:p w14:paraId="119A1FBC"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single" w:sz="4" w:space="0" w:color="auto"/>
              <w:bottom w:val="single" w:sz="4" w:space="0" w:color="auto"/>
              <w:right w:val="single" w:sz="4" w:space="0" w:color="auto"/>
            </w:tcBorders>
            <w:noWrap/>
            <w:vAlign w:val="center"/>
          </w:tcPr>
          <w:p w14:paraId="60C01FD9"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4592BCA5" w14:textId="77777777" w:rsidR="009D0150" w:rsidRDefault="009D0150" w:rsidP="009C2E78">
            <w:pPr>
              <w:widowControl/>
              <w:jc w:val="center"/>
              <w:rPr>
                <w:rFonts w:ascii="宋体" w:hAnsi="宋体" w:cs="宋体" w:hint="eastAsia"/>
                <w:kern w:val="0"/>
                <w:sz w:val="18"/>
                <w:szCs w:val="18"/>
              </w:rPr>
            </w:pPr>
          </w:p>
        </w:tc>
      </w:tr>
      <w:tr w:rsidR="009D0150" w14:paraId="2330F0CF" w14:textId="77777777" w:rsidTr="009D0150">
        <w:trPr>
          <w:cantSplit/>
          <w:trHeight w:val="260"/>
        </w:trPr>
        <w:tc>
          <w:tcPr>
            <w:tcW w:w="173" w:type="pct"/>
            <w:vMerge/>
            <w:tcBorders>
              <w:left w:val="single" w:sz="4" w:space="0" w:color="auto"/>
              <w:right w:val="single" w:sz="4" w:space="0" w:color="auto"/>
            </w:tcBorders>
            <w:vAlign w:val="center"/>
          </w:tcPr>
          <w:p w14:paraId="45AA618F"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346D8CF5"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single" w:sz="4" w:space="0" w:color="auto"/>
              <w:right w:val="single" w:sz="4" w:space="0" w:color="auto"/>
            </w:tcBorders>
            <w:vAlign w:val="center"/>
          </w:tcPr>
          <w:p w14:paraId="69C55CF5"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single" w:sz="4" w:space="0" w:color="auto"/>
              <w:left w:val="nil"/>
              <w:bottom w:val="single" w:sz="4" w:space="0" w:color="auto"/>
              <w:right w:val="single" w:sz="4" w:space="0" w:color="auto"/>
            </w:tcBorders>
            <w:vAlign w:val="center"/>
          </w:tcPr>
          <w:p w14:paraId="538C078F"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按规定对特定人群实行门票减免等优惠政策，违反规定放行或不放行，</w:t>
            </w:r>
            <w:r>
              <w:rPr>
                <w:rFonts w:ascii="宋体" w:hAnsi="宋体" w:cs="宋体" w:hint="eastAsia"/>
                <w:sz w:val="18"/>
                <w:szCs w:val="18"/>
              </w:rPr>
              <w:t>每发现一起扣1分。</w:t>
            </w:r>
          </w:p>
        </w:tc>
        <w:tc>
          <w:tcPr>
            <w:tcW w:w="350" w:type="pct"/>
            <w:tcBorders>
              <w:top w:val="nil"/>
              <w:left w:val="nil"/>
              <w:bottom w:val="single" w:sz="4" w:space="0" w:color="auto"/>
              <w:right w:val="single" w:sz="4" w:space="0" w:color="auto"/>
            </w:tcBorders>
            <w:noWrap/>
            <w:vAlign w:val="center"/>
          </w:tcPr>
          <w:p w14:paraId="3E0AC9A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nil"/>
              <w:bottom w:val="single" w:sz="4" w:space="0" w:color="auto"/>
              <w:right w:val="single" w:sz="4" w:space="0" w:color="auto"/>
            </w:tcBorders>
            <w:noWrap/>
            <w:vAlign w:val="center"/>
          </w:tcPr>
          <w:p w14:paraId="3EE6B0D5"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331AB8D1" w14:textId="77777777" w:rsidR="009D0150" w:rsidRDefault="009D0150" w:rsidP="009C2E78">
            <w:pPr>
              <w:widowControl/>
              <w:jc w:val="center"/>
              <w:rPr>
                <w:rFonts w:ascii="宋体" w:hAnsi="宋体" w:cs="宋体" w:hint="eastAsia"/>
                <w:kern w:val="0"/>
                <w:sz w:val="18"/>
                <w:szCs w:val="18"/>
              </w:rPr>
            </w:pPr>
          </w:p>
        </w:tc>
      </w:tr>
      <w:tr w:rsidR="009D0150" w14:paraId="626067EA" w14:textId="77777777" w:rsidTr="009D0150">
        <w:trPr>
          <w:cantSplit/>
          <w:trHeight w:val="286"/>
        </w:trPr>
        <w:tc>
          <w:tcPr>
            <w:tcW w:w="173" w:type="pct"/>
            <w:vMerge/>
            <w:tcBorders>
              <w:left w:val="single" w:sz="4" w:space="0" w:color="auto"/>
              <w:right w:val="single" w:sz="4" w:space="0" w:color="auto"/>
            </w:tcBorders>
            <w:vAlign w:val="center"/>
          </w:tcPr>
          <w:p w14:paraId="27930899"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4EBD8F6D"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single" w:sz="4" w:space="0" w:color="auto"/>
              <w:bottom w:val="single" w:sz="4" w:space="0" w:color="auto"/>
              <w:right w:val="single" w:sz="4" w:space="0" w:color="auto"/>
            </w:tcBorders>
            <w:vAlign w:val="center"/>
          </w:tcPr>
          <w:p w14:paraId="59342B21"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single" w:sz="4" w:space="0" w:color="auto"/>
              <w:left w:val="nil"/>
              <w:bottom w:val="single" w:sz="4" w:space="0" w:color="auto"/>
              <w:right w:val="single" w:sz="4" w:space="0" w:color="auto"/>
            </w:tcBorders>
            <w:vAlign w:val="center"/>
          </w:tcPr>
          <w:p w14:paraId="4167655C"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日清月结、账目清楚，将现金按规定及时上交，账目出现问题，本条不得分。</w:t>
            </w:r>
          </w:p>
        </w:tc>
        <w:tc>
          <w:tcPr>
            <w:tcW w:w="350" w:type="pct"/>
            <w:tcBorders>
              <w:top w:val="single" w:sz="4" w:space="0" w:color="auto"/>
              <w:left w:val="nil"/>
              <w:bottom w:val="single" w:sz="4" w:space="0" w:color="auto"/>
              <w:right w:val="single" w:sz="4" w:space="0" w:color="auto"/>
            </w:tcBorders>
            <w:noWrap/>
            <w:vAlign w:val="center"/>
          </w:tcPr>
          <w:p w14:paraId="36A8422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6FFDBF4E"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74A112F0" w14:textId="77777777" w:rsidR="009D0150" w:rsidRDefault="009D0150" w:rsidP="009C2E78">
            <w:pPr>
              <w:widowControl/>
              <w:jc w:val="center"/>
              <w:rPr>
                <w:rFonts w:ascii="宋体" w:hAnsi="宋体" w:cs="宋体" w:hint="eastAsia"/>
                <w:kern w:val="0"/>
                <w:sz w:val="18"/>
                <w:szCs w:val="18"/>
              </w:rPr>
            </w:pPr>
          </w:p>
        </w:tc>
      </w:tr>
      <w:tr w:rsidR="009D0150" w14:paraId="415AFDFA" w14:textId="77777777" w:rsidTr="009D0150">
        <w:trPr>
          <w:cantSplit/>
          <w:trHeight w:val="227"/>
        </w:trPr>
        <w:tc>
          <w:tcPr>
            <w:tcW w:w="173" w:type="pct"/>
            <w:vMerge/>
            <w:tcBorders>
              <w:left w:val="single" w:sz="4" w:space="0" w:color="auto"/>
              <w:right w:val="single" w:sz="4" w:space="0" w:color="auto"/>
            </w:tcBorders>
            <w:vAlign w:val="center"/>
          </w:tcPr>
          <w:p w14:paraId="277F570C"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5B3B356F" w14:textId="77777777" w:rsidR="009D0150" w:rsidRDefault="009D0150" w:rsidP="009C2E78">
            <w:pPr>
              <w:widowControl/>
              <w:jc w:val="center"/>
              <w:rPr>
                <w:rFonts w:ascii="宋体" w:hAnsi="宋体" w:cs="宋体" w:hint="eastAsia"/>
                <w:kern w:val="0"/>
                <w:sz w:val="18"/>
                <w:szCs w:val="18"/>
              </w:rPr>
            </w:pPr>
          </w:p>
        </w:tc>
        <w:tc>
          <w:tcPr>
            <w:tcW w:w="571" w:type="pct"/>
            <w:vMerge w:val="restart"/>
            <w:tcBorders>
              <w:top w:val="single" w:sz="4" w:space="0" w:color="auto"/>
              <w:left w:val="nil"/>
              <w:right w:val="single" w:sz="4" w:space="0" w:color="auto"/>
            </w:tcBorders>
            <w:vAlign w:val="center"/>
          </w:tcPr>
          <w:p w14:paraId="097DC782"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检票</w:t>
            </w:r>
          </w:p>
        </w:tc>
        <w:tc>
          <w:tcPr>
            <w:tcW w:w="2964" w:type="pct"/>
            <w:gridSpan w:val="3"/>
            <w:tcBorders>
              <w:top w:val="single" w:sz="4" w:space="0" w:color="auto"/>
              <w:left w:val="nil"/>
              <w:bottom w:val="single" w:sz="4" w:space="0" w:color="auto"/>
              <w:right w:val="single" w:sz="4" w:space="0" w:color="auto"/>
            </w:tcBorders>
            <w:vAlign w:val="center"/>
          </w:tcPr>
          <w:p w14:paraId="395B7415"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检票时认真细致，做到人票相符，不错检，不漏检，违反规定放行或不放行，</w:t>
            </w:r>
            <w:r>
              <w:rPr>
                <w:rFonts w:ascii="宋体" w:hAnsi="宋体" w:cs="宋体" w:hint="eastAsia"/>
                <w:sz w:val="18"/>
                <w:szCs w:val="18"/>
              </w:rPr>
              <w:t>每发现一起扣1分。</w:t>
            </w:r>
          </w:p>
        </w:tc>
        <w:tc>
          <w:tcPr>
            <w:tcW w:w="350" w:type="pct"/>
            <w:tcBorders>
              <w:top w:val="single" w:sz="4" w:space="0" w:color="auto"/>
              <w:left w:val="nil"/>
              <w:bottom w:val="single" w:sz="4" w:space="0" w:color="auto"/>
              <w:right w:val="single" w:sz="4" w:space="0" w:color="auto"/>
            </w:tcBorders>
            <w:noWrap/>
            <w:vAlign w:val="center"/>
          </w:tcPr>
          <w:p w14:paraId="048129C4"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6A2BF966"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340BBCE9" w14:textId="77777777" w:rsidR="009D0150" w:rsidRDefault="009D0150" w:rsidP="009C2E78">
            <w:pPr>
              <w:widowControl/>
              <w:jc w:val="center"/>
              <w:rPr>
                <w:rFonts w:ascii="宋体" w:hAnsi="宋体" w:cs="宋体" w:hint="eastAsia"/>
                <w:kern w:val="0"/>
                <w:sz w:val="18"/>
                <w:szCs w:val="18"/>
              </w:rPr>
            </w:pPr>
          </w:p>
        </w:tc>
      </w:tr>
      <w:tr w:rsidR="009D0150" w14:paraId="3EA0B7CC" w14:textId="77777777" w:rsidTr="009D0150">
        <w:trPr>
          <w:cantSplit/>
          <w:trHeight w:val="454"/>
        </w:trPr>
        <w:tc>
          <w:tcPr>
            <w:tcW w:w="173" w:type="pct"/>
            <w:vMerge/>
            <w:tcBorders>
              <w:left w:val="single" w:sz="4" w:space="0" w:color="auto"/>
              <w:right w:val="single" w:sz="4" w:space="0" w:color="auto"/>
            </w:tcBorders>
            <w:vAlign w:val="center"/>
          </w:tcPr>
          <w:p w14:paraId="5ACE36A9"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3413DF3E"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right w:val="single" w:sz="4" w:space="0" w:color="auto"/>
            </w:tcBorders>
            <w:vAlign w:val="center"/>
          </w:tcPr>
          <w:p w14:paraId="79680BEF"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279EDBCB"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认真检查半价、免票人员的相关有效证件，保障核实无误，</w:t>
            </w:r>
          </w:p>
          <w:p w14:paraId="1462B9EA"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违反规定放行或不放行，</w:t>
            </w:r>
            <w:r>
              <w:rPr>
                <w:rFonts w:ascii="宋体" w:hAnsi="宋体" w:cs="宋体" w:hint="eastAsia"/>
                <w:sz w:val="18"/>
                <w:szCs w:val="18"/>
              </w:rPr>
              <w:t>每发现一起扣1分。</w:t>
            </w:r>
          </w:p>
        </w:tc>
        <w:tc>
          <w:tcPr>
            <w:tcW w:w="350" w:type="pct"/>
            <w:tcBorders>
              <w:top w:val="nil"/>
              <w:left w:val="nil"/>
              <w:bottom w:val="single" w:sz="4" w:space="0" w:color="auto"/>
              <w:right w:val="single" w:sz="4" w:space="0" w:color="auto"/>
            </w:tcBorders>
            <w:noWrap/>
            <w:vAlign w:val="center"/>
          </w:tcPr>
          <w:p w14:paraId="2A82FE35"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7E5EF391"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1BB30A59" w14:textId="77777777" w:rsidR="009D0150" w:rsidRDefault="009D0150" w:rsidP="009C2E78">
            <w:pPr>
              <w:widowControl/>
              <w:jc w:val="center"/>
              <w:rPr>
                <w:rFonts w:ascii="宋体" w:hAnsi="宋体" w:cs="宋体" w:hint="eastAsia"/>
                <w:kern w:val="0"/>
                <w:sz w:val="18"/>
                <w:szCs w:val="18"/>
              </w:rPr>
            </w:pPr>
          </w:p>
        </w:tc>
      </w:tr>
      <w:tr w:rsidR="009D0150" w14:paraId="6B662947" w14:textId="77777777" w:rsidTr="009D0150">
        <w:trPr>
          <w:cantSplit/>
          <w:trHeight w:val="454"/>
        </w:trPr>
        <w:tc>
          <w:tcPr>
            <w:tcW w:w="173" w:type="pct"/>
            <w:vMerge/>
            <w:tcBorders>
              <w:left w:val="single" w:sz="4" w:space="0" w:color="auto"/>
              <w:right w:val="single" w:sz="4" w:space="0" w:color="auto"/>
            </w:tcBorders>
            <w:vAlign w:val="center"/>
          </w:tcPr>
          <w:p w14:paraId="36B7E12E"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474673E8"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right w:val="single" w:sz="4" w:space="0" w:color="auto"/>
            </w:tcBorders>
            <w:vAlign w:val="center"/>
          </w:tcPr>
          <w:p w14:paraId="74D96F15"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548776BB"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主动协助游客进行购票，减少游客购票等待的时间，如发现游客表示需要帮助但未帮助游客的情况，</w:t>
            </w:r>
            <w:r>
              <w:rPr>
                <w:rFonts w:ascii="宋体" w:hAnsi="宋体" w:cs="宋体" w:hint="eastAsia"/>
                <w:sz w:val="18"/>
                <w:szCs w:val="18"/>
              </w:rPr>
              <w:t>发现第一起扣1分，发现第二起本条不得分。</w:t>
            </w:r>
          </w:p>
        </w:tc>
        <w:tc>
          <w:tcPr>
            <w:tcW w:w="350" w:type="pct"/>
            <w:tcBorders>
              <w:top w:val="nil"/>
              <w:left w:val="nil"/>
              <w:bottom w:val="single" w:sz="4" w:space="0" w:color="auto"/>
              <w:right w:val="single" w:sz="4" w:space="0" w:color="auto"/>
            </w:tcBorders>
            <w:noWrap/>
            <w:vAlign w:val="center"/>
          </w:tcPr>
          <w:p w14:paraId="6BE2D8BF"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230" w:type="pct"/>
            <w:tcBorders>
              <w:top w:val="single" w:sz="4" w:space="0" w:color="auto"/>
              <w:left w:val="nil"/>
              <w:bottom w:val="single" w:sz="4" w:space="0" w:color="auto"/>
              <w:right w:val="single" w:sz="4" w:space="0" w:color="auto"/>
            </w:tcBorders>
            <w:noWrap/>
            <w:vAlign w:val="center"/>
          </w:tcPr>
          <w:p w14:paraId="78A1F80B"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78B5A41F" w14:textId="77777777" w:rsidR="009D0150" w:rsidRDefault="009D0150" w:rsidP="009C2E78">
            <w:pPr>
              <w:widowControl/>
              <w:jc w:val="center"/>
              <w:rPr>
                <w:rFonts w:ascii="宋体" w:hAnsi="宋体" w:cs="宋体" w:hint="eastAsia"/>
                <w:kern w:val="0"/>
                <w:sz w:val="18"/>
                <w:szCs w:val="18"/>
              </w:rPr>
            </w:pPr>
          </w:p>
        </w:tc>
      </w:tr>
      <w:tr w:rsidR="009D0150" w14:paraId="54F2D902" w14:textId="77777777" w:rsidTr="009D0150">
        <w:trPr>
          <w:cantSplit/>
          <w:trHeight w:val="355"/>
        </w:trPr>
        <w:tc>
          <w:tcPr>
            <w:tcW w:w="173" w:type="pct"/>
            <w:vMerge/>
            <w:tcBorders>
              <w:left w:val="single" w:sz="4" w:space="0" w:color="auto"/>
              <w:bottom w:val="nil"/>
              <w:right w:val="single" w:sz="4" w:space="0" w:color="auto"/>
            </w:tcBorders>
            <w:vAlign w:val="center"/>
          </w:tcPr>
          <w:p w14:paraId="494A77E9"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bottom w:val="nil"/>
              <w:right w:val="single" w:sz="4" w:space="0" w:color="auto"/>
            </w:tcBorders>
            <w:vAlign w:val="center"/>
          </w:tcPr>
          <w:p w14:paraId="48E70DDF"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bottom w:val="single" w:sz="4" w:space="0" w:color="auto"/>
              <w:right w:val="single" w:sz="4" w:space="0" w:color="auto"/>
            </w:tcBorders>
            <w:vAlign w:val="center"/>
          </w:tcPr>
          <w:p w14:paraId="630BF0E3"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5C251C3D"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配合其他部门做好内部免票接待的审核放行工作，如发生违反内控规定的行为本条不得分。</w:t>
            </w:r>
          </w:p>
        </w:tc>
        <w:tc>
          <w:tcPr>
            <w:tcW w:w="350" w:type="pct"/>
            <w:tcBorders>
              <w:top w:val="nil"/>
              <w:left w:val="nil"/>
              <w:bottom w:val="single" w:sz="4" w:space="0" w:color="auto"/>
              <w:right w:val="single" w:sz="4" w:space="0" w:color="auto"/>
            </w:tcBorders>
            <w:noWrap/>
            <w:vAlign w:val="center"/>
          </w:tcPr>
          <w:p w14:paraId="16B93FF5"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230" w:type="pct"/>
            <w:tcBorders>
              <w:top w:val="single" w:sz="4" w:space="0" w:color="auto"/>
              <w:left w:val="nil"/>
              <w:bottom w:val="single" w:sz="4" w:space="0" w:color="auto"/>
              <w:right w:val="single" w:sz="4" w:space="0" w:color="auto"/>
            </w:tcBorders>
            <w:noWrap/>
            <w:vAlign w:val="center"/>
          </w:tcPr>
          <w:p w14:paraId="5BD74DC7"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6DCFB8D6" w14:textId="77777777" w:rsidR="009D0150" w:rsidRDefault="009D0150" w:rsidP="009C2E78">
            <w:pPr>
              <w:widowControl/>
              <w:jc w:val="center"/>
              <w:rPr>
                <w:rFonts w:ascii="宋体" w:hAnsi="宋体" w:cs="宋体" w:hint="eastAsia"/>
                <w:kern w:val="0"/>
                <w:sz w:val="18"/>
                <w:szCs w:val="18"/>
              </w:rPr>
            </w:pPr>
          </w:p>
        </w:tc>
      </w:tr>
      <w:tr w:rsidR="009D0150" w14:paraId="77824F2E" w14:textId="77777777" w:rsidTr="009D0150">
        <w:trPr>
          <w:trHeight w:val="454"/>
        </w:trPr>
        <w:tc>
          <w:tcPr>
            <w:tcW w:w="173" w:type="pct"/>
            <w:vMerge w:val="restart"/>
            <w:tcBorders>
              <w:top w:val="single" w:sz="4" w:space="0" w:color="auto"/>
              <w:left w:val="single" w:sz="4" w:space="0" w:color="auto"/>
              <w:right w:val="single" w:sz="4" w:space="0" w:color="auto"/>
            </w:tcBorders>
            <w:vAlign w:val="center"/>
          </w:tcPr>
          <w:p w14:paraId="037C17E4"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402" w:type="pct"/>
            <w:vMerge w:val="restart"/>
            <w:tcBorders>
              <w:top w:val="single" w:sz="4" w:space="0" w:color="auto"/>
              <w:left w:val="nil"/>
              <w:right w:val="single" w:sz="4" w:space="0" w:color="auto"/>
            </w:tcBorders>
            <w:vAlign w:val="center"/>
          </w:tcPr>
          <w:p w14:paraId="4AAD4A76" w14:textId="77777777" w:rsidR="009D0150" w:rsidRDefault="009D0150" w:rsidP="009C2E78">
            <w:pPr>
              <w:widowControl/>
              <w:tabs>
                <w:tab w:val="left" w:pos="211"/>
              </w:tabs>
              <w:jc w:val="center"/>
              <w:rPr>
                <w:rFonts w:ascii="宋体" w:hAnsi="宋体" w:cs="宋体" w:hint="eastAsia"/>
                <w:kern w:val="0"/>
                <w:sz w:val="18"/>
                <w:szCs w:val="18"/>
              </w:rPr>
            </w:pPr>
          </w:p>
          <w:p w14:paraId="750E7964" w14:textId="77777777" w:rsidR="009D0150" w:rsidRDefault="009D0150" w:rsidP="009C2E78">
            <w:pPr>
              <w:widowControl/>
              <w:tabs>
                <w:tab w:val="left" w:pos="211"/>
              </w:tabs>
              <w:jc w:val="center"/>
              <w:rPr>
                <w:rFonts w:ascii="宋体" w:hAnsi="宋体" w:cs="宋体" w:hint="eastAsia"/>
                <w:kern w:val="0"/>
                <w:sz w:val="18"/>
                <w:szCs w:val="18"/>
              </w:rPr>
            </w:pPr>
            <w:r>
              <w:rPr>
                <w:rFonts w:ascii="宋体" w:hAnsi="宋体" w:cs="宋体" w:hint="eastAsia"/>
                <w:kern w:val="0"/>
                <w:sz w:val="18"/>
                <w:szCs w:val="18"/>
              </w:rPr>
              <w:t>服务</w:t>
            </w:r>
          </w:p>
          <w:p w14:paraId="4753DA14" w14:textId="77777777" w:rsidR="009D0150" w:rsidRDefault="009D0150" w:rsidP="009C2E78">
            <w:pPr>
              <w:widowControl/>
              <w:tabs>
                <w:tab w:val="left" w:pos="211"/>
              </w:tabs>
              <w:jc w:val="center"/>
              <w:rPr>
                <w:rFonts w:ascii="宋体" w:hAnsi="宋体" w:cs="宋体" w:hint="eastAsia"/>
                <w:kern w:val="0"/>
                <w:sz w:val="18"/>
                <w:szCs w:val="18"/>
              </w:rPr>
            </w:pPr>
            <w:r>
              <w:rPr>
                <w:rFonts w:ascii="宋体" w:hAnsi="宋体" w:cs="宋体" w:hint="eastAsia"/>
                <w:kern w:val="0"/>
                <w:sz w:val="18"/>
                <w:szCs w:val="18"/>
              </w:rPr>
              <w:t>工作</w:t>
            </w:r>
          </w:p>
          <w:p w14:paraId="76E208B4" w14:textId="77777777" w:rsidR="009D0150" w:rsidRDefault="009D0150" w:rsidP="009C2E78">
            <w:pPr>
              <w:widowControl/>
              <w:tabs>
                <w:tab w:val="left" w:pos="211"/>
              </w:tabs>
              <w:jc w:val="center"/>
              <w:rPr>
                <w:rFonts w:ascii="宋体" w:hAnsi="宋体" w:cs="宋体" w:hint="eastAsia"/>
                <w:kern w:val="0"/>
                <w:sz w:val="18"/>
                <w:szCs w:val="18"/>
              </w:rPr>
            </w:pPr>
            <w:r>
              <w:rPr>
                <w:rFonts w:ascii="宋体" w:hAnsi="宋体" w:cs="宋体" w:hint="eastAsia"/>
                <w:kern w:val="0"/>
                <w:sz w:val="18"/>
                <w:szCs w:val="18"/>
              </w:rPr>
              <w:t>（35分）</w:t>
            </w:r>
          </w:p>
        </w:tc>
        <w:tc>
          <w:tcPr>
            <w:tcW w:w="571" w:type="pct"/>
            <w:vMerge w:val="restart"/>
            <w:tcBorders>
              <w:top w:val="single" w:sz="4" w:space="0" w:color="auto"/>
              <w:left w:val="nil"/>
              <w:right w:val="single" w:sz="4" w:space="0" w:color="auto"/>
            </w:tcBorders>
            <w:vAlign w:val="center"/>
          </w:tcPr>
          <w:p w14:paraId="5874E09E" w14:textId="77777777" w:rsidR="009D0150" w:rsidRDefault="009D0150" w:rsidP="009C2E78">
            <w:pPr>
              <w:widowControl/>
              <w:tabs>
                <w:tab w:val="left" w:pos="211"/>
              </w:tabs>
              <w:jc w:val="center"/>
              <w:rPr>
                <w:rFonts w:ascii="宋体" w:hAnsi="宋体" w:cs="宋体" w:hint="eastAsia"/>
                <w:kern w:val="0"/>
                <w:sz w:val="18"/>
                <w:szCs w:val="18"/>
              </w:rPr>
            </w:pPr>
            <w:r>
              <w:rPr>
                <w:rFonts w:ascii="宋体" w:hAnsi="宋体" w:cs="宋体" w:hint="eastAsia"/>
                <w:kern w:val="0"/>
                <w:sz w:val="18"/>
                <w:szCs w:val="18"/>
              </w:rPr>
              <w:t>门区</w:t>
            </w:r>
          </w:p>
          <w:p w14:paraId="16D9F7B9" w14:textId="77777777" w:rsidR="009D0150" w:rsidRDefault="009D0150" w:rsidP="009C2E78">
            <w:pPr>
              <w:widowControl/>
              <w:tabs>
                <w:tab w:val="left" w:pos="211"/>
              </w:tabs>
              <w:jc w:val="center"/>
              <w:rPr>
                <w:rFonts w:ascii="宋体" w:hAnsi="宋体" w:cs="宋体" w:hint="eastAsia"/>
                <w:kern w:val="0"/>
                <w:sz w:val="18"/>
                <w:szCs w:val="18"/>
              </w:rPr>
            </w:pPr>
            <w:r>
              <w:rPr>
                <w:rFonts w:ascii="宋体" w:hAnsi="宋体" w:cs="宋体" w:hint="eastAsia"/>
                <w:kern w:val="0"/>
                <w:sz w:val="18"/>
                <w:szCs w:val="18"/>
              </w:rPr>
              <w:t>秩序</w:t>
            </w:r>
          </w:p>
        </w:tc>
        <w:tc>
          <w:tcPr>
            <w:tcW w:w="2964" w:type="pct"/>
            <w:gridSpan w:val="3"/>
            <w:tcBorders>
              <w:top w:val="single" w:sz="4" w:space="0" w:color="auto"/>
              <w:left w:val="nil"/>
              <w:bottom w:val="single" w:sz="4" w:space="0" w:color="auto"/>
              <w:right w:val="single" w:sz="4" w:space="0" w:color="auto"/>
            </w:tcBorders>
            <w:vAlign w:val="center"/>
          </w:tcPr>
          <w:p w14:paraId="43014461"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维护好公园门区秩序，引导游客文明有序入园；</w:t>
            </w:r>
          </w:p>
          <w:p w14:paraId="22A924B7"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遇有拥堵、插队现象提示游客依次检票，由于没有管理或管理不当导致门区秩序混乱的，</w:t>
            </w:r>
            <w:r>
              <w:rPr>
                <w:rFonts w:ascii="宋体" w:hAnsi="宋体" w:cs="宋体" w:hint="eastAsia"/>
                <w:sz w:val="18"/>
                <w:szCs w:val="18"/>
              </w:rPr>
              <w:t>发现第一起扣2分，发现第二起本条不得分。</w:t>
            </w:r>
          </w:p>
        </w:tc>
        <w:tc>
          <w:tcPr>
            <w:tcW w:w="350" w:type="pct"/>
            <w:tcBorders>
              <w:top w:val="single" w:sz="4" w:space="0" w:color="auto"/>
              <w:left w:val="nil"/>
              <w:bottom w:val="single" w:sz="4" w:space="0" w:color="auto"/>
              <w:right w:val="single" w:sz="4" w:space="0" w:color="auto"/>
            </w:tcBorders>
            <w:noWrap/>
            <w:vAlign w:val="center"/>
          </w:tcPr>
          <w:p w14:paraId="4DF2546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649CB7AD"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6B3F53E4" w14:textId="77777777" w:rsidR="009D0150" w:rsidRDefault="009D0150" w:rsidP="009C2E78">
            <w:pPr>
              <w:widowControl/>
              <w:jc w:val="center"/>
              <w:rPr>
                <w:rFonts w:ascii="宋体" w:hAnsi="宋体" w:cs="宋体" w:hint="eastAsia"/>
                <w:kern w:val="0"/>
                <w:sz w:val="18"/>
                <w:szCs w:val="18"/>
              </w:rPr>
            </w:pPr>
          </w:p>
        </w:tc>
      </w:tr>
      <w:tr w:rsidR="009D0150" w14:paraId="31596C38" w14:textId="77777777" w:rsidTr="009D0150">
        <w:trPr>
          <w:trHeight w:val="240"/>
        </w:trPr>
        <w:tc>
          <w:tcPr>
            <w:tcW w:w="173" w:type="pct"/>
            <w:vMerge/>
            <w:tcBorders>
              <w:left w:val="single" w:sz="4" w:space="0" w:color="auto"/>
              <w:right w:val="single" w:sz="4" w:space="0" w:color="auto"/>
            </w:tcBorders>
            <w:vAlign w:val="center"/>
          </w:tcPr>
          <w:p w14:paraId="5D249391"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nil"/>
              <w:right w:val="single" w:sz="4" w:space="0" w:color="auto"/>
            </w:tcBorders>
            <w:vAlign w:val="center"/>
          </w:tcPr>
          <w:p w14:paraId="5F3E0541"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bottom w:val="single" w:sz="4" w:space="0" w:color="auto"/>
              <w:right w:val="single" w:sz="4" w:space="0" w:color="auto"/>
            </w:tcBorders>
            <w:vAlign w:val="center"/>
          </w:tcPr>
          <w:p w14:paraId="695C77CF"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1B6D414E"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主动指引婴儿车、轮椅及特殊人群走无障碍通道快速入园，未主动指引，</w:t>
            </w:r>
            <w:r>
              <w:rPr>
                <w:rFonts w:ascii="宋体" w:hAnsi="宋体" w:cs="宋体" w:hint="eastAsia"/>
                <w:sz w:val="18"/>
                <w:szCs w:val="18"/>
              </w:rPr>
              <w:t>每发现一起扣1分。</w:t>
            </w:r>
          </w:p>
        </w:tc>
        <w:tc>
          <w:tcPr>
            <w:tcW w:w="350" w:type="pct"/>
            <w:tcBorders>
              <w:top w:val="nil"/>
              <w:left w:val="nil"/>
              <w:bottom w:val="single" w:sz="4" w:space="0" w:color="auto"/>
              <w:right w:val="single" w:sz="4" w:space="0" w:color="auto"/>
            </w:tcBorders>
            <w:noWrap/>
            <w:vAlign w:val="center"/>
          </w:tcPr>
          <w:p w14:paraId="496EFF8A"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nil"/>
              <w:bottom w:val="single" w:sz="4" w:space="0" w:color="auto"/>
              <w:right w:val="single" w:sz="4" w:space="0" w:color="auto"/>
            </w:tcBorders>
            <w:noWrap/>
            <w:vAlign w:val="center"/>
          </w:tcPr>
          <w:p w14:paraId="424E1F6F"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4A18B80B" w14:textId="77777777" w:rsidR="009D0150" w:rsidRDefault="009D0150" w:rsidP="009C2E78">
            <w:pPr>
              <w:widowControl/>
              <w:jc w:val="center"/>
              <w:rPr>
                <w:rFonts w:ascii="宋体" w:hAnsi="宋体" w:cs="宋体" w:hint="eastAsia"/>
                <w:kern w:val="0"/>
                <w:sz w:val="18"/>
                <w:szCs w:val="18"/>
              </w:rPr>
            </w:pPr>
          </w:p>
        </w:tc>
      </w:tr>
      <w:tr w:rsidR="009D0150" w14:paraId="30470548" w14:textId="77777777" w:rsidTr="009D0150">
        <w:trPr>
          <w:trHeight w:val="454"/>
        </w:trPr>
        <w:tc>
          <w:tcPr>
            <w:tcW w:w="173" w:type="pct"/>
            <w:vMerge/>
            <w:tcBorders>
              <w:left w:val="single" w:sz="4" w:space="0" w:color="auto"/>
              <w:right w:val="single" w:sz="4" w:space="0" w:color="auto"/>
            </w:tcBorders>
            <w:vAlign w:val="center"/>
          </w:tcPr>
          <w:p w14:paraId="4E995B3D"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nil"/>
              <w:right w:val="single" w:sz="4" w:space="0" w:color="auto"/>
            </w:tcBorders>
            <w:vAlign w:val="center"/>
          </w:tcPr>
          <w:p w14:paraId="6C4E0428" w14:textId="77777777" w:rsidR="009D0150" w:rsidRDefault="009D0150" w:rsidP="009C2E78">
            <w:pPr>
              <w:widowControl/>
              <w:jc w:val="center"/>
              <w:rPr>
                <w:rFonts w:ascii="宋体" w:hAnsi="宋体" w:cs="宋体" w:hint="eastAsia"/>
                <w:kern w:val="0"/>
                <w:sz w:val="18"/>
                <w:szCs w:val="18"/>
              </w:rPr>
            </w:pPr>
          </w:p>
        </w:tc>
        <w:tc>
          <w:tcPr>
            <w:tcW w:w="571" w:type="pct"/>
            <w:vMerge w:val="restart"/>
            <w:tcBorders>
              <w:top w:val="single" w:sz="4" w:space="0" w:color="auto"/>
              <w:left w:val="nil"/>
              <w:right w:val="single" w:sz="4" w:space="0" w:color="auto"/>
            </w:tcBorders>
            <w:vAlign w:val="center"/>
          </w:tcPr>
          <w:p w14:paraId="080259F0"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服务</w:t>
            </w:r>
          </w:p>
          <w:p w14:paraId="5D40F2C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态度</w:t>
            </w:r>
          </w:p>
        </w:tc>
        <w:tc>
          <w:tcPr>
            <w:tcW w:w="2964" w:type="pct"/>
            <w:gridSpan w:val="3"/>
            <w:tcBorders>
              <w:top w:val="single" w:sz="4" w:space="0" w:color="auto"/>
              <w:left w:val="nil"/>
              <w:bottom w:val="single" w:sz="4" w:space="0" w:color="auto"/>
              <w:right w:val="single" w:sz="4" w:space="0" w:color="auto"/>
            </w:tcBorders>
            <w:vAlign w:val="center"/>
          </w:tcPr>
          <w:p w14:paraId="1FAE84AD"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礼貌待人，说话和气，态度主动热情、周到耐心，</w:t>
            </w:r>
          </w:p>
          <w:p w14:paraId="0524A629"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与游客发生争论，</w:t>
            </w:r>
            <w:r>
              <w:rPr>
                <w:rFonts w:ascii="宋体" w:hAnsi="宋体" w:cs="宋体" w:hint="eastAsia"/>
                <w:sz w:val="18"/>
                <w:szCs w:val="18"/>
              </w:rPr>
              <w:t>发现第一起扣2分，发现第二起本条不得分。</w:t>
            </w:r>
          </w:p>
        </w:tc>
        <w:tc>
          <w:tcPr>
            <w:tcW w:w="350" w:type="pct"/>
            <w:tcBorders>
              <w:top w:val="single" w:sz="4" w:space="0" w:color="auto"/>
              <w:left w:val="nil"/>
              <w:bottom w:val="single" w:sz="4" w:space="0" w:color="auto"/>
              <w:right w:val="single" w:sz="4" w:space="0" w:color="auto"/>
            </w:tcBorders>
            <w:noWrap/>
            <w:vAlign w:val="center"/>
          </w:tcPr>
          <w:p w14:paraId="6A07270B"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2F71BB05"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3920897B" w14:textId="77777777" w:rsidR="009D0150" w:rsidRDefault="009D0150" w:rsidP="009C2E78">
            <w:pPr>
              <w:widowControl/>
              <w:jc w:val="center"/>
              <w:rPr>
                <w:rFonts w:ascii="宋体" w:hAnsi="宋体" w:cs="宋体" w:hint="eastAsia"/>
                <w:kern w:val="0"/>
                <w:sz w:val="18"/>
                <w:szCs w:val="18"/>
              </w:rPr>
            </w:pPr>
          </w:p>
        </w:tc>
      </w:tr>
      <w:tr w:rsidR="009D0150" w14:paraId="33CE97F0" w14:textId="77777777" w:rsidTr="009D0150">
        <w:trPr>
          <w:trHeight w:val="454"/>
        </w:trPr>
        <w:tc>
          <w:tcPr>
            <w:tcW w:w="173" w:type="pct"/>
            <w:vMerge/>
            <w:tcBorders>
              <w:left w:val="single" w:sz="4" w:space="0" w:color="auto"/>
              <w:right w:val="single" w:sz="4" w:space="0" w:color="auto"/>
            </w:tcBorders>
            <w:vAlign w:val="center"/>
          </w:tcPr>
          <w:p w14:paraId="2FA26D94"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nil"/>
              <w:right w:val="single" w:sz="4" w:space="0" w:color="auto"/>
            </w:tcBorders>
            <w:vAlign w:val="center"/>
          </w:tcPr>
          <w:p w14:paraId="0552991E"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right w:val="single" w:sz="4" w:space="0" w:color="auto"/>
            </w:tcBorders>
            <w:vAlign w:val="center"/>
          </w:tcPr>
          <w:p w14:paraId="4CC8B8EA"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single" w:sz="4" w:space="0" w:color="auto"/>
              <w:left w:val="nil"/>
              <w:bottom w:val="single" w:sz="4" w:space="0" w:color="auto"/>
              <w:right w:val="single" w:sz="4" w:space="0" w:color="auto"/>
            </w:tcBorders>
            <w:vAlign w:val="center"/>
          </w:tcPr>
          <w:p w14:paraId="4B6AB882"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接听游客的咨询电话，耐心解答游客的询问，由于回答不当或回答错误导致游客投诉的，</w:t>
            </w:r>
            <w:r>
              <w:rPr>
                <w:rFonts w:ascii="宋体" w:hAnsi="宋体" w:cs="宋体" w:hint="eastAsia"/>
                <w:sz w:val="18"/>
                <w:szCs w:val="18"/>
              </w:rPr>
              <w:t>发现第一起扣2分，发现第二起本条不得分。</w:t>
            </w:r>
          </w:p>
        </w:tc>
        <w:tc>
          <w:tcPr>
            <w:tcW w:w="350" w:type="pct"/>
            <w:tcBorders>
              <w:top w:val="single" w:sz="4" w:space="0" w:color="auto"/>
              <w:left w:val="nil"/>
              <w:bottom w:val="single" w:sz="4" w:space="0" w:color="auto"/>
              <w:right w:val="single" w:sz="4" w:space="0" w:color="auto"/>
            </w:tcBorders>
            <w:noWrap/>
            <w:vAlign w:val="center"/>
          </w:tcPr>
          <w:p w14:paraId="5835225A"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single" w:sz="4" w:space="0" w:color="auto"/>
              <w:left w:val="nil"/>
              <w:bottom w:val="single" w:sz="4" w:space="0" w:color="auto"/>
              <w:right w:val="single" w:sz="4" w:space="0" w:color="auto"/>
            </w:tcBorders>
            <w:noWrap/>
            <w:vAlign w:val="center"/>
          </w:tcPr>
          <w:p w14:paraId="0973A958"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353455DC" w14:textId="77777777" w:rsidR="009D0150" w:rsidRDefault="009D0150" w:rsidP="009C2E78">
            <w:pPr>
              <w:widowControl/>
              <w:jc w:val="center"/>
              <w:rPr>
                <w:rFonts w:ascii="宋体" w:hAnsi="宋体" w:cs="宋体" w:hint="eastAsia"/>
                <w:kern w:val="0"/>
                <w:sz w:val="18"/>
                <w:szCs w:val="18"/>
              </w:rPr>
            </w:pPr>
          </w:p>
        </w:tc>
      </w:tr>
      <w:tr w:rsidR="009D0150" w14:paraId="1ABF5D71" w14:textId="77777777" w:rsidTr="009D0150">
        <w:trPr>
          <w:trHeight w:val="341"/>
        </w:trPr>
        <w:tc>
          <w:tcPr>
            <w:tcW w:w="173" w:type="pct"/>
            <w:vMerge/>
            <w:tcBorders>
              <w:left w:val="single" w:sz="4" w:space="0" w:color="auto"/>
              <w:bottom w:val="single" w:sz="4" w:space="0" w:color="auto"/>
              <w:right w:val="single" w:sz="4" w:space="0" w:color="auto"/>
            </w:tcBorders>
            <w:vAlign w:val="center"/>
          </w:tcPr>
          <w:p w14:paraId="17A7A2D0"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nil"/>
              <w:bottom w:val="single" w:sz="4" w:space="0" w:color="auto"/>
              <w:right w:val="single" w:sz="4" w:space="0" w:color="auto"/>
            </w:tcBorders>
            <w:vAlign w:val="center"/>
          </w:tcPr>
          <w:p w14:paraId="151DCA20"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right w:val="single" w:sz="4" w:space="0" w:color="auto"/>
            </w:tcBorders>
            <w:vAlign w:val="center"/>
          </w:tcPr>
          <w:p w14:paraId="32DFE8D2"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52F386CC"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本月未与游客发生争执、斗殴、互骂等可能造成不良影响的的行为，发现一起本条不得分。</w:t>
            </w:r>
          </w:p>
        </w:tc>
        <w:tc>
          <w:tcPr>
            <w:tcW w:w="350" w:type="pct"/>
            <w:tcBorders>
              <w:top w:val="single" w:sz="4" w:space="0" w:color="auto"/>
              <w:left w:val="nil"/>
              <w:bottom w:val="single" w:sz="4" w:space="0" w:color="auto"/>
              <w:right w:val="single" w:sz="4" w:space="0" w:color="auto"/>
            </w:tcBorders>
            <w:noWrap/>
            <w:vAlign w:val="center"/>
          </w:tcPr>
          <w:p w14:paraId="63871706"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nil"/>
              <w:bottom w:val="single" w:sz="4" w:space="0" w:color="auto"/>
              <w:right w:val="single" w:sz="4" w:space="0" w:color="auto"/>
            </w:tcBorders>
            <w:noWrap/>
            <w:vAlign w:val="center"/>
          </w:tcPr>
          <w:p w14:paraId="508B35FE"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07A331EF" w14:textId="77777777" w:rsidR="009D0150" w:rsidRDefault="009D0150" w:rsidP="009C2E78">
            <w:pPr>
              <w:widowControl/>
              <w:jc w:val="center"/>
              <w:rPr>
                <w:rFonts w:ascii="宋体" w:hAnsi="宋体" w:cs="宋体" w:hint="eastAsia"/>
                <w:kern w:val="0"/>
                <w:sz w:val="18"/>
                <w:szCs w:val="18"/>
              </w:rPr>
            </w:pPr>
          </w:p>
        </w:tc>
      </w:tr>
      <w:tr w:rsidR="009D0150" w14:paraId="23F5244B" w14:textId="77777777" w:rsidTr="009D0150">
        <w:trPr>
          <w:trHeight w:val="454"/>
        </w:trPr>
        <w:tc>
          <w:tcPr>
            <w:tcW w:w="173" w:type="pct"/>
            <w:vMerge/>
            <w:tcBorders>
              <w:left w:val="single" w:sz="4" w:space="0" w:color="auto"/>
              <w:bottom w:val="single" w:sz="4" w:space="0" w:color="auto"/>
              <w:right w:val="single" w:sz="4" w:space="0" w:color="auto"/>
            </w:tcBorders>
            <w:vAlign w:val="center"/>
          </w:tcPr>
          <w:p w14:paraId="3A7073B2"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nil"/>
              <w:bottom w:val="single" w:sz="4" w:space="0" w:color="auto"/>
              <w:right w:val="single" w:sz="4" w:space="0" w:color="auto"/>
            </w:tcBorders>
            <w:vAlign w:val="center"/>
          </w:tcPr>
          <w:p w14:paraId="07133D9F"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bottom w:val="single" w:sz="4" w:space="0" w:color="auto"/>
              <w:right w:val="single" w:sz="4" w:space="0" w:color="auto"/>
            </w:tcBorders>
            <w:vAlign w:val="center"/>
          </w:tcPr>
          <w:p w14:paraId="082FBAF5"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single" w:sz="4" w:space="0" w:color="auto"/>
              <w:left w:val="nil"/>
              <w:bottom w:val="single" w:sz="4" w:space="0" w:color="auto"/>
              <w:right w:val="single" w:sz="4" w:space="0" w:color="auto"/>
            </w:tcBorders>
            <w:vAlign w:val="center"/>
          </w:tcPr>
          <w:p w14:paraId="2A23F357"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本月未发生“12345”市民热线等服务类投诉举报事件，</w:t>
            </w:r>
          </w:p>
          <w:p w14:paraId="403B1C22"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若发生服务态度类投诉并得到核实，本条不得分。</w:t>
            </w:r>
          </w:p>
        </w:tc>
        <w:tc>
          <w:tcPr>
            <w:tcW w:w="350" w:type="pct"/>
            <w:tcBorders>
              <w:top w:val="single" w:sz="4" w:space="0" w:color="auto"/>
              <w:left w:val="nil"/>
              <w:bottom w:val="single" w:sz="4" w:space="0" w:color="auto"/>
              <w:right w:val="single" w:sz="4" w:space="0" w:color="auto"/>
            </w:tcBorders>
            <w:noWrap/>
            <w:vAlign w:val="center"/>
          </w:tcPr>
          <w:p w14:paraId="36B321CA"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10</w:t>
            </w:r>
          </w:p>
        </w:tc>
        <w:tc>
          <w:tcPr>
            <w:tcW w:w="230" w:type="pct"/>
            <w:tcBorders>
              <w:top w:val="single" w:sz="4" w:space="0" w:color="auto"/>
              <w:left w:val="nil"/>
              <w:bottom w:val="single" w:sz="4" w:space="0" w:color="auto"/>
              <w:right w:val="single" w:sz="4" w:space="0" w:color="auto"/>
            </w:tcBorders>
            <w:noWrap/>
            <w:vAlign w:val="center"/>
          </w:tcPr>
          <w:p w14:paraId="11240945"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2E84491A" w14:textId="77777777" w:rsidR="009D0150" w:rsidRDefault="009D0150" w:rsidP="009C2E78">
            <w:pPr>
              <w:widowControl/>
              <w:jc w:val="center"/>
              <w:rPr>
                <w:rFonts w:ascii="宋体" w:hAnsi="宋体" w:cs="宋体" w:hint="eastAsia"/>
                <w:kern w:val="0"/>
                <w:sz w:val="18"/>
                <w:szCs w:val="18"/>
              </w:rPr>
            </w:pPr>
          </w:p>
        </w:tc>
      </w:tr>
      <w:tr w:rsidR="009D0150" w14:paraId="4A2FB909" w14:textId="77777777" w:rsidTr="009D0150">
        <w:trPr>
          <w:cantSplit/>
          <w:trHeight w:val="454"/>
        </w:trPr>
        <w:tc>
          <w:tcPr>
            <w:tcW w:w="173" w:type="pct"/>
            <w:vMerge w:val="restart"/>
            <w:tcBorders>
              <w:top w:val="nil"/>
              <w:left w:val="single" w:sz="4" w:space="0" w:color="auto"/>
              <w:right w:val="single" w:sz="4" w:space="0" w:color="auto"/>
            </w:tcBorders>
            <w:vAlign w:val="center"/>
          </w:tcPr>
          <w:p w14:paraId="0E7E0D6B"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402" w:type="pct"/>
            <w:vMerge w:val="restart"/>
            <w:tcBorders>
              <w:top w:val="nil"/>
              <w:left w:val="single" w:sz="4" w:space="0" w:color="auto"/>
              <w:right w:val="single" w:sz="4" w:space="0" w:color="auto"/>
            </w:tcBorders>
            <w:vAlign w:val="center"/>
          </w:tcPr>
          <w:p w14:paraId="14D56FE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安全</w:t>
            </w:r>
          </w:p>
          <w:p w14:paraId="5B31D27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工作</w:t>
            </w:r>
          </w:p>
          <w:p w14:paraId="216332BD"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（10分）</w:t>
            </w:r>
          </w:p>
        </w:tc>
        <w:tc>
          <w:tcPr>
            <w:tcW w:w="571" w:type="pct"/>
            <w:vMerge w:val="restart"/>
            <w:tcBorders>
              <w:top w:val="nil"/>
              <w:left w:val="nil"/>
              <w:right w:val="single" w:sz="4" w:space="0" w:color="auto"/>
            </w:tcBorders>
            <w:vAlign w:val="center"/>
          </w:tcPr>
          <w:p w14:paraId="759E2F89"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设备</w:t>
            </w:r>
          </w:p>
          <w:p w14:paraId="5092816C"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设施</w:t>
            </w:r>
          </w:p>
        </w:tc>
        <w:tc>
          <w:tcPr>
            <w:tcW w:w="2964" w:type="pct"/>
            <w:gridSpan w:val="3"/>
            <w:tcBorders>
              <w:top w:val="nil"/>
              <w:left w:val="nil"/>
              <w:bottom w:val="single" w:sz="4" w:space="0" w:color="auto"/>
              <w:right w:val="single" w:sz="4" w:space="0" w:color="auto"/>
            </w:tcBorders>
            <w:vAlign w:val="center"/>
          </w:tcPr>
          <w:p w14:paraId="1F7BE062" w14:textId="77777777" w:rsidR="009D0150" w:rsidRDefault="009D0150" w:rsidP="009C2E78">
            <w:pPr>
              <w:spacing w:line="260" w:lineRule="exact"/>
              <w:jc w:val="center"/>
              <w:rPr>
                <w:rFonts w:ascii="宋体" w:hAnsi="宋体" w:cs="宋体" w:hint="eastAsia"/>
                <w:kern w:val="0"/>
                <w:sz w:val="18"/>
                <w:szCs w:val="18"/>
              </w:rPr>
            </w:pPr>
            <w:hyperlink r:id="rId23" w:history="1"/>
            <w:r>
              <w:rPr>
                <w:rFonts w:ascii="宋体" w:hAnsi="宋体" w:cs="宋体" w:hint="eastAsia"/>
                <w:kern w:val="0"/>
                <w:sz w:val="18"/>
                <w:szCs w:val="18"/>
              </w:rPr>
              <w:t xml:space="preserve"> </w:t>
            </w:r>
            <w:hyperlink r:id="rId24" w:history="1"/>
            <w:r>
              <w:rPr>
                <w:rFonts w:ascii="宋体" w:hAnsi="宋体" w:cs="宋体" w:hint="eastAsia"/>
                <w:kern w:val="0"/>
                <w:sz w:val="18"/>
                <w:szCs w:val="18"/>
              </w:rPr>
              <w:t xml:space="preserve"> </w:t>
            </w:r>
            <w:r>
              <w:rPr>
                <w:rFonts w:ascii="宋体" w:hAnsi="宋体" w:cs="宋体" w:hint="eastAsia"/>
                <w:bCs/>
                <w:sz w:val="18"/>
                <w:szCs w:val="18"/>
              </w:rPr>
              <w:t>节约用电，空调与电暖气等设备不使用时及时关闭电源及插板，检查出未关闭或操作不当的，</w:t>
            </w:r>
            <w:r>
              <w:rPr>
                <w:rFonts w:ascii="宋体" w:hAnsi="宋体" w:cs="宋体" w:hint="eastAsia"/>
                <w:sz w:val="18"/>
                <w:szCs w:val="18"/>
              </w:rPr>
              <w:t>发现一起扣1分。</w:t>
            </w:r>
          </w:p>
        </w:tc>
        <w:tc>
          <w:tcPr>
            <w:tcW w:w="350" w:type="pct"/>
            <w:tcBorders>
              <w:top w:val="nil"/>
              <w:left w:val="nil"/>
              <w:bottom w:val="single" w:sz="4" w:space="0" w:color="auto"/>
              <w:right w:val="single" w:sz="4" w:space="0" w:color="auto"/>
            </w:tcBorders>
            <w:noWrap/>
            <w:vAlign w:val="center"/>
          </w:tcPr>
          <w:p w14:paraId="6E5BC26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230" w:type="pct"/>
            <w:tcBorders>
              <w:top w:val="nil"/>
              <w:left w:val="nil"/>
              <w:bottom w:val="single" w:sz="4" w:space="0" w:color="auto"/>
              <w:right w:val="single" w:sz="4" w:space="0" w:color="auto"/>
            </w:tcBorders>
            <w:noWrap/>
            <w:vAlign w:val="center"/>
          </w:tcPr>
          <w:p w14:paraId="513DC91A"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4A58C2A3" w14:textId="77777777" w:rsidR="009D0150" w:rsidRDefault="009D0150" w:rsidP="009C2E78">
            <w:pPr>
              <w:widowControl/>
              <w:jc w:val="center"/>
              <w:rPr>
                <w:rFonts w:ascii="宋体" w:hAnsi="宋体" w:cs="宋体" w:hint="eastAsia"/>
                <w:kern w:val="0"/>
                <w:sz w:val="18"/>
                <w:szCs w:val="18"/>
              </w:rPr>
            </w:pPr>
          </w:p>
        </w:tc>
      </w:tr>
      <w:tr w:rsidR="009D0150" w14:paraId="0200F1DE" w14:textId="77777777" w:rsidTr="009D0150">
        <w:trPr>
          <w:cantSplit/>
          <w:trHeight w:val="454"/>
        </w:trPr>
        <w:tc>
          <w:tcPr>
            <w:tcW w:w="173" w:type="pct"/>
            <w:vMerge/>
            <w:tcBorders>
              <w:left w:val="single" w:sz="4" w:space="0" w:color="auto"/>
              <w:right w:val="single" w:sz="4" w:space="0" w:color="auto"/>
            </w:tcBorders>
            <w:vAlign w:val="center"/>
          </w:tcPr>
          <w:p w14:paraId="23DA7599"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0EDE3492"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right w:val="single" w:sz="4" w:space="0" w:color="auto"/>
            </w:tcBorders>
            <w:vAlign w:val="center"/>
          </w:tcPr>
          <w:p w14:paraId="7D936B2D"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single" w:sz="4" w:space="0" w:color="auto"/>
              <w:left w:val="nil"/>
              <w:right w:val="single" w:sz="4" w:space="0" w:color="auto"/>
            </w:tcBorders>
            <w:vAlign w:val="center"/>
          </w:tcPr>
          <w:p w14:paraId="1B8388A6" w14:textId="77777777" w:rsidR="009D0150" w:rsidRDefault="009D0150" w:rsidP="009C2E78">
            <w:pPr>
              <w:spacing w:line="260" w:lineRule="exact"/>
              <w:jc w:val="center"/>
              <w:rPr>
                <w:rFonts w:ascii="宋体" w:hAnsi="宋体" w:cs="宋体" w:hint="eastAsia"/>
                <w:kern w:val="0"/>
                <w:sz w:val="18"/>
                <w:szCs w:val="18"/>
              </w:rPr>
            </w:pPr>
            <w:r>
              <w:rPr>
                <w:rFonts w:ascii="宋体" w:hAnsi="宋体" w:cs="宋体" w:hint="eastAsia"/>
                <w:kern w:val="0"/>
                <w:sz w:val="18"/>
                <w:szCs w:val="18"/>
              </w:rPr>
              <w:t>定期对闸机等设备进行查看，对发现的安全隐患问题和其他问题及时上报，出现问题未及时上报导致游客不能正常入园的，本条不得分。</w:t>
            </w:r>
          </w:p>
        </w:tc>
        <w:tc>
          <w:tcPr>
            <w:tcW w:w="350" w:type="pct"/>
            <w:tcBorders>
              <w:top w:val="single" w:sz="4" w:space="0" w:color="auto"/>
              <w:left w:val="nil"/>
              <w:right w:val="single" w:sz="4" w:space="0" w:color="auto"/>
            </w:tcBorders>
            <w:noWrap/>
            <w:vAlign w:val="center"/>
          </w:tcPr>
          <w:p w14:paraId="201DFFFB"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230" w:type="pct"/>
            <w:tcBorders>
              <w:top w:val="nil"/>
              <w:left w:val="nil"/>
              <w:bottom w:val="single" w:sz="4" w:space="0" w:color="auto"/>
              <w:right w:val="single" w:sz="4" w:space="0" w:color="auto"/>
            </w:tcBorders>
            <w:noWrap/>
            <w:vAlign w:val="center"/>
          </w:tcPr>
          <w:p w14:paraId="39F1F216"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11E10EC9" w14:textId="77777777" w:rsidR="009D0150" w:rsidRDefault="009D0150" w:rsidP="009C2E78">
            <w:pPr>
              <w:widowControl/>
              <w:jc w:val="center"/>
              <w:rPr>
                <w:rFonts w:ascii="宋体" w:hAnsi="宋体" w:cs="宋体" w:hint="eastAsia"/>
                <w:kern w:val="0"/>
                <w:sz w:val="18"/>
                <w:szCs w:val="18"/>
              </w:rPr>
            </w:pPr>
          </w:p>
        </w:tc>
      </w:tr>
      <w:tr w:rsidR="009D0150" w14:paraId="6D9A49B0" w14:textId="77777777" w:rsidTr="009D0150">
        <w:trPr>
          <w:cantSplit/>
          <w:trHeight w:val="454"/>
        </w:trPr>
        <w:tc>
          <w:tcPr>
            <w:tcW w:w="173" w:type="pct"/>
            <w:vMerge/>
            <w:tcBorders>
              <w:left w:val="single" w:sz="4" w:space="0" w:color="auto"/>
              <w:right w:val="single" w:sz="4" w:space="0" w:color="auto"/>
            </w:tcBorders>
            <w:vAlign w:val="center"/>
          </w:tcPr>
          <w:p w14:paraId="794B71A4"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right w:val="single" w:sz="4" w:space="0" w:color="auto"/>
            </w:tcBorders>
            <w:vAlign w:val="center"/>
          </w:tcPr>
          <w:p w14:paraId="5E538FEC" w14:textId="77777777" w:rsidR="009D0150" w:rsidRDefault="009D0150" w:rsidP="009C2E78">
            <w:pPr>
              <w:widowControl/>
              <w:jc w:val="center"/>
              <w:rPr>
                <w:rFonts w:ascii="宋体" w:hAnsi="宋体" w:cs="宋体" w:hint="eastAsia"/>
                <w:kern w:val="0"/>
                <w:sz w:val="18"/>
                <w:szCs w:val="18"/>
              </w:rPr>
            </w:pPr>
          </w:p>
        </w:tc>
        <w:tc>
          <w:tcPr>
            <w:tcW w:w="571" w:type="pct"/>
            <w:vMerge w:val="restart"/>
            <w:tcBorders>
              <w:top w:val="single" w:sz="4" w:space="0" w:color="auto"/>
              <w:left w:val="nil"/>
              <w:right w:val="single" w:sz="4" w:space="0" w:color="auto"/>
            </w:tcBorders>
            <w:vAlign w:val="center"/>
          </w:tcPr>
          <w:p w14:paraId="46C53E8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消防</w:t>
            </w:r>
          </w:p>
          <w:p w14:paraId="17FBB8AD"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安全</w:t>
            </w:r>
          </w:p>
        </w:tc>
        <w:tc>
          <w:tcPr>
            <w:tcW w:w="2964" w:type="pct"/>
            <w:gridSpan w:val="3"/>
            <w:tcBorders>
              <w:top w:val="single" w:sz="4" w:space="0" w:color="auto"/>
              <w:left w:val="nil"/>
              <w:bottom w:val="single" w:sz="4" w:space="0" w:color="auto"/>
              <w:right w:val="single" w:sz="4" w:space="0" w:color="auto"/>
            </w:tcBorders>
            <w:vAlign w:val="center"/>
          </w:tcPr>
          <w:p w14:paraId="2EE88836" w14:textId="77777777" w:rsidR="009D0150" w:rsidRDefault="009D0150" w:rsidP="009C2E78">
            <w:pPr>
              <w:spacing w:line="260" w:lineRule="exact"/>
              <w:jc w:val="center"/>
              <w:rPr>
                <w:rFonts w:ascii="宋体" w:hAnsi="宋体" w:cs="宋体" w:hint="eastAsia"/>
                <w:kern w:val="0"/>
                <w:sz w:val="18"/>
                <w:szCs w:val="18"/>
              </w:rPr>
            </w:pPr>
            <w:r>
              <w:rPr>
                <w:rFonts w:ascii="宋体" w:hAnsi="宋体" w:cs="宋体" w:hint="eastAsia"/>
                <w:kern w:val="0"/>
                <w:sz w:val="18"/>
                <w:szCs w:val="18"/>
              </w:rPr>
              <w:t>定期对周边基本消防设施进行查看，确保其能正常工作，遇到问题及时上报，出现问题未及时上报导致消防设备不能正常使用的，本条不得分。</w:t>
            </w:r>
            <w:hyperlink r:id="rId25" w:history="1"/>
          </w:p>
        </w:tc>
        <w:tc>
          <w:tcPr>
            <w:tcW w:w="350" w:type="pct"/>
            <w:tcBorders>
              <w:top w:val="single" w:sz="4" w:space="0" w:color="auto"/>
              <w:left w:val="nil"/>
              <w:bottom w:val="single" w:sz="4" w:space="0" w:color="auto"/>
              <w:right w:val="single" w:sz="4" w:space="0" w:color="auto"/>
            </w:tcBorders>
            <w:noWrap/>
            <w:vAlign w:val="center"/>
          </w:tcPr>
          <w:p w14:paraId="29BE3E69"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230" w:type="pct"/>
            <w:tcBorders>
              <w:top w:val="single" w:sz="4" w:space="0" w:color="auto"/>
              <w:left w:val="nil"/>
              <w:bottom w:val="single" w:sz="4" w:space="0" w:color="auto"/>
              <w:right w:val="single" w:sz="4" w:space="0" w:color="auto"/>
            </w:tcBorders>
            <w:noWrap/>
            <w:vAlign w:val="center"/>
          </w:tcPr>
          <w:p w14:paraId="026CFDDE"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auto"/>
            </w:tcBorders>
            <w:noWrap/>
            <w:vAlign w:val="center"/>
          </w:tcPr>
          <w:p w14:paraId="2A53D836" w14:textId="77777777" w:rsidR="009D0150" w:rsidRDefault="009D0150" w:rsidP="009C2E78">
            <w:pPr>
              <w:widowControl/>
              <w:jc w:val="center"/>
              <w:rPr>
                <w:rFonts w:ascii="宋体" w:hAnsi="宋体" w:cs="宋体" w:hint="eastAsia"/>
                <w:kern w:val="0"/>
                <w:sz w:val="18"/>
                <w:szCs w:val="18"/>
              </w:rPr>
            </w:pPr>
          </w:p>
        </w:tc>
      </w:tr>
      <w:tr w:rsidR="009D0150" w14:paraId="1ED35447" w14:textId="77777777" w:rsidTr="009D0150">
        <w:trPr>
          <w:cantSplit/>
          <w:trHeight w:val="454"/>
        </w:trPr>
        <w:tc>
          <w:tcPr>
            <w:tcW w:w="173" w:type="pct"/>
            <w:vMerge/>
            <w:tcBorders>
              <w:left w:val="single" w:sz="4" w:space="0" w:color="auto"/>
              <w:bottom w:val="single" w:sz="4" w:space="0" w:color="auto"/>
              <w:right w:val="single" w:sz="4" w:space="0" w:color="auto"/>
            </w:tcBorders>
            <w:vAlign w:val="center"/>
          </w:tcPr>
          <w:p w14:paraId="5309CD03"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bottom w:val="single" w:sz="4" w:space="0" w:color="auto"/>
              <w:right w:val="single" w:sz="4" w:space="0" w:color="auto"/>
            </w:tcBorders>
            <w:vAlign w:val="center"/>
          </w:tcPr>
          <w:p w14:paraId="3A0AD178" w14:textId="77777777" w:rsidR="009D0150" w:rsidRDefault="009D0150" w:rsidP="009C2E78">
            <w:pPr>
              <w:widowControl/>
              <w:jc w:val="center"/>
              <w:rPr>
                <w:rFonts w:ascii="宋体" w:hAnsi="宋体" w:cs="宋体" w:hint="eastAsia"/>
                <w:kern w:val="0"/>
                <w:sz w:val="18"/>
                <w:szCs w:val="18"/>
              </w:rPr>
            </w:pPr>
          </w:p>
        </w:tc>
        <w:tc>
          <w:tcPr>
            <w:tcW w:w="571" w:type="pct"/>
            <w:vMerge/>
            <w:tcBorders>
              <w:left w:val="nil"/>
              <w:bottom w:val="single" w:sz="4" w:space="0" w:color="auto"/>
              <w:right w:val="single" w:sz="4" w:space="0" w:color="auto"/>
            </w:tcBorders>
            <w:vAlign w:val="center"/>
          </w:tcPr>
          <w:p w14:paraId="4C12B937" w14:textId="77777777" w:rsidR="009D0150" w:rsidRDefault="009D0150" w:rsidP="009C2E78">
            <w:pPr>
              <w:widowControl/>
              <w:jc w:val="center"/>
              <w:rPr>
                <w:rFonts w:ascii="宋体" w:hAnsi="宋体" w:cs="宋体" w:hint="eastAsia"/>
                <w:kern w:val="0"/>
                <w:sz w:val="18"/>
                <w:szCs w:val="18"/>
              </w:rPr>
            </w:pPr>
          </w:p>
        </w:tc>
        <w:tc>
          <w:tcPr>
            <w:tcW w:w="2964" w:type="pct"/>
            <w:gridSpan w:val="3"/>
            <w:tcBorders>
              <w:top w:val="nil"/>
              <w:left w:val="nil"/>
              <w:bottom w:val="single" w:sz="4" w:space="0" w:color="auto"/>
              <w:right w:val="single" w:sz="4" w:space="0" w:color="auto"/>
            </w:tcBorders>
            <w:vAlign w:val="center"/>
          </w:tcPr>
          <w:p w14:paraId="05585DE8" w14:textId="77777777" w:rsidR="009D0150" w:rsidRDefault="009D0150" w:rsidP="009C2E78">
            <w:pPr>
              <w:spacing w:line="260" w:lineRule="exact"/>
              <w:jc w:val="center"/>
              <w:rPr>
                <w:rFonts w:ascii="宋体" w:hAnsi="宋体" w:cs="宋体" w:hint="eastAsia"/>
                <w:kern w:val="0"/>
                <w:sz w:val="18"/>
                <w:szCs w:val="18"/>
              </w:rPr>
            </w:pPr>
            <w:r>
              <w:rPr>
                <w:rFonts w:ascii="宋体" w:hAnsi="宋体" w:cs="宋体" w:hint="eastAsia"/>
                <w:bCs/>
                <w:sz w:val="18"/>
                <w:szCs w:val="18"/>
              </w:rPr>
              <w:t>了解消防装备的功能用途，并具备正确使用消防设备的技能，灭火器位置不清，操作不明的，发现一起</w:t>
            </w:r>
            <w:r>
              <w:rPr>
                <w:rFonts w:ascii="宋体" w:hAnsi="宋体" w:cs="宋体" w:hint="eastAsia"/>
                <w:kern w:val="0"/>
                <w:sz w:val="18"/>
                <w:szCs w:val="18"/>
              </w:rPr>
              <w:t>本条不得分。</w:t>
            </w:r>
            <w:hyperlink r:id="rId26" w:history="1"/>
          </w:p>
        </w:tc>
        <w:tc>
          <w:tcPr>
            <w:tcW w:w="350" w:type="pct"/>
            <w:tcBorders>
              <w:top w:val="nil"/>
              <w:left w:val="nil"/>
              <w:bottom w:val="single" w:sz="4" w:space="0" w:color="auto"/>
              <w:right w:val="single" w:sz="4" w:space="0" w:color="auto"/>
            </w:tcBorders>
            <w:noWrap/>
            <w:vAlign w:val="center"/>
          </w:tcPr>
          <w:p w14:paraId="2A17487A"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230" w:type="pct"/>
            <w:tcBorders>
              <w:top w:val="nil"/>
              <w:left w:val="nil"/>
              <w:bottom w:val="single" w:sz="4" w:space="0" w:color="auto"/>
              <w:right w:val="single" w:sz="4" w:space="0" w:color="auto"/>
            </w:tcBorders>
            <w:noWrap/>
            <w:vAlign w:val="center"/>
          </w:tcPr>
          <w:p w14:paraId="5A4436D4"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05F839F0" w14:textId="77777777" w:rsidR="009D0150" w:rsidRDefault="009D0150" w:rsidP="009C2E78">
            <w:pPr>
              <w:widowControl/>
              <w:jc w:val="center"/>
              <w:rPr>
                <w:rFonts w:ascii="宋体" w:hAnsi="宋体" w:cs="宋体" w:hint="eastAsia"/>
                <w:kern w:val="0"/>
                <w:sz w:val="18"/>
                <w:szCs w:val="18"/>
              </w:rPr>
            </w:pPr>
          </w:p>
        </w:tc>
      </w:tr>
      <w:tr w:rsidR="009D0150" w14:paraId="3689A808" w14:textId="77777777" w:rsidTr="009D0150">
        <w:trPr>
          <w:cantSplit/>
          <w:trHeight w:val="454"/>
        </w:trPr>
        <w:tc>
          <w:tcPr>
            <w:tcW w:w="173" w:type="pct"/>
            <w:vMerge w:val="restart"/>
            <w:tcBorders>
              <w:top w:val="single" w:sz="4" w:space="0" w:color="auto"/>
              <w:left w:val="single" w:sz="4" w:space="0" w:color="auto"/>
              <w:bottom w:val="single" w:sz="4" w:space="0" w:color="auto"/>
              <w:right w:val="single" w:sz="4" w:space="0" w:color="auto"/>
            </w:tcBorders>
            <w:vAlign w:val="center"/>
          </w:tcPr>
          <w:p w14:paraId="2C54E21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lastRenderedPageBreak/>
              <w:t>5</w:t>
            </w:r>
          </w:p>
        </w:tc>
        <w:tc>
          <w:tcPr>
            <w:tcW w:w="402" w:type="pct"/>
            <w:vMerge w:val="restart"/>
            <w:tcBorders>
              <w:top w:val="nil"/>
              <w:left w:val="single" w:sz="4" w:space="0" w:color="auto"/>
              <w:right w:val="single" w:sz="4" w:space="0" w:color="auto"/>
            </w:tcBorders>
            <w:vAlign w:val="center"/>
          </w:tcPr>
          <w:p w14:paraId="4F724BF8"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卫生</w:t>
            </w:r>
          </w:p>
          <w:p w14:paraId="6ED94B19"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工作</w:t>
            </w:r>
          </w:p>
          <w:p w14:paraId="2122EE6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（10分）</w:t>
            </w:r>
          </w:p>
        </w:tc>
        <w:tc>
          <w:tcPr>
            <w:tcW w:w="571" w:type="pct"/>
            <w:tcBorders>
              <w:top w:val="nil"/>
              <w:left w:val="nil"/>
              <w:bottom w:val="single" w:sz="4" w:space="0" w:color="auto"/>
              <w:right w:val="single" w:sz="4" w:space="0" w:color="auto"/>
            </w:tcBorders>
            <w:vAlign w:val="center"/>
          </w:tcPr>
          <w:p w14:paraId="5420A3AF"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个人</w:t>
            </w:r>
          </w:p>
          <w:p w14:paraId="0334483F"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形象</w:t>
            </w:r>
          </w:p>
        </w:tc>
        <w:tc>
          <w:tcPr>
            <w:tcW w:w="2964" w:type="pct"/>
            <w:gridSpan w:val="3"/>
            <w:tcBorders>
              <w:top w:val="nil"/>
              <w:left w:val="nil"/>
              <w:bottom w:val="single" w:sz="4" w:space="0" w:color="auto"/>
              <w:right w:val="single" w:sz="4" w:space="0" w:color="auto"/>
            </w:tcBorders>
            <w:vAlign w:val="center"/>
          </w:tcPr>
          <w:p w14:paraId="07C439EF"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保持个人卫生，在岗时穿着工服、佩戴工牌，保持整洁的个人面貌和良好的精神风貌，未按上述要求执行的，</w:t>
            </w:r>
            <w:r>
              <w:rPr>
                <w:rFonts w:ascii="宋体" w:hAnsi="宋体" w:cs="宋体" w:hint="eastAsia"/>
                <w:sz w:val="18"/>
                <w:szCs w:val="18"/>
              </w:rPr>
              <w:t>发现一起扣1分。</w:t>
            </w:r>
          </w:p>
        </w:tc>
        <w:tc>
          <w:tcPr>
            <w:tcW w:w="350" w:type="pct"/>
            <w:tcBorders>
              <w:top w:val="nil"/>
              <w:left w:val="nil"/>
              <w:bottom w:val="single" w:sz="4" w:space="0" w:color="auto"/>
              <w:right w:val="single" w:sz="4" w:space="0" w:color="auto"/>
            </w:tcBorders>
            <w:noWrap/>
            <w:vAlign w:val="center"/>
          </w:tcPr>
          <w:p w14:paraId="0DEF3D4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nil"/>
              <w:bottom w:val="single" w:sz="4" w:space="0" w:color="auto"/>
              <w:right w:val="single" w:sz="4" w:space="0" w:color="auto"/>
            </w:tcBorders>
            <w:noWrap/>
            <w:vAlign w:val="center"/>
          </w:tcPr>
          <w:p w14:paraId="2E0E80C9"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7D6F6BDB" w14:textId="77777777" w:rsidR="009D0150" w:rsidRDefault="009D0150" w:rsidP="009C2E78">
            <w:pPr>
              <w:widowControl/>
              <w:jc w:val="center"/>
              <w:rPr>
                <w:rFonts w:ascii="宋体" w:hAnsi="宋体" w:cs="宋体" w:hint="eastAsia"/>
                <w:kern w:val="0"/>
                <w:sz w:val="18"/>
                <w:szCs w:val="18"/>
              </w:rPr>
            </w:pPr>
          </w:p>
        </w:tc>
      </w:tr>
      <w:tr w:rsidR="009D0150" w14:paraId="690C0D9C" w14:textId="77777777" w:rsidTr="009D0150">
        <w:trPr>
          <w:cantSplit/>
          <w:trHeight w:val="487"/>
        </w:trPr>
        <w:tc>
          <w:tcPr>
            <w:tcW w:w="173" w:type="pct"/>
            <w:vMerge/>
            <w:tcBorders>
              <w:top w:val="single" w:sz="4" w:space="0" w:color="auto"/>
              <w:left w:val="single" w:sz="4" w:space="0" w:color="auto"/>
              <w:bottom w:val="single" w:sz="4" w:space="0" w:color="auto"/>
              <w:right w:val="single" w:sz="4" w:space="0" w:color="auto"/>
            </w:tcBorders>
            <w:vAlign w:val="center"/>
          </w:tcPr>
          <w:p w14:paraId="5A0019B0" w14:textId="77777777" w:rsidR="009D0150" w:rsidRDefault="009D0150" w:rsidP="009C2E78">
            <w:pPr>
              <w:widowControl/>
              <w:jc w:val="center"/>
              <w:rPr>
                <w:rFonts w:ascii="宋体" w:hAnsi="宋体" w:cs="宋体" w:hint="eastAsia"/>
                <w:kern w:val="0"/>
                <w:sz w:val="18"/>
                <w:szCs w:val="18"/>
              </w:rPr>
            </w:pPr>
          </w:p>
        </w:tc>
        <w:tc>
          <w:tcPr>
            <w:tcW w:w="402" w:type="pct"/>
            <w:vMerge/>
            <w:tcBorders>
              <w:left w:val="single" w:sz="4" w:space="0" w:color="auto"/>
              <w:bottom w:val="single" w:sz="4" w:space="0" w:color="auto"/>
              <w:right w:val="single" w:sz="4" w:space="0" w:color="auto"/>
            </w:tcBorders>
            <w:vAlign w:val="center"/>
          </w:tcPr>
          <w:p w14:paraId="50E66C86" w14:textId="77777777" w:rsidR="009D0150" w:rsidRDefault="009D0150" w:rsidP="009C2E78">
            <w:pPr>
              <w:widowControl/>
              <w:jc w:val="center"/>
              <w:rPr>
                <w:rFonts w:ascii="宋体" w:hAnsi="宋体" w:cs="宋体" w:hint="eastAsia"/>
                <w:kern w:val="0"/>
                <w:sz w:val="18"/>
                <w:szCs w:val="18"/>
              </w:rPr>
            </w:pPr>
          </w:p>
        </w:tc>
        <w:tc>
          <w:tcPr>
            <w:tcW w:w="571" w:type="pct"/>
            <w:tcBorders>
              <w:top w:val="nil"/>
              <w:left w:val="nil"/>
              <w:bottom w:val="single" w:sz="4" w:space="0" w:color="auto"/>
              <w:right w:val="single" w:sz="4" w:space="0" w:color="auto"/>
            </w:tcBorders>
            <w:vAlign w:val="center"/>
          </w:tcPr>
          <w:p w14:paraId="32DE26A0"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区域</w:t>
            </w:r>
          </w:p>
          <w:p w14:paraId="0F7C88B7"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卫生</w:t>
            </w:r>
          </w:p>
        </w:tc>
        <w:tc>
          <w:tcPr>
            <w:tcW w:w="2964" w:type="pct"/>
            <w:gridSpan w:val="3"/>
            <w:tcBorders>
              <w:top w:val="nil"/>
              <w:left w:val="nil"/>
              <w:bottom w:val="single" w:sz="4" w:space="0" w:color="auto"/>
              <w:right w:val="single" w:sz="4" w:space="0" w:color="auto"/>
            </w:tcBorders>
            <w:vAlign w:val="center"/>
          </w:tcPr>
          <w:p w14:paraId="37959DFC"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保持工作区域内环境的干净整洁，每日上岗前进行打扫，及时清理区域的垃圾杂物，</w:t>
            </w:r>
          </w:p>
          <w:p w14:paraId="01DAADA8" w14:textId="77777777" w:rsidR="009D0150" w:rsidRDefault="009D0150" w:rsidP="009C2E78">
            <w:pPr>
              <w:widowControl/>
              <w:spacing w:line="260" w:lineRule="exact"/>
              <w:jc w:val="center"/>
              <w:rPr>
                <w:rFonts w:ascii="宋体" w:hAnsi="宋体" w:cs="宋体" w:hint="eastAsia"/>
                <w:kern w:val="0"/>
                <w:sz w:val="18"/>
                <w:szCs w:val="18"/>
              </w:rPr>
            </w:pPr>
            <w:r>
              <w:rPr>
                <w:rFonts w:ascii="宋体" w:hAnsi="宋体" w:cs="宋体" w:hint="eastAsia"/>
                <w:kern w:val="0"/>
                <w:sz w:val="18"/>
                <w:szCs w:val="18"/>
              </w:rPr>
              <w:t>未按上述要求执行的，</w:t>
            </w:r>
            <w:r>
              <w:rPr>
                <w:rFonts w:ascii="宋体" w:hAnsi="宋体" w:cs="宋体" w:hint="eastAsia"/>
                <w:sz w:val="18"/>
                <w:szCs w:val="18"/>
              </w:rPr>
              <w:t>发现一起扣1分。</w:t>
            </w:r>
          </w:p>
        </w:tc>
        <w:tc>
          <w:tcPr>
            <w:tcW w:w="350" w:type="pct"/>
            <w:tcBorders>
              <w:top w:val="nil"/>
              <w:left w:val="nil"/>
              <w:bottom w:val="single" w:sz="4" w:space="0" w:color="auto"/>
              <w:right w:val="single" w:sz="4" w:space="0" w:color="auto"/>
            </w:tcBorders>
            <w:noWrap/>
            <w:vAlign w:val="center"/>
          </w:tcPr>
          <w:p w14:paraId="3D44C918"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230" w:type="pct"/>
            <w:tcBorders>
              <w:top w:val="nil"/>
              <w:left w:val="nil"/>
              <w:bottom w:val="single" w:sz="4" w:space="0" w:color="auto"/>
              <w:right w:val="single" w:sz="4" w:space="0" w:color="auto"/>
            </w:tcBorders>
            <w:noWrap/>
            <w:vAlign w:val="center"/>
          </w:tcPr>
          <w:p w14:paraId="12E36701" w14:textId="77777777" w:rsidR="009D0150" w:rsidRDefault="009D0150" w:rsidP="009C2E78">
            <w:pPr>
              <w:widowControl/>
              <w:jc w:val="center"/>
              <w:rPr>
                <w:rFonts w:ascii="宋体" w:hAnsi="宋体" w:cs="宋体" w:hint="eastAsia"/>
                <w:kern w:val="0"/>
                <w:sz w:val="18"/>
                <w:szCs w:val="18"/>
              </w:rPr>
            </w:pPr>
          </w:p>
        </w:tc>
        <w:tc>
          <w:tcPr>
            <w:tcW w:w="309" w:type="pct"/>
            <w:tcBorders>
              <w:top w:val="nil"/>
              <w:left w:val="single" w:sz="4" w:space="0" w:color="auto"/>
              <w:bottom w:val="single" w:sz="4" w:space="0" w:color="auto"/>
              <w:right w:val="single" w:sz="4" w:space="0" w:color="auto"/>
            </w:tcBorders>
            <w:noWrap/>
            <w:vAlign w:val="center"/>
          </w:tcPr>
          <w:p w14:paraId="38F34E35" w14:textId="77777777" w:rsidR="009D0150" w:rsidRDefault="009D0150" w:rsidP="009C2E78">
            <w:pPr>
              <w:widowControl/>
              <w:jc w:val="center"/>
              <w:rPr>
                <w:rFonts w:ascii="宋体" w:hAnsi="宋体" w:cs="宋体" w:hint="eastAsia"/>
                <w:kern w:val="0"/>
                <w:sz w:val="18"/>
                <w:szCs w:val="18"/>
              </w:rPr>
            </w:pPr>
          </w:p>
        </w:tc>
      </w:tr>
      <w:tr w:rsidR="009D0150" w14:paraId="194A9B95" w14:textId="77777777" w:rsidTr="009D0150">
        <w:trPr>
          <w:trHeight w:val="97"/>
        </w:trPr>
        <w:tc>
          <w:tcPr>
            <w:tcW w:w="1146" w:type="pct"/>
            <w:gridSpan w:val="3"/>
            <w:tcBorders>
              <w:top w:val="single" w:sz="4" w:space="0" w:color="auto"/>
              <w:left w:val="single" w:sz="4" w:space="0" w:color="auto"/>
              <w:bottom w:val="single" w:sz="4" w:space="0" w:color="auto"/>
              <w:right w:val="single" w:sz="4" w:space="0" w:color="auto"/>
            </w:tcBorders>
            <w:vAlign w:val="center"/>
          </w:tcPr>
          <w:p w14:paraId="0E730905"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合     计</w:t>
            </w:r>
          </w:p>
        </w:tc>
        <w:tc>
          <w:tcPr>
            <w:tcW w:w="2964" w:type="pct"/>
            <w:gridSpan w:val="3"/>
            <w:tcBorders>
              <w:top w:val="single" w:sz="4" w:space="0" w:color="auto"/>
              <w:left w:val="single" w:sz="4" w:space="0" w:color="auto"/>
              <w:bottom w:val="single" w:sz="4" w:space="0" w:color="auto"/>
              <w:right w:val="single" w:sz="4" w:space="0" w:color="000000"/>
            </w:tcBorders>
            <w:vAlign w:val="center"/>
          </w:tcPr>
          <w:p w14:paraId="6E2DB525" w14:textId="77777777" w:rsidR="009D0150" w:rsidRDefault="009D0150" w:rsidP="009C2E78">
            <w:pPr>
              <w:widowControl/>
              <w:jc w:val="center"/>
              <w:rPr>
                <w:rFonts w:ascii="宋体" w:hAnsi="宋体" w:cs="宋体" w:hint="eastAsia"/>
                <w:kern w:val="0"/>
                <w:sz w:val="18"/>
                <w:szCs w:val="18"/>
              </w:rPr>
            </w:pPr>
          </w:p>
        </w:tc>
        <w:tc>
          <w:tcPr>
            <w:tcW w:w="350" w:type="pct"/>
            <w:tcBorders>
              <w:top w:val="single" w:sz="4" w:space="0" w:color="auto"/>
              <w:left w:val="single" w:sz="4" w:space="0" w:color="auto"/>
              <w:bottom w:val="single" w:sz="4" w:space="0" w:color="auto"/>
              <w:right w:val="single" w:sz="4" w:space="0" w:color="000000"/>
            </w:tcBorders>
            <w:vAlign w:val="center"/>
          </w:tcPr>
          <w:p w14:paraId="6A8B2C59" w14:textId="77777777" w:rsidR="009D0150" w:rsidRDefault="009D0150" w:rsidP="009C2E78">
            <w:pPr>
              <w:widowControl/>
              <w:jc w:val="center"/>
              <w:rPr>
                <w:rFonts w:ascii="宋体" w:hAnsi="宋体" w:cs="宋体" w:hint="eastAsia"/>
                <w:kern w:val="0"/>
                <w:sz w:val="18"/>
                <w:szCs w:val="18"/>
              </w:rPr>
            </w:pPr>
            <w:r>
              <w:rPr>
                <w:rFonts w:ascii="宋体" w:hAnsi="宋体" w:cs="宋体"/>
                <w:kern w:val="0"/>
                <w:sz w:val="18"/>
                <w:szCs w:val="18"/>
              </w:rPr>
              <w:fldChar w:fldCharType="begin"/>
            </w:r>
            <w:r>
              <w:rPr>
                <w:rFonts w:ascii="宋体" w:hAnsi="宋体" w:cs="宋体"/>
                <w:kern w:val="0"/>
                <w:sz w:val="18"/>
                <w:szCs w:val="18"/>
              </w:rPr>
              <w:instrText xml:space="preserve"> =SUM(ABOVE) \* MERGEFORMAT </w:instrText>
            </w:r>
            <w:r>
              <w:rPr>
                <w:rFonts w:ascii="宋体" w:hAnsi="宋体" w:cs="宋体"/>
                <w:kern w:val="0"/>
                <w:sz w:val="18"/>
                <w:szCs w:val="18"/>
              </w:rPr>
              <w:fldChar w:fldCharType="separate"/>
            </w:r>
            <w:r>
              <w:rPr>
                <w:rFonts w:ascii="宋体" w:hAnsi="宋体" w:cs="宋体"/>
                <w:kern w:val="0"/>
                <w:sz w:val="18"/>
                <w:szCs w:val="18"/>
              </w:rPr>
              <w:t>100</w:t>
            </w:r>
            <w:r>
              <w:rPr>
                <w:rFonts w:ascii="宋体" w:hAnsi="宋体" w:cs="宋体"/>
                <w:kern w:val="0"/>
                <w:sz w:val="18"/>
                <w:szCs w:val="18"/>
              </w:rPr>
              <w:fldChar w:fldCharType="end"/>
            </w:r>
          </w:p>
        </w:tc>
        <w:tc>
          <w:tcPr>
            <w:tcW w:w="230" w:type="pct"/>
            <w:tcBorders>
              <w:top w:val="single" w:sz="4" w:space="0" w:color="auto"/>
              <w:left w:val="single" w:sz="4" w:space="0" w:color="auto"/>
              <w:bottom w:val="single" w:sz="4" w:space="0" w:color="auto"/>
              <w:right w:val="single" w:sz="4" w:space="0" w:color="auto"/>
            </w:tcBorders>
            <w:vAlign w:val="center"/>
          </w:tcPr>
          <w:p w14:paraId="78313F59" w14:textId="77777777" w:rsidR="009D0150" w:rsidRDefault="009D0150" w:rsidP="009C2E78">
            <w:pPr>
              <w:widowControl/>
              <w:jc w:val="center"/>
              <w:rPr>
                <w:rFonts w:ascii="宋体" w:hAnsi="宋体" w:cs="宋体" w:hint="eastAsia"/>
                <w:kern w:val="0"/>
                <w:sz w:val="18"/>
                <w:szCs w:val="18"/>
              </w:rPr>
            </w:pPr>
          </w:p>
        </w:tc>
        <w:tc>
          <w:tcPr>
            <w:tcW w:w="309" w:type="pct"/>
            <w:tcBorders>
              <w:top w:val="single" w:sz="4" w:space="0" w:color="auto"/>
              <w:left w:val="single" w:sz="4" w:space="0" w:color="auto"/>
              <w:bottom w:val="single" w:sz="4" w:space="0" w:color="auto"/>
              <w:right w:val="single" w:sz="4" w:space="0" w:color="000000"/>
            </w:tcBorders>
            <w:vAlign w:val="center"/>
          </w:tcPr>
          <w:p w14:paraId="1458448D" w14:textId="77777777" w:rsidR="009D0150" w:rsidRDefault="009D0150" w:rsidP="009C2E78">
            <w:pPr>
              <w:widowControl/>
              <w:jc w:val="center"/>
              <w:rPr>
                <w:rFonts w:ascii="宋体" w:hAnsi="宋体" w:cs="宋体" w:hint="eastAsia"/>
                <w:kern w:val="0"/>
                <w:sz w:val="18"/>
                <w:szCs w:val="18"/>
              </w:rPr>
            </w:pPr>
          </w:p>
        </w:tc>
      </w:tr>
      <w:tr w:rsidR="009D0150" w14:paraId="0161EED3" w14:textId="77777777" w:rsidTr="009D0150">
        <w:trPr>
          <w:trHeight w:val="254"/>
        </w:trPr>
        <w:tc>
          <w:tcPr>
            <w:tcW w:w="1501" w:type="pct"/>
            <w:gridSpan w:val="4"/>
            <w:tcBorders>
              <w:top w:val="single" w:sz="4" w:space="0" w:color="auto"/>
              <w:left w:val="single" w:sz="4" w:space="0" w:color="auto"/>
              <w:bottom w:val="single" w:sz="4" w:space="0" w:color="auto"/>
              <w:right w:val="single" w:sz="4" w:space="0" w:color="auto"/>
            </w:tcBorders>
            <w:vAlign w:val="center"/>
          </w:tcPr>
          <w:p w14:paraId="5E3F6C1C"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考核成绩：</w:t>
            </w:r>
          </w:p>
        </w:tc>
        <w:tc>
          <w:tcPr>
            <w:tcW w:w="1475" w:type="pct"/>
            <w:tcBorders>
              <w:top w:val="single" w:sz="4" w:space="0" w:color="auto"/>
              <w:left w:val="single" w:sz="4" w:space="0" w:color="auto"/>
              <w:bottom w:val="single" w:sz="4" w:space="0" w:color="auto"/>
              <w:right w:val="single" w:sz="4" w:space="0" w:color="auto"/>
            </w:tcBorders>
            <w:vAlign w:val="center"/>
          </w:tcPr>
          <w:p w14:paraId="422344DD"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部门：</w:t>
            </w:r>
          </w:p>
        </w:tc>
        <w:tc>
          <w:tcPr>
            <w:tcW w:w="2024" w:type="pct"/>
            <w:gridSpan w:val="4"/>
            <w:tcBorders>
              <w:top w:val="single" w:sz="4" w:space="0" w:color="auto"/>
              <w:left w:val="single" w:sz="4" w:space="0" w:color="auto"/>
              <w:bottom w:val="single" w:sz="4" w:space="0" w:color="auto"/>
              <w:right w:val="single" w:sz="4" w:space="0" w:color="000000"/>
            </w:tcBorders>
            <w:vAlign w:val="center"/>
          </w:tcPr>
          <w:p w14:paraId="5E15B231" w14:textId="77777777" w:rsidR="009D0150" w:rsidRDefault="009D0150" w:rsidP="009C2E78">
            <w:pPr>
              <w:widowControl/>
              <w:jc w:val="center"/>
              <w:rPr>
                <w:rFonts w:ascii="宋体" w:hAnsi="宋体" w:cs="宋体" w:hint="eastAsia"/>
                <w:kern w:val="0"/>
                <w:sz w:val="18"/>
                <w:szCs w:val="18"/>
              </w:rPr>
            </w:pPr>
            <w:r>
              <w:rPr>
                <w:rFonts w:ascii="宋体" w:hAnsi="宋体" w:cs="宋体" w:hint="eastAsia"/>
                <w:kern w:val="0"/>
                <w:sz w:val="18"/>
                <w:szCs w:val="18"/>
              </w:rPr>
              <w:t>打分人签字：</w:t>
            </w:r>
          </w:p>
        </w:tc>
      </w:tr>
    </w:tbl>
    <w:p w14:paraId="2513D325" w14:textId="77777777" w:rsidR="009D0150" w:rsidRPr="009D0150" w:rsidRDefault="009D0150" w:rsidP="009D0150">
      <w:pPr>
        <w:pStyle w:val="af0"/>
        <w:spacing w:line="480" w:lineRule="exact"/>
        <w:ind w:left="420" w:firstLineChars="200" w:firstLine="480"/>
        <w:jc w:val="left"/>
        <w:rPr>
          <w:rFonts w:asciiTheme="majorEastAsia" w:eastAsiaTheme="majorEastAsia" w:hAnsiTheme="majorEastAsia" w:hint="eastAsia"/>
        </w:rPr>
      </w:pPr>
    </w:p>
    <w:p w14:paraId="0497F8A8" w14:textId="77777777" w:rsidR="009D0150" w:rsidRPr="00604438" w:rsidRDefault="009D0150" w:rsidP="009D0150">
      <w:pPr>
        <w:pStyle w:val="af0"/>
        <w:ind w:left="840" w:hanging="420"/>
        <w:rPr>
          <w:rFonts w:asciiTheme="majorEastAsia" w:eastAsiaTheme="majorEastAsia" w:hAnsiTheme="majorEastAsia" w:hint="eastAsia"/>
        </w:rPr>
      </w:pPr>
    </w:p>
    <w:p w14:paraId="3CC5A477" w14:textId="4A52C308" w:rsidR="00604438" w:rsidRPr="00604438" w:rsidRDefault="00604438" w:rsidP="00604438">
      <w:pPr>
        <w:pStyle w:val="21"/>
        <w:ind w:leftChars="0" w:left="99" w:hangingChars="47" w:hanging="99"/>
      </w:pPr>
    </w:p>
    <w:p w14:paraId="1C04B46D" w14:textId="1BE50A37" w:rsidR="00604438" w:rsidRDefault="00604438" w:rsidP="00604438">
      <w:pPr>
        <w:pStyle w:val="21"/>
        <w:ind w:leftChars="11" w:left="122" w:hangingChars="47" w:hanging="99"/>
      </w:pPr>
    </w:p>
    <w:p w14:paraId="2BF09FFE" w14:textId="0FF3EE2B" w:rsidR="00E925C9" w:rsidRDefault="00E925C9" w:rsidP="00E925C9">
      <w:pPr>
        <w:pStyle w:val="21"/>
        <w:ind w:left="840" w:hanging="420"/>
      </w:pPr>
    </w:p>
    <w:p w14:paraId="64625FF5" w14:textId="4E6B34F7" w:rsidR="009D0150" w:rsidRDefault="009D0150">
      <w:pPr>
        <w:widowControl/>
        <w:jc w:val="left"/>
        <w:rPr>
          <w:rFonts w:ascii="宋体" w:hAnsi="宋体" w:hint="eastAsia"/>
          <w:sz w:val="24"/>
        </w:rPr>
      </w:pPr>
      <w:r>
        <w:rPr>
          <w:rFonts w:ascii="宋体" w:hAnsi="宋体" w:hint="eastAsia"/>
          <w:sz w:val="24"/>
        </w:rPr>
        <w:br w:type="page"/>
      </w:r>
    </w:p>
    <w:p w14:paraId="01DBC53F" w14:textId="77777777" w:rsidR="00E925C9" w:rsidRPr="00E925C9" w:rsidRDefault="00E925C9" w:rsidP="00E925C9">
      <w:pPr>
        <w:spacing w:line="360" w:lineRule="auto"/>
        <w:ind w:firstLineChars="200" w:firstLine="480"/>
        <w:rPr>
          <w:rFonts w:ascii="宋体" w:hAnsi="宋体" w:hint="eastAsia"/>
          <w:sz w:val="24"/>
        </w:rPr>
      </w:pPr>
    </w:p>
    <w:p w14:paraId="0C86834B" w14:textId="606B846D" w:rsidR="00825095" w:rsidRPr="005B57D0" w:rsidRDefault="00000000" w:rsidP="00F547F8">
      <w:pPr>
        <w:spacing w:line="360" w:lineRule="auto"/>
        <w:ind w:firstLineChars="600" w:firstLine="2168"/>
        <w:rPr>
          <w:rFonts w:asciiTheme="minorEastAsia" w:eastAsiaTheme="minorEastAsia" w:hAnsiTheme="minorEastAsia" w:hint="eastAsia"/>
          <w:b/>
          <w:sz w:val="36"/>
          <w:szCs w:val="36"/>
        </w:rPr>
      </w:pPr>
      <w:bookmarkStart w:id="754" w:name="_Toc99301425"/>
      <w:r w:rsidRPr="005B57D0">
        <w:rPr>
          <w:rFonts w:asciiTheme="minorEastAsia" w:eastAsiaTheme="minorEastAsia" w:hAnsiTheme="minorEastAsia"/>
          <w:b/>
          <w:sz w:val="36"/>
          <w:szCs w:val="36"/>
        </w:rPr>
        <w:t>第六章   拟签订的合同文本</w:t>
      </w:r>
      <w:bookmarkEnd w:id="754"/>
    </w:p>
    <w:p w14:paraId="1F6791FD" w14:textId="2DDC97A3" w:rsidR="00AA0EFD" w:rsidRDefault="00000000">
      <w:pPr>
        <w:tabs>
          <w:tab w:val="left" w:pos="900"/>
          <w:tab w:val="left" w:pos="1080"/>
        </w:tabs>
        <w:snapToGrid w:val="0"/>
        <w:spacing w:line="360" w:lineRule="auto"/>
        <w:jc w:val="center"/>
        <w:rPr>
          <w:rFonts w:asciiTheme="minorEastAsia" w:eastAsiaTheme="minorEastAsia" w:hAnsiTheme="minorEastAsia" w:hint="eastAsia"/>
          <w:bCs/>
          <w:kern w:val="0"/>
          <w:sz w:val="18"/>
          <w:szCs w:val="18"/>
        </w:rPr>
      </w:pPr>
      <w:r w:rsidRPr="005B57D0">
        <w:rPr>
          <w:rFonts w:asciiTheme="minorEastAsia" w:eastAsiaTheme="minorEastAsia" w:hAnsiTheme="minorEastAsia" w:hint="eastAsia"/>
          <w:bCs/>
          <w:kern w:val="0"/>
          <w:sz w:val="18"/>
          <w:szCs w:val="18"/>
        </w:rPr>
        <w:t>（以下合同仅作为参考样本，具体合同要求以签订前采购人规定为准）</w:t>
      </w:r>
    </w:p>
    <w:p w14:paraId="4F395447" w14:textId="6EBA9B55" w:rsidR="00F547F8" w:rsidRDefault="00AA0EFD">
      <w:pPr>
        <w:widowControl/>
        <w:jc w:val="left"/>
      </w:pPr>
      <w:r>
        <w:rPr>
          <w:rFonts w:hint="eastAsia"/>
        </w:rPr>
        <w:br w:type="page"/>
      </w:r>
    </w:p>
    <w:p w14:paraId="5022D147" w14:textId="77777777" w:rsidR="00F547F8" w:rsidRDefault="00F547F8" w:rsidP="00F547F8">
      <w:pPr>
        <w:pStyle w:val="11"/>
        <w:keepLines w:val="0"/>
        <w:widowControl/>
        <w:autoSpaceDE/>
        <w:autoSpaceDN/>
        <w:adjustRightInd/>
        <w:spacing w:line="500" w:lineRule="exact"/>
        <w:rPr>
          <w:rFonts w:ascii="仿宋" w:eastAsia="仿宋" w:hAnsi="仿宋" w:cs="仿宋" w:hint="eastAsia"/>
        </w:rPr>
      </w:pPr>
      <w:r>
        <w:rPr>
          <w:rFonts w:ascii="仿宋" w:eastAsia="仿宋" w:hAnsi="仿宋" w:cs="仿宋" w:hint="eastAsia"/>
        </w:rPr>
        <w:lastRenderedPageBreak/>
        <w:t>百望山森林公园票务运营管理合同</w:t>
      </w:r>
    </w:p>
    <w:p w14:paraId="62C374F8" w14:textId="77777777" w:rsidR="00F547F8" w:rsidRDefault="00F547F8" w:rsidP="00F547F8">
      <w:pPr>
        <w:widowControl/>
        <w:spacing w:line="500" w:lineRule="exact"/>
      </w:pPr>
    </w:p>
    <w:p w14:paraId="7F6B48AC"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甲方（委托方）：首都绿色文化碑林管理处</w:t>
      </w:r>
    </w:p>
    <w:p w14:paraId="51CFF4FB"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法定代表人：孙熙</w:t>
      </w:r>
    </w:p>
    <w:p w14:paraId="31F61CD2"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地址：北京市海淀区黑山扈北口19号</w:t>
      </w:r>
    </w:p>
    <w:p w14:paraId="49BC83BF"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联系方式：01062884508</w:t>
      </w:r>
    </w:p>
    <w:p w14:paraId="60171FF6" w14:textId="77777777" w:rsidR="00F547F8" w:rsidRDefault="00F547F8" w:rsidP="00F547F8">
      <w:pPr>
        <w:widowControl/>
        <w:spacing w:line="500" w:lineRule="exact"/>
        <w:jc w:val="left"/>
        <w:rPr>
          <w:rFonts w:ascii="仿宋" w:eastAsia="仿宋" w:hAnsi="仿宋" w:cs="仿宋" w:hint="eastAsia"/>
          <w:sz w:val="28"/>
          <w:szCs w:val="28"/>
        </w:rPr>
      </w:pPr>
    </w:p>
    <w:p w14:paraId="7231F795"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乙方（受托方）：_______________________</w:t>
      </w:r>
    </w:p>
    <w:p w14:paraId="01F3F975"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法定代表人：_______________________</w:t>
      </w:r>
    </w:p>
    <w:p w14:paraId="07B5A765"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地址：_______________________</w:t>
      </w:r>
    </w:p>
    <w:p w14:paraId="5EE36F69"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联系方式：_______________________</w:t>
      </w:r>
    </w:p>
    <w:p w14:paraId="5635F5F0" w14:textId="77777777" w:rsidR="00F547F8" w:rsidRDefault="00F547F8" w:rsidP="00F547F8">
      <w:pPr>
        <w:widowControl/>
        <w:spacing w:line="500" w:lineRule="exact"/>
        <w:ind w:firstLine="480"/>
        <w:jc w:val="left"/>
        <w:rPr>
          <w:rFonts w:ascii="仿宋" w:eastAsia="仿宋" w:hAnsi="仿宋" w:cs="仿宋" w:hint="eastAsia"/>
          <w:sz w:val="28"/>
          <w:szCs w:val="28"/>
        </w:rPr>
      </w:pPr>
    </w:p>
    <w:p w14:paraId="6F28CAD5" w14:textId="77777777" w:rsidR="00F547F8" w:rsidRDefault="00F547F8" w:rsidP="00F547F8">
      <w:pPr>
        <w:spacing w:line="360" w:lineRule="auto"/>
        <w:ind w:firstLineChars="225" w:firstLine="630"/>
        <w:rPr>
          <w:rFonts w:ascii="仿宋" w:eastAsia="仿宋" w:hAnsi="仿宋" w:cs="仿宋" w:hint="eastAsia"/>
          <w:sz w:val="28"/>
          <w:szCs w:val="28"/>
        </w:rPr>
      </w:pPr>
      <w:r>
        <w:rPr>
          <w:rFonts w:ascii="仿宋" w:eastAsia="仿宋" w:hAnsi="仿宋" w:cs="仿宋" w:hint="eastAsia"/>
          <w:sz w:val="28"/>
          <w:szCs w:val="28"/>
        </w:rPr>
        <w:t>根据《中华人民共和国民法典》等相关法律法规的规定，为明确</w:t>
      </w:r>
      <w:r>
        <w:rPr>
          <w:rFonts w:ascii="仿宋" w:eastAsia="仿宋" w:hAnsi="仿宋" w:cs="仿宋" w:hint="eastAsia"/>
          <w:sz w:val="28"/>
          <w:szCs w:val="28"/>
          <w:u w:val="single"/>
        </w:rPr>
        <w:t>首都绿色文化碑林管理处</w:t>
      </w:r>
      <w:r>
        <w:rPr>
          <w:rFonts w:ascii="仿宋" w:eastAsia="仿宋" w:hAnsi="仿宋" w:cs="仿宋" w:hint="eastAsia"/>
          <w:sz w:val="28"/>
          <w:szCs w:val="28"/>
        </w:rPr>
        <w:t>（以下简称甲方）及</w:t>
      </w:r>
      <w:r>
        <w:rPr>
          <w:rFonts w:ascii="仿宋" w:eastAsia="仿宋" w:hAnsi="仿宋" w:cs="仿宋" w:hint="eastAsia"/>
          <w:sz w:val="28"/>
          <w:szCs w:val="28"/>
          <w:u w:val="single"/>
        </w:rPr>
        <w:t xml:space="preserve">                  </w:t>
      </w:r>
      <w:r>
        <w:rPr>
          <w:rFonts w:ascii="仿宋" w:eastAsia="仿宋" w:hAnsi="仿宋" w:cs="仿宋" w:hint="eastAsia"/>
          <w:sz w:val="28"/>
          <w:szCs w:val="28"/>
        </w:rPr>
        <w:t>（以下简称乙方）在合同履行期间的权利和义务，在双方平等、自愿、协商一致的基础上，就百望山森林公园(以下简称森林公园)票务运营管理之有关合作事宜按照以下条款签订本合同，共同遵守。针对本项目的招投标文件为本合同的组成部分，应该认为是一个整体，彼此相互解释，相互补充。为了便于解释，组成合同的多个文件的优先支配地位如下：</w:t>
      </w:r>
    </w:p>
    <w:p w14:paraId="0AFA34A2" w14:textId="77777777" w:rsidR="00F547F8" w:rsidRDefault="00F547F8" w:rsidP="00F547F8">
      <w:pPr>
        <w:spacing w:line="360" w:lineRule="auto"/>
        <w:ind w:firstLineChars="225" w:firstLine="630"/>
        <w:rPr>
          <w:rFonts w:ascii="仿宋" w:eastAsia="仿宋" w:hAnsi="仿宋" w:cs="仿宋" w:hint="eastAsia"/>
          <w:sz w:val="28"/>
          <w:szCs w:val="28"/>
        </w:rPr>
      </w:pPr>
      <w:r>
        <w:rPr>
          <w:rFonts w:ascii="仿宋" w:eastAsia="仿宋" w:hAnsi="仿宋" w:cs="仿宋" w:hint="eastAsia"/>
          <w:sz w:val="28"/>
          <w:szCs w:val="28"/>
        </w:rPr>
        <w:t>（A）本合同书  （B）中标通知书 （C）乙方的书面承诺</w:t>
      </w:r>
    </w:p>
    <w:p w14:paraId="3BC1EA04" w14:textId="77777777" w:rsidR="00F547F8" w:rsidRDefault="00F547F8" w:rsidP="00F547F8">
      <w:pPr>
        <w:spacing w:line="360" w:lineRule="auto"/>
        <w:ind w:firstLineChars="225" w:firstLine="630"/>
        <w:rPr>
          <w:rFonts w:ascii="仿宋" w:eastAsia="仿宋" w:hAnsi="仿宋" w:cs="仿宋" w:hint="eastAsia"/>
          <w:sz w:val="28"/>
          <w:szCs w:val="28"/>
        </w:rPr>
      </w:pPr>
      <w:r>
        <w:rPr>
          <w:rFonts w:ascii="仿宋" w:eastAsia="仿宋" w:hAnsi="仿宋" w:cs="仿宋" w:hint="eastAsia"/>
          <w:sz w:val="28"/>
          <w:szCs w:val="28"/>
        </w:rPr>
        <w:t>（D）投标文件（含澄清文件） （E）招标文件（含招标补充文件）</w:t>
      </w:r>
    </w:p>
    <w:p w14:paraId="193B7A04" w14:textId="77777777" w:rsidR="00F547F8" w:rsidRDefault="00F547F8" w:rsidP="00F547F8">
      <w:pPr>
        <w:widowControl/>
        <w:spacing w:line="500" w:lineRule="exact"/>
        <w:ind w:firstLineChars="200" w:firstLine="562"/>
        <w:jc w:val="left"/>
      </w:pPr>
      <w:r>
        <w:rPr>
          <w:rFonts w:ascii="仿宋" w:eastAsia="仿宋" w:hAnsi="仿宋" w:cs="仿宋" w:hint="eastAsia"/>
          <w:b/>
          <w:bCs/>
          <w:sz w:val="28"/>
          <w:szCs w:val="28"/>
        </w:rPr>
        <w:t>一、合作内容</w:t>
      </w:r>
    </w:p>
    <w:p w14:paraId="19C4A7C6" w14:textId="77777777" w:rsidR="00F547F8" w:rsidRDefault="00F547F8" w:rsidP="00F547F8">
      <w:pPr>
        <w:widowControl/>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乙方实施森林公园运营管理期间票务服务工作的统筹管理和人员的日常管理，负责东门、北门门区的票务服务及游客接待工作，票务服务工作包括线上购票订单处理、电子票发放、线下售票服务、纸质票和电子票的</w:t>
      </w:r>
      <w:r>
        <w:rPr>
          <w:rFonts w:ascii="仿宋" w:eastAsia="仿宋" w:hAnsi="仿宋" w:cs="仿宋" w:hint="eastAsia"/>
          <w:sz w:val="28"/>
          <w:szCs w:val="28"/>
        </w:rPr>
        <w:lastRenderedPageBreak/>
        <w:t>检票服务；游客接待工作包括游客中心的日常运营、游客咨询导览、导游讲解、便民服务、投诉处理等。</w:t>
      </w:r>
    </w:p>
    <w:p w14:paraId="286512E0" w14:textId="77777777" w:rsidR="00F547F8" w:rsidRDefault="00F547F8" w:rsidP="00F547F8">
      <w:pPr>
        <w:widowControl/>
        <w:numPr>
          <w:ilvl w:val="0"/>
          <w:numId w:val="27"/>
        </w:numPr>
        <w:spacing w:line="500" w:lineRule="exact"/>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合作期限：</w:t>
      </w:r>
    </w:p>
    <w:p w14:paraId="4891DAD7" w14:textId="77777777" w:rsidR="00F547F8" w:rsidRDefault="00F547F8" w:rsidP="00F547F8">
      <w:pPr>
        <w:pStyle w:val="af0"/>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一年，自</w:t>
      </w:r>
      <w:r>
        <w:rPr>
          <w:rFonts w:cs="宋体" w:hint="eastAsia"/>
        </w:rPr>
        <w:t>_______</w:t>
      </w:r>
      <w:r>
        <w:rPr>
          <w:rFonts w:ascii="仿宋" w:eastAsia="仿宋" w:hAnsi="仿宋" w:cs="仿宋" w:hint="eastAsia"/>
          <w:sz w:val="28"/>
          <w:szCs w:val="28"/>
        </w:rPr>
        <w:t>年</w:t>
      </w:r>
      <w:r>
        <w:rPr>
          <w:rFonts w:cs="宋体" w:hint="eastAsia"/>
        </w:rPr>
        <w:t>______</w:t>
      </w:r>
      <w:r>
        <w:rPr>
          <w:rFonts w:ascii="仿宋" w:eastAsia="仿宋" w:hAnsi="仿宋" w:cs="仿宋" w:hint="eastAsia"/>
          <w:sz w:val="28"/>
          <w:szCs w:val="28"/>
        </w:rPr>
        <w:t>月</w:t>
      </w:r>
      <w:r>
        <w:rPr>
          <w:rFonts w:cs="宋体" w:hint="eastAsia"/>
        </w:rPr>
        <w:t>______</w:t>
      </w:r>
      <w:r>
        <w:rPr>
          <w:rFonts w:ascii="仿宋" w:eastAsia="仿宋" w:hAnsi="仿宋" w:cs="仿宋" w:hint="eastAsia"/>
          <w:sz w:val="28"/>
          <w:szCs w:val="28"/>
        </w:rPr>
        <w:t>日起至</w:t>
      </w:r>
      <w:r>
        <w:rPr>
          <w:rFonts w:cs="宋体" w:hint="eastAsia"/>
        </w:rPr>
        <w:t>_______</w:t>
      </w:r>
      <w:r>
        <w:rPr>
          <w:rFonts w:ascii="仿宋" w:eastAsia="仿宋" w:hAnsi="仿宋" w:cs="仿宋" w:hint="eastAsia"/>
          <w:sz w:val="28"/>
          <w:szCs w:val="28"/>
        </w:rPr>
        <w:t>年</w:t>
      </w:r>
      <w:r>
        <w:rPr>
          <w:rFonts w:cs="宋体" w:hint="eastAsia"/>
        </w:rPr>
        <w:t>______</w:t>
      </w:r>
      <w:r>
        <w:rPr>
          <w:rFonts w:ascii="仿宋" w:eastAsia="仿宋" w:hAnsi="仿宋" w:cs="仿宋" w:hint="eastAsia"/>
          <w:sz w:val="28"/>
          <w:szCs w:val="28"/>
        </w:rPr>
        <w:t>月</w:t>
      </w:r>
      <w:r>
        <w:rPr>
          <w:rFonts w:cs="宋体" w:hint="eastAsia"/>
        </w:rPr>
        <w:t>______</w:t>
      </w:r>
      <w:r>
        <w:rPr>
          <w:rFonts w:ascii="仿宋" w:eastAsia="仿宋" w:hAnsi="仿宋" w:cs="仿宋" w:hint="eastAsia"/>
          <w:sz w:val="28"/>
          <w:szCs w:val="28"/>
        </w:rPr>
        <w:t>日止。</w:t>
      </w:r>
    </w:p>
    <w:p w14:paraId="1E853E2D" w14:textId="77777777" w:rsidR="00F547F8" w:rsidRDefault="00F547F8" w:rsidP="00F547F8">
      <w:pPr>
        <w:pStyle w:val="111"/>
        <w:widowControl/>
        <w:spacing w:line="50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三、服务费用及支付条款</w:t>
      </w:r>
    </w:p>
    <w:p w14:paraId="78AF168A"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在乙方履行合同的基础上，甲方支付给乙方服务费用。本合同期内含税服务费总额为</w:t>
      </w:r>
      <w:r>
        <w:rPr>
          <w:rFonts w:ascii="宋体" w:hAnsi="宋体" w:cs="宋体" w:hint="eastAsia"/>
          <w:sz w:val="24"/>
        </w:rPr>
        <w:t>____________</w:t>
      </w:r>
      <w:r>
        <w:rPr>
          <w:rFonts w:ascii="仿宋" w:eastAsia="仿宋" w:hAnsi="仿宋" w:cs="仿宋" w:hint="eastAsia"/>
          <w:sz w:val="28"/>
          <w:szCs w:val="28"/>
        </w:rPr>
        <w:t>元（人民币大写：</w:t>
      </w:r>
      <w:r>
        <w:rPr>
          <w:rFonts w:ascii="宋体" w:hAnsi="宋体" w:cs="宋体" w:hint="eastAsia"/>
          <w:sz w:val="24"/>
        </w:rPr>
        <w:t>_____________________</w:t>
      </w:r>
      <w:r>
        <w:rPr>
          <w:rFonts w:ascii="仿宋" w:eastAsia="仿宋" w:hAnsi="仿宋" w:cs="仿宋" w:hint="eastAsia"/>
          <w:sz w:val="28"/>
          <w:szCs w:val="28"/>
        </w:rPr>
        <w:t>元整）。</w:t>
      </w:r>
    </w:p>
    <w:p w14:paraId="7000B64C" w14:textId="77777777" w:rsidR="00F547F8" w:rsidRDefault="00F547F8" w:rsidP="00F547F8">
      <w:pPr>
        <w:widowControl/>
        <w:spacing w:line="500" w:lineRule="exact"/>
        <w:ind w:firstLineChars="200" w:firstLine="560"/>
        <w:jc w:val="left"/>
        <w:rPr>
          <w:rFonts w:ascii="仿宋" w:eastAsia="仿宋" w:hAnsi="仿宋" w:cs="仿宋" w:hint="eastAsia"/>
          <w:b/>
          <w:bCs/>
          <w:sz w:val="28"/>
          <w:szCs w:val="28"/>
        </w:rPr>
      </w:pPr>
      <w:r>
        <w:rPr>
          <w:rFonts w:ascii="仿宋" w:eastAsia="仿宋" w:hAnsi="仿宋" w:cs="仿宋" w:hint="eastAsia"/>
          <w:sz w:val="28"/>
          <w:szCs w:val="28"/>
        </w:rPr>
        <w:t>每三个月为一个考核期，在承包经费总额范围内，经甲方确认，甲方支付乙方承包经费。合同签订后，支付合同总金额的30%；</w:t>
      </w:r>
      <w:r>
        <w:rPr>
          <w:rFonts w:ascii="宋体" w:hAnsi="宋体" w:cs="宋体" w:hint="eastAsia"/>
          <w:sz w:val="24"/>
        </w:rPr>
        <w:t>____</w:t>
      </w:r>
      <w:r>
        <w:rPr>
          <w:rFonts w:ascii="仿宋" w:eastAsia="仿宋" w:hAnsi="仿宋" w:cs="仿宋" w:hint="eastAsia"/>
          <w:sz w:val="28"/>
          <w:szCs w:val="28"/>
        </w:rPr>
        <w:t>年</w:t>
      </w:r>
      <w:r>
        <w:rPr>
          <w:rFonts w:ascii="宋体" w:hAnsi="宋体" w:cs="宋体" w:hint="eastAsia"/>
          <w:sz w:val="24"/>
        </w:rPr>
        <w:t>____</w:t>
      </w:r>
      <w:r>
        <w:rPr>
          <w:rFonts w:ascii="仿宋" w:eastAsia="仿宋" w:hAnsi="仿宋" w:cs="仿宋" w:hint="eastAsia"/>
          <w:sz w:val="28"/>
          <w:szCs w:val="28"/>
        </w:rPr>
        <w:t>月</w:t>
      </w:r>
      <w:r>
        <w:rPr>
          <w:rFonts w:ascii="宋体" w:hAnsi="宋体" w:cs="宋体" w:hint="eastAsia"/>
          <w:sz w:val="24"/>
        </w:rPr>
        <w:t>____</w:t>
      </w:r>
      <w:r>
        <w:rPr>
          <w:rFonts w:ascii="仿宋" w:eastAsia="仿宋" w:hAnsi="仿宋" w:cs="仿宋" w:hint="eastAsia"/>
          <w:sz w:val="28"/>
          <w:szCs w:val="28"/>
        </w:rPr>
        <w:t>日前，支付至合同总金额的60%；</w:t>
      </w:r>
      <w:r>
        <w:rPr>
          <w:rFonts w:ascii="宋体" w:hAnsi="宋体" w:cs="宋体" w:hint="eastAsia"/>
          <w:sz w:val="24"/>
        </w:rPr>
        <w:t>____</w:t>
      </w:r>
      <w:r>
        <w:rPr>
          <w:rFonts w:ascii="仿宋" w:eastAsia="仿宋" w:hAnsi="仿宋" w:cs="仿宋" w:hint="eastAsia"/>
          <w:sz w:val="28"/>
          <w:szCs w:val="28"/>
        </w:rPr>
        <w:t>年</w:t>
      </w:r>
      <w:r>
        <w:rPr>
          <w:rFonts w:ascii="宋体" w:hAnsi="宋体" w:cs="宋体" w:hint="eastAsia"/>
          <w:sz w:val="24"/>
        </w:rPr>
        <w:t>____</w:t>
      </w:r>
      <w:r>
        <w:rPr>
          <w:rFonts w:ascii="仿宋" w:eastAsia="仿宋" w:hAnsi="仿宋" w:cs="仿宋" w:hint="eastAsia"/>
          <w:sz w:val="28"/>
          <w:szCs w:val="28"/>
        </w:rPr>
        <w:t>月</w:t>
      </w:r>
      <w:r>
        <w:rPr>
          <w:rFonts w:ascii="宋体" w:hAnsi="宋体" w:cs="宋体" w:hint="eastAsia"/>
          <w:sz w:val="24"/>
        </w:rPr>
        <w:t>____</w:t>
      </w:r>
      <w:r>
        <w:rPr>
          <w:rFonts w:ascii="仿宋" w:eastAsia="仿宋" w:hAnsi="仿宋" w:cs="仿宋" w:hint="eastAsia"/>
          <w:sz w:val="28"/>
          <w:szCs w:val="28"/>
        </w:rPr>
        <w:t>日前，支付至合同总金额的90%；</w:t>
      </w:r>
      <w:r>
        <w:rPr>
          <w:rFonts w:ascii="宋体" w:hAnsi="宋体" w:cs="宋体" w:hint="eastAsia"/>
          <w:sz w:val="24"/>
        </w:rPr>
        <w:t>____</w:t>
      </w:r>
      <w:r>
        <w:rPr>
          <w:rFonts w:ascii="仿宋" w:eastAsia="仿宋" w:hAnsi="仿宋" w:cs="仿宋" w:hint="eastAsia"/>
          <w:sz w:val="28"/>
          <w:szCs w:val="28"/>
        </w:rPr>
        <w:t>年</w:t>
      </w:r>
      <w:r>
        <w:rPr>
          <w:rFonts w:ascii="宋体" w:hAnsi="宋体" w:cs="宋体" w:hint="eastAsia"/>
          <w:sz w:val="24"/>
        </w:rPr>
        <w:t>____</w:t>
      </w:r>
      <w:r>
        <w:rPr>
          <w:rFonts w:ascii="仿宋" w:eastAsia="仿宋" w:hAnsi="仿宋" w:cs="仿宋" w:hint="eastAsia"/>
          <w:sz w:val="28"/>
          <w:szCs w:val="28"/>
        </w:rPr>
        <w:t>月</w:t>
      </w:r>
      <w:r>
        <w:rPr>
          <w:rFonts w:ascii="宋体" w:hAnsi="宋体" w:cs="宋体" w:hint="eastAsia"/>
          <w:sz w:val="24"/>
        </w:rPr>
        <w:t>____</w:t>
      </w:r>
      <w:r>
        <w:rPr>
          <w:rFonts w:ascii="仿宋" w:eastAsia="仿宋" w:hAnsi="仿宋" w:cs="仿宋" w:hint="eastAsia"/>
          <w:sz w:val="28"/>
          <w:szCs w:val="28"/>
        </w:rPr>
        <w:t>日前，支付至合同总金额的100%。在每个考核期满后，乙方应向甲方提供等额增值税专用发票（税率：6% ），甲方收到发票后</w:t>
      </w:r>
      <w:r>
        <w:rPr>
          <w:rFonts w:ascii="宋体" w:hAnsi="宋体" w:cs="宋体" w:hint="eastAsia"/>
          <w:sz w:val="24"/>
        </w:rPr>
        <w:t>____</w:t>
      </w:r>
      <w:r>
        <w:rPr>
          <w:rFonts w:ascii="仿宋" w:eastAsia="仿宋" w:hAnsi="仿宋" w:cs="仿宋" w:hint="eastAsia"/>
          <w:sz w:val="28"/>
          <w:szCs w:val="28"/>
        </w:rPr>
        <w:t>日内支付约定经费。如果乙方未按照合同约定开具并交付发票，甲方有权延后支付且不承担延期支付责任。</w:t>
      </w:r>
    </w:p>
    <w:p w14:paraId="665E7FB6" w14:textId="77777777" w:rsidR="00F547F8" w:rsidRDefault="00F547F8" w:rsidP="00F547F8">
      <w:pPr>
        <w:widowControl/>
        <w:spacing w:line="500" w:lineRule="exact"/>
        <w:ind w:firstLineChars="200" w:firstLine="562"/>
        <w:jc w:val="left"/>
        <w:rPr>
          <w:rFonts w:ascii="仿宋" w:eastAsia="仿宋" w:hAnsi="仿宋" w:cs="仿宋" w:hint="eastAsia"/>
          <w:sz w:val="28"/>
          <w:szCs w:val="28"/>
        </w:rPr>
      </w:pPr>
      <w:r>
        <w:rPr>
          <w:rFonts w:ascii="仿宋" w:eastAsia="仿宋" w:hAnsi="仿宋" w:cs="仿宋" w:hint="eastAsia"/>
          <w:b/>
          <w:bCs/>
          <w:sz w:val="28"/>
          <w:szCs w:val="28"/>
        </w:rPr>
        <w:t>四、合作要求</w:t>
      </w:r>
    </w:p>
    <w:p w14:paraId="52565DEE"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sz w:val="28"/>
          <w:szCs w:val="28"/>
        </w:rPr>
        <w:t>（一）售检票系统维护与升级</w:t>
      </w:r>
    </w:p>
    <w:p w14:paraId="565E541E"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sz w:val="28"/>
          <w:szCs w:val="28"/>
        </w:rPr>
        <w:t>对园区现有的入园闸机</w:t>
      </w:r>
      <w:r>
        <w:rPr>
          <w:rFonts w:ascii="仿宋" w:eastAsia="仿宋" w:hAnsi="仿宋" w:cs="仿宋" w:hint="eastAsia"/>
          <w:sz w:val="28"/>
          <w:szCs w:val="28"/>
        </w:rPr>
        <w:t>（</w:t>
      </w:r>
      <w:r>
        <w:rPr>
          <w:rFonts w:ascii="仿宋" w:eastAsia="仿宋" w:hAnsi="仿宋" w:cs="仿宋"/>
          <w:sz w:val="28"/>
          <w:szCs w:val="28"/>
        </w:rPr>
        <w:t>三杆双向闸机和摆门入口闸机</w:t>
      </w:r>
      <w:r>
        <w:rPr>
          <w:rFonts w:ascii="仿宋" w:eastAsia="仿宋" w:hAnsi="仿宋" w:cs="仿宋" w:hint="eastAsia"/>
          <w:sz w:val="28"/>
          <w:szCs w:val="28"/>
        </w:rPr>
        <w:t>）</w:t>
      </w:r>
      <w:r>
        <w:rPr>
          <w:rFonts w:ascii="仿宋" w:eastAsia="仿宋" w:hAnsi="仿宋" w:cs="仿宋"/>
          <w:sz w:val="28"/>
          <w:szCs w:val="28"/>
        </w:rPr>
        <w:t>进行维护和</w:t>
      </w:r>
      <w:r>
        <w:rPr>
          <w:rFonts w:ascii="仿宋" w:eastAsia="仿宋" w:hAnsi="仿宋" w:cs="仿宋" w:hint="eastAsia"/>
          <w:sz w:val="28"/>
          <w:szCs w:val="28"/>
        </w:rPr>
        <w:t>升级</w:t>
      </w:r>
      <w:r>
        <w:rPr>
          <w:rFonts w:ascii="仿宋" w:eastAsia="仿宋" w:hAnsi="仿宋" w:cs="仿宋"/>
          <w:sz w:val="28"/>
          <w:szCs w:val="28"/>
        </w:rPr>
        <w:t>，确保软件、硬件系统设备保持运行稳定</w:t>
      </w:r>
      <w:r>
        <w:rPr>
          <w:rFonts w:ascii="仿宋" w:eastAsia="仿宋" w:hAnsi="仿宋" w:cs="仿宋" w:hint="eastAsia"/>
          <w:sz w:val="28"/>
          <w:szCs w:val="28"/>
        </w:rPr>
        <w:t>；</w:t>
      </w:r>
      <w:r>
        <w:rPr>
          <w:rFonts w:ascii="仿宋" w:eastAsia="仿宋" w:hAnsi="仿宋" w:cs="仿宋"/>
          <w:sz w:val="28"/>
          <w:szCs w:val="28"/>
        </w:rPr>
        <w:t>与畅游公园购票平台系统融合</w:t>
      </w:r>
      <w:r>
        <w:rPr>
          <w:rFonts w:ascii="仿宋" w:eastAsia="仿宋" w:hAnsi="仿宋" w:cs="仿宋" w:hint="eastAsia"/>
          <w:sz w:val="28"/>
          <w:szCs w:val="28"/>
        </w:rPr>
        <w:t>，</w:t>
      </w:r>
      <w:r>
        <w:rPr>
          <w:rFonts w:ascii="仿宋" w:eastAsia="仿宋" w:hAnsi="仿宋" w:cs="仿宋"/>
          <w:sz w:val="28"/>
          <w:szCs w:val="28"/>
        </w:rPr>
        <w:t>保障游客入园检票的高效性；</w:t>
      </w:r>
      <w:r>
        <w:rPr>
          <w:rFonts w:ascii="仿宋" w:eastAsia="仿宋" w:hAnsi="仿宋" w:cs="仿宋" w:hint="eastAsia"/>
          <w:sz w:val="28"/>
          <w:szCs w:val="28"/>
        </w:rPr>
        <w:t>3台检票手持机更新换代；维护与更新园内</w:t>
      </w:r>
      <w:r>
        <w:rPr>
          <w:rFonts w:ascii="仿宋" w:eastAsia="仿宋" w:hAnsi="仿宋" w:cs="仿宋"/>
          <w:sz w:val="28"/>
          <w:szCs w:val="28"/>
        </w:rPr>
        <w:t>445</w:t>
      </w:r>
      <w:r>
        <w:rPr>
          <w:rFonts w:ascii="仿宋" w:eastAsia="仿宋" w:hAnsi="仿宋" w:cs="仿宋" w:hint="eastAsia"/>
          <w:sz w:val="28"/>
          <w:szCs w:val="28"/>
        </w:rPr>
        <w:t>块游客服务指示</w:t>
      </w:r>
      <w:r>
        <w:rPr>
          <w:rFonts w:ascii="仿宋" w:eastAsia="仿宋" w:hAnsi="仿宋" w:cs="仿宋"/>
          <w:sz w:val="28"/>
          <w:szCs w:val="28"/>
        </w:rPr>
        <w:t>牌</w:t>
      </w:r>
      <w:r>
        <w:rPr>
          <w:rFonts w:ascii="仿宋" w:eastAsia="仿宋" w:hAnsi="仿宋" w:cs="仿宋" w:hint="eastAsia"/>
          <w:sz w:val="28"/>
          <w:szCs w:val="28"/>
        </w:rPr>
        <w:t>、标识牌</w:t>
      </w:r>
      <w:r>
        <w:rPr>
          <w:rFonts w:ascii="仿宋" w:eastAsia="仿宋" w:hAnsi="仿宋" w:cs="仿宋"/>
          <w:sz w:val="28"/>
          <w:szCs w:val="28"/>
        </w:rPr>
        <w:t>；</w:t>
      </w:r>
      <w:r>
        <w:rPr>
          <w:rFonts w:ascii="仿宋" w:eastAsia="仿宋" w:hAnsi="仿宋" w:cs="仿宋" w:hint="eastAsia"/>
          <w:sz w:val="28"/>
          <w:szCs w:val="28"/>
        </w:rPr>
        <w:t>为游客中心购置易耗品，包括医药用品、雨伞等，</w:t>
      </w:r>
      <w:r>
        <w:rPr>
          <w:rFonts w:ascii="仿宋" w:eastAsia="仿宋" w:hAnsi="仿宋" w:cs="仿宋"/>
          <w:sz w:val="28"/>
          <w:szCs w:val="28"/>
        </w:rPr>
        <w:t>增设手持扩音设备，用以引导游客正确购票、检票</w:t>
      </w:r>
      <w:r>
        <w:rPr>
          <w:rFonts w:ascii="仿宋" w:eastAsia="仿宋" w:hAnsi="仿宋" w:cs="仿宋" w:hint="eastAsia"/>
          <w:sz w:val="28"/>
          <w:szCs w:val="28"/>
        </w:rPr>
        <w:t>。</w:t>
      </w:r>
    </w:p>
    <w:p w14:paraId="7BCDE8DF" w14:textId="77777777" w:rsidR="00F547F8" w:rsidRDefault="00F547F8" w:rsidP="00F547F8"/>
    <w:p w14:paraId="256BBB62" w14:textId="77777777" w:rsidR="00F547F8" w:rsidRDefault="00F547F8" w:rsidP="00F547F8">
      <w:pPr>
        <w:spacing w:line="360" w:lineRule="auto"/>
        <w:jc w:val="center"/>
        <w:rPr>
          <w:rFonts w:ascii="Calibri" w:hAnsi="Calibri"/>
        </w:rPr>
      </w:pPr>
      <w:r>
        <w:rPr>
          <w:rFonts w:ascii="仿宋" w:eastAsia="仿宋" w:hAnsi="仿宋" w:cs="仿宋" w:hint="eastAsia"/>
          <w:sz w:val="24"/>
        </w:rPr>
        <w:t>表4-1 售检票升级改造项目</w:t>
      </w:r>
    </w:p>
    <w:tbl>
      <w:tblPr>
        <w:tblW w:w="4994" w:type="pct"/>
        <w:tblLook w:val="0000" w:firstRow="0" w:lastRow="0" w:firstColumn="0" w:lastColumn="0" w:noHBand="0" w:noVBand="0"/>
      </w:tblPr>
      <w:tblGrid>
        <w:gridCol w:w="2092"/>
        <w:gridCol w:w="3735"/>
        <w:gridCol w:w="968"/>
        <w:gridCol w:w="2256"/>
      </w:tblGrid>
      <w:tr w:rsidR="00F547F8" w14:paraId="339C9F99" w14:textId="77777777" w:rsidTr="00063F30">
        <w:trPr>
          <w:trHeight w:val="340"/>
        </w:trPr>
        <w:tc>
          <w:tcPr>
            <w:tcW w:w="1155" w:type="pct"/>
            <w:tcBorders>
              <w:top w:val="single" w:sz="4" w:space="0" w:color="000000"/>
              <w:left w:val="single" w:sz="4" w:space="0" w:color="000000"/>
              <w:bottom w:val="single" w:sz="4" w:space="0" w:color="auto"/>
              <w:right w:val="single" w:sz="4" w:space="0" w:color="000000"/>
            </w:tcBorders>
            <w:vAlign w:val="center"/>
          </w:tcPr>
          <w:p w14:paraId="3100688F"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大项</w:t>
            </w:r>
          </w:p>
        </w:tc>
        <w:tc>
          <w:tcPr>
            <w:tcW w:w="2063" w:type="pct"/>
            <w:tcBorders>
              <w:top w:val="single" w:sz="4" w:space="0" w:color="000000"/>
              <w:left w:val="single" w:sz="4" w:space="0" w:color="000000"/>
              <w:bottom w:val="single" w:sz="4" w:space="0" w:color="auto"/>
              <w:right w:val="single" w:sz="4" w:space="0" w:color="000000"/>
            </w:tcBorders>
            <w:vAlign w:val="center"/>
          </w:tcPr>
          <w:p w14:paraId="77B7F423"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小项</w:t>
            </w:r>
          </w:p>
        </w:tc>
        <w:tc>
          <w:tcPr>
            <w:tcW w:w="535" w:type="pct"/>
            <w:tcBorders>
              <w:top w:val="single" w:sz="4" w:space="0" w:color="000000"/>
              <w:left w:val="single" w:sz="4" w:space="0" w:color="000000"/>
              <w:bottom w:val="single" w:sz="4" w:space="0" w:color="000000"/>
              <w:right w:val="single" w:sz="4" w:space="0" w:color="000000"/>
            </w:tcBorders>
            <w:vAlign w:val="center"/>
          </w:tcPr>
          <w:p w14:paraId="671DD9C6"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单位</w:t>
            </w:r>
          </w:p>
        </w:tc>
        <w:tc>
          <w:tcPr>
            <w:tcW w:w="1246" w:type="pct"/>
            <w:tcBorders>
              <w:top w:val="single" w:sz="4" w:space="0" w:color="000000"/>
              <w:left w:val="single" w:sz="4" w:space="0" w:color="000000"/>
              <w:bottom w:val="single" w:sz="4" w:space="0" w:color="000000"/>
              <w:right w:val="single" w:sz="4" w:space="0" w:color="000000"/>
            </w:tcBorders>
            <w:vAlign w:val="center"/>
          </w:tcPr>
          <w:p w14:paraId="7F3872E4"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数量</w:t>
            </w:r>
          </w:p>
        </w:tc>
      </w:tr>
      <w:tr w:rsidR="00F547F8" w14:paraId="06C9EBCF" w14:textId="77777777" w:rsidTr="00063F30">
        <w:trPr>
          <w:trHeight w:val="340"/>
        </w:trPr>
        <w:tc>
          <w:tcPr>
            <w:tcW w:w="1155" w:type="pct"/>
            <w:vMerge w:val="restart"/>
            <w:tcBorders>
              <w:top w:val="single" w:sz="4" w:space="0" w:color="auto"/>
              <w:left w:val="single" w:sz="4" w:space="0" w:color="auto"/>
              <w:right w:val="single" w:sz="4" w:space="0" w:color="000000"/>
            </w:tcBorders>
            <w:vAlign w:val="center"/>
          </w:tcPr>
          <w:p w14:paraId="1AA37359"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售检票系统</w:t>
            </w:r>
          </w:p>
          <w:p w14:paraId="0B8CCABE"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维护与升级</w:t>
            </w:r>
          </w:p>
        </w:tc>
        <w:tc>
          <w:tcPr>
            <w:tcW w:w="2063" w:type="pct"/>
            <w:tcBorders>
              <w:top w:val="single" w:sz="4" w:space="0" w:color="auto"/>
              <w:left w:val="single" w:sz="4" w:space="0" w:color="000000"/>
              <w:bottom w:val="single" w:sz="4" w:space="0" w:color="000000"/>
              <w:right w:val="single" w:sz="4" w:space="0" w:color="auto"/>
            </w:tcBorders>
            <w:vAlign w:val="center"/>
          </w:tcPr>
          <w:p w14:paraId="334A9159"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入园闸机维护升级</w:t>
            </w:r>
          </w:p>
        </w:tc>
        <w:tc>
          <w:tcPr>
            <w:tcW w:w="535" w:type="pct"/>
            <w:tcBorders>
              <w:top w:val="single" w:sz="4" w:space="0" w:color="000000"/>
              <w:left w:val="single" w:sz="4" w:space="0" w:color="auto"/>
              <w:bottom w:val="single" w:sz="4" w:space="0" w:color="000000"/>
              <w:right w:val="single" w:sz="4" w:space="0" w:color="000000"/>
            </w:tcBorders>
            <w:vAlign w:val="center"/>
          </w:tcPr>
          <w:p w14:paraId="4EB6D142"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台</w:t>
            </w:r>
          </w:p>
        </w:tc>
        <w:tc>
          <w:tcPr>
            <w:tcW w:w="1246" w:type="pct"/>
            <w:tcBorders>
              <w:top w:val="single" w:sz="4" w:space="0" w:color="000000"/>
              <w:left w:val="single" w:sz="4" w:space="0" w:color="000000"/>
              <w:bottom w:val="single" w:sz="4" w:space="0" w:color="000000"/>
              <w:right w:val="single" w:sz="4" w:space="0" w:color="000000"/>
            </w:tcBorders>
            <w:vAlign w:val="center"/>
          </w:tcPr>
          <w:p w14:paraId="5686A738"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5（东门3台、北门2台）</w:t>
            </w:r>
          </w:p>
        </w:tc>
      </w:tr>
      <w:tr w:rsidR="00F547F8" w14:paraId="40747F3E" w14:textId="77777777" w:rsidTr="00063F30">
        <w:trPr>
          <w:trHeight w:val="340"/>
        </w:trPr>
        <w:tc>
          <w:tcPr>
            <w:tcW w:w="1155" w:type="pct"/>
            <w:vMerge/>
            <w:tcBorders>
              <w:left w:val="single" w:sz="4" w:space="0" w:color="auto"/>
              <w:right w:val="single" w:sz="4" w:space="0" w:color="000000"/>
            </w:tcBorders>
            <w:vAlign w:val="center"/>
          </w:tcPr>
          <w:p w14:paraId="0B681D39" w14:textId="77777777" w:rsidR="00F547F8" w:rsidRDefault="00F547F8" w:rsidP="00063F30">
            <w:pPr>
              <w:widowControl/>
              <w:jc w:val="left"/>
              <w:textAlignment w:val="center"/>
              <w:rPr>
                <w:rFonts w:ascii="仿宋" w:eastAsia="仿宋" w:hAnsi="仿宋" w:cs="仿宋" w:hint="eastAsia"/>
                <w:szCs w:val="21"/>
              </w:rPr>
            </w:pPr>
          </w:p>
        </w:tc>
        <w:tc>
          <w:tcPr>
            <w:tcW w:w="2063" w:type="pct"/>
            <w:tcBorders>
              <w:top w:val="single" w:sz="4" w:space="0" w:color="000000"/>
              <w:left w:val="single" w:sz="4" w:space="0" w:color="000000"/>
              <w:bottom w:val="single" w:sz="4" w:space="0" w:color="000000"/>
              <w:right w:val="single" w:sz="4" w:space="0" w:color="auto"/>
            </w:tcBorders>
            <w:vAlign w:val="center"/>
          </w:tcPr>
          <w:p w14:paraId="3435CFF3"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售票系统维护升级</w:t>
            </w:r>
          </w:p>
        </w:tc>
        <w:tc>
          <w:tcPr>
            <w:tcW w:w="535" w:type="pct"/>
            <w:tcBorders>
              <w:top w:val="single" w:sz="4" w:space="0" w:color="000000"/>
              <w:left w:val="single" w:sz="4" w:space="0" w:color="auto"/>
              <w:bottom w:val="single" w:sz="4" w:space="0" w:color="000000"/>
              <w:right w:val="single" w:sz="4" w:space="0" w:color="000000"/>
            </w:tcBorders>
            <w:vAlign w:val="center"/>
          </w:tcPr>
          <w:p w14:paraId="0F77789E"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个</w:t>
            </w:r>
          </w:p>
        </w:tc>
        <w:tc>
          <w:tcPr>
            <w:tcW w:w="1246" w:type="pct"/>
            <w:tcBorders>
              <w:top w:val="single" w:sz="4" w:space="0" w:color="000000"/>
              <w:left w:val="single" w:sz="4" w:space="0" w:color="000000"/>
              <w:bottom w:val="single" w:sz="4" w:space="0" w:color="000000"/>
              <w:right w:val="single" w:sz="4" w:space="0" w:color="000000"/>
            </w:tcBorders>
            <w:vAlign w:val="center"/>
          </w:tcPr>
          <w:p w14:paraId="755B08FB"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1</w:t>
            </w:r>
          </w:p>
        </w:tc>
      </w:tr>
      <w:tr w:rsidR="00F547F8" w14:paraId="3D598EB3" w14:textId="77777777" w:rsidTr="00063F30">
        <w:trPr>
          <w:trHeight w:val="340"/>
        </w:trPr>
        <w:tc>
          <w:tcPr>
            <w:tcW w:w="1155" w:type="pct"/>
            <w:vMerge/>
            <w:tcBorders>
              <w:left w:val="single" w:sz="4" w:space="0" w:color="auto"/>
              <w:right w:val="single" w:sz="4" w:space="0" w:color="000000"/>
            </w:tcBorders>
            <w:vAlign w:val="center"/>
          </w:tcPr>
          <w:p w14:paraId="50424351" w14:textId="77777777" w:rsidR="00F547F8" w:rsidRDefault="00F547F8" w:rsidP="00063F30">
            <w:pPr>
              <w:widowControl/>
              <w:jc w:val="left"/>
              <w:textAlignment w:val="center"/>
              <w:rPr>
                <w:rFonts w:ascii="仿宋" w:eastAsia="仿宋" w:hAnsi="仿宋" w:cs="仿宋" w:hint="eastAsia"/>
                <w:szCs w:val="21"/>
              </w:rPr>
            </w:pPr>
          </w:p>
        </w:tc>
        <w:tc>
          <w:tcPr>
            <w:tcW w:w="2063" w:type="pct"/>
            <w:tcBorders>
              <w:top w:val="single" w:sz="4" w:space="0" w:color="000000"/>
              <w:left w:val="single" w:sz="4" w:space="0" w:color="000000"/>
              <w:bottom w:val="single" w:sz="4" w:space="0" w:color="000000"/>
              <w:right w:val="single" w:sz="4" w:space="0" w:color="auto"/>
            </w:tcBorders>
            <w:vAlign w:val="center"/>
          </w:tcPr>
          <w:p w14:paraId="191D5371"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检票手持机更新换代</w:t>
            </w:r>
          </w:p>
        </w:tc>
        <w:tc>
          <w:tcPr>
            <w:tcW w:w="535" w:type="pct"/>
            <w:tcBorders>
              <w:top w:val="single" w:sz="4" w:space="0" w:color="000000"/>
              <w:left w:val="single" w:sz="4" w:space="0" w:color="auto"/>
              <w:bottom w:val="single" w:sz="4" w:space="0" w:color="000000"/>
              <w:right w:val="single" w:sz="4" w:space="0" w:color="000000"/>
            </w:tcBorders>
            <w:vAlign w:val="center"/>
          </w:tcPr>
          <w:p w14:paraId="1516E7CD"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台</w:t>
            </w:r>
          </w:p>
        </w:tc>
        <w:tc>
          <w:tcPr>
            <w:tcW w:w="1246" w:type="pct"/>
            <w:tcBorders>
              <w:top w:val="single" w:sz="4" w:space="0" w:color="000000"/>
              <w:left w:val="single" w:sz="4" w:space="0" w:color="000000"/>
              <w:bottom w:val="single" w:sz="4" w:space="0" w:color="000000"/>
              <w:right w:val="single" w:sz="4" w:space="0" w:color="000000"/>
            </w:tcBorders>
            <w:vAlign w:val="center"/>
          </w:tcPr>
          <w:p w14:paraId="2AC75D78"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3</w:t>
            </w:r>
          </w:p>
        </w:tc>
      </w:tr>
      <w:tr w:rsidR="00F547F8" w14:paraId="743C4369" w14:textId="77777777" w:rsidTr="00063F30">
        <w:trPr>
          <w:trHeight w:val="340"/>
        </w:trPr>
        <w:tc>
          <w:tcPr>
            <w:tcW w:w="1155" w:type="pct"/>
            <w:vMerge/>
            <w:tcBorders>
              <w:left w:val="single" w:sz="4" w:space="0" w:color="auto"/>
              <w:right w:val="single" w:sz="4" w:space="0" w:color="000000"/>
            </w:tcBorders>
            <w:vAlign w:val="center"/>
          </w:tcPr>
          <w:p w14:paraId="2FC43528" w14:textId="77777777" w:rsidR="00F547F8" w:rsidRDefault="00F547F8" w:rsidP="00063F30">
            <w:pPr>
              <w:widowControl/>
              <w:jc w:val="left"/>
              <w:textAlignment w:val="center"/>
              <w:rPr>
                <w:rFonts w:ascii="仿宋" w:eastAsia="仿宋" w:hAnsi="仿宋" w:cs="仿宋" w:hint="eastAsia"/>
                <w:szCs w:val="21"/>
              </w:rPr>
            </w:pPr>
          </w:p>
        </w:tc>
        <w:tc>
          <w:tcPr>
            <w:tcW w:w="2063" w:type="pct"/>
            <w:tcBorders>
              <w:top w:val="single" w:sz="4" w:space="0" w:color="000000"/>
              <w:left w:val="single" w:sz="4" w:space="0" w:color="000000"/>
              <w:bottom w:val="single" w:sz="4" w:space="0" w:color="000000"/>
              <w:right w:val="single" w:sz="4" w:space="0" w:color="auto"/>
            </w:tcBorders>
            <w:vAlign w:val="center"/>
          </w:tcPr>
          <w:p w14:paraId="153807FD"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游客服务导引牌、标识牌</w:t>
            </w:r>
          </w:p>
        </w:tc>
        <w:tc>
          <w:tcPr>
            <w:tcW w:w="535" w:type="pct"/>
            <w:tcBorders>
              <w:top w:val="single" w:sz="4" w:space="0" w:color="000000"/>
              <w:left w:val="single" w:sz="4" w:space="0" w:color="auto"/>
              <w:bottom w:val="single" w:sz="4" w:space="0" w:color="000000"/>
              <w:right w:val="single" w:sz="4" w:space="0" w:color="000000"/>
            </w:tcBorders>
            <w:vAlign w:val="center"/>
          </w:tcPr>
          <w:p w14:paraId="21974130"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块</w:t>
            </w:r>
          </w:p>
        </w:tc>
        <w:tc>
          <w:tcPr>
            <w:tcW w:w="1246" w:type="pct"/>
            <w:tcBorders>
              <w:top w:val="single" w:sz="4" w:space="0" w:color="000000"/>
              <w:left w:val="single" w:sz="4" w:space="0" w:color="000000"/>
              <w:bottom w:val="single" w:sz="4" w:space="0" w:color="000000"/>
              <w:right w:val="single" w:sz="4" w:space="0" w:color="000000"/>
            </w:tcBorders>
            <w:vAlign w:val="center"/>
          </w:tcPr>
          <w:p w14:paraId="42ACA4D4"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445</w:t>
            </w:r>
          </w:p>
        </w:tc>
      </w:tr>
      <w:tr w:rsidR="00F547F8" w14:paraId="35F04715" w14:textId="77777777" w:rsidTr="00063F30">
        <w:trPr>
          <w:trHeight w:val="340"/>
        </w:trPr>
        <w:tc>
          <w:tcPr>
            <w:tcW w:w="1155" w:type="pct"/>
            <w:vMerge/>
            <w:tcBorders>
              <w:left w:val="single" w:sz="4" w:space="0" w:color="auto"/>
              <w:bottom w:val="single" w:sz="4" w:space="0" w:color="auto"/>
              <w:right w:val="single" w:sz="4" w:space="0" w:color="000000"/>
            </w:tcBorders>
            <w:vAlign w:val="center"/>
          </w:tcPr>
          <w:p w14:paraId="46F310A6" w14:textId="77777777" w:rsidR="00F547F8" w:rsidRDefault="00F547F8" w:rsidP="00063F30">
            <w:pPr>
              <w:widowControl/>
              <w:jc w:val="left"/>
              <w:textAlignment w:val="center"/>
              <w:rPr>
                <w:rFonts w:ascii="仿宋" w:eastAsia="仿宋" w:hAnsi="仿宋" w:cs="仿宋" w:hint="eastAsia"/>
                <w:szCs w:val="21"/>
              </w:rPr>
            </w:pPr>
          </w:p>
        </w:tc>
        <w:tc>
          <w:tcPr>
            <w:tcW w:w="2063" w:type="pct"/>
            <w:tcBorders>
              <w:top w:val="single" w:sz="4" w:space="0" w:color="000000"/>
              <w:left w:val="single" w:sz="4" w:space="0" w:color="000000"/>
              <w:bottom w:val="single" w:sz="4" w:space="0" w:color="auto"/>
              <w:right w:val="single" w:sz="4" w:space="0" w:color="auto"/>
            </w:tcBorders>
            <w:vAlign w:val="center"/>
          </w:tcPr>
          <w:p w14:paraId="75D293BB"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购置游客中心内易耗品</w:t>
            </w:r>
          </w:p>
        </w:tc>
        <w:tc>
          <w:tcPr>
            <w:tcW w:w="1781" w:type="pct"/>
            <w:gridSpan w:val="2"/>
            <w:tcBorders>
              <w:top w:val="single" w:sz="4" w:space="0" w:color="000000"/>
              <w:left w:val="single" w:sz="4" w:space="0" w:color="auto"/>
              <w:bottom w:val="single" w:sz="4" w:space="0" w:color="000000"/>
              <w:right w:val="single" w:sz="4" w:space="0" w:color="000000"/>
            </w:tcBorders>
            <w:vAlign w:val="center"/>
          </w:tcPr>
          <w:p w14:paraId="2A7A6E90"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医药箱、雨伞、口罩、手持扩音器等</w:t>
            </w:r>
          </w:p>
        </w:tc>
      </w:tr>
    </w:tbl>
    <w:p w14:paraId="5DE3B004" w14:textId="77777777" w:rsidR="00F547F8" w:rsidRDefault="00F547F8" w:rsidP="00F547F8">
      <w:pPr>
        <w:pStyle w:val="111"/>
        <w:spacing w:line="500" w:lineRule="exact"/>
        <w:ind w:firstLineChars="200" w:firstLine="560"/>
        <w:rPr>
          <w:rFonts w:ascii="仿宋" w:eastAsia="仿宋" w:hAnsi="仿宋" w:cs="仿宋" w:hint="eastAsia"/>
          <w:sz w:val="28"/>
          <w:szCs w:val="28"/>
        </w:rPr>
      </w:pPr>
      <w:r>
        <w:rPr>
          <w:rFonts w:ascii="仿宋" w:eastAsia="仿宋" w:hAnsi="仿宋" w:cs="仿宋"/>
          <w:sz w:val="28"/>
          <w:szCs w:val="28"/>
        </w:rPr>
        <w:t>（二）售检票、导游讲解员队伍建设</w:t>
      </w:r>
    </w:p>
    <w:p w14:paraId="02E47CEC" w14:textId="77777777" w:rsidR="00F547F8" w:rsidRDefault="00F547F8" w:rsidP="00F547F8">
      <w:pPr>
        <w:pStyle w:val="111"/>
        <w:spacing w:line="500" w:lineRule="exact"/>
        <w:ind w:firstLineChars="200" w:firstLine="560"/>
        <w:rPr>
          <w:rFonts w:ascii="仿宋" w:eastAsia="仿宋" w:hAnsi="仿宋" w:cs="仿宋" w:hint="eastAsia"/>
          <w:sz w:val="28"/>
          <w:szCs w:val="28"/>
        </w:rPr>
      </w:pPr>
      <w:r>
        <w:rPr>
          <w:rFonts w:ascii="仿宋" w:eastAsia="仿宋" w:hAnsi="仿宋" w:cs="仿宋"/>
          <w:sz w:val="28"/>
          <w:szCs w:val="28"/>
        </w:rPr>
        <w:t>优化补充售检票、讲解人员配置，保证服务人员力量充足。根据门票制度、岗位职责和服务规范，做好售票检票、讲解服务、文明引导、秩序维护、旅游咨询等工作；定期对售检票人员、讲解人员进行培训和考核，进一步提高工作技能和服务水平，优化服务质量，在遇到紧急情况时能及时处理</w:t>
      </w:r>
      <w:r>
        <w:rPr>
          <w:rFonts w:ascii="仿宋" w:eastAsia="仿宋" w:hAnsi="仿宋" w:cs="仿宋" w:hint="eastAsia"/>
          <w:sz w:val="28"/>
          <w:szCs w:val="28"/>
        </w:rPr>
        <w:t>，有效</w:t>
      </w:r>
      <w:r>
        <w:rPr>
          <w:rFonts w:ascii="仿宋" w:eastAsia="仿宋" w:hAnsi="仿宋" w:cs="仿宋"/>
          <w:sz w:val="28"/>
          <w:szCs w:val="28"/>
        </w:rPr>
        <w:t>解决游客问题，积极化解矛盾，避免游客投诉的发生。</w:t>
      </w:r>
    </w:p>
    <w:p w14:paraId="129919B1" w14:textId="77777777" w:rsidR="00F547F8" w:rsidRDefault="00F547F8" w:rsidP="00F547F8">
      <w:pPr>
        <w:pStyle w:val="111"/>
        <w:spacing w:line="500" w:lineRule="exact"/>
        <w:ind w:firstLineChars="200" w:firstLine="560"/>
        <w:rPr>
          <w:rFonts w:ascii="仿宋" w:eastAsia="仿宋" w:hAnsi="仿宋" w:cs="仿宋" w:hint="eastAsia"/>
          <w:sz w:val="28"/>
          <w:szCs w:val="28"/>
        </w:rPr>
      </w:pPr>
      <w:r>
        <w:rPr>
          <w:rFonts w:ascii="仿宋" w:eastAsia="仿宋" w:hAnsi="仿宋" w:cs="仿宋"/>
          <w:sz w:val="28"/>
          <w:szCs w:val="28"/>
        </w:rPr>
        <w:t>按照当前讲解需求合理配备讲解人员，能向游客介绍公园的历史背景和文化内涵，宣传中华优秀传统文化和红色文化，充分发挥红色资源育人功能。</w:t>
      </w:r>
    </w:p>
    <w:p w14:paraId="167B585F" w14:textId="77777777" w:rsidR="00F547F8" w:rsidRDefault="00F547F8" w:rsidP="00F547F8">
      <w:pPr>
        <w:spacing w:line="500" w:lineRule="exact"/>
        <w:ind w:firstLineChars="200" w:firstLine="560"/>
      </w:pPr>
      <w:r>
        <w:rPr>
          <w:rFonts w:ascii="仿宋" w:eastAsia="仿宋" w:hAnsi="仿宋" w:cs="仿宋" w:hint="eastAsia"/>
          <w:sz w:val="28"/>
          <w:szCs w:val="28"/>
        </w:rPr>
        <w:t>服务地点为森林公园东门售票处、检票处；北门售票处、检票处、游客中心；以上服务人员合计17人。</w:t>
      </w:r>
    </w:p>
    <w:p w14:paraId="14FA006B" w14:textId="77777777" w:rsidR="00F547F8" w:rsidRDefault="00F547F8" w:rsidP="00F547F8">
      <w:pPr>
        <w:spacing w:line="360" w:lineRule="auto"/>
        <w:jc w:val="center"/>
        <w:rPr>
          <w:rFonts w:ascii="Calibri" w:hAnsi="Calibri"/>
        </w:rPr>
      </w:pPr>
      <w:r>
        <w:rPr>
          <w:rFonts w:ascii="仿宋" w:eastAsia="仿宋" w:hAnsi="仿宋" w:cs="仿宋" w:hint="eastAsia"/>
          <w:sz w:val="24"/>
        </w:rPr>
        <w:t>表4-2 票务运营人员安排</w:t>
      </w:r>
    </w:p>
    <w:tbl>
      <w:tblPr>
        <w:tblpPr w:leftFromText="180" w:rightFromText="180" w:vertAnchor="text" w:horzAnchor="page" w:tblpXSpec="center" w:tblpY="47"/>
        <w:tblOverlap w:val="neve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9"/>
        <w:gridCol w:w="1463"/>
        <w:gridCol w:w="1318"/>
        <w:gridCol w:w="1591"/>
        <w:gridCol w:w="3610"/>
      </w:tblGrid>
      <w:tr w:rsidR="00F547F8" w14:paraId="2395F24F" w14:textId="77777777" w:rsidTr="00063F30">
        <w:trPr>
          <w:trHeight w:val="23"/>
          <w:jc w:val="center"/>
        </w:trPr>
        <w:tc>
          <w:tcPr>
            <w:tcW w:w="590" w:type="pct"/>
            <w:vAlign w:val="center"/>
          </w:tcPr>
          <w:p w14:paraId="55EEBC6C"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运营板块</w:t>
            </w:r>
          </w:p>
        </w:tc>
        <w:tc>
          <w:tcPr>
            <w:tcW w:w="808" w:type="pct"/>
            <w:vAlign w:val="center"/>
          </w:tcPr>
          <w:p w14:paraId="42BF53E0"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名称</w:t>
            </w:r>
          </w:p>
        </w:tc>
        <w:tc>
          <w:tcPr>
            <w:tcW w:w="728" w:type="pct"/>
            <w:vAlign w:val="center"/>
          </w:tcPr>
          <w:p w14:paraId="41018DA5"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地点</w:t>
            </w:r>
          </w:p>
        </w:tc>
        <w:tc>
          <w:tcPr>
            <w:tcW w:w="879" w:type="pct"/>
            <w:vAlign w:val="center"/>
          </w:tcPr>
          <w:p w14:paraId="73A3C18A"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具体人数安排</w:t>
            </w:r>
          </w:p>
        </w:tc>
        <w:tc>
          <w:tcPr>
            <w:tcW w:w="1993" w:type="pct"/>
            <w:vAlign w:val="center"/>
          </w:tcPr>
          <w:p w14:paraId="6C44B9B9" w14:textId="77777777" w:rsidR="00F547F8" w:rsidRDefault="00F547F8" w:rsidP="00063F30">
            <w:pPr>
              <w:widowControl/>
              <w:jc w:val="center"/>
              <w:textAlignment w:val="center"/>
              <w:rPr>
                <w:rFonts w:ascii="仿宋" w:eastAsia="仿宋" w:hAnsi="仿宋" w:cs="仿宋" w:hint="eastAsia"/>
                <w:b/>
                <w:bCs/>
                <w:szCs w:val="21"/>
              </w:rPr>
            </w:pPr>
            <w:r>
              <w:rPr>
                <w:rFonts w:ascii="仿宋" w:eastAsia="仿宋" w:hAnsi="仿宋" w:cs="仿宋" w:hint="eastAsia"/>
                <w:b/>
                <w:bCs/>
                <w:szCs w:val="21"/>
              </w:rPr>
              <w:t>主要职责</w:t>
            </w:r>
          </w:p>
        </w:tc>
      </w:tr>
      <w:tr w:rsidR="00F547F8" w14:paraId="4856EB70" w14:textId="77777777" w:rsidTr="00063F30">
        <w:trPr>
          <w:trHeight w:val="23"/>
          <w:jc w:val="center"/>
        </w:trPr>
        <w:tc>
          <w:tcPr>
            <w:tcW w:w="590" w:type="pct"/>
            <w:vAlign w:val="center"/>
          </w:tcPr>
          <w:p w14:paraId="4A7D7D2B"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现场管理人员</w:t>
            </w:r>
          </w:p>
        </w:tc>
        <w:tc>
          <w:tcPr>
            <w:tcW w:w="808" w:type="pct"/>
            <w:vAlign w:val="center"/>
          </w:tcPr>
          <w:p w14:paraId="4B37A480"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代班</w:t>
            </w:r>
          </w:p>
        </w:tc>
        <w:tc>
          <w:tcPr>
            <w:tcW w:w="728" w:type="pct"/>
            <w:vAlign w:val="center"/>
          </w:tcPr>
          <w:p w14:paraId="30AEA016"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东、北门门区</w:t>
            </w:r>
          </w:p>
        </w:tc>
        <w:tc>
          <w:tcPr>
            <w:tcW w:w="879" w:type="pct"/>
            <w:vAlign w:val="center"/>
          </w:tcPr>
          <w:p w14:paraId="364040D0"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2人</w:t>
            </w:r>
          </w:p>
        </w:tc>
        <w:tc>
          <w:tcPr>
            <w:tcW w:w="1993" w:type="pct"/>
            <w:vAlign w:val="center"/>
          </w:tcPr>
          <w:p w14:paraId="5A0336B7"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负责整体运营管理工作，对票务、财务、现场运营、游客服务、后勤等工作进行一线管理（包含综合服务窗口的咨询服务工作）。</w:t>
            </w:r>
          </w:p>
        </w:tc>
      </w:tr>
      <w:tr w:rsidR="00F547F8" w14:paraId="791F4300" w14:textId="77777777" w:rsidTr="00063F30">
        <w:trPr>
          <w:trHeight w:val="23"/>
          <w:jc w:val="center"/>
        </w:trPr>
        <w:tc>
          <w:tcPr>
            <w:tcW w:w="590" w:type="pct"/>
            <w:vMerge w:val="restart"/>
            <w:vAlign w:val="center"/>
          </w:tcPr>
          <w:p w14:paraId="4993032D"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现场票务人员</w:t>
            </w:r>
          </w:p>
        </w:tc>
        <w:tc>
          <w:tcPr>
            <w:tcW w:w="808" w:type="pct"/>
            <w:vAlign w:val="center"/>
          </w:tcPr>
          <w:p w14:paraId="27EDA6DF"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售票员</w:t>
            </w:r>
          </w:p>
        </w:tc>
        <w:tc>
          <w:tcPr>
            <w:tcW w:w="728" w:type="pct"/>
            <w:vAlign w:val="center"/>
          </w:tcPr>
          <w:p w14:paraId="63278476"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东、北门售票处</w:t>
            </w:r>
          </w:p>
        </w:tc>
        <w:tc>
          <w:tcPr>
            <w:tcW w:w="879" w:type="pct"/>
            <w:vAlign w:val="center"/>
          </w:tcPr>
          <w:p w14:paraId="7E119FB2"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2人</w:t>
            </w:r>
          </w:p>
        </w:tc>
        <w:tc>
          <w:tcPr>
            <w:tcW w:w="1993" w:type="pct"/>
            <w:vAlign w:val="center"/>
          </w:tcPr>
          <w:p w14:paraId="05286109"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在综合服务窗口售卖纸质票、月票，负责门票核对与统计，提供咨询服务。</w:t>
            </w:r>
          </w:p>
        </w:tc>
      </w:tr>
      <w:tr w:rsidR="00F547F8" w14:paraId="2ABBDE00" w14:textId="77777777" w:rsidTr="00063F30">
        <w:trPr>
          <w:trHeight w:val="440"/>
          <w:jc w:val="center"/>
        </w:trPr>
        <w:tc>
          <w:tcPr>
            <w:tcW w:w="590" w:type="pct"/>
            <w:vMerge/>
            <w:vAlign w:val="center"/>
          </w:tcPr>
          <w:p w14:paraId="3F5A41B3" w14:textId="77777777" w:rsidR="00F547F8" w:rsidRDefault="00F547F8" w:rsidP="00063F30">
            <w:pPr>
              <w:widowControl/>
              <w:jc w:val="center"/>
              <w:textAlignment w:val="center"/>
              <w:rPr>
                <w:rFonts w:ascii="仿宋" w:eastAsia="仿宋" w:hAnsi="仿宋" w:cs="仿宋" w:hint="eastAsia"/>
                <w:szCs w:val="21"/>
              </w:rPr>
            </w:pPr>
          </w:p>
        </w:tc>
        <w:tc>
          <w:tcPr>
            <w:tcW w:w="808" w:type="pct"/>
            <w:vMerge w:val="restart"/>
            <w:vAlign w:val="center"/>
          </w:tcPr>
          <w:p w14:paraId="04973CAF"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检票员</w:t>
            </w:r>
          </w:p>
        </w:tc>
        <w:tc>
          <w:tcPr>
            <w:tcW w:w="728" w:type="pct"/>
            <w:vAlign w:val="center"/>
          </w:tcPr>
          <w:p w14:paraId="38FFB215"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东门检票处</w:t>
            </w:r>
          </w:p>
        </w:tc>
        <w:tc>
          <w:tcPr>
            <w:tcW w:w="879" w:type="pct"/>
            <w:vAlign w:val="center"/>
          </w:tcPr>
          <w:p w14:paraId="445FA56C"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5人</w:t>
            </w:r>
          </w:p>
        </w:tc>
        <w:tc>
          <w:tcPr>
            <w:tcW w:w="1993" w:type="pct"/>
            <w:vMerge w:val="restart"/>
            <w:vAlign w:val="center"/>
          </w:tcPr>
          <w:p w14:paraId="2459F940"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按规定检票、查验各类票证，维护检票口秩序，妥善处理现场发生的各种问题，为游客提供力所能及的服务。</w:t>
            </w:r>
          </w:p>
        </w:tc>
      </w:tr>
      <w:tr w:rsidR="00F547F8" w14:paraId="74511FCF" w14:textId="77777777" w:rsidTr="00063F30">
        <w:trPr>
          <w:trHeight w:val="23"/>
          <w:jc w:val="center"/>
        </w:trPr>
        <w:tc>
          <w:tcPr>
            <w:tcW w:w="590" w:type="pct"/>
            <w:vMerge/>
            <w:vAlign w:val="center"/>
          </w:tcPr>
          <w:p w14:paraId="04406000" w14:textId="77777777" w:rsidR="00F547F8" w:rsidRDefault="00F547F8" w:rsidP="00063F30">
            <w:pPr>
              <w:widowControl/>
              <w:jc w:val="center"/>
              <w:textAlignment w:val="center"/>
              <w:rPr>
                <w:rFonts w:ascii="仿宋" w:eastAsia="仿宋" w:hAnsi="仿宋" w:cs="仿宋" w:hint="eastAsia"/>
                <w:szCs w:val="21"/>
              </w:rPr>
            </w:pPr>
          </w:p>
        </w:tc>
        <w:tc>
          <w:tcPr>
            <w:tcW w:w="808" w:type="pct"/>
            <w:vMerge/>
            <w:vAlign w:val="center"/>
          </w:tcPr>
          <w:p w14:paraId="34AF83BE" w14:textId="77777777" w:rsidR="00F547F8" w:rsidRDefault="00F547F8" w:rsidP="00063F30">
            <w:pPr>
              <w:widowControl/>
              <w:jc w:val="center"/>
              <w:textAlignment w:val="center"/>
              <w:rPr>
                <w:rFonts w:ascii="仿宋" w:eastAsia="仿宋" w:hAnsi="仿宋" w:cs="仿宋" w:hint="eastAsia"/>
                <w:szCs w:val="21"/>
              </w:rPr>
            </w:pPr>
          </w:p>
        </w:tc>
        <w:tc>
          <w:tcPr>
            <w:tcW w:w="728" w:type="pct"/>
            <w:vAlign w:val="center"/>
          </w:tcPr>
          <w:p w14:paraId="4C5DDC26"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北门检票处</w:t>
            </w:r>
          </w:p>
        </w:tc>
        <w:tc>
          <w:tcPr>
            <w:tcW w:w="879" w:type="pct"/>
            <w:vAlign w:val="center"/>
          </w:tcPr>
          <w:p w14:paraId="47D38CA0"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2人</w:t>
            </w:r>
          </w:p>
        </w:tc>
        <w:tc>
          <w:tcPr>
            <w:tcW w:w="1993" w:type="pct"/>
            <w:vMerge/>
            <w:vAlign w:val="center"/>
          </w:tcPr>
          <w:p w14:paraId="19C6A268" w14:textId="77777777" w:rsidR="00F547F8" w:rsidRDefault="00F547F8" w:rsidP="00063F30">
            <w:pPr>
              <w:widowControl/>
              <w:jc w:val="left"/>
              <w:textAlignment w:val="center"/>
              <w:rPr>
                <w:rFonts w:ascii="仿宋" w:eastAsia="仿宋" w:hAnsi="仿宋" w:cs="仿宋" w:hint="eastAsia"/>
                <w:szCs w:val="21"/>
              </w:rPr>
            </w:pPr>
          </w:p>
        </w:tc>
      </w:tr>
      <w:tr w:rsidR="00F547F8" w14:paraId="3FF49296" w14:textId="77777777" w:rsidTr="00063F30">
        <w:trPr>
          <w:trHeight w:val="23"/>
          <w:jc w:val="center"/>
        </w:trPr>
        <w:tc>
          <w:tcPr>
            <w:tcW w:w="590" w:type="pct"/>
            <w:vMerge w:val="restart"/>
            <w:vAlign w:val="center"/>
          </w:tcPr>
          <w:p w14:paraId="673E3298"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游客服务人员</w:t>
            </w:r>
          </w:p>
        </w:tc>
        <w:tc>
          <w:tcPr>
            <w:tcW w:w="808" w:type="pct"/>
            <w:vAlign w:val="center"/>
          </w:tcPr>
          <w:p w14:paraId="5827EEB9"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咨询</w:t>
            </w:r>
          </w:p>
        </w:tc>
        <w:tc>
          <w:tcPr>
            <w:tcW w:w="728" w:type="pct"/>
            <w:vAlign w:val="center"/>
          </w:tcPr>
          <w:p w14:paraId="0EFE1291"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北门游客中心</w:t>
            </w:r>
          </w:p>
        </w:tc>
        <w:tc>
          <w:tcPr>
            <w:tcW w:w="879" w:type="pct"/>
            <w:vAlign w:val="center"/>
          </w:tcPr>
          <w:p w14:paraId="441AF29B"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2人</w:t>
            </w:r>
          </w:p>
        </w:tc>
        <w:tc>
          <w:tcPr>
            <w:tcW w:w="1993" w:type="pct"/>
            <w:vAlign w:val="center"/>
          </w:tcPr>
          <w:p w14:paraId="58DA0B69"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为游客提供咨询解答、应急药箱、轮椅租用、失物招领等便民服务。</w:t>
            </w:r>
          </w:p>
        </w:tc>
      </w:tr>
      <w:tr w:rsidR="00F547F8" w14:paraId="78164FE9" w14:textId="77777777" w:rsidTr="00063F30">
        <w:trPr>
          <w:trHeight w:val="23"/>
          <w:jc w:val="center"/>
        </w:trPr>
        <w:tc>
          <w:tcPr>
            <w:tcW w:w="590" w:type="pct"/>
            <w:vMerge/>
            <w:vAlign w:val="center"/>
          </w:tcPr>
          <w:p w14:paraId="24A85D5C" w14:textId="77777777" w:rsidR="00F547F8" w:rsidRDefault="00F547F8" w:rsidP="00063F30">
            <w:pPr>
              <w:widowControl/>
              <w:jc w:val="center"/>
              <w:textAlignment w:val="center"/>
              <w:rPr>
                <w:rFonts w:ascii="仿宋" w:eastAsia="仿宋" w:hAnsi="仿宋" w:cs="仿宋" w:hint="eastAsia"/>
                <w:szCs w:val="21"/>
              </w:rPr>
            </w:pPr>
          </w:p>
        </w:tc>
        <w:tc>
          <w:tcPr>
            <w:tcW w:w="808" w:type="pct"/>
            <w:vAlign w:val="center"/>
          </w:tcPr>
          <w:p w14:paraId="6A12563B"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导游（讲解员）</w:t>
            </w:r>
          </w:p>
        </w:tc>
        <w:tc>
          <w:tcPr>
            <w:tcW w:w="728" w:type="pct"/>
            <w:vAlign w:val="center"/>
          </w:tcPr>
          <w:p w14:paraId="5C82FE08"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东、北门门区</w:t>
            </w:r>
          </w:p>
        </w:tc>
        <w:tc>
          <w:tcPr>
            <w:tcW w:w="879" w:type="pct"/>
            <w:vAlign w:val="center"/>
          </w:tcPr>
          <w:p w14:paraId="285868A0" w14:textId="77777777" w:rsidR="00F547F8" w:rsidRDefault="00F547F8" w:rsidP="00063F30">
            <w:pPr>
              <w:widowControl/>
              <w:jc w:val="center"/>
              <w:textAlignment w:val="center"/>
              <w:rPr>
                <w:rFonts w:ascii="仿宋" w:eastAsia="仿宋" w:hAnsi="仿宋" w:cs="仿宋" w:hint="eastAsia"/>
                <w:szCs w:val="21"/>
              </w:rPr>
            </w:pPr>
            <w:r>
              <w:rPr>
                <w:rFonts w:ascii="仿宋" w:eastAsia="仿宋" w:hAnsi="仿宋" w:cs="仿宋" w:hint="eastAsia"/>
                <w:szCs w:val="21"/>
              </w:rPr>
              <w:t>4人</w:t>
            </w:r>
          </w:p>
        </w:tc>
        <w:tc>
          <w:tcPr>
            <w:tcW w:w="1993" w:type="pct"/>
            <w:vAlign w:val="center"/>
          </w:tcPr>
          <w:p w14:paraId="62B2954B" w14:textId="77777777" w:rsidR="00F547F8" w:rsidRDefault="00F547F8" w:rsidP="00063F30">
            <w:pPr>
              <w:widowControl/>
              <w:jc w:val="left"/>
              <w:textAlignment w:val="center"/>
              <w:rPr>
                <w:rFonts w:ascii="仿宋" w:eastAsia="仿宋" w:hAnsi="仿宋" w:cs="仿宋" w:hint="eastAsia"/>
                <w:szCs w:val="21"/>
              </w:rPr>
            </w:pPr>
            <w:r>
              <w:rPr>
                <w:rFonts w:ascii="仿宋" w:eastAsia="仿宋" w:hAnsi="仿宋" w:cs="仿宋" w:hint="eastAsia"/>
                <w:szCs w:val="21"/>
              </w:rPr>
              <w:t>负责游客在景区内参观游览中的导游、讲解，做好团队的一系列接待工作。</w:t>
            </w:r>
          </w:p>
        </w:tc>
      </w:tr>
    </w:tbl>
    <w:p w14:paraId="0B048C8B" w14:textId="77777777" w:rsidR="00F547F8" w:rsidRDefault="00F547F8" w:rsidP="00F547F8">
      <w:pPr>
        <w:pStyle w:val="af0"/>
        <w:rPr>
          <w:rFonts w:hint="eastAsia"/>
        </w:rPr>
      </w:pPr>
    </w:p>
    <w:p w14:paraId="48905D61" w14:textId="77777777" w:rsidR="00F547F8" w:rsidRDefault="00F547F8" w:rsidP="00F547F8">
      <w:pPr>
        <w:pStyle w:val="111"/>
        <w:widowControl/>
        <w:spacing w:line="50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五、服务标准及要求</w:t>
      </w:r>
    </w:p>
    <w:p w14:paraId="655B2482"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1.公园票务总体标准及要求</w:t>
      </w:r>
    </w:p>
    <w:p w14:paraId="749479FF"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为规范森林公园票务工作，为游客提供优质服务，提高广大游客游园品质，票务人员须遵纪守法，严格遵守景区各项规章制度，文明服务、礼貌待人，注意保持个人的仪容仪表，发扬互助精神，树立良好形象。自觉配合各</w:t>
      </w:r>
      <w:r>
        <w:rPr>
          <w:rFonts w:ascii="仿宋" w:eastAsia="仿宋" w:hAnsi="仿宋" w:cs="仿宋" w:hint="eastAsia"/>
          <w:sz w:val="28"/>
          <w:szCs w:val="28"/>
        </w:rPr>
        <w:lastRenderedPageBreak/>
        <w:t>项检查工作，服从公园的工作安排。定期组织票务人员参加培训课程，认真贯彻国家、地区、相关部门公布的国标、地标、相关政策法规。通过提高票务服务标准，树立市属公园形象。</w:t>
      </w:r>
    </w:p>
    <w:p w14:paraId="7F19259E"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2.公园票务岗位标准及服务规范</w:t>
      </w:r>
    </w:p>
    <w:p w14:paraId="02C51384" w14:textId="77777777" w:rsidR="00F547F8" w:rsidRDefault="00F547F8" w:rsidP="00F547F8">
      <w:pPr>
        <w:pStyle w:val="111"/>
        <w:widowControl/>
        <w:spacing w:line="500" w:lineRule="exact"/>
        <w:ind w:firstLineChars="200" w:firstLine="560"/>
      </w:pPr>
      <w:r>
        <w:rPr>
          <w:rFonts w:ascii="仿宋" w:eastAsia="仿宋" w:hAnsi="仿宋" w:cs="仿宋" w:hint="eastAsia"/>
          <w:sz w:val="28"/>
          <w:szCs w:val="28"/>
        </w:rPr>
        <w:t>详见《百望山森林公园售、检票员岗位职责》、《百望山森林公园售、检票员服务规范》、《百望山森林公园导游、讲解员岗位职责》、《百望山森林公园导游、讲解员服务规范》、《百望山森林公园服务人员培训制度》、《百望山森林公园服务人员考核制度》、《百望山森林公园督导检查管理制度》、《百望山森林公园服务人员奖惩制度》。</w:t>
      </w:r>
    </w:p>
    <w:p w14:paraId="5D8A5ED5" w14:textId="77777777" w:rsidR="00F547F8" w:rsidRDefault="00F547F8" w:rsidP="00F547F8">
      <w:pPr>
        <w:pStyle w:val="111"/>
        <w:widowControl/>
        <w:spacing w:line="50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六、其它要求</w:t>
      </w:r>
    </w:p>
    <w:p w14:paraId="2064EDD8"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确保服务人员符合政审要求，身心健康，五官端正，会讲普通话。乙方派遣服务人员须符合法定劳动年龄，须与所有人员签订合法劳动合同，并按照法律规定支付工资、缴纳社保，不存在任何劳动纠纷，乙方与参与本项目的服务人员之间的任何劳动纠纷均与甲方无关。</w:t>
      </w:r>
    </w:p>
    <w:p w14:paraId="5B05477E"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2.乙方应指派固定的项目经理及管理人员配合甲方完成工作。对于项目经理更换等重大事宜，须提前向甲方进行报备，在得到甲方许可后，方可进行更换。</w:t>
      </w:r>
    </w:p>
    <w:p w14:paraId="7494864F"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3.甲方有权指派人员对服务人员的工作进行监督、检查和指导，甲方有权要求乙方调换不合适工作的项目经理及服务人员。</w:t>
      </w:r>
    </w:p>
    <w:p w14:paraId="00F1873A"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4.在服务期内，乙方应统筹计算服务人员出勤情况，保证人员100%的出勤率。</w:t>
      </w:r>
    </w:p>
    <w:p w14:paraId="4CDD7FBB"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5.乙方若调换服务人员，须新服务人员到岗并经甲方面试合格后，被调换人员方可离开，否则按缺岗处理。</w:t>
      </w:r>
    </w:p>
    <w:p w14:paraId="687A0399"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6.乙方需自行准备办公用品，若使用特殊工具，须报甲方审批后，方可使用。</w:t>
      </w:r>
    </w:p>
    <w:p w14:paraId="2BE8E1A5"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7.乙方需按照甲方要求，为服务人员准备统一工作服，春季同款1套/人，夏季同款1套/人，冬季同款1套/人，口罩，帽子，手套等。如需甲方统一制作工作服，费用由乙方承担。</w:t>
      </w:r>
    </w:p>
    <w:p w14:paraId="20254159"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8.在合同期限内，乙方作业应严格遵照国家、北京市相关政策执行。如合同执行期间，遇政策调整或新政出台，乙方应及时参照执行。</w:t>
      </w:r>
    </w:p>
    <w:p w14:paraId="5048B4F8"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9.以上解释权由首都绿色文化碑林管理处所有。</w:t>
      </w:r>
    </w:p>
    <w:p w14:paraId="10536C6F" w14:textId="77777777" w:rsidR="00F547F8" w:rsidRDefault="00F547F8" w:rsidP="00F547F8">
      <w:pPr>
        <w:spacing w:line="500" w:lineRule="exact"/>
        <w:ind w:firstLine="480"/>
        <w:jc w:val="left"/>
        <w:rPr>
          <w:rFonts w:ascii="仿宋" w:eastAsia="仿宋" w:hAnsi="仿宋" w:cs="仿宋" w:hint="eastAsia"/>
          <w:b/>
          <w:bCs/>
          <w:sz w:val="28"/>
          <w:szCs w:val="28"/>
        </w:rPr>
      </w:pPr>
      <w:r>
        <w:rPr>
          <w:rFonts w:ascii="仿宋" w:eastAsia="仿宋" w:hAnsi="仿宋" w:cs="仿宋" w:hint="eastAsia"/>
          <w:b/>
          <w:bCs/>
          <w:sz w:val="28"/>
          <w:szCs w:val="28"/>
        </w:rPr>
        <w:t>七、双方的权利和义务</w:t>
      </w:r>
    </w:p>
    <w:p w14:paraId="6B7385BC" w14:textId="77777777" w:rsidR="00F547F8" w:rsidRDefault="00F547F8" w:rsidP="00F547F8">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1.甲方的权利和义务</w:t>
      </w:r>
    </w:p>
    <w:p w14:paraId="49DE6BF7" w14:textId="77777777" w:rsidR="00F547F8" w:rsidRDefault="00F547F8" w:rsidP="00F547F8">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（1）甲方有权对乙方的经营活动进行监督和检查。</w:t>
      </w:r>
    </w:p>
    <w:p w14:paraId="74E0C782" w14:textId="77777777" w:rsidR="00F547F8" w:rsidRDefault="00F547F8" w:rsidP="00F547F8">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（2）甲方应协助乙方解决在运营过程中遇到的问题和困难，负责向乙方传达贯彻《北京市公园条例》等有关要求。</w:t>
      </w:r>
    </w:p>
    <w:p w14:paraId="6E52ABD4"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（3）甲方提供基础设施和售检票设备，协调公园门票（含月票）在发售使用中出现的问题。</w:t>
      </w:r>
    </w:p>
    <w:p w14:paraId="7496C98A"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2.乙方的权利和义务</w:t>
      </w:r>
    </w:p>
    <w:p w14:paraId="57BEB821"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（1）乙方应按照国家法律法规和相关规定，合法管理，遵守公园的管理规定。</w:t>
      </w:r>
    </w:p>
    <w:p w14:paraId="4AAAB3B6" w14:textId="77777777" w:rsidR="00F547F8" w:rsidRDefault="00F547F8" w:rsidP="00F547F8">
      <w:pPr>
        <w:pStyle w:val="af0"/>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（2）乙方负责对现有基础设施和售检票设备进行维护，如有问题及时解决。</w:t>
      </w:r>
    </w:p>
    <w:p w14:paraId="11BD3246" w14:textId="77777777" w:rsidR="00F547F8" w:rsidRDefault="00F547F8" w:rsidP="00F547F8">
      <w:pPr>
        <w:pStyle w:val="111"/>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（3）乙方应按照甲方要求，限期调换不合适工作的项目经理及服务人员。</w:t>
      </w:r>
    </w:p>
    <w:p w14:paraId="223E6326" w14:textId="77777777" w:rsidR="00F547F8" w:rsidRDefault="00F547F8" w:rsidP="00F547F8">
      <w:pPr>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（4）未经甲方书面同意，乙方不得将票务运营业务转包或分包。</w:t>
      </w:r>
    </w:p>
    <w:p w14:paraId="4E6E79BA" w14:textId="77777777" w:rsidR="00F547F8" w:rsidRDefault="00F547F8" w:rsidP="00F547F8">
      <w:pPr>
        <w:pStyle w:val="af0"/>
        <w:widowControl/>
        <w:spacing w:line="500" w:lineRule="exact"/>
        <w:ind w:firstLineChars="200" w:firstLine="560"/>
        <w:rPr>
          <w:rFonts w:hint="eastAsia"/>
        </w:rPr>
      </w:pPr>
      <w:r>
        <w:rPr>
          <w:rFonts w:ascii="仿宋" w:eastAsia="仿宋" w:hAnsi="仿宋" w:cs="仿宋" w:hint="eastAsia"/>
          <w:sz w:val="28"/>
          <w:szCs w:val="28"/>
        </w:rPr>
        <w:t>（5）乙方应保证票务数据真实、准确，随时接受甲方的监督与核查。</w:t>
      </w:r>
    </w:p>
    <w:p w14:paraId="7F40B500" w14:textId="77777777" w:rsidR="00F547F8" w:rsidRDefault="00F547F8" w:rsidP="00F547F8">
      <w:pPr>
        <w:widowControl/>
        <w:spacing w:line="500" w:lineRule="exact"/>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八、保密条款</w:t>
      </w:r>
    </w:p>
    <w:p w14:paraId="706CB86F" w14:textId="77777777" w:rsidR="00F547F8" w:rsidRDefault="00F547F8" w:rsidP="00F547F8">
      <w:pPr>
        <w:pStyle w:val="af0"/>
        <w:widowControl/>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双方对在合作中知悉的对方商业秘密、票务数据、游客信息等予以保密，不得向任何第三方披露，本保密条款长期有效，不因本合同的解除、终止而终止。</w:t>
      </w:r>
    </w:p>
    <w:p w14:paraId="15EC68D9" w14:textId="77777777" w:rsidR="00F547F8" w:rsidRDefault="00F547F8" w:rsidP="00F547F8">
      <w:pPr>
        <w:widowControl/>
        <w:spacing w:line="500" w:lineRule="exact"/>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九、违约责任</w:t>
      </w:r>
    </w:p>
    <w:p w14:paraId="297EFD50" w14:textId="77777777" w:rsidR="00F547F8" w:rsidRDefault="00F547F8" w:rsidP="00F547F8">
      <w:pPr>
        <w:widowControl/>
        <w:spacing w:line="500" w:lineRule="exact"/>
        <w:ind w:firstLineChars="200" w:firstLine="560"/>
        <w:jc w:val="left"/>
      </w:pPr>
      <w:r>
        <w:rPr>
          <w:rFonts w:ascii="仿宋" w:eastAsia="仿宋" w:hAnsi="仿宋" w:cs="仿宋" w:hint="eastAsia"/>
          <w:sz w:val="28"/>
          <w:szCs w:val="28"/>
        </w:rPr>
        <w:t>若一方违反本合同约定，应承担违约责任，违约方向守约方支付合同总价款20%的违约金，并赔偿对方因此遭受的损失，包括但不限于直接损失、可得利益损失、主张权利而发生的费用等。</w:t>
      </w:r>
    </w:p>
    <w:p w14:paraId="07C8AD8C" w14:textId="77777777" w:rsidR="00F547F8" w:rsidRDefault="00F547F8" w:rsidP="00F547F8">
      <w:pPr>
        <w:widowControl/>
        <w:spacing w:line="500" w:lineRule="exact"/>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lastRenderedPageBreak/>
        <w:t>十、合同的变更和解除</w:t>
      </w:r>
    </w:p>
    <w:p w14:paraId="38B69247"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1.本合同的变更和解除须经双方协商一致，并签订书面协议。</w:t>
      </w:r>
    </w:p>
    <w:p w14:paraId="4F166D08"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2.若因不可抗力等原因导致本合同无法履行，双方可协商解除合同。</w:t>
      </w:r>
    </w:p>
    <w:p w14:paraId="2A61B170"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3.约定的服务期满，本合同自然终止。</w:t>
      </w:r>
    </w:p>
    <w:p w14:paraId="00E0CDE3" w14:textId="77777777" w:rsidR="00F547F8" w:rsidRDefault="00F547F8" w:rsidP="00F547F8">
      <w:pPr>
        <w:widowControl/>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4.若乙方有下列行为之一的，甲方有权解除合同，并要求乙方承担违约责任：</w:t>
      </w:r>
    </w:p>
    <w:p w14:paraId="4B4739C8" w14:textId="77777777" w:rsidR="00F547F8" w:rsidRDefault="00F547F8" w:rsidP="00F547F8">
      <w:pPr>
        <w:pStyle w:val="af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（1）若乙方服务质量不合格，甲方有权要求乙方限期整改，乙方未按期整改或整改不符合甲方要求；</w:t>
      </w:r>
    </w:p>
    <w:p w14:paraId="06808FF8" w14:textId="77777777" w:rsidR="00F547F8" w:rsidRDefault="00F547F8" w:rsidP="00F547F8">
      <w:pPr>
        <w:pStyle w:val="af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（2）乙方及其工作人员泄露票务数据、游客信息等保密信息的；</w:t>
      </w:r>
    </w:p>
    <w:p w14:paraId="0D1FC1AA" w14:textId="77777777" w:rsidR="00F547F8" w:rsidRDefault="00F547F8" w:rsidP="00F547F8">
      <w:pPr>
        <w:pStyle w:val="af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（3）乙方擅自变更票价的的；</w:t>
      </w:r>
    </w:p>
    <w:p w14:paraId="16553C73" w14:textId="77777777" w:rsidR="00F547F8" w:rsidRDefault="00F547F8" w:rsidP="00F547F8">
      <w:pPr>
        <w:pStyle w:val="af0"/>
        <w:spacing w:line="500" w:lineRule="exact"/>
        <w:ind w:firstLineChars="200" w:firstLine="560"/>
        <w:rPr>
          <w:rFonts w:hint="eastAsia"/>
        </w:rPr>
      </w:pPr>
      <w:r>
        <w:rPr>
          <w:rFonts w:ascii="仿宋" w:eastAsia="仿宋" w:hAnsi="仿宋" w:cs="仿宋" w:hint="eastAsia"/>
          <w:sz w:val="28"/>
          <w:szCs w:val="28"/>
        </w:rPr>
        <w:t>（4）运营过程发生针对乙方服务范围内的问题，收到3次及以上游客12345投诉，或给甲方造成社会负面影响”。</w:t>
      </w:r>
    </w:p>
    <w:p w14:paraId="5EFCC943" w14:textId="77777777" w:rsidR="00F547F8" w:rsidRDefault="00F547F8" w:rsidP="00F547F8">
      <w:pPr>
        <w:spacing w:line="500" w:lineRule="exact"/>
        <w:ind w:firstLine="480"/>
        <w:jc w:val="left"/>
        <w:rPr>
          <w:rFonts w:ascii="仿宋" w:eastAsia="仿宋" w:hAnsi="仿宋" w:cs="仿宋" w:hint="eastAsia"/>
          <w:b/>
          <w:bCs/>
          <w:sz w:val="28"/>
          <w:szCs w:val="28"/>
        </w:rPr>
      </w:pPr>
      <w:r>
        <w:rPr>
          <w:rFonts w:ascii="仿宋" w:eastAsia="仿宋" w:hAnsi="仿宋" w:cs="仿宋" w:hint="eastAsia"/>
          <w:b/>
          <w:bCs/>
          <w:sz w:val="28"/>
          <w:szCs w:val="28"/>
        </w:rPr>
        <w:t>十一、争议解决</w:t>
      </w:r>
    </w:p>
    <w:p w14:paraId="22C2061A" w14:textId="77777777" w:rsidR="00F547F8" w:rsidRDefault="00F547F8" w:rsidP="00F547F8">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本合同履行过程中如发生争议，双方应友好协商解决；协商不成，通过向甲方所在地人民法院诉讼方式解决。</w:t>
      </w:r>
    </w:p>
    <w:p w14:paraId="0870E977" w14:textId="77777777" w:rsidR="00F547F8" w:rsidRDefault="00F547F8" w:rsidP="00F547F8">
      <w:pPr>
        <w:spacing w:line="500" w:lineRule="exact"/>
        <w:ind w:firstLine="480"/>
        <w:jc w:val="left"/>
        <w:rPr>
          <w:rFonts w:ascii="仿宋" w:eastAsia="仿宋" w:hAnsi="仿宋" w:cs="仿宋" w:hint="eastAsia"/>
          <w:b/>
          <w:bCs/>
          <w:sz w:val="28"/>
          <w:szCs w:val="28"/>
        </w:rPr>
      </w:pPr>
      <w:r>
        <w:rPr>
          <w:rFonts w:ascii="仿宋" w:eastAsia="仿宋" w:hAnsi="仿宋" w:cs="仿宋" w:hint="eastAsia"/>
          <w:b/>
          <w:bCs/>
          <w:sz w:val="28"/>
          <w:szCs w:val="28"/>
        </w:rPr>
        <w:t>十二、其他条款</w:t>
      </w:r>
    </w:p>
    <w:p w14:paraId="6EB941C9" w14:textId="77777777" w:rsidR="00F547F8" w:rsidRDefault="00F547F8" w:rsidP="00F547F8">
      <w:pPr>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1.本合同未尽事宜，双方协商解决，另行签订补充协议。</w:t>
      </w:r>
    </w:p>
    <w:p w14:paraId="541DA7C4" w14:textId="77777777" w:rsidR="00F547F8" w:rsidRDefault="00F547F8" w:rsidP="00F547F8">
      <w:pPr>
        <w:spacing w:line="500" w:lineRule="exact"/>
        <w:ind w:firstLine="480"/>
        <w:jc w:val="left"/>
        <w:rPr>
          <w:rFonts w:ascii="仿宋" w:eastAsia="仿宋" w:hAnsi="仿宋" w:cs="仿宋" w:hint="eastAsia"/>
          <w:sz w:val="28"/>
          <w:szCs w:val="28"/>
        </w:rPr>
      </w:pPr>
      <w:r>
        <w:rPr>
          <w:rFonts w:ascii="仿宋" w:eastAsia="仿宋" w:hAnsi="仿宋" w:cs="仿宋" w:hint="eastAsia"/>
          <w:sz w:val="28"/>
          <w:szCs w:val="28"/>
        </w:rPr>
        <w:t>2.本合同的附件及附件中所列明的备注、说明均为本合同的组成部分，与本合同正文具有同等法律效力。若附件与合同正文有任何冲突，以合同正文为准。</w:t>
      </w:r>
    </w:p>
    <w:p w14:paraId="10B9EBD7" w14:textId="77777777" w:rsidR="00F547F8" w:rsidRDefault="00F547F8" w:rsidP="00F547F8">
      <w:pPr>
        <w:spacing w:line="500" w:lineRule="exact"/>
        <w:ind w:firstLine="480"/>
        <w:jc w:val="left"/>
        <w:rPr>
          <w:rFonts w:ascii="仿宋" w:eastAsia="仿宋" w:hAnsi="仿宋" w:cs="仿宋" w:hint="eastAsia"/>
          <w:sz w:val="28"/>
          <w:szCs w:val="28"/>
        </w:rPr>
      </w:pPr>
      <w:r>
        <w:rPr>
          <w:rFonts w:ascii="仿宋" w:eastAsia="仿宋" w:hAnsi="仿宋" w:cs="仿宋"/>
          <w:sz w:val="28"/>
          <w:szCs w:val="28"/>
          <w:lang w:val="en"/>
        </w:rPr>
        <w:t>3.</w:t>
      </w:r>
      <w:r>
        <w:rPr>
          <w:rFonts w:ascii="仿宋" w:eastAsia="仿宋" w:hAnsi="仿宋" w:cs="仿宋" w:hint="eastAsia"/>
          <w:sz w:val="28"/>
          <w:szCs w:val="28"/>
        </w:rPr>
        <w:t xml:space="preserve">本合同自双方法定代表人或授权代表签字并加盖公章之日起生效。本合同一式 </w:t>
      </w:r>
      <w:r>
        <w:rPr>
          <w:rFonts w:ascii="仿宋" w:eastAsia="仿宋" w:hAnsi="仿宋" w:cs="仿宋" w:hint="eastAsia"/>
          <w:sz w:val="28"/>
          <w:szCs w:val="28"/>
          <w:u w:val="single"/>
        </w:rPr>
        <w:t>六</w:t>
      </w:r>
      <w:r>
        <w:rPr>
          <w:rFonts w:ascii="仿宋" w:eastAsia="仿宋" w:hAnsi="仿宋" w:cs="仿宋" w:hint="eastAsia"/>
          <w:sz w:val="28"/>
          <w:szCs w:val="28"/>
        </w:rPr>
        <w:t xml:space="preserve"> 份，甲乙双方各执 </w:t>
      </w:r>
      <w:r>
        <w:rPr>
          <w:rFonts w:ascii="仿宋" w:eastAsia="仿宋" w:hAnsi="仿宋" w:cs="仿宋" w:hint="eastAsia"/>
          <w:sz w:val="28"/>
          <w:szCs w:val="28"/>
          <w:u w:val="single"/>
        </w:rPr>
        <w:t>三</w:t>
      </w:r>
      <w:r>
        <w:rPr>
          <w:rFonts w:ascii="仿宋" w:eastAsia="仿宋" w:hAnsi="仿宋" w:cs="仿宋" w:hint="eastAsia"/>
          <w:sz w:val="28"/>
          <w:szCs w:val="28"/>
        </w:rPr>
        <w:t xml:space="preserve"> 份，具有同等法律效力。</w:t>
      </w:r>
    </w:p>
    <w:p w14:paraId="47993E38" w14:textId="77777777" w:rsidR="00F547F8" w:rsidRDefault="00F547F8" w:rsidP="00F547F8">
      <w:pPr>
        <w:pStyle w:val="af0"/>
        <w:spacing w:line="500" w:lineRule="exact"/>
        <w:rPr>
          <w:rFonts w:hint="eastAsia"/>
        </w:rPr>
      </w:pPr>
    </w:p>
    <w:p w14:paraId="5CF4BD23" w14:textId="77777777" w:rsidR="00F547F8" w:rsidRDefault="00F547F8" w:rsidP="00F547F8">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附件：1.《百望山森林公园售、检票员岗位职责》</w:t>
      </w:r>
    </w:p>
    <w:p w14:paraId="3408DCE7"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2.《百望山森林公园售、检票员服务规范》</w:t>
      </w:r>
    </w:p>
    <w:p w14:paraId="530F670E"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3.《百望山森林公园导游、讲解员岗位职责》</w:t>
      </w:r>
    </w:p>
    <w:p w14:paraId="10F15576"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lastRenderedPageBreak/>
        <w:t>4.《百望山森林公园导游、讲解员服务规范》</w:t>
      </w:r>
    </w:p>
    <w:p w14:paraId="15684D63"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5.《百望山森林公园服务人员培训制度》</w:t>
      </w:r>
    </w:p>
    <w:p w14:paraId="5D6D874F"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6.《百望山森林公园服务人员考核制度》</w:t>
      </w:r>
    </w:p>
    <w:p w14:paraId="4DECD251"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7.《百望山森林公园督导检查管理制度》</w:t>
      </w:r>
    </w:p>
    <w:p w14:paraId="114D477E" w14:textId="77777777" w:rsidR="00F547F8" w:rsidRDefault="00F547F8" w:rsidP="00F547F8">
      <w:pPr>
        <w:spacing w:line="500" w:lineRule="exact"/>
        <w:ind w:firstLineChars="500" w:firstLine="1400"/>
        <w:jc w:val="left"/>
        <w:rPr>
          <w:rFonts w:ascii="仿宋" w:eastAsia="仿宋" w:hAnsi="仿宋" w:cs="仿宋" w:hint="eastAsia"/>
          <w:sz w:val="28"/>
          <w:szCs w:val="28"/>
        </w:rPr>
      </w:pPr>
      <w:r>
        <w:rPr>
          <w:rFonts w:ascii="仿宋" w:eastAsia="仿宋" w:hAnsi="仿宋" w:cs="仿宋" w:hint="eastAsia"/>
          <w:sz w:val="28"/>
          <w:szCs w:val="28"/>
        </w:rPr>
        <w:t>8.《百望山森林公园服务人员奖惩制度》</w:t>
      </w:r>
    </w:p>
    <w:p w14:paraId="677EA7CF" w14:textId="77777777" w:rsidR="00F547F8" w:rsidRDefault="00F547F8" w:rsidP="00F547F8">
      <w:pPr>
        <w:pStyle w:val="111"/>
        <w:rPr>
          <w:lang w:val="en"/>
        </w:rPr>
      </w:pPr>
    </w:p>
    <w:p w14:paraId="00F88C71" w14:textId="77777777" w:rsidR="00F547F8" w:rsidRDefault="00F547F8" w:rsidP="00F547F8">
      <w:pPr>
        <w:spacing w:line="560" w:lineRule="exact"/>
        <w:ind w:firstLine="480"/>
        <w:jc w:val="left"/>
        <w:rPr>
          <w:rFonts w:ascii="仿宋" w:eastAsia="仿宋" w:hAnsi="仿宋" w:cs="仿宋" w:hint="eastAsia"/>
          <w:sz w:val="28"/>
          <w:szCs w:val="28"/>
        </w:rPr>
      </w:pPr>
      <w:r>
        <w:rPr>
          <w:rFonts w:ascii="仿宋" w:eastAsia="仿宋" w:hAnsi="仿宋" w:cs="仿宋" w:hint="eastAsia"/>
          <w:sz w:val="28"/>
          <w:szCs w:val="28"/>
        </w:rPr>
        <w:t xml:space="preserve">甲方（委托方）：_______________________  </w:t>
      </w:r>
    </w:p>
    <w:p w14:paraId="5A306F2A" w14:textId="77777777" w:rsidR="00F547F8" w:rsidRDefault="00F547F8" w:rsidP="00F547F8">
      <w:pPr>
        <w:spacing w:line="560" w:lineRule="exact"/>
        <w:ind w:firstLine="480"/>
        <w:jc w:val="left"/>
        <w:rPr>
          <w:rFonts w:ascii="仿宋" w:eastAsia="仿宋" w:hAnsi="仿宋" w:cs="仿宋" w:hint="eastAsia"/>
          <w:sz w:val="28"/>
          <w:szCs w:val="28"/>
        </w:rPr>
      </w:pPr>
    </w:p>
    <w:p w14:paraId="0F258D3B" w14:textId="77777777" w:rsidR="00F547F8" w:rsidRDefault="00F547F8" w:rsidP="00F547F8">
      <w:pPr>
        <w:spacing w:line="560" w:lineRule="exact"/>
        <w:ind w:firstLine="480"/>
        <w:jc w:val="left"/>
        <w:rPr>
          <w:rFonts w:ascii="仿宋" w:eastAsia="仿宋" w:hAnsi="仿宋" w:cs="仿宋" w:hint="eastAsia"/>
          <w:sz w:val="28"/>
          <w:szCs w:val="28"/>
        </w:rPr>
      </w:pPr>
      <w:r>
        <w:rPr>
          <w:rFonts w:ascii="仿宋" w:eastAsia="仿宋" w:hAnsi="仿宋" w:cs="仿宋" w:hint="eastAsia"/>
          <w:sz w:val="28"/>
          <w:szCs w:val="28"/>
        </w:rPr>
        <w:t xml:space="preserve">法定代表人（签字）：________________  </w:t>
      </w:r>
    </w:p>
    <w:p w14:paraId="2EA7CFC0" w14:textId="77777777" w:rsidR="00F547F8" w:rsidRDefault="00F547F8" w:rsidP="00F547F8">
      <w:pPr>
        <w:spacing w:line="560" w:lineRule="exact"/>
        <w:ind w:firstLine="480"/>
        <w:jc w:val="left"/>
        <w:rPr>
          <w:rFonts w:ascii="仿宋" w:eastAsia="仿宋" w:hAnsi="仿宋" w:cs="仿宋" w:hint="eastAsia"/>
          <w:sz w:val="28"/>
          <w:szCs w:val="28"/>
        </w:rPr>
      </w:pPr>
    </w:p>
    <w:p w14:paraId="76D9BEE1" w14:textId="77777777" w:rsidR="00F547F8" w:rsidRDefault="00F547F8" w:rsidP="00F547F8">
      <w:pPr>
        <w:spacing w:line="560" w:lineRule="exact"/>
        <w:ind w:firstLine="480"/>
        <w:jc w:val="left"/>
        <w:rPr>
          <w:rFonts w:ascii="仿宋" w:eastAsia="仿宋" w:hAnsi="仿宋" w:cs="仿宋" w:hint="eastAsia"/>
          <w:sz w:val="28"/>
          <w:szCs w:val="28"/>
        </w:rPr>
      </w:pPr>
      <w:r>
        <w:rPr>
          <w:rFonts w:ascii="仿宋" w:eastAsia="仿宋" w:hAnsi="仿宋" w:cs="仿宋" w:hint="eastAsia"/>
          <w:sz w:val="28"/>
          <w:szCs w:val="28"/>
        </w:rPr>
        <w:t xml:space="preserve">签订日期：______年______月______日 </w:t>
      </w:r>
    </w:p>
    <w:p w14:paraId="1A7CBE8B" w14:textId="77777777" w:rsidR="00F547F8" w:rsidRDefault="00F547F8" w:rsidP="00F547F8">
      <w:pPr>
        <w:spacing w:line="560" w:lineRule="exact"/>
        <w:jc w:val="left"/>
        <w:rPr>
          <w:rFonts w:ascii="仿宋" w:eastAsia="仿宋" w:hAnsi="仿宋" w:cs="仿宋" w:hint="eastAsia"/>
          <w:sz w:val="28"/>
          <w:szCs w:val="28"/>
        </w:rPr>
      </w:pPr>
    </w:p>
    <w:p w14:paraId="3EA69743" w14:textId="77777777" w:rsidR="00F547F8" w:rsidRDefault="00F547F8" w:rsidP="00F547F8">
      <w:pPr>
        <w:pStyle w:val="af0"/>
        <w:spacing w:line="560" w:lineRule="exact"/>
        <w:rPr>
          <w:rFonts w:hint="eastAsia"/>
        </w:rPr>
      </w:pPr>
    </w:p>
    <w:p w14:paraId="1805CB18" w14:textId="77777777" w:rsidR="00F547F8" w:rsidRDefault="00F547F8" w:rsidP="00F547F8">
      <w:pPr>
        <w:pStyle w:val="111"/>
      </w:pPr>
    </w:p>
    <w:p w14:paraId="314D24D2" w14:textId="77777777" w:rsidR="00F547F8" w:rsidRDefault="00F547F8" w:rsidP="00F547F8"/>
    <w:p w14:paraId="778A629A" w14:textId="77777777" w:rsidR="00F547F8" w:rsidRDefault="00F547F8" w:rsidP="00F547F8">
      <w:pPr>
        <w:pStyle w:val="af0"/>
        <w:rPr>
          <w:rFonts w:hint="eastAsia"/>
        </w:rPr>
      </w:pPr>
    </w:p>
    <w:p w14:paraId="12F5B7BE" w14:textId="77777777" w:rsidR="00F547F8" w:rsidRDefault="00F547F8" w:rsidP="00F547F8">
      <w:pPr>
        <w:pStyle w:val="111"/>
      </w:pPr>
    </w:p>
    <w:p w14:paraId="7796A8FF" w14:textId="77777777" w:rsidR="00F547F8" w:rsidRDefault="00F547F8" w:rsidP="00F547F8"/>
    <w:p w14:paraId="69DE2895" w14:textId="77777777" w:rsidR="00F547F8" w:rsidRDefault="00F547F8" w:rsidP="00F547F8">
      <w:pPr>
        <w:pStyle w:val="af0"/>
        <w:rPr>
          <w:rFonts w:hint="eastAsia"/>
        </w:rPr>
      </w:pPr>
    </w:p>
    <w:p w14:paraId="0AC7D657" w14:textId="77777777" w:rsidR="00F547F8" w:rsidRDefault="00F547F8" w:rsidP="00F547F8">
      <w:pPr>
        <w:pStyle w:val="111"/>
      </w:pPr>
    </w:p>
    <w:p w14:paraId="2F7684E6" w14:textId="77777777" w:rsidR="00F547F8" w:rsidRDefault="00F547F8" w:rsidP="00F547F8">
      <w:pPr>
        <w:spacing w:line="560" w:lineRule="exact"/>
        <w:ind w:firstLine="480"/>
        <w:jc w:val="left"/>
        <w:rPr>
          <w:rFonts w:ascii="仿宋" w:eastAsia="仿宋" w:hAnsi="仿宋" w:cs="仿宋" w:hint="eastAsia"/>
          <w:sz w:val="28"/>
          <w:szCs w:val="28"/>
        </w:rPr>
      </w:pPr>
      <w:r>
        <w:rPr>
          <w:rFonts w:ascii="仿宋" w:eastAsia="仿宋" w:hAnsi="仿宋" w:cs="仿宋" w:hint="eastAsia"/>
          <w:sz w:val="28"/>
          <w:szCs w:val="28"/>
        </w:rPr>
        <w:t>乙方（受托方）：_______________________</w:t>
      </w:r>
    </w:p>
    <w:p w14:paraId="70D5355B" w14:textId="77777777" w:rsidR="00F547F8" w:rsidRDefault="00F547F8" w:rsidP="00F547F8">
      <w:pPr>
        <w:spacing w:line="560" w:lineRule="exact"/>
        <w:jc w:val="left"/>
        <w:rPr>
          <w:rFonts w:ascii="仿宋" w:eastAsia="仿宋" w:hAnsi="仿宋" w:cs="仿宋" w:hint="eastAsia"/>
          <w:sz w:val="28"/>
          <w:szCs w:val="28"/>
        </w:rPr>
      </w:pPr>
    </w:p>
    <w:p w14:paraId="3E6CE10A" w14:textId="77777777" w:rsidR="00F547F8" w:rsidRDefault="00F547F8" w:rsidP="00F547F8">
      <w:pPr>
        <w:spacing w:line="560" w:lineRule="exact"/>
        <w:ind w:firstLine="480"/>
        <w:jc w:val="left"/>
        <w:rPr>
          <w:rFonts w:ascii="仿宋" w:eastAsia="仿宋" w:hAnsi="仿宋" w:cs="仿宋" w:hint="eastAsia"/>
          <w:sz w:val="28"/>
          <w:szCs w:val="28"/>
        </w:rPr>
      </w:pPr>
      <w:r>
        <w:rPr>
          <w:rFonts w:ascii="仿宋" w:eastAsia="仿宋" w:hAnsi="仿宋" w:cs="仿宋" w:hint="eastAsia"/>
          <w:sz w:val="28"/>
          <w:szCs w:val="28"/>
        </w:rPr>
        <w:t>法定代表人（签字）：________________</w:t>
      </w:r>
    </w:p>
    <w:p w14:paraId="72021592" w14:textId="77777777" w:rsidR="00F547F8" w:rsidRDefault="00F547F8" w:rsidP="00F547F8">
      <w:pPr>
        <w:spacing w:line="560" w:lineRule="exact"/>
        <w:ind w:firstLine="480"/>
        <w:jc w:val="left"/>
        <w:rPr>
          <w:rFonts w:ascii="仿宋" w:eastAsia="仿宋" w:hAnsi="仿宋" w:cs="仿宋" w:hint="eastAsia"/>
          <w:sz w:val="28"/>
          <w:szCs w:val="28"/>
        </w:rPr>
      </w:pPr>
    </w:p>
    <w:p w14:paraId="5502732E" w14:textId="77777777" w:rsidR="00F547F8" w:rsidRDefault="00F547F8" w:rsidP="00F547F8">
      <w:pPr>
        <w:spacing w:line="560" w:lineRule="exact"/>
        <w:jc w:val="left"/>
        <w:rPr>
          <w:rFonts w:ascii="微软雅黑" w:eastAsia="微软雅黑" w:hAnsi="微软雅黑" w:cs="微软雅黑" w:hint="eastAsia"/>
        </w:rPr>
      </w:pPr>
      <w:r>
        <w:rPr>
          <w:rFonts w:ascii="仿宋" w:eastAsia="仿宋" w:hAnsi="仿宋" w:cs="仿宋" w:hint="eastAsia"/>
          <w:sz w:val="28"/>
          <w:szCs w:val="28"/>
        </w:rPr>
        <w:t xml:space="preserve">   签订日期：______年______月______日</w:t>
      </w:r>
    </w:p>
    <w:p w14:paraId="1E4DC01B" w14:textId="0B262AA5" w:rsidR="00D86300" w:rsidRPr="00D86300" w:rsidRDefault="00F547F8" w:rsidP="00F547F8">
      <w:pPr>
        <w:widowControl/>
        <w:jc w:val="left"/>
        <w:rPr>
          <w:rFonts w:ascii="宋体" w:hAnsi="宋体" w:cs="宋体" w:hint="eastAsia"/>
          <w:b/>
          <w:sz w:val="36"/>
          <w:szCs w:val="36"/>
        </w:rPr>
      </w:pPr>
      <w:r>
        <w:rPr>
          <w:rFonts w:ascii="宋体" w:hAnsi="宋体" w:cs="宋体" w:hint="eastAsia"/>
          <w:b/>
          <w:sz w:val="36"/>
          <w:szCs w:val="36"/>
        </w:rPr>
        <w:br w:type="page"/>
      </w:r>
    </w:p>
    <w:p w14:paraId="2C1CA555" w14:textId="77777777" w:rsidR="00825095" w:rsidRDefault="00825095">
      <w:pPr>
        <w:tabs>
          <w:tab w:val="left" w:pos="0"/>
          <w:tab w:val="left" w:pos="567"/>
          <w:tab w:val="left" w:pos="993"/>
          <w:tab w:val="left" w:pos="1134"/>
        </w:tabs>
        <w:spacing w:line="360" w:lineRule="auto"/>
        <w:jc w:val="center"/>
        <w:outlineLvl w:val="0"/>
        <w:rPr>
          <w:rFonts w:eastAsiaTheme="minorEastAsia"/>
        </w:rPr>
      </w:pPr>
      <w:bookmarkStart w:id="755" w:name="_Toc99301426"/>
    </w:p>
    <w:p w14:paraId="53E0D61B" w14:textId="77777777" w:rsidR="00825095" w:rsidRDefault="00000000">
      <w:pPr>
        <w:spacing w:line="360" w:lineRule="auto"/>
        <w:jc w:val="center"/>
        <w:outlineLvl w:val="0"/>
        <w:rPr>
          <w:rFonts w:asciiTheme="minorEastAsia" w:eastAsiaTheme="minorEastAsia" w:hAnsiTheme="minorEastAsia" w:hint="eastAsia"/>
          <w:b/>
          <w:sz w:val="36"/>
          <w:szCs w:val="36"/>
        </w:rPr>
      </w:pPr>
      <w:bookmarkStart w:id="756" w:name="_Hlk186473437"/>
      <w:r>
        <w:rPr>
          <w:rFonts w:asciiTheme="minorEastAsia" w:eastAsiaTheme="minorEastAsia" w:hAnsiTheme="minorEastAsia"/>
          <w:b/>
          <w:sz w:val="36"/>
          <w:szCs w:val="36"/>
        </w:rPr>
        <w:t>第七章   投标文件格式</w:t>
      </w:r>
      <w:bookmarkEnd w:id="755"/>
    </w:p>
    <w:p w14:paraId="73829E06" w14:textId="77777777" w:rsidR="00825095" w:rsidRDefault="00825095">
      <w:pPr>
        <w:tabs>
          <w:tab w:val="left" w:pos="900"/>
          <w:tab w:val="left" w:pos="1980"/>
        </w:tabs>
        <w:snapToGrid w:val="0"/>
        <w:spacing w:line="360" w:lineRule="auto"/>
        <w:ind w:left="142"/>
        <w:rPr>
          <w:rFonts w:asciiTheme="minorEastAsia" w:eastAsiaTheme="minorEastAsia" w:hAnsiTheme="minorEastAsia" w:hint="eastAsia"/>
          <w:b/>
          <w:sz w:val="24"/>
        </w:rPr>
      </w:pPr>
    </w:p>
    <w:p w14:paraId="74F552AC" w14:textId="77777777" w:rsidR="00825095" w:rsidRDefault="00825095">
      <w:pPr>
        <w:tabs>
          <w:tab w:val="left" w:pos="900"/>
          <w:tab w:val="left" w:pos="1980"/>
        </w:tabs>
        <w:snapToGrid w:val="0"/>
        <w:spacing w:line="360" w:lineRule="auto"/>
        <w:ind w:left="142"/>
        <w:rPr>
          <w:rFonts w:asciiTheme="minorEastAsia" w:eastAsiaTheme="minorEastAsia" w:hAnsiTheme="minorEastAsia" w:cs="宋体" w:hint="eastAsia"/>
          <w:b/>
          <w:sz w:val="24"/>
        </w:rPr>
      </w:pPr>
    </w:p>
    <w:p w14:paraId="0271927D"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b/>
          <w:sz w:val="24"/>
        </w:rPr>
        <w:t>投标人编制文件须知</w:t>
      </w:r>
    </w:p>
    <w:p w14:paraId="5A0D7E94"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1、投标人按照本部分的顺序编制投标文件（资格证明文件）、投标文件（商务技术文件），编制中涉及格式资料的，应按照本部分提供的内容和格式（所有表格的格式可扩展）填写提交。</w:t>
      </w:r>
    </w:p>
    <w:p w14:paraId="52BDE44F"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kern w:val="0"/>
          <w:sz w:val="24"/>
        </w:rPr>
      </w:pPr>
      <w:r>
        <w:rPr>
          <w:rFonts w:asciiTheme="minorEastAsia" w:eastAsiaTheme="minorEastAsia" w:hAnsiTheme="minorEastAsia" w:cs="宋体" w:hint="eastAsia"/>
          <w:sz w:val="24"/>
        </w:rPr>
        <w:t>2、</w:t>
      </w:r>
      <w:r>
        <w:rPr>
          <w:rFonts w:asciiTheme="minorEastAsia" w:eastAsiaTheme="minorEastAsia" w:hAnsiTheme="minorEastAsia" w:cs="宋体" w:hint="eastAsia"/>
          <w:kern w:val="0"/>
          <w:sz w:val="24"/>
        </w:rPr>
        <w:t>对于招标文件中标记了“实质性格式”文件的，</w:t>
      </w:r>
      <w:r>
        <w:rPr>
          <w:rFonts w:asciiTheme="minorEastAsia" w:eastAsiaTheme="minorEastAsia" w:hAnsiTheme="minorEastAsia"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cs="宋体" w:hint="eastAsia"/>
          <w:kern w:val="0"/>
          <w:sz w:val="24"/>
        </w:rPr>
        <w:t>否则</w:t>
      </w:r>
      <w:r>
        <w:rPr>
          <w:rFonts w:asciiTheme="minorEastAsia" w:eastAsiaTheme="minorEastAsia" w:hAnsiTheme="minorEastAsia" w:cs="宋体" w:hint="eastAsia"/>
          <w:b/>
          <w:kern w:val="0"/>
          <w:sz w:val="24"/>
        </w:rPr>
        <w:t>投标无效</w:t>
      </w:r>
      <w:r>
        <w:rPr>
          <w:rFonts w:asciiTheme="minorEastAsia" w:eastAsiaTheme="minorEastAsia" w:hAnsiTheme="minorEastAsia" w:cs="宋体" w:hint="eastAsia"/>
          <w:kern w:val="0"/>
          <w:sz w:val="24"/>
        </w:rPr>
        <w:t>。未标记“实质性格式”的文件和招标文件未提供格式的内容，可由投标人自行编写。</w:t>
      </w:r>
    </w:p>
    <w:p w14:paraId="59EC94CC" w14:textId="77777777" w:rsidR="00825095" w:rsidRDefault="00000000">
      <w:pPr>
        <w:tabs>
          <w:tab w:val="left" w:pos="900"/>
          <w:tab w:val="left" w:pos="1980"/>
        </w:tabs>
        <w:snapToGrid w:val="0"/>
        <w:spacing w:line="360" w:lineRule="auto"/>
        <w:ind w:left="142"/>
        <w:rPr>
          <w:rFonts w:asciiTheme="minorEastAsia" w:eastAsiaTheme="minorEastAsia" w:hAnsiTheme="minorEastAsia" w:cs="宋体" w:hint="eastAsia"/>
          <w:sz w:val="24"/>
        </w:rPr>
      </w:pPr>
      <w:r>
        <w:rPr>
          <w:rFonts w:asciiTheme="minorEastAsia" w:eastAsiaTheme="minorEastAsia" w:hAnsiTheme="minorEastAsia" w:cs="宋体" w:hint="eastAsia"/>
          <w:sz w:val="24"/>
        </w:rPr>
        <w:t>3、全部声明和问题的回答及所附材料必须是真实的、准确的和完整的。</w:t>
      </w:r>
    </w:p>
    <w:p w14:paraId="641537BD" w14:textId="77777777" w:rsidR="00825095"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1D084180" w14:textId="77777777" w:rsidR="00825095"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kern w:val="0"/>
          <w:sz w:val="30"/>
          <w:szCs w:val="20"/>
        </w:rPr>
      </w:pPr>
      <w:r>
        <w:rPr>
          <w:rFonts w:asciiTheme="minorEastAsia" w:eastAsiaTheme="minorEastAsia" w:hAnsiTheme="minorEastAsia"/>
          <w:b/>
          <w:spacing w:val="20"/>
          <w:sz w:val="24"/>
        </w:rPr>
        <w:lastRenderedPageBreak/>
        <w:t>一、资格证明文件格式</w:t>
      </w:r>
    </w:p>
    <w:p w14:paraId="60C59E4B" w14:textId="77777777" w:rsidR="00825095" w:rsidRDefault="00825095">
      <w:pPr>
        <w:rPr>
          <w:rFonts w:asciiTheme="minorEastAsia" w:eastAsiaTheme="minorEastAsia" w:hAnsiTheme="minorEastAsia" w:hint="eastAsia"/>
          <w:b/>
          <w:spacing w:val="20"/>
          <w:szCs w:val="21"/>
        </w:rPr>
      </w:pPr>
    </w:p>
    <w:p w14:paraId="18569870" w14:textId="77777777" w:rsidR="00825095"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4D22B776" w14:textId="77777777" w:rsidR="00825095" w:rsidRDefault="00825095">
      <w:pPr>
        <w:jc w:val="center"/>
        <w:rPr>
          <w:rFonts w:asciiTheme="minorEastAsia" w:eastAsiaTheme="minorEastAsia" w:hAnsiTheme="minorEastAsia" w:hint="eastAsia"/>
          <w:szCs w:val="21"/>
        </w:rPr>
      </w:pPr>
    </w:p>
    <w:p w14:paraId="47E4FB3D" w14:textId="77777777" w:rsidR="00825095"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3687370A" w14:textId="77777777" w:rsidR="00825095"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（资格证明文件）</w:t>
      </w:r>
    </w:p>
    <w:p w14:paraId="7C575957" w14:textId="77777777" w:rsidR="00825095" w:rsidRDefault="00825095">
      <w:pPr>
        <w:ind w:firstLineChars="150" w:firstLine="542"/>
        <w:rPr>
          <w:rFonts w:asciiTheme="minorEastAsia" w:eastAsiaTheme="minorEastAsia" w:hAnsiTheme="minorEastAsia" w:hint="eastAsia"/>
          <w:b/>
          <w:spacing w:val="20"/>
          <w:sz w:val="32"/>
          <w:szCs w:val="32"/>
        </w:rPr>
      </w:pPr>
    </w:p>
    <w:p w14:paraId="3E0B4F39" w14:textId="77777777" w:rsidR="00825095" w:rsidRDefault="00825095">
      <w:pPr>
        <w:ind w:firstLineChars="150" w:firstLine="542"/>
        <w:rPr>
          <w:rFonts w:asciiTheme="minorEastAsia" w:eastAsiaTheme="minorEastAsia" w:hAnsiTheme="minorEastAsia" w:hint="eastAsia"/>
          <w:b/>
          <w:spacing w:val="20"/>
          <w:sz w:val="32"/>
          <w:szCs w:val="32"/>
        </w:rPr>
      </w:pPr>
    </w:p>
    <w:p w14:paraId="52EB17D8"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1FFEA704"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075A0D5D" w14:textId="77777777" w:rsidR="00825095" w:rsidRDefault="00825095">
      <w:pPr>
        <w:ind w:firstLineChars="150" w:firstLine="542"/>
        <w:rPr>
          <w:rFonts w:asciiTheme="minorEastAsia" w:eastAsiaTheme="minorEastAsia" w:hAnsiTheme="minorEastAsia" w:hint="eastAsia"/>
          <w:b/>
          <w:spacing w:val="20"/>
          <w:sz w:val="32"/>
          <w:szCs w:val="32"/>
        </w:rPr>
      </w:pPr>
    </w:p>
    <w:p w14:paraId="24BF5226" w14:textId="77777777" w:rsidR="00825095" w:rsidRDefault="00825095">
      <w:pPr>
        <w:ind w:firstLineChars="150" w:firstLine="542"/>
        <w:rPr>
          <w:rFonts w:asciiTheme="minorEastAsia" w:eastAsiaTheme="minorEastAsia" w:hAnsiTheme="minorEastAsia" w:hint="eastAsia"/>
          <w:b/>
          <w:spacing w:val="20"/>
          <w:sz w:val="32"/>
          <w:szCs w:val="32"/>
        </w:rPr>
      </w:pPr>
    </w:p>
    <w:p w14:paraId="5ABF3978" w14:textId="77777777" w:rsidR="00825095" w:rsidRDefault="00825095">
      <w:pPr>
        <w:jc w:val="center"/>
        <w:rPr>
          <w:rFonts w:asciiTheme="minorEastAsia" w:eastAsiaTheme="minorEastAsia" w:hAnsiTheme="minorEastAsia" w:hint="eastAsia"/>
          <w:b/>
          <w:sz w:val="32"/>
          <w:szCs w:val="32"/>
        </w:rPr>
      </w:pPr>
    </w:p>
    <w:p w14:paraId="750C9D3D" w14:textId="77777777" w:rsidR="00825095" w:rsidRDefault="00825095">
      <w:pPr>
        <w:jc w:val="center"/>
        <w:rPr>
          <w:rFonts w:asciiTheme="minorEastAsia" w:eastAsiaTheme="minorEastAsia" w:hAnsiTheme="minorEastAsia" w:hint="eastAsia"/>
          <w:b/>
          <w:sz w:val="32"/>
          <w:szCs w:val="32"/>
        </w:rPr>
      </w:pPr>
    </w:p>
    <w:p w14:paraId="7FF91588" w14:textId="77777777" w:rsidR="00825095" w:rsidRDefault="00825095">
      <w:pPr>
        <w:jc w:val="center"/>
        <w:rPr>
          <w:rFonts w:asciiTheme="minorEastAsia" w:eastAsiaTheme="minorEastAsia" w:hAnsiTheme="minorEastAsia" w:hint="eastAsia"/>
          <w:b/>
          <w:sz w:val="32"/>
          <w:szCs w:val="32"/>
        </w:rPr>
      </w:pPr>
    </w:p>
    <w:p w14:paraId="11BC03A9" w14:textId="77777777" w:rsidR="00825095" w:rsidRDefault="00825095">
      <w:pPr>
        <w:jc w:val="center"/>
        <w:rPr>
          <w:rFonts w:asciiTheme="minorEastAsia" w:eastAsiaTheme="minorEastAsia" w:hAnsiTheme="minorEastAsia" w:hint="eastAsia"/>
          <w:b/>
          <w:spacing w:val="20"/>
          <w:sz w:val="32"/>
          <w:szCs w:val="32"/>
        </w:rPr>
      </w:pPr>
    </w:p>
    <w:p w14:paraId="74E52A9B" w14:textId="77777777" w:rsidR="00825095" w:rsidRDefault="00825095">
      <w:pPr>
        <w:jc w:val="center"/>
        <w:rPr>
          <w:rFonts w:asciiTheme="minorEastAsia" w:eastAsiaTheme="minorEastAsia" w:hAnsiTheme="minorEastAsia" w:hint="eastAsia"/>
          <w:b/>
          <w:spacing w:val="20"/>
          <w:sz w:val="32"/>
          <w:szCs w:val="32"/>
        </w:rPr>
      </w:pPr>
    </w:p>
    <w:p w14:paraId="16A06FB3" w14:textId="77777777" w:rsidR="00825095" w:rsidRDefault="00825095">
      <w:pPr>
        <w:jc w:val="center"/>
        <w:rPr>
          <w:rFonts w:asciiTheme="minorEastAsia" w:eastAsiaTheme="minorEastAsia" w:hAnsiTheme="minorEastAsia" w:hint="eastAsia"/>
          <w:b/>
          <w:spacing w:val="20"/>
          <w:sz w:val="32"/>
          <w:szCs w:val="32"/>
        </w:rPr>
      </w:pPr>
    </w:p>
    <w:p w14:paraId="23E9F561" w14:textId="77777777" w:rsidR="00825095"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61774B6D" w14:textId="77777777" w:rsidR="00825095" w:rsidRDefault="00825095">
      <w:pPr>
        <w:jc w:val="center"/>
        <w:rPr>
          <w:rFonts w:asciiTheme="minorEastAsia" w:eastAsiaTheme="minorEastAsia" w:hAnsiTheme="minorEastAsia" w:hint="eastAsia"/>
          <w:b/>
          <w:sz w:val="32"/>
          <w:szCs w:val="32"/>
        </w:rPr>
      </w:pPr>
    </w:p>
    <w:p w14:paraId="38956F7D" w14:textId="77777777" w:rsidR="00825095" w:rsidRDefault="00000000">
      <w:pPr>
        <w:rPr>
          <w:rFonts w:asciiTheme="minorEastAsia" w:eastAsiaTheme="minorEastAsia" w:hAnsiTheme="minorEastAsia" w:hint="eastAsia"/>
          <w:b/>
        </w:rPr>
      </w:pPr>
      <w:r>
        <w:rPr>
          <w:rFonts w:asciiTheme="minorEastAsia" w:eastAsiaTheme="minorEastAsia" w:hAnsiTheme="minorEastAsia"/>
          <w:b/>
          <w:spacing w:val="20"/>
          <w:sz w:val="32"/>
          <w:szCs w:val="32"/>
        </w:rPr>
        <w:br w:type="page"/>
      </w:r>
    </w:p>
    <w:p w14:paraId="57E2CE8C"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rPr>
        <w:lastRenderedPageBreak/>
        <w:t>满足《中华人民共和国政府采购法》第二十二条规定</w:t>
      </w:r>
    </w:p>
    <w:p w14:paraId="331ABD48"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1-1 营业执照等证明文件</w:t>
      </w:r>
    </w:p>
    <w:p w14:paraId="23DC46A1" w14:textId="77777777" w:rsidR="00825095" w:rsidRDefault="00825095">
      <w:pPr>
        <w:tabs>
          <w:tab w:val="left" w:pos="1080"/>
        </w:tabs>
        <w:snapToGrid w:val="0"/>
        <w:rPr>
          <w:rFonts w:asciiTheme="minorEastAsia" w:eastAsiaTheme="minorEastAsia" w:hAnsiTheme="minorEastAsia" w:hint="eastAsia"/>
          <w:sz w:val="24"/>
        </w:rPr>
      </w:pPr>
    </w:p>
    <w:p w14:paraId="548E4F4D"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rPr>
        <w:br w:type="page"/>
      </w:r>
    </w:p>
    <w:p w14:paraId="72851B61" w14:textId="77777777" w:rsidR="00825095" w:rsidRDefault="00000000">
      <w:pPr>
        <w:pStyle w:val="30"/>
        <w:rPr>
          <w:rFonts w:asciiTheme="minorEastAsia" w:eastAsiaTheme="minorEastAsia" w:hAnsiTheme="minorEastAsia" w:hint="eastAsia"/>
          <w:b w:val="0"/>
          <w:bCs/>
          <w:u w:val="none"/>
        </w:rPr>
      </w:pPr>
      <w:r>
        <w:rPr>
          <w:rFonts w:asciiTheme="minorEastAsia" w:eastAsiaTheme="minorEastAsia" w:hAnsiTheme="minorEastAsia"/>
          <w:b w:val="0"/>
          <w:u w:val="none"/>
        </w:rPr>
        <w:lastRenderedPageBreak/>
        <w:t>1-2 投标人资格声明书</w:t>
      </w:r>
    </w:p>
    <w:p w14:paraId="77785358" w14:textId="77777777" w:rsidR="00825095" w:rsidRDefault="00000000">
      <w:pPr>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投标人资格声明书</w:t>
      </w:r>
    </w:p>
    <w:p w14:paraId="5E224197" w14:textId="77777777" w:rsidR="00825095" w:rsidRDefault="00825095">
      <w:pPr>
        <w:tabs>
          <w:tab w:val="left" w:pos="5580"/>
        </w:tabs>
        <w:spacing w:line="360" w:lineRule="auto"/>
        <w:rPr>
          <w:rFonts w:asciiTheme="minorEastAsia" w:eastAsiaTheme="minorEastAsia" w:hAnsiTheme="minorEastAsia" w:hint="eastAsia"/>
          <w:sz w:val="24"/>
        </w:rPr>
      </w:pPr>
    </w:p>
    <w:p w14:paraId="633B29F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6FC639C7" w14:textId="77777777" w:rsidR="00825095"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在参与本次项目投标中，我单位承诺：</w:t>
      </w:r>
    </w:p>
    <w:p w14:paraId="22A37EF5"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具有良好的商业信誉和健全的财务会计制度；</w:t>
      </w:r>
    </w:p>
    <w:p w14:paraId="754A33A0"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具有履行合同所必需的设备和专业技术能力；</w:t>
      </w:r>
    </w:p>
    <w:p w14:paraId="3AAB6AED"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有依法缴纳税收和社会保障资金的良好记录；</w:t>
      </w:r>
    </w:p>
    <w:p w14:paraId="5D31CBDB"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A666E84"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6AAB59E"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7E0624F1" w14:textId="77777777" w:rsidR="00825095" w:rsidRDefault="00000000">
      <w:pPr>
        <w:numPr>
          <w:ilvl w:val="0"/>
          <w:numId w:val="19"/>
        </w:numPr>
        <w:spacing w:line="360" w:lineRule="auto"/>
        <w:ind w:left="1134"/>
        <w:rPr>
          <w:rFonts w:asciiTheme="minorEastAsia" w:eastAsiaTheme="minorEastAsia" w:hAnsiTheme="minorEastAsia" w:hint="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25095" w14:paraId="24FFFE98" w14:textId="77777777">
        <w:trPr>
          <w:trHeight w:val="430"/>
          <w:jc w:val="center"/>
        </w:trPr>
        <w:tc>
          <w:tcPr>
            <w:tcW w:w="950" w:type="dxa"/>
            <w:vAlign w:val="center"/>
          </w:tcPr>
          <w:p w14:paraId="4CC43ABE"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4574" w:type="dxa"/>
            <w:vAlign w:val="center"/>
          </w:tcPr>
          <w:p w14:paraId="1F0E7B58"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单位名称</w:t>
            </w:r>
          </w:p>
        </w:tc>
        <w:tc>
          <w:tcPr>
            <w:tcW w:w="2976" w:type="dxa"/>
            <w:vAlign w:val="center"/>
          </w:tcPr>
          <w:p w14:paraId="099E9D2A"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相互关系</w:t>
            </w:r>
          </w:p>
        </w:tc>
      </w:tr>
      <w:tr w:rsidR="00825095" w14:paraId="2550A02B" w14:textId="77777777">
        <w:trPr>
          <w:trHeight w:val="430"/>
          <w:jc w:val="center"/>
        </w:trPr>
        <w:tc>
          <w:tcPr>
            <w:tcW w:w="950" w:type="dxa"/>
            <w:vAlign w:val="center"/>
          </w:tcPr>
          <w:p w14:paraId="0BD6D8C0"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4574" w:type="dxa"/>
            <w:vAlign w:val="center"/>
          </w:tcPr>
          <w:p w14:paraId="4C45F4D2" w14:textId="77777777" w:rsidR="00825095" w:rsidRDefault="00825095">
            <w:pPr>
              <w:jc w:val="center"/>
              <w:rPr>
                <w:rFonts w:asciiTheme="minorEastAsia" w:eastAsiaTheme="minorEastAsia" w:hAnsiTheme="minorEastAsia" w:hint="eastAsia"/>
                <w:sz w:val="24"/>
              </w:rPr>
            </w:pPr>
          </w:p>
        </w:tc>
        <w:tc>
          <w:tcPr>
            <w:tcW w:w="2976" w:type="dxa"/>
            <w:vAlign w:val="center"/>
          </w:tcPr>
          <w:p w14:paraId="32CE0989" w14:textId="77777777" w:rsidR="00825095" w:rsidRDefault="00825095">
            <w:pPr>
              <w:jc w:val="center"/>
              <w:rPr>
                <w:rFonts w:asciiTheme="minorEastAsia" w:eastAsiaTheme="minorEastAsia" w:hAnsiTheme="minorEastAsia" w:hint="eastAsia"/>
                <w:sz w:val="24"/>
              </w:rPr>
            </w:pPr>
          </w:p>
        </w:tc>
      </w:tr>
      <w:tr w:rsidR="00825095" w14:paraId="11ACBE7A" w14:textId="77777777">
        <w:trPr>
          <w:trHeight w:val="430"/>
          <w:jc w:val="center"/>
        </w:trPr>
        <w:tc>
          <w:tcPr>
            <w:tcW w:w="950" w:type="dxa"/>
            <w:vAlign w:val="center"/>
          </w:tcPr>
          <w:p w14:paraId="211D4B78"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4574" w:type="dxa"/>
            <w:vAlign w:val="center"/>
          </w:tcPr>
          <w:p w14:paraId="7BE4F6C2" w14:textId="77777777" w:rsidR="00825095" w:rsidRDefault="00825095">
            <w:pPr>
              <w:jc w:val="center"/>
              <w:rPr>
                <w:rFonts w:asciiTheme="minorEastAsia" w:eastAsiaTheme="minorEastAsia" w:hAnsiTheme="minorEastAsia" w:hint="eastAsia"/>
                <w:sz w:val="24"/>
              </w:rPr>
            </w:pPr>
          </w:p>
        </w:tc>
        <w:tc>
          <w:tcPr>
            <w:tcW w:w="2976" w:type="dxa"/>
            <w:vAlign w:val="center"/>
          </w:tcPr>
          <w:p w14:paraId="19DB6B36" w14:textId="77777777" w:rsidR="00825095" w:rsidRDefault="00825095">
            <w:pPr>
              <w:jc w:val="center"/>
              <w:rPr>
                <w:rFonts w:asciiTheme="minorEastAsia" w:eastAsiaTheme="minorEastAsia" w:hAnsiTheme="minorEastAsia" w:hint="eastAsia"/>
                <w:sz w:val="24"/>
              </w:rPr>
            </w:pPr>
          </w:p>
        </w:tc>
      </w:tr>
      <w:tr w:rsidR="00825095" w14:paraId="209FA8A9" w14:textId="77777777">
        <w:trPr>
          <w:trHeight w:val="430"/>
          <w:jc w:val="center"/>
        </w:trPr>
        <w:tc>
          <w:tcPr>
            <w:tcW w:w="950" w:type="dxa"/>
            <w:vAlign w:val="center"/>
          </w:tcPr>
          <w:p w14:paraId="2B140937" w14:textId="77777777" w:rsidR="00825095" w:rsidRDefault="00000000">
            <w:pPr>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vAlign w:val="center"/>
          </w:tcPr>
          <w:p w14:paraId="3AB253FB" w14:textId="77777777" w:rsidR="00825095" w:rsidRDefault="00825095">
            <w:pPr>
              <w:jc w:val="center"/>
              <w:rPr>
                <w:rFonts w:asciiTheme="minorEastAsia" w:eastAsiaTheme="minorEastAsia" w:hAnsiTheme="minorEastAsia" w:hint="eastAsia"/>
                <w:sz w:val="24"/>
              </w:rPr>
            </w:pPr>
          </w:p>
        </w:tc>
        <w:tc>
          <w:tcPr>
            <w:tcW w:w="2976" w:type="dxa"/>
            <w:vAlign w:val="center"/>
          </w:tcPr>
          <w:p w14:paraId="664C8538" w14:textId="77777777" w:rsidR="00825095" w:rsidRDefault="00825095">
            <w:pPr>
              <w:jc w:val="center"/>
              <w:rPr>
                <w:rFonts w:asciiTheme="minorEastAsia" w:eastAsiaTheme="minorEastAsia" w:hAnsiTheme="minorEastAsia" w:hint="eastAsia"/>
                <w:sz w:val="24"/>
              </w:rPr>
            </w:pPr>
          </w:p>
        </w:tc>
      </w:tr>
    </w:tbl>
    <w:p w14:paraId="281623C7" w14:textId="77777777" w:rsidR="00825095" w:rsidRDefault="00825095">
      <w:pPr>
        <w:rPr>
          <w:rFonts w:asciiTheme="minorEastAsia" w:eastAsiaTheme="minorEastAsia" w:hAnsiTheme="minorEastAsia" w:hint="eastAsia"/>
        </w:rPr>
      </w:pPr>
    </w:p>
    <w:p w14:paraId="74674E99" w14:textId="77777777" w:rsidR="00825095" w:rsidRDefault="00000000">
      <w:pPr>
        <w:ind w:firstLineChars="200" w:firstLine="480"/>
        <w:rPr>
          <w:rFonts w:asciiTheme="minorEastAsia" w:eastAsiaTheme="minorEastAsia" w:hAnsiTheme="minorEastAsia" w:hint="eastAsia"/>
          <w:sz w:val="24"/>
          <w:szCs w:val="22"/>
        </w:rPr>
      </w:pPr>
      <w:r>
        <w:rPr>
          <w:rFonts w:asciiTheme="minorEastAsia" w:eastAsiaTheme="minorEastAsia" w:hAnsiTheme="minorEastAsia"/>
          <w:sz w:val="24"/>
        </w:rPr>
        <w:t>上述声明真实有效，否则我方负全部责任。</w:t>
      </w:r>
    </w:p>
    <w:p w14:paraId="3A3F4476" w14:textId="77777777" w:rsidR="00825095" w:rsidRDefault="00825095">
      <w:pPr>
        <w:spacing w:line="360" w:lineRule="auto"/>
        <w:rPr>
          <w:rFonts w:asciiTheme="minorEastAsia" w:eastAsiaTheme="minorEastAsia" w:hAnsiTheme="minorEastAsia" w:hint="eastAsia"/>
          <w:sz w:val="24"/>
        </w:rPr>
      </w:pPr>
    </w:p>
    <w:p w14:paraId="28322687" w14:textId="77777777" w:rsidR="00825095" w:rsidRDefault="00000000">
      <w:pPr>
        <w:autoSpaceDE w:val="0"/>
        <w:autoSpaceDN w:val="0"/>
        <w:adjustRightInd w:val="0"/>
        <w:snapToGrid w:val="0"/>
        <w:spacing w:before="25" w:after="25" w:line="360" w:lineRule="auto"/>
        <w:jc w:val="right"/>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26FCE3B5"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szCs w:val="20"/>
        </w:rPr>
        <w:t xml:space="preserve">日期：_____年______月______日   </w:t>
      </w:r>
    </w:p>
    <w:p w14:paraId="4EB8685A" w14:textId="77777777" w:rsidR="00825095" w:rsidRDefault="00000000">
      <w:pPr>
        <w:spacing w:line="360" w:lineRule="auto"/>
        <w:rPr>
          <w:rFonts w:asciiTheme="minorEastAsia" w:eastAsiaTheme="minorEastAsia" w:hAnsiTheme="minorEastAsia" w:hint="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14:paraId="1388171F" w14:textId="77777777" w:rsidR="00825095" w:rsidRDefault="00825095">
      <w:pPr>
        <w:tabs>
          <w:tab w:val="left" w:pos="5580"/>
        </w:tabs>
        <w:spacing w:line="360" w:lineRule="auto"/>
        <w:rPr>
          <w:rFonts w:asciiTheme="minorEastAsia" w:eastAsiaTheme="minorEastAsia" w:hAnsiTheme="minorEastAsia" w:hint="eastAsia"/>
          <w:sz w:val="24"/>
        </w:rPr>
        <w:sectPr w:rsidR="00825095">
          <w:footerReference w:type="default" r:id="rId27"/>
          <w:pgSz w:w="11907" w:h="16840"/>
          <w:pgMar w:top="1418" w:right="1134" w:bottom="1418" w:left="1701" w:header="851" w:footer="851" w:gutter="0"/>
          <w:cols w:space="720"/>
          <w:docGrid w:linePitch="462"/>
        </w:sectPr>
      </w:pPr>
    </w:p>
    <w:p w14:paraId="66EBAC3E"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落实政府采购政策需满足的资格要求（如有）</w:t>
      </w:r>
    </w:p>
    <w:p w14:paraId="7A3BB843"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2-1 中小企业政策证明文件</w:t>
      </w:r>
    </w:p>
    <w:p w14:paraId="6018D833"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342B1217"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361D5F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B5A6E3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743668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（4）如本项目（包）预留部分采购项目预算专门面向中小企业采购，且要求供应商以联合体形式参加采购活动</w:t>
      </w:r>
      <w:r>
        <w:rPr>
          <w:rFonts w:asciiTheme="minorEastAsia" w:eastAsiaTheme="minorEastAsia" w:hAnsiTheme="minorEastAsia"/>
        </w:rPr>
        <w:t>，</w:t>
      </w:r>
      <w:bookmarkStart w:id="757" w:name="_Hlk145526067"/>
      <w:r>
        <w:rPr>
          <w:rFonts w:asciiTheme="minorEastAsia" w:eastAsiaTheme="minorEastAsia" w:hAnsiTheme="minorEastAsia"/>
          <w:sz w:val="24"/>
        </w:rPr>
        <w:t>如供应商为联合体的，</w:t>
      </w:r>
      <w:bookmarkEnd w:id="757"/>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FC169D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（5）中小企业声明函填写注意事项</w:t>
      </w:r>
    </w:p>
    <w:p w14:paraId="1A062F4E"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14:paraId="7A5180C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3C62A0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044769B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（6）温馨提示：为方便广大中小企业识别企业规模类型，工业和信息化部组织开发了中</w:t>
      </w:r>
      <w:r>
        <w:rPr>
          <w:rFonts w:asciiTheme="minorEastAsia" w:eastAsiaTheme="minorEastAsia" w:hAnsiTheme="minorEastAsia"/>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Theme="minorEastAsia" w:eastAsiaTheme="minorEastAsia" w:hAnsiTheme="minorEastAsia" w:hint="eastAsia"/>
          <w:sz w:val="24"/>
        </w:rPr>
        <w:t>《金融业企业划型标准规定》（〔</w:t>
      </w:r>
      <w:r>
        <w:rPr>
          <w:rFonts w:asciiTheme="minorEastAsia" w:eastAsiaTheme="minorEastAsia" w:hAnsiTheme="minorEastAsia"/>
          <w:sz w:val="24"/>
        </w:rPr>
        <w:t>2015</w:t>
      </w:r>
      <w:r>
        <w:rPr>
          <w:rFonts w:asciiTheme="minorEastAsia" w:eastAsiaTheme="minorEastAsia" w:hAnsiTheme="minorEastAsia" w:hint="eastAsia"/>
          <w:sz w:val="24"/>
        </w:rPr>
        <w:t>〕</w:t>
      </w:r>
      <w:r>
        <w:rPr>
          <w:rFonts w:asciiTheme="minorEastAsia" w:eastAsiaTheme="minorEastAsia" w:hAnsiTheme="minorEastAsia"/>
          <w:sz w:val="24"/>
        </w:rPr>
        <w:t xml:space="preserve">309 </w:t>
      </w:r>
      <w:r>
        <w:rPr>
          <w:rFonts w:asciiTheme="minorEastAsia" w:eastAsiaTheme="minorEastAsia" w:hAnsiTheme="minorEastAsia" w:hint="eastAsia"/>
          <w:sz w:val="24"/>
        </w:rPr>
        <w:t>号）等国务院批准的中小企业划分标准执行</w:t>
      </w:r>
      <w:r>
        <w:rPr>
          <w:rFonts w:asciiTheme="minorEastAsia" w:eastAsiaTheme="minorEastAsia" w:hAnsiTheme="minorEastAsia"/>
          <w:sz w:val="24"/>
        </w:rPr>
        <w:t>。</w:t>
      </w:r>
    </w:p>
    <w:p w14:paraId="42AF9880" w14:textId="77777777" w:rsidR="00825095" w:rsidRDefault="00825095">
      <w:pPr>
        <w:tabs>
          <w:tab w:val="left" w:pos="5580"/>
        </w:tabs>
        <w:spacing w:line="360" w:lineRule="auto"/>
        <w:rPr>
          <w:rFonts w:asciiTheme="minorEastAsia" w:eastAsiaTheme="minorEastAsia" w:hAnsiTheme="minorEastAsia" w:hint="eastAsia"/>
          <w:sz w:val="24"/>
        </w:rPr>
      </w:pPr>
    </w:p>
    <w:p w14:paraId="657A4C7A"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br w:type="page"/>
      </w:r>
    </w:p>
    <w:p w14:paraId="1FD4C654" w14:textId="77777777" w:rsidR="00825095" w:rsidRDefault="00000000">
      <w:pPr>
        <w:pStyle w:val="4"/>
        <w:rPr>
          <w:rFonts w:asciiTheme="minorEastAsia" w:eastAsiaTheme="minorEastAsia" w:hAnsiTheme="minorEastAsia" w:hint="eastAsia"/>
        </w:rPr>
      </w:pPr>
      <w:r>
        <w:rPr>
          <w:rFonts w:asciiTheme="minorEastAsia" w:eastAsiaTheme="minorEastAsia" w:hAnsiTheme="minorEastAsia"/>
        </w:rPr>
        <w:lastRenderedPageBreak/>
        <w:t>2-1-1 中小企业证明文件</w:t>
      </w:r>
    </w:p>
    <w:p w14:paraId="40C94E78"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t>中小企业声明函（货物）格式</w:t>
      </w:r>
      <w:r>
        <w:rPr>
          <w:rFonts w:asciiTheme="minorEastAsia" w:eastAsiaTheme="minorEastAsia" w:hAnsiTheme="minorEastAsia" w:hint="eastAsia"/>
          <w:b/>
          <w:bCs/>
          <w:sz w:val="36"/>
          <w:szCs w:val="36"/>
        </w:rPr>
        <w:t>（本项目不适用）</w:t>
      </w:r>
    </w:p>
    <w:p w14:paraId="05D43627"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92E2081"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39A1C06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0D5E99C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013DBB17"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83F0E63"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6617CC2C" w14:textId="77777777" w:rsidR="00825095" w:rsidRDefault="00825095">
      <w:pPr>
        <w:spacing w:line="360" w:lineRule="auto"/>
        <w:ind w:firstLine="504"/>
        <w:rPr>
          <w:rFonts w:asciiTheme="minorEastAsia" w:eastAsiaTheme="minorEastAsia" w:hAnsiTheme="minorEastAsia" w:hint="eastAsia"/>
          <w:spacing w:val="6"/>
          <w:sz w:val="24"/>
        </w:rPr>
      </w:pPr>
    </w:p>
    <w:p w14:paraId="3A00A1FB"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4552E689"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1862F322" w14:textId="77777777" w:rsidR="00825095" w:rsidRDefault="00825095">
      <w:pPr>
        <w:spacing w:line="360" w:lineRule="auto"/>
        <w:ind w:right="360" w:firstLine="480"/>
        <w:jc w:val="right"/>
        <w:rPr>
          <w:rFonts w:asciiTheme="minorEastAsia" w:eastAsiaTheme="minorEastAsia" w:hAnsiTheme="minorEastAsia" w:hint="eastAsia"/>
          <w:sz w:val="24"/>
        </w:rPr>
      </w:pPr>
    </w:p>
    <w:p w14:paraId="27161F44" w14:textId="77777777" w:rsidR="00825095" w:rsidRDefault="00825095">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03E4832E" w14:textId="77777777">
        <w:tc>
          <w:tcPr>
            <w:tcW w:w="8946" w:type="dxa"/>
            <w:shd w:val="clear" w:color="auto" w:fill="auto"/>
          </w:tcPr>
          <w:p w14:paraId="16BA4B39"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70893B66" w14:textId="77777777" w:rsidR="00825095" w:rsidRDefault="00825095">
      <w:pPr>
        <w:autoSpaceDE w:val="0"/>
        <w:autoSpaceDN w:val="0"/>
        <w:adjustRightInd w:val="0"/>
        <w:ind w:firstLine="420"/>
        <w:jc w:val="left"/>
        <w:rPr>
          <w:rFonts w:asciiTheme="minorEastAsia" w:eastAsiaTheme="minorEastAsia" w:hAnsiTheme="minorEastAsia" w:hint="eastAsia"/>
          <w:sz w:val="24"/>
        </w:rPr>
      </w:pPr>
    </w:p>
    <w:p w14:paraId="5BB8A107" w14:textId="77777777" w:rsidR="00825095" w:rsidRDefault="00825095">
      <w:pPr>
        <w:spacing w:line="360" w:lineRule="auto"/>
        <w:rPr>
          <w:rFonts w:asciiTheme="minorEastAsia" w:eastAsiaTheme="minorEastAsia" w:hAnsiTheme="minorEastAsia" w:hint="eastAsia"/>
          <w:sz w:val="24"/>
        </w:rPr>
      </w:pPr>
    </w:p>
    <w:p w14:paraId="550675D0" w14:textId="77777777" w:rsidR="00825095"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73E29875"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6FFAFEC"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2A0CCE79"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4859B459" w14:textId="77777777" w:rsidR="00825095" w:rsidRDefault="00825095">
      <w:pPr>
        <w:spacing w:line="360" w:lineRule="auto"/>
        <w:ind w:firstLine="504"/>
        <w:rPr>
          <w:rFonts w:asciiTheme="minorEastAsia" w:eastAsiaTheme="minorEastAsia" w:hAnsiTheme="minorEastAsia" w:hint="eastAsia"/>
          <w:spacing w:val="6"/>
          <w:sz w:val="24"/>
        </w:rPr>
      </w:pPr>
    </w:p>
    <w:p w14:paraId="3468A39B"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w:t>
      </w:r>
    </w:p>
    <w:p w14:paraId="2D595304"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56D294E5"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67A70A3A" w14:textId="77777777" w:rsidR="00825095" w:rsidRDefault="00825095">
      <w:pPr>
        <w:spacing w:line="360" w:lineRule="auto"/>
        <w:ind w:right="360" w:firstLine="480"/>
        <w:jc w:val="right"/>
        <w:rPr>
          <w:rFonts w:asciiTheme="minorEastAsia" w:eastAsiaTheme="minorEastAsia" w:hAnsiTheme="minorEastAsia" w:hint="eastAsia"/>
          <w:sz w:val="24"/>
        </w:rPr>
      </w:pPr>
    </w:p>
    <w:p w14:paraId="0E4048A3"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532F4877"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57FBE05C" w14:textId="77777777" w:rsidR="00825095" w:rsidRDefault="00825095">
      <w:pPr>
        <w:adjustRightInd w:val="0"/>
        <w:snapToGrid w:val="0"/>
        <w:jc w:val="left"/>
        <w:rPr>
          <w:rFonts w:asciiTheme="minorEastAsia" w:eastAsiaTheme="minorEastAsia" w:hAnsiTheme="minorEastAsia" w:hint="eastAsia"/>
          <w:sz w:val="24"/>
          <w:szCs w:val="21"/>
        </w:rPr>
      </w:pPr>
    </w:p>
    <w:p w14:paraId="74DB0F2C" w14:textId="77777777" w:rsidR="00825095" w:rsidRDefault="00825095">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02EB582C" w14:textId="77777777">
        <w:tc>
          <w:tcPr>
            <w:tcW w:w="8946" w:type="dxa"/>
            <w:shd w:val="clear" w:color="auto" w:fill="auto"/>
          </w:tcPr>
          <w:p w14:paraId="12E1FE74"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19A25406" w14:textId="77777777" w:rsidR="00825095" w:rsidRDefault="00825095">
      <w:pPr>
        <w:adjustRightInd w:val="0"/>
        <w:snapToGrid w:val="0"/>
        <w:jc w:val="left"/>
        <w:rPr>
          <w:rFonts w:asciiTheme="minorEastAsia" w:eastAsiaTheme="minorEastAsia" w:hAnsiTheme="minorEastAsia" w:hint="eastAsia"/>
          <w:szCs w:val="21"/>
          <w:vertAlign w:val="superscript"/>
        </w:rPr>
      </w:pPr>
    </w:p>
    <w:p w14:paraId="037E1AF7" w14:textId="77777777" w:rsidR="00825095" w:rsidRDefault="00825095">
      <w:pPr>
        <w:spacing w:line="360" w:lineRule="auto"/>
        <w:ind w:right="360" w:firstLine="480"/>
        <w:jc w:val="right"/>
        <w:rPr>
          <w:rFonts w:asciiTheme="minorEastAsia" w:eastAsiaTheme="minorEastAsia" w:hAnsiTheme="minorEastAsia" w:hint="eastAsia"/>
          <w:sz w:val="24"/>
        </w:rPr>
      </w:pPr>
    </w:p>
    <w:p w14:paraId="17DD235D" w14:textId="77777777" w:rsidR="00825095" w:rsidRDefault="00825095">
      <w:pPr>
        <w:spacing w:line="360" w:lineRule="auto"/>
        <w:ind w:right="360" w:firstLine="480"/>
        <w:jc w:val="right"/>
        <w:rPr>
          <w:rFonts w:asciiTheme="minorEastAsia" w:eastAsiaTheme="minorEastAsia" w:hAnsiTheme="minorEastAsia" w:hint="eastAsia"/>
          <w:sz w:val="24"/>
        </w:rPr>
      </w:pPr>
    </w:p>
    <w:p w14:paraId="19A27204"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7FCC505"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b/>
          <w:sz w:val="36"/>
          <w:szCs w:val="36"/>
        </w:rPr>
        <w:t xml:space="preserve"> </w:t>
      </w:r>
    </w:p>
    <w:p w14:paraId="071F01D3" w14:textId="77777777" w:rsidR="00825095"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4B95A72F" w14:textId="77777777" w:rsidR="00825095"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473BA45E" w14:textId="77777777" w:rsidR="00825095"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61D925F" w14:textId="77777777" w:rsidR="00825095"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478539C0"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5D056286"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32A19E79"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7D496218"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03452045"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0DF399C3"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sz w:val="24"/>
          <w:szCs w:val="20"/>
        </w:rPr>
        <w:t>（如有）</w:t>
      </w:r>
    </w:p>
    <w:p w14:paraId="555E8523" w14:textId="77777777" w:rsidR="00825095" w:rsidRDefault="00825095">
      <w:pPr>
        <w:widowControl/>
        <w:jc w:val="left"/>
        <w:rPr>
          <w:rFonts w:asciiTheme="minorEastAsia" w:eastAsiaTheme="minorEastAsia" w:hAnsiTheme="minorEastAsia" w:hint="eastAsia"/>
          <w:sz w:val="24"/>
        </w:rPr>
      </w:pPr>
    </w:p>
    <w:p w14:paraId="26268282" w14:textId="77777777" w:rsidR="00825095" w:rsidRDefault="00000000">
      <w:pPr>
        <w:widowControl/>
        <w:jc w:val="left"/>
        <w:rPr>
          <w:rFonts w:asciiTheme="minorEastAsia" w:eastAsiaTheme="minorEastAsia" w:hAnsiTheme="minorEastAsia" w:hint="eastAsia"/>
          <w:sz w:val="24"/>
        </w:rPr>
      </w:pPr>
      <w:r>
        <w:rPr>
          <w:rFonts w:asciiTheme="minorEastAsia" w:eastAsiaTheme="minorEastAsia" w:hAnsiTheme="minorEastAsia"/>
          <w:sz w:val="24"/>
        </w:rPr>
        <w:br w:type="page"/>
      </w:r>
    </w:p>
    <w:p w14:paraId="2E697332"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本项目的特定资格要求</w:t>
      </w:r>
      <w:r>
        <w:rPr>
          <w:rFonts w:asciiTheme="minorEastAsia" w:eastAsiaTheme="minorEastAsia" w:hAnsiTheme="minorEastAsia"/>
          <w:sz w:val="24"/>
          <w:szCs w:val="20"/>
        </w:rPr>
        <w:t>（如有）</w:t>
      </w:r>
    </w:p>
    <w:p w14:paraId="1E7500F6"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t>3-1 联合协议（如有）</w:t>
      </w:r>
    </w:p>
    <w:p w14:paraId="09B28EE6" w14:textId="77777777" w:rsidR="00825095"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联合协议</w:t>
      </w:r>
    </w:p>
    <w:p w14:paraId="2220C381" w14:textId="77777777" w:rsidR="00825095" w:rsidRDefault="00000000">
      <w:pPr>
        <w:spacing w:line="360" w:lineRule="auto"/>
        <w:ind w:firstLineChars="345" w:firstLine="828"/>
        <w:rPr>
          <w:rFonts w:asciiTheme="minorEastAsia" w:eastAsiaTheme="minorEastAsia" w:hAnsiTheme="minorEastAsia" w:hint="eastAsia"/>
          <w:bCs/>
        </w:rPr>
      </w:pPr>
      <w:r>
        <w:rPr>
          <w:rFonts w:asciiTheme="minorEastAsia" w:eastAsiaTheme="minorEastAsia" w:hAnsiTheme="minorEastAsia"/>
          <w:bCs/>
          <w:sz w:val="24"/>
        </w:rPr>
        <w:t>______ 、 _____ 及 _____就“________（项目名称）</w:t>
      </w:r>
      <w:r>
        <w:rPr>
          <w:rFonts w:asciiTheme="minorEastAsia" w:eastAsiaTheme="minorEastAsia" w:hAnsiTheme="minorEastAsia"/>
          <w:sz w:val="24"/>
        </w:rPr>
        <w:t>”____包</w:t>
      </w:r>
      <w:r>
        <w:rPr>
          <w:rFonts w:asciiTheme="minorEastAsia" w:eastAsiaTheme="minorEastAsia" w:hAnsiTheme="minorEastAsia"/>
          <w:bCs/>
          <w:sz w:val="24"/>
        </w:rPr>
        <w:t>招标项目的投标事宜，经各方充分协商一致，达成如下协议：</w:t>
      </w:r>
    </w:p>
    <w:p w14:paraId="5DF8FD4F"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由_________牵头，_________、__________参加，组成联合体共同进行招标项目的投标工作。</w:t>
      </w:r>
    </w:p>
    <w:p w14:paraId="341AAA8C"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联合体中标后，联合体各方共同与采购人签订合同，就采购合同约定的事项对采购人承担连带责任。</w:t>
      </w:r>
    </w:p>
    <w:p w14:paraId="7E0D9772"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联合体各方均同意由牵头人代表其他联合体成员单位按招标文件要求出具《授权委托书》。</w:t>
      </w:r>
    </w:p>
    <w:p w14:paraId="6A77E167"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牵头人为项目的总负责单位；组织各参加方进行项目实施工作。</w:t>
      </w:r>
    </w:p>
    <w:p w14:paraId="140F2954"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24B12720"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______负责_____，具体工作范围、内容以投标文件及合同为准。</w:t>
      </w:r>
    </w:p>
    <w:p w14:paraId="3B36C586"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______负责_____（如有），具体工作范围、内容以投标文件及合同为准。</w:t>
      </w:r>
    </w:p>
    <w:p w14:paraId="3F4489C9" w14:textId="77777777" w:rsidR="00825095" w:rsidRDefault="00000000">
      <w:pPr>
        <w:numPr>
          <w:ilvl w:val="0"/>
          <w:numId w:val="20"/>
        </w:numPr>
        <w:spacing w:line="360" w:lineRule="auto"/>
        <w:rPr>
          <w:rFonts w:asciiTheme="minorEastAsia" w:eastAsiaTheme="minorEastAsia" w:hAnsiTheme="minorEastAsia" w:hint="eastAsia"/>
          <w:sz w:val="24"/>
        </w:rPr>
      </w:pPr>
      <w:r>
        <w:rPr>
          <w:rFonts w:asciiTheme="minorEastAsia" w:eastAsiaTheme="minorEastAsia" w:hAnsiTheme="minorEastAsia"/>
          <w:sz w:val="24"/>
        </w:rPr>
        <w:t>本项目联合协议合同总额为________元，联合体各成员按照如下比例分摊（按联合体成员分别列明）：</w:t>
      </w:r>
    </w:p>
    <w:p w14:paraId="4366B145"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（1）</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55AB8852"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（2）</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30998CFA" w14:textId="77777777" w:rsidR="00825095" w:rsidRDefault="00000000">
      <w:pPr>
        <w:tabs>
          <w:tab w:val="left" w:pos="720"/>
          <w:tab w:val="left" w:pos="900"/>
        </w:tabs>
        <w:spacing w:line="360" w:lineRule="auto"/>
        <w:ind w:left="851"/>
        <w:rPr>
          <w:rFonts w:asciiTheme="minorEastAsia" w:eastAsiaTheme="minorEastAsia" w:hAnsiTheme="minorEastAsia" w:hint="eastAsia"/>
          <w:sz w:val="24"/>
          <w:szCs w:val="20"/>
        </w:rPr>
      </w:pPr>
      <w:r>
        <w:rPr>
          <w:rFonts w:asciiTheme="minorEastAsia" w:eastAsiaTheme="minorEastAsia" w:hAnsiTheme="minorEastAsia"/>
          <w:sz w:val="24"/>
          <w:szCs w:val="20"/>
        </w:rPr>
        <w:t>（…）</w:t>
      </w:r>
      <w:r>
        <w:rPr>
          <w:rFonts w:asciiTheme="minorEastAsia" w:eastAsiaTheme="minorEastAsia" w:hAnsiTheme="minorEastAsia"/>
          <w:bCs/>
          <w:sz w:val="24"/>
          <w:szCs w:val="20"/>
        </w:rPr>
        <w:t>______</w:t>
      </w:r>
      <w:r>
        <w:rPr>
          <w:rFonts w:asciiTheme="minorEastAsia" w:eastAsiaTheme="minorEastAsia" w:hAnsiTheme="minorEastAsia"/>
          <w:sz w:val="24"/>
          <w:szCs w:val="20"/>
        </w:rPr>
        <w:t>为□大型企业□中型企业、□小微企业（包含监狱企业、残疾人福利性单位）、□其他，合同金额为_____元。</w:t>
      </w:r>
    </w:p>
    <w:p w14:paraId="0DC22ED6" w14:textId="77777777" w:rsidR="00825095" w:rsidRDefault="00000000">
      <w:pPr>
        <w:numPr>
          <w:ilvl w:val="0"/>
          <w:numId w:val="20"/>
        </w:numPr>
        <w:tabs>
          <w:tab w:val="left" w:pos="993"/>
        </w:tabs>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以联合体形式参加政府采购活动的，联合体各方不得再单独参加或者与其他供应商另外组成联合体参加同一合同项下的政府采购活动。</w:t>
      </w:r>
    </w:p>
    <w:p w14:paraId="6D8B7D50" w14:textId="77777777" w:rsidR="00825095" w:rsidRDefault="00000000">
      <w:pPr>
        <w:numPr>
          <w:ilvl w:val="0"/>
          <w:numId w:val="20"/>
        </w:numPr>
        <w:spacing w:line="360" w:lineRule="auto"/>
        <w:rPr>
          <w:rFonts w:asciiTheme="minorEastAsia" w:eastAsiaTheme="minorEastAsia" w:hAnsiTheme="minorEastAsia" w:hint="eastAsia"/>
          <w:bCs/>
          <w:sz w:val="24"/>
        </w:rPr>
      </w:pPr>
      <w:r>
        <w:rPr>
          <w:rFonts w:asciiTheme="minorEastAsia" w:eastAsiaTheme="minorEastAsia" w:hAnsiTheme="minorEastAsia"/>
          <w:bCs/>
          <w:sz w:val="24"/>
        </w:rPr>
        <w:t>其他约定（如有）：_______。</w:t>
      </w:r>
    </w:p>
    <w:p w14:paraId="1B536166" w14:textId="77777777" w:rsidR="00825095" w:rsidRDefault="00000000">
      <w:pPr>
        <w:tabs>
          <w:tab w:val="left" w:pos="780"/>
        </w:tabs>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bCs/>
          <w:sz w:val="24"/>
        </w:rPr>
        <w:t>本协议自各方盖章后生效，采购合同履行完毕后自动失效。如未中标，本协议自动终止。</w:t>
      </w:r>
      <w:r>
        <w:rPr>
          <w:rFonts w:asciiTheme="minorEastAsia" w:eastAsiaTheme="minorEastAsia" w:hAnsiTheme="minorEastAsia"/>
          <w:sz w:val="24"/>
        </w:rPr>
        <w:br w:type="page"/>
      </w:r>
    </w:p>
    <w:p w14:paraId="68CC38EE"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lastRenderedPageBreak/>
        <w:t>联合体牵头人名称：</w:t>
      </w:r>
      <w:r>
        <w:rPr>
          <w:rFonts w:asciiTheme="minorEastAsia" w:eastAsiaTheme="minorEastAsia" w:hAnsiTheme="minorEastAsia"/>
          <w:sz w:val="24"/>
          <w:szCs w:val="20"/>
        </w:rPr>
        <w:t>______</w:t>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t xml:space="preserve"> 联合体成员名称：</w:t>
      </w:r>
      <w:r>
        <w:rPr>
          <w:rFonts w:asciiTheme="minorEastAsia" w:eastAsiaTheme="minorEastAsia" w:hAnsiTheme="minorEastAsia"/>
          <w:sz w:val="24"/>
          <w:szCs w:val="20"/>
        </w:rPr>
        <w:t>______</w:t>
      </w:r>
    </w:p>
    <w:p w14:paraId="7DB0E91C"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盖章：</w:t>
      </w:r>
      <w:r>
        <w:rPr>
          <w:rFonts w:asciiTheme="minorEastAsia" w:eastAsiaTheme="minorEastAsia" w:hAnsiTheme="minorEastAsia"/>
          <w:sz w:val="24"/>
          <w:szCs w:val="20"/>
        </w:rPr>
        <w:t>______</w:t>
      </w:r>
    </w:p>
    <w:p w14:paraId="06EBD189" w14:textId="77777777" w:rsidR="00825095" w:rsidRDefault="00825095">
      <w:pPr>
        <w:spacing w:line="360" w:lineRule="auto"/>
        <w:ind w:firstLine="471"/>
        <w:rPr>
          <w:rFonts w:asciiTheme="minorEastAsia" w:eastAsiaTheme="minorEastAsia" w:hAnsiTheme="minorEastAsia" w:hint="eastAsia"/>
          <w:sz w:val="24"/>
        </w:rPr>
      </w:pPr>
    </w:p>
    <w:p w14:paraId="1FD219B6" w14:textId="77777777" w:rsidR="00825095" w:rsidRDefault="00825095">
      <w:pPr>
        <w:spacing w:line="360" w:lineRule="auto"/>
        <w:ind w:firstLine="471"/>
        <w:rPr>
          <w:rFonts w:asciiTheme="minorEastAsia" w:eastAsiaTheme="minorEastAsia" w:hAnsiTheme="minorEastAsia" w:hint="eastAsia"/>
          <w:sz w:val="24"/>
        </w:rPr>
      </w:pPr>
    </w:p>
    <w:p w14:paraId="5A3123A6"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联合体成员名称：</w:t>
      </w:r>
      <w:r>
        <w:rPr>
          <w:rFonts w:asciiTheme="minorEastAsia" w:eastAsiaTheme="minorEastAsia" w:hAnsiTheme="minorEastAsia"/>
          <w:sz w:val="24"/>
          <w:szCs w:val="20"/>
        </w:rPr>
        <w:t>______</w:t>
      </w:r>
    </w:p>
    <w:p w14:paraId="2A316A8D" w14:textId="77777777" w:rsidR="00825095" w:rsidRDefault="00000000">
      <w:pPr>
        <w:spacing w:line="360" w:lineRule="auto"/>
        <w:ind w:firstLine="471"/>
        <w:rPr>
          <w:rFonts w:asciiTheme="minorEastAsia" w:eastAsiaTheme="minorEastAsia" w:hAnsiTheme="minorEastAsia" w:hint="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w:t>
      </w:r>
    </w:p>
    <w:p w14:paraId="44D1757E" w14:textId="77777777" w:rsidR="00825095" w:rsidRDefault="00825095">
      <w:pPr>
        <w:spacing w:line="360" w:lineRule="auto"/>
        <w:ind w:firstLine="471"/>
        <w:rPr>
          <w:rFonts w:asciiTheme="minorEastAsia" w:eastAsiaTheme="minorEastAsia" w:hAnsiTheme="minorEastAsia" w:hint="eastAsia"/>
          <w:sz w:val="24"/>
        </w:rPr>
      </w:pPr>
    </w:p>
    <w:p w14:paraId="32954D8C" w14:textId="77777777" w:rsidR="00825095" w:rsidRDefault="00825095">
      <w:pPr>
        <w:spacing w:line="360" w:lineRule="auto"/>
        <w:ind w:firstLine="471"/>
        <w:rPr>
          <w:rFonts w:asciiTheme="minorEastAsia" w:eastAsiaTheme="minorEastAsia" w:hAnsiTheme="minorEastAsia" w:hint="eastAsia"/>
          <w:sz w:val="24"/>
        </w:rPr>
      </w:pPr>
    </w:p>
    <w:p w14:paraId="24CCC77B" w14:textId="77777777" w:rsidR="00825095" w:rsidRDefault="00825095">
      <w:pPr>
        <w:spacing w:line="360" w:lineRule="auto"/>
        <w:ind w:left="480"/>
        <w:jc w:val="right"/>
        <w:rPr>
          <w:rFonts w:asciiTheme="minorEastAsia" w:eastAsiaTheme="minorEastAsia" w:hAnsiTheme="minorEastAsia" w:hint="eastAsia"/>
          <w:sz w:val="24"/>
        </w:rPr>
      </w:pPr>
    </w:p>
    <w:p w14:paraId="5F0D886F" w14:textId="77777777" w:rsidR="00825095" w:rsidRDefault="00000000">
      <w:pPr>
        <w:spacing w:line="360" w:lineRule="auto"/>
        <w:ind w:left="480"/>
        <w:jc w:val="right"/>
        <w:rPr>
          <w:rFonts w:asciiTheme="minorEastAsia" w:eastAsiaTheme="minorEastAsia" w:hAnsiTheme="minorEastAsia" w:hint="eastAsia"/>
          <w:sz w:val="24"/>
        </w:rPr>
      </w:pPr>
      <w:r>
        <w:rPr>
          <w:rFonts w:asciiTheme="minorEastAsia" w:eastAsiaTheme="minorEastAsia" w:hAnsiTheme="minorEastAsia"/>
          <w:sz w:val="24"/>
          <w:szCs w:val="20"/>
        </w:rPr>
        <w:t>日期：_____年______月______日</w:t>
      </w:r>
    </w:p>
    <w:p w14:paraId="2537E07E" w14:textId="77777777" w:rsidR="00825095" w:rsidRDefault="00825095">
      <w:pPr>
        <w:spacing w:line="360" w:lineRule="auto"/>
        <w:ind w:left="480"/>
        <w:jc w:val="right"/>
        <w:rPr>
          <w:rFonts w:asciiTheme="minorEastAsia" w:eastAsiaTheme="minorEastAsia" w:hAnsiTheme="minorEastAsia" w:hint="eastAsia"/>
          <w:b/>
          <w:sz w:val="24"/>
        </w:rPr>
      </w:pPr>
    </w:p>
    <w:p w14:paraId="6BAC1744" w14:textId="77777777" w:rsidR="00825095" w:rsidRDefault="00825095">
      <w:pPr>
        <w:tabs>
          <w:tab w:val="left" w:pos="8280"/>
        </w:tabs>
        <w:spacing w:line="360" w:lineRule="auto"/>
        <w:ind w:firstLine="480"/>
        <w:rPr>
          <w:rFonts w:asciiTheme="minorEastAsia" w:eastAsiaTheme="minorEastAsia" w:hAnsiTheme="minorEastAsia" w:hint="eastAsia"/>
          <w:sz w:val="24"/>
        </w:rPr>
      </w:pPr>
    </w:p>
    <w:p w14:paraId="44056F35" w14:textId="77777777" w:rsidR="00825095" w:rsidRDefault="00825095">
      <w:pPr>
        <w:tabs>
          <w:tab w:val="left" w:pos="8280"/>
        </w:tabs>
        <w:spacing w:line="360" w:lineRule="auto"/>
        <w:ind w:firstLine="480"/>
        <w:rPr>
          <w:rFonts w:asciiTheme="minorEastAsia" w:eastAsiaTheme="minorEastAsia" w:hAnsiTheme="minorEastAsia" w:hint="eastAsia"/>
          <w:sz w:val="24"/>
        </w:rPr>
      </w:pPr>
    </w:p>
    <w:p w14:paraId="1F88267D"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注：</w:t>
      </w:r>
    </w:p>
    <w:p w14:paraId="453941E8"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1. 如本项目（包）接受供应商以联合体形式参加采购活动，且供应商以联合体形式参与时，须提供《联合协议》，否则</w:t>
      </w:r>
      <w:r>
        <w:rPr>
          <w:rFonts w:asciiTheme="minorEastAsia" w:eastAsiaTheme="minorEastAsia" w:hAnsiTheme="minorEastAsia"/>
          <w:b/>
          <w:sz w:val="24"/>
        </w:rPr>
        <w:t>投标无效</w:t>
      </w:r>
      <w:r>
        <w:rPr>
          <w:rFonts w:asciiTheme="minorEastAsia" w:eastAsiaTheme="minorEastAsia" w:hAnsiTheme="minorEastAsia"/>
          <w:sz w:val="24"/>
        </w:rPr>
        <w:t>。</w:t>
      </w:r>
    </w:p>
    <w:p w14:paraId="40A23979"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t>2. 联合体各方成员须在本协议上共同盖章。</w:t>
      </w:r>
    </w:p>
    <w:p w14:paraId="2A83A8C8" w14:textId="77777777" w:rsidR="00825095" w:rsidRDefault="00000000">
      <w:pPr>
        <w:spacing w:line="360" w:lineRule="auto"/>
        <w:ind w:leftChars="228" w:left="719" w:hangingChars="100" w:hanging="240"/>
        <w:rPr>
          <w:rFonts w:asciiTheme="minorEastAsia" w:eastAsiaTheme="minorEastAsia" w:hAnsiTheme="minorEastAsia" w:hint="eastAsia"/>
          <w:sz w:val="24"/>
        </w:rPr>
      </w:pPr>
      <w:r>
        <w:rPr>
          <w:rFonts w:asciiTheme="minorEastAsia" w:eastAsiaTheme="minorEastAsia" w:hAnsiTheme="minorEastAsia"/>
          <w:sz w:val="24"/>
        </w:rPr>
        <w:br w:type="page"/>
      </w:r>
    </w:p>
    <w:p w14:paraId="17EEC19F"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3-2 其他特定资格要求</w:t>
      </w:r>
    </w:p>
    <w:p w14:paraId="3D86B6BF"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741D89E3" w14:textId="77777777" w:rsidR="00825095" w:rsidRDefault="00000000">
      <w:pPr>
        <w:numPr>
          <w:ilvl w:val="0"/>
          <w:numId w:val="18"/>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投标保证金凭证/交款单据电子件</w:t>
      </w:r>
    </w:p>
    <w:p w14:paraId="2C3FB4C4" w14:textId="77777777" w:rsidR="00825095" w:rsidRDefault="00825095">
      <w:pPr>
        <w:spacing w:line="360" w:lineRule="auto"/>
        <w:rPr>
          <w:rFonts w:asciiTheme="minorEastAsia" w:eastAsiaTheme="minorEastAsia" w:hAnsiTheme="minorEastAsia" w:hint="eastAsia"/>
          <w:sz w:val="24"/>
          <w:szCs w:val="20"/>
        </w:rPr>
      </w:pPr>
    </w:p>
    <w:p w14:paraId="23067AE0" w14:textId="77777777" w:rsidR="00825095" w:rsidRDefault="00825095">
      <w:pPr>
        <w:spacing w:line="360" w:lineRule="auto"/>
        <w:rPr>
          <w:rFonts w:asciiTheme="minorEastAsia" w:eastAsiaTheme="minorEastAsia" w:hAnsiTheme="minorEastAsia" w:hint="eastAsia"/>
          <w:sz w:val="24"/>
          <w:szCs w:val="20"/>
        </w:rPr>
      </w:pPr>
    </w:p>
    <w:p w14:paraId="4AA4BBA4" w14:textId="77777777" w:rsidR="00825095" w:rsidRDefault="00000000">
      <w:pPr>
        <w:widowControl/>
        <w:jc w:val="left"/>
        <w:rPr>
          <w:rFonts w:asciiTheme="minorEastAsia" w:eastAsiaTheme="minorEastAsia" w:hAnsiTheme="minorEastAsia" w:hint="eastAsia"/>
          <w:kern w:val="0"/>
          <w:sz w:val="24"/>
          <w:szCs w:val="20"/>
        </w:rPr>
      </w:pPr>
      <w:r>
        <w:rPr>
          <w:rFonts w:asciiTheme="minorEastAsia" w:eastAsiaTheme="minorEastAsia" w:hAnsiTheme="minorEastAsia"/>
          <w:sz w:val="24"/>
          <w:szCs w:val="20"/>
        </w:rPr>
        <w:br w:type="page"/>
      </w:r>
    </w:p>
    <w:p w14:paraId="2CBF5B5F" w14:textId="77777777" w:rsidR="00825095" w:rsidRDefault="00000000">
      <w:pPr>
        <w:keepNext/>
        <w:keepLines/>
        <w:autoSpaceDE w:val="0"/>
        <w:autoSpaceDN w:val="0"/>
        <w:adjustRightInd w:val="0"/>
        <w:spacing w:before="120" w:line="300" w:lineRule="auto"/>
        <w:jc w:val="left"/>
        <w:outlineLvl w:val="1"/>
        <w:rPr>
          <w:rFonts w:asciiTheme="minorEastAsia" w:eastAsiaTheme="minorEastAsia" w:hAnsiTheme="minorEastAsia" w:hint="eastAsia"/>
          <w:b/>
          <w:spacing w:val="20"/>
          <w:sz w:val="24"/>
        </w:rPr>
      </w:pPr>
      <w:r>
        <w:rPr>
          <w:rFonts w:asciiTheme="minorEastAsia" w:eastAsiaTheme="minorEastAsia" w:hAnsiTheme="minorEastAsia"/>
          <w:b/>
          <w:spacing w:val="20"/>
          <w:sz w:val="24"/>
        </w:rPr>
        <w:lastRenderedPageBreak/>
        <w:t>二、商务技术文件格式</w:t>
      </w:r>
    </w:p>
    <w:p w14:paraId="4421085B" w14:textId="77777777" w:rsidR="00825095" w:rsidRDefault="00825095">
      <w:pPr>
        <w:rPr>
          <w:rFonts w:asciiTheme="minorEastAsia" w:eastAsiaTheme="minorEastAsia" w:hAnsiTheme="minorEastAsia" w:hint="eastAsia"/>
          <w:b/>
          <w:spacing w:val="20"/>
          <w:szCs w:val="21"/>
        </w:rPr>
      </w:pPr>
    </w:p>
    <w:p w14:paraId="424A516B" w14:textId="77777777" w:rsidR="00825095" w:rsidRDefault="00000000">
      <w:pPr>
        <w:rPr>
          <w:rFonts w:asciiTheme="minorEastAsia" w:eastAsiaTheme="minorEastAsia" w:hAnsiTheme="minorEastAsia" w:hint="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38223EDA" w14:textId="77777777" w:rsidR="00825095" w:rsidRDefault="00825095">
      <w:pPr>
        <w:jc w:val="center"/>
        <w:rPr>
          <w:rFonts w:asciiTheme="minorEastAsia" w:eastAsiaTheme="minorEastAsia" w:hAnsiTheme="minorEastAsia" w:hint="eastAsia"/>
          <w:szCs w:val="21"/>
        </w:rPr>
      </w:pPr>
    </w:p>
    <w:p w14:paraId="14D207E4" w14:textId="77777777" w:rsidR="00825095" w:rsidRDefault="00000000">
      <w:pPr>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 标 文 件</w:t>
      </w:r>
    </w:p>
    <w:p w14:paraId="58856F5F" w14:textId="77777777" w:rsidR="00825095" w:rsidRDefault="00000000">
      <w:pPr>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（商务技术文件）</w:t>
      </w:r>
    </w:p>
    <w:p w14:paraId="120E7C89" w14:textId="77777777" w:rsidR="00825095" w:rsidRDefault="00825095">
      <w:pPr>
        <w:ind w:firstLineChars="150" w:firstLine="542"/>
        <w:rPr>
          <w:rFonts w:asciiTheme="minorEastAsia" w:eastAsiaTheme="minorEastAsia" w:hAnsiTheme="minorEastAsia" w:hint="eastAsia"/>
          <w:b/>
          <w:spacing w:val="20"/>
          <w:sz w:val="32"/>
          <w:szCs w:val="32"/>
        </w:rPr>
      </w:pPr>
    </w:p>
    <w:p w14:paraId="50CC5242" w14:textId="77777777" w:rsidR="00825095" w:rsidRDefault="00825095">
      <w:pPr>
        <w:ind w:firstLineChars="150" w:firstLine="542"/>
        <w:rPr>
          <w:rFonts w:asciiTheme="minorEastAsia" w:eastAsiaTheme="minorEastAsia" w:hAnsiTheme="minorEastAsia" w:hint="eastAsia"/>
          <w:b/>
          <w:spacing w:val="20"/>
          <w:sz w:val="32"/>
          <w:szCs w:val="32"/>
        </w:rPr>
      </w:pPr>
    </w:p>
    <w:p w14:paraId="497C9A8C"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p>
    <w:p w14:paraId="4C41CE44" w14:textId="77777777" w:rsidR="00825095" w:rsidRDefault="00000000">
      <w:pPr>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项目编号/包号：</w:t>
      </w:r>
    </w:p>
    <w:p w14:paraId="1392E5A4" w14:textId="77777777" w:rsidR="00825095" w:rsidRDefault="00825095">
      <w:pPr>
        <w:ind w:firstLineChars="150" w:firstLine="542"/>
        <w:rPr>
          <w:rFonts w:asciiTheme="minorEastAsia" w:eastAsiaTheme="minorEastAsia" w:hAnsiTheme="minorEastAsia" w:hint="eastAsia"/>
          <w:b/>
          <w:spacing w:val="20"/>
          <w:sz w:val="32"/>
          <w:szCs w:val="32"/>
        </w:rPr>
      </w:pPr>
    </w:p>
    <w:p w14:paraId="05807D61" w14:textId="77777777" w:rsidR="00825095" w:rsidRDefault="00825095">
      <w:pPr>
        <w:ind w:firstLineChars="150" w:firstLine="542"/>
        <w:rPr>
          <w:rFonts w:asciiTheme="minorEastAsia" w:eastAsiaTheme="minorEastAsia" w:hAnsiTheme="minorEastAsia" w:hint="eastAsia"/>
          <w:b/>
          <w:spacing w:val="20"/>
          <w:sz w:val="32"/>
          <w:szCs w:val="32"/>
        </w:rPr>
      </w:pPr>
    </w:p>
    <w:p w14:paraId="2D569994" w14:textId="77777777" w:rsidR="00825095" w:rsidRDefault="00825095">
      <w:pPr>
        <w:jc w:val="center"/>
        <w:rPr>
          <w:rFonts w:asciiTheme="minorEastAsia" w:eastAsiaTheme="minorEastAsia" w:hAnsiTheme="minorEastAsia" w:hint="eastAsia"/>
          <w:b/>
          <w:sz w:val="32"/>
          <w:szCs w:val="32"/>
        </w:rPr>
      </w:pPr>
    </w:p>
    <w:p w14:paraId="6E4E841A" w14:textId="77777777" w:rsidR="00825095" w:rsidRDefault="00825095">
      <w:pPr>
        <w:jc w:val="center"/>
        <w:rPr>
          <w:rFonts w:asciiTheme="minorEastAsia" w:eastAsiaTheme="minorEastAsia" w:hAnsiTheme="minorEastAsia" w:hint="eastAsia"/>
          <w:b/>
          <w:sz w:val="32"/>
          <w:szCs w:val="32"/>
        </w:rPr>
      </w:pPr>
    </w:p>
    <w:p w14:paraId="552EC245" w14:textId="77777777" w:rsidR="00825095" w:rsidRDefault="00825095">
      <w:pPr>
        <w:jc w:val="center"/>
        <w:rPr>
          <w:rFonts w:asciiTheme="minorEastAsia" w:eastAsiaTheme="minorEastAsia" w:hAnsiTheme="minorEastAsia" w:hint="eastAsia"/>
          <w:b/>
          <w:sz w:val="32"/>
          <w:szCs w:val="32"/>
        </w:rPr>
      </w:pPr>
    </w:p>
    <w:p w14:paraId="7DDFAF66" w14:textId="77777777" w:rsidR="00825095" w:rsidRDefault="00825095">
      <w:pPr>
        <w:jc w:val="center"/>
        <w:rPr>
          <w:rFonts w:asciiTheme="minorEastAsia" w:eastAsiaTheme="minorEastAsia" w:hAnsiTheme="minorEastAsia" w:hint="eastAsia"/>
          <w:b/>
          <w:spacing w:val="20"/>
          <w:sz w:val="32"/>
          <w:szCs w:val="32"/>
        </w:rPr>
      </w:pPr>
    </w:p>
    <w:p w14:paraId="0958D032" w14:textId="77777777" w:rsidR="00825095" w:rsidRDefault="00825095">
      <w:pPr>
        <w:jc w:val="center"/>
        <w:rPr>
          <w:rFonts w:asciiTheme="minorEastAsia" w:eastAsiaTheme="minorEastAsia" w:hAnsiTheme="minorEastAsia" w:hint="eastAsia"/>
          <w:b/>
          <w:spacing w:val="20"/>
          <w:sz w:val="32"/>
          <w:szCs w:val="32"/>
        </w:rPr>
      </w:pPr>
    </w:p>
    <w:p w14:paraId="2F37D69F" w14:textId="77777777" w:rsidR="00825095" w:rsidRDefault="00825095">
      <w:pPr>
        <w:jc w:val="center"/>
        <w:rPr>
          <w:rFonts w:asciiTheme="minorEastAsia" w:eastAsiaTheme="minorEastAsia" w:hAnsiTheme="minorEastAsia" w:hint="eastAsia"/>
          <w:b/>
          <w:spacing w:val="20"/>
          <w:sz w:val="32"/>
          <w:szCs w:val="32"/>
        </w:rPr>
      </w:pPr>
    </w:p>
    <w:p w14:paraId="0C315E0B" w14:textId="77777777" w:rsidR="00825095" w:rsidRDefault="00000000">
      <w:pPr>
        <w:spacing w:line="360" w:lineRule="auto"/>
        <w:ind w:firstLineChars="400" w:firstLine="1445"/>
        <w:jc w:val="left"/>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5CF17C06" w14:textId="77777777" w:rsidR="00825095" w:rsidRDefault="00825095">
      <w:pPr>
        <w:jc w:val="center"/>
        <w:rPr>
          <w:rFonts w:asciiTheme="minorEastAsia" w:eastAsiaTheme="minorEastAsia" w:hAnsiTheme="minorEastAsia" w:hint="eastAsia"/>
          <w:b/>
          <w:sz w:val="32"/>
          <w:szCs w:val="32"/>
        </w:rPr>
      </w:pPr>
    </w:p>
    <w:p w14:paraId="372FDC94" w14:textId="77777777" w:rsidR="00825095" w:rsidRDefault="00000000">
      <w:pPr>
        <w:widowControl/>
        <w:jc w:val="left"/>
        <w:rPr>
          <w:rFonts w:asciiTheme="minorEastAsia" w:eastAsiaTheme="minorEastAsia" w:hAnsiTheme="minorEastAsia" w:hint="eastAsia"/>
          <w:b/>
          <w:sz w:val="24"/>
        </w:rPr>
      </w:pPr>
      <w:r>
        <w:rPr>
          <w:rFonts w:asciiTheme="minorEastAsia" w:eastAsiaTheme="minorEastAsia" w:hAnsiTheme="minorEastAsia"/>
          <w:b/>
          <w:sz w:val="24"/>
        </w:rPr>
        <w:br w:type="page"/>
      </w:r>
    </w:p>
    <w:p w14:paraId="422DF0E8"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bookmarkStart w:id="758" w:name="_Hlt520274393"/>
      <w:bookmarkStart w:id="759" w:name="_Hlt520350918"/>
      <w:bookmarkStart w:id="760" w:name="_Hlt520343392"/>
      <w:bookmarkStart w:id="761" w:name="_Hlt520343000"/>
      <w:bookmarkStart w:id="762" w:name="_Hlt520274065"/>
      <w:bookmarkStart w:id="763" w:name="_Hlt520273711"/>
      <w:bookmarkStart w:id="764" w:name="_Hlt520271212"/>
      <w:bookmarkStart w:id="765" w:name="_Hlt520274407"/>
      <w:bookmarkStart w:id="766" w:name="_Hlt520274121"/>
      <w:bookmarkStart w:id="767" w:name="_Hlt520355504"/>
      <w:bookmarkStart w:id="768" w:name="_Toc480942349"/>
      <w:bookmarkStart w:id="769" w:name="_Ref467988698"/>
      <w:bookmarkStart w:id="770" w:name="_Toc226337252"/>
      <w:bookmarkStart w:id="771" w:name="_Toc226965829"/>
      <w:bookmarkStart w:id="772" w:name="_Toc226309800"/>
      <w:bookmarkStart w:id="773" w:name="_Toc127151556"/>
      <w:bookmarkStart w:id="774" w:name="_Toc226965746"/>
      <w:bookmarkStart w:id="775" w:name="_Toc150480794"/>
      <w:bookmarkStart w:id="776" w:name="_Toc520356217"/>
      <w:bookmarkStart w:id="777" w:name="_Toc150774761"/>
      <w:bookmarkStart w:id="778" w:name="_Toc142311058"/>
      <w:bookmarkStart w:id="779" w:name="_Toc195842921"/>
      <w:bookmarkEnd w:id="758"/>
      <w:bookmarkEnd w:id="759"/>
      <w:bookmarkEnd w:id="760"/>
      <w:bookmarkEnd w:id="761"/>
      <w:bookmarkEnd w:id="762"/>
      <w:bookmarkEnd w:id="763"/>
      <w:bookmarkEnd w:id="764"/>
      <w:bookmarkEnd w:id="765"/>
      <w:bookmarkEnd w:id="766"/>
      <w:bookmarkEnd w:id="767"/>
      <w:r>
        <w:rPr>
          <w:rFonts w:asciiTheme="minorEastAsia" w:eastAsiaTheme="minorEastAsia" w:hAnsiTheme="minorEastAsia"/>
          <w:sz w:val="24"/>
        </w:rPr>
        <w:lastRenderedPageBreak/>
        <w:t>投标</w:t>
      </w:r>
      <w:bookmarkEnd w:id="768"/>
      <w:bookmarkEnd w:id="769"/>
      <w:r>
        <w:rPr>
          <w:rFonts w:asciiTheme="minorEastAsia" w:eastAsiaTheme="minorEastAsia" w:hAnsiTheme="minorEastAsia"/>
          <w:sz w:val="24"/>
        </w:rPr>
        <w:t>书</w:t>
      </w:r>
      <w:bookmarkEnd w:id="770"/>
      <w:bookmarkEnd w:id="771"/>
      <w:bookmarkEnd w:id="772"/>
      <w:bookmarkEnd w:id="773"/>
      <w:bookmarkEnd w:id="774"/>
      <w:bookmarkEnd w:id="775"/>
      <w:bookmarkEnd w:id="776"/>
      <w:bookmarkEnd w:id="777"/>
      <w:bookmarkEnd w:id="778"/>
      <w:bookmarkEnd w:id="779"/>
      <w:r>
        <w:rPr>
          <w:rFonts w:asciiTheme="minorEastAsia" w:eastAsiaTheme="minorEastAsia" w:hAnsiTheme="minorEastAsia"/>
          <w:sz w:val="24"/>
          <w:szCs w:val="20"/>
        </w:rPr>
        <w:t>（实质性格式）</w:t>
      </w:r>
    </w:p>
    <w:p w14:paraId="777FD7A2" w14:textId="77777777" w:rsidR="00825095" w:rsidRDefault="00825095">
      <w:pPr>
        <w:tabs>
          <w:tab w:val="left" w:pos="5580"/>
        </w:tabs>
        <w:spacing w:line="360" w:lineRule="auto"/>
        <w:rPr>
          <w:rFonts w:asciiTheme="minorEastAsia" w:eastAsiaTheme="minorEastAsia" w:hAnsiTheme="minorEastAsia" w:hint="eastAsia"/>
          <w:sz w:val="24"/>
        </w:rPr>
      </w:pPr>
    </w:p>
    <w:p w14:paraId="7E805C81" w14:textId="77777777" w:rsidR="00825095" w:rsidRDefault="00000000">
      <w:pPr>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投标书</w:t>
      </w:r>
    </w:p>
    <w:p w14:paraId="1D69CE6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7F2023E6" w14:textId="77777777" w:rsidR="00825095" w:rsidRDefault="00825095">
      <w:pPr>
        <w:tabs>
          <w:tab w:val="left" w:pos="5580"/>
        </w:tabs>
        <w:spacing w:line="360" w:lineRule="auto"/>
        <w:rPr>
          <w:rFonts w:asciiTheme="minorEastAsia" w:eastAsiaTheme="minorEastAsia" w:hAnsiTheme="minorEastAsia" w:hint="eastAsia"/>
          <w:sz w:val="24"/>
          <w:szCs w:val="20"/>
        </w:rPr>
      </w:pPr>
    </w:p>
    <w:p w14:paraId="0F0E30A2" w14:textId="77777777" w:rsidR="00825095"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我方参加你方就___________（项目名称，项目编号/包号）组织的招标活动，并对此项目进行投标。</w:t>
      </w:r>
    </w:p>
    <w:p w14:paraId="2E6C76EB" w14:textId="77777777" w:rsidR="00825095" w:rsidRDefault="00000000">
      <w:pPr>
        <w:tabs>
          <w:tab w:val="left" w:pos="5580"/>
        </w:tabs>
        <w:spacing w:line="360" w:lineRule="auto"/>
        <w:ind w:firstLine="408"/>
        <w:rPr>
          <w:rFonts w:asciiTheme="minorEastAsia" w:eastAsiaTheme="minorEastAsia" w:hAnsiTheme="minorEastAsia" w:hint="eastAsia"/>
          <w:sz w:val="24"/>
          <w:szCs w:val="20"/>
        </w:rPr>
      </w:pPr>
      <w:r>
        <w:rPr>
          <w:rFonts w:asciiTheme="minorEastAsia" w:eastAsiaTheme="minorEastAsia" w:hAnsiTheme="minorEastAsia"/>
          <w:sz w:val="24"/>
          <w:szCs w:val="20"/>
        </w:rPr>
        <w:t>1. 我方</w:t>
      </w:r>
      <w:r>
        <w:rPr>
          <w:rFonts w:asciiTheme="minorEastAsia" w:eastAsiaTheme="minorEastAsia" w:hAnsiTheme="minorEastAsia"/>
          <w:sz w:val="24"/>
        </w:rPr>
        <w:t>已详细审查全部招标文件</w:t>
      </w:r>
      <w:r>
        <w:rPr>
          <w:rFonts w:asciiTheme="minorEastAsia" w:eastAsiaTheme="minorEastAsia" w:hAnsiTheme="minorEastAsia"/>
          <w:sz w:val="24"/>
          <w:szCs w:val="20"/>
        </w:rPr>
        <w:t>，自愿参与投标并承诺如下：</w:t>
      </w:r>
    </w:p>
    <w:p w14:paraId="121AD477" w14:textId="77777777" w:rsidR="00825095"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（1）本投标有效期为自提交投标文件的截止之日起</w:t>
      </w:r>
      <w:r>
        <w:rPr>
          <w:rFonts w:asciiTheme="minorEastAsia" w:eastAsiaTheme="minorEastAsia" w:hAnsiTheme="minorEastAsia"/>
          <w:sz w:val="24"/>
        </w:rPr>
        <w:t>_____</w:t>
      </w:r>
      <w:r>
        <w:rPr>
          <w:rFonts w:asciiTheme="minorEastAsia" w:eastAsiaTheme="minorEastAsia" w:hAnsiTheme="minorEastAsia"/>
          <w:sz w:val="24"/>
          <w:szCs w:val="20"/>
        </w:rPr>
        <w:t>个日历日。</w:t>
      </w:r>
    </w:p>
    <w:p w14:paraId="2A558A76" w14:textId="77777777" w:rsidR="00825095" w:rsidRDefault="00000000">
      <w:pPr>
        <w:tabs>
          <w:tab w:val="left" w:pos="720"/>
          <w:tab w:val="left" w:pos="900"/>
        </w:tabs>
        <w:spacing w:line="360" w:lineRule="auto"/>
        <w:ind w:left="360" w:firstLineChars="30" w:firstLine="72"/>
        <w:rPr>
          <w:rFonts w:asciiTheme="minorEastAsia" w:eastAsiaTheme="minorEastAsia" w:hAnsiTheme="minorEastAsia" w:hint="eastAsia"/>
          <w:sz w:val="24"/>
          <w:szCs w:val="20"/>
        </w:rPr>
      </w:pPr>
      <w:r>
        <w:rPr>
          <w:rFonts w:asciiTheme="minorEastAsia" w:eastAsiaTheme="minorEastAsia" w:hAnsiTheme="minorEastAsia"/>
          <w:sz w:val="24"/>
          <w:szCs w:val="20"/>
        </w:rPr>
        <w:t>（2）除合同条款及采购需求偏离表列出的偏离外，我方响应招标文件的全部要求。</w:t>
      </w:r>
    </w:p>
    <w:p w14:paraId="2EAD914F" w14:textId="77777777" w:rsidR="00825095" w:rsidRDefault="00000000">
      <w:pPr>
        <w:tabs>
          <w:tab w:val="left" w:pos="5580"/>
        </w:tabs>
        <w:spacing w:line="360" w:lineRule="auto"/>
        <w:ind w:firstLineChars="175" w:firstLine="420"/>
        <w:rPr>
          <w:rFonts w:asciiTheme="minorEastAsia" w:eastAsiaTheme="minorEastAsia" w:hAnsiTheme="minorEastAsia" w:hint="eastAsia"/>
          <w:sz w:val="24"/>
          <w:szCs w:val="20"/>
        </w:rPr>
      </w:pPr>
      <w:r>
        <w:rPr>
          <w:rFonts w:asciiTheme="minorEastAsia" w:eastAsiaTheme="minorEastAsia" w:hAnsiTheme="minorEastAsia"/>
          <w:sz w:val="24"/>
          <w:szCs w:val="20"/>
        </w:rPr>
        <w:t>（3）我方已提供的全部文件资料是真实、准确的，并对此承担一切法律后果。</w:t>
      </w:r>
    </w:p>
    <w:p w14:paraId="53AC3F44" w14:textId="77777777" w:rsidR="00825095" w:rsidRDefault="00000000">
      <w:pPr>
        <w:tabs>
          <w:tab w:val="left" w:pos="5580"/>
        </w:tabs>
        <w:spacing w:line="360" w:lineRule="auto"/>
        <w:ind w:firstLineChars="175" w:firstLine="420"/>
        <w:rPr>
          <w:rFonts w:asciiTheme="minorEastAsia" w:eastAsiaTheme="minorEastAsia" w:hAnsiTheme="minorEastAsia" w:hint="eastAsia"/>
          <w:sz w:val="24"/>
        </w:rPr>
      </w:pPr>
      <w:r>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14:paraId="1203FD0E" w14:textId="77777777" w:rsidR="00825095" w:rsidRDefault="00000000">
      <w:pPr>
        <w:spacing w:line="360" w:lineRule="auto"/>
        <w:ind w:left="420"/>
        <w:rPr>
          <w:rFonts w:asciiTheme="minorEastAsia" w:eastAsiaTheme="minorEastAsia" w:hAnsiTheme="minorEastAsia" w:hint="eastAsia"/>
          <w:sz w:val="24"/>
        </w:rPr>
      </w:pPr>
      <w:r>
        <w:rPr>
          <w:rFonts w:asciiTheme="minorEastAsia" w:eastAsiaTheme="minorEastAsia" w:hAnsiTheme="minorEastAsia"/>
          <w:sz w:val="24"/>
        </w:rPr>
        <w:t>2. 其他补充条款（如有）：</w:t>
      </w:r>
      <w:r>
        <w:rPr>
          <w:rFonts w:asciiTheme="minorEastAsia" w:eastAsiaTheme="minorEastAsia" w:hAnsiTheme="minorEastAsia"/>
          <w:sz w:val="24"/>
          <w:szCs w:val="20"/>
        </w:rPr>
        <w:t>___________</w:t>
      </w:r>
      <w:r>
        <w:rPr>
          <w:rFonts w:asciiTheme="minorEastAsia" w:eastAsiaTheme="minorEastAsia" w:hAnsiTheme="minorEastAsia"/>
          <w:sz w:val="24"/>
        </w:rPr>
        <w:t>。</w:t>
      </w:r>
    </w:p>
    <w:p w14:paraId="3E0FC466" w14:textId="77777777" w:rsidR="00825095" w:rsidRDefault="00000000">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与本投标有关的一切正式往来信函请寄：</w:t>
      </w:r>
    </w:p>
    <w:p w14:paraId="7DEE4D60" w14:textId="77777777" w:rsidR="00825095" w:rsidRDefault="00825095">
      <w:pPr>
        <w:tabs>
          <w:tab w:val="left" w:pos="5580"/>
        </w:tabs>
        <w:spacing w:line="360" w:lineRule="auto"/>
        <w:ind w:left="420"/>
        <w:rPr>
          <w:rFonts w:asciiTheme="minorEastAsia" w:eastAsiaTheme="minorEastAsia" w:hAnsiTheme="minorEastAsia" w:hint="eastAsia"/>
          <w:sz w:val="24"/>
          <w:szCs w:val="20"/>
        </w:rPr>
      </w:pPr>
    </w:p>
    <w:p w14:paraId="3A1B514A"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地址_________________________     传真____________________________</w:t>
      </w:r>
    </w:p>
    <w:p w14:paraId="450A4FA3"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电话_________________________     电子函件________________________</w:t>
      </w:r>
    </w:p>
    <w:p w14:paraId="379DEC31" w14:textId="77777777" w:rsidR="00825095" w:rsidRDefault="00825095">
      <w:pPr>
        <w:tabs>
          <w:tab w:val="left" w:pos="5580"/>
        </w:tabs>
        <w:spacing w:line="360" w:lineRule="auto"/>
        <w:ind w:left="420"/>
        <w:rPr>
          <w:rFonts w:asciiTheme="minorEastAsia" w:eastAsiaTheme="minorEastAsia" w:hAnsiTheme="minorEastAsia" w:hint="eastAsia"/>
          <w:sz w:val="24"/>
          <w:szCs w:val="20"/>
        </w:rPr>
      </w:pPr>
    </w:p>
    <w:p w14:paraId="407AF4AF"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投标人名称（加盖公章） ___________</w:t>
      </w:r>
    </w:p>
    <w:p w14:paraId="4809B218" w14:textId="77777777" w:rsidR="00825095" w:rsidRDefault="00000000">
      <w:pPr>
        <w:tabs>
          <w:tab w:val="left" w:pos="5580"/>
        </w:tabs>
        <w:spacing w:line="360" w:lineRule="auto"/>
        <w:ind w:left="420"/>
        <w:rPr>
          <w:rFonts w:asciiTheme="minorEastAsia" w:eastAsiaTheme="minorEastAsia" w:hAnsiTheme="minorEastAsia" w:hint="eastAsia"/>
          <w:sz w:val="24"/>
          <w:szCs w:val="20"/>
        </w:rPr>
      </w:pPr>
      <w:r>
        <w:rPr>
          <w:rFonts w:asciiTheme="minorEastAsia" w:eastAsiaTheme="minorEastAsia" w:hAnsiTheme="minorEastAsia"/>
          <w:sz w:val="24"/>
          <w:szCs w:val="20"/>
        </w:rPr>
        <w:t xml:space="preserve">日期：_____年______月______日    </w:t>
      </w:r>
    </w:p>
    <w:p w14:paraId="3702185D" w14:textId="77777777" w:rsidR="00825095" w:rsidRDefault="00825095">
      <w:pPr>
        <w:tabs>
          <w:tab w:val="left" w:pos="5580"/>
        </w:tabs>
        <w:spacing w:line="360" w:lineRule="auto"/>
        <w:ind w:left="420"/>
        <w:rPr>
          <w:rFonts w:asciiTheme="minorEastAsia" w:eastAsiaTheme="minorEastAsia" w:hAnsiTheme="minorEastAsia" w:hint="eastAsia"/>
          <w:sz w:val="24"/>
          <w:szCs w:val="20"/>
          <w:u w:val="single"/>
        </w:rPr>
      </w:pPr>
    </w:p>
    <w:p w14:paraId="666D72DC" w14:textId="77777777" w:rsidR="00825095" w:rsidRDefault="00000000">
      <w:pPr>
        <w:widowControl/>
        <w:jc w:val="left"/>
        <w:rPr>
          <w:rFonts w:asciiTheme="minorEastAsia" w:eastAsiaTheme="minorEastAsia" w:hAnsiTheme="minorEastAsia" w:hint="eastAsia"/>
          <w:sz w:val="24"/>
        </w:rPr>
      </w:pPr>
      <w:bookmarkStart w:id="780" w:name="_Hlt520355938"/>
      <w:bookmarkStart w:id="781" w:name="_Hlt520356243"/>
      <w:bookmarkStart w:id="782" w:name="_Toc264969247"/>
      <w:bookmarkStart w:id="783" w:name="_Toc480942350"/>
      <w:bookmarkStart w:id="784" w:name="_Ref467988705"/>
      <w:bookmarkStart w:id="785" w:name="_Toc305158825"/>
      <w:bookmarkStart w:id="786" w:name="_Toc265228395"/>
      <w:bookmarkStart w:id="787" w:name="_Toc127151557"/>
      <w:bookmarkStart w:id="788" w:name="_Toc195842922"/>
      <w:bookmarkStart w:id="789" w:name="_Toc305158899"/>
      <w:bookmarkStart w:id="790" w:name="_Toc226965747"/>
      <w:bookmarkStart w:id="791" w:name="_Toc150774762"/>
      <w:bookmarkStart w:id="792" w:name="_Toc142311059"/>
      <w:bookmarkStart w:id="793" w:name="_Toc226965830"/>
      <w:bookmarkStart w:id="794" w:name="_Toc226337253"/>
      <w:bookmarkStart w:id="795" w:name="_Toc150480795"/>
      <w:bookmarkStart w:id="796" w:name="_Toc520356218"/>
      <w:bookmarkStart w:id="797" w:name="_Toc226309801"/>
      <w:bookmarkEnd w:id="780"/>
      <w:bookmarkEnd w:id="781"/>
      <w:r>
        <w:rPr>
          <w:rFonts w:asciiTheme="minorEastAsia" w:eastAsiaTheme="minorEastAsia" w:hAnsiTheme="minorEastAsia"/>
          <w:sz w:val="24"/>
        </w:rPr>
        <w:br w:type="page"/>
      </w:r>
    </w:p>
    <w:p w14:paraId="0FDC6247"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rPr>
      </w:pPr>
      <w:r>
        <w:rPr>
          <w:rFonts w:asciiTheme="minorEastAsia" w:eastAsiaTheme="minorEastAsia" w:hAnsiTheme="minorEastAsia"/>
          <w:sz w:val="24"/>
        </w:rPr>
        <w:lastRenderedPageBreak/>
        <w:t>授权委托书（实质性格式）</w:t>
      </w:r>
    </w:p>
    <w:p w14:paraId="14B2F70B" w14:textId="77777777" w:rsidR="00825095"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授权委托书</w:t>
      </w:r>
    </w:p>
    <w:p w14:paraId="30BC0BC8" w14:textId="77777777" w:rsidR="00825095" w:rsidRDefault="00825095">
      <w:pPr>
        <w:spacing w:line="360" w:lineRule="auto"/>
        <w:ind w:firstLine="420"/>
        <w:rPr>
          <w:rFonts w:asciiTheme="minorEastAsia" w:eastAsiaTheme="minorEastAsia" w:hAnsiTheme="minorEastAsia" w:hint="eastAsia"/>
          <w:sz w:val="24"/>
          <w:szCs w:val="20"/>
        </w:rPr>
      </w:pPr>
    </w:p>
    <w:p w14:paraId="391CC6A2"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本人</w:t>
      </w:r>
      <w:r>
        <w:rPr>
          <w:rFonts w:asciiTheme="minorEastAsia" w:eastAsiaTheme="minorEastAsia" w:hAnsiTheme="minorEastAsia"/>
          <w:sz w:val="24"/>
          <w:lang w:val="zh-CN"/>
        </w:rPr>
        <w:t>_______</w:t>
      </w:r>
      <w:r>
        <w:rPr>
          <w:rFonts w:asciiTheme="minorEastAsia" w:eastAsiaTheme="minorEastAsia" w:hAnsiTheme="minorEastAsia"/>
          <w:sz w:val="24"/>
          <w:szCs w:val="20"/>
        </w:rPr>
        <w:t>（姓名）系</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（投标人名称）的法定代表人（单位负责人），现委托</w:t>
      </w:r>
      <w:r>
        <w:rPr>
          <w:rFonts w:asciiTheme="minorEastAsia" w:eastAsiaTheme="minorEastAsia" w:hAnsiTheme="minorEastAsia"/>
          <w:sz w:val="24"/>
          <w:lang w:val="zh-CN"/>
        </w:rPr>
        <w:t>_______</w:t>
      </w:r>
      <w:r>
        <w:rPr>
          <w:rFonts w:asciiTheme="minorEastAsia" w:eastAsiaTheme="minorEastAsia" w:hAnsiTheme="minorEastAsia"/>
          <w:sz w:val="24"/>
          <w:szCs w:val="20"/>
        </w:rPr>
        <w:t>（姓名）为我方代理人。代理人根据授权，以我方名义签署、澄清确认、提交、撤回、修改</w:t>
      </w:r>
      <w:r>
        <w:rPr>
          <w:rFonts w:asciiTheme="minorEastAsia" w:eastAsiaTheme="minorEastAsia" w:hAnsiTheme="minorEastAsia"/>
          <w:sz w:val="24"/>
          <w:lang w:val="zh-CN"/>
        </w:rPr>
        <w:t>________________</w:t>
      </w:r>
      <w:r>
        <w:rPr>
          <w:rFonts w:asciiTheme="minorEastAsia" w:eastAsiaTheme="minorEastAsia" w:hAnsiTheme="minorEastAsia"/>
          <w:sz w:val="24"/>
          <w:szCs w:val="20"/>
        </w:rPr>
        <w:t>（项目名称）投标文件和处理有关事宜，其法律后果由我方承担。</w:t>
      </w:r>
    </w:p>
    <w:p w14:paraId="1FFCF990"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委托期限：自本授权委托书签署之日起至投标有效期届满之日止。</w:t>
      </w:r>
    </w:p>
    <w:p w14:paraId="46FED271" w14:textId="77777777" w:rsidR="00825095" w:rsidRDefault="00000000">
      <w:pPr>
        <w:spacing w:line="360" w:lineRule="auto"/>
        <w:ind w:firstLine="420"/>
        <w:rPr>
          <w:rFonts w:asciiTheme="minorEastAsia" w:eastAsiaTheme="minorEastAsia" w:hAnsiTheme="minorEastAsia" w:hint="eastAsia"/>
          <w:sz w:val="24"/>
          <w:szCs w:val="20"/>
        </w:rPr>
      </w:pPr>
      <w:r>
        <w:rPr>
          <w:rFonts w:asciiTheme="minorEastAsia" w:eastAsiaTheme="minorEastAsia" w:hAnsiTheme="minorEastAsia"/>
          <w:sz w:val="24"/>
          <w:szCs w:val="20"/>
        </w:rPr>
        <w:t>代理人无转委托权。</w:t>
      </w:r>
      <w:r>
        <w:rPr>
          <w:rFonts w:asciiTheme="minorEastAsia" w:eastAsiaTheme="minorEastAsia" w:hAnsiTheme="minorEastAsia"/>
          <w:sz w:val="24"/>
          <w:szCs w:val="20"/>
        </w:rPr>
        <w:cr/>
      </w:r>
    </w:p>
    <w:p w14:paraId="38DC1DAE" w14:textId="77777777" w:rsidR="00825095" w:rsidRDefault="00000000">
      <w:pPr>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6F6B73E0" w14:textId="77777777" w:rsidR="00825095" w:rsidRDefault="00000000">
      <w:pPr>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法定代表人（单位负责人）（签字或签章）：</w:t>
      </w:r>
      <w:r>
        <w:rPr>
          <w:rFonts w:asciiTheme="minorEastAsia" w:eastAsiaTheme="minorEastAsia" w:hAnsiTheme="minorEastAsia"/>
          <w:sz w:val="24"/>
          <w:lang w:val="zh-CN"/>
        </w:rPr>
        <w:t>________________</w:t>
      </w:r>
    </w:p>
    <w:p w14:paraId="08494626"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委托代理人（签字或签章）：</w:t>
      </w:r>
      <w:r>
        <w:rPr>
          <w:rFonts w:asciiTheme="minorEastAsia" w:eastAsiaTheme="minorEastAsia" w:hAnsiTheme="minorEastAsia"/>
          <w:sz w:val="24"/>
          <w:lang w:val="zh-CN"/>
        </w:rPr>
        <w:t>________________</w:t>
      </w:r>
      <w:r>
        <w:rPr>
          <w:rFonts w:asciiTheme="minorEastAsia" w:eastAsiaTheme="minorEastAsia" w:hAnsiTheme="minorEastAsia"/>
          <w:sz w:val="24"/>
        </w:rPr>
        <w:t xml:space="preserve">    </w:t>
      </w:r>
      <w:r>
        <w:rPr>
          <w:rFonts w:asciiTheme="minorEastAsia" w:eastAsiaTheme="minorEastAsia" w:hAnsiTheme="minorEastAsia"/>
          <w:sz w:val="24"/>
          <w:lang w:val="zh-CN"/>
        </w:rPr>
        <w:t xml:space="preserve">                      </w:t>
      </w:r>
    </w:p>
    <w:p w14:paraId="7E14D753"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00957BD9" w14:textId="77777777" w:rsidR="00825095" w:rsidRDefault="00825095">
      <w:pPr>
        <w:tabs>
          <w:tab w:val="left" w:pos="5580"/>
        </w:tabs>
        <w:spacing w:line="360" w:lineRule="auto"/>
        <w:ind w:firstLineChars="200" w:firstLine="480"/>
        <w:rPr>
          <w:rFonts w:asciiTheme="minorEastAsia" w:eastAsiaTheme="minorEastAsia" w:hAnsiTheme="minorEastAsia" w:hint="eastAsia"/>
          <w:sz w:val="24"/>
          <w:szCs w:val="20"/>
        </w:rPr>
      </w:pPr>
    </w:p>
    <w:p w14:paraId="01BCEE81" w14:textId="77777777" w:rsidR="00825095" w:rsidRDefault="00000000">
      <w:pPr>
        <w:tabs>
          <w:tab w:val="left" w:pos="5580"/>
        </w:tabs>
        <w:spacing w:line="360" w:lineRule="auto"/>
        <w:rPr>
          <w:rFonts w:asciiTheme="minorEastAsia" w:eastAsiaTheme="minorEastAsia" w:hAnsiTheme="minorEastAsia" w:hint="eastAsia"/>
          <w:sz w:val="24"/>
          <w:szCs w:val="20"/>
        </w:rPr>
      </w:pPr>
      <w:r>
        <w:rPr>
          <w:rFonts w:asciiTheme="minorEastAsia" w:eastAsiaTheme="minorEastAsia" w:hAnsiTheme="minorEastAsia"/>
          <w:sz w:val="24"/>
          <w:szCs w:val="20"/>
        </w:rPr>
        <w:t>附：法定代表人</w:t>
      </w:r>
      <w:r>
        <w:rPr>
          <w:rFonts w:asciiTheme="minorEastAsia" w:eastAsiaTheme="minorEastAsia" w:hAnsiTheme="minorEastAsia" w:hint="eastAsia"/>
          <w:sz w:val="24"/>
          <w:szCs w:val="20"/>
        </w:rPr>
        <w:t>（单位负责人）</w:t>
      </w:r>
      <w:r>
        <w:rPr>
          <w:rFonts w:asciiTheme="minorEastAsia" w:eastAsiaTheme="minorEastAsia" w:hAnsiTheme="minorEastAsia"/>
          <w:sz w:val="24"/>
          <w:szCs w:val="20"/>
        </w:rPr>
        <w:t>及委托代理人身份证明文件电子件：</w:t>
      </w:r>
    </w:p>
    <w:p w14:paraId="481686F5"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23443DE8"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0C07B0CC"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1E16287A"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531B83CC" w14:textId="77777777" w:rsidR="00825095" w:rsidRDefault="00825095">
      <w:pPr>
        <w:tabs>
          <w:tab w:val="left" w:pos="5580"/>
        </w:tabs>
        <w:spacing w:line="360" w:lineRule="auto"/>
        <w:jc w:val="left"/>
        <w:rPr>
          <w:rFonts w:asciiTheme="minorEastAsia" w:eastAsiaTheme="minorEastAsia" w:hAnsiTheme="minorEastAsia" w:hint="eastAsia"/>
          <w:sz w:val="24"/>
          <w:szCs w:val="20"/>
        </w:rPr>
      </w:pPr>
    </w:p>
    <w:p w14:paraId="619BFAC8"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说明：</w:t>
      </w:r>
    </w:p>
    <w:p w14:paraId="37F0A40C"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1.若供应商为事业单位或其他组织或分支机构，则法定代表人（单位负责人）处的签署人可为单位负责人。</w:t>
      </w:r>
    </w:p>
    <w:p w14:paraId="25D22E96"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B51FC40" w14:textId="77777777" w:rsidR="00825095" w:rsidRDefault="00000000">
      <w:pPr>
        <w:tabs>
          <w:tab w:val="left" w:pos="5580"/>
        </w:tabs>
        <w:spacing w:line="360" w:lineRule="auto"/>
        <w:jc w:val="left"/>
        <w:rPr>
          <w:rFonts w:asciiTheme="minorEastAsia" w:eastAsiaTheme="minorEastAsia" w:hAnsiTheme="minorEastAsia" w:hint="eastAsia"/>
          <w:sz w:val="24"/>
          <w:szCs w:val="20"/>
        </w:rPr>
      </w:pPr>
      <w:r>
        <w:rPr>
          <w:rFonts w:asciiTheme="minorEastAsia" w:eastAsiaTheme="minorEastAsia" w:hAnsiTheme="minorEastAsia"/>
          <w:sz w:val="24"/>
          <w:szCs w:val="20"/>
        </w:rPr>
        <w:t>3.供应商为自然人的情形，可不提供本《授权委托书》。</w:t>
      </w:r>
    </w:p>
    <w:p w14:paraId="6346C8DD" w14:textId="77777777" w:rsidR="00825095" w:rsidRDefault="00000000">
      <w:pPr>
        <w:tabs>
          <w:tab w:val="left" w:pos="5580"/>
        </w:tabs>
        <w:spacing w:line="360" w:lineRule="auto"/>
        <w:jc w:val="left"/>
        <w:rPr>
          <w:rFonts w:asciiTheme="minorEastAsia" w:eastAsiaTheme="minorEastAsia" w:hAnsiTheme="minorEastAsia" w:hint="eastAsia"/>
          <w:sz w:val="30"/>
          <w:szCs w:val="30"/>
        </w:rPr>
      </w:pPr>
      <w:r>
        <w:rPr>
          <w:rFonts w:asciiTheme="minorEastAsia" w:eastAsiaTheme="minorEastAsia" w:hAnsiTheme="minorEastAsia"/>
          <w:sz w:val="24"/>
          <w:szCs w:val="20"/>
        </w:rPr>
        <w:t>4.供应商应随本《授权委托书》同时提供法定代表人（单位负责人）及委托代理人的有效的身份证</w:t>
      </w:r>
      <w:r>
        <w:rPr>
          <w:rFonts w:asciiTheme="minorEastAsia" w:eastAsiaTheme="minorEastAsia" w:hAnsiTheme="minorEastAsia" w:hint="eastAsia"/>
          <w:sz w:val="24"/>
          <w:szCs w:val="20"/>
        </w:rPr>
        <w:t>或</w:t>
      </w:r>
      <w:r>
        <w:rPr>
          <w:rFonts w:asciiTheme="minorEastAsia" w:eastAsiaTheme="minorEastAsia" w:hAnsiTheme="minorEastAsia"/>
          <w:sz w:val="24"/>
          <w:szCs w:val="20"/>
        </w:rPr>
        <w:t>护照等身份证明文件电子件。提供身份证的，应同时提供身份证</w:t>
      </w:r>
      <w:r>
        <w:rPr>
          <w:rFonts w:asciiTheme="minorEastAsia" w:eastAsiaTheme="minorEastAsia" w:hAnsiTheme="minorEastAsia"/>
          <w:b/>
          <w:sz w:val="24"/>
          <w:szCs w:val="20"/>
        </w:rPr>
        <w:t>双面</w:t>
      </w:r>
      <w:r>
        <w:rPr>
          <w:rFonts w:asciiTheme="minorEastAsia" w:eastAsiaTheme="minorEastAsia" w:hAnsiTheme="minorEastAsia"/>
          <w:sz w:val="24"/>
          <w:szCs w:val="20"/>
        </w:rPr>
        <w:lastRenderedPageBreak/>
        <w:t>电子件。</w:t>
      </w:r>
      <w:r>
        <w:rPr>
          <w:rFonts w:asciiTheme="minorEastAsia" w:eastAsiaTheme="minorEastAsia" w:hAnsiTheme="minorEastAsia"/>
          <w:sz w:val="30"/>
          <w:szCs w:val="30"/>
        </w:rPr>
        <w:br w:type="page"/>
      </w:r>
    </w:p>
    <w:p w14:paraId="2D94A72B" w14:textId="77777777" w:rsidR="00825095" w:rsidRDefault="00000000">
      <w:pPr>
        <w:spacing w:line="360" w:lineRule="exact"/>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lastRenderedPageBreak/>
        <w:t>法定代表人（单位负责人）身份证明</w:t>
      </w:r>
    </w:p>
    <w:p w14:paraId="3ADDF124" w14:textId="77777777" w:rsidR="00825095" w:rsidRDefault="00825095">
      <w:pPr>
        <w:kinsoku w:val="0"/>
        <w:overflowPunct w:val="0"/>
        <w:spacing w:line="200" w:lineRule="exact"/>
        <w:rPr>
          <w:rFonts w:asciiTheme="minorEastAsia" w:eastAsiaTheme="minorEastAsia" w:hAnsiTheme="minorEastAsia" w:hint="eastAsia"/>
          <w:sz w:val="20"/>
          <w:szCs w:val="20"/>
        </w:rPr>
      </w:pPr>
    </w:p>
    <w:p w14:paraId="6F78C7B8"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0792CF4A" w14:textId="77777777" w:rsidR="00825095" w:rsidRDefault="00000000">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Pr>
          <w:rFonts w:asciiTheme="minorEastAsia" w:eastAsiaTheme="minorEastAsia" w:hAnsiTheme="minorEastAsia"/>
        </w:rPr>
        <w:t>兹证明，</w:t>
      </w:r>
    </w:p>
    <w:p w14:paraId="2626FDA9" w14:textId="77777777" w:rsidR="00825095" w:rsidRDefault="00000000">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姓名：____性别：____年龄：____职务：____</w:t>
      </w:r>
    </w:p>
    <w:p w14:paraId="40DE0394" w14:textId="77777777" w:rsidR="00825095" w:rsidRDefault="00825095">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03C0DAC" w14:textId="77777777" w:rsidR="00825095"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3AE54F35" w14:textId="77777777" w:rsidR="00825095" w:rsidRDefault="00825095">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0A1C8849" w14:textId="77777777" w:rsidR="00825095" w:rsidRDefault="00000000">
      <w:pPr>
        <w:pStyle w:val="af0"/>
        <w:kinsoku w:val="0"/>
        <w:overflowPunct w:val="0"/>
        <w:spacing w:line="583" w:lineRule="auto"/>
        <w:ind w:right="-46"/>
        <w:rPr>
          <w:rFonts w:asciiTheme="minorEastAsia" w:eastAsiaTheme="minorEastAsia" w:hAnsiTheme="minorEastAsia" w:hint="eastAsia"/>
          <w:szCs w:val="20"/>
        </w:rPr>
      </w:pPr>
      <w:r>
        <w:rPr>
          <w:rFonts w:asciiTheme="minorEastAsia" w:eastAsiaTheme="minorEastAsia" w:hAnsiTheme="minorEastAsia"/>
          <w:szCs w:val="20"/>
        </w:rPr>
        <w:t>附：法定代表人（单位负责人）身份证</w:t>
      </w:r>
      <w:r>
        <w:rPr>
          <w:rFonts w:asciiTheme="minorEastAsia" w:eastAsiaTheme="minorEastAsia" w:hAnsiTheme="minorEastAsia" w:hint="eastAsia"/>
          <w:szCs w:val="20"/>
        </w:rPr>
        <w:t>或</w:t>
      </w:r>
      <w:r>
        <w:rPr>
          <w:rFonts w:asciiTheme="minorEastAsia" w:eastAsiaTheme="minorEastAsia" w:hAnsiTheme="minorEastAsia"/>
          <w:szCs w:val="20"/>
        </w:rPr>
        <w:t>护照等身份证明文件电子件：</w:t>
      </w:r>
    </w:p>
    <w:p w14:paraId="03A51ECE" w14:textId="77777777" w:rsidR="00825095" w:rsidRDefault="00825095">
      <w:pPr>
        <w:pStyle w:val="af0"/>
        <w:kinsoku w:val="0"/>
        <w:overflowPunct w:val="0"/>
        <w:spacing w:line="583" w:lineRule="auto"/>
        <w:ind w:right="4305"/>
        <w:rPr>
          <w:rFonts w:asciiTheme="minorEastAsia" w:eastAsiaTheme="minorEastAsia" w:hAnsiTheme="minorEastAsia" w:hint="eastAsia"/>
          <w:spacing w:val="-3"/>
        </w:rPr>
      </w:pPr>
    </w:p>
    <w:p w14:paraId="709B86D8"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：________________</w:t>
      </w:r>
    </w:p>
    <w:p w14:paraId="19910DA6" w14:textId="77777777" w:rsidR="00825095" w:rsidRDefault="00000000">
      <w:pPr>
        <w:pStyle w:val="af0"/>
        <w:kinsoku w:val="0"/>
        <w:overflowPunct w:val="0"/>
        <w:spacing w:line="583" w:lineRule="auto"/>
        <w:ind w:right="95"/>
        <w:rPr>
          <w:rFonts w:asciiTheme="minorEastAsia" w:eastAsiaTheme="minorEastAsia" w:hAnsiTheme="minorEastAsia" w:hint="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14:paraId="6CC55279" w14:textId="77777777" w:rsidR="00825095" w:rsidRDefault="00825095">
      <w:pPr>
        <w:autoSpaceDE w:val="0"/>
        <w:autoSpaceDN w:val="0"/>
        <w:adjustRightInd w:val="0"/>
        <w:snapToGrid w:val="0"/>
        <w:spacing w:line="360" w:lineRule="auto"/>
        <w:rPr>
          <w:rFonts w:asciiTheme="minorEastAsia" w:eastAsiaTheme="minorEastAsia" w:hAnsiTheme="minorEastAsia" w:hint="eastAsia"/>
          <w:sz w:val="24"/>
        </w:rPr>
      </w:pPr>
    </w:p>
    <w:p w14:paraId="68F9DC7F" w14:textId="77777777" w:rsidR="00825095" w:rsidRDefault="00000000">
      <w:pPr>
        <w:autoSpaceDE w:val="0"/>
        <w:autoSpaceDN w:val="0"/>
        <w:adjustRightInd w:val="0"/>
        <w:snapToGrid w:val="0"/>
        <w:spacing w:line="360" w:lineRule="auto"/>
        <w:rPr>
          <w:rFonts w:asciiTheme="minorEastAsia" w:eastAsiaTheme="minorEastAsia" w:hAnsiTheme="minorEastAsia" w:hint="eastAsia"/>
          <w:sz w:val="24"/>
          <w:lang w:val="zh-CN"/>
        </w:rPr>
      </w:pPr>
      <w:r>
        <w:rPr>
          <w:rFonts w:asciiTheme="minorEastAsia" w:eastAsiaTheme="minorEastAsia" w:hAnsiTheme="minorEastAsia"/>
          <w:sz w:val="24"/>
        </w:rPr>
        <w:t>日期：_____年______月______日</w:t>
      </w:r>
    </w:p>
    <w:p w14:paraId="548CEDBF" w14:textId="77777777" w:rsidR="00825095" w:rsidRDefault="00825095">
      <w:pPr>
        <w:widowControl/>
        <w:jc w:val="left"/>
        <w:rPr>
          <w:rFonts w:asciiTheme="minorEastAsia" w:eastAsiaTheme="minorEastAsia" w:hAnsiTheme="minorEastAsia" w:hint="eastAsia"/>
          <w:i/>
          <w:sz w:val="24"/>
          <w:szCs w:val="20"/>
          <w:u w:val="single"/>
        </w:rPr>
      </w:pPr>
    </w:p>
    <w:p w14:paraId="3D898AA9"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609939CD"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开标一览表</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heme="minorEastAsia" w:eastAsiaTheme="minorEastAsia" w:hAnsiTheme="minorEastAsia"/>
          <w:sz w:val="24"/>
          <w:szCs w:val="20"/>
        </w:rPr>
        <w:t>（实质性格式）</w:t>
      </w:r>
    </w:p>
    <w:p w14:paraId="714B6774" w14:textId="77777777" w:rsidR="00825095" w:rsidRDefault="00000000">
      <w:pPr>
        <w:spacing w:line="360" w:lineRule="exact"/>
        <w:jc w:val="center"/>
        <w:rPr>
          <w:rFonts w:asciiTheme="minorEastAsia" w:eastAsiaTheme="minorEastAsia" w:hAnsiTheme="minorEastAsia" w:hint="eastAsia"/>
          <w:b/>
          <w:sz w:val="36"/>
          <w:szCs w:val="36"/>
        </w:rPr>
      </w:pPr>
      <w:bookmarkStart w:id="798" w:name="_Toc226337254"/>
      <w:bookmarkStart w:id="799" w:name="_Toc264969248"/>
      <w:bookmarkStart w:id="800" w:name="_Toc305158900"/>
      <w:bookmarkStart w:id="801" w:name="_Toc226965748"/>
      <w:bookmarkStart w:id="802" w:name="_Toc265228396"/>
      <w:bookmarkStart w:id="803" w:name="_Toc226965831"/>
      <w:bookmarkStart w:id="804" w:name="_Toc195842923"/>
      <w:bookmarkStart w:id="805" w:name="_Toc164608672"/>
      <w:bookmarkStart w:id="806" w:name="_Toc226309802"/>
      <w:bookmarkStart w:id="807" w:name="_Toc164608827"/>
      <w:bookmarkStart w:id="808" w:name="_Toc305158826"/>
      <w:r>
        <w:rPr>
          <w:rFonts w:asciiTheme="minorEastAsia" w:eastAsiaTheme="minorEastAsia" w:hAnsiTheme="minorEastAsia"/>
          <w:b/>
          <w:sz w:val="36"/>
          <w:szCs w:val="36"/>
        </w:rPr>
        <w:t>开标一览表</w:t>
      </w:r>
      <w:bookmarkEnd w:id="798"/>
      <w:bookmarkEnd w:id="799"/>
      <w:bookmarkEnd w:id="800"/>
      <w:bookmarkEnd w:id="801"/>
      <w:bookmarkEnd w:id="802"/>
      <w:bookmarkEnd w:id="803"/>
      <w:bookmarkEnd w:id="804"/>
      <w:bookmarkEnd w:id="805"/>
      <w:bookmarkEnd w:id="806"/>
      <w:bookmarkEnd w:id="807"/>
      <w:bookmarkEnd w:id="808"/>
    </w:p>
    <w:p w14:paraId="74CCC240" w14:textId="77777777" w:rsidR="00825095" w:rsidRDefault="00825095">
      <w:pPr>
        <w:tabs>
          <w:tab w:val="left" w:pos="1800"/>
          <w:tab w:val="left" w:pos="5580"/>
        </w:tabs>
        <w:spacing w:line="360" w:lineRule="auto"/>
        <w:jc w:val="left"/>
        <w:rPr>
          <w:rFonts w:asciiTheme="minorEastAsia" w:eastAsiaTheme="minorEastAsia" w:hAnsiTheme="minorEastAsia" w:hint="eastAsia"/>
          <w:i/>
          <w:sz w:val="24"/>
        </w:rPr>
      </w:pPr>
    </w:p>
    <w:p w14:paraId="6E450DDA" w14:textId="77777777" w:rsidR="00825095" w:rsidRDefault="00000000">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Pr>
          <w:rFonts w:asciiTheme="minorEastAsia" w:eastAsiaTheme="minorEastAsia" w:hAnsiTheme="minorEastAsia"/>
          <w:sz w:val="24"/>
        </w:rPr>
        <w:t>项目编号：_____________________     项目名称：____________</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1"/>
        <w:gridCol w:w="4092"/>
        <w:gridCol w:w="2195"/>
        <w:gridCol w:w="2191"/>
      </w:tblGrid>
      <w:tr w:rsidR="00825095" w14:paraId="6CA792C8" w14:textId="77777777">
        <w:trPr>
          <w:trHeight w:val="539"/>
          <w:jc w:val="center"/>
        </w:trPr>
        <w:tc>
          <w:tcPr>
            <w:tcW w:w="761" w:type="dxa"/>
            <w:vMerge w:val="restart"/>
            <w:vAlign w:val="center"/>
          </w:tcPr>
          <w:p w14:paraId="6A316718"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包号</w:t>
            </w:r>
          </w:p>
        </w:tc>
        <w:tc>
          <w:tcPr>
            <w:tcW w:w="4092" w:type="dxa"/>
            <w:vMerge w:val="restart"/>
            <w:vAlign w:val="center"/>
          </w:tcPr>
          <w:p w14:paraId="044CEA26"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投标人名称</w:t>
            </w:r>
          </w:p>
        </w:tc>
        <w:tc>
          <w:tcPr>
            <w:tcW w:w="4386" w:type="dxa"/>
            <w:gridSpan w:val="2"/>
            <w:vAlign w:val="center"/>
          </w:tcPr>
          <w:p w14:paraId="15BF72E6"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投标报价</w:t>
            </w:r>
          </w:p>
        </w:tc>
      </w:tr>
      <w:tr w:rsidR="00825095" w14:paraId="4BAD601C" w14:textId="77777777">
        <w:trPr>
          <w:trHeight w:val="681"/>
          <w:jc w:val="center"/>
        </w:trPr>
        <w:tc>
          <w:tcPr>
            <w:tcW w:w="761" w:type="dxa"/>
            <w:vMerge/>
            <w:vAlign w:val="center"/>
          </w:tcPr>
          <w:p w14:paraId="73B6E974" w14:textId="77777777" w:rsidR="00825095" w:rsidRDefault="00825095">
            <w:pPr>
              <w:tabs>
                <w:tab w:val="left" w:pos="5580"/>
              </w:tabs>
              <w:jc w:val="center"/>
              <w:rPr>
                <w:rFonts w:asciiTheme="minorEastAsia" w:eastAsiaTheme="minorEastAsia" w:hAnsiTheme="minorEastAsia" w:hint="eastAsia"/>
                <w:sz w:val="24"/>
              </w:rPr>
            </w:pPr>
          </w:p>
        </w:tc>
        <w:tc>
          <w:tcPr>
            <w:tcW w:w="4092" w:type="dxa"/>
            <w:vMerge/>
            <w:vAlign w:val="center"/>
          </w:tcPr>
          <w:p w14:paraId="4B270F6F" w14:textId="77777777" w:rsidR="00825095" w:rsidRDefault="00825095">
            <w:pPr>
              <w:tabs>
                <w:tab w:val="left" w:pos="5580"/>
              </w:tabs>
              <w:jc w:val="center"/>
              <w:rPr>
                <w:rFonts w:asciiTheme="minorEastAsia" w:eastAsiaTheme="minorEastAsia" w:hAnsiTheme="minorEastAsia" w:hint="eastAsia"/>
                <w:sz w:val="24"/>
              </w:rPr>
            </w:pPr>
          </w:p>
        </w:tc>
        <w:tc>
          <w:tcPr>
            <w:tcW w:w="2195" w:type="dxa"/>
            <w:vAlign w:val="center"/>
          </w:tcPr>
          <w:p w14:paraId="3487FEC0"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大写</w:t>
            </w:r>
          </w:p>
        </w:tc>
        <w:tc>
          <w:tcPr>
            <w:tcW w:w="2191" w:type="dxa"/>
            <w:vAlign w:val="center"/>
          </w:tcPr>
          <w:p w14:paraId="6044D507" w14:textId="77777777" w:rsidR="00825095" w:rsidRDefault="00000000">
            <w:pPr>
              <w:tabs>
                <w:tab w:val="left" w:pos="5580"/>
              </w:tabs>
              <w:jc w:val="center"/>
              <w:rPr>
                <w:rFonts w:asciiTheme="minorEastAsia" w:eastAsiaTheme="minorEastAsia" w:hAnsiTheme="minorEastAsia" w:hint="eastAsia"/>
                <w:b/>
                <w:sz w:val="24"/>
              </w:rPr>
            </w:pPr>
            <w:r>
              <w:rPr>
                <w:rFonts w:asciiTheme="minorEastAsia" w:eastAsiaTheme="minorEastAsia" w:hAnsiTheme="minorEastAsia"/>
                <w:b/>
                <w:sz w:val="24"/>
              </w:rPr>
              <w:t>小写</w:t>
            </w:r>
          </w:p>
        </w:tc>
      </w:tr>
      <w:tr w:rsidR="00825095" w14:paraId="67A14D52" w14:textId="77777777">
        <w:trPr>
          <w:trHeight w:val="991"/>
          <w:jc w:val="center"/>
        </w:trPr>
        <w:tc>
          <w:tcPr>
            <w:tcW w:w="761" w:type="dxa"/>
            <w:vAlign w:val="center"/>
          </w:tcPr>
          <w:p w14:paraId="554CE198" w14:textId="77777777" w:rsidR="00825095" w:rsidRDefault="00825095">
            <w:pPr>
              <w:tabs>
                <w:tab w:val="left" w:pos="5580"/>
              </w:tabs>
              <w:jc w:val="center"/>
              <w:rPr>
                <w:rFonts w:asciiTheme="minorEastAsia" w:eastAsiaTheme="minorEastAsia" w:hAnsiTheme="minorEastAsia" w:hint="eastAsia"/>
                <w:sz w:val="24"/>
              </w:rPr>
            </w:pPr>
          </w:p>
        </w:tc>
        <w:tc>
          <w:tcPr>
            <w:tcW w:w="4092" w:type="dxa"/>
            <w:vAlign w:val="center"/>
          </w:tcPr>
          <w:p w14:paraId="017772BE" w14:textId="77777777" w:rsidR="00825095" w:rsidRDefault="00825095">
            <w:pPr>
              <w:tabs>
                <w:tab w:val="left" w:pos="5580"/>
              </w:tabs>
              <w:jc w:val="center"/>
              <w:rPr>
                <w:rFonts w:asciiTheme="minorEastAsia" w:eastAsiaTheme="minorEastAsia" w:hAnsiTheme="minorEastAsia" w:hint="eastAsia"/>
                <w:sz w:val="24"/>
              </w:rPr>
            </w:pPr>
          </w:p>
        </w:tc>
        <w:tc>
          <w:tcPr>
            <w:tcW w:w="2195" w:type="dxa"/>
            <w:vAlign w:val="center"/>
          </w:tcPr>
          <w:p w14:paraId="5E79936D" w14:textId="77777777" w:rsidR="00825095" w:rsidRDefault="00825095">
            <w:pPr>
              <w:tabs>
                <w:tab w:val="left" w:pos="5580"/>
              </w:tabs>
              <w:jc w:val="center"/>
              <w:rPr>
                <w:rFonts w:asciiTheme="minorEastAsia" w:eastAsiaTheme="minorEastAsia" w:hAnsiTheme="minorEastAsia" w:hint="eastAsia"/>
                <w:sz w:val="24"/>
              </w:rPr>
            </w:pPr>
          </w:p>
        </w:tc>
        <w:tc>
          <w:tcPr>
            <w:tcW w:w="2191" w:type="dxa"/>
            <w:vAlign w:val="center"/>
          </w:tcPr>
          <w:p w14:paraId="7919A379" w14:textId="77777777" w:rsidR="00825095" w:rsidRDefault="00825095">
            <w:pPr>
              <w:tabs>
                <w:tab w:val="left" w:pos="5580"/>
              </w:tabs>
              <w:jc w:val="center"/>
              <w:rPr>
                <w:rFonts w:asciiTheme="minorEastAsia" w:eastAsiaTheme="minorEastAsia" w:hAnsiTheme="minorEastAsia" w:hint="eastAsia"/>
                <w:sz w:val="24"/>
              </w:rPr>
            </w:pPr>
          </w:p>
        </w:tc>
      </w:tr>
    </w:tbl>
    <w:p w14:paraId="32202013" w14:textId="77777777" w:rsidR="00825095" w:rsidRDefault="00825095">
      <w:pPr>
        <w:autoSpaceDE w:val="0"/>
        <w:autoSpaceDN w:val="0"/>
        <w:adjustRightInd w:val="0"/>
        <w:jc w:val="left"/>
        <w:rPr>
          <w:rFonts w:asciiTheme="minorEastAsia" w:eastAsiaTheme="minorEastAsia" w:hAnsiTheme="minorEastAsia" w:hint="eastAsia"/>
          <w:kern w:val="0"/>
          <w:sz w:val="24"/>
        </w:rPr>
      </w:pPr>
    </w:p>
    <w:p w14:paraId="157B5837" w14:textId="77777777" w:rsidR="00825095" w:rsidRDefault="00000000">
      <w:pPr>
        <w:autoSpaceDE w:val="0"/>
        <w:autoSpaceDN w:val="0"/>
        <w:adjustRightInd w:val="0"/>
        <w:jc w:val="left"/>
        <w:rPr>
          <w:rFonts w:asciiTheme="minorEastAsia" w:eastAsiaTheme="minorEastAsia" w:hAnsiTheme="minorEastAsia" w:hint="eastAsia"/>
          <w:sz w:val="24"/>
          <w:szCs w:val="20"/>
        </w:rPr>
      </w:pPr>
      <w:r>
        <w:rPr>
          <w:rFonts w:asciiTheme="minorEastAsia" w:eastAsiaTheme="minorEastAsia" w:hAnsiTheme="minorEastAsia"/>
          <w:kern w:val="0"/>
          <w:sz w:val="24"/>
        </w:rPr>
        <w:t>注：1</w:t>
      </w:r>
      <w:r>
        <w:rPr>
          <w:rFonts w:asciiTheme="minorEastAsia" w:eastAsiaTheme="minorEastAsia" w:hAnsiTheme="minorEastAsia"/>
          <w:sz w:val="24"/>
          <w:szCs w:val="20"/>
        </w:rPr>
        <w:t>.此表中，每包的投标报价应和《投标分项报价表》中的总价相一致。</w:t>
      </w:r>
    </w:p>
    <w:p w14:paraId="37F3EB41" w14:textId="77777777" w:rsidR="00825095" w:rsidRDefault="00000000">
      <w:pPr>
        <w:tabs>
          <w:tab w:val="left" w:pos="5580"/>
        </w:tabs>
        <w:ind w:firstLineChars="200" w:firstLine="480"/>
        <w:rPr>
          <w:rFonts w:asciiTheme="minorEastAsia" w:eastAsiaTheme="minorEastAsia" w:hAnsiTheme="minorEastAsia" w:hint="eastAsia"/>
          <w:sz w:val="24"/>
          <w:szCs w:val="20"/>
        </w:rPr>
      </w:pPr>
      <w:r>
        <w:rPr>
          <w:rFonts w:asciiTheme="minorEastAsia" w:eastAsiaTheme="minorEastAsia" w:hAnsiTheme="minorEastAsia"/>
          <w:sz w:val="24"/>
          <w:szCs w:val="20"/>
        </w:rPr>
        <w:t>2.本表必须按包分别填写。</w:t>
      </w:r>
    </w:p>
    <w:p w14:paraId="2394FC13" w14:textId="77777777" w:rsidR="00825095" w:rsidRDefault="00825095">
      <w:pPr>
        <w:autoSpaceDE w:val="0"/>
        <w:autoSpaceDN w:val="0"/>
        <w:adjustRightInd w:val="0"/>
        <w:snapToGrid w:val="0"/>
        <w:spacing w:before="25" w:after="25" w:line="360" w:lineRule="auto"/>
        <w:rPr>
          <w:rFonts w:asciiTheme="minorEastAsia" w:eastAsiaTheme="minorEastAsia" w:hAnsiTheme="minorEastAsia" w:hint="eastAsia"/>
          <w:sz w:val="24"/>
          <w:lang w:val="zh-CN"/>
        </w:rPr>
      </w:pPr>
    </w:p>
    <w:p w14:paraId="2597281D"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32EAB7C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71982B12"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5B94813" w14:textId="77777777" w:rsidR="00825095" w:rsidRDefault="00825095">
      <w:pPr>
        <w:widowControl/>
        <w:jc w:val="left"/>
        <w:rPr>
          <w:rFonts w:asciiTheme="minorEastAsia" w:eastAsiaTheme="minorEastAsia" w:hAnsiTheme="minorEastAsia" w:hint="eastAsia"/>
          <w:sz w:val="24"/>
          <w:szCs w:val="20"/>
        </w:rPr>
      </w:pPr>
      <w:bookmarkStart w:id="809" w:name="_Toc195842924"/>
      <w:bookmarkStart w:id="810" w:name="_Toc150774763"/>
      <w:bookmarkStart w:id="811" w:name="_Toc226337255"/>
      <w:bookmarkStart w:id="812" w:name="_Toc305158827"/>
      <w:bookmarkStart w:id="813" w:name="_Toc226965832"/>
      <w:bookmarkStart w:id="814" w:name="_Toc265228397"/>
      <w:bookmarkStart w:id="815" w:name="_Toc150480796"/>
      <w:bookmarkStart w:id="816" w:name="_Toc127151558"/>
      <w:bookmarkStart w:id="817" w:name="_Toc305158901"/>
      <w:bookmarkStart w:id="818" w:name="_Toc264969249"/>
      <w:bookmarkStart w:id="819" w:name="_Toc226965749"/>
      <w:bookmarkStart w:id="820" w:name="_Toc142311060"/>
      <w:bookmarkStart w:id="821" w:name="_Toc226309803"/>
    </w:p>
    <w:p w14:paraId="600EE887" w14:textId="77777777" w:rsidR="00825095" w:rsidRDefault="00825095">
      <w:pPr>
        <w:widowControl/>
        <w:jc w:val="left"/>
        <w:rPr>
          <w:rFonts w:asciiTheme="minorEastAsia" w:eastAsiaTheme="minorEastAsia" w:hAnsiTheme="minorEastAsia" w:hint="eastAsia"/>
          <w:sz w:val="24"/>
          <w:szCs w:val="20"/>
        </w:rPr>
      </w:pPr>
    </w:p>
    <w:p w14:paraId="36FB64FA" w14:textId="77777777" w:rsidR="00825095" w:rsidRDefault="00825095">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sectPr w:rsidR="00825095">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p>
    <w:p w14:paraId="655D8DCE"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lastRenderedPageBreak/>
        <w:t>投标分项报价表</w:t>
      </w:r>
      <w:bookmarkEnd w:id="809"/>
      <w:bookmarkEnd w:id="810"/>
      <w:bookmarkEnd w:id="811"/>
      <w:bookmarkEnd w:id="812"/>
      <w:bookmarkEnd w:id="813"/>
      <w:bookmarkEnd w:id="814"/>
      <w:bookmarkEnd w:id="815"/>
      <w:bookmarkEnd w:id="816"/>
      <w:bookmarkEnd w:id="817"/>
      <w:bookmarkEnd w:id="818"/>
      <w:bookmarkEnd w:id="819"/>
      <w:bookmarkEnd w:id="820"/>
      <w:bookmarkEnd w:id="821"/>
      <w:r>
        <w:rPr>
          <w:rFonts w:asciiTheme="minorEastAsia" w:eastAsiaTheme="minorEastAsia" w:hAnsiTheme="minorEastAsia"/>
          <w:sz w:val="24"/>
          <w:szCs w:val="20"/>
        </w:rPr>
        <w:t>（实质性格式）</w:t>
      </w:r>
    </w:p>
    <w:p w14:paraId="51160083" w14:textId="77777777" w:rsidR="00825095" w:rsidRDefault="00825095">
      <w:pPr>
        <w:spacing w:line="360" w:lineRule="exact"/>
        <w:jc w:val="center"/>
        <w:rPr>
          <w:rFonts w:asciiTheme="minorEastAsia" w:eastAsiaTheme="minorEastAsia" w:hAnsiTheme="minorEastAsia" w:hint="eastAsia"/>
          <w:sz w:val="36"/>
          <w:szCs w:val="36"/>
        </w:rPr>
      </w:pPr>
    </w:p>
    <w:p w14:paraId="541E71E9" w14:textId="77777777" w:rsidR="00825095" w:rsidRDefault="00000000">
      <w:pPr>
        <w:tabs>
          <w:tab w:val="left" w:pos="1800"/>
          <w:tab w:val="left" w:pos="5580"/>
        </w:tabs>
        <w:rPr>
          <w:rFonts w:asciiTheme="minorEastAsia" w:eastAsiaTheme="minorEastAsia" w:hAnsiTheme="minorEastAsia" w:hint="eastAsia"/>
          <w:sz w:val="24"/>
        </w:rPr>
      </w:pPr>
      <w:r>
        <w:rPr>
          <w:rFonts w:asciiTheme="minorEastAsia" w:eastAsiaTheme="minorEastAsia" w:hAnsiTheme="minorEastAsia"/>
          <w:sz w:val="24"/>
        </w:rPr>
        <w:t>项目编号/包号：___________ 项目名称：__________报价单位：人民币元</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825095" w14:paraId="440CC666" w14:textId="77777777">
        <w:trPr>
          <w:trHeight w:val="20"/>
          <w:jc w:val="center"/>
        </w:trPr>
        <w:tc>
          <w:tcPr>
            <w:tcW w:w="593" w:type="dxa"/>
            <w:vAlign w:val="center"/>
          </w:tcPr>
          <w:p w14:paraId="2F04ED0F"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序号</w:t>
            </w:r>
          </w:p>
        </w:tc>
        <w:tc>
          <w:tcPr>
            <w:tcW w:w="2866" w:type="dxa"/>
            <w:vAlign w:val="center"/>
          </w:tcPr>
          <w:p w14:paraId="6B072420"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分项名称</w:t>
            </w:r>
          </w:p>
        </w:tc>
        <w:tc>
          <w:tcPr>
            <w:tcW w:w="1314" w:type="dxa"/>
            <w:vAlign w:val="center"/>
          </w:tcPr>
          <w:p w14:paraId="0C01CB00"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单价（元）</w:t>
            </w:r>
          </w:p>
        </w:tc>
        <w:tc>
          <w:tcPr>
            <w:tcW w:w="1177" w:type="dxa"/>
            <w:vAlign w:val="center"/>
          </w:tcPr>
          <w:p w14:paraId="3BD57DB7"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数量</w:t>
            </w:r>
          </w:p>
        </w:tc>
        <w:tc>
          <w:tcPr>
            <w:tcW w:w="1312" w:type="dxa"/>
            <w:vAlign w:val="center"/>
          </w:tcPr>
          <w:p w14:paraId="0844B099"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合价（元）</w:t>
            </w:r>
          </w:p>
        </w:tc>
        <w:tc>
          <w:tcPr>
            <w:tcW w:w="1666" w:type="dxa"/>
            <w:vAlign w:val="center"/>
          </w:tcPr>
          <w:p w14:paraId="4E378C43" w14:textId="77777777" w:rsidR="00825095" w:rsidRDefault="00000000">
            <w:pPr>
              <w:adjustRightInd w:val="0"/>
              <w:snapToGrid w:val="0"/>
              <w:jc w:val="center"/>
              <w:rPr>
                <w:rFonts w:asciiTheme="minorEastAsia" w:eastAsiaTheme="minorEastAsia" w:hAnsiTheme="minorEastAsia" w:hint="eastAsia"/>
                <w:b/>
                <w:sz w:val="24"/>
              </w:rPr>
            </w:pPr>
            <w:r>
              <w:rPr>
                <w:rFonts w:asciiTheme="minorEastAsia" w:eastAsiaTheme="minorEastAsia" w:hAnsiTheme="minorEastAsia"/>
                <w:b/>
                <w:sz w:val="24"/>
              </w:rPr>
              <w:t>备注/说明</w:t>
            </w:r>
          </w:p>
        </w:tc>
      </w:tr>
      <w:tr w:rsidR="00825095" w14:paraId="295F33CD" w14:textId="77777777">
        <w:trPr>
          <w:trHeight w:val="509"/>
          <w:jc w:val="center"/>
        </w:trPr>
        <w:tc>
          <w:tcPr>
            <w:tcW w:w="593" w:type="dxa"/>
            <w:vAlign w:val="center"/>
          </w:tcPr>
          <w:p w14:paraId="39240BA6"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2866" w:type="dxa"/>
            <w:vAlign w:val="center"/>
          </w:tcPr>
          <w:p w14:paraId="36DFBBEB" w14:textId="77777777" w:rsidR="00825095" w:rsidRDefault="00825095">
            <w:pPr>
              <w:adjustRightInd w:val="0"/>
              <w:snapToGrid w:val="0"/>
              <w:jc w:val="center"/>
              <w:rPr>
                <w:rFonts w:asciiTheme="minorEastAsia" w:eastAsiaTheme="minorEastAsia" w:hAnsiTheme="minorEastAsia" w:hint="eastAsia"/>
                <w:sz w:val="24"/>
              </w:rPr>
            </w:pPr>
          </w:p>
        </w:tc>
        <w:tc>
          <w:tcPr>
            <w:tcW w:w="1314" w:type="dxa"/>
            <w:vAlign w:val="center"/>
          </w:tcPr>
          <w:p w14:paraId="4038ED54"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62F589E1"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00B758D4"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14D77990"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026B14AD" w14:textId="77777777">
        <w:trPr>
          <w:trHeight w:val="415"/>
          <w:jc w:val="center"/>
        </w:trPr>
        <w:tc>
          <w:tcPr>
            <w:tcW w:w="593" w:type="dxa"/>
            <w:vAlign w:val="center"/>
          </w:tcPr>
          <w:p w14:paraId="4452FE13"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2866" w:type="dxa"/>
            <w:vAlign w:val="center"/>
          </w:tcPr>
          <w:p w14:paraId="3EEA02BF" w14:textId="77777777" w:rsidR="00825095" w:rsidRDefault="00825095">
            <w:pPr>
              <w:adjustRightInd w:val="0"/>
              <w:snapToGrid w:val="0"/>
              <w:jc w:val="center"/>
              <w:rPr>
                <w:rFonts w:asciiTheme="minorEastAsia" w:eastAsiaTheme="minorEastAsia" w:hAnsiTheme="minorEastAsia" w:hint="eastAsia"/>
                <w:sz w:val="24"/>
              </w:rPr>
            </w:pPr>
          </w:p>
        </w:tc>
        <w:tc>
          <w:tcPr>
            <w:tcW w:w="1314" w:type="dxa"/>
            <w:vAlign w:val="center"/>
          </w:tcPr>
          <w:p w14:paraId="32782178"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45A8C864"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771C8F53"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1DB34BAE"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360CCC0B" w14:textId="77777777">
        <w:trPr>
          <w:trHeight w:val="407"/>
          <w:jc w:val="center"/>
        </w:trPr>
        <w:tc>
          <w:tcPr>
            <w:tcW w:w="593" w:type="dxa"/>
            <w:vAlign w:val="center"/>
          </w:tcPr>
          <w:p w14:paraId="6104E8BE"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2866" w:type="dxa"/>
            <w:vAlign w:val="center"/>
          </w:tcPr>
          <w:p w14:paraId="1461AE33"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1314" w:type="dxa"/>
            <w:vAlign w:val="center"/>
          </w:tcPr>
          <w:p w14:paraId="02649799" w14:textId="77777777" w:rsidR="00825095" w:rsidRDefault="00825095">
            <w:pPr>
              <w:adjustRightInd w:val="0"/>
              <w:snapToGrid w:val="0"/>
              <w:jc w:val="center"/>
              <w:rPr>
                <w:rFonts w:asciiTheme="minorEastAsia" w:eastAsiaTheme="minorEastAsia" w:hAnsiTheme="minorEastAsia" w:hint="eastAsia"/>
                <w:sz w:val="24"/>
              </w:rPr>
            </w:pPr>
          </w:p>
        </w:tc>
        <w:tc>
          <w:tcPr>
            <w:tcW w:w="1177" w:type="dxa"/>
            <w:vAlign w:val="center"/>
          </w:tcPr>
          <w:p w14:paraId="68187D7B" w14:textId="77777777" w:rsidR="00825095" w:rsidRDefault="00825095">
            <w:pPr>
              <w:adjustRightInd w:val="0"/>
              <w:snapToGrid w:val="0"/>
              <w:jc w:val="center"/>
              <w:rPr>
                <w:rFonts w:asciiTheme="minorEastAsia" w:eastAsiaTheme="minorEastAsia" w:hAnsiTheme="minorEastAsia" w:hint="eastAsia"/>
                <w:sz w:val="24"/>
              </w:rPr>
            </w:pPr>
          </w:p>
        </w:tc>
        <w:tc>
          <w:tcPr>
            <w:tcW w:w="1312" w:type="dxa"/>
            <w:vAlign w:val="center"/>
          </w:tcPr>
          <w:p w14:paraId="0E92BAAB"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2E0FFA94"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5870D74" w14:textId="77777777">
        <w:trPr>
          <w:trHeight w:val="407"/>
          <w:jc w:val="center"/>
        </w:trPr>
        <w:tc>
          <w:tcPr>
            <w:tcW w:w="5950" w:type="dxa"/>
            <w:gridSpan w:val="4"/>
            <w:vAlign w:val="center"/>
          </w:tcPr>
          <w:p w14:paraId="23FC9864"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b/>
                <w:sz w:val="24"/>
              </w:rPr>
              <w:t>总价（元）</w:t>
            </w:r>
          </w:p>
        </w:tc>
        <w:tc>
          <w:tcPr>
            <w:tcW w:w="1312" w:type="dxa"/>
            <w:vAlign w:val="center"/>
          </w:tcPr>
          <w:p w14:paraId="2C6EF85D" w14:textId="77777777" w:rsidR="00825095" w:rsidRDefault="00825095">
            <w:pPr>
              <w:adjustRightInd w:val="0"/>
              <w:snapToGrid w:val="0"/>
              <w:jc w:val="center"/>
              <w:rPr>
                <w:rFonts w:asciiTheme="minorEastAsia" w:eastAsiaTheme="minorEastAsia" w:hAnsiTheme="minorEastAsia" w:hint="eastAsia"/>
                <w:sz w:val="24"/>
              </w:rPr>
            </w:pPr>
          </w:p>
        </w:tc>
        <w:tc>
          <w:tcPr>
            <w:tcW w:w="1666" w:type="dxa"/>
            <w:vAlign w:val="center"/>
          </w:tcPr>
          <w:p w14:paraId="383ADEED" w14:textId="77777777" w:rsidR="00825095" w:rsidRDefault="00825095">
            <w:pPr>
              <w:adjustRightInd w:val="0"/>
              <w:snapToGrid w:val="0"/>
              <w:jc w:val="center"/>
              <w:rPr>
                <w:rFonts w:asciiTheme="minorEastAsia" w:eastAsiaTheme="minorEastAsia" w:hAnsiTheme="minorEastAsia" w:hint="eastAsia"/>
                <w:sz w:val="24"/>
              </w:rPr>
            </w:pPr>
          </w:p>
        </w:tc>
      </w:tr>
    </w:tbl>
    <w:p w14:paraId="691BEF6F" w14:textId="77777777" w:rsidR="00825095" w:rsidRDefault="00825095">
      <w:pPr>
        <w:tabs>
          <w:tab w:val="left" w:pos="1800"/>
          <w:tab w:val="left" w:pos="5580"/>
        </w:tabs>
        <w:jc w:val="left"/>
        <w:rPr>
          <w:rFonts w:asciiTheme="minorEastAsia" w:eastAsiaTheme="minorEastAsia" w:hAnsiTheme="minorEastAsia" w:hint="eastAsia"/>
          <w:sz w:val="24"/>
        </w:rPr>
      </w:pPr>
    </w:p>
    <w:p w14:paraId="6FBD5C6C" w14:textId="77777777" w:rsidR="00825095" w:rsidRDefault="00825095">
      <w:pPr>
        <w:tabs>
          <w:tab w:val="left" w:pos="1800"/>
          <w:tab w:val="left" w:pos="5580"/>
        </w:tabs>
        <w:jc w:val="left"/>
        <w:rPr>
          <w:rFonts w:asciiTheme="minorEastAsia" w:eastAsiaTheme="minorEastAsia" w:hAnsiTheme="minorEastAsia" w:hint="eastAsia"/>
          <w:sz w:val="24"/>
        </w:rPr>
      </w:pPr>
    </w:p>
    <w:p w14:paraId="4E8F990A" w14:textId="77777777" w:rsidR="00825095" w:rsidRDefault="00825095">
      <w:pPr>
        <w:tabs>
          <w:tab w:val="left" w:pos="1800"/>
          <w:tab w:val="left" w:pos="5580"/>
        </w:tabs>
        <w:jc w:val="left"/>
        <w:rPr>
          <w:rFonts w:asciiTheme="minorEastAsia" w:eastAsiaTheme="minorEastAsia" w:hAnsiTheme="minorEastAsia" w:hint="eastAsia"/>
          <w:sz w:val="24"/>
        </w:rPr>
      </w:pPr>
    </w:p>
    <w:p w14:paraId="75EEED92" w14:textId="77777777" w:rsidR="00825095" w:rsidRDefault="00825095">
      <w:pPr>
        <w:tabs>
          <w:tab w:val="left" w:pos="1800"/>
          <w:tab w:val="left" w:pos="5580"/>
        </w:tabs>
        <w:jc w:val="left"/>
        <w:rPr>
          <w:rFonts w:asciiTheme="minorEastAsia" w:eastAsiaTheme="minorEastAsia" w:hAnsiTheme="minorEastAsia" w:hint="eastAsia"/>
          <w:sz w:val="24"/>
        </w:rPr>
      </w:pPr>
    </w:p>
    <w:p w14:paraId="6A1CEB2E"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注：1.本表应按包分别填写。</w:t>
      </w:r>
    </w:p>
    <w:p w14:paraId="72772856"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2.如果不提供分项报价将视为没有实质性响应招标文件。</w:t>
      </w:r>
    </w:p>
    <w:p w14:paraId="60536945"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3.上述各项的详细规格（如有），可另页描述。</w:t>
      </w:r>
    </w:p>
    <w:p w14:paraId="7AFA69FC"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4.制造商规模列应填写</w:t>
      </w:r>
      <w:bookmarkStart w:id="822" w:name="_Hlk168431865"/>
      <w:bookmarkStart w:id="823" w:name="_Hlk168431972"/>
      <w:bookmarkStart w:id="824" w:name="_Hlk144194261"/>
      <w:r>
        <w:rPr>
          <w:rFonts w:asciiTheme="minorEastAsia" w:eastAsiaTheme="minorEastAsia" w:hAnsiTheme="minorEastAsia" w:hint="eastAsia"/>
          <w:sz w:val="24"/>
        </w:rPr>
        <w:t>“大型”、</w:t>
      </w:r>
      <w:bookmarkEnd w:id="822"/>
      <w:r>
        <w:rPr>
          <w:rFonts w:asciiTheme="minorEastAsia" w:eastAsiaTheme="minorEastAsia" w:hAnsiTheme="minorEastAsia"/>
          <w:sz w:val="24"/>
        </w:rPr>
        <w:t>“</w:t>
      </w:r>
      <w:bookmarkEnd w:id="823"/>
      <w:r>
        <w:rPr>
          <w:rFonts w:asciiTheme="minorEastAsia" w:eastAsiaTheme="minorEastAsia" w:hAnsiTheme="minorEastAsia"/>
          <w:sz w:val="24"/>
        </w:rPr>
        <w:t>中型”、“小型”、“微型”或“其他”</w:t>
      </w:r>
      <w:bookmarkEnd w:id="824"/>
      <w:r>
        <w:rPr>
          <w:rFonts w:asciiTheme="minorEastAsia" w:eastAsiaTheme="minorEastAsia" w:hAnsiTheme="minorEastAsia"/>
          <w:sz w:val="24"/>
        </w:rPr>
        <w:t>，且不应与《中小企业声明函》或《拟分包情况说明》中内容矛盾。制造商所属性别请填写“男”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 xml:space="preserve"> 指拥有制造商5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p w14:paraId="73C0D44A"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479D22E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：____________</w:t>
      </w:r>
    </w:p>
    <w:p w14:paraId="724FDF49"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D35F3A5"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bookmarkStart w:id="825" w:name="_Toc305158830"/>
      <w:bookmarkStart w:id="826" w:name="_Toc264969252"/>
      <w:bookmarkStart w:id="827" w:name="_Toc142311062"/>
      <w:bookmarkStart w:id="828" w:name="_Toc226965752"/>
      <w:bookmarkStart w:id="829" w:name="_Toc195842927"/>
      <w:bookmarkStart w:id="830" w:name="_Toc265228400"/>
      <w:bookmarkStart w:id="831" w:name="_Toc226337258"/>
      <w:bookmarkStart w:id="832" w:name="_Toc305158904"/>
      <w:bookmarkStart w:id="833" w:name="_Toc226309806"/>
      <w:bookmarkStart w:id="834" w:name="_Toc150480798"/>
      <w:bookmarkStart w:id="835" w:name="_Toc127151562"/>
      <w:bookmarkStart w:id="836" w:name="_Toc226965835"/>
      <w:bookmarkStart w:id="837" w:name="_Toc150774765"/>
      <w:bookmarkStart w:id="838" w:name="_Toc305158903"/>
      <w:bookmarkStart w:id="839" w:name="_Toc226309805"/>
      <w:bookmarkStart w:id="840" w:name="_Toc305158829"/>
      <w:bookmarkStart w:id="841" w:name="_Toc226965751"/>
      <w:bookmarkStart w:id="842" w:name="_Toc142311061"/>
      <w:bookmarkStart w:id="843" w:name="_Toc226965834"/>
      <w:bookmarkStart w:id="844" w:name="_Toc265228399"/>
      <w:bookmarkStart w:id="845" w:name="_Toc150480797"/>
      <w:bookmarkStart w:id="846" w:name="_Toc127151561"/>
      <w:bookmarkStart w:id="847" w:name="_Toc226337257"/>
      <w:bookmarkStart w:id="848" w:name="_Toc195842926"/>
      <w:bookmarkStart w:id="849" w:name="_Toc150774764"/>
      <w:bookmarkStart w:id="850" w:name="_Toc264969251"/>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合同条款偏离表</w:t>
      </w:r>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heme="minorEastAsia" w:eastAsiaTheme="minorEastAsia" w:hAnsiTheme="minorEastAsia"/>
          <w:sz w:val="24"/>
          <w:szCs w:val="20"/>
        </w:rPr>
        <w:t>（实质性格式）</w:t>
      </w:r>
    </w:p>
    <w:p w14:paraId="19D0F229" w14:textId="77777777" w:rsidR="00825095" w:rsidRDefault="00825095">
      <w:pPr>
        <w:spacing w:line="360" w:lineRule="auto"/>
        <w:rPr>
          <w:rFonts w:asciiTheme="minorEastAsia" w:eastAsiaTheme="minorEastAsia" w:hAnsiTheme="minorEastAsia" w:hint="eastAsia"/>
          <w:sz w:val="24"/>
          <w:szCs w:val="20"/>
        </w:rPr>
      </w:pPr>
    </w:p>
    <w:p w14:paraId="7FE6D40D" w14:textId="77777777" w:rsidR="00825095" w:rsidRDefault="00000000">
      <w:pPr>
        <w:tabs>
          <w:tab w:val="left" w:pos="2775"/>
          <w:tab w:val="center" w:pos="4153"/>
        </w:tabs>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合同条款偏离表</w:t>
      </w:r>
    </w:p>
    <w:p w14:paraId="5561E9A9" w14:textId="77777777" w:rsidR="00825095" w:rsidRDefault="00825095">
      <w:pPr>
        <w:spacing w:line="360" w:lineRule="auto"/>
        <w:rPr>
          <w:rFonts w:asciiTheme="minorEastAsia" w:eastAsiaTheme="minorEastAsia" w:hAnsiTheme="minorEastAsia" w:hint="eastAsia"/>
          <w:sz w:val="24"/>
          <w:szCs w:val="20"/>
        </w:rPr>
      </w:pPr>
    </w:p>
    <w:p w14:paraId="284DEAD0" w14:textId="77777777" w:rsidR="00825095"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rPr>
      </w:pPr>
      <w:r>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825095" w14:paraId="12487F1C" w14:textId="77777777">
        <w:trPr>
          <w:trHeight w:val="930"/>
          <w:jc w:val="center"/>
        </w:trPr>
        <w:tc>
          <w:tcPr>
            <w:tcW w:w="1130" w:type="dxa"/>
            <w:vAlign w:val="center"/>
          </w:tcPr>
          <w:p w14:paraId="5035EF0D" w14:textId="77777777" w:rsidR="00825095" w:rsidRDefault="00000000">
            <w:pPr>
              <w:adjustRightInd w:val="0"/>
              <w:snapToGrid w:val="0"/>
              <w:jc w:val="center"/>
              <w:rPr>
                <w:rFonts w:asciiTheme="minorEastAsia" w:eastAsiaTheme="minorEastAsia" w:hAnsiTheme="minorEastAsia" w:hint="eastAsia"/>
                <w:sz w:val="24"/>
              </w:rPr>
            </w:pPr>
            <w:bookmarkStart w:id="851" w:name="_Hlk144279231"/>
            <w:r>
              <w:rPr>
                <w:rFonts w:asciiTheme="minorEastAsia" w:eastAsiaTheme="minorEastAsia" w:hAnsiTheme="minorEastAsia"/>
                <w:sz w:val="24"/>
              </w:rPr>
              <w:t>序号</w:t>
            </w:r>
          </w:p>
        </w:tc>
        <w:tc>
          <w:tcPr>
            <w:tcW w:w="1734" w:type="dxa"/>
            <w:vAlign w:val="center"/>
          </w:tcPr>
          <w:p w14:paraId="4020961F"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条目号（页码）</w:t>
            </w:r>
          </w:p>
        </w:tc>
        <w:tc>
          <w:tcPr>
            <w:tcW w:w="1632" w:type="dxa"/>
            <w:vAlign w:val="center"/>
          </w:tcPr>
          <w:p w14:paraId="3D2BF94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szCs w:val="21"/>
              </w:rPr>
              <w:t>招标文件</w:t>
            </w:r>
            <w:r>
              <w:rPr>
                <w:rFonts w:asciiTheme="minorEastAsia" w:eastAsiaTheme="minorEastAsia" w:hAnsiTheme="minorEastAsia"/>
                <w:sz w:val="24"/>
              </w:rPr>
              <w:t>要求</w:t>
            </w:r>
          </w:p>
        </w:tc>
        <w:tc>
          <w:tcPr>
            <w:tcW w:w="1632" w:type="dxa"/>
            <w:vAlign w:val="center"/>
          </w:tcPr>
          <w:p w14:paraId="5B0706B6"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投标文件内容</w:t>
            </w:r>
          </w:p>
        </w:tc>
        <w:tc>
          <w:tcPr>
            <w:tcW w:w="1825" w:type="dxa"/>
            <w:vAlign w:val="center"/>
          </w:tcPr>
          <w:p w14:paraId="37995FDD"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109" w:type="dxa"/>
            <w:vAlign w:val="center"/>
          </w:tcPr>
          <w:p w14:paraId="11FF82C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825095" w14:paraId="4DCB3117" w14:textId="77777777">
        <w:trPr>
          <w:trHeight w:val="930"/>
          <w:jc w:val="center"/>
        </w:trPr>
        <w:tc>
          <w:tcPr>
            <w:tcW w:w="9062" w:type="dxa"/>
            <w:gridSpan w:val="6"/>
            <w:vAlign w:val="center"/>
          </w:tcPr>
          <w:p w14:paraId="024109DA" w14:textId="77777777" w:rsidR="00825095" w:rsidRDefault="00000000">
            <w:pPr>
              <w:adjustRightInd w:val="0"/>
              <w:snapToGrid w:val="0"/>
              <w:jc w:val="left"/>
              <w:rPr>
                <w:rFonts w:asciiTheme="minorEastAsia" w:eastAsiaTheme="minorEastAsia" w:hAnsiTheme="minorEastAsia" w:hint="eastAsia"/>
                <w:bCs/>
                <w:sz w:val="24"/>
              </w:rPr>
            </w:pPr>
            <w:r>
              <w:rPr>
                <w:rFonts w:asciiTheme="minorEastAsia" w:eastAsiaTheme="minorEastAsia" w:hAnsiTheme="minorEastAsia"/>
                <w:b/>
                <w:sz w:val="24"/>
              </w:rPr>
              <w:t>对本项目合同条款的偏离情况</w:t>
            </w:r>
            <w:r>
              <w:rPr>
                <w:rFonts w:asciiTheme="minorEastAsia" w:eastAsiaTheme="minorEastAsia" w:hAnsiTheme="minorEastAsia"/>
                <w:bCs/>
                <w:sz w:val="24"/>
              </w:rPr>
              <w:t>（应进行选择，未选择</w:t>
            </w:r>
            <w:r>
              <w:rPr>
                <w:rFonts w:asciiTheme="minorEastAsia" w:eastAsiaTheme="minorEastAsia" w:hAnsiTheme="minorEastAsia"/>
                <w:b/>
                <w:sz w:val="24"/>
              </w:rPr>
              <w:t>投标无效</w:t>
            </w:r>
            <w:r>
              <w:rPr>
                <w:rFonts w:asciiTheme="minorEastAsia" w:eastAsiaTheme="minorEastAsia" w:hAnsiTheme="minorEastAsia"/>
                <w:bCs/>
                <w:sz w:val="24"/>
              </w:rPr>
              <w:t>）：</w:t>
            </w:r>
          </w:p>
          <w:p w14:paraId="142397E9" w14:textId="77777777" w:rsidR="00825095"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□无偏离</w:t>
            </w:r>
            <w:r>
              <w:rPr>
                <w:rFonts w:asciiTheme="minorEastAsia" w:eastAsiaTheme="minorEastAsia" w:hAnsiTheme="minorEastAsia"/>
                <w:sz w:val="24"/>
              </w:rPr>
              <w:t>（</w:t>
            </w:r>
            <w:r>
              <w:rPr>
                <w:rFonts w:asciiTheme="minorEastAsia" w:eastAsiaTheme="minorEastAsia" w:hAnsiTheme="minorEastAsia"/>
                <w:sz w:val="24"/>
                <w:szCs w:val="21"/>
              </w:rPr>
              <w:t>如无偏离，仅选择无偏离即可；</w:t>
            </w:r>
            <w:r>
              <w:rPr>
                <w:rFonts w:asciiTheme="minorEastAsia" w:eastAsiaTheme="minorEastAsia" w:hAnsiTheme="minorEastAsia"/>
                <w:bCs/>
                <w:sz w:val="24"/>
              </w:rPr>
              <w:t>无偏离即为</w:t>
            </w:r>
            <w:r>
              <w:rPr>
                <w:rFonts w:asciiTheme="minorEastAsia" w:eastAsiaTheme="minorEastAsia" w:hAnsiTheme="minorEastAsia"/>
                <w:sz w:val="24"/>
              </w:rPr>
              <w:t>对合同条款中的所有要求，均视作供应商已对之理解和响应。）</w:t>
            </w:r>
          </w:p>
          <w:p w14:paraId="34878377" w14:textId="77777777" w:rsidR="00825095" w:rsidRDefault="00000000">
            <w:pPr>
              <w:adjustRightInd w:val="0"/>
              <w:snapToGrid w:val="0"/>
              <w:jc w:val="left"/>
              <w:rPr>
                <w:rFonts w:asciiTheme="minorEastAsia" w:eastAsiaTheme="minorEastAsia" w:hAnsiTheme="minorEastAsia" w:hint="eastAsia"/>
                <w:sz w:val="24"/>
              </w:rPr>
            </w:pPr>
            <w:r>
              <w:rPr>
                <w:rFonts w:asciiTheme="minorEastAsia" w:eastAsiaTheme="minorEastAsia" w:hAnsiTheme="minorEastAsia"/>
                <w:b/>
                <w:sz w:val="24"/>
              </w:rPr>
              <w:t>□有偏离</w:t>
            </w:r>
            <w:r>
              <w:rPr>
                <w:rFonts w:asciiTheme="minorEastAsia" w:eastAsiaTheme="minorEastAsia" w:hAnsiTheme="minorEastAsia"/>
                <w:sz w:val="24"/>
              </w:rPr>
              <w:t>（</w:t>
            </w:r>
            <w:r>
              <w:rPr>
                <w:rFonts w:asciiTheme="minorEastAsia" w:eastAsiaTheme="minorEastAsia" w:hAnsiTheme="minorEastAsia"/>
                <w:sz w:val="24"/>
                <w:szCs w:val="21"/>
              </w:rPr>
              <w:t>如有偏离，</w:t>
            </w:r>
            <w:r>
              <w:rPr>
                <w:rFonts w:asciiTheme="minorEastAsia" w:eastAsiaTheme="minorEastAsia" w:hAnsiTheme="minorEastAsia"/>
                <w:sz w:val="24"/>
              </w:rPr>
              <w:t>则应在本表中对</w:t>
            </w:r>
            <w:r>
              <w:rPr>
                <w:rFonts w:asciiTheme="minorEastAsia" w:eastAsiaTheme="minorEastAsia" w:hAnsiTheme="minorEastAsia" w:hint="eastAsia"/>
                <w:sz w:val="24"/>
              </w:rPr>
              <w:t>负</w:t>
            </w:r>
            <w:r>
              <w:rPr>
                <w:rFonts w:asciiTheme="minorEastAsia" w:eastAsiaTheme="minorEastAsia" w:hAnsiTheme="minorEastAsia"/>
                <w:sz w:val="24"/>
              </w:rPr>
              <w:t>偏离项逐一列明，否则</w:t>
            </w:r>
            <w:r>
              <w:rPr>
                <w:rFonts w:asciiTheme="minorEastAsia" w:eastAsiaTheme="minorEastAsia" w:hAnsiTheme="minorEastAsia"/>
                <w:b/>
                <w:bCs/>
                <w:sz w:val="24"/>
              </w:rPr>
              <w:t>投标无效</w:t>
            </w:r>
            <w:r>
              <w:rPr>
                <w:rFonts w:asciiTheme="minorEastAsia" w:eastAsiaTheme="minorEastAsia" w:hAnsiTheme="minorEastAsia"/>
                <w:sz w:val="24"/>
              </w:rPr>
              <w:t>；对合同条款中的所有要求，除本表列明的偏离外，均视作供应商已对之理解和响应。）</w:t>
            </w:r>
          </w:p>
        </w:tc>
      </w:tr>
      <w:tr w:rsidR="00825095" w14:paraId="674FD6A1" w14:textId="77777777">
        <w:trPr>
          <w:trHeight w:val="930"/>
          <w:jc w:val="center"/>
        </w:trPr>
        <w:tc>
          <w:tcPr>
            <w:tcW w:w="1130" w:type="dxa"/>
            <w:vAlign w:val="center"/>
          </w:tcPr>
          <w:p w14:paraId="0727166D"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019409A0"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2741F12E"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27CE3214"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2C63E95E"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0FFC90E8"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7CFE04E0" w14:textId="77777777">
        <w:trPr>
          <w:trHeight w:val="930"/>
          <w:jc w:val="center"/>
        </w:trPr>
        <w:tc>
          <w:tcPr>
            <w:tcW w:w="1130" w:type="dxa"/>
            <w:vAlign w:val="center"/>
          </w:tcPr>
          <w:p w14:paraId="7CE9C579"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2F49B988"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3A5F5293"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75EFA5C5"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05B764A4"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679C949C"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6D6B2885" w14:textId="77777777">
        <w:trPr>
          <w:trHeight w:val="930"/>
          <w:jc w:val="center"/>
        </w:trPr>
        <w:tc>
          <w:tcPr>
            <w:tcW w:w="1130" w:type="dxa"/>
            <w:vAlign w:val="center"/>
          </w:tcPr>
          <w:p w14:paraId="380E0E45"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0E464184"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384C0D44"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58A5B8E7"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68B34F88"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41FEF789"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12B053E3" w14:textId="77777777">
        <w:trPr>
          <w:trHeight w:val="930"/>
          <w:jc w:val="center"/>
        </w:trPr>
        <w:tc>
          <w:tcPr>
            <w:tcW w:w="1130" w:type="dxa"/>
            <w:vAlign w:val="center"/>
          </w:tcPr>
          <w:p w14:paraId="42FE69C8" w14:textId="77777777" w:rsidR="00825095" w:rsidRDefault="00825095">
            <w:pPr>
              <w:adjustRightInd w:val="0"/>
              <w:snapToGrid w:val="0"/>
              <w:jc w:val="center"/>
              <w:rPr>
                <w:rFonts w:asciiTheme="minorEastAsia" w:eastAsiaTheme="minorEastAsia" w:hAnsiTheme="minorEastAsia" w:hint="eastAsia"/>
                <w:sz w:val="24"/>
              </w:rPr>
            </w:pPr>
          </w:p>
        </w:tc>
        <w:tc>
          <w:tcPr>
            <w:tcW w:w="1734" w:type="dxa"/>
            <w:vAlign w:val="center"/>
          </w:tcPr>
          <w:p w14:paraId="352CF40D"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189B5AC3" w14:textId="77777777" w:rsidR="00825095" w:rsidRDefault="00825095">
            <w:pPr>
              <w:adjustRightInd w:val="0"/>
              <w:snapToGrid w:val="0"/>
              <w:jc w:val="center"/>
              <w:rPr>
                <w:rFonts w:asciiTheme="minorEastAsia" w:eastAsiaTheme="minorEastAsia" w:hAnsiTheme="minorEastAsia" w:hint="eastAsia"/>
                <w:sz w:val="24"/>
              </w:rPr>
            </w:pPr>
          </w:p>
        </w:tc>
        <w:tc>
          <w:tcPr>
            <w:tcW w:w="1632" w:type="dxa"/>
            <w:vAlign w:val="center"/>
          </w:tcPr>
          <w:p w14:paraId="1AF59B9F" w14:textId="77777777" w:rsidR="00825095" w:rsidRDefault="00825095">
            <w:pPr>
              <w:adjustRightInd w:val="0"/>
              <w:snapToGrid w:val="0"/>
              <w:jc w:val="center"/>
              <w:rPr>
                <w:rFonts w:asciiTheme="minorEastAsia" w:eastAsiaTheme="minorEastAsia" w:hAnsiTheme="minorEastAsia" w:hint="eastAsia"/>
                <w:sz w:val="24"/>
              </w:rPr>
            </w:pPr>
          </w:p>
        </w:tc>
        <w:tc>
          <w:tcPr>
            <w:tcW w:w="1825" w:type="dxa"/>
            <w:vAlign w:val="center"/>
          </w:tcPr>
          <w:p w14:paraId="5B5FDFC1" w14:textId="77777777" w:rsidR="00825095" w:rsidRDefault="00825095">
            <w:pPr>
              <w:adjustRightInd w:val="0"/>
              <w:snapToGrid w:val="0"/>
              <w:jc w:val="center"/>
              <w:rPr>
                <w:rFonts w:asciiTheme="minorEastAsia" w:eastAsiaTheme="minorEastAsia" w:hAnsiTheme="minorEastAsia" w:hint="eastAsia"/>
                <w:sz w:val="24"/>
              </w:rPr>
            </w:pPr>
          </w:p>
        </w:tc>
        <w:tc>
          <w:tcPr>
            <w:tcW w:w="1109" w:type="dxa"/>
            <w:vAlign w:val="center"/>
          </w:tcPr>
          <w:p w14:paraId="0817C369" w14:textId="77777777" w:rsidR="00825095" w:rsidRDefault="00825095">
            <w:pPr>
              <w:adjustRightInd w:val="0"/>
              <w:snapToGrid w:val="0"/>
              <w:jc w:val="center"/>
              <w:rPr>
                <w:rFonts w:asciiTheme="minorEastAsia" w:eastAsiaTheme="minorEastAsia" w:hAnsiTheme="minorEastAsia" w:hint="eastAsia"/>
                <w:sz w:val="24"/>
              </w:rPr>
            </w:pPr>
          </w:p>
        </w:tc>
      </w:tr>
      <w:bookmarkEnd w:id="851"/>
    </w:tbl>
    <w:p w14:paraId="118EDC8C" w14:textId="77777777" w:rsidR="00825095" w:rsidRDefault="00825095">
      <w:pPr>
        <w:tabs>
          <w:tab w:val="left" w:pos="1800"/>
          <w:tab w:val="left" w:pos="5580"/>
        </w:tabs>
        <w:jc w:val="left"/>
        <w:rPr>
          <w:rFonts w:asciiTheme="minorEastAsia" w:eastAsiaTheme="minorEastAsia" w:hAnsiTheme="minorEastAsia" w:hint="eastAsia"/>
          <w:sz w:val="24"/>
        </w:rPr>
      </w:pPr>
    </w:p>
    <w:p w14:paraId="30AF995D"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注：1.“偏离情况”列应据实填写“正偏离”或“负偏离”。</w:t>
      </w:r>
    </w:p>
    <w:p w14:paraId="5B9B4898"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b/>
          <w:bCs/>
          <w:sz w:val="24"/>
        </w:rPr>
        <w:t>本项目</w:t>
      </w:r>
      <w:r>
        <w:rPr>
          <w:rFonts w:asciiTheme="minorEastAsia" w:eastAsiaTheme="minorEastAsia" w:hAnsiTheme="minorEastAsia" w:hint="eastAsia"/>
          <w:b/>
          <w:bCs/>
          <w:sz w:val="24"/>
        </w:rPr>
        <w:t>合同条款</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6F3CD7D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0C305CA6"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365EF930"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748A78B5"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heme="minorEastAsia" w:eastAsiaTheme="minorEastAsia" w:hAnsiTheme="minorEastAsia"/>
          <w:sz w:val="24"/>
          <w:szCs w:val="20"/>
        </w:rPr>
        <w:lastRenderedPageBreak/>
        <w:t>采购需求偏离表（实质性格式）</w:t>
      </w:r>
    </w:p>
    <w:p w14:paraId="7F45A286" w14:textId="77777777" w:rsidR="00825095" w:rsidRDefault="00000000">
      <w:pPr>
        <w:autoSpaceDE w:val="0"/>
        <w:autoSpaceDN w:val="0"/>
        <w:adjustRightInd w:val="0"/>
        <w:spacing w:line="360" w:lineRule="auto"/>
        <w:jc w:val="center"/>
        <w:rPr>
          <w:rFonts w:asciiTheme="minorEastAsia" w:eastAsiaTheme="minorEastAsia" w:hAnsiTheme="minorEastAsia" w:hint="eastAsia"/>
          <w:b/>
          <w:sz w:val="36"/>
          <w:szCs w:val="36"/>
        </w:rPr>
      </w:pPr>
      <w:r>
        <w:rPr>
          <w:rFonts w:asciiTheme="minorEastAsia" w:eastAsiaTheme="minorEastAsia" w:hAnsiTheme="minorEastAsia"/>
          <w:b/>
          <w:sz w:val="36"/>
          <w:szCs w:val="36"/>
        </w:rPr>
        <w:t>采购需求偏离表</w:t>
      </w:r>
    </w:p>
    <w:p w14:paraId="2D78E8BD" w14:textId="77777777" w:rsidR="00825095" w:rsidRDefault="00000000">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r>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25095" w14:paraId="79A2E067" w14:textId="77777777">
        <w:trPr>
          <w:trHeight w:val="1053"/>
          <w:jc w:val="center"/>
        </w:trPr>
        <w:tc>
          <w:tcPr>
            <w:tcW w:w="775" w:type="dxa"/>
            <w:vAlign w:val="center"/>
          </w:tcPr>
          <w:p w14:paraId="1285707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1482" w:type="dxa"/>
            <w:vAlign w:val="center"/>
          </w:tcPr>
          <w:p w14:paraId="2437EB2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招标文件条目号(页码)</w:t>
            </w:r>
          </w:p>
        </w:tc>
        <w:tc>
          <w:tcPr>
            <w:tcW w:w="2384" w:type="dxa"/>
            <w:vAlign w:val="center"/>
          </w:tcPr>
          <w:p w14:paraId="10452F48"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招标文件要求</w:t>
            </w:r>
          </w:p>
        </w:tc>
        <w:tc>
          <w:tcPr>
            <w:tcW w:w="2126" w:type="dxa"/>
            <w:vAlign w:val="center"/>
          </w:tcPr>
          <w:p w14:paraId="49339727"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投标响应内容</w:t>
            </w:r>
          </w:p>
        </w:tc>
        <w:tc>
          <w:tcPr>
            <w:tcW w:w="1875" w:type="dxa"/>
            <w:vAlign w:val="center"/>
          </w:tcPr>
          <w:p w14:paraId="5B3A7D45"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偏离情况</w:t>
            </w:r>
          </w:p>
        </w:tc>
        <w:tc>
          <w:tcPr>
            <w:tcW w:w="1009" w:type="dxa"/>
            <w:vAlign w:val="center"/>
          </w:tcPr>
          <w:p w14:paraId="6DE4B28E" w14:textId="77777777" w:rsidR="00825095" w:rsidRDefault="00000000">
            <w:pPr>
              <w:adjustRightInd w:val="0"/>
              <w:snapToGrid w:val="0"/>
              <w:jc w:val="center"/>
              <w:rPr>
                <w:rFonts w:asciiTheme="minorEastAsia" w:eastAsiaTheme="minorEastAsia" w:hAnsiTheme="minorEastAsia" w:hint="eastAsia"/>
                <w:sz w:val="24"/>
              </w:rPr>
            </w:pPr>
            <w:r>
              <w:rPr>
                <w:rFonts w:asciiTheme="minorEastAsia" w:eastAsiaTheme="minorEastAsia" w:hAnsiTheme="minorEastAsia"/>
                <w:sz w:val="24"/>
              </w:rPr>
              <w:t>说明</w:t>
            </w:r>
          </w:p>
        </w:tc>
      </w:tr>
      <w:tr w:rsidR="00825095" w14:paraId="1FD55D1E" w14:textId="77777777">
        <w:trPr>
          <w:trHeight w:val="930"/>
          <w:jc w:val="center"/>
        </w:trPr>
        <w:tc>
          <w:tcPr>
            <w:tcW w:w="775" w:type="dxa"/>
            <w:vAlign w:val="center"/>
          </w:tcPr>
          <w:p w14:paraId="7887C221"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B2F6FCA"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35E05F57"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7BB666F7"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1F99142F"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4EA80BB1"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3A25DA70" w14:textId="77777777">
        <w:trPr>
          <w:trHeight w:val="930"/>
          <w:jc w:val="center"/>
        </w:trPr>
        <w:tc>
          <w:tcPr>
            <w:tcW w:w="775" w:type="dxa"/>
            <w:vAlign w:val="center"/>
          </w:tcPr>
          <w:p w14:paraId="57621D3E"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6A08A917"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694BC1D4"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1A57C021"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33726ADC"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477A4E97"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3670A03" w14:textId="77777777">
        <w:trPr>
          <w:trHeight w:val="930"/>
          <w:jc w:val="center"/>
        </w:trPr>
        <w:tc>
          <w:tcPr>
            <w:tcW w:w="775" w:type="dxa"/>
            <w:vAlign w:val="center"/>
          </w:tcPr>
          <w:p w14:paraId="5939BD86"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1728986C"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0B6C1971"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4D18ABFD"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68ADBA2"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58189DB5"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56402B43" w14:textId="77777777">
        <w:trPr>
          <w:trHeight w:val="930"/>
          <w:jc w:val="center"/>
        </w:trPr>
        <w:tc>
          <w:tcPr>
            <w:tcW w:w="775" w:type="dxa"/>
            <w:vAlign w:val="center"/>
          </w:tcPr>
          <w:p w14:paraId="62F7E616"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5B42C164"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2B020CA5"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08ABDE53"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47CDB76"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4FC1862"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4F6850CE" w14:textId="77777777">
        <w:trPr>
          <w:trHeight w:val="930"/>
          <w:jc w:val="center"/>
        </w:trPr>
        <w:tc>
          <w:tcPr>
            <w:tcW w:w="775" w:type="dxa"/>
            <w:vAlign w:val="center"/>
          </w:tcPr>
          <w:p w14:paraId="76C88400"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57CEBF7"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24750EDE"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39C80D9A"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4ABE9434"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C485EC5" w14:textId="77777777" w:rsidR="00825095" w:rsidRDefault="00825095">
            <w:pPr>
              <w:adjustRightInd w:val="0"/>
              <w:snapToGrid w:val="0"/>
              <w:jc w:val="center"/>
              <w:rPr>
                <w:rFonts w:asciiTheme="minorEastAsia" w:eastAsiaTheme="minorEastAsia" w:hAnsiTheme="minorEastAsia" w:hint="eastAsia"/>
                <w:sz w:val="24"/>
              </w:rPr>
            </w:pPr>
          </w:p>
        </w:tc>
      </w:tr>
      <w:tr w:rsidR="00825095" w14:paraId="2C55BE29" w14:textId="77777777">
        <w:trPr>
          <w:trHeight w:val="930"/>
          <w:jc w:val="center"/>
        </w:trPr>
        <w:tc>
          <w:tcPr>
            <w:tcW w:w="775" w:type="dxa"/>
            <w:vAlign w:val="center"/>
          </w:tcPr>
          <w:p w14:paraId="6FF0D33D" w14:textId="77777777" w:rsidR="00825095" w:rsidRDefault="00825095">
            <w:pPr>
              <w:adjustRightInd w:val="0"/>
              <w:snapToGrid w:val="0"/>
              <w:jc w:val="center"/>
              <w:rPr>
                <w:rFonts w:asciiTheme="minorEastAsia" w:eastAsiaTheme="minorEastAsia" w:hAnsiTheme="minorEastAsia" w:hint="eastAsia"/>
                <w:sz w:val="24"/>
              </w:rPr>
            </w:pPr>
          </w:p>
        </w:tc>
        <w:tc>
          <w:tcPr>
            <w:tcW w:w="1482" w:type="dxa"/>
            <w:vAlign w:val="center"/>
          </w:tcPr>
          <w:p w14:paraId="04E4B44A" w14:textId="77777777" w:rsidR="00825095" w:rsidRDefault="00825095">
            <w:pPr>
              <w:adjustRightInd w:val="0"/>
              <w:snapToGrid w:val="0"/>
              <w:jc w:val="center"/>
              <w:rPr>
                <w:rFonts w:asciiTheme="minorEastAsia" w:eastAsiaTheme="minorEastAsia" w:hAnsiTheme="minorEastAsia" w:hint="eastAsia"/>
                <w:sz w:val="24"/>
              </w:rPr>
            </w:pPr>
          </w:p>
        </w:tc>
        <w:tc>
          <w:tcPr>
            <w:tcW w:w="2384" w:type="dxa"/>
            <w:vAlign w:val="center"/>
          </w:tcPr>
          <w:p w14:paraId="54E5285D" w14:textId="77777777" w:rsidR="00825095" w:rsidRDefault="00825095">
            <w:pPr>
              <w:adjustRightInd w:val="0"/>
              <w:snapToGrid w:val="0"/>
              <w:jc w:val="center"/>
              <w:rPr>
                <w:rFonts w:asciiTheme="minorEastAsia" w:eastAsiaTheme="minorEastAsia" w:hAnsiTheme="minorEastAsia" w:hint="eastAsia"/>
                <w:sz w:val="24"/>
              </w:rPr>
            </w:pPr>
          </w:p>
        </w:tc>
        <w:tc>
          <w:tcPr>
            <w:tcW w:w="2126" w:type="dxa"/>
            <w:vAlign w:val="center"/>
          </w:tcPr>
          <w:p w14:paraId="764A5B70" w14:textId="77777777" w:rsidR="00825095" w:rsidRDefault="00825095">
            <w:pPr>
              <w:adjustRightInd w:val="0"/>
              <w:snapToGrid w:val="0"/>
              <w:jc w:val="center"/>
              <w:rPr>
                <w:rFonts w:asciiTheme="minorEastAsia" w:eastAsiaTheme="minorEastAsia" w:hAnsiTheme="minorEastAsia" w:hint="eastAsia"/>
                <w:sz w:val="24"/>
              </w:rPr>
            </w:pPr>
          </w:p>
        </w:tc>
        <w:tc>
          <w:tcPr>
            <w:tcW w:w="1875" w:type="dxa"/>
            <w:vAlign w:val="center"/>
          </w:tcPr>
          <w:p w14:paraId="1DA2C7DC" w14:textId="77777777" w:rsidR="00825095" w:rsidRDefault="00825095">
            <w:pPr>
              <w:adjustRightInd w:val="0"/>
              <w:snapToGrid w:val="0"/>
              <w:jc w:val="center"/>
              <w:rPr>
                <w:rFonts w:asciiTheme="minorEastAsia" w:eastAsiaTheme="minorEastAsia" w:hAnsiTheme="minorEastAsia" w:hint="eastAsia"/>
                <w:sz w:val="24"/>
              </w:rPr>
            </w:pPr>
          </w:p>
        </w:tc>
        <w:tc>
          <w:tcPr>
            <w:tcW w:w="1009" w:type="dxa"/>
            <w:vAlign w:val="center"/>
          </w:tcPr>
          <w:p w14:paraId="08D9F341" w14:textId="77777777" w:rsidR="00825095" w:rsidRDefault="00825095">
            <w:pPr>
              <w:adjustRightInd w:val="0"/>
              <w:snapToGrid w:val="0"/>
              <w:jc w:val="center"/>
              <w:rPr>
                <w:rFonts w:asciiTheme="minorEastAsia" w:eastAsiaTheme="minorEastAsia" w:hAnsiTheme="minorEastAsia" w:hint="eastAsia"/>
                <w:sz w:val="24"/>
              </w:rPr>
            </w:pPr>
          </w:p>
        </w:tc>
      </w:tr>
    </w:tbl>
    <w:p w14:paraId="706CF18D" w14:textId="77777777" w:rsidR="00825095" w:rsidRDefault="00825095">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1E7B9314" w14:textId="77777777" w:rsidR="00825095" w:rsidRDefault="00825095">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05C62CA1"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w:t>
      </w:r>
    </w:p>
    <w:p w14:paraId="1EAABF1C"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1. 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17724581"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2.“偏离情况”列应据实填写“无偏离”、“正偏离”或“负偏离”。</w:t>
      </w:r>
    </w:p>
    <w:p w14:paraId="15E11F69"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b/>
          <w:bCs/>
          <w:sz w:val="24"/>
        </w:rPr>
        <w:t>本项目</w:t>
      </w:r>
      <w:r>
        <w:rPr>
          <w:rFonts w:asciiTheme="minorEastAsia" w:eastAsiaTheme="minorEastAsia" w:hAnsiTheme="minorEastAsia" w:hint="eastAsia"/>
          <w:b/>
          <w:bCs/>
          <w:sz w:val="24"/>
        </w:rPr>
        <w:t>采购需求</w:t>
      </w:r>
      <w:r>
        <w:rPr>
          <w:rFonts w:asciiTheme="minorEastAsia" w:eastAsiaTheme="minorEastAsia" w:hAnsiTheme="minorEastAsia"/>
          <w:b/>
          <w:bCs/>
          <w:sz w:val="24"/>
        </w:rPr>
        <w:t>不接受负偏离情形</w:t>
      </w:r>
      <w:r>
        <w:rPr>
          <w:rFonts w:asciiTheme="minorEastAsia" w:eastAsiaTheme="minorEastAsia" w:hAnsiTheme="minorEastAsia" w:hint="eastAsia"/>
          <w:b/>
          <w:bCs/>
          <w:sz w:val="24"/>
        </w:rPr>
        <w:t>，否则视为投标无效。</w:t>
      </w:r>
    </w:p>
    <w:p w14:paraId="787EC5CC" w14:textId="77777777" w:rsidR="00825095" w:rsidRDefault="00825095">
      <w:pPr>
        <w:tabs>
          <w:tab w:val="left" w:pos="1800"/>
          <w:tab w:val="left" w:pos="5580"/>
        </w:tabs>
        <w:jc w:val="left"/>
        <w:rPr>
          <w:rFonts w:asciiTheme="minorEastAsia" w:eastAsiaTheme="minorEastAsia" w:hAnsiTheme="minorEastAsia" w:hint="eastAsia"/>
          <w:sz w:val="24"/>
        </w:rPr>
      </w:pPr>
    </w:p>
    <w:p w14:paraId="32772E54" w14:textId="77777777" w:rsidR="00825095" w:rsidRDefault="00825095">
      <w:pPr>
        <w:tabs>
          <w:tab w:val="left" w:pos="1800"/>
          <w:tab w:val="left" w:pos="5580"/>
        </w:tabs>
        <w:jc w:val="left"/>
        <w:rPr>
          <w:rFonts w:asciiTheme="minorEastAsia" w:eastAsiaTheme="minorEastAsia" w:hAnsiTheme="minorEastAsia" w:hint="eastAsia"/>
          <w:sz w:val="24"/>
        </w:rPr>
      </w:pPr>
    </w:p>
    <w:p w14:paraId="213912E0" w14:textId="77777777" w:rsidR="00825095" w:rsidRDefault="00825095">
      <w:pPr>
        <w:tabs>
          <w:tab w:val="left" w:pos="1800"/>
          <w:tab w:val="left" w:pos="5580"/>
        </w:tabs>
        <w:jc w:val="left"/>
        <w:rPr>
          <w:rFonts w:asciiTheme="minorEastAsia" w:eastAsiaTheme="minorEastAsia" w:hAnsiTheme="minorEastAsia" w:hint="eastAsia"/>
          <w:sz w:val="24"/>
        </w:rPr>
      </w:pPr>
    </w:p>
    <w:p w14:paraId="2595E45B" w14:textId="77777777" w:rsidR="00825095" w:rsidRDefault="00825095">
      <w:pPr>
        <w:rPr>
          <w:rFonts w:asciiTheme="minorEastAsia" w:eastAsiaTheme="minorEastAsia" w:hAnsiTheme="minorEastAsia" w:hint="eastAsia"/>
          <w:sz w:val="24"/>
          <w:szCs w:val="20"/>
        </w:rPr>
      </w:pPr>
    </w:p>
    <w:p w14:paraId="02664DC1"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lang w:val="zh-CN"/>
        </w:rPr>
        <w:t xml:space="preserve">                  </w:t>
      </w:r>
    </w:p>
    <w:p w14:paraId="29C19EA9"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rPr>
        <w:t>投标人名称（加盖公章）</w:t>
      </w:r>
      <w:r>
        <w:rPr>
          <w:rFonts w:asciiTheme="minorEastAsia" w:eastAsiaTheme="minorEastAsia" w:hAnsiTheme="minorEastAsia"/>
          <w:sz w:val="24"/>
          <w:lang w:val="zh-CN"/>
        </w:rPr>
        <w:t>：    ____________</w:t>
      </w:r>
    </w:p>
    <w:p w14:paraId="03F0800F" w14:textId="77777777" w:rsidR="00825095" w:rsidRDefault="00000000">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Pr>
          <w:rFonts w:asciiTheme="minorEastAsia" w:eastAsiaTheme="minorEastAsia" w:hAnsiTheme="minorEastAsia"/>
          <w:sz w:val="24"/>
          <w:szCs w:val="20"/>
        </w:rPr>
        <w:t xml:space="preserve">日期：_____年______月______日   </w:t>
      </w:r>
    </w:p>
    <w:p w14:paraId="3C6D6E94"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r>
        <w:rPr>
          <w:rFonts w:asciiTheme="minorEastAsia" w:eastAsiaTheme="minorEastAsia" w:hAnsiTheme="minorEastAsia"/>
          <w:sz w:val="24"/>
          <w:szCs w:val="20"/>
        </w:rPr>
        <w:lastRenderedPageBreak/>
        <w:t>中小企业证明文件</w:t>
      </w:r>
    </w:p>
    <w:p w14:paraId="4D380745"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说明：</w:t>
      </w:r>
    </w:p>
    <w:p w14:paraId="797BC44B"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C267679"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A9BB1F0"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205FD96" w14:textId="77777777" w:rsidR="00825095" w:rsidRDefault="00000000">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ADE1C37" w14:textId="77777777" w:rsidR="00825095" w:rsidRDefault="00000000">
      <w:pPr>
        <w:widowControl/>
        <w:jc w:val="left"/>
        <w:rPr>
          <w:rFonts w:asciiTheme="minorEastAsia" w:eastAsiaTheme="minorEastAsia" w:hAnsiTheme="minorEastAsia" w:hint="eastAsia"/>
          <w:b/>
          <w:bCs/>
          <w:sz w:val="24"/>
        </w:rPr>
      </w:pPr>
      <w:r>
        <w:rPr>
          <w:rFonts w:asciiTheme="minorEastAsia" w:eastAsiaTheme="minorEastAsia" w:hAnsiTheme="minorEastAsia"/>
          <w:b/>
          <w:bCs/>
          <w:sz w:val="24"/>
        </w:rPr>
        <w:br w:type="page"/>
      </w:r>
    </w:p>
    <w:p w14:paraId="05ED30B7" w14:textId="77777777" w:rsidR="00825095" w:rsidRDefault="00000000">
      <w:pPr>
        <w:spacing w:beforeLines="100" w:before="240" w:afterLines="100" w:after="240" w:line="360" w:lineRule="auto"/>
        <w:jc w:val="center"/>
        <w:rPr>
          <w:rFonts w:asciiTheme="minorEastAsia" w:eastAsiaTheme="minorEastAsia" w:hAnsiTheme="minorEastAsia" w:hint="eastAsia"/>
          <w:b/>
          <w:sz w:val="36"/>
          <w:szCs w:val="36"/>
        </w:rPr>
      </w:pPr>
      <w:r>
        <w:rPr>
          <w:rFonts w:asciiTheme="minorEastAsia" w:eastAsiaTheme="minorEastAsia" w:hAnsiTheme="minorEastAsia"/>
          <w:b/>
          <w:bCs/>
          <w:sz w:val="36"/>
          <w:szCs w:val="36"/>
        </w:rPr>
        <w:lastRenderedPageBreak/>
        <w:t>中小企业声明函（货物）格式</w:t>
      </w:r>
      <w:r>
        <w:rPr>
          <w:rFonts w:asciiTheme="minorEastAsia" w:eastAsiaTheme="minorEastAsia" w:hAnsiTheme="minorEastAsia" w:hint="eastAsia"/>
          <w:b/>
          <w:bCs/>
          <w:sz w:val="36"/>
          <w:szCs w:val="36"/>
        </w:rPr>
        <w:t>（本项目不适用）</w:t>
      </w:r>
    </w:p>
    <w:p w14:paraId="7772A1F0" w14:textId="77777777" w:rsidR="00825095"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03BB5CA4" w14:textId="77777777" w:rsidR="00825095" w:rsidRDefault="00000000">
      <w:pPr>
        <w:numPr>
          <w:ilvl w:val="0"/>
          <w:numId w:val="22"/>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sidR="00825095">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45DDBB25" w14:textId="77777777" w:rsidR="00825095" w:rsidRDefault="00000000">
      <w:pPr>
        <w:numPr>
          <w:ilvl w:val="0"/>
          <w:numId w:val="22"/>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666163CA" w14:textId="77777777" w:rsidR="00825095"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413E250F" w14:textId="77777777" w:rsidR="00825095"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082080C7" w14:textId="77777777" w:rsidR="00825095" w:rsidRDefault="00000000">
      <w:pPr>
        <w:autoSpaceDE w:val="0"/>
        <w:autoSpaceDN w:val="0"/>
        <w:spacing w:line="360" w:lineRule="auto"/>
        <w:ind w:left="220" w:right="372" w:firstLine="645"/>
        <w:jc w:val="left"/>
        <w:rPr>
          <w:rFonts w:asciiTheme="minorEastAsia" w:eastAsiaTheme="minorEastAsia" w:hAnsiTheme="minorEastAsia" w:hint="eastAsia"/>
          <w:kern w:val="0"/>
          <w:sz w:val="24"/>
        </w:rPr>
      </w:pPr>
      <w:r>
        <w:rPr>
          <w:rFonts w:asciiTheme="minorEastAsia" w:eastAsiaTheme="minorEastAsia" w:hAnsiTheme="minorEastAsia"/>
          <w:kern w:val="0"/>
          <w:sz w:val="24"/>
        </w:rPr>
        <w:t>本企业对上述声明内容的真实性负责。如有虚假，将依法承担相应责任。</w:t>
      </w:r>
    </w:p>
    <w:p w14:paraId="61F8FAFA" w14:textId="77777777" w:rsidR="00825095" w:rsidRDefault="00825095">
      <w:pPr>
        <w:spacing w:line="360" w:lineRule="auto"/>
        <w:ind w:firstLine="504"/>
        <w:rPr>
          <w:rFonts w:asciiTheme="minorEastAsia" w:eastAsiaTheme="minorEastAsia" w:hAnsiTheme="minorEastAsia" w:hint="eastAsia"/>
          <w:spacing w:val="6"/>
          <w:sz w:val="24"/>
        </w:rPr>
      </w:pPr>
    </w:p>
    <w:p w14:paraId="27C13ADD" w14:textId="77777777" w:rsidR="00825095" w:rsidRDefault="00825095">
      <w:pPr>
        <w:spacing w:line="360" w:lineRule="auto"/>
        <w:ind w:firstLine="504"/>
        <w:rPr>
          <w:rFonts w:asciiTheme="minorEastAsia" w:eastAsiaTheme="minorEastAsia" w:hAnsiTheme="minorEastAsia" w:hint="eastAsia"/>
          <w:spacing w:val="6"/>
          <w:sz w:val="24"/>
        </w:rPr>
      </w:pPr>
    </w:p>
    <w:p w14:paraId="3AFBF54B"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6EFE233F"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269B2265" w14:textId="77777777" w:rsidR="00825095" w:rsidRDefault="00825095">
      <w:pPr>
        <w:spacing w:line="360" w:lineRule="auto"/>
        <w:ind w:right="360" w:firstLine="480"/>
        <w:jc w:val="right"/>
        <w:rPr>
          <w:rFonts w:asciiTheme="minorEastAsia" w:eastAsiaTheme="minorEastAsia" w:hAnsiTheme="minorEastAsia" w:hint="eastAsia"/>
          <w:sz w:val="24"/>
        </w:rPr>
      </w:pPr>
    </w:p>
    <w:p w14:paraId="288355EF" w14:textId="77777777" w:rsidR="00825095" w:rsidRDefault="00825095">
      <w:pPr>
        <w:spacing w:line="360" w:lineRule="auto"/>
        <w:ind w:right="360" w:firstLine="480"/>
        <w:jc w:val="right"/>
        <w:rPr>
          <w:rFonts w:asciiTheme="minorEastAsia" w:eastAsiaTheme="minorEastAsia" w:hAnsiTheme="minorEastAsia" w:hint="eastAsia"/>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611A9687" w14:textId="77777777">
        <w:tc>
          <w:tcPr>
            <w:tcW w:w="8946" w:type="dxa"/>
            <w:shd w:val="clear" w:color="auto" w:fill="auto"/>
          </w:tcPr>
          <w:p w14:paraId="5184721D"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540DAAA2" w14:textId="77777777" w:rsidR="00825095" w:rsidRDefault="00825095">
      <w:pPr>
        <w:autoSpaceDE w:val="0"/>
        <w:autoSpaceDN w:val="0"/>
        <w:adjustRightInd w:val="0"/>
        <w:ind w:firstLine="420"/>
        <w:jc w:val="left"/>
        <w:rPr>
          <w:rFonts w:asciiTheme="minorEastAsia" w:eastAsiaTheme="minorEastAsia" w:hAnsiTheme="minorEastAsia" w:hint="eastAsia"/>
          <w:sz w:val="24"/>
        </w:rPr>
      </w:pPr>
    </w:p>
    <w:p w14:paraId="2B57F0C7" w14:textId="77777777" w:rsidR="00825095" w:rsidRDefault="00825095">
      <w:pPr>
        <w:spacing w:line="360" w:lineRule="auto"/>
        <w:rPr>
          <w:rFonts w:asciiTheme="minorEastAsia" w:eastAsiaTheme="minorEastAsia" w:hAnsiTheme="minorEastAsia" w:hint="eastAsia"/>
          <w:sz w:val="24"/>
        </w:rPr>
      </w:pPr>
    </w:p>
    <w:p w14:paraId="67BCD9A8" w14:textId="77777777" w:rsidR="00825095" w:rsidRDefault="00000000">
      <w:pPr>
        <w:spacing w:beforeLines="100" w:before="240" w:afterLines="100" w:after="240" w:line="360" w:lineRule="auto"/>
        <w:jc w:val="center"/>
        <w:rPr>
          <w:rFonts w:asciiTheme="minorEastAsia" w:eastAsiaTheme="minorEastAsia" w:hAnsiTheme="minorEastAsia" w:hint="eastAsia"/>
          <w:b/>
          <w:bCs/>
          <w:sz w:val="36"/>
          <w:szCs w:val="36"/>
        </w:rPr>
      </w:pPr>
      <w:r>
        <w:rPr>
          <w:rFonts w:asciiTheme="minorEastAsia" w:eastAsiaTheme="minorEastAsia" w:hAnsiTheme="minorEastAsia"/>
          <w:sz w:val="24"/>
        </w:rPr>
        <w:br w:type="page"/>
      </w:r>
      <w:r>
        <w:rPr>
          <w:rFonts w:asciiTheme="minorEastAsia" w:eastAsiaTheme="minorEastAsia" w:hAnsiTheme="minorEastAsia"/>
          <w:b/>
          <w:bCs/>
          <w:sz w:val="36"/>
          <w:szCs w:val="36"/>
        </w:rPr>
        <w:lastRenderedPageBreak/>
        <w:t>中小企业声明函（工程、服务）格式</w:t>
      </w:r>
    </w:p>
    <w:p w14:paraId="52F6FA4A" w14:textId="77777777" w:rsidR="00825095" w:rsidRDefault="00000000">
      <w:pPr>
        <w:autoSpaceDE w:val="0"/>
        <w:autoSpaceDN w:val="0"/>
        <w:spacing w:line="360" w:lineRule="auto"/>
        <w:ind w:left="220" w:right="415" w:firstLine="640"/>
        <w:jc w:val="left"/>
        <w:rPr>
          <w:rFonts w:asciiTheme="minorEastAsia" w:eastAsiaTheme="minorEastAsia" w:hAnsiTheme="minorEastAsia" w:hint="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7ECD72D" w14:textId="77777777" w:rsidR="00825095" w:rsidRDefault="00000000">
      <w:pPr>
        <w:numPr>
          <w:ilvl w:val="0"/>
          <w:numId w:val="23"/>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hint="eastAsia"/>
          <w:kern w:val="0"/>
          <w:sz w:val="24"/>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w:t>
      </w:r>
      <w:r>
        <w:rPr>
          <w:rFonts w:asciiTheme="minorEastAsia" w:eastAsiaTheme="minorEastAsia" w:hAnsiTheme="minorEastAsia"/>
          <w:kern w:val="0"/>
          <w:sz w:val="24"/>
        </w:rPr>
        <w:t>承建（承接）企业为</w:t>
      </w:r>
      <w:r>
        <w:rPr>
          <w:rFonts w:asciiTheme="minorEastAsia" w:eastAsiaTheme="minorEastAsia" w:hAnsiTheme="minorEastAsia"/>
          <w:i/>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w:t>
      </w:r>
      <w:hyperlink w:anchor="_bookmark1" w:history="1">
        <w:r w:rsidR="00825095">
          <w:rPr>
            <w:rFonts w:asciiTheme="minorEastAsia" w:eastAsiaTheme="minorEastAsia" w:hAnsiTheme="minorEastAsia"/>
            <w:kern w:val="0"/>
            <w:position w:val="16"/>
            <w:sz w:val="24"/>
          </w:rPr>
          <w:t>1</w:t>
        </w:r>
      </w:hyperlink>
      <w:r>
        <w:rPr>
          <w:rFonts w:asciiTheme="minorEastAsia" w:eastAsiaTheme="minorEastAsia" w:hAnsiTheme="minorEastAsia"/>
          <w:kern w:val="0"/>
          <w:sz w:val="24"/>
        </w:rPr>
        <w:t>，属于</w:t>
      </w:r>
      <w:r>
        <w:rPr>
          <w:rFonts w:asciiTheme="minorEastAsia" w:eastAsiaTheme="minorEastAsia" w:hAnsiTheme="minorEastAsia"/>
          <w:i/>
          <w:kern w:val="0"/>
          <w:sz w:val="24"/>
          <w:u w:val="single"/>
        </w:rPr>
        <w:t>（中型企业、小型企业、微型企业）</w:t>
      </w:r>
      <w:r>
        <w:rPr>
          <w:rFonts w:asciiTheme="minorEastAsia" w:eastAsiaTheme="minorEastAsia" w:hAnsiTheme="minorEastAsia"/>
          <w:kern w:val="0"/>
          <w:sz w:val="24"/>
        </w:rPr>
        <w:t>；</w:t>
      </w:r>
    </w:p>
    <w:p w14:paraId="0407C194" w14:textId="77777777" w:rsidR="00825095" w:rsidRDefault="00000000">
      <w:pPr>
        <w:numPr>
          <w:ilvl w:val="0"/>
          <w:numId w:val="23"/>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hint="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；承建（承接）企业为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3899F148" w14:textId="77777777" w:rsidR="00825095" w:rsidRDefault="00000000">
      <w:pPr>
        <w:autoSpaceDE w:val="0"/>
        <w:autoSpaceDN w:val="0"/>
        <w:spacing w:line="360" w:lineRule="auto"/>
        <w:ind w:left="860"/>
        <w:jc w:val="left"/>
        <w:rPr>
          <w:rFonts w:asciiTheme="minorEastAsia" w:eastAsiaTheme="minorEastAsia" w:hAnsiTheme="minorEastAsia" w:hint="eastAsia"/>
          <w:kern w:val="0"/>
          <w:sz w:val="24"/>
        </w:rPr>
      </w:pPr>
      <w:r>
        <w:rPr>
          <w:rFonts w:asciiTheme="minorEastAsia" w:eastAsiaTheme="minorEastAsia" w:hAnsiTheme="minorEastAsia"/>
          <w:kern w:val="0"/>
          <w:sz w:val="24"/>
        </w:rPr>
        <w:t>……</w:t>
      </w:r>
    </w:p>
    <w:p w14:paraId="04CA1893" w14:textId="77777777" w:rsidR="00825095" w:rsidRDefault="00000000">
      <w:pPr>
        <w:autoSpaceDE w:val="0"/>
        <w:autoSpaceDN w:val="0"/>
        <w:spacing w:line="360" w:lineRule="auto"/>
        <w:ind w:left="220" w:right="417" w:firstLine="645"/>
        <w:rPr>
          <w:rFonts w:asciiTheme="minorEastAsia" w:eastAsiaTheme="minorEastAsia" w:hAnsiTheme="minorEastAsia" w:hint="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81D6278" w14:textId="77777777" w:rsidR="00825095" w:rsidRDefault="00000000">
      <w:pPr>
        <w:spacing w:line="360" w:lineRule="auto"/>
        <w:ind w:firstLine="504"/>
        <w:rPr>
          <w:rFonts w:asciiTheme="minorEastAsia" w:eastAsiaTheme="minorEastAsia" w:hAnsiTheme="minorEastAsia" w:hint="eastAsia"/>
          <w:spacing w:val="6"/>
          <w:sz w:val="24"/>
        </w:rPr>
      </w:pPr>
      <w:r>
        <w:rPr>
          <w:rFonts w:asciiTheme="minorEastAsia" w:eastAsiaTheme="minorEastAsia" w:hAnsiTheme="minorEastAsia"/>
          <w:kern w:val="0"/>
          <w:sz w:val="24"/>
        </w:rPr>
        <w:t>本企业对上述声明内容的真实性负责。如有虚假，将依法承担相应责任。</w:t>
      </w:r>
    </w:p>
    <w:p w14:paraId="7A576FBB" w14:textId="77777777" w:rsidR="00825095" w:rsidRDefault="00825095">
      <w:pPr>
        <w:spacing w:line="360" w:lineRule="auto"/>
        <w:ind w:firstLine="504"/>
        <w:rPr>
          <w:rFonts w:asciiTheme="minorEastAsia" w:eastAsiaTheme="minorEastAsia" w:hAnsiTheme="minorEastAsia" w:hint="eastAsia"/>
          <w:spacing w:val="6"/>
          <w:sz w:val="24"/>
        </w:rPr>
      </w:pPr>
    </w:p>
    <w:p w14:paraId="0766467C" w14:textId="77777777" w:rsidR="00825095" w:rsidRDefault="00825095">
      <w:pPr>
        <w:spacing w:line="360" w:lineRule="auto"/>
        <w:ind w:right="360" w:firstLine="480"/>
        <w:jc w:val="right"/>
        <w:rPr>
          <w:rFonts w:asciiTheme="minorEastAsia" w:eastAsiaTheme="minorEastAsia" w:hAnsiTheme="minorEastAsia" w:hint="eastAsia"/>
          <w:sz w:val="24"/>
        </w:rPr>
      </w:pPr>
    </w:p>
    <w:p w14:paraId="79AAA5BC"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企业名称（盖章）：________</w:t>
      </w:r>
    </w:p>
    <w:p w14:paraId="22A52153" w14:textId="77777777" w:rsidR="00825095" w:rsidRDefault="00000000">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sz w:val="24"/>
        </w:rPr>
        <w:t>日 期：________</w:t>
      </w:r>
    </w:p>
    <w:p w14:paraId="33FC22BA" w14:textId="77777777" w:rsidR="00825095" w:rsidRDefault="00825095">
      <w:pPr>
        <w:spacing w:line="360" w:lineRule="auto"/>
        <w:ind w:right="360" w:firstLine="480"/>
        <w:jc w:val="right"/>
        <w:rPr>
          <w:rFonts w:asciiTheme="minorEastAsia" w:eastAsiaTheme="minorEastAsia" w:hAnsiTheme="minorEastAsia" w:hint="eastAsia"/>
          <w:sz w:val="24"/>
        </w:rPr>
      </w:pPr>
    </w:p>
    <w:p w14:paraId="6ACD0E89" w14:textId="77777777" w:rsidR="00825095" w:rsidRDefault="00825095">
      <w:pPr>
        <w:adjustRightInd w:val="0"/>
        <w:snapToGrid w:val="0"/>
        <w:jc w:val="left"/>
        <w:rPr>
          <w:rFonts w:asciiTheme="minorEastAsia" w:eastAsiaTheme="minorEastAsia" w:hAnsiTheme="minorEastAsia"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825095" w14:paraId="20A36C80" w14:textId="77777777">
        <w:tc>
          <w:tcPr>
            <w:tcW w:w="8946" w:type="dxa"/>
            <w:shd w:val="clear" w:color="auto" w:fill="auto"/>
          </w:tcPr>
          <w:p w14:paraId="57B39D39" w14:textId="77777777" w:rsidR="00825095" w:rsidRDefault="00000000">
            <w:pPr>
              <w:adjustRightInd w:val="0"/>
              <w:snapToGrid w:val="0"/>
              <w:jc w:val="left"/>
              <w:rPr>
                <w:rFonts w:asciiTheme="minorEastAsia" w:eastAsiaTheme="minorEastAsia" w:hAnsiTheme="minorEastAsia" w:hint="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14:paraId="38862758" w14:textId="77777777" w:rsidR="00825095" w:rsidRDefault="00825095">
      <w:pPr>
        <w:adjustRightInd w:val="0"/>
        <w:snapToGrid w:val="0"/>
        <w:jc w:val="left"/>
        <w:rPr>
          <w:rFonts w:asciiTheme="minorEastAsia" w:eastAsiaTheme="minorEastAsia" w:hAnsiTheme="minorEastAsia" w:hint="eastAsia"/>
          <w:szCs w:val="21"/>
          <w:vertAlign w:val="superscript"/>
        </w:rPr>
      </w:pPr>
    </w:p>
    <w:p w14:paraId="0DA02154" w14:textId="77777777" w:rsidR="00825095" w:rsidRDefault="00825095">
      <w:pPr>
        <w:spacing w:line="360" w:lineRule="auto"/>
        <w:ind w:right="360" w:firstLine="480"/>
        <w:jc w:val="right"/>
        <w:rPr>
          <w:rFonts w:asciiTheme="minorEastAsia" w:eastAsiaTheme="minorEastAsia" w:hAnsiTheme="minorEastAsia" w:hint="eastAsia"/>
          <w:sz w:val="24"/>
        </w:rPr>
      </w:pPr>
    </w:p>
    <w:p w14:paraId="532B5C7F" w14:textId="77777777" w:rsidR="00825095" w:rsidRDefault="00825095">
      <w:pPr>
        <w:spacing w:line="360" w:lineRule="auto"/>
        <w:ind w:right="360" w:firstLine="480"/>
        <w:jc w:val="right"/>
        <w:rPr>
          <w:rFonts w:asciiTheme="minorEastAsia" w:eastAsiaTheme="minorEastAsia" w:hAnsiTheme="minorEastAsia" w:hint="eastAsia"/>
          <w:sz w:val="24"/>
        </w:rPr>
      </w:pPr>
    </w:p>
    <w:p w14:paraId="41884AD4" w14:textId="77777777" w:rsidR="00825095" w:rsidRDefault="00000000">
      <w:pPr>
        <w:spacing w:line="360" w:lineRule="auto"/>
        <w:outlineLvl w:val="2"/>
        <w:rPr>
          <w:rFonts w:asciiTheme="minorEastAsia" w:eastAsiaTheme="minorEastAsia" w:hAnsiTheme="minorEastAsia" w:hint="eastAsia"/>
          <w:sz w:val="24"/>
          <w:szCs w:val="20"/>
        </w:rPr>
      </w:pPr>
      <w:r>
        <w:rPr>
          <w:rFonts w:asciiTheme="minorEastAsia" w:eastAsiaTheme="minorEastAsia" w:hAnsiTheme="minorEastAsia"/>
          <w:sz w:val="24"/>
          <w:szCs w:val="20"/>
        </w:rPr>
        <w:br w:type="page"/>
      </w:r>
    </w:p>
    <w:p w14:paraId="24AB86ED" w14:textId="77777777" w:rsidR="00825095" w:rsidRDefault="00000000">
      <w:pPr>
        <w:spacing w:beforeLines="100" w:before="240" w:afterLines="100" w:after="240" w:line="360" w:lineRule="auto"/>
        <w:jc w:val="center"/>
        <w:rPr>
          <w:rFonts w:asciiTheme="minorEastAsia" w:eastAsiaTheme="minorEastAsia" w:hAnsiTheme="minorEastAsia" w:hint="eastAsia"/>
          <w:sz w:val="36"/>
          <w:szCs w:val="36"/>
        </w:rPr>
      </w:pPr>
      <w:r>
        <w:rPr>
          <w:rFonts w:asciiTheme="minorEastAsia" w:eastAsiaTheme="minorEastAsia" w:hAnsiTheme="minorEastAsia"/>
          <w:b/>
          <w:bCs/>
          <w:sz w:val="36"/>
          <w:szCs w:val="36"/>
        </w:rPr>
        <w:lastRenderedPageBreak/>
        <w:t>残疾人福利性单位声明函格式</w:t>
      </w:r>
      <w:r>
        <w:rPr>
          <w:rFonts w:asciiTheme="minorEastAsia" w:eastAsiaTheme="minorEastAsia" w:hAnsiTheme="minorEastAsia"/>
          <w:sz w:val="36"/>
          <w:szCs w:val="36"/>
        </w:rPr>
        <w:t xml:space="preserve"> </w:t>
      </w:r>
    </w:p>
    <w:p w14:paraId="6363F8C1" w14:textId="77777777" w:rsidR="00825095" w:rsidRDefault="00000000">
      <w:pPr>
        <w:spacing w:line="588" w:lineRule="exact"/>
        <w:ind w:firstLine="504"/>
        <w:rPr>
          <w:rFonts w:asciiTheme="minorEastAsia" w:eastAsiaTheme="minorEastAsia" w:hAnsiTheme="minorEastAsia" w:hint="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0D4AE8F8" w14:textId="77777777" w:rsidR="00825095" w:rsidRDefault="00000000">
      <w:pPr>
        <w:spacing w:line="588" w:lineRule="exact"/>
        <w:ind w:firstLine="482"/>
        <w:rPr>
          <w:rFonts w:asciiTheme="minorEastAsia" w:eastAsiaTheme="minorEastAsia" w:hAnsiTheme="minorEastAsia" w:hint="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0DD8384E" w14:textId="77777777" w:rsidR="00825095" w:rsidRDefault="00000000">
      <w:pPr>
        <w:spacing w:line="588" w:lineRule="exact"/>
        <w:ind w:firstLine="482"/>
        <w:rPr>
          <w:rFonts w:asciiTheme="minorEastAsia" w:eastAsiaTheme="minorEastAsia" w:hAnsiTheme="minorEastAsia" w:hint="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F4C361" w14:textId="77777777" w:rsidR="00825095" w:rsidRDefault="00000000">
      <w:pPr>
        <w:spacing w:line="588" w:lineRule="exact"/>
        <w:ind w:firstLineChars="200" w:firstLine="506"/>
        <w:rPr>
          <w:rFonts w:asciiTheme="minorEastAsia" w:eastAsiaTheme="minorEastAsia" w:hAnsiTheme="minorEastAsia" w:hint="eastAsia"/>
          <w:spacing w:val="6"/>
          <w:sz w:val="24"/>
        </w:rPr>
      </w:pPr>
      <w:r>
        <w:rPr>
          <w:rFonts w:asciiTheme="minorEastAsia" w:eastAsiaTheme="minorEastAsia" w:hAnsiTheme="minorEastAsia"/>
          <w:b/>
          <w:spacing w:val="6"/>
          <w:sz w:val="24"/>
        </w:rPr>
        <w:t>本单位对上述声明的真实性负责。如有虚假，将依法承担相应责任。</w:t>
      </w:r>
    </w:p>
    <w:p w14:paraId="5AF83F2C"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009C5A26" w14:textId="77777777" w:rsidR="00825095" w:rsidRDefault="00825095">
      <w:pPr>
        <w:spacing w:line="588" w:lineRule="exact"/>
        <w:ind w:firstLineChars="200" w:firstLine="504"/>
        <w:rPr>
          <w:rFonts w:asciiTheme="minorEastAsia" w:eastAsiaTheme="minorEastAsia" w:hAnsiTheme="minorEastAsia" w:hint="eastAsia"/>
          <w:spacing w:val="6"/>
          <w:sz w:val="24"/>
        </w:rPr>
      </w:pPr>
    </w:p>
    <w:p w14:paraId="093B0B25"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单位名称（盖章）：</w:t>
      </w:r>
    </w:p>
    <w:p w14:paraId="39274BC8" w14:textId="77777777" w:rsidR="00825095" w:rsidRDefault="00000000">
      <w:pPr>
        <w:tabs>
          <w:tab w:val="left" w:pos="4860"/>
        </w:tabs>
        <w:spacing w:line="588" w:lineRule="exact"/>
        <w:ind w:right="1560" w:firstLineChars="200" w:firstLine="504"/>
        <w:jc w:val="center"/>
        <w:rPr>
          <w:rFonts w:asciiTheme="minorEastAsia" w:eastAsiaTheme="minorEastAsia" w:hAnsiTheme="minorEastAsia" w:hint="eastAsia"/>
          <w:spacing w:val="6"/>
          <w:sz w:val="24"/>
        </w:rPr>
      </w:pPr>
      <w:r>
        <w:rPr>
          <w:rFonts w:asciiTheme="minorEastAsia" w:eastAsiaTheme="minorEastAsia" w:hAnsiTheme="minorEastAsia"/>
          <w:spacing w:val="6"/>
          <w:sz w:val="24"/>
        </w:rPr>
        <w:t xml:space="preserve">       日  期：</w:t>
      </w:r>
    </w:p>
    <w:p w14:paraId="3393059F" w14:textId="77777777" w:rsidR="00825095" w:rsidRDefault="00000000">
      <w:pPr>
        <w:numPr>
          <w:ilvl w:val="0"/>
          <w:numId w:val="21"/>
        </w:numPr>
        <w:tabs>
          <w:tab w:val="left" w:pos="360"/>
        </w:tabs>
        <w:snapToGrid w:val="0"/>
        <w:spacing w:line="360" w:lineRule="auto"/>
        <w:outlineLvl w:val="1"/>
        <w:rPr>
          <w:rFonts w:asciiTheme="minorEastAsia" w:eastAsiaTheme="minorEastAsia" w:hAnsiTheme="minorEastAsia" w:hint="eastAsia"/>
          <w:b/>
          <w:sz w:val="24"/>
        </w:rPr>
      </w:pPr>
      <w:r>
        <w:rPr>
          <w:rFonts w:asciiTheme="minorEastAsia" w:eastAsiaTheme="minorEastAsia" w:hAnsiTheme="minorEastAsia"/>
          <w:szCs w:val="20"/>
        </w:rPr>
        <w:br w:type="page"/>
      </w:r>
      <w:bookmarkStart w:id="852" w:name="_Hlk176956326"/>
    </w:p>
    <w:bookmarkEnd w:id="852"/>
    <w:p w14:paraId="2A4B6B59" w14:textId="77777777" w:rsidR="00825095" w:rsidRDefault="00000000">
      <w:pPr>
        <w:tabs>
          <w:tab w:val="left" w:pos="360"/>
          <w:tab w:val="left" w:pos="900"/>
        </w:tabs>
        <w:snapToGrid w:val="0"/>
        <w:spacing w:line="360" w:lineRule="auto"/>
        <w:outlineLvl w:val="1"/>
        <w:rPr>
          <w:rFonts w:asciiTheme="minorEastAsia" w:eastAsiaTheme="minorEastAsia" w:hAnsiTheme="minorEastAsia" w:hint="eastAsia"/>
          <w:sz w:val="24"/>
          <w:szCs w:val="20"/>
        </w:rPr>
      </w:pPr>
      <w:r>
        <w:rPr>
          <w:rFonts w:asciiTheme="minorEastAsia" w:eastAsiaTheme="minorEastAsia" w:hAnsiTheme="minorEastAsia" w:hint="eastAsia"/>
          <w:sz w:val="24"/>
          <w:szCs w:val="20"/>
        </w:rPr>
        <w:lastRenderedPageBreak/>
        <w:t>8</w:t>
      </w:r>
      <w:r>
        <w:rPr>
          <w:rFonts w:asciiTheme="minorEastAsia" w:eastAsiaTheme="minorEastAsia" w:hAnsiTheme="minorEastAsia"/>
          <w:sz w:val="24"/>
          <w:szCs w:val="20"/>
        </w:rPr>
        <w:t>招标文件要求提供或投标人认为应附的其他材料</w:t>
      </w:r>
    </w:p>
    <w:p w14:paraId="2A61ECDB" w14:textId="77777777" w:rsidR="00825095" w:rsidRDefault="00000000">
      <w:pPr>
        <w:widowControl/>
        <w:jc w:val="left"/>
        <w:rPr>
          <w:rFonts w:asciiTheme="minorEastAsia" w:eastAsiaTheme="minorEastAsia" w:hAnsiTheme="minorEastAsia" w:hint="eastAsia"/>
          <w:sz w:val="24"/>
          <w:szCs w:val="20"/>
        </w:rPr>
      </w:pPr>
      <w:r>
        <w:rPr>
          <w:rFonts w:asciiTheme="minorEastAsia" w:eastAsiaTheme="minorEastAsia" w:hAnsiTheme="minorEastAsia" w:hint="eastAsia"/>
          <w:sz w:val="24"/>
          <w:szCs w:val="20"/>
        </w:rPr>
        <w:t>8</w:t>
      </w:r>
      <w:r>
        <w:rPr>
          <w:rFonts w:asciiTheme="minorEastAsia" w:eastAsiaTheme="minorEastAsia" w:hAnsiTheme="minorEastAsia"/>
          <w:sz w:val="24"/>
          <w:szCs w:val="20"/>
        </w:rPr>
        <w:t>-1</w:t>
      </w:r>
      <w:r>
        <w:rPr>
          <w:rFonts w:asciiTheme="minorEastAsia" w:eastAsiaTheme="minorEastAsia" w:hAnsiTheme="minorEastAsia" w:hint="eastAsia"/>
          <w:sz w:val="24"/>
          <w:szCs w:val="20"/>
        </w:rPr>
        <w:t>供应商信息采集表</w:t>
      </w:r>
    </w:p>
    <w:tbl>
      <w:tblPr>
        <w:tblStyle w:val="aff3"/>
        <w:tblW w:w="9062" w:type="dxa"/>
        <w:tblLayout w:type="fixed"/>
        <w:tblLook w:val="04A0" w:firstRow="1" w:lastRow="0" w:firstColumn="1" w:lastColumn="0" w:noHBand="0" w:noVBand="1"/>
      </w:tblPr>
      <w:tblGrid>
        <w:gridCol w:w="3022"/>
        <w:gridCol w:w="3021"/>
        <w:gridCol w:w="3019"/>
      </w:tblGrid>
      <w:tr w:rsidR="00825095" w14:paraId="6E3C169E" w14:textId="77777777">
        <w:trPr>
          <w:trHeight w:val="380"/>
        </w:trPr>
        <w:tc>
          <w:tcPr>
            <w:tcW w:w="3022" w:type="dxa"/>
          </w:tcPr>
          <w:p w14:paraId="09C857E4"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供应商名称</w:t>
            </w:r>
          </w:p>
        </w:tc>
        <w:tc>
          <w:tcPr>
            <w:tcW w:w="3021" w:type="dxa"/>
          </w:tcPr>
          <w:p w14:paraId="65E0807F"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供应商所属性别</w:t>
            </w:r>
          </w:p>
        </w:tc>
        <w:tc>
          <w:tcPr>
            <w:tcW w:w="3019" w:type="dxa"/>
          </w:tcPr>
          <w:p w14:paraId="70AE6A97" w14:textId="77777777" w:rsidR="00825095" w:rsidRDefault="00000000">
            <w:pPr>
              <w:rPr>
                <w:rFonts w:asciiTheme="minorEastAsia" w:eastAsiaTheme="minorEastAsia" w:hAnsiTheme="minorEastAsia" w:hint="eastAsia"/>
                <w:sz w:val="24"/>
              </w:rPr>
            </w:pPr>
            <w:r>
              <w:rPr>
                <w:rFonts w:asciiTheme="minorEastAsia" w:eastAsiaTheme="minorEastAsia" w:hAnsiTheme="minorEastAsia" w:hint="eastAsia"/>
                <w:sz w:val="24"/>
              </w:rPr>
              <w:t>外商投资类型</w:t>
            </w:r>
          </w:p>
        </w:tc>
      </w:tr>
      <w:tr w:rsidR="00825095" w14:paraId="482F09C9" w14:textId="77777777">
        <w:trPr>
          <w:trHeight w:val="414"/>
        </w:trPr>
        <w:tc>
          <w:tcPr>
            <w:tcW w:w="3022" w:type="dxa"/>
          </w:tcPr>
          <w:p w14:paraId="123C9DAB" w14:textId="77777777" w:rsidR="00825095" w:rsidRDefault="00825095">
            <w:pPr>
              <w:rPr>
                <w:rFonts w:asciiTheme="minorEastAsia" w:eastAsiaTheme="minorEastAsia" w:hAnsiTheme="minorEastAsia" w:hint="eastAsia"/>
                <w:sz w:val="24"/>
              </w:rPr>
            </w:pPr>
          </w:p>
        </w:tc>
        <w:tc>
          <w:tcPr>
            <w:tcW w:w="3021" w:type="dxa"/>
          </w:tcPr>
          <w:p w14:paraId="3A795CBF" w14:textId="77777777" w:rsidR="00825095" w:rsidRDefault="00825095">
            <w:pPr>
              <w:rPr>
                <w:rFonts w:asciiTheme="minorEastAsia" w:eastAsiaTheme="minorEastAsia" w:hAnsiTheme="minorEastAsia" w:hint="eastAsia"/>
                <w:sz w:val="24"/>
              </w:rPr>
            </w:pPr>
          </w:p>
        </w:tc>
        <w:tc>
          <w:tcPr>
            <w:tcW w:w="3019" w:type="dxa"/>
          </w:tcPr>
          <w:p w14:paraId="5CE7EAFE" w14:textId="77777777" w:rsidR="00825095" w:rsidRDefault="00825095">
            <w:pPr>
              <w:rPr>
                <w:rFonts w:asciiTheme="minorEastAsia" w:eastAsiaTheme="minorEastAsia" w:hAnsiTheme="minorEastAsia" w:hint="eastAsia"/>
                <w:sz w:val="24"/>
              </w:rPr>
            </w:pPr>
          </w:p>
        </w:tc>
      </w:tr>
      <w:tr w:rsidR="00825095" w14:paraId="7A8FE37E" w14:textId="77777777">
        <w:trPr>
          <w:trHeight w:val="419"/>
        </w:trPr>
        <w:tc>
          <w:tcPr>
            <w:tcW w:w="3022" w:type="dxa"/>
          </w:tcPr>
          <w:p w14:paraId="4F9732FE" w14:textId="77777777" w:rsidR="00825095" w:rsidRDefault="00825095">
            <w:pPr>
              <w:rPr>
                <w:rFonts w:asciiTheme="minorEastAsia" w:eastAsiaTheme="minorEastAsia" w:hAnsiTheme="minorEastAsia" w:hint="eastAsia"/>
                <w:sz w:val="24"/>
              </w:rPr>
            </w:pPr>
          </w:p>
        </w:tc>
        <w:tc>
          <w:tcPr>
            <w:tcW w:w="3021" w:type="dxa"/>
          </w:tcPr>
          <w:p w14:paraId="768C2558" w14:textId="77777777" w:rsidR="00825095" w:rsidRDefault="00825095">
            <w:pPr>
              <w:rPr>
                <w:rFonts w:asciiTheme="minorEastAsia" w:eastAsiaTheme="minorEastAsia" w:hAnsiTheme="minorEastAsia" w:hint="eastAsia"/>
                <w:sz w:val="24"/>
              </w:rPr>
            </w:pPr>
          </w:p>
        </w:tc>
        <w:tc>
          <w:tcPr>
            <w:tcW w:w="3019" w:type="dxa"/>
          </w:tcPr>
          <w:p w14:paraId="79819075" w14:textId="77777777" w:rsidR="00825095" w:rsidRDefault="00825095">
            <w:pPr>
              <w:rPr>
                <w:rFonts w:asciiTheme="minorEastAsia" w:eastAsiaTheme="minorEastAsia" w:hAnsiTheme="minorEastAsia" w:hint="eastAsia"/>
                <w:sz w:val="24"/>
              </w:rPr>
            </w:pPr>
          </w:p>
        </w:tc>
      </w:tr>
      <w:tr w:rsidR="00825095" w14:paraId="2523CC92" w14:textId="77777777">
        <w:trPr>
          <w:trHeight w:val="411"/>
        </w:trPr>
        <w:tc>
          <w:tcPr>
            <w:tcW w:w="3022" w:type="dxa"/>
          </w:tcPr>
          <w:p w14:paraId="7D1756E0" w14:textId="77777777" w:rsidR="00825095" w:rsidRDefault="00825095">
            <w:pPr>
              <w:rPr>
                <w:rFonts w:asciiTheme="minorEastAsia" w:eastAsiaTheme="minorEastAsia" w:hAnsiTheme="minorEastAsia" w:hint="eastAsia"/>
                <w:sz w:val="24"/>
              </w:rPr>
            </w:pPr>
          </w:p>
        </w:tc>
        <w:tc>
          <w:tcPr>
            <w:tcW w:w="3021" w:type="dxa"/>
          </w:tcPr>
          <w:p w14:paraId="036CC431" w14:textId="77777777" w:rsidR="00825095" w:rsidRDefault="00825095">
            <w:pPr>
              <w:rPr>
                <w:rFonts w:asciiTheme="minorEastAsia" w:eastAsiaTheme="minorEastAsia" w:hAnsiTheme="minorEastAsia" w:hint="eastAsia"/>
                <w:sz w:val="24"/>
              </w:rPr>
            </w:pPr>
          </w:p>
        </w:tc>
        <w:tc>
          <w:tcPr>
            <w:tcW w:w="3019" w:type="dxa"/>
          </w:tcPr>
          <w:p w14:paraId="7EAF462B" w14:textId="77777777" w:rsidR="00825095" w:rsidRDefault="00825095">
            <w:pPr>
              <w:rPr>
                <w:rFonts w:asciiTheme="minorEastAsia" w:eastAsiaTheme="minorEastAsia" w:hAnsiTheme="minorEastAsia" w:hint="eastAsia"/>
                <w:sz w:val="24"/>
              </w:rPr>
            </w:pPr>
          </w:p>
        </w:tc>
      </w:tr>
      <w:tr w:rsidR="00825095" w14:paraId="6CAC5988" w14:textId="77777777">
        <w:trPr>
          <w:trHeight w:val="274"/>
        </w:trPr>
        <w:tc>
          <w:tcPr>
            <w:tcW w:w="3022" w:type="dxa"/>
          </w:tcPr>
          <w:p w14:paraId="696BB4B5" w14:textId="77777777" w:rsidR="00825095" w:rsidRDefault="00825095">
            <w:pPr>
              <w:rPr>
                <w:rFonts w:asciiTheme="minorEastAsia" w:eastAsiaTheme="minorEastAsia" w:hAnsiTheme="minorEastAsia" w:hint="eastAsia"/>
                <w:sz w:val="24"/>
              </w:rPr>
            </w:pPr>
          </w:p>
        </w:tc>
        <w:tc>
          <w:tcPr>
            <w:tcW w:w="3021" w:type="dxa"/>
          </w:tcPr>
          <w:p w14:paraId="64008261" w14:textId="77777777" w:rsidR="00825095" w:rsidRDefault="00825095">
            <w:pPr>
              <w:rPr>
                <w:rFonts w:asciiTheme="minorEastAsia" w:eastAsiaTheme="minorEastAsia" w:hAnsiTheme="minorEastAsia" w:hint="eastAsia"/>
                <w:sz w:val="24"/>
              </w:rPr>
            </w:pPr>
          </w:p>
        </w:tc>
        <w:tc>
          <w:tcPr>
            <w:tcW w:w="3019" w:type="dxa"/>
          </w:tcPr>
          <w:p w14:paraId="0296C265" w14:textId="77777777" w:rsidR="00825095" w:rsidRDefault="00825095">
            <w:pPr>
              <w:rPr>
                <w:rFonts w:asciiTheme="minorEastAsia" w:eastAsiaTheme="minorEastAsia" w:hAnsiTheme="minorEastAsia" w:hint="eastAsia"/>
                <w:sz w:val="24"/>
              </w:rPr>
            </w:pPr>
          </w:p>
        </w:tc>
      </w:tr>
    </w:tbl>
    <w:p w14:paraId="2AF3A322" w14:textId="77777777" w:rsidR="00825095" w:rsidRDefault="00000000">
      <w:pPr>
        <w:tabs>
          <w:tab w:val="left" w:pos="1800"/>
          <w:tab w:val="left" w:pos="5580"/>
        </w:tabs>
        <w:jc w:val="left"/>
        <w:rPr>
          <w:rFonts w:asciiTheme="minorEastAsia" w:eastAsiaTheme="minorEastAsia" w:hAnsiTheme="minorEastAsia" w:hint="eastAsia"/>
          <w:sz w:val="24"/>
        </w:rPr>
      </w:pPr>
      <w:r>
        <w:rPr>
          <w:rFonts w:asciiTheme="minorEastAsia" w:eastAsiaTheme="minorEastAsia" w:hAnsiTheme="minorEastAsia"/>
          <w:sz w:val="24"/>
        </w:rPr>
        <w:t>注：1.供应商如为联合体，则应填写联合体各成员信息。</w:t>
      </w:r>
    </w:p>
    <w:p w14:paraId="5FC608F8"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2.供应商所属性别请填写“男”</w:t>
      </w:r>
      <w:r>
        <w:rPr>
          <w:rFonts w:asciiTheme="minorEastAsia" w:eastAsiaTheme="minorEastAsia" w:hAnsiTheme="minorEastAsia" w:hint="eastAsia"/>
          <w:sz w:val="24"/>
        </w:rPr>
        <w:t>或</w:t>
      </w:r>
      <w:r>
        <w:rPr>
          <w:rFonts w:asciiTheme="minorEastAsia" w:eastAsiaTheme="minorEastAsia" w:hAnsiTheme="minorEastAsia"/>
          <w:sz w:val="24"/>
        </w:rPr>
        <w:t>“女”，</w:t>
      </w:r>
      <w:r>
        <w:rPr>
          <w:rFonts w:asciiTheme="minorEastAsia" w:eastAsiaTheme="minorEastAsia" w:hAnsiTheme="minorEastAsia" w:hint="eastAsia"/>
          <w:sz w:val="24"/>
        </w:rPr>
        <w:t>指拥有供应商5</w:t>
      </w:r>
      <w:r>
        <w:rPr>
          <w:rFonts w:asciiTheme="minorEastAsia" w:eastAsiaTheme="minorEastAsia" w:hAnsiTheme="minorEastAsia"/>
          <w:sz w:val="24"/>
        </w:rPr>
        <w:t>1%</w:t>
      </w:r>
      <w:r>
        <w:rPr>
          <w:rFonts w:asciiTheme="minorEastAsia" w:eastAsiaTheme="minorEastAsia" w:hAnsiTheme="minorEastAsia" w:hint="eastAsia"/>
          <w:sz w:val="24"/>
        </w:rPr>
        <w:t>以上绝对所有权的性别；绝对所有权拥有者可以是一个人，也可以是多人合计计算</w:t>
      </w:r>
      <w:r>
        <w:rPr>
          <w:rFonts w:asciiTheme="minorEastAsia" w:eastAsiaTheme="minorEastAsia" w:hAnsiTheme="minorEastAsia"/>
          <w:sz w:val="24"/>
        </w:rPr>
        <w:t>。</w:t>
      </w:r>
    </w:p>
    <w:p w14:paraId="4B530615" w14:textId="77777777" w:rsidR="00825095" w:rsidRDefault="00000000">
      <w:pPr>
        <w:tabs>
          <w:tab w:val="left" w:pos="1800"/>
          <w:tab w:val="left" w:pos="5580"/>
        </w:tabs>
        <w:ind w:firstLineChars="200" w:firstLine="480"/>
        <w:jc w:val="left"/>
        <w:rPr>
          <w:rFonts w:asciiTheme="minorEastAsia" w:eastAsiaTheme="minorEastAsia" w:hAnsiTheme="minorEastAsia" w:hint="eastAsia"/>
          <w:sz w:val="24"/>
        </w:rPr>
      </w:pPr>
      <w:r>
        <w:rPr>
          <w:rFonts w:asciiTheme="minorEastAsia" w:eastAsiaTheme="minorEastAsia" w:hAnsiTheme="minorEastAsia"/>
          <w:sz w:val="24"/>
        </w:rPr>
        <w:t>3.外商投资类型请填写“外商单独投资”、“外商部分投资”</w:t>
      </w:r>
      <w:r>
        <w:rPr>
          <w:rFonts w:asciiTheme="minorEastAsia" w:eastAsiaTheme="minorEastAsia" w:hAnsiTheme="minorEastAsia" w:hint="eastAsia"/>
          <w:sz w:val="24"/>
        </w:rPr>
        <w:t>或</w:t>
      </w:r>
      <w:r>
        <w:rPr>
          <w:rFonts w:asciiTheme="minorEastAsia" w:eastAsiaTheme="minorEastAsia" w:hAnsiTheme="minorEastAsia"/>
          <w:sz w:val="24"/>
        </w:rPr>
        <w:t>“内资”。</w:t>
      </w:r>
    </w:p>
    <w:bookmarkEnd w:id="756"/>
    <w:p w14:paraId="4B1D345C" w14:textId="77777777" w:rsidR="00825095" w:rsidRDefault="00825095">
      <w:pPr>
        <w:widowControl/>
        <w:jc w:val="left"/>
        <w:rPr>
          <w:rFonts w:asciiTheme="minorEastAsia" w:eastAsiaTheme="minorEastAsia" w:hAnsiTheme="minorEastAsia" w:hint="eastAsia"/>
          <w:b/>
          <w:sz w:val="36"/>
          <w:szCs w:val="36"/>
        </w:rPr>
      </w:pPr>
    </w:p>
    <w:sectPr w:rsidR="0082509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ECF33" w14:textId="77777777" w:rsidR="00FB6AB3" w:rsidRDefault="00FB6AB3">
      <w:r>
        <w:separator/>
      </w:r>
    </w:p>
  </w:endnote>
  <w:endnote w:type="continuationSeparator" w:id="0">
    <w:p w14:paraId="34ECB353" w14:textId="77777777" w:rsidR="00FB6AB3" w:rsidRDefault="00FB6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方正楷体_GBK"/>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03923" w14:textId="77777777" w:rsidR="00825095"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40BCF26B" w14:textId="77777777" w:rsidR="00825095" w:rsidRDefault="0082509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2972" w14:textId="77777777" w:rsidR="00825095" w:rsidRDefault="00825095">
    <w:pPr>
      <w:pStyle w:val="afa"/>
      <w:framePr w:wrap="around" w:vAnchor="text" w:hAnchor="margin" w:y="1"/>
      <w:ind w:right="360"/>
      <w:rPr>
        <w:rStyle w:val="aff5"/>
      </w:rPr>
    </w:pPr>
  </w:p>
  <w:p w14:paraId="736EBD06" w14:textId="77777777" w:rsidR="00825095" w:rsidRDefault="00825095">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D23F" w14:textId="77777777" w:rsidR="00825095" w:rsidRDefault="00825095">
    <w:pPr>
      <w:pStyle w:val="afa"/>
      <w:framePr w:wrap="around" w:vAnchor="text" w:hAnchor="margin" w:xAlign="right" w:y="1"/>
      <w:rPr>
        <w:rStyle w:val="aff5"/>
      </w:rPr>
    </w:pPr>
  </w:p>
  <w:p w14:paraId="26759614" w14:textId="77777777" w:rsidR="00825095" w:rsidRDefault="00825095">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30AD16F2" w14:textId="77777777" w:rsidR="00825095"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B5F7" w14:textId="77777777" w:rsidR="0082509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B699B6D" w14:textId="77777777" w:rsidR="00825095" w:rsidRDefault="00825095">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2C8C" w14:textId="77777777" w:rsidR="00825095" w:rsidRDefault="00825095">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6F54D" w14:textId="77777777" w:rsidR="00604438" w:rsidRDefault="00000000">
    <w:pPr>
      <w:pStyle w:val="afa"/>
    </w:pPr>
    <w:r>
      <w:pict w14:anchorId="2CCE57F9">
        <v:shapetype id="_x0000_t202" coordsize="21600,21600" o:spt="202" path="m,l,21600r21600,l21600,xe">
          <v:stroke joinstyle="miter"/>
          <v:path gradientshapeok="t" o:connecttype="rect"/>
        </v:shapetype>
        <v:shape id="文本框 8" o:spid="_x0000_s1026" type="#_x0000_t202" style="position:absolute;margin-left:0;margin-top:0;width:2in;height:2in;z-index:251660288;mso-wrap-style:none;mso-position-horizontal:center;mso-position-horizontal-relative:margin;v-text-anchor:top" filled="f" stroked="f">
          <v:fill o:detectmouseclick="t"/>
          <v:textbox style="mso-fit-shape-to-text:t" inset="0,0,0,0">
            <w:txbxContent>
              <w:p w14:paraId="5A15F0F1" w14:textId="77777777" w:rsidR="00604438" w:rsidRDefault="00604438">
                <w:pPr>
                  <w:pStyle w:val="ad"/>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DDA07" w14:textId="3B451711" w:rsidR="00604438" w:rsidRDefault="00604438">
    <w:pPr>
      <w:pStyle w:val="afa"/>
    </w:pPr>
    <w:r>
      <w:rPr>
        <w:noProof/>
      </w:rPr>
      <mc:AlternateContent>
        <mc:Choice Requires="wps">
          <w:drawing>
            <wp:anchor distT="0" distB="0" distL="114300" distR="114300" simplePos="0" relativeHeight="251659264" behindDoc="0" locked="0" layoutInCell="1" allowOverlap="1" wp14:anchorId="0311B9EA" wp14:editId="3346B972">
              <wp:simplePos x="0" y="0"/>
              <wp:positionH relativeFrom="margin">
                <wp:align>center</wp:align>
              </wp:positionH>
              <wp:positionV relativeFrom="paragraph">
                <wp:posOffset>0</wp:posOffset>
              </wp:positionV>
              <wp:extent cx="58420" cy="139700"/>
              <wp:effectExtent l="0" t="0" r="0" b="0"/>
              <wp:wrapNone/>
              <wp:docPr id="64552888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3E6EEAB3" w14:textId="77777777" w:rsidR="00604438" w:rsidRDefault="00604438">
                          <w:pPr>
                            <w:pStyle w:val="ad"/>
                            <w:tabs>
                              <w:tab w:val="center" w:pos="4153"/>
                              <w:tab w:val="right" w:pos="8306"/>
                            </w:tabs>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11B9EA" id="_x0000_t202" coordsize="21600,21600" o:spt="202" path="m,l,21600r21600,l21600,xe">
              <v:stroke joinstyle="miter"/>
              <v:path gradientshapeok="t" o:connecttype="rect"/>
            </v:shapetype>
            <v:shape id="文本框 1" o:spid="_x0000_s1026" type="#_x0000_t202" style="position:absolute;margin-left:0;margin-top:0;width:4.6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" filled="f" stroked="f">
              <v:textbox style="mso-fit-shape-to-text:t" inset="0,0,0,0">
                <w:txbxContent>
                  <w:p w14:paraId="3E6EEAB3" w14:textId="77777777" w:rsidR="00604438" w:rsidRDefault="00604438">
                    <w:pPr>
                      <w:pStyle w:val="ad"/>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773688"/>
      <w:docPartObj>
        <w:docPartGallery w:val="Page Numbers (Bottom of Page)"/>
        <w:docPartUnique/>
      </w:docPartObj>
    </w:sdtPr>
    <w:sdtContent>
      <w:p w14:paraId="6839E7D4" w14:textId="2253A034" w:rsidR="004943C9" w:rsidRDefault="004943C9">
        <w:pPr>
          <w:pStyle w:val="afa"/>
          <w:jc w:val="center"/>
        </w:pPr>
        <w:r>
          <w:fldChar w:fldCharType="begin"/>
        </w:r>
        <w:r>
          <w:instrText>PAGE   \* MERGEFORMAT</w:instrText>
        </w:r>
        <w:r>
          <w:fldChar w:fldCharType="separate"/>
        </w:r>
        <w:r>
          <w:rPr>
            <w:lang w:val="zh-CN"/>
          </w:rPr>
          <w:t>2</w:t>
        </w:r>
        <w:r>
          <w:fldChar w:fldCharType="end"/>
        </w:r>
      </w:p>
    </w:sdtContent>
  </w:sdt>
  <w:p w14:paraId="5E50BBEF" w14:textId="4CDD7E0F" w:rsidR="00D86300" w:rsidRDefault="00D86300">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A6BD0" w14:textId="77777777" w:rsidR="0082509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8E6D0C4" w14:textId="77777777" w:rsidR="00825095" w:rsidRDefault="00825095">
    <w:pPr>
      <w:pStyle w:val="afa"/>
      <w:ind w:right="360"/>
    </w:pPr>
  </w:p>
  <w:p w14:paraId="49E3F6F9" w14:textId="77777777" w:rsidR="00825095" w:rsidRDefault="00825095"/>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292E0" w14:textId="77777777" w:rsidR="00825095" w:rsidRDefault="0082509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F8E9" w14:textId="77777777" w:rsidR="00FB6AB3" w:rsidRDefault="00FB6AB3">
      <w:r>
        <w:separator/>
      </w:r>
    </w:p>
  </w:footnote>
  <w:footnote w:type="continuationSeparator" w:id="0">
    <w:p w14:paraId="666AA270" w14:textId="77777777" w:rsidR="00FB6AB3" w:rsidRDefault="00FB6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F6CD" w14:textId="77777777" w:rsidR="00825095" w:rsidRDefault="00825095">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8B531" w14:textId="77777777" w:rsidR="00825095" w:rsidRDefault="00825095">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1110" w14:textId="77777777" w:rsidR="00825095" w:rsidRDefault="00825095">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7819" w14:textId="77777777" w:rsidR="00825095" w:rsidRDefault="0082509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971CD" w14:textId="77777777" w:rsidR="00825095" w:rsidRDefault="00825095">
    <w:pPr>
      <w:pStyle w:val="afc"/>
    </w:pPr>
  </w:p>
  <w:p w14:paraId="628F7F04" w14:textId="77777777" w:rsidR="00825095" w:rsidRDefault="0082509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B147D" w14:textId="77777777" w:rsidR="00825095" w:rsidRDefault="0082509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732C86"/>
    <w:multiLevelType w:val="singleLevel"/>
    <w:tmpl w:val="E5732C86"/>
    <w:lvl w:ilvl="0">
      <w:start w:val="2"/>
      <w:numFmt w:val="decimal"/>
      <w:suff w:val="space"/>
      <w:lvlText w:val="%1."/>
      <w:lvlJc w:val="left"/>
    </w:lvl>
  </w:abstractNum>
  <w:abstractNum w:abstractNumId="1" w15:restartNumberingAfterBreak="0">
    <w:nsid w:val="E5CBC3FE"/>
    <w:multiLevelType w:val="singleLevel"/>
    <w:tmpl w:val="E5CBC3FE"/>
    <w:lvl w:ilvl="0">
      <w:start w:val="1"/>
      <w:numFmt w:val="decimal"/>
      <w:lvlText w:val="%1."/>
      <w:lvlJc w:val="left"/>
      <w:pPr>
        <w:ind w:left="425" w:hanging="425"/>
      </w:pPr>
    </w:lvl>
  </w:abstractNum>
  <w:abstractNum w:abstractNumId="2" w15:restartNumberingAfterBreak="0">
    <w:nsid w:val="F6EE4D93"/>
    <w:multiLevelType w:val="singleLevel"/>
    <w:tmpl w:val="F6EE4D93"/>
    <w:lvl w:ilvl="0">
      <w:start w:val="2"/>
      <w:numFmt w:val="chineseCounting"/>
      <w:suff w:val="nothing"/>
      <w:lvlText w:val="%1、"/>
      <w:lvlJc w:val="left"/>
      <w:rPr>
        <w:rFonts w:hint="eastAsia"/>
      </w:rPr>
    </w:lvl>
  </w:abstractNum>
  <w:abstractNum w:abstractNumId="3" w15:restartNumberingAfterBreak="0">
    <w:nsid w:val="FA3F67F5"/>
    <w:multiLevelType w:val="singleLevel"/>
    <w:tmpl w:val="FA3F67F5"/>
    <w:lvl w:ilvl="0">
      <w:start w:val="1"/>
      <w:numFmt w:val="decimal"/>
      <w:lvlText w:val="%1."/>
      <w:lvlJc w:val="left"/>
      <w:pPr>
        <w:tabs>
          <w:tab w:val="left" w:pos="312"/>
        </w:tabs>
      </w:pPr>
    </w:lvl>
  </w:abstractNum>
  <w:abstractNum w:abstractNumId="4" w15:restartNumberingAfterBreak="0">
    <w:nsid w:val="FBD9883A"/>
    <w:multiLevelType w:val="singleLevel"/>
    <w:tmpl w:val="FBD9883A"/>
    <w:lvl w:ilvl="0">
      <w:start w:val="2"/>
      <w:numFmt w:val="chineseCounting"/>
      <w:suff w:val="nothing"/>
      <w:lvlText w:val="（%1）"/>
      <w:lvlJc w:val="left"/>
      <w:rPr>
        <w:rFonts w:hint="eastAsia"/>
      </w:rPr>
    </w:lvl>
  </w:abstractNum>
  <w:abstractNum w:abstractNumId="5" w15:restartNumberingAfterBreak="0">
    <w:nsid w:val="00000002"/>
    <w:multiLevelType w:val="singleLevel"/>
    <w:tmpl w:val="00000002"/>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ascii="宋体" w:eastAsia="宋体" w:hAnsi="宋体" w:cs="宋体" w:hint="default"/>
      </w:rPr>
    </w:lvl>
    <w:lvl w:ilvl="1">
      <w:start w:val="1"/>
      <w:numFmt w:val="decimal"/>
      <w:lvlText w:val="%1.%2"/>
      <w:lvlJc w:val="left"/>
      <w:pPr>
        <w:tabs>
          <w:tab w:val="left" w:pos="1589"/>
        </w:tabs>
        <w:ind w:left="1468" w:hanging="900"/>
      </w:pPr>
      <w:rPr>
        <w:rFonts w:ascii="宋体" w:eastAsia="宋体" w:hAnsi="宋体" w:cs="宋体"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15:restartNumberingAfterBreak="0">
    <w:nsid w:val="0A817482"/>
    <w:multiLevelType w:val="singleLevel"/>
    <w:tmpl w:val="0A817482"/>
    <w:lvl w:ilvl="0">
      <w:start w:val="1"/>
      <w:numFmt w:val="decimal"/>
      <w:lvlText w:val="%1."/>
      <w:lvlJc w:val="left"/>
      <w:pPr>
        <w:ind w:left="425" w:hanging="425"/>
      </w:pPr>
    </w:lvl>
  </w:abstractNum>
  <w:abstractNum w:abstractNumId="1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A2124"/>
    <w:multiLevelType w:val="hybridMultilevel"/>
    <w:tmpl w:val="5142B55A"/>
    <w:lvl w:ilvl="0" w:tplc="8BCEE6AE">
      <w:start w:val="2"/>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5F981665"/>
    <w:multiLevelType w:val="singleLevel"/>
    <w:tmpl w:val="5F981665"/>
    <w:lvl w:ilvl="0">
      <w:start w:val="1"/>
      <w:numFmt w:val="decimal"/>
      <w:lvlText w:val="%1."/>
      <w:lvlJc w:val="left"/>
      <w:pPr>
        <w:ind w:left="425" w:hanging="425"/>
      </w:p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F7F439A"/>
    <w:multiLevelType w:val="singleLevel"/>
    <w:tmpl w:val="6F7F439A"/>
    <w:lvl w:ilvl="0">
      <w:start w:val="1"/>
      <w:numFmt w:val="chineseCounting"/>
      <w:suff w:val="nothing"/>
      <w:lvlText w:val="（%1）"/>
      <w:lvlJc w:val="left"/>
      <w:rPr>
        <w:rFonts w:hint="eastAsia"/>
      </w:rPr>
    </w:lvl>
  </w:abstractNum>
  <w:num w:numId="1" w16cid:durableId="355010814">
    <w:abstractNumId w:val="10"/>
  </w:num>
  <w:num w:numId="2" w16cid:durableId="1037120157">
    <w:abstractNumId w:val="13"/>
  </w:num>
  <w:num w:numId="3" w16cid:durableId="660693046">
    <w:abstractNumId w:val="7"/>
  </w:num>
  <w:num w:numId="4" w16cid:durableId="1238050753">
    <w:abstractNumId w:val="11"/>
  </w:num>
  <w:num w:numId="5" w16cid:durableId="21175432">
    <w:abstractNumId w:val="9"/>
  </w:num>
  <w:num w:numId="6" w16cid:durableId="1491023381">
    <w:abstractNumId w:val="8"/>
  </w:num>
  <w:num w:numId="7" w16cid:durableId="57172520">
    <w:abstractNumId w:val="16"/>
  </w:num>
  <w:num w:numId="8" w16cid:durableId="1240945955">
    <w:abstractNumId w:val="6"/>
  </w:num>
  <w:num w:numId="9" w16cid:durableId="1333217671">
    <w:abstractNumId w:val="12"/>
  </w:num>
  <w:num w:numId="10" w16cid:durableId="79714758">
    <w:abstractNumId w:val="25"/>
  </w:num>
  <w:num w:numId="11" w16cid:durableId="560017206">
    <w:abstractNumId w:val="1"/>
    <w:lvlOverride w:ilvl="0">
      <w:startOverride w:val="1"/>
    </w:lvlOverride>
  </w:num>
  <w:num w:numId="12" w16cid:durableId="1565676076">
    <w:abstractNumId w:val="15"/>
    <w:lvlOverride w:ilvl="0">
      <w:startOverride w:val="1"/>
    </w:lvlOverride>
  </w:num>
  <w:num w:numId="13" w16cid:durableId="1517500000">
    <w:abstractNumId w:val="24"/>
    <w:lvlOverride w:ilvl="0">
      <w:startOverride w:val="1"/>
    </w:lvlOverride>
  </w:num>
  <w:num w:numId="14" w16cid:durableId="1657175938">
    <w:abstractNumId w:val="3"/>
  </w:num>
  <w:num w:numId="15" w16cid:durableId="1883902360">
    <w:abstractNumId w:val="26"/>
  </w:num>
  <w:num w:numId="16" w16cid:durableId="205606383">
    <w:abstractNumId w:val="4"/>
  </w:num>
  <w:num w:numId="17" w16cid:durableId="898437089">
    <w:abstractNumId w:val="0"/>
  </w:num>
  <w:num w:numId="18" w16cid:durableId="1732192674">
    <w:abstractNumId w:val="23"/>
  </w:num>
  <w:num w:numId="19" w16cid:durableId="1607887133">
    <w:abstractNumId w:val="19"/>
  </w:num>
  <w:num w:numId="20" w16cid:durableId="1294823925">
    <w:abstractNumId w:val="21"/>
  </w:num>
  <w:num w:numId="21" w16cid:durableId="932395360">
    <w:abstractNumId w:val="20"/>
  </w:num>
  <w:num w:numId="22" w16cid:durableId="1145050421">
    <w:abstractNumId w:val="22"/>
  </w:num>
  <w:num w:numId="23" w16cid:durableId="1595091900">
    <w:abstractNumId w:val="14"/>
  </w:num>
  <w:num w:numId="24" w16cid:durableId="1539195912">
    <w:abstractNumId w:val="17"/>
  </w:num>
  <w:num w:numId="25" w16cid:durableId="383992815">
    <w:abstractNumId w:val="5"/>
  </w:num>
  <w:num w:numId="26" w16cid:durableId="1042629784">
    <w:abstractNumId w:val="18"/>
  </w:num>
  <w:num w:numId="27" w16cid:durableId="1225139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EF57C68"/>
    <w:rsid w:val="BAFF3F3A"/>
    <w:rsid w:val="DB93DB3D"/>
    <w:rsid w:val="EDDE61D0"/>
    <w:rsid w:val="EF9B1FB0"/>
    <w:rsid w:val="F7ED00E2"/>
    <w:rsid w:val="FAAF7FC2"/>
    <w:rsid w:val="FAFEDE90"/>
    <w:rsid w:val="FFB71EE1"/>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BC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2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0DB"/>
    <w:rsid w:val="00033192"/>
    <w:rsid w:val="00033263"/>
    <w:rsid w:val="00033665"/>
    <w:rsid w:val="000337D2"/>
    <w:rsid w:val="000337F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A8F"/>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06"/>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31B"/>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5FCA"/>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A44"/>
    <w:rsid w:val="00135DD4"/>
    <w:rsid w:val="00135E44"/>
    <w:rsid w:val="0013606C"/>
    <w:rsid w:val="001361CD"/>
    <w:rsid w:val="001361D6"/>
    <w:rsid w:val="0013624E"/>
    <w:rsid w:val="001363BC"/>
    <w:rsid w:val="0013654A"/>
    <w:rsid w:val="00136803"/>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49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18"/>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23"/>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9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2A"/>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B33"/>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0CE"/>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E16"/>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4FC4"/>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6DE"/>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B87"/>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2E"/>
    <w:rsid w:val="00242972"/>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CB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7BC"/>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45"/>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6E5A"/>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B17"/>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4A"/>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75"/>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13"/>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1"/>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1E1B"/>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69"/>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15B"/>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A6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64A"/>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C7C"/>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A1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02"/>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87E"/>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C9"/>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3F6C"/>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FD"/>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B09"/>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59"/>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17F97"/>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CF9"/>
    <w:rsid w:val="00531011"/>
    <w:rsid w:val="005311EE"/>
    <w:rsid w:val="00531258"/>
    <w:rsid w:val="005315AC"/>
    <w:rsid w:val="005315F7"/>
    <w:rsid w:val="00531660"/>
    <w:rsid w:val="00531696"/>
    <w:rsid w:val="00531746"/>
    <w:rsid w:val="00531919"/>
    <w:rsid w:val="00531A60"/>
    <w:rsid w:val="00531AA2"/>
    <w:rsid w:val="00531B4C"/>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432"/>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74C"/>
    <w:rsid w:val="0054492F"/>
    <w:rsid w:val="00544BD5"/>
    <w:rsid w:val="00545039"/>
    <w:rsid w:val="00545139"/>
    <w:rsid w:val="00545171"/>
    <w:rsid w:val="005451EC"/>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3F"/>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794"/>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5"/>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453"/>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7D0"/>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B1"/>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9A"/>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4B"/>
    <w:rsid w:val="005D6B9A"/>
    <w:rsid w:val="005D6BF0"/>
    <w:rsid w:val="005D6D9E"/>
    <w:rsid w:val="005D6E76"/>
    <w:rsid w:val="005D6EF2"/>
    <w:rsid w:val="005D70EF"/>
    <w:rsid w:val="005D7261"/>
    <w:rsid w:val="005D72C9"/>
    <w:rsid w:val="005D770B"/>
    <w:rsid w:val="005D7A07"/>
    <w:rsid w:val="005D7CC7"/>
    <w:rsid w:val="005D7CC8"/>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B0B"/>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438"/>
    <w:rsid w:val="006046C4"/>
    <w:rsid w:val="00604734"/>
    <w:rsid w:val="00604770"/>
    <w:rsid w:val="00604AD6"/>
    <w:rsid w:val="00604AE9"/>
    <w:rsid w:val="00604D09"/>
    <w:rsid w:val="00604EDD"/>
    <w:rsid w:val="0060537C"/>
    <w:rsid w:val="0060559C"/>
    <w:rsid w:val="006055A9"/>
    <w:rsid w:val="00605641"/>
    <w:rsid w:val="006056D4"/>
    <w:rsid w:val="00605732"/>
    <w:rsid w:val="006057E4"/>
    <w:rsid w:val="00605DB1"/>
    <w:rsid w:val="00605ECA"/>
    <w:rsid w:val="00605EEC"/>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85"/>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FEE"/>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486"/>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4EFD"/>
    <w:rsid w:val="00645218"/>
    <w:rsid w:val="0064573F"/>
    <w:rsid w:val="00645AE4"/>
    <w:rsid w:val="00645E40"/>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1CC"/>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1"/>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138"/>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95F"/>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6E"/>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083"/>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E90"/>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34F"/>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77C5E"/>
    <w:rsid w:val="00780169"/>
    <w:rsid w:val="0078019A"/>
    <w:rsid w:val="0078023B"/>
    <w:rsid w:val="00780322"/>
    <w:rsid w:val="00780548"/>
    <w:rsid w:val="007805E1"/>
    <w:rsid w:val="00780A17"/>
    <w:rsid w:val="00780A86"/>
    <w:rsid w:val="00780DC2"/>
    <w:rsid w:val="00780E2D"/>
    <w:rsid w:val="00780EDD"/>
    <w:rsid w:val="00781139"/>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610"/>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52"/>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4C"/>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1B"/>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095"/>
    <w:rsid w:val="0082521D"/>
    <w:rsid w:val="00825508"/>
    <w:rsid w:val="0082553A"/>
    <w:rsid w:val="008255BB"/>
    <w:rsid w:val="008256BC"/>
    <w:rsid w:val="008258CB"/>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02"/>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B80"/>
    <w:rsid w:val="00842EB4"/>
    <w:rsid w:val="00843072"/>
    <w:rsid w:val="00843248"/>
    <w:rsid w:val="00843364"/>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75A"/>
    <w:rsid w:val="0086081D"/>
    <w:rsid w:val="00860AE9"/>
    <w:rsid w:val="00860BD7"/>
    <w:rsid w:val="008611C9"/>
    <w:rsid w:val="008613B8"/>
    <w:rsid w:val="0086158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0F"/>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AD6"/>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083"/>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B54"/>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9E5"/>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E5A"/>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6E8"/>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474"/>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0DD"/>
    <w:rsid w:val="00913340"/>
    <w:rsid w:val="0091334E"/>
    <w:rsid w:val="009134A7"/>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CC5"/>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09B"/>
    <w:rsid w:val="00947531"/>
    <w:rsid w:val="0094774C"/>
    <w:rsid w:val="00950054"/>
    <w:rsid w:val="009500EF"/>
    <w:rsid w:val="0095068D"/>
    <w:rsid w:val="00950706"/>
    <w:rsid w:val="009508D2"/>
    <w:rsid w:val="00950AAC"/>
    <w:rsid w:val="00950AB4"/>
    <w:rsid w:val="00950F75"/>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9DB"/>
    <w:rsid w:val="00960C58"/>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19E"/>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89F"/>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941"/>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43C"/>
    <w:rsid w:val="009B7610"/>
    <w:rsid w:val="009B7765"/>
    <w:rsid w:val="009B7834"/>
    <w:rsid w:val="009B79E6"/>
    <w:rsid w:val="009B7BA9"/>
    <w:rsid w:val="009B7BF0"/>
    <w:rsid w:val="009C004B"/>
    <w:rsid w:val="009C02F4"/>
    <w:rsid w:val="009C0529"/>
    <w:rsid w:val="009C08FE"/>
    <w:rsid w:val="009C0B37"/>
    <w:rsid w:val="009C0E08"/>
    <w:rsid w:val="009C1019"/>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64"/>
    <w:rsid w:val="009C75A3"/>
    <w:rsid w:val="009C7C37"/>
    <w:rsid w:val="009D0003"/>
    <w:rsid w:val="009D0150"/>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A5C"/>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A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210"/>
    <w:rsid w:val="00A035AA"/>
    <w:rsid w:val="00A03D06"/>
    <w:rsid w:val="00A042A2"/>
    <w:rsid w:val="00A0438C"/>
    <w:rsid w:val="00A04A3E"/>
    <w:rsid w:val="00A04C50"/>
    <w:rsid w:val="00A0511E"/>
    <w:rsid w:val="00A052ED"/>
    <w:rsid w:val="00A05341"/>
    <w:rsid w:val="00A05371"/>
    <w:rsid w:val="00A054C9"/>
    <w:rsid w:val="00A05AC6"/>
    <w:rsid w:val="00A06089"/>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473"/>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2A"/>
    <w:rsid w:val="00A305DD"/>
    <w:rsid w:val="00A30B0B"/>
    <w:rsid w:val="00A30C76"/>
    <w:rsid w:val="00A30CDF"/>
    <w:rsid w:val="00A31059"/>
    <w:rsid w:val="00A31230"/>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5D"/>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0EFD"/>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193"/>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62"/>
    <w:rsid w:val="00AB4A81"/>
    <w:rsid w:val="00AB4B02"/>
    <w:rsid w:val="00AB4DB8"/>
    <w:rsid w:val="00AB4F5F"/>
    <w:rsid w:val="00AB514D"/>
    <w:rsid w:val="00AB5462"/>
    <w:rsid w:val="00AB5793"/>
    <w:rsid w:val="00AB57BB"/>
    <w:rsid w:val="00AB595D"/>
    <w:rsid w:val="00AB5A1A"/>
    <w:rsid w:val="00AB5AAC"/>
    <w:rsid w:val="00AB5ADA"/>
    <w:rsid w:val="00AB5BEE"/>
    <w:rsid w:val="00AB5C18"/>
    <w:rsid w:val="00AB5CD2"/>
    <w:rsid w:val="00AB5CDF"/>
    <w:rsid w:val="00AB5F84"/>
    <w:rsid w:val="00AB6179"/>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39B"/>
    <w:rsid w:val="00AC756F"/>
    <w:rsid w:val="00AC7D08"/>
    <w:rsid w:val="00AC7DAA"/>
    <w:rsid w:val="00AD0099"/>
    <w:rsid w:val="00AD0135"/>
    <w:rsid w:val="00AD06E3"/>
    <w:rsid w:val="00AD0AF2"/>
    <w:rsid w:val="00AD0D6E"/>
    <w:rsid w:val="00AD1124"/>
    <w:rsid w:val="00AD1174"/>
    <w:rsid w:val="00AD139C"/>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858"/>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9D2"/>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230"/>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3D"/>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18F"/>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0F3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B7B"/>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13"/>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6CE"/>
    <w:rsid w:val="00B7690D"/>
    <w:rsid w:val="00B769E6"/>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6B3"/>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8E"/>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7D"/>
    <w:rsid w:val="00BD4B10"/>
    <w:rsid w:val="00BD4C67"/>
    <w:rsid w:val="00BD4CC2"/>
    <w:rsid w:val="00BD4CED"/>
    <w:rsid w:val="00BD4EE8"/>
    <w:rsid w:val="00BD4F99"/>
    <w:rsid w:val="00BD5101"/>
    <w:rsid w:val="00BD5375"/>
    <w:rsid w:val="00BD5397"/>
    <w:rsid w:val="00BD53A6"/>
    <w:rsid w:val="00BD59BA"/>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0A"/>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EBB"/>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4FF"/>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7FF"/>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0EAC"/>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5A"/>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1D1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45C"/>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BD"/>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77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A1"/>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8BD"/>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E9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CE0"/>
    <w:rsid w:val="00D841A8"/>
    <w:rsid w:val="00D84252"/>
    <w:rsid w:val="00D8469F"/>
    <w:rsid w:val="00D846E7"/>
    <w:rsid w:val="00D8485A"/>
    <w:rsid w:val="00D84887"/>
    <w:rsid w:val="00D84AB7"/>
    <w:rsid w:val="00D84CF0"/>
    <w:rsid w:val="00D84D6A"/>
    <w:rsid w:val="00D84DD6"/>
    <w:rsid w:val="00D8533B"/>
    <w:rsid w:val="00D855CF"/>
    <w:rsid w:val="00D85942"/>
    <w:rsid w:val="00D85CB6"/>
    <w:rsid w:val="00D8615E"/>
    <w:rsid w:val="00D86240"/>
    <w:rsid w:val="00D8627B"/>
    <w:rsid w:val="00D86300"/>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0FB6"/>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AB"/>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D59"/>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692"/>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5B"/>
    <w:rsid w:val="00DF32AA"/>
    <w:rsid w:val="00DF334B"/>
    <w:rsid w:val="00DF3BA0"/>
    <w:rsid w:val="00DF3E29"/>
    <w:rsid w:val="00DF3ED6"/>
    <w:rsid w:val="00DF4010"/>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ABA"/>
    <w:rsid w:val="00E11D5A"/>
    <w:rsid w:val="00E11D68"/>
    <w:rsid w:val="00E120C9"/>
    <w:rsid w:val="00E122E3"/>
    <w:rsid w:val="00E12390"/>
    <w:rsid w:val="00E126C4"/>
    <w:rsid w:val="00E126D5"/>
    <w:rsid w:val="00E12851"/>
    <w:rsid w:val="00E128DB"/>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887"/>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98"/>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ABA"/>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C3D"/>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DA"/>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A5F"/>
    <w:rsid w:val="00E66E5F"/>
    <w:rsid w:val="00E670A6"/>
    <w:rsid w:val="00E673CC"/>
    <w:rsid w:val="00E674AE"/>
    <w:rsid w:val="00E67646"/>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14C"/>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5C9"/>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6FAE"/>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C7F"/>
    <w:rsid w:val="00ED3F2C"/>
    <w:rsid w:val="00ED444C"/>
    <w:rsid w:val="00ED4662"/>
    <w:rsid w:val="00ED46BE"/>
    <w:rsid w:val="00ED4813"/>
    <w:rsid w:val="00ED4861"/>
    <w:rsid w:val="00ED48C7"/>
    <w:rsid w:val="00ED4AD4"/>
    <w:rsid w:val="00ED4B39"/>
    <w:rsid w:val="00ED4E49"/>
    <w:rsid w:val="00ED4EBF"/>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5D"/>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D3"/>
    <w:rsid w:val="00F00C33"/>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DB6"/>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7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8"/>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887"/>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DB5"/>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4E8"/>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1D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022"/>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AB3"/>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EFA"/>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0E43"/>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8A0"/>
    <w:rsid w:val="00FF7989"/>
    <w:rsid w:val="00FF7D03"/>
    <w:rsid w:val="06827F6A"/>
    <w:rsid w:val="0A8F4FCA"/>
    <w:rsid w:val="0B660C1A"/>
    <w:rsid w:val="134035C0"/>
    <w:rsid w:val="17F93E0B"/>
    <w:rsid w:val="1C455CA5"/>
    <w:rsid w:val="1D2C69D2"/>
    <w:rsid w:val="1F7FCED7"/>
    <w:rsid w:val="239E00B4"/>
    <w:rsid w:val="23A42DF8"/>
    <w:rsid w:val="251E74A4"/>
    <w:rsid w:val="26472176"/>
    <w:rsid w:val="27843CE5"/>
    <w:rsid w:val="28C92271"/>
    <w:rsid w:val="2B30453E"/>
    <w:rsid w:val="2EB71C19"/>
    <w:rsid w:val="32EB653A"/>
    <w:rsid w:val="3BCB6780"/>
    <w:rsid w:val="3DEB8DCB"/>
    <w:rsid w:val="42CD0A98"/>
    <w:rsid w:val="431A0C09"/>
    <w:rsid w:val="480E2158"/>
    <w:rsid w:val="49012EA5"/>
    <w:rsid w:val="4B65373A"/>
    <w:rsid w:val="4BDF46FB"/>
    <w:rsid w:val="4C2B408B"/>
    <w:rsid w:val="4D00163A"/>
    <w:rsid w:val="4F0F5BE3"/>
    <w:rsid w:val="52422029"/>
    <w:rsid w:val="55040901"/>
    <w:rsid w:val="56DF05DE"/>
    <w:rsid w:val="57FC6189"/>
    <w:rsid w:val="5F073306"/>
    <w:rsid w:val="5F5F73B9"/>
    <w:rsid w:val="6838144E"/>
    <w:rsid w:val="68AA7398"/>
    <w:rsid w:val="6DFF12FC"/>
    <w:rsid w:val="6E5F628D"/>
    <w:rsid w:val="6F2267CE"/>
    <w:rsid w:val="6FAF4FFE"/>
    <w:rsid w:val="742C597A"/>
    <w:rsid w:val="74EFD728"/>
    <w:rsid w:val="75BFA0FA"/>
    <w:rsid w:val="77FF8698"/>
    <w:rsid w:val="7963C52F"/>
    <w:rsid w:val="7D353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32BE6A"/>
  <w15:docId w15:val="{961D68D4-C65E-495A-9F3C-7365328C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List 2"/>
    <w:basedOn w:val="a6"/>
    <w:qFormat/>
    <w:pPr>
      <w:ind w:leftChars="200" w:left="100" w:hangingChars="200" w:hanging="200"/>
    </w:pPr>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3">
    <w:name w:val="标题 2 字符"/>
    <w:link w:val="22"/>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table" w:customStyle="1" w:styleId="1f0">
    <w:name w:val="网格型1"/>
    <w:basedOn w:val="a9"/>
    <w:qFormat/>
    <w:rPr>
      <w:rFonts w:ascii="Arial" w:eastAsia="等线"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未处理的提及1"/>
    <w:basedOn w:val="a8"/>
    <w:uiPriority w:val="99"/>
    <w:semiHidden/>
    <w:unhideWhenUsed/>
    <w:qFormat/>
    <w:rPr>
      <w:color w:val="605E5C"/>
      <w:shd w:val="clear" w:color="auto" w:fill="E1DFDD"/>
    </w:rPr>
  </w:style>
  <w:style w:type="paragraph" w:customStyle="1" w:styleId="110">
    <w:name w:val="索引 11"/>
    <w:basedOn w:val="a6"/>
    <w:next w:val="a6"/>
    <w:qFormat/>
    <w:rPr>
      <w:rFonts w:ascii="Calibri" w:hAnsi="Calibri"/>
    </w:rPr>
  </w:style>
  <w:style w:type="paragraph" w:styleId="affff1">
    <w:name w:val="List Paragraph"/>
    <w:basedOn w:val="a6"/>
    <w:autoRedefine/>
    <w:uiPriority w:val="34"/>
    <w:qFormat/>
    <w:rsid w:val="00224FC4"/>
    <w:pPr>
      <w:widowControl/>
      <w:kinsoku w:val="0"/>
      <w:autoSpaceDE w:val="0"/>
      <w:autoSpaceDN w:val="0"/>
      <w:adjustRightInd w:val="0"/>
      <w:snapToGrid w:val="0"/>
      <w:ind w:firstLineChars="200" w:firstLine="420"/>
      <w:jc w:val="left"/>
      <w:textAlignment w:val="baseline"/>
    </w:pPr>
    <w:rPr>
      <w:rFonts w:ascii="Arial" w:eastAsiaTheme="minorEastAsia" w:hAnsi="Arial" w:cs="Arial"/>
      <w:snapToGrid w:val="0"/>
      <w:color w:val="000000"/>
      <w:kern w:val="0"/>
      <w:szCs w:val="21"/>
    </w:rPr>
  </w:style>
  <w:style w:type="paragraph" w:styleId="affff2">
    <w:name w:val="Body Text First Indent"/>
    <w:basedOn w:val="af0"/>
    <w:link w:val="affff3"/>
    <w:rsid w:val="00D86300"/>
    <w:pPr>
      <w:tabs>
        <w:tab w:val="clear" w:pos="567"/>
      </w:tabs>
      <w:spacing w:before="0" w:after="120" w:line="240" w:lineRule="auto"/>
      <w:ind w:firstLineChars="100" w:firstLine="420"/>
    </w:pPr>
    <w:rPr>
      <w:rFonts w:ascii="Times New Roman" w:hAnsi="Times New Roman"/>
      <w:sz w:val="21"/>
    </w:rPr>
  </w:style>
  <w:style w:type="character" w:customStyle="1" w:styleId="affff3">
    <w:name w:val="正文文本首行缩进 字符"/>
    <w:basedOn w:val="af1"/>
    <w:link w:val="affff2"/>
    <w:rsid w:val="00D86300"/>
    <w:rPr>
      <w:rFonts w:ascii="宋体" w:hAnsi="宋体"/>
      <w:kern w:val="2"/>
      <w:sz w:val="21"/>
      <w:szCs w:val="24"/>
    </w:rPr>
  </w:style>
  <w:style w:type="paragraph" w:customStyle="1" w:styleId="111">
    <w:name w:val="目录 11"/>
    <w:next w:val="a6"/>
    <w:qFormat/>
    <w:rsid w:val="00D86300"/>
    <w:pPr>
      <w:widowControl w:val="0"/>
      <w:wordWrap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6360">
      <w:bodyDiv w:val="1"/>
      <w:marLeft w:val="0"/>
      <w:marRight w:val="0"/>
      <w:marTop w:val="0"/>
      <w:marBottom w:val="0"/>
      <w:divBdr>
        <w:top w:val="none" w:sz="0" w:space="0" w:color="auto"/>
        <w:left w:val="none" w:sz="0" w:space="0" w:color="auto"/>
        <w:bottom w:val="none" w:sz="0" w:space="0" w:color="auto"/>
        <w:right w:val="none" w:sz="0" w:space="0" w:color="auto"/>
      </w:divBdr>
      <w:divsChild>
        <w:div w:id="91976377">
          <w:marLeft w:val="0"/>
          <w:marRight w:val="0"/>
          <w:marTop w:val="0"/>
          <w:marBottom w:val="0"/>
          <w:divBdr>
            <w:top w:val="none" w:sz="0" w:space="0" w:color="auto"/>
            <w:left w:val="none" w:sz="0" w:space="0" w:color="auto"/>
            <w:bottom w:val="none" w:sz="0" w:space="0" w:color="auto"/>
            <w:right w:val="none" w:sz="0" w:space="0" w:color="auto"/>
          </w:divBdr>
          <w:divsChild>
            <w:div w:id="17034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91107">
      <w:bodyDiv w:val="1"/>
      <w:marLeft w:val="0"/>
      <w:marRight w:val="0"/>
      <w:marTop w:val="0"/>
      <w:marBottom w:val="0"/>
      <w:divBdr>
        <w:top w:val="none" w:sz="0" w:space="0" w:color="auto"/>
        <w:left w:val="none" w:sz="0" w:space="0" w:color="auto"/>
        <w:bottom w:val="none" w:sz="0" w:space="0" w:color="auto"/>
        <w:right w:val="none" w:sz="0" w:space="0" w:color="auto"/>
      </w:divBdr>
    </w:div>
    <w:div w:id="1605265134">
      <w:bodyDiv w:val="1"/>
      <w:marLeft w:val="0"/>
      <w:marRight w:val="0"/>
      <w:marTop w:val="0"/>
      <w:marBottom w:val="0"/>
      <w:divBdr>
        <w:top w:val="none" w:sz="0" w:space="0" w:color="auto"/>
        <w:left w:val="none" w:sz="0" w:space="0" w:color="auto"/>
        <w:bottom w:val="none" w:sz="0" w:space="0" w:color="auto"/>
        <w:right w:val="none" w:sz="0" w:space="0" w:color="auto"/>
      </w:divBdr>
    </w:div>
    <w:div w:id="2009287891">
      <w:bodyDiv w:val="1"/>
      <w:marLeft w:val="0"/>
      <w:marRight w:val="0"/>
      <w:marTop w:val="0"/>
      <w:marBottom w:val="0"/>
      <w:divBdr>
        <w:top w:val="none" w:sz="0" w:space="0" w:color="auto"/>
        <w:left w:val="none" w:sz="0" w:space="0" w:color="auto"/>
        <w:bottom w:val="none" w:sz="0" w:space="0" w:color="auto"/>
        <w:right w:val="none" w:sz="0" w:space="0" w:color="auto"/>
      </w:divBdr>
      <w:divsChild>
        <w:div w:id="1752702212">
          <w:marLeft w:val="0"/>
          <w:marRight w:val="0"/>
          <w:marTop w:val="0"/>
          <w:marBottom w:val="0"/>
          <w:divBdr>
            <w:top w:val="none" w:sz="0" w:space="0" w:color="auto"/>
            <w:left w:val="none" w:sz="0" w:space="0" w:color="auto"/>
            <w:bottom w:val="none" w:sz="0" w:space="0" w:color="auto"/>
            <w:right w:val="none" w:sz="0" w:space="0" w:color="auto"/>
          </w:divBdr>
          <w:divsChild>
            <w:div w:id="15844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www.pxyi.net/" TargetMode="Externa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http://www.fdcew.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fdcew.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www.fdcew.com/"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http://219.232.204.193:8080/frontend/plan/project_detail.html?projectUuid=50f35e64-ed5a-40cd-baf8-e0314788685b" TargetMode="External"/><Relationship Id="rId14" Type="http://schemas.openxmlformats.org/officeDocument/2006/relationships/hyperlink" Target="http://219.232.204.193:8080/frontend/plan/project_detail.html?projectUuid=50f35e64-ed5a-40cd-baf8-e0314788685b" TargetMode="Externa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header" Target="header6.xml"/><Relationship Id="rId8"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81</Pages>
  <Words>6751</Words>
  <Characters>38481</Characters>
  <Application>Microsoft Office Word</Application>
  <DocSecurity>0</DocSecurity>
  <Lines>320</Lines>
  <Paragraphs>90</Paragraphs>
  <ScaleCrop>false</ScaleCrop>
  <Company>China</Company>
  <LinksUpToDate>false</LinksUpToDate>
  <CharactersWithSpaces>45142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56</cp:revision>
  <cp:lastPrinted>2020-04-01T19:13:00Z</cp:lastPrinted>
  <dcterms:created xsi:type="dcterms:W3CDTF">2024-12-20T12:09:00Z</dcterms:created>
  <dcterms:modified xsi:type="dcterms:W3CDTF">2025-04-14T15:08:00Z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B196972313054D4789BB25DBD05B5736</vt:lpwstr>
  </property>
</Properties>
</file>