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0"/>
          <w:rFonts w:hint="eastAsia" w:ascii="宋体" w:hAnsi="宋体" w:eastAsia="宋体" w:cs="宋体"/>
          <w:b/>
          <w:bCs/>
          <w:i w:val="0"/>
          <w:caps w:val="0"/>
          <w:color w:val="auto"/>
          <w:spacing w:val="0"/>
          <w:sz w:val="36"/>
          <w:szCs w:val="36"/>
          <w:u w:val="none"/>
          <w:shd w:val="clear" w:color="auto" w:fill="FFFFFF"/>
        </w:rPr>
        <w:t>01072</w:t>
      </w:r>
      <w:r>
        <w:rPr>
          <w:rStyle w:val="30"/>
          <w:rFonts w:hint="eastAsia" w:ascii="宋体" w:hAnsi="宋体" w:eastAsia="宋体" w:cs="宋体"/>
          <w:b/>
          <w:bCs/>
          <w:i w:val="0"/>
          <w:caps w:val="0"/>
          <w:color w:val="auto"/>
          <w:spacing w:val="0"/>
          <w:sz w:val="36"/>
          <w:szCs w:val="36"/>
          <w:u w:val="none"/>
          <w:shd w:val="clear" w:color="auto" w:fill="FFFFFF"/>
          <w:lang w:val="en-US" w:eastAsia="zh-CN"/>
        </w:rPr>
        <w:t>3</w:t>
      </w:r>
      <w:r>
        <w:rPr>
          <w:rStyle w:val="30"/>
          <w:rFonts w:hint="eastAsia" w:ascii="宋体" w:hAnsi="宋体" w:eastAsia="宋体" w:cs="宋体"/>
          <w:b/>
          <w:bCs/>
          <w:i w:val="0"/>
          <w:caps w:val="0"/>
          <w:color w:val="auto"/>
          <w:spacing w:val="0"/>
          <w:sz w:val="36"/>
          <w:szCs w:val="36"/>
          <w:u w:val="none"/>
          <w:shd w:val="clear" w:color="auto" w:fill="FFFFFF"/>
        </w:rPr>
        <w:t>21020000</w:t>
      </w:r>
      <w:r>
        <w:rPr>
          <w:rStyle w:val="30"/>
          <w:rFonts w:hint="eastAsia" w:ascii="宋体" w:hAnsi="宋体" w:cs="宋体"/>
          <w:b/>
          <w:bCs/>
          <w:i w:val="0"/>
          <w:caps w:val="0"/>
          <w:color w:val="auto"/>
          <w:spacing w:val="0"/>
          <w:sz w:val="36"/>
          <w:szCs w:val="36"/>
          <w:u w:val="none"/>
          <w:shd w:val="clear" w:color="auto" w:fill="FFFFFF"/>
          <w:lang w:val="en-US" w:eastAsia="zh-CN"/>
        </w:rPr>
        <w:t>7775</w:t>
      </w:r>
      <w:r>
        <w:rPr>
          <w:rStyle w:val="30"/>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北京市石景山区环境卫生服务中心一队2024年度物业服务采购项目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三</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0000FF"/>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0000FF"/>
          <w:sz w:val="24"/>
          <w:szCs w:val="24"/>
          <w:lang w:eastAsia="zh-CN"/>
        </w:rPr>
        <w:t>3</w:t>
      </w:r>
    </w:p>
    <w:p>
      <w:pPr>
        <w:pStyle w:val="19"/>
        <w:tabs>
          <w:tab w:val="right" w:leader="dot" w:pos="8721"/>
        </w:tabs>
        <w:spacing w:line="360" w:lineRule="auto"/>
        <w:rPr>
          <w:color w:val="0000FF"/>
          <w:kern w:val="2"/>
          <w:sz w:val="24"/>
          <w:szCs w:val="24"/>
        </w:rPr>
      </w:pPr>
      <w:r>
        <w:rPr>
          <w:color w:val="0000FF"/>
          <w:szCs w:val="24"/>
        </w:rPr>
        <w:fldChar w:fldCharType="begin"/>
      </w:r>
      <w:r>
        <w:rPr>
          <w:color w:val="0000FF"/>
          <w:szCs w:val="24"/>
        </w:rPr>
        <w:instrText xml:space="preserve">HYPERLINK \l "_Toc466015311"</w:instrText>
      </w:r>
      <w:r>
        <w:rPr>
          <w:color w:val="0000FF"/>
          <w:szCs w:val="24"/>
        </w:rPr>
        <w:fldChar w:fldCharType="separate"/>
      </w:r>
      <w:r>
        <w:rPr>
          <w:rStyle w:val="30"/>
          <w:rFonts w:hint="eastAsia" w:ascii="宋体" w:hAnsi="宋体"/>
          <w:color w:val="0000FF"/>
          <w:sz w:val="24"/>
          <w:szCs w:val="24"/>
        </w:rPr>
        <w:t>第二部分 投标人须知前附表</w:t>
      </w:r>
      <w:r>
        <w:rPr>
          <w:color w:val="0000FF"/>
          <w:sz w:val="24"/>
          <w:szCs w:val="24"/>
        </w:rPr>
        <w:tab/>
      </w:r>
      <w:r>
        <w:rPr>
          <w:color w:val="0000FF"/>
          <w:szCs w:val="24"/>
        </w:rPr>
        <w:fldChar w:fldCharType="end"/>
      </w:r>
      <w:r>
        <w:rPr>
          <w:rFonts w:hint="eastAsia"/>
          <w:color w:val="0000FF"/>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2179902"/>
      <w:bookmarkStart w:id="1" w:name="_Hlt45033263"/>
      <w:bookmarkStart w:id="2" w:name="_Hlt45033262"/>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5"/>
      <w:bookmarkStart w:id="7" w:name="_Hlt43452204"/>
      <w:bookmarkStart w:id="8" w:name="_Hlt43458266"/>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0</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34</w:t>
      </w:r>
      <w:r>
        <w:rPr>
          <w:color w:val="auto"/>
          <w:szCs w:val="24"/>
        </w:rPr>
        <w:fldChar w:fldCharType="end"/>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49</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27650"/>
      <w:bookmarkStart w:id="10" w:name="_Toc186274096"/>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w:t>
      </w:r>
      <w:r>
        <w:rPr>
          <w:rFonts w:hint="eastAsia" w:ascii="Verdana" w:hAnsi="Verdana" w:cs="Arial"/>
          <w:color w:val="auto"/>
          <w:sz w:val="24"/>
          <w:szCs w:val="24"/>
          <w:lang w:eastAsia="zh-CN"/>
        </w:rPr>
        <w:t>区环境卫生服务中心一队</w:t>
      </w:r>
      <w:r>
        <w:rPr>
          <w:rFonts w:hint="eastAsia" w:ascii="宋体" w:hAnsi="宋体"/>
          <w:color w:val="auto"/>
          <w:sz w:val="24"/>
          <w:lang w:val="zh-CN"/>
        </w:rPr>
        <w:t>的委托对</w:t>
      </w:r>
      <w:r>
        <w:rPr>
          <w:rFonts w:hint="eastAsia" w:ascii="宋体" w:hAnsi="宋体"/>
          <w:bCs/>
          <w:color w:val="auto"/>
          <w:sz w:val="24"/>
        </w:rPr>
        <w:t>北京市石景山区环境卫生服务中心一队2024年度物业服务采购项目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0"/>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0"/>
          <w:rFonts w:hint="eastAsia" w:ascii="宋体" w:hAnsi="宋体" w:eastAsia="宋体" w:cs="宋体"/>
          <w:b w:val="0"/>
          <w:bCs w:val="0"/>
          <w:i w:val="0"/>
          <w:caps w:val="0"/>
          <w:color w:val="auto"/>
          <w:spacing w:val="0"/>
          <w:sz w:val="24"/>
          <w:szCs w:val="24"/>
          <w:u w:val="none"/>
          <w:shd w:val="clear" w:color="auto" w:fill="FFFFFF"/>
        </w:rPr>
        <w:t>01072</w:t>
      </w:r>
      <w:r>
        <w:rPr>
          <w:rStyle w:val="30"/>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0"/>
          <w:rFonts w:hint="eastAsia" w:ascii="宋体" w:hAnsi="宋体" w:eastAsia="宋体" w:cs="宋体"/>
          <w:b w:val="0"/>
          <w:bCs w:val="0"/>
          <w:i w:val="0"/>
          <w:caps w:val="0"/>
          <w:color w:val="auto"/>
          <w:spacing w:val="0"/>
          <w:sz w:val="24"/>
          <w:szCs w:val="24"/>
          <w:u w:val="none"/>
          <w:shd w:val="clear" w:color="auto" w:fill="FFFFFF"/>
        </w:rPr>
        <w:t>21020000</w:t>
      </w:r>
      <w:r>
        <w:rPr>
          <w:rStyle w:val="30"/>
          <w:rFonts w:hint="eastAsia" w:ascii="宋体" w:hAnsi="宋体" w:cs="宋体"/>
          <w:b w:val="0"/>
          <w:bCs w:val="0"/>
          <w:i w:val="0"/>
          <w:caps w:val="0"/>
          <w:color w:val="auto"/>
          <w:spacing w:val="0"/>
          <w:sz w:val="24"/>
          <w:szCs w:val="24"/>
          <w:u w:val="none"/>
          <w:shd w:val="clear" w:color="auto" w:fill="FFFFFF"/>
          <w:lang w:val="en-US" w:eastAsia="zh-CN"/>
        </w:rPr>
        <w:t>7775</w:t>
      </w:r>
      <w:r>
        <w:rPr>
          <w:rStyle w:val="30"/>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北京市石景山区环境卫生服务中心一队2024年度物业服务采购项目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w:t>
      </w:r>
      <w:r>
        <w:rPr>
          <w:rFonts w:hint="eastAsia" w:ascii="宋体" w:hAnsi="宋体"/>
          <w:bCs/>
          <w:color w:val="auto"/>
          <w:sz w:val="24"/>
          <w:lang w:eastAsia="zh-CN"/>
        </w:rPr>
        <w:t>区环境卫生服务中心一队</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北京市石景山区八角中里垃圾楼</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李圣</w:t>
      </w:r>
      <w:r>
        <w:rPr>
          <w:rFonts w:hint="eastAsia" w:ascii="宋体" w:hAnsi="宋体"/>
          <w:color w:val="auto"/>
          <w:sz w:val="24"/>
          <w:lang w:val="en-US" w:eastAsia="zh-CN"/>
        </w:rPr>
        <w:t>88908091</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left="960" w:leftChars="200" w:hanging="480" w:hangingChars="200"/>
        <w:rPr>
          <w:rFonts w:hint="eastAsia" w:ascii="宋体" w:hAnsi="宋体" w:cs="宋体"/>
          <w:bCs/>
          <w:color w:val="auto"/>
          <w:kern w:val="0"/>
          <w:sz w:val="24"/>
        </w:rPr>
      </w:pPr>
      <w:r>
        <w:rPr>
          <w:rFonts w:hint="eastAsia" w:ascii="宋体" w:hAnsi="宋体"/>
          <w:color w:val="auto"/>
          <w:sz w:val="24"/>
        </w:rPr>
        <w:t>1、招标内容：</w:t>
      </w:r>
      <w:r>
        <w:rPr>
          <w:rFonts w:hint="eastAsia" w:ascii="宋体" w:hAnsi="宋体"/>
          <w:bCs/>
          <w:color w:val="auto"/>
          <w:sz w:val="24"/>
        </w:rPr>
        <w:t>2024年度物业服务</w:t>
      </w:r>
    </w:p>
    <w:p>
      <w:pPr>
        <w:pStyle w:val="34"/>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 xml:space="preserve">        第一包：南山场站、石广路场站、西部场站物业服务   </w:t>
      </w:r>
    </w:p>
    <w:p>
      <w:pPr>
        <w:pStyle w:val="34"/>
        <w:ind w:firstLine="960" w:firstLineChars="400"/>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预算控制金额：1,721,831.61元</w:t>
      </w:r>
    </w:p>
    <w:p>
      <w:pPr>
        <w:pStyle w:val="34"/>
        <w:ind w:firstLine="960" w:firstLineChars="400"/>
        <w:rPr>
          <w:rFonts w:hint="eastAsia" w:ascii="宋体" w:hAnsi="宋体" w:eastAsia="宋体" w:cs="宋体"/>
          <w:bCs/>
          <w:color w:val="auto"/>
          <w:kern w:val="0"/>
          <w:sz w:val="24"/>
          <w:lang w:val="en-US" w:eastAsia="zh-CN"/>
        </w:rPr>
      </w:pPr>
      <w:r>
        <w:rPr>
          <w:rFonts w:hint="eastAsia" w:ascii="宋体" w:hAnsi="宋体" w:cs="宋体"/>
          <w:bCs/>
          <w:color w:val="auto"/>
          <w:kern w:val="0"/>
          <w:sz w:val="24"/>
          <w:lang w:val="en-US" w:eastAsia="zh-CN"/>
        </w:rPr>
        <w:t>第二包：石广路职工住宿点物业服务 预算控制金额：560，000元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lang w:val="en-US" w:eastAsia="zh-CN"/>
        </w:rPr>
        <w:t xml:space="preserve">    服务期限：</w:t>
      </w:r>
      <w:r>
        <w:rPr>
          <w:rFonts w:hint="eastAsia" w:eastAsia="宋体"/>
          <w:color w:val="auto"/>
          <w:sz w:val="24"/>
          <w:szCs w:val="24"/>
        </w:rPr>
        <w:t>自2024年1月1日至2024年12月31日。</w:t>
      </w:r>
      <w:r>
        <w:rPr>
          <w:rFonts w:hint="eastAsia" w:ascii="宋体" w:hAnsi="宋体" w:cs="宋体"/>
          <w:bCs/>
          <w:color w:val="auto"/>
          <w:kern w:val="0"/>
          <w:sz w:val="24"/>
        </w:rPr>
        <w:t xml:space="preserve">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日至202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14</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4023100"/>
      <w:bookmarkStart w:id="14" w:name="_Toc186274097"/>
      <w:bookmarkStart w:id="15" w:name="_Toc174185144"/>
      <w:bookmarkStart w:id="16" w:name="_Toc180051008"/>
      <w:bookmarkStart w:id="17" w:name="_Toc184013601"/>
      <w:bookmarkStart w:id="18" w:name="_Toc180051014"/>
      <w:bookmarkStart w:id="19" w:name="_Toc186274103"/>
      <w:bookmarkStart w:id="20" w:name="_Toc174185151"/>
      <w:bookmarkStart w:id="21" w:name="_Toc184013607"/>
      <w:bookmarkStart w:id="22"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15</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3</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28</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eastAsia="zh-CN"/>
        </w:rPr>
        <w:t>3</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28</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4013605"/>
      <w:bookmarkStart w:id="24" w:name="_Toc184023104"/>
      <w:bookmarkStart w:id="25" w:name="_Toc186274101"/>
      <w:bookmarkStart w:id="26" w:name="_Toc174185149"/>
      <w:bookmarkStart w:id="27" w:name="_Toc180051012"/>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9"/>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186274104"/>
      <w:bookmarkStart w:id="29" w:name="_Toc22558"/>
      <w:bookmarkStart w:id="30" w:name="_Toc174185152"/>
      <w:bookmarkStart w:id="31" w:name="_Toc466015311"/>
      <w:r>
        <w:rPr>
          <w:rFonts w:hint="eastAsia" w:ascii="宋体" w:hAnsi="宋体"/>
          <w:color w:val="auto"/>
          <w:lang w:val="en-US" w:eastAsia="zh-CN"/>
        </w:rPr>
        <w:t xml:space="preserve"> </w:t>
      </w:r>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1-1★法人营业执照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cs="宋体"/>
                <w:bCs/>
                <w:color w:val="auto"/>
                <w:sz w:val="24"/>
                <w:szCs w:val="24"/>
                <w:lang w:eastAsia="zh-CN"/>
              </w:rPr>
              <w:t>业绩</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adjustRightInd w:val="0"/>
              <w:snapToGrid w:val="0"/>
              <w:spacing w:before="156" w:beforeLines="50" w:after="156" w:afterLines="50" w:line="240" w:lineRule="auto"/>
              <w:jc w:val="center"/>
              <w:rPr>
                <w:rFonts w:hint="eastAsia" w:ascii="宋体" w:hAnsi="宋体"/>
                <w:color w:val="auto"/>
                <w:sz w:val="24"/>
                <w:szCs w:val="24"/>
              </w:rPr>
            </w:pPr>
            <w:r>
              <w:rPr>
                <w:rFonts w:hint="eastAsia" w:ascii="宋体" w:hAnsi="宋体"/>
                <w:b/>
                <w:bCs w:val="0"/>
                <w:sz w:val="24"/>
                <w:szCs w:val="24"/>
                <w:lang w:eastAsia="zh-CN"/>
              </w:rPr>
              <w:t>电子投标文件制作上传</w:t>
            </w:r>
          </w:p>
        </w:tc>
        <w:tc>
          <w:tcPr>
            <w:tcW w:w="4320" w:type="dxa"/>
            <w:vAlign w:val="center"/>
          </w:tcPr>
          <w:p>
            <w:pPr>
              <w:autoSpaceDE w:val="0"/>
              <w:autoSpaceDN w:val="0"/>
              <w:adjustRightInd w:val="0"/>
              <w:spacing w:line="240" w:lineRule="auto"/>
              <w:rPr>
                <w:rFonts w:hint="eastAsia" w:cs="微软雅黑"/>
                <w:bCs/>
                <w:color w:val="auto"/>
                <w:sz w:val="24"/>
                <w:szCs w:val="24"/>
                <w:lang w:val="en-US" w:eastAsia="zh-CN"/>
              </w:rPr>
            </w:pPr>
            <w:r>
              <w:rPr>
                <w:rFonts w:hint="eastAsia" w:ascii="宋体" w:hAnsi="宋体"/>
                <w:b/>
                <w:bCs w:val="0"/>
                <w:sz w:val="24"/>
                <w:lang w:val="zh-CN"/>
              </w:rPr>
              <w:t>投标人如投多包，需按每个包单独</w:t>
            </w:r>
            <w:r>
              <w:rPr>
                <w:rFonts w:hint="eastAsia" w:ascii="宋体" w:hAnsi="宋体"/>
                <w:b/>
                <w:bCs w:val="0"/>
                <w:sz w:val="24"/>
                <w:lang w:val="zh-CN" w:eastAsia="zh-CN"/>
              </w:rPr>
              <w:t>报名并</w:t>
            </w:r>
            <w:r>
              <w:rPr>
                <w:rFonts w:hint="eastAsia" w:ascii="宋体" w:hAnsi="宋体"/>
                <w:b/>
                <w:bCs w:val="0"/>
                <w:sz w:val="24"/>
                <w:lang w:val="zh-CN"/>
              </w:rPr>
              <w:t>编制提交电子投标文件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2" w:name="_Toc466015312"/>
      <w:bookmarkStart w:id="33" w:name="_Toc328815991"/>
      <w:bookmarkStart w:id="34" w:name="_Toc20975"/>
      <w:bookmarkStart w:id="35" w:name="_Toc174185153"/>
      <w:bookmarkStart w:id="36" w:name="_Toc186274106"/>
      <w:bookmarkStart w:id="37" w:name="_Toc86202581"/>
      <w:r>
        <w:rPr>
          <w:rFonts w:hint="eastAsia" w:ascii="宋体" w:hAnsi="宋体"/>
          <w:color w:val="auto"/>
          <w:lang w:val="en-US" w:eastAsia="zh-CN"/>
        </w:rPr>
        <w:t xml:space="preserve"> </w:t>
      </w:r>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2"/>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2"/>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2"/>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ascii="宋体" w:hAnsi="宋体" w:eastAsia="宋体" w:cs="宋体"/>
          <w:spacing w:val="3"/>
          <w:sz w:val="24"/>
          <w:szCs w:val="24"/>
        </w:rPr>
        <w:t>出疑义或确认一览表的，视同认可开标结果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2"/>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2"/>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2"/>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2"/>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356478669"/>
      <w:bookmarkStart w:id="48" w:name="_Toc435828258"/>
      <w:bookmarkStart w:id="49" w:name="_Toc435830560"/>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356478670"/>
      <w:bookmarkStart w:id="51" w:name="_Toc435830561"/>
      <w:bookmarkStart w:id="52" w:name="_Toc435828259"/>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356478671"/>
      <w:bookmarkStart w:id="54" w:name="_Toc435828260"/>
      <w:bookmarkStart w:id="55"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lang w:val="en-US" w:eastAsia="zh-CN"/>
        </w:rPr>
        <w:t xml:space="preserve"> </w:t>
      </w:r>
      <w:r>
        <w:rPr>
          <w:rFonts w:hint="eastAsia" w:ascii="宋体" w:hAnsi="宋体"/>
          <w:color w:val="auto"/>
        </w:rPr>
        <w:t>采购需求</w:t>
      </w:r>
      <w:bookmarkEnd w:id="57"/>
    </w:p>
    <w:p>
      <w:pPr>
        <w:pStyle w:val="25"/>
        <w:numPr>
          <w:ilvl w:val="0"/>
          <w:numId w:val="0"/>
        </w:numPr>
        <w:ind w:leftChars="200"/>
        <w:rPr>
          <w:rFonts w:hint="eastAsia" w:ascii="宋体" w:hAnsi="宋体" w:cs="宋体"/>
          <w:color w:val="000000"/>
          <w:lang w:val="en-US" w:eastAsia="zh-CN"/>
        </w:rPr>
      </w:pPr>
      <w:bookmarkStart w:id="58" w:name="_Toc174185168"/>
      <w:bookmarkStart w:id="59" w:name="_Toc184023125"/>
      <w:bookmarkStart w:id="60" w:name="_Toc13684"/>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 采购标的（货物需求一览表或简要服务内容及数量）</w:t>
      </w:r>
    </w:p>
    <w:tbl>
      <w:tblPr>
        <w:tblStyle w:val="32"/>
        <w:tblW w:w="8194" w:type="dxa"/>
        <w:jc w:val="center"/>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1637"/>
        <w:gridCol w:w="1485"/>
        <w:gridCol w:w="4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jc w:val="center"/>
        </w:trPr>
        <w:tc>
          <w:tcPr>
            <w:tcW w:w="1028" w:type="dxa"/>
            <w:vAlign w:val="center"/>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包号</w:t>
            </w:r>
          </w:p>
        </w:tc>
        <w:tc>
          <w:tcPr>
            <w:tcW w:w="1637" w:type="dxa"/>
            <w:vAlign w:val="center"/>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标的名称</w:t>
            </w:r>
          </w:p>
        </w:tc>
        <w:tc>
          <w:tcPr>
            <w:tcW w:w="1485" w:type="dxa"/>
            <w:vAlign w:val="center"/>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采购包预算金额（万元）</w:t>
            </w:r>
          </w:p>
        </w:tc>
        <w:tc>
          <w:tcPr>
            <w:tcW w:w="4044" w:type="dxa"/>
            <w:vAlign w:val="center"/>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jc w:val="center"/>
        </w:trPr>
        <w:tc>
          <w:tcPr>
            <w:tcW w:w="1028" w:type="dxa"/>
            <w:vAlign w:val="center"/>
          </w:tcPr>
          <w:p>
            <w:pPr>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第一包</w:t>
            </w:r>
          </w:p>
        </w:tc>
        <w:tc>
          <w:tcPr>
            <w:tcW w:w="1637" w:type="dxa"/>
            <w:vAlign w:val="center"/>
          </w:tcPr>
          <w:p>
            <w:pPr>
              <w:jc w:val="center"/>
              <w:rPr>
                <w:rFonts w:hint="default" w:ascii="宋体" w:hAnsi="宋体" w:eastAsia="宋体" w:cs="宋体"/>
                <w:bCs/>
                <w:color w:val="000000" w:themeColor="text1"/>
                <w:kern w:val="0"/>
                <w:sz w:val="24"/>
                <w:szCs w:val="24"/>
                <w:lang w:val="en-US" w:eastAsia="zh-CN" w:bidi="ar"/>
                <w14:textFill>
                  <w14:solidFill>
                    <w14:schemeClr w14:val="tx1"/>
                  </w14:solidFill>
                </w14:textFill>
              </w:rPr>
            </w:pPr>
            <w:r>
              <w:rPr>
                <w:rFonts w:hint="eastAsia" w:ascii="宋体" w:hAnsi="宋体" w:cs="宋体"/>
                <w:bCs/>
                <w:color w:val="000000" w:themeColor="text1"/>
                <w:kern w:val="0"/>
                <w:sz w:val="24"/>
                <w:szCs w:val="24"/>
                <w:lang w:val="en-US" w:eastAsia="zh-CN" w:bidi="ar"/>
                <w14:textFill>
                  <w14:solidFill>
                    <w14:schemeClr w14:val="tx1"/>
                  </w14:solidFill>
                </w14:textFill>
              </w:rPr>
              <w:t>南山场站、石广路场站、西部场站物业服务</w:t>
            </w:r>
          </w:p>
        </w:tc>
        <w:tc>
          <w:tcPr>
            <w:tcW w:w="1485" w:type="dxa"/>
            <w:vAlign w:val="center"/>
          </w:tcPr>
          <w:p>
            <w:pPr>
              <w:jc w:val="center"/>
              <w:rPr>
                <w:rFonts w:hint="default" w:ascii="宋体" w:hAnsi="宋体" w:eastAsia="宋体" w:cs="宋体"/>
                <w:bCs/>
                <w:color w:val="000000" w:themeColor="text1"/>
                <w:kern w:val="0"/>
                <w:sz w:val="24"/>
                <w:szCs w:val="24"/>
                <w:lang w:val="en-US" w:eastAsia="zh-CN" w:bidi="ar"/>
                <w14:textFill>
                  <w14:solidFill>
                    <w14:schemeClr w14:val="tx1"/>
                  </w14:solidFill>
                </w14:textFill>
              </w:rPr>
            </w:pPr>
            <w:r>
              <w:rPr>
                <w:rFonts w:hint="eastAsia" w:ascii="宋体" w:hAnsi="宋体" w:cs="宋体"/>
                <w:bCs/>
                <w:color w:val="000000" w:themeColor="text1"/>
                <w:kern w:val="0"/>
                <w:sz w:val="24"/>
                <w:szCs w:val="24"/>
                <w:lang w:val="en-US" w:eastAsia="zh-CN" w:bidi="ar"/>
                <w14:textFill>
                  <w14:solidFill>
                    <w14:schemeClr w14:val="tx1"/>
                  </w14:solidFill>
                </w14:textFill>
              </w:rPr>
              <w:t>172.183161</w:t>
            </w:r>
          </w:p>
        </w:tc>
        <w:tc>
          <w:tcPr>
            <w:tcW w:w="4044" w:type="dxa"/>
            <w:vAlign w:val="center"/>
          </w:tcPr>
          <w:p>
            <w:pPr>
              <w:jc w:val="center"/>
              <w:rPr>
                <w:rFonts w:ascii="宋体" w:hAnsi="宋体" w:cs="宋体"/>
                <w:bCs/>
                <w:color w:val="000000" w:themeColor="text1"/>
                <w:kern w:val="0"/>
                <w:sz w:val="24"/>
                <w:szCs w:val="24"/>
                <w:lang w:bidi="ar"/>
                <w14:textFill>
                  <w14:solidFill>
                    <w14:schemeClr w14:val="tx1"/>
                  </w14:solidFill>
                </w14:textFill>
              </w:rPr>
            </w:pPr>
            <w:r>
              <w:rPr>
                <w:rFonts w:hint="eastAsia" w:ascii="等线" w:hAnsi="等线"/>
                <w:bCs/>
                <w:kern w:val="0"/>
                <w:sz w:val="24"/>
                <w:szCs w:val="24"/>
                <w:lang w:eastAsia="zh-CN"/>
              </w:rPr>
              <w:t>南山场站（</w:t>
            </w:r>
            <w:r>
              <w:rPr>
                <w:rFonts w:hint="eastAsia" w:ascii="等线" w:hAnsi="等线"/>
                <w:bCs/>
                <w:kern w:val="0"/>
                <w:sz w:val="24"/>
                <w:szCs w:val="24"/>
                <w:lang w:val="en-US" w:eastAsia="zh-CN"/>
              </w:rPr>
              <w:t>4人</w:t>
            </w:r>
            <w:r>
              <w:rPr>
                <w:rFonts w:hint="eastAsia" w:ascii="等线" w:hAnsi="等线"/>
                <w:bCs/>
                <w:kern w:val="0"/>
                <w:sz w:val="24"/>
                <w:szCs w:val="24"/>
                <w:lang w:eastAsia="zh-CN"/>
              </w:rPr>
              <w:t>）、石广路场站（</w:t>
            </w:r>
            <w:r>
              <w:rPr>
                <w:rFonts w:hint="eastAsia" w:ascii="等线" w:hAnsi="等线"/>
                <w:bCs/>
                <w:kern w:val="0"/>
                <w:sz w:val="24"/>
                <w:szCs w:val="24"/>
                <w:lang w:val="en-US" w:eastAsia="zh-CN"/>
              </w:rPr>
              <w:t>4人</w:t>
            </w:r>
            <w:r>
              <w:rPr>
                <w:rFonts w:hint="eastAsia" w:ascii="等线" w:hAnsi="等线"/>
                <w:bCs/>
                <w:kern w:val="0"/>
                <w:sz w:val="24"/>
                <w:szCs w:val="24"/>
                <w:lang w:eastAsia="zh-CN"/>
              </w:rPr>
              <w:t>）、西部场站（</w:t>
            </w:r>
            <w:r>
              <w:rPr>
                <w:rFonts w:hint="eastAsia" w:ascii="等线" w:hAnsi="等线"/>
                <w:bCs/>
                <w:kern w:val="0"/>
                <w:sz w:val="24"/>
                <w:szCs w:val="24"/>
                <w:lang w:val="en-US" w:eastAsia="zh-CN"/>
              </w:rPr>
              <w:t>9人</w:t>
            </w:r>
            <w:r>
              <w:rPr>
                <w:rFonts w:hint="eastAsia" w:ascii="等线" w:hAnsi="等线"/>
                <w:bCs/>
                <w:kern w:val="0"/>
                <w:sz w:val="24"/>
                <w:szCs w:val="24"/>
                <w:lang w:eastAsia="zh-CN"/>
              </w:rPr>
              <w:t>）</w:t>
            </w:r>
            <w:r>
              <w:rPr>
                <w:rFonts w:hint="eastAsia" w:ascii="等线" w:hAnsi="等线"/>
                <w:bCs/>
                <w:kern w:val="0"/>
                <w:sz w:val="24"/>
                <w:szCs w:val="24"/>
                <w:lang w:val="en-US" w:eastAsia="zh-CN"/>
              </w:rPr>
              <w:t>制作</w:t>
            </w:r>
            <w:r>
              <w:rPr>
                <w:rFonts w:hint="eastAsia" w:ascii="等线" w:hAnsi="等线"/>
                <w:bCs/>
                <w:kern w:val="0"/>
                <w:sz w:val="24"/>
                <w:szCs w:val="24"/>
              </w:rPr>
              <w:t>早、中餐</w:t>
            </w:r>
            <w:r>
              <w:rPr>
                <w:rFonts w:hint="eastAsia" w:ascii="等线" w:hAnsi="等线"/>
                <w:bCs/>
                <w:kern w:val="0"/>
                <w:sz w:val="24"/>
                <w:szCs w:val="24"/>
                <w:lang w:eastAsia="zh-CN"/>
              </w:rPr>
              <w:t>；西部场站办公楼清扫保洁服务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28" w:type="dxa"/>
            <w:vAlign w:val="center"/>
          </w:tcPr>
          <w:p>
            <w:pPr>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第二包</w:t>
            </w:r>
          </w:p>
        </w:tc>
        <w:tc>
          <w:tcPr>
            <w:tcW w:w="1637" w:type="dxa"/>
            <w:vAlign w:val="center"/>
          </w:tcPr>
          <w:p>
            <w:pPr>
              <w:jc w:val="center"/>
              <w:rPr>
                <w:rFonts w:hint="eastAsia" w:ascii="宋体" w:hAnsi="宋体" w:eastAsia="宋体" w:cs="宋体"/>
                <w:bCs/>
                <w:color w:val="000000" w:themeColor="text1"/>
                <w:kern w:val="0"/>
                <w:sz w:val="24"/>
                <w:szCs w:val="24"/>
                <w:lang w:eastAsia="zh-CN" w:bidi="ar"/>
                <w14:textFill>
                  <w14:solidFill>
                    <w14:schemeClr w14:val="tx1"/>
                  </w14:solidFill>
                </w14:textFill>
              </w:rPr>
            </w:pPr>
            <w:r>
              <w:rPr>
                <w:rFonts w:hint="eastAsia" w:ascii="宋体" w:hAnsi="宋体" w:cs="宋体"/>
                <w:bCs/>
                <w:color w:val="000000" w:themeColor="text1"/>
                <w:kern w:val="0"/>
                <w:sz w:val="24"/>
                <w:szCs w:val="24"/>
                <w:lang w:eastAsia="zh-CN" w:bidi="ar"/>
                <w14:textFill>
                  <w14:solidFill>
                    <w14:schemeClr w14:val="tx1"/>
                  </w14:solidFill>
                </w14:textFill>
              </w:rPr>
              <w:t>石广路职工住宿点物业服务</w:t>
            </w:r>
          </w:p>
        </w:tc>
        <w:tc>
          <w:tcPr>
            <w:tcW w:w="1485" w:type="dxa"/>
            <w:vAlign w:val="center"/>
          </w:tcPr>
          <w:p>
            <w:pPr>
              <w:jc w:val="center"/>
              <w:rPr>
                <w:rFonts w:hint="default" w:ascii="宋体" w:hAnsi="宋体" w:eastAsia="宋体" w:cs="宋体"/>
                <w:bCs/>
                <w:color w:val="000000" w:themeColor="text1"/>
                <w:kern w:val="0"/>
                <w:sz w:val="24"/>
                <w:szCs w:val="24"/>
                <w:lang w:val="en-US" w:eastAsia="zh-CN" w:bidi="ar"/>
                <w14:textFill>
                  <w14:solidFill>
                    <w14:schemeClr w14:val="tx1"/>
                  </w14:solidFill>
                </w14:textFill>
              </w:rPr>
            </w:pPr>
            <w:r>
              <w:rPr>
                <w:rFonts w:hint="eastAsia" w:ascii="宋体" w:hAnsi="宋体" w:cs="宋体"/>
                <w:bCs/>
                <w:color w:val="000000" w:themeColor="text1"/>
                <w:kern w:val="0"/>
                <w:sz w:val="24"/>
                <w:szCs w:val="24"/>
                <w:lang w:val="en-US" w:eastAsia="zh-CN" w:bidi="ar"/>
                <w14:textFill>
                  <w14:solidFill>
                    <w14:schemeClr w14:val="tx1"/>
                  </w14:solidFill>
                </w14:textFill>
              </w:rPr>
              <w:t>56</w:t>
            </w:r>
          </w:p>
        </w:tc>
        <w:tc>
          <w:tcPr>
            <w:tcW w:w="4044" w:type="dxa"/>
            <w:vAlign w:val="center"/>
          </w:tcPr>
          <w:p>
            <w:pPr>
              <w:jc w:val="center"/>
              <w:rPr>
                <w:rFonts w:ascii="宋体" w:hAnsi="宋体" w:cs="宋体"/>
                <w:bCs/>
                <w:color w:val="000000" w:themeColor="text1"/>
                <w:kern w:val="0"/>
                <w:sz w:val="24"/>
                <w:szCs w:val="24"/>
                <w:lang w:bidi="ar"/>
                <w14:textFill>
                  <w14:solidFill>
                    <w14:schemeClr w14:val="tx1"/>
                  </w14:solidFill>
                </w14:textFill>
              </w:rPr>
            </w:pPr>
            <w:r>
              <w:rPr>
                <w:rFonts w:hint="eastAsia" w:ascii="等线" w:hAnsi="等线"/>
                <w:bCs/>
                <w:kern w:val="0"/>
                <w:sz w:val="24"/>
                <w:szCs w:val="24"/>
                <w:lang w:eastAsia="zh-CN"/>
              </w:rPr>
              <w:t>管理服务和安全服务（</w:t>
            </w:r>
            <w:r>
              <w:rPr>
                <w:rFonts w:hint="eastAsia" w:ascii="等线" w:hAnsi="等线"/>
                <w:bCs/>
                <w:kern w:val="0"/>
                <w:sz w:val="24"/>
                <w:szCs w:val="24"/>
                <w:lang w:val="en-US" w:eastAsia="zh-CN"/>
              </w:rPr>
              <w:t>6人</w:t>
            </w:r>
            <w:r>
              <w:rPr>
                <w:rFonts w:hint="eastAsia" w:ascii="等线" w:hAnsi="等线"/>
                <w:bCs/>
                <w:kern w:val="0"/>
                <w:sz w:val="24"/>
                <w:szCs w:val="24"/>
                <w:lang w:eastAsia="zh-CN"/>
              </w:rPr>
              <w:t>）</w:t>
            </w:r>
          </w:p>
        </w:tc>
      </w:tr>
    </w:tbl>
    <w:p>
      <w:pPr>
        <w:pStyle w:val="3"/>
        <w:spacing w:before="0" w:after="0" w:line="360" w:lineRule="auto"/>
        <w:jc w:val="left"/>
        <w:rPr>
          <w:rFonts w:hint="eastAsia" w:ascii="宋体" w:hAnsi="宋体"/>
          <w:color w:val="000000" w:themeColor="text1"/>
          <w:kern w:val="0"/>
          <w:sz w:val="24"/>
          <w:szCs w:val="24"/>
          <w:lang w:val="en-US" w:eastAsia="zh-CN"/>
          <w14:textFill>
            <w14:solidFill>
              <w14:schemeClr w14:val="tx1"/>
            </w14:solidFill>
          </w14:textFill>
        </w:rPr>
      </w:pPr>
    </w:p>
    <w:p>
      <w:pPr>
        <w:pStyle w:val="3"/>
        <w:spacing w:before="0" w:after="0" w:line="360" w:lineRule="auto"/>
        <w:jc w:val="left"/>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b w:val="0"/>
          <w:bCs w:val="0"/>
          <w:color w:val="000000" w:themeColor="text1"/>
          <w:kern w:val="0"/>
          <w:sz w:val="24"/>
          <w:szCs w:val="24"/>
          <w:lang w:val="en-US" w:eastAsia="zh-CN"/>
          <w14:textFill>
            <w14:solidFill>
              <w14:schemeClr w14:val="tx1"/>
            </w14:solidFill>
          </w14:textFill>
        </w:rPr>
        <w:t>第一包：南山场站、石广路场站、西部场站物业服务</w:t>
      </w:r>
    </w:p>
    <w:p>
      <w:pPr>
        <w:pStyle w:val="3"/>
        <w:spacing w:before="0" w:after="0" w:line="360" w:lineRule="auto"/>
        <w:jc w:val="both"/>
        <w:rPr>
          <w:rFonts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一、项目概况</w:t>
      </w:r>
    </w:p>
    <w:p>
      <w:pPr>
        <w:pStyle w:val="10"/>
        <w:spacing w:line="360" w:lineRule="auto"/>
        <w:ind w:firstLine="480"/>
        <w:rPr>
          <w:rFonts w:ascii="宋体" w:hAnsi="宋体"/>
          <w:bCs/>
          <w:sz w:val="24"/>
          <w:szCs w:val="24"/>
        </w:rPr>
      </w:pPr>
      <w:bookmarkStart w:id="61" w:name="_Toc42192248"/>
      <w:r>
        <w:rPr>
          <w:rFonts w:hint="eastAsia" w:ascii="宋体" w:hAnsi="宋体"/>
          <w:bCs/>
          <w:sz w:val="24"/>
          <w:szCs w:val="24"/>
          <w:lang w:val="en-US" w:eastAsia="zh-CN"/>
        </w:rPr>
        <w:t>1</w:t>
      </w:r>
      <w:r>
        <w:rPr>
          <w:rFonts w:hint="eastAsia" w:ascii="宋体" w:hAnsi="宋体"/>
          <w:bCs/>
          <w:sz w:val="24"/>
          <w:szCs w:val="24"/>
        </w:rPr>
        <w:t>.资金来源：财政资金</w:t>
      </w:r>
    </w:p>
    <w:p>
      <w:pPr>
        <w:pStyle w:val="10"/>
        <w:spacing w:line="360" w:lineRule="auto"/>
        <w:ind w:firstLine="480"/>
        <w:rPr>
          <w:rFonts w:hint="eastAsia" w:ascii="宋体" w:hAnsi="宋体"/>
          <w:bCs/>
          <w:sz w:val="24"/>
          <w:szCs w:val="24"/>
          <w:lang w:eastAsia="zh-CN"/>
        </w:rPr>
      </w:pPr>
      <w:r>
        <w:rPr>
          <w:rFonts w:hint="eastAsia" w:ascii="宋体" w:hAnsi="宋体"/>
          <w:bCs/>
          <w:sz w:val="24"/>
          <w:szCs w:val="24"/>
          <w:lang w:val="en-US" w:eastAsia="zh-CN"/>
        </w:rPr>
        <w:t>2</w:t>
      </w:r>
      <w:r>
        <w:rPr>
          <w:rFonts w:hint="eastAsia" w:ascii="宋体" w:hAnsi="宋体"/>
          <w:bCs/>
          <w:sz w:val="24"/>
          <w:szCs w:val="24"/>
        </w:rPr>
        <w:t>.预算金额：</w:t>
      </w:r>
      <w:r>
        <w:rPr>
          <w:rFonts w:hint="eastAsia" w:ascii="宋体" w:hAnsi="宋体"/>
          <w:bCs/>
          <w:sz w:val="24"/>
          <w:szCs w:val="24"/>
          <w:lang w:val="en-US" w:eastAsia="zh-CN"/>
        </w:rPr>
        <w:t>1721831.61</w:t>
      </w:r>
      <w:r>
        <w:rPr>
          <w:rFonts w:hint="eastAsia" w:ascii="宋体" w:hAnsi="宋体"/>
          <w:bCs/>
          <w:sz w:val="24"/>
          <w:szCs w:val="24"/>
          <w:lang w:eastAsia="zh-CN"/>
        </w:rPr>
        <w:t>元</w:t>
      </w:r>
    </w:p>
    <w:p>
      <w:pPr>
        <w:pStyle w:val="10"/>
        <w:spacing w:line="360" w:lineRule="auto"/>
        <w:ind w:firstLine="480"/>
        <w:rPr>
          <w:rFonts w:hint="eastAsia" w:ascii="等线" w:hAnsi="等线"/>
          <w:bCs/>
          <w:kern w:val="0"/>
          <w:sz w:val="24"/>
          <w:szCs w:val="24"/>
          <w:lang w:eastAsia="zh-CN"/>
        </w:rPr>
      </w:pPr>
      <w:r>
        <w:rPr>
          <w:rFonts w:hint="eastAsia" w:ascii="宋体" w:hAnsi="宋体"/>
          <w:bCs/>
          <w:sz w:val="24"/>
          <w:szCs w:val="24"/>
          <w:lang w:val="en-US" w:eastAsia="zh-CN"/>
        </w:rPr>
        <w:t>3</w:t>
      </w:r>
      <w:r>
        <w:rPr>
          <w:rFonts w:hint="eastAsia" w:ascii="宋体" w:hAnsi="宋体"/>
          <w:bCs/>
          <w:sz w:val="24"/>
          <w:szCs w:val="24"/>
        </w:rPr>
        <w:t>.采购需求：</w:t>
      </w:r>
      <w:r>
        <w:rPr>
          <w:rFonts w:hint="eastAsia" w:ascii="等线" w:hAnsi="等线"/>
          <w:bCs/>
          <w:kern w:val="0"/>
          <w:sz w:val="24"/>
          <w:szCs w:val="24"/>
        </w:rPr>
        <w:t>为</w:t>
      </w:r>
      <w:r>
        <w:rPr>
          <w:rFonts w:hint="eastAsia" w:ascii="等线" w:hAnsi="等线"/>
          <w:bCs/>
          <w:kern w:val="0"/>
          <w:sz w:val="24"/>
          <w:szCs w:val="24"/>
          <w:lang w:eastAsia="zh-CN"/>
        </w:rPr>
        <w:t>北京市石景山区环境卫生服务中心一队位于景阳东街南山</w:t>
      </w:r>
      <w:r>
        <w:rPr>
          <w:rFonts w:hint="eastAsia" w:ascii="等线" w:hAnsi="等线"/>
          <w:bCs/>
          <w:kern w:val="0"/>
          <w:sz w:val="24"/>
          <w:szCs w:val="24"/>
          <w:lang w:val="en-US" w:eastAsia="zh-CN"/>
        </w:rPr>
        <w:t>2号院的</w:t>
      </w:r>
      <w:r>
        <w:rPr>
          <w:rFonts w:hint="eastAsia" w:ascii="等线" w:hAnsi="等线"/>
          <w:bCs/>
          <w:kern w:val="0"/>
          <w:sz w:val="24"/>
          <w:szCs w:val="24"/>
          <w:lang w:eastAsia="zh-CN"/>
        </w:rPr>
        <w:t>南山场站（</w:t>
      </w:r>
      <w:r>
        <w:rPr>
          <w:rFonts w:hint="eastAsia" w:ascii="等线" w:hAnsi="等线"/>
          <w:bCs/>
          <w:kern w:val="0"/>
          <w:sz w:val="24"/>
          <w:szCs w:val="24"/>
          <w:lang w:val="en-US" w:eastAsia="zh-CN"/>
        </w:rPr>
        <w:t>4人</w:t>
      </w:r>
      <w:r>
        <w:rPr>
          <w:rFonts w:hint="eastAsia" w:ascii="等线" w:hAnsi="等线"/>
          <w:bCs/>
          <w:kern w:val="0"/>
          <w:sz w:val="24"/>
          <w:szCs w:val="24"/>
          <w:lang w:eastAsia="zh-CN"/>
        </w:rPr>
        <w:t>）、</w:t>
      </w:r>
      <w:r>
        <w:rPr>
          <w:rFonts w:hint="eastAsia" w:ascii="等线" w:hAnsi="等线"/>
          <w:bCs/>
          <w:kern w:val="0"/>
          <w:sz w:val="24"/>
          <w:szCs w:val="24"/>
          <w:lang w:val="en-US" w:eastAsia="zh-CN"/>
        </w:rPr>
        <w:t>石广路辅路的</w:t>
      </w:r>
      <w:r>
        <w:rPr>
          <w:rFonts w:hint="eastAsia" w:ascii="等线" w:hAnsi="等线"/>
          <w:bCs/>
          <w:kern w:val="0"/>
          <w:sz w:val="24"/>
          <w:szCs w:val="24"/>
          <w:lang w:eastAsia="zh-CN"/>
        </w:rPr>
        <w:t>石广路场站（</w:t>
      </w:r>
      <w:r>
        <w:rPr>
          <w:rFonts w:hint="eastAsia" w:ascii="等线" w:hAnsi="等线"/>
          <w:bCs/>
          <w:kern w:val="0"/>
          <w:sz w:val="24"/>
          <w:szCs w:val="24"/>
          <w:lang w:val="en-US" w:eastAsia="zh-CN"/>
        </w:rPr>
        <w:t>4人</w:t>
      </w:r>
      <w:r>
        <w:rPr>
          <w:rFonts w:hint="eastAsia" w:ascii="等线" w:hAnsi="等线"/>
          <w:bCs/>
          <w:kern w:val="0"/>
          <w:sz w:val="24"/>
          <w:szCs w:val="24"/>
          <w:lang w:eastAsia="zh-CN"/>
        </w:rPr>
        <w:t>）和五里坨潭峪路</w:t>
      </w:r>
      <w:r>
        <w:rPr>
          <w:rFonts w:hint="eastAsia" w:ascii="等线" w:hAnsi="等线"/>
          <w:bCs/>
          <w:kern w:val="0"/>
          <w:sz w:val="24"/>
          <w:szCs w:val="24"/>
          <w:lang w:val="en-US" w:eastAsia="zh-CN"/>
        </w:rPr>
        <w:t>32</w:t>
      </w:r>
      <w:r>
        <w:rPr>
          <w:rFonts w:hint="eastAsia" w:ascii="等线" w:hAnsi="等线"/>
          <w:bCs/>
          <w:kern w:val="0"/>
          <w:sz w:val="24"/>
          <w:szCs w:val="24"/>
          <w:lang w:eastAsia="zh-CN"/>
        </w:rPr>
        <w:t>号的西部场站（</w:t>
      </w:r>
      <w:r>
        <w:rPr>
          <w:rFonts w:hint="eastAsia" w:ascii="等线" w:hAnsi="等线"/>
          <w:bCs/>
          <w:kern w:val="0"/>
          <w:sz w:val="24"/>
          <w:szCs w:val="24"/>
          <w:lang w:val="en-US" w:eastAsia="zh-CN"/>
        </w:rPr>
        <w:t>9人</w:t>
      </w:r>
      <w:r>
        <w:rPr>
          <w:rFonts w:hint="eastAsia" w:ascii="等线" w:hAnsi="等线"/>
          <w:bCs/>
          <w:kern w:val="0"/>
          <w:sz w:val="24"/>
          <w:szCs w:val="24"/>
          <w:lang w:eastAsia="zh-CN"/>
        </w:rPr>
        <w:t>）</w:t>
      </w:r>
      <w:r>
        <w:rPr>
          <w:rFonts w:hint="eastAsia" w:ascii="等线" w:hAnsi="等线"/>
          <w:bCs/>
          <w:kern w:val="0"/>
          <w:sz w:val="24"/>
          <w:szCs w:val="24"/>
          <w:lang w:val="en-US" w:eastAsia="zh-CN"/>
        </w:rPr>
        <w:t>制作</w:t>
      </w:r>
      <w:r>
        <w:rPr>
          <w:rFonts w:hint="eastAsia" w:ascii="等线" w:hAnsi="等线"/>
          <w:bCs/>
          <w:kern w:val="0"/>
          <w:sz w:val="24"/>
          <w:szCs w:val="24"/>
          <w:lang w:eastAsia="zh-CN"/>
        </w:rPr>
        <w:t>早、中餐；西部场站办公楼清扫保洁服务。</w:t>
      </w:r>
    </w:p>
    <w:tbl>
      <w:tblPr>
        <w:tblStyle w:val="79"/>
        <w:tblW w:w="82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采购范围</w:t>
            </w:r>
          </w:p>
        </w:tc>
        <w:tc>
          <w:tcPr>
            <w:tcW w:w="6209"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环境卫生管理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为楼内所有公共区域（不限于楼梯、大厅、走廊、卫生间、会议室等区域）等实施提供有效的日常保洁服务，垃圾等废弃物清理，保证</w:t>
            </w:r>
            <w:r>
              <w:rPr>
                <w:rFonts w:hint="eastAsia" w:ascii="宋体" w:hAnsi="宋体" w:cs="宋体"/>
                <w:color w:val="auto"/>
                <w:sz w:val="24"/>
                <w:szCs w:val="24"/>
                <w:lang w:eastAsia="zh-CN"/>
              </w:rPr>
              <w:t>住宿点</w:t>
            </w:r>
            <w:r>
              <w:rPr>
                <w:rFonts w:hint="eastAsia" w:ascii="宋体" w:hAnsi="宋体" w:eastAsia="宋体" w:cs="宋体"/>
                <w:color w:val="auto"/>
                <w:sz w:val="24"/>
                <w:szCs w:val="24"/>
              </w:rPr>
              <w:t>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餐饮服务</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提供员工餐厅管理及用餐服务。</w:t>
            </w:r>
          </w:p>
        </w:tc>
      </w:tr>
    </w:tbl>
    <w:p>
      <w:pPr>
        <w:keepNext/>
        <w:adjustRightInd w:val="0"/>
        <w:spacing w:line="360" w:lineRule="auto"/>
        <w:textAlignment w:val="baseline"/>
        <w:rPr>
          <w:rFonts w:ascii="宋体" w:hAnsi="宋体"/>
          <w:b/>
          <w:color w:val="000000" w:themeColor="text1"/>
          <w:kern w:val="0"/>
          <w:sz w:val="24"/>
          <w:szCs w:val="24"/>
          <w14:textFill>
            <w14:solidFill>
              <w14:schemeClr w14:val="tx1"/>
            </w14:solidFill>
          </w14:textFill>
        </w:rPr>
      </w:pPr>
      <w:r>
        <w:rPr>
          <w:rFonts w:hint="eastAsia" w:ascii="宋体" w:hAnsi="宋体"/>
          <w:b/>
          <w:color w:val="000000" w:themeColor="text1"/>
          <w:kern w:val="0"/>
          <w:sz w:val="24"/>
          <w:szCs w:val="24"/>
          <w14:textFill>
            <w14:solidFill>
              <w14:schemeClr w14:val="tx1"/>
            </w14:solidFill>
          </w14:textFill>
        </w:rPr>
        <w:t>二、</w:t>
      </w:r>
      <w:r>
        <w:rPr>
          <w:rFonts w:hint="eastAsia" w:ascii="宋体" w:hAnsi="宋体"/>
          <w:b/>
          <w:color w:val="000000" w:themeColor="text1"/>
          <w:kern w:val="0"/>
          <w:sz w:val="24"/>
          <w:szCs w:val="24"/>
          <w:lang w:val="en-US" w:eastAsia="zh-CN"/>
          <w14:textFill>
            <w14:solidFill>
              <w14:schemeClr w14:val="tx1"/>
            </w14:solidFill>
          </w14:textFill>
        </w:rPr>
        <w:t>采购</w:t>
      </w:r>
      <w:r>
        <w:rPr>
          <w:rFonts w:hint="eastAsia" w:ascii="宋体" w:hAnsi="宋体"/>
          <w:b/>
          <w:color w:val="000000" w:themeColor="text1"/>
          <w:kern w:val="0"/>
          <w:sz w:val="24"/>
          <w:szCs w:val="24"/>
          <w14:textFill>
            <w14:solidFill>
              <w14:schemeClr w14:val="tx1"/>
            </w14:solidFill>
          </w14:textFill>
        </w:rPr>
        <w:t>要求</w:t>
      </w:r>
      <w:bookmarkEnd w:id="61"/>
    </w:p>
    <w:p>
      <w:pPr>
        <w:pStyle w:val="8"/>
        <w:tabs>
          <w:tab w:val="left" w:pos="630"/>
        </w:tabs>
        <w:ind w:firstLineChars="20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石广路场站和南山场站</w:t>
      </w:r>
    </w:p>
    <w:p>
      <w:pPr>
        <w:pStyle w:val="8"/>
        <w:tabs>
          <w:tab w:val="left" w:pos="630"/>
        </w:tabs>
        <w:ind w:firstLineChars="200"/>
        <w:rPr>
          <w:rFonts w:hint="eastAsia" w:ascii="宋体" w:cs="宋体"/>
          <w:color w:val="auto"/>
          <w:sz w:val="24"/>
          <w:szCs w:val="24"/>
          <w:lang w:eastAsia="zh-CN"/>
        </w:rPr>
      </w:pPr>
      <w:r>
        <w:rPr>
          <w:rFonts w:hint="eastAsia" w:ascii="宋体" w:cs="宋体"/>
          <w:color w:val="auto"/>
          <w:sz w:val="24"/>
          <w:szCs w:val="24"/>
          <w:lang w:eastAsia="zh-CN"/>
        </w:rPr>
        <w:t>（一）餐饮服务</w:t>
      </w:r>
    </w:p>
    <w:p>
      <w:pPr>
        <w:pStyle w:val="8"/>
        <w:numPr>
          <w:ilvl w:val="0"/>
          <w:numId w:val="0"/>
        </w:numPr>
        <w:ind w:left="0" w:leftChars="0" w:firstLine="480" w:firstLineChars="200"/>
        <w:rPr>
          <w:rFonts w:ascii="宋体" w:eastAsia="宋体" w:cs="宋体"/>
          <w:color w:val="auto"/>
          <w:sz w:val="24"/>
          <w:szCs w:val="24"/>
        </w:rPr>
      </w:pPr>
      <w:r>
        <w:rPr>
          <w:rFonts w:hint="default" w:ascii="宋体" w:hAnsi="Times New Roman" w:eastAsia="宋体" w:cs="宋体"/>
          <w:color w:val="auto"/>
          <w:kern w:val="2"/>
          <w:sz w:val="24"/>
          <w:szCs w:val="24"/>
          <w:lang w:val="en-US" w:eastAsia="zh-CN" w:bidi="ar-SA"/>
        </w:rPr>
        <w:t>1．</w:t>
      </w:r>
      <w:r>
        <w:rPr>
          <w:rFonts w:hint="eastAsia" w:ascii="宋体" w:eastAsia="宋体" w:cs="宋体"/>
          <w:color w:val="auto"/>
          <w:sz w:val="24"/>
          <w:szCs w:val="24"/>
        </w:rPr>
        <w:t>服务内容</w:t>
      </w:r>
    </w:p>
    <w:p>
      <w:pPr>
        <w:spacing w:line="580" w:lineRule="exact"/>
        <w:ind w:firstLine="475" w:firstLineChars="198"/>
        <w:rPr>
          <w:rFonts w:ascii="宋体" w:eastAsia="宋体" w:cs="宋体"/>
          <w:color w:val="auto"/>
          <w:sz w:val="24"/>
          <w:szCs w:val="24"/>
        </w:rPr>
      </w:pPr>
      <w:r>
        <w:rPr>
          <w:rFonts w:hint="eastAsia" w:ascii="宋体" w:eastAsia="宋体" w:cs="宋体"/>
          <w:color w:val="auto"/>
          <w:sz w:val="24"/>
          <w:szCs w:val="24"/>
        </w:rPr>
        <w:t>根据</w:t>
      </w:r>
      <w:r>
        <w:rPr>
          <w:rFonts w:hint="eastAsia" w:ascii="宋体" w:cs="宋体"/>
          <w:color w:val="auto"/>
          <w:sz w:val="24"/>
          <w:szCs w:val="24"/>
          <w:lang w:eastAsia="zh-CN"/>
        </w:rPr>
        <w:t>场站</w:t>
      </w:r>
      <w:r>
        <w:rPr>
          <w:rFonts w:hint="eastAsia" w:ascii="宋体" w:eastAsia="宋体" w:cs="宋体"/>
          <w:color w:val="auto"/>
          <w:sz w:val="24"/>
          <w:szCs w:val="24"/>
        </w:rPr>
        <w:t>餐饮需求，保质、保量提供符合食品安全卫生的</w:t>
      </w:r>
      <w:r>
        <w:rPr>
          <w:rFonts w:hint="eastAsia" w:ascii="宋体" w:cs="宋体"/>
          <w:color w:val="auto"/>
          <w:sz w:val="24"/>
          <w:szCs w:val="24"/>
          <w:lang w:eastAsia="zh-CN"/>
        </w:rPr>
        <w:t>早餐、午餐</w:t>
      </w:r>
      <w:r>
        <w:rPr>
          <w:rFonts w:hint="eastAsia" w:ascii="宋体" w:eastAsia="宋体" w:cs="宋体"/>
          <w:color w:val="auto"/>
          <w:sz w:val="24"/>
          <w:szCs w:val="24"/>
        </w:rPr>
        <w:t>服务，做好食品48小时内留样。</w:t>
      </w:r>
      <w:r>
        <w:rPr>
          <w:rFonts w:hint="eastAsia" w:ascii="宋体" w:eastAsia="宋体" w:cs="宋体"/>
          <w:color w:val="auto"/>
          <w:sz w:val="24"/>
          <w:szCs w:val="24"/>
          <w:lang w:val="en-US" w:eastAsia="zh-CN"/>
        </w:rPr>
        <w:t>服务时间分别为：早餐6：00—8：00、午餐11：00—13:00</w:t>
      </w:r>
      <w:r>
        <w:rPr>
          <w:rFonts w:hint="eastAsia" w:ascii="宋体" w:cs="宋体"/>
          <w:color w:val="auto"/>
          <w:sz w:val="24"/>
          <w:szCs w:val="24"/>
          <w:lang w:val="en-US" w:eastAsia="zh-CN"/>
        </w:rPr>
        <w:t>及</w:t>
      </w:r>
      <w:r>
        <w:rPr>
          <w:rFonts w:hint="eastAsia" w:ascii="宋体" w:eastAsia="宋体" w:cs="宋体"/>
          <w:color w:val="auto"/>
          <w:sz w:val="24"/>
          <w:szCs w:val="24"/>
          <w:lang w:val="en-US" w:eastAsia="zh-CN"/>
        </w:rPr>
        <w:t>临时性加餐服务。</w:t>
      </w:r>
    </w:p>
    <w:p>
      <w:pPr>
        <w:pStyle w:val="8"/>
        <w:numPr>
          <w:ilvl w:val="0"/>
          <w:numId w:val="0"/>
        </w:numPr>
        <w:ind w:left="0" w:leftChars="0" w:firstLine="480" w:firstLineChars="200"/>
        <w:rPr>
          <w:rFonts w:ascii="宋体" w:eastAsia="宋体" w:cs="宋体"/>
          <w:color w:val="auto"/>
          <w:sz w:val="24"/>
          <w:szCs w:val="24"/>
        </w:rPr>
      </w:pPr>
      <w:r>
        <w:rPr>
          <w:rFonts w:hint="default" w:ascii="宋体" w:hAnsi="Times New Roman" w:eastAsia="宋体" w:cs="宋体"/>
          <w:color w:val="auto"/>
          <w:kern w:val="2"/>
          <w:sz w:val="24"/>
          <w:szCs w:val="24"/>
          <w:lang w:val="en-US" w:eastAsia="zh-CN" w:bidi="ar-SA"/>
        </w:rPr>
        <w:t>2．</w:t>
      </w:r>
      <w:r>
        <w:rPr>
          <w:rFonts w:hint="eastAsia" w:ascii="宋体" w:eastAsia="宋体" w:cs="宋体"/>
          <w:color w:val="auto"/>
          <w:sz w:val="24"/>
          <w:szCs w:val="24"/>
        </w:rPr>
        <w:t>服务标准</w:t>
      </w:r>
    </w:p>
    <w:p>
      <w:pPr>
        <w:pStyle w:val="8"/>
        <w:ind w:firstLineChars="200"/>
        <w:rPr>
          <w:rFonts w:ascii="宋体" w:eastAsia="宋体" w:cs="宋体"/>
          <w:color w:val="auto"/>
          <w:sz w:val="24"/>
          <w:szCs w:val="24"/>
        </w:rPr>
      </w:pPr>
      <w:r>
        <w:rPr>
          <w:rFonts w:hint="eastAsia" w:ascii="宋体" w:eastAsia="宋体" w:cs="宋体"/>
          <w:color w:val="auto"/>
          <w:sz w:val="24"/>
          <w:szCs w:val="24"/>
        </w:rPr>
        <w:t>根据</w:t>
      </w:r>
      <w:r>
        <w:rPr>
          <w:rFonts w:hint="eastAsia" w:ascii="宋体" w:cs="宋体"/>
          <w:color w:val="auto"/>
          <w:sz w:val="24"/>
          <w:szCs w:val="24"/>
          <w:lang w:eastAsia="zh-CN"/>
        </w:rPr>
        <w:t>场站</w:t>
      </w:r>
      <w:r>
        <w:rPr>
          <w:rFonts w:hint="eastAsia" w:ascii="宋体" w:eastAsia="宋体" w:cs="宋体"/>
          <w:color w:val="auto"/>
          <w:sz w:val="24"/>
          <w:szCs w:val="24"/>
        </w:rPr>
        <w:t>要求制作，满足甲方单位就餐需求；加强食品安全管理，确保食品安全，做好垃圾分类，杜绝食品浪费。</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3</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人员要求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3.1 餐厅上岗人员必须持有北京卫生防疫部门颁发的《健康体检合格证》，身体定期检查符合食品行业从业要求。 </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餐厅服务人员应当穿着整洁、干净的工作服，厨房操作人员应当穿戴整洁的工作衣帽，头发应梳理整齐并置于帽内。</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餐饮管理人员应对餐厅内设施设备进行定期巡检。</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4</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食品安全管理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4.1 食品原料必须新鲜，无腐蚀，无异味；食品原料及餐具清洗干净，餐具做消毒处理。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作业间干净、整齐，无蝇、虫；做好食品</w:t>
      </w:r>
      <w:r>
        <w:rPr>
          <w:rFonts w:hint="eastAsia" w:ascii="宋体" w:cs="宋体"/>
          <w:color w:val="auto"/>
          <w:sz w:val="24"/>
          <w:szCs w:val="24"/>
          <w:lang w:val="en-US" w:eastAsia="zh-CN"/>
        </w:rPr>
        <w:t>48</w:t>
      </w:r>
      <w:r>
        <w:rPr>
          <w:rFonts w:hint="eastAsia" w:ascii="宋体" w:eastAsia="宋体" w:cs="宋体"/>
          <w:color w:val="auto"/>
          <w:sz w:val="24"/>
          <w:szCs w:val="24"/>
        </w:rPr>
        <w:t>小时留样工作。</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4.3 原料进货渠道正规、合法，进货记录记载完整、准确。食品添加剂应当按照国家卫生标准和有关规定使用，并将使用食品添加剂情况进行公示。</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4.4 及时处理食品安全的突发事件，并详细记录以备查。</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5</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食品存放管理要求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5.2 一切由食品安全引发的事故皆由物业公司负责。一旦发现食 物中毒或疑似食物中毒或者可能导致食物中毒的食品及其原料、工具、设备和现场，积极配合卫生行政部门开展食物中毒是否的调查和处理工作。</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5.3 接受</w:t>
      </w:r>
      <w:r>
        <w:rPr>
          <w:rFonts w:hint="eastAsia" w:ascii="宋体" w:cs="宋体"/>
          <w:color w:val="auto"/>
          <w:sz w:val="24"/>
          <w:szCs w:val="24"/>
          <w:lang w:eastAsia="zh-CN"/>
        </w:rPr>
        <w:t>场站</w:t>
      </w:r>
      <w:r>
        <w:rPr>
          <w:rFonts w:hint="eastAsia" w:ascii="宋体" w:eastAsia="宋体" w:cs="宋体"/>
          <w:color w:val="auto"/>
          <w:sz w:val="24"/>
          <w:szCs w:val="24"/>
        </w:rPr>
        <w:t>对食品安全的定期、不定期检查。</w:t>
      </w:r>
    </w:p>
    <w:p>
      <w:pPr>
        <w:pStyle w:val="8"/>
        <w:numPr>
          <w:ilvl w:val="0"/>
          <w:numId w:val="0"/>
        </w:numPr>
        <w:ind w:left="0" w:leftChars="0" w:firstLine="480" w:firstLineChars="200"/>
        <w:rPr>
          <w:rFonts w:ascii="宋体" w:eastAsia="宋体" w:cs="宋体"/>
          <w:color w:val="auto"/>
          <w:sz w:val="24"/>
          <w:szCs w:val="24"/>
        </w:rPr>
      </w:pPr>
      <w:r>
        <w:rPr>
          <w:rFonts w:hint="default" w:ascii="宋体" w:hAnsi="Times New Roman" w:eastAsia="宋体" w:cs="宋体"/>
          <w:color w:val="auto"/>
          <w:kern w:val="2"/>
          <w:sz w:val="24"/>
          <w:szCs w:val="24"/>
          <w:lang w:val="en-US" w:eastAsia="zh-CN" w:bidi="ar-SA"/>
        </w:rPr>
        <w:t>4．</w:t>
      </w:r>
      <w:r>
        <w:rPr>
          <w:rFonts w:hint="eastAsia" w:ascii="宋体" w:eastAsia="宋体" w:cs="宋体"/>
          <w:color w:val="auto"/>
          <w:sz w:val="24"/>
          <w:szCs w:val="24"/>
        </w:rPr>
        <w:t>餐厅卫生要求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6.1 供餐时间餐桌椅随时清洁，保持干净；供餐后整体干净、无油迹，无饭粒、桌椅摆放整齐；餐厅地面干燥、干净、无食物残渣、无油渍、水渍和污垢。</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6.2 就餐后餐具及时清洗和消毒，满足消毒要求。</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7</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节能管理要求</w:t>
      </w:r>
    </w:p>
    <w:p>
      <w:pPr>
        <w:spacing w:line="360" w:lineRule="auto"/>
        <w:ind w:firstLine="480" w:firstLineChars="200"/>
        <w:rPr>
          <w:color w:val="auto"/>
          <w:sz w:val="24"/>
          <w:szCs w:val="24"/>
        </w:rPr>
      </w:pPr>
      <w:r>
        <w:rPr>
          <w:rFonts w:hint="eastAsia"/>
          <w:color w:val="auto"/>
          <w:sz w:val="24"/>
          <w:szCs w:val="24"/>
        </w:rPr>
        <w:t>根据甲方要求，负责制订</w:t>
      </w:r>
      <w:r>
        <w:rPr>
          <w:rFonts w:hint="eastAsia" w:eastAsia="宋体"/>
          <w:color w:val="auto"/>
          <w:sz w:val="24"/>
          <w:szCs w:val="24"/>
        </w:rPr>
        <w:t>相应</w:t>
      </w:r>
      <w:r>
        <w:rPr>
          <w:rFonts w:hint="eastAsia"/>
          <w:color w:val="auto"/>
          <w:sz w:val="24"/>
          <w:szCs w:val="24"/>
        </w:rPr>
        <w:t>能源</w:t>
      </w:r>
      <w:r>
        <w:rPr>
          <w:rFonts w:hint="eastAsia" w:eastAsia="宋体"/>
          <w:color w:val="auto"/>
          <w:sz w:val="24"/>
          <w:szCs w:val="24"/>
        </w:rPr>
        <w:t>节约</w:t>
      </w:r>
      <w:r>
        <w:rPr>
          <w:rFonts w:hint="eastAsia"/>
          <w:color w:val="auto"/>
          <w:sz w:val="24"/>
          <w:szCs w:val="24"/>
        </w:rPr>
        <w:t>计划方案， 做好节能减排工作。</w:t>
      </w:r>
    </w:p>
    <w:p>
      <w:pPr>
        <w:pStyle w:val="8"/>
        <w:tabs>
          <w:tab w:val="left" w:pos="630"/>
        </w:tabs>
        <w:ind w:firstLineChars="20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西部场站</w:t>
      </w:r>
    </w:p>
    <w:p>
      <w:pPr>
        <w:pStyle w:val="8"/>
        <w:tabs>
          <w:tab w:val="left" w:pos="630"/>
        </w:tabs>
        <w:ind w:firstLineChars="200"/>
        <w:rPr>
          <w:rFonts w:hint="eastAsia" w:ascii="宋体" w:cs="宋体"/>
          <w:color w:val="auto"/>
          <w:sz w:val="24"/>
          <w:szCs w:val="24"/>
          <w:lang w:eastAsia="zh-CN"/>
        </w:rPr>
      </w:pPr>
      <w:r>
        <w:rPr>
          <w:rFonts w:hint="eastAsia" w:ascii="宋体" w:cs="宋体"/>
          <w:color w:val="auto"/>
          <w:sz w:val="24"/>
          <w:szCs w:val="24"/>
          <w:lang w:eastAsia="zh-CN"/>
        </w:rPr>
        <w:t>（一）餐饮服务</w:t>
      </w:r>
    </w:p>
    <w:p>
      <w:pPr>
        <w:pStyle w:val="8"/>
        <w:numPr>
          <w:ilvl w:val="0"/>
          <w:numId w:val="15"/>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spacing w:line="580" w:lineRule="exact"/>
        <w:ind w:firstLine="475" w:firstLineChars="198"/>
        <w:rPr>
          <w:rFonts w:ascii="宋体" w:eastAsia="宋体" w:cs="宋体"/>
          <w:color w:val="auto"/>
          <w:sz w:val="24"/>
          <w:szCs w:val="24"/>
        </w:rPr>
      </w:pPr>
      <w:r>
        <w:rPr>
          <w:rFonts w:hint="eastAsia" w:ascii="宋体" w:eastAsia="宋体" w:cs="宋体"/>
          <w:color w:val="auto"/>
          <w:sz w:val="24"/>
          <w:szCs w:val="24"/>
        </w:rPr>
        <w:t>根据</w:t>
      </w:r>
      <w:r>
        <w:rPr>
          <w:rFonts w:hint="eastAsia" w:ascii="宋体" w:cs="宋体"/>
          <w:color w:val="auto"/>
          <w:sz w:val="24"/>
          <w:szCs w:val="24"/>
          <w:lang w:eastAsia="zh-CN"/>
        </w:rPr>
        <w:t>场站</w:t>
      </w:r>
      <w:r>
        <w:rPr>
          <w:rFonts w:hint="eastAsia" w:ascii="宋体" w:eastAsia="宋体" w:cs="宋体"/>
          <w:color w:val="auto"/>
          <w:sz w:val="24"/>
          <w:szCs w:val="24"/>
        </w:rPr>
        <w:t>餐饮需求，保质、保量提供符合食品安全卫生的</w:t>
      </w:r>
      <w:r>
        <w:rPr>
          <w:rFonts w:hint="eastAsia" w:ascii="宋体" w:cs="宋体"/>
          <w:color w:val="auto"/>
          <w:sz w:val="24"/>
          <w:szCs w:val="24"/>
          <w:lang w:eastAsia="zh-CN"/>
        </w:rPr>
        <w:t>早餐、午餐</w:t>
      </w:r>
      <w:r>
        <w:rPr>
          <w:rFonts w:hint="eastAsia" w:ascii="宋体" w:eastAsia="宋体" w:cs="宋体"/>
          <w:color w:val="auto"/>
          <w:sz w:val="24"/>
          <w:szCs w:val="24"/>
        </w:rPr>
        <w:t>服务，做好食品48小时内留样。</w:t>
      </w:r>
      <w:r>
        <w:rPr>
          <w:rFonts w:hint="eastAsia" w:ascii="宋体" w:eastAsia="宋体" w:cs="宋体"/>
          <w:color w:val="auto"/>
          <w:sz w:val="24"/>
          <w:szCs w:val="24"/>
          <w:lang w:val="en-US" w:eastAsia="zh-CN"/>
        </w:rPr>
        <w:t>服务时间分别为：早餐6：00—8：00、午餐11：00—13:00</w:t>
      </w:r>
      <w:r>
        <w:rPr>
          <w:rFonts w:hint="eastAsia" w:ascii="宋体" w:cs="宋体"/>
          <w:color w:val="auto"/>
          <w:sz w:val="24"/>
          <w:szCs w:val="24"/>
          <w:lang w:val="en-US" w:eastAsia="zh-CN"/>
        </w:rPr>
        <w:t>及</w:t>
      </w:r>
      <w:r>
        <w:rPr>
          <w:rFonts w:hint="eastAsia" w:ascii="宋体" w:eastAsia="宋体" w:cs="宋体"/>
          <w:color w:val="auto"/>
          <w:sz w:val="24"/>
          <w:szCs w:val="24"/>
          <w:lang w:val="en-US" w:eastAsia="zh-CN"/>
        </w:rPr>
        <w:t>临时性加餐服务。</w:t>
      </w:r>
    </w:p>
    <w:p>
      <w:pPr>
        <w:pStyle w:val="8"/>
        <w:numPr>
          <w:ilvl w:val="0"/>
          <w:numId w:val="15"/>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8"/>
        <w:ind w:firstLineChars="200"/>
        <w:rPr>
          <w:rFonts w:ascii="宋体" w:eastAsia="宋体" w:cs="宋体"/>
          <w:color w:val="auto"/>
          <w:sz w:val="24"/>
          <w:szCs w:val="24"/>
        </w:rPr>
      </w:pPr>
      <w:r>
        <w:rPr>
          <w:rFonts w:hint="eastAsia" w:ascii="宋体" w:eastAsia="宋体" w:cs="宋体"/>
          <w:color w:val="auto"/>
          <w:sz w:val="24"/>
          <w:szCs w:val="24"/>
        </w:rPr>
        <w:t>根据</w:t>
      </w:r>
      <w:r>
        <w:rPr>
          <w:rFonts w:hint="eastAsia" w:ascii="宋体" w:cs="宋体"/>
          <w:color w:val="auto"/>
          <w:sz w:val="24"/>
          <w:szCs w:val="24"/>
          <w:lang w:eastAsia="zh-CN"/>
        </w:rPr>
        <w:t>场站</w:t>
      </w:r>
      <w:r>
        <w:rPr>
          <w:rFonts w:hint="eastAsia" w:ascii="宋体" w:eastAsia="宋体" w:cs="宋体"/>
          <w:color w:val="auto"/>
          <w:sz w:val="24"/>
          <w:szCs w:val="24"/>
        </w:rPr>
        <w:t>要求制作，满足甲方单位就餐需求；加强食品安全管理，确保食品安全，做好垃圾分类，杜绝食品浪费。</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3</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人员要求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3.1 餐厅上岗人员必须持有北京卫生防疫部门颁发的《健康体检合格证》，身体定期检查符合食品行业从业要求。 </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餐厅服务人员应当穿着整洁、干净的工作服，厨房操作人员应当穿戴整洁的工作衣帽，头发应梳理整齐并置于帽内。</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餐饮管理人员应对餐厅内设施设备进行定期巡检。</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4</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食品安全管理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4.1 食品原料必须新鲜，无腐蚀，无异味；食品原料及餐具清洗干净，餐具做消毒处理。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作业间干净、整齐，无蝇、虫；做好食品</w:t>
      </w:r>
      <w:r>
        <w:rPr>
          <w:rFonts w:hint="eastAsia" w:ascii="宋体" w:cs="宋体"/>
          <w:color w:val="auto"/>
          <w:sz w:val="24"/>
          <w:szCs w:val="24"/>
          <w:lang w:val="en-US" w:eastAsia="zh-CN"/>
        </w:rPr>
        <w:t>48</w:t>
      </w:r>
      <w:r>
        <w:rPr>
          <w:rFonts w:hint="eastAsia" w:ascii="宋体" w:eastAsia="宋体" w:cs="宋体"/>
          <w:color w:val="auto"/>
          <w:sz w:val="24"/>
          <w:szCs w:val="24"/>
        </w:rPr>
        <w:t>小时留样工作。</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4.3 原料进货渠道正规、合法，进货记录记载完整、准确。食品添加剂应当按照国家卫生标准和有关规定使用，并将使用食品添加剂情况进行公示。</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4.4 及时处理食品安全的突发事件，并详细记录以备查。</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5</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食品存放管理要求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5.2 一切由食品安全引发的事故皆由物业公司负责。一旦发现食 物中毒或疑似食物中毒或者可能导致食物中毒的食品及其原料、工具、设备和现场，积极配合卫生行政部门开展食物中毒是否的调查和处理工作。</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5.3 接受</w:t>
      </w:r>
      <w:r>
        <w:rPr>
          <w:rFonts w:hint="eastAsia" w:ascii="宋体" w:cs="宋体"/>
          <w:color w:val="auto"/>
          <w:sz w:val="24"/>
          <w:szCs w:val="24"/>
          <w:lang w:eastAsia="zh-CN"/>
        </w:rPr>
        <w:t>场站</w:t>
      </w:r>
      <w:r>
        <w:rPr>
          <w:rFonts w:hint="eastAsia" w:ascii="宋体" w:eastAsia="宋体" w:cs="宋体"/>
          <w:color w:val="auto"/>
          <w:sz w:val="24"/>
          <w:szCs w:val="24"/>
        </w:rPr>
        <w:t>对食品安全的定期、不定期检查。</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6</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餐厅卫生要求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6.1 供餐时间餐桌椅随时清洁，保持干净；供餐后整体干净、无油迹，无饭粒、桌椅摆放整齐；餐厅地面干燥、干净、无食物残渣、无油渍、水渍和污垢。</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6.2 就餐后餐具及时清洗和消毒，满足消毒要求。</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7</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节能管理要求</w:t>
      </w:r>
    </w:p>
    <w:p>
      <w:pPr>
        <w:spacing w:line="360" w:lineRule="auto"/>
        <w:ind w:firstLine="480" w:firstLineChars="200"/>
        <w:rPr>
          <w:rFonts w:hint="eastAsia" w:ascii="黑体" w:hAnsi="黑体" w:eastAsia="黑体" w:cs="黑体"/>
          <w:color w:val="auto"/>
          <w:sz w:val="24"/>
          <w:szCs w:val="24"/>
          <w:lang w:eastAsia="zh-CN"/>
        </w:rPr>
      </w:pPr>
      <w:r>
        <w:rPr>
          <w:rFonts w:hint="eastAsia"/>
          <w:color w:val="auto"/>
          <w:sz w:val="24"/>
          <w:szCs w:val="24"/>
        </w:rPr>
        <w:t>根据甲方要求，负责制订</w:t>
      </w:r>
      <w:r>
        <w:rPr>
          <w:rFonts w:hint="eastAsia" w:eastAsia="宋体"/>
          <w:color w:val="auto"/>
          <w:sz w:val="24"/>
          <w:szCs w:val="24"/>
        </w:rPr>
        <w:t>相应</w:t>
      </w:r>
      <w:r>
        <w:rPr>
          <w:rFonts w:hint="eastAsia"/>
          <w:color w:val="auto"/>
          <w:sz w:val="24"/>
          <w:szCs w:val="24"/>
        </w:rPr>
        <w:t>能源</w:t>
      </w:r>
      <w:r>
        <w:rPr>
          <w:rFonts w:hint="eastAsia" w:eastAsia="宋体"/>
          <w:color w:val="auto"/>
          <w:sz w:val="24"/>
          <w:szCs w:val="24"/>
        </w:rPr>
        <w:t>节约</w:t>
      </w:r>
      <w:r>
        <w:rPr>
          <w:rFonts w:hint="eastAsia"/>
          <w:color w:val="auto"/>
          <w:sz w:val="24"/>
          <w:szCs w:val="24"/>
        </w:rPr>
        <w:t>计划方案， 做好节能减排工作。</w:t>
      </w:r>
    </w:p>
    <w:p>
      <w:pPr>
        <w:pStyle w:val="8"/>
        <w:tabs>
          <w:tab w:val="left" w:pos="630"/>
        </w:tabs>
        <w:ind w:firstLineChars="200"/>
        <w:rPr>
          <w:rFonts w:hint="eastAsia" w:ascii="宋体" w:cs="宋体"/>
          <w:color w:val="auto"/>
          <w:sz w:val="24"/>
          <w:szCs w:val="24"/>
          <w:lang w:eastAsia="zh-CN"/>
        </w:rPr>
      </w:pPr>
      <w:r>
        <w:rPr>
          <w:rFonts w:hint="eastAsia" w:ascii="宋体" w:cs="宋体"/>
          <w:color w:val="auto"/>
          <w:sz w:val="24"/>
          <w:szCs w:val="24"/>
          <w:lang w:eastAsia="zh-CN"/>
        </w:rPr>
        <w:t>（</w:t>
      </w:r>
      <w:r>
        <w:rPr>
          <w:rFonts w:hint="eastAsia" w:ascii="宋体" w:cs="宋体"/>
          <w:color w:val="auto"/>
          <w:sz w:val="24"/>
          <w:szCs w:val="24"/>
          <w:lang w:val="en-US" w:eastAsia="zh-CN"/>
        </w:rPr>
        <w:t>二</w:t>
      </w:r>
      <w:r>
        <w:rPr>
          <w:rFonts w:hint="eastAsia" w:ascii="宋体" w:cs="宋体"/>
          <w:color w:val="auto"/>
          <w:sz w:val="24"/>
          <w:szCs w:val="24"/>
          <w:lang w:eastAsia="zh-CN"/>
        </w:rPr>
        <w:t>）环境卫生管理</w:t>
      </w:r>
    </w:p>
    <w:p>
      <w:pPr>
        <w:pStyle w:val="8"/>
        <w:ind w:firstLineChars="200"/>
        <w:rPr>
          <w:rFonts w:ascii="宋体" w:eastAsia="宋体" w:cs="宋体"/>
          <w:color w:val="auto"/>
          <w:sz w:val="24"/>
          <w:szCs w:val="24"/>
        </w:rPr>
      </w:pPr>
      <w:r>
        <w:rPr>
          <w:rFonts w:hint="eastAsia" w:ascii="宋体" w:cs="宋体"/>
          <w:color w:val="auto"/>
          <w:sz w:val="24"/>
          <w:szCs w:val="24"/>
          <w:lang w:val="en-US" w:eastAsia="zh-CN"/>
        </w:rPr>
        <w:t>1.</w:t>
      </w:r>
      <w:r>
        <w:rPr>
          <w:rFonts w:hint="eastAsia" w:ascii="宋体" w:cs="宋体"/>
          <w:color w:val="auto"/>
          <w:sz w:val="24"/>
          <w:szCs w:val="24"/>
          <w:lang w:eastAsia="zh-CN"/>
        </w:rPr>
        <w:t>西部场站</w:t>
      </w:r>
      <w:r>
        <w:rPr>
          <w:rFonts w:hint="eastAsia" w:ascii="宋体" w:eastAsia="宋体" w:cs="宋体"/>
          <w:color w:val="auto"/>
          <w:sz w:val="24"/>
          <w:szCs w:val="24"/>
        </w:rPr>
        <w:t>内所有公共区域</w:t>
      </w:r>
      <w:r>
        <w:rPr>
          <w:rFonts w:hint="eastAsia" w:ascii="宋体" w:cs="宋体"/>
          <w:color w:val="auto"/>
          <w:sz w:val="24"/>
          <w:szCs w:val="24"/>
          <w:lang w:eastAsia="zh-CN"/>
        </w:rPr>
        <w:t>（</w:t>
      </w:r>
      <w:r>
        <w:rPr>
          <w:rFonts w:hint="eastAsia" w:ascii="宋体" w:eastAsia="宋体" w:cs="宋体"/>
          <w:color w:val="auto"/>
          <w:sz w:val="24"/>
          <w:szCs w:val="24"/>
        </w:rPr>
        <w:t>楼梯、大厅、走廊、卫生</w:t>
      </w:r>
      <w:r>
        <w:rPr>
          <w:rFonts w:hint="eastAsia" w:ascii="宋体" w:cs="宋体"/>
          <w:color w:val="auto"/>
          <w:sz w:val="24"/>
          <w:szCs w:val="24"/>
          <w:lang w:eastAsia="zh-CN"/>
        </w:rPr>
        <w:t>、会议室）、</w:t>
      </w:r>
      <w:r>
        <w:rPr>
          <w:rFonts w:hint="eastAsia" w:ascii="宋体" w:eastAsia="宋体" w:cs="宋体"/>
          <w:color w:val="auto"/>
          <w:sz w:val="24"/>
          <w:szCs w:val="24"/>
        </w:rPr>
        <w:t>门前三包区域等实施提供有效的日常保洁服务，垃圾等废弃物清理，保证</w:t>
      </w:r>
      <w:r>
        <w:rPr>
          <w:rFonts w:hint="eastAsia" w:ascii="宋体" w:cs="宋体"/>
          <w:color w:val="auto"/>
          <w:sz w:val="24"/>
          <w:szCs w:val="24"/>
          <w:lang w:eastAsia="zh-CN"/>
        </w:rPr>
        <w:t>住宿点</w:t>
      </w:r>
      <w:r>
        <w:rPr>
          <w:rFonts w:hint="eastAsia" w:ascii="宋体" w:eastAsia="宋体" w:cs="宋体"/>
          <w:color w:val="auto"/>
          <w:sz w:val="24"/>
          <w:szCs w:val="24"/>
        </w:rPr>
        <w:t>环境卫生干净整洁。</w:t>
      </w:r>
    </w:p>
    <w:p>
      <w:pPr>
        <w:pStyle w:val="8"/>
        <w:tabs>
          <w:tab w:val="left" w:pos="630"/>
        </w:tabs>
        <w:ind w:firstLineChars="200"/>
        <w:rPr>
          <w:rFonts w:hint="eastAsia" w:ascii="宋体" w:cs="宋体"/>
          <w:color w:val="auto"/>
          <w:sz w:val="24"/>
          <w:szCs w:val="24"/>
          <w:lang w:val="en-US" w:eastAsia="zh-CN"/>
        </w:rPr>
      </w:pPr>
      <w:r>
        <w:rPr>
          <w:rFonts w:hint="eastAsia" w:ascii="宋体" w:cs="宋体"/>
          <w:color w:val="auto"/>
          <w:sz w:val="24"/>
          <w:szCs w:val="24"/>
          <w:lang w:val="en-US" w:eastAsia="zh-CN"/>
        </w:rPr>
        <w:t>2.服务标准</w:t>
      </w:r>
    </w:p>
    <w:p>
      <w:pPr>
        <w:pStyle w:val="8"/>
        <w:tabs>
          <w:tab w:val="left" w:pos="630"/>
        </w:tabs>
        <w:ind w:firstLineChars="200"/>
        <w:rPr>
          <w:rFonts w:hint="eastAsia" w:ascii="宋体" w:cs="宋体"/>
          <w:color w:val="auto"/>
          <w:sz w:val="24"/>
          <w:szCs w:val="24"/>
          <w:lang w:val="en-US" w:eastAsia="zh-CN"/>
        </w:rPr>
      </w:pPr>
      <w:r>
        <w:rPr>
          <w:rFonts w:hint="eastAsia" w:ascii="宋体" w:cs="宋体"/>
          <w:color w:val="auto"/>
          <w:sz w:val="24"/>
          <w:szCs w:val="24"/>
          <w:lang w:val="en-US" w:eastAsia="zh-CN"/>
        </w:rPr>
        <w:t>2.1建立环境卫生管理制度并认真落实；</w:t>
      </w:r>
    </w:p>
    <w:p>
      <w:pPr>
        <w:pStyle w:val="8"/>
        <w:tabs>
          <w:tab w:val="left" w:pos="630"/>
        </w:tabs>
        <w:ind w:firstLineChars="200"/>
        <w:rPr>
          <w:rFonts w:ascii="宋体" w:eastAsia="宋体" w:cs="宋体"/>
          <w:color w:val="auto"/>
          <w:sz w:val="24"/>
          <w:szCs w:val="24"/>
        </w:rPr>
      </w:pPr>
      <w:r>
        <w:rPr>
          <w:rFonts w:hint="eastAsia" w:ascii="宋体" w:cs="宋体"/>
          <w:color w:val="auto"/>
          <w:sz w:val="24"/>
          <w:szCs w:val="24"/>
          <w:lang w:val="en-US" w:eastAsia="zh-CN"/>
        </w:rPr>
        <w:t>2.2</w:t>
      </w:r>
      <w:r>
        <w:rPr>
          <w:rFonts w:hint="eastAsia" w:ascii="宋体" w:eastAsia="宋体" w:cs="宋体"/>
          <w:color w:val="auto"/>
          <w:sz w:val="24"/>
          <w:szCs w:val="24"/>
        </w:rPr>
        <w:t>环卫设施齐备，实行标准化清扫保洁，由专人负责检查、监督所有公共区域的清洁情况，无随意堆放杂物，不见废弃物、污渍；</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w:t>
      </w:r>
      <w:r>
        <w:rPr>
          <w:rFonts w:hint="eastAsia" w:ascii="宋体" w:cs="宋体"/>
          <w:color w:val="auto"/>
          <w:sz w:val="24"/>
          <w:szCs w:val="24"/>
          <w:lang w:val="en-US" w:eastAsia="zh-CN"/>
        </w:rPr>
        <w:t>3</w:t>
      </w:r>
      <w:r>
        <w:rPr>
          <w:rFonts w:hint="eastAsia" w:ascii="宋体" w:eastAsia="宋体" w:cs="宋体"/>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tabs>
          <w:tab w:val="left" w:pos="630"/>
        </w:tabs>
        <w:ind w:firstLineChars="200"/>
        <w:rPr>
          <w:rFonts w:hint="eastAsia" w:ascii="宋体" w:eastAsia="宋体" w:cs="宋体"/>
          <w:color w:val="auto"/>
          <w:sz w:val="24"/>
          <w:szCs w:val="24"/>
        </w:rPr>
      </w:pPr>
      <w:r>
        <w:rPr>
          <w:rFonts w:hint="eastAsia" w:ascii="宋体" w:eastAsia="宋体" w:cs="宋体"/>
          <w:color w:val="auto"/>
          <w:sz w:val="24"/>
          <w:szCs w:val="24"/>
        </w:rPr>
        <w:t>2.</w:t>
      </w:r>
      <w:r>
        <w:rPr>
          <w:rFonts w:hint="eastAsia" w:ascii="宋体" w:cs="宋体"/>
          <w:color w:val="auto"/>
          <w:sz w:val="24"/>
          <w:szCs w:val="24"/>
          <w:lang w:val="en-US" w:eastAsia="zh-CN"/>
        </w:rPr>
        <w:t>4</w:t>
      </w:r>
      <w:r>
        <w:rPr>
          <w:rFonts w:hint="eastAsia" w:ascii="宋体" w:eastAsia="宋体" w:cs="宋体"/>
          <w:color w:val="auto"/>
          <w:sz w:val="24"/>
          <w:szCs w:val="24"/>
        </w:rPr>
        <w:t>会议室保持室内座椅光洁、无灰尘、保持室内空气无异味，无灰尘飞扬，保持室内的空气清新。</w:t>
      </w:r>
    </w:p>
    <w:p>
      <w:pPr>
        <w:pStyle w:val="8"/>
        <w:tabs>
          <w:tab w:val="left" w:pos="630"/>
        </w:tabs>
        <w:ind w:firstLineChars="200"/>
        <w:rPr>
          <w:rFonts w:hint="eastAsia" w:ascii="宋体" w:hAnsi="宋体" w:eastAsia="华文宋体" w:cs="宋体"/>
          <w:color w:val="000000" w:themeColor="text1"/>
          <w:kern w:val="2"/>
          <w:sz w:val="24"/>
          <w:szCs w:val="24"/>
          <w:lang w:val="en-US" w:eastAsia="zh-CN" w:bidi="ar-SA"/>
          <w14:textFill>
            <w14:solidFill>
              <w14:schemeClr w14:val="tx1"/>
            </w14:solidFill>
          </w14:textFill>
        </w:rPr>
      </w:pPr>
      <w:r>
        <w:rPr>
          <w:rFonts w:hint="eastAsia" w:ascii="宋体" w:eastAsia="宋体" w:cs="宋体"/>
          <w:color w:val="auto"/>
          <w:sz w:val="24"/>
          <w:szCs w:val="24"/>
        </w:rPr>
        <w:t>2.</w:t>
      </w:r>
      <w:r>
        <w:rPr>
          <w:rFonts w:hint="eastAsia" w:ascii="宋体" w:cs="宋体"/>
          <w:color w:val="auto"/>
          <w:sz w:val="24"/>
          <w:szCs w:val="24"/>
          <w:lang w:val="en-US" w:eastAsia="zh-CN"/>
        </w:rPr>
        <w:t>5</w:t>
      </w:r>
      <w:r>
        <w:rPr>
          <w:rFonts w:hint="eastAsia" w:ascii="宋体" w:eastAsia="宋体" w:cs="宋体"/>
          <w:color w:val="auto"/>
          <w:sz w:val="24"/>
          <w:szCs w:val="24"/>
        </w:rPr>
        <w:t xml:space="preserve"> 日常垃圾管理。建立垃圾分类管理制度，按生活垃圾、建筑垃圾进行分项管理；生活垃圾和建筑垃圾及时清理至指定垃圾区并清运</w:t>
      </w:r>
      <w:r>
        <w:rPr>
          <w:rFonts w:hint="eastAsia" w:ascii="宋体" w:cs="宋体"/>
          <w:color w:val="auto"/>
          <w:sz w:val="24"/>
          <w:szCs w:val="24"/>
          <w:lang w:eastAsia="zh-CN"/>
        </w:rPr>
        <w:t>。</w:t>
      </w:r>
    </w:p>
    <w:p>
      <w:pPr>
        <w:keepNext/>
        <w:adjustRightInd w:val="0"/>
        <w:spacing w:line="360" w:lineRule="auto"/>
        <w:textAlignment w:val="baseline"/>
        <w:rPr>
          <w:rFonts w:hint="eastAsia" w:ascii="宋体" w:hAnsi="宋体"/>
          <w:b/>
          <w:color w:val="000000" w:themeColor="text1"/>
          <w:kern w:val="0"/>
          <w:sz w:val="24"/>
          <w:szCs w:val="24"/>
          <w14:textFill>
            <w14:solidFill>
              <w14:schemeClr w14:val="tx1"/>
            </w14:solidFill>
          </w14:textFill>
        </w:rPr>
      </w:pPr>
      <w:r>
        <w:rPr>
          <w:rFonts w:hint="eastAsia" w:ascii="宋体" w:hAnsi="宋体"/>
          <w:b/>
          <w:color w:val="000000" w:themeColor="text1"/>
          <w:kern w:val="0"/>
          <w:sz w:val="24"/>
          <w:szCs w:val="24"/>
          <w:lang w:val="en-US" w:eastAsia="zh-CN"/>
          <w14:textFill>
            <w14:solidFill>
              <w14:schemeClr w14:val="tx1"/>
            </w14:solidFill>
          </w14:textFill>
        </w:rPr>
        <w:t>三、</w:t>
      </w:r>
      <w:r>
        <w:rPr>
          <w:rFonts w:hint="eastAsia" w:ascii="宋体" w:hAnsi="宋体"/>
          <w:b/>
          <w:color w:val="000000" w:themeColor="text1"/>
          <w:kern w:val="0"/>
          <w:sz w:val="24"/>
          <w:szCs w:val="24"/>
          <w14:textFill>
            <w14:solidFill>
              <w14:schemeClr w14:val="tx1"/>
            </w14:solidFill>
          </w14:textFill>
        </w:rPr>
        <w:t>餐饮服务</w:t>
      </w:r>
      <w:r>
        <w:rPr>
          <w:rFonts w:hint="eastAsia" w:ascii="宋体" w:hAnsi="宋体"/>
          <w:b/>
          <w:color w:val="000000" w:themeColor="text1"/>
          <w:kern w:val="0"/>
          <w:sz w:val="24"/>
          <w:szCs w:val="24"/>
          <w:lang w:eastAsia="zh-CN"/>
          <w14:textFill>
            <w14:solidFill>
              <w14:schemeClr w14:val="tx1"/>
            </w14:solidFill>
          </w14:textFill>
        </w:rPr>
        <w:t>和保洁服务</w:t>
      </w:r>
      <w:r>
        <w:rPr>
          <w:rFonts w:hint="eastAsia" w:ascii="宋体" w:hAnsi="宋体"/>
          <w:b/>
          <w:color w:val="000000" w:themeColor="text1"/>
          <w:kern w:val="0"/>
          <w:sz w:val="24"/>
          <w:szCs w:val="24"/>
          <w14:textFill>
            <w14:solidFill>
              <w14:schemeClr w14:val="tx1"/>
            </w14:solidFill>
          </w14:textFill>
        </w:rPr>
        <w:t>应达到的服务指标：</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1、食品卫生及其它安全事故为0；</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2、有效投诉处理率100％；</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3、卫生、清洁率达到100％；</w:t>
      </w:r>
    </w:p>
    <w:p>
      <w:pPr>
        <w:spacing w:line="440" w:lineRule="exact"/>
        <w:ind w:left="0" w:leftChars="0" w:firstLine="420" w:firstLineChars="175"/>
        <w:rPr>
          <w:rFonts w:hAnsi="宋体" w:eastAsia="宋体"/>
          <w:bCs/>
          <w:sz w:val="24"/>
          <w:szCs w:val="24"/>
        </w:rPr>
      </w:pPr>
      <w:r>
        <w:rPr>
          <w:rFonts w:hint="eastAsia" w:ascii="宋体" w:hAnsi="宋体" w:cs="宋体"/>
          <w:color w:val="000000" w:themeColor="text1"/>
          <w:sz w:val="24"/>
          <w:szCs w:val="24"/>
          <w14:textFill>
            <w14:solidFill>
              <w14:schemeClr w14:val="tx1"/>
            </w14:solidFill>
          </w14:textFill>
        </w:rPr>
        <w:t>4、服务满意度≥85％。</w:t>
      </w:r>
    </w:p>
    <w:p>
      <w:pPr>
        <w:keepNext/>
        <w:adjustRightInd w:val="0"/>
        <w:spacing w:line="360" w:lineRule="auto"/>
        <w:textAlignment w:val="baseline"/>
        <w:rPr>
          <w:rFonts w:ascii="宋体" w:hAnsi="宋体" w:eastAsia="宋体" w:cs="宋体"/>
          <w:color w:val="auto"/>
          <w:sz w:val="24"/>
          <w:szCs w:val="24"/>
        </w:rPr>
      </w:pPr>
      <w:r>
        <w:rPr>
          <w:rFonts w:hint="eastAsia" w:ascii="宋体" w:hAnsi="宋体"/>
          <w:b/>
          <w:color w:val="000000" w:themeColor="text1"/>
          <w:kern w:val="0"/>
          <w:sz w:val="24"/>
          <w:szCs w:val="24"/>
          <w:lang w:eastAsia="zh-CN"/>
          <w14:textFill>
            <w14:solidFill>
              <w14:schemeClr w14:val="tx1"/>
            </w14:solidFill>
          </w14:textFill>
        </w:rPr>
        <w:t>四、岗位人员配置</w:t>
      </w:r>
      <w:r>
        <w:rPr>
          <w:rFonts w:hint="eastAsia" w:ascii="宋体" w:hAnsi="宋体"/>
          <w:b/>
          <w:color w:val="000000" w:themeColor="text1"/>
          <w:kern w:val="0"/>
          <w:sz w:val="24"/>
          <w:szCs w:val="24"/>
          <w:lang w:val="en-US" w:eastAsia="zh-CN"/>
          <w14:textFill>
            <w14:solidFill>
              <w14:schemeClr w14:val="tx1"/>
            </w14:solidFill>
          </w14:textFill>
        </w:rPr>
        <w:t xml:space="preserve">  </w:t>
      </w:r>
    </w:p>
    <w:tbl>
      <w:tblPr>
        <w:tblStyle w:val="32"/>
        <w:tblpPr w:leftFromText="180" w:rightFromText="180" w:vertAnchor="text" w:horzAnchor="page" w:tblpX="2908" w:tblpY="393"/>
        <w:tblOverlap w:val="never"/>
        <w:tblW w:w="5956" w:type="dxa"/>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部门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 xml:space="preserve">人数 </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bidi="ar"/>
              </w:rPr>
              <w:t>综合管理</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管理员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226" w:hRule="atLeast"/>
        </w:trPr>
        <w:tc>
          <w:tcPr>
            <w:tcW w:w="1637" w:type="dxa"/>
            <w:vMerge w:val="restart"/>
            <w:tcBorders>
              <w:top w:val="single" w:color="000000" w:sz="4" w:space="0"/>
              <w:left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r>
              <w:rPr>
                <w:rFonts w:hint="eastAsia" w:ascii="宋体" w:hAnsi="宋体" w:cs="宋体"/>
                <w:color w:val="auto"/>
                <w:sz w:val="24"/>
                <w:szCs w:val="24"/>
                <w:lang w:eastAsia="zh-CN" w:bidi="ar"/>
              </w:rPr>
              <w:t>餐厅</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厨师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5</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面点</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5</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后厨帮工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r>
              <w:rPr>
                <w:rFonts w:hint="eastAsia" w:ascii="宋体" w:hAnsi="宋体" w:cs="宋体"/>
                <w:color w:val="auto"/>
                <w:sz w:val="24"/>
                <w:szCs w:val="24"/>
                <w:lang w:eastAsia="zh-CN" w:bidi="ar"/>
              </w:rPr>
              <w:t>保洁</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eastAsia="zh-CN" w:bidi="ar"/>
              </w:rPr>
              <w:t>保洁</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226" w:hRule="atLeast"/>
        </w:trPr>
        <w:tc>
          <w:tcPr>
            <w:tcW w:w="43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17</w:t>
            </w:r>
          </w:p>
        </w:tc>
      </w:tr>
    </w:tbl>
    <w:p>
      <w:pPr>
        <w:keepNext/>
        <w:adjustRightInd w:val="0"/>
        <w:spacing w:line="360" w:lineRule="auto"/>
        <w:textAlignment w:val="baseline"/>
        <w:rPr>
          <w:rFonts w:hint="default" w:ascii="宋体" w:hAnsi="宋体"/>
          <w:b/>
          <w:color w:val="000000" w:themeColor="text1"/>
          <w:kern w:val="0"/>
          <w:sz w:val="24"/>
          <w:szCs w:val="24"/>
          <w:lang w:val="en-US" w:eastAsia="zh-CN"/>
          <w14:textFill>
            <w14:solidFill>
              <w14:schemeClr w14:val="tx1"/>
            </w14:solidFill>
          </w14:textFill>
        </w:rPr>
      </w:pPr>
    </w:p>
    <w:p>
      <w:pPr>
        <w:pStyle w:val="13"/>
        <w:ind w:left="0" w:leftChars="0" w:firstLine="420" w:firstLineChars="175"/>
        <w:rPr>
          <w:rFonts w:hAnsi="宋体" w:eastAsia="宋体"/>
          <w:bCs/>
          <w:sz w:val="24"/>
          <w:szCs w:val="24"/>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lang w:val="en-US" w:eastAsia="zh-CN"/>
          <w14:textFill>
            <w14:solidFill>
              <w14:schemeClr w14:val="tx1"/>
            </w14:solidFill>
          </w14:textFill>
        </w:rPr>
        <w:t>四、</w:t>
      </w:r>
      <w:r>
        <w:rPr>
          <w:rFonts w:hint="eastAsia" w:asciiTheme="minorEastAsia" w:hAnsiTheme="minorEastAsia" w:eastAsiaTheme="minorEastAsia"/>
          <w:b/>
          <w:color w:val="000000" w:themeColor="text1"/>
          <w:sz w:val="24"/>
          <w:szCs w:val="24"/>
          <w14:textFill>
            <w14:solidFill>
              <w14:schemeClr w14:val="tx1"/>
            </w14:solidFill>
          </w14:textFill>
        </w:rPr>
        <w:t>服务期限：</w:t>
      </w:r>
    </w:p>
    <w:p>
      <w:pPr>
        <w:spacing w:line="440" w:lineRule="exact"/>
        <w:ind w:left="0" w:leftChars="0" w:firstLine="388" w:firstLineChars="175"/>
        <w:rPr>
          <w:rFonts w:hint="eastAsia" w:ascii="宋体" w:hAnsi="宋体" w:cs="宋体"/>
          <w:color w:val="000000" w:themeColor="text1"/>
          <w:spacing w:val="-14"/>
          <w:w w:val="92"/>
          <w:kern w:val="0"/>
          <w:sz w:val="24"/>
          <w:szCs w:val="24"/>
          <w:fitText w:val="7680" w:id="0"/>
          <w14:textFill>
            <w14:solidFill>
              <w14:schemeClr w14:val="tx1"/>
            </w14:solidFill>
          </w14:textFill>
        </w:rPr>
      </w:pPr>
      <w:r>
        <w:rPr>
          <w:rFonts w:hint="eastAsia" w:ascii="宋体" w:hAnsi="宋体" w:cs="宋体"/>
          <w:color w:val="000000" w:themeColor="text1"/>
          <w:spacing w:val="1"/>
          <w:w w:val="92"/>
          <w:kern w:val="0"/>
          <w:sz w:val="24"/>
          <w:szCs w:val="24"/>
          <w:fitText w:val="7680" w:id="0"/>
          <w14:textFill>
            <w14:solidFill>
              <w14:schemeClr w14:val="tx1"/>
            </w14:solidFill>
          </w14:textFill>
        </w:rPr>
        <w:t>自合同签订之日起一年，具体时间为202</w:t>
      </w:r>
      <w:r>
        <w:rPr>
          <w:rFonts w:hint="eastAsia" w:ascii="宋体" w:hAnsi="宋体" w:cs="宋体"/>
          <w:color w:val="000000" w:themeColor="text1"/>
          <w:spacing w:val="1"/>
          <w:w w:val="92"/>
          <w:kern w:val="0"/>
          <w:sz w:val="24"/>
          <w:szCs w:val="24"/>
          <w:fitText w:val="7680" w:id="0"/>
          <w:lang w:val="en-US" w:eastAsia="zh-CN"/>
          <w14:textFill>
            <w14:solidFill>
              <w14:schemeClr w14:val="tx1"/>
            </w14:solidFill>
          </w14:textFill>
        </w:rPr>
        <w:t>4</w:t>
      </w:r>
      <w:r>
        <w:rPr>
          <w:rFonts w:hint="eastAsia" w:ascii="宋体" w:hAnsi="宋体" w:cs="宋体"/>
          <w:color w:val="000000" w:themeColor="text1"/>
          <w:spacing w:val="1"/>
          <w:w w:val="92"/>
          <w:kern w:val="0"/>
          <w:sz w:val="24"/>
          <w:szCs w:val="24"/>
          <w:fitText w:val="7680" w:id="0"/>
          <w14:textFill>
            <w14:solidFill>
              <w14:schemeClr w14:val="tx1"/>
            </w14:solidFill>
          </w14:textFill>
        </w:rPr>
        <w:t>年1月1日——202</w:t>
      </w:r>
      <w:r>
        <w:rPr>
          <w:rFonts w:hint="eastAsia" w:ascii="宋体" w:hAnsi="宋体" w:cs="宋体"/>
          <w:color w:val="000000" w:themeColor="text1"/>
          <w:spacing w:val="1"/>
          <w:w w:val="92"/>
          <w:kern w:val="0"/>
          <w:sz w:val="24"/>
          <w:szCs w:val="24"/>
          <w:fitText w:val="7680" w:id="0"/>
          <w:lang w:val="en-US" w:eastAsia="zh-CN"/>
          <w14:textFill>
            <w14:solidFill>
              <w14:schemeClr w14:val="tx1"/>
            </w14:solidFill>
          </w14:textFill>
        </w:rPr>
        <w:t>4</w:t>
      </w:r>
      <w:r>
        <w:rPr>
          <w:rFonts w:hint="eastAsia" w:ascii="宋体" w:hAnsi="宋体" w:cs="宋体"/>
          <w:color w:val="000000" w:themeColor="text1"/>
          <w:spacing w:val="1"/>
          <w:w w:val="92"/>
          <w:kern w:val="0"/>
          <w:sz w:val="24"/>
          <w:szCs w:val="24"/>
          <w:fitText w:val="7680" w:id="0"/>
          <w14:textFill>
            <w14:solidFill>
              <w14:schemeClr w14:val="tx1"/>
            </w14:solidFill>
          </w14:textFill>
        </w:rPr>
        <w:t>年12月31日</w:t>
      </w:r>
      <w:r>
        <w:rPr>
          <w:rFonts w:hint="eastAsia" w:ascii="宋体" w:hAnsi="宋体" w:cs="宋体"/>
          <w:color w:val="000000" w:themeColor="text1"/>
          <w:spacing w:val="-14"/>
          <w:w w:val="92"/>
          <w:kern w:val="0"/>
          <w:sz w:val="24"/>
          <w:szCs w:val="24"/>
          <w:fitText w:val="7680" w:id="0"/>
          <w14:textFill>
            <w14:solidFill>
              <w14:schemeClr w14:val="tx1"/>
            </w14:solidFill>
          </w14:textFill>
        </w:rPr>
        <w:t>。</w:t>
      </w:r>
    </w:p>
    <w:p>
      <w:pPr>
        <w:numPr>
          <w:ilvl w:val="0"/>
          <w:numId w:val="0"/>
        </w:numPr>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lang w:val="en-US" w:eastAsia="zh-CN"/>
          <w14:textFill>
            <w14:solidFill>
              <w14:schemeClr w14:val="tx1"/>
            </w14:solidFill>
          </w14:textFill>
        </w:rPr>
        <w:t>五、</w:t>
      </w:r>
      <w:r>
        <w:rPr>
          <w:rFonts w:hint="eastAsia" w:asciiTheme="minorEastAsia" w:hAnsiTheme="minorEastAsia" w:eastAsiaTheme="minorEastAsia"/>
          <w:b/>
          <w:color w:val="000000" w:themeColor="text1"/>
          <w:sz w:val="24"/>
          <w:szCs w:val="24"/>
          <w:lang w:eastAsia="zh-CN"/>
          <w14:textFill>
            <w14:solidFill>
              <w14:schemeClr w14:val="tx1"/>
            </w14:solidFill>
          </w14:textFill>
        </w:rPr>
        <w:t>付款方式</w:t>
      </w:r>
      <w:r>
        <w:rPr>
          <w:rFonts w:hint="eastAsia" w:asciiTheme="minorEastAsia" w:hAnsiTheme="minorEastAsia" w:eastAsiaTheme="minorEastAsia"/>
          <w:b/>
          <w:color w:val="000000" w:themeColor="text1"/>
          <w:sz w:val="24"/>
          <w:szCs w:val="24"/>
          <w14:textFill>
            <w14:solidFill>
              <w14:schemeClr w14:val="tx1"/>
            </w14:solidFill>
          </w14:textFill>
        </w:rPr>
        <w:t>：</w:t>
      </w:r>
      <w:r>
        <w:rPr>
          <w:rFonts w:hint="eastAsia" w:asciiTheme="minorEastAsia" w:hAnsiTheme="minorEastAsia" w:eastAsiaTheme="minorEastAsia"/>
          <w:b w:val="0"/>
          <w:bCs/>
          <w:color w:val="000000" w:themeColor="text1"/>
          <w:sz w:val="24"/>
          <w:szCs w:val="24"/>
          <w:lang w:eastAsia="zh-CN"/>
          <w14:textFill>
            <w14:solidFill>
              <w14:schemeClr w14:val="tx1"/>
            </w14:solidFill>
          </w14:textFill>
        </w:rPr>
        <w:t>月付。</w:t>
      </w:r>
    </w:p>
    <w:p>
      <w:pPr>
        <w:pStyle w:val="34"/>
        <w:rPr>
          <w:rFonts w:hint="eastAsia"/>
        </w:rPr>
      </w:pPr>
    </w:p>
    <w:p>
      <w:pPr>
        <w:pStyle w:val="3"/>
        <w:spacing w:before="0" w:after="0" w:line="360" w:lineRule="auto"/>
        <w:jc w:val="both"/>
        <w:rPr>
          <w:rFonts w:hint="eastAsia" w:ascii="宋体" w:hAnsi="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第二包：</w:t>
      </w:r>
      <w:r>
        <w:rPr>
          <w:rFonts w:hint="eastAsia" w:ascii="宋体" w:hAnsi="宋体"/>
          <w:b w:val="0"/>
          <w:bCs w:val="0"/>
          <w:color w:val="000000" w:themeColor="text1"/>
          <w:kern w:val="0"/>
          <w:sz w:val="24"/>
          <w:szCs w:val="24"/>
          <w:lang w:val="en-US" w:eastAsia="zh-CN"/>
          <w14:textFill>
            <w14:solidFill>
              <w14:schemeClr w14:val="tx1"/>
            </w14:solidFill>
          </w14:textFill>
        </w:rPr>
        <w:t>石广路职工住宿点物业服务</w:t>
      </w:r>
    </w:p>
    <w:p>
      <w:pPr>
        <w:pStyle w:val="3"/>
        <w:spacing w:before="0" w:after="0" w:line="360" w:lineRule="auto"/>
        <w:jc w:val="both"/>
        <w:rPr>
          <w:rFonts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一、项目概况</w:t>
      </w:r>
    </w:p>
    <w:p>
      <w:pPr>
        <w:pStyle w:val="10"/>
        <w:spacing w:line="360" w:lineRule="auto"/>
        <w:ind w:firstLine="480"/>
        <w:rPr>
          <w:rFonts w:ascii="宋体" w:hAnsi="宋体"/>
          <w:bCs/>
          <w:sz w:val="24"/>
          <w:szCs w:val="24"/>
        </w:rPr>
      </w:pPr>
      <w:r>
        <w:rPr>
          <w:rFonts w:hint="eastAsia" w:ascii="宋体" w:hAnsi="宋体"/>
          <w:bCs/>
          <w:sz w:val="24"/>
          <w:szCs w:val="24"/>
          <w:lang w:val="en-US" w:eastAsia="zh-CN"/>
        </w:rPr>
        <w:t>1</w:t>
      </w:r>
      <w:r>
        <w:rPr>
          <w:rFonts w:hint="eastAsia" w:ascii="宋体" w:hAnsi="宋体"/>
          <w:bCs/>
          <w:sz w:val="24"/>
          <w:szCs w:val="24"/>
        </w:rPr>
        <w:t>.资金来源：财政资金</w:t>
      </w:r>
    </w:p>
    <w:p>
      <w:pPr>
        <w:pStyle w:val="10"/>
        <w:spacing w:line="360" w:lineRule="auto"/>
        <w:ind w:firstLine="480"/>
        <w:rPr>
          <w:rFonts w:hint="eastAsia" w:ascii="宋体" w:hAnsi="宋体"/>
          <w:bCs/>
          <w:sz w:val="24"/>
          <w:szCs w:val="24"/>
          <w:lang w:eastAsia="zh-CN"/>
        </w:rPr>
      </w:pPr>
      <w:r>
        <w:rPr>
          <w:rFonts w:hint="eastAsia" w:ascii="宋体" w:hAnsi="宋体"/>
          <w:bCs/>
          <w:sz w:val="24"/>
          <w:szCs w:val="24"/>
          <w:lang w:val="en-US" w:eastAsia="zh-CN"/>
        </w:rPr>
        <w:t>2</w:t>
      </w:r>
      <w:r>
        <w:rPr>
          <w:rFonts w:hint="eastAsia" w:ascii="宋体" w:hAnsi="宋体"/>
          <w:bCs/>
          <w:sz w:val="24"/>
          <w:szCs w:val="24"/>
        </w:rPr>
        <w:t>.预算金额：</w:t>
      </w:r>
      <w:r>
        <w:rPr>
          <w:rFonts w:hint="eastAsia" w:ascii="宋体" w:hAnsi="宋体"/>
          <w:bCs/>
          <w:sz w:val="24"/>
          <w:szCs w:val="24"/>
          <w:lang w:val="en-US" w:eastAsia="zh-CN"/>
        </w:rPr>
        <w:t>560000</w:t>
      </w:r>
      <w:r>
        <w:rPr>
          <w:rFonts w:hint="eastAsia" w:ascii="宋体" w:hAnsi="宋体"/>
          <w:bCs/>
          <w:sz w:val="24"/>
          <w:szCs w:val="24"/>
          <w:lang w:eastAsia="zh-CN"/>
        </w:rPr>
        <w:t>元</w:t>
      </w:r>
    </w:p>
    <w:p>
      <w:pPr>
        <w:pStyle w:val="10"/>
        <w:spacing w:line="360" w:lineRule="auto"/>
        <w:ind w:firstLine="480"/>
        <w:rPr>
          <w:rFonts w:hint="eastAsia" w:ascii="等线" w:hAnsi="等线"/>
          <w:bCs/>
          <w:kern w:val="0"/>
          <w:sz w:val="24"/>
          <w:szCs w:val="24"/>
          <w:lang w:eastAsia="zh-CN"/>
        </w:rPr>
      </w:pPr>
      <w:r>
        <w:rPr>
          <w:rFonts w:hint="eastAsia" w:ascii="宋体" w:hAnsi="宋体"/>
          <w:bCs/>
          <w:sz w:val="24"/>
          <w:szCs w:val="24"/>
          <w:lang w:val="en-US" w:eastAsia="zh-CN"/>
        </w:rPr>
        <w:t>3</w:t>
      </w:r>
      <w:r>
        <w:rPr>
          <w:rFonts w:hint="eastAsia" w:ascii="宋体" w:hAnsi="宋体"/>
          <w:bCs/>
          <w:sz w:val="24"/>
          <w:szCs w:val="24"/>
        </w:rPr>
        <w:t>.采购需求：</w:t>
      </w:r>
      <w:r>
        <w:rPr>
          <w:rFonts w:hint="eastAsia" w:ascii="等线" w:hAnsi="等线"/>
          <w:bCs/>
          <w:kern w:val="0"/>
          <w:sz w:val="24"/>
          <w:szCs w:val="24"/>
          <w:lang w:eastAsia="zh-CN"/>
        </w:rPr>
        <w:t>职工住宿点管理和安全服务（</w:t>
      </w:r>
      <w:r>
        <w:rPr>
          <w:rFonts w:hint="eastAsia" w:ascii="等线" w:hAnsi="等线"/>
          <w:bCs/>
          <w:kern w:val="0"/>
          <w:sz w:val="24"/>
          <w:szCs w:val="24"/>
          <w:lang w:val="en-US" w:eastAsia="zh-CN"/>
        </w:rPr>
        <w:t>6人</w:t>
      </w:r>
      <w:r>
        <w:rPr>
          <w:rFonts w:hint="eastAsia" w:ascii="等线" w:hAnsi="等线"/>
          <w:bCs/>
          <w:kern w:val="0"/>
          <w:sz w:val="24"/>
          <w:szCs w:val="24"/>
          <w:lang w:eastAsia="zh-CN"/>
        </w:rPr>
        <w:t>）。</w:t>
      </w:r>
    </w:p>
    <w:tbl>
      <w:tblPr>
        <w:tblStyle w:val="79"/>
        <w:tblW w:w="82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采购范围</w:t>
            </w:r>
          </w:p>
        </w:tc>
        <w:tc>
          <w:tcPr>
            <w:tcW w:w="6209"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房屋安全管理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进行日常房屋完好性的检查及常规维护，使房屋建筑物完好。负责配电室运行值守，负责日常维修和应急抢修服务。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设备设施管理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使设备设施正常稳定运行。内容包括：</w:t>
            </w:r>
            <w:r>
              <w:rPr>
                <w:rFonts w:hint="eastAsia" w:ascii="宋体" w:hAnsi="宋体" w:cs="宋体"/>
                <w:color w:val="auto"/>
                <w:sz w:val="24"/>
                <w:szCs w:val="24"/>
                <w:lang w:eastAsia="zh-CN"/>
              </w:rPr>
              <w:t>监控系统</w:t>
            </w:r>
            <w:r>
              <w:rPr>
                <w:rFonts w:hint="eastAsia" w:ascii="宋体" w:hAnsi="宋体" w:eastAsia="宋体" w:cs="宋体"/>
                <w:color w:val="auto"/>
                <w:sz w:val="24"/>
                <w:szCs w:val="24"/>
              </w:rPr>
              <w:t>、配电室、地面、墙台面、吊顶、门窗、楼梯、上下水、办公家具等。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1"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消防安全管理</w:t>
            </w:r>
          </w:p>
          <w:p>
            <w:pPr>
              <w:spacing w:line="360" w:lineRule="auto"/>
              <w:jc w:val="center"/>
              <w:rPr>
                <w:rFonts w:ascii="宋体" w:hAnsi="宋体" w:eastAsia="宋体" w:cs="宋体"/>
                <w:color w:val="auto"/>
                <w:sz w:val="24"/>
                <w:szCs w:val="24"/>
              </w:rPr>
            </w:pP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eastAsia="宋体" w:cs="宋体"/>
                <w:color w:val="auto"/>
                <w:sz w:val="24"/>
                <w:szCs w:val="24"/>
              </w:rPr>
              <w:t>负责</w:t>
            </w:r>
            <w:r>
              <w:rPr>
                <w:rFonts w:hint="eastAsia" w:ascii="宋体" w:hAnsi="宋体" w:eastAsia="宋体" w:cs="宋体"/>
                <w:color w:val="auto"/>
                <w:sz w:val="24"/>
                <w:szCs w:val="24"/>
              </w:rPr>
              <w:t>消防</w:t>
            </w:r>
            <w:r>
              <w:rPr>
                <w:rFonts w:hint="eastAsia" w:ascii="宋体" w:hAnsi="宋体" w:cs="宋体"/>
                <w:color w:val="auto"/>
                <w:sz w:val="24"/>
                <w:szCs w:val="24"/>
                <w:lang w:eastAsia="zh-CN"/>
              </w:rPr>
              <w:t>器材</w:t>
            </w:r>
            <w:r>
              <w:rPr>
                <w:rFonts w:hint="eastAsia" w:ascii="宋体" w:hAnsi="宋体" w:eastAsia="宋体" w:cs="宋体"/>
                <w:color w:val="auto"/>
                <w:sz w:val="24"/>
                <w:szCs w:val="24"/>
              </w:rPr>
              <w:t>定期巡视检查，</w:t>
            </w:r>
            <w:r>
              <w:rPr>
                <w:rFonts w:hint="eastAsia" w:ascii="宋体" w:eastAsia="宋体" w:cs="宋体"/>
                <w:color w:val="auto"/>
                <w:sz w:val="24"/>
                <w:szCs w:val="24"/>
              </w:rPr>
              <w:t>负责月度消防</w:t>
            </w:r>
            <w:r>
              <w:rPr>
                <w:rFonts w:hint="eastAsia" w:ascii="宋体" w:cs="宋体"/>
                <w:color w:val="auto"/>
                <w:sz w:val="24"/>
                <w:szCs w:val="24"/>
                <w:lang w:eastAsia="zh-CN"/>
              </w:rPr>
              <w:t>器材</w:t>
            </w:r>
            <w:r>
              <w:rPr>
                <w:rFonts w:hint="eastAsia" w:ascii="宋体" w:eastAsia="宋体" w:cs="宋体"/>
                <w:color w:val="auto"/>
                <w:sz w:val="24"/>
                <w:szCs w:val="24"/>
              </w:rPr>
              <w:t>定期检查并做检查记录；监督、配合维保单位进行日常维修养护，发现问题时及时通知</w:t>
            </w:r>
            <w:r>
              <w:rPr>
                <w:rFonts w:hint="eastAsia" w:ascii="宋体" w:cs="宋体"/>
                <w:color w:val="auto"/>
                <w:sz w:val="24"/>
                <w:szCs w:val="24"/>
                <w:lang w:eastAsia="zh-CN"/>
              </w:rPr>
              <w:t>甲方</w:t>
            </w:r>
            <w:r>
              <w:rPr>
                <w:rFonts w:hint="eastAsia" w:ascii="宋体" w:eastAsia="宋体" w:cs="宋体"/>
                <w:color w:val="auto"/>
                <w:sz w:val="24"/>
                <w:szCs w:val="24"/>
              </w:rPr>
              <w:t>维修，负责紧急情况下的应急处理。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环境卫生管理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为楼内所有公共区域（不限于楼梯、走廊、卫生间等区域）等实施提供有效的日常保洁服务，垃圾等废弃物清理，保证</w:t>
            </w:r>
            <w:r>
              <w:rPr>
                <w:rFonts w:hint="eastAsia" w:ascii="宋体" w:hAnsi="宋体" w:cs="宋体"/>
                <w:color w:val="auto"/>
                <w:sz w:val="24"/>
                <w:szCs w:val="24"/>
                <w:lang w:eastAsia="zh-CN"/>
              </w:rPr>
              <w:t>住宿点</w:t>
            </w:r>
            <w:r>
              <w:rPr>
                <w:rFonts w:hint="eastAsia" w:ascii="宋体" w:hAnsi="宋体" w:eastAsia="宋体" w:cs="宋体"/>
                <w:color w:val="auto"/>
                <w:sz w:val="24"/>
                <w:szCs w:val="24"/>
              </w:rPr>
              <w:t>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cs="宋体"/>
                <w:color w:val="auto"/>
                <w:sz w:val="24"/>
                <w:szCs w:val="24"/>
                <w:lang w:eastAsia="zh-CN"/>
              </w:rPr>
              <w:t>安全</w:t>
            </w:r>
            <w:r>
              <w:rPr>
                <w:rFonts w:hint="eastAsia" w:ascii="宋体" w:hAnsi="宋体" w:eastAsia="宋体" w:cs="宋体"/>
                <w:color w:val="auto"/>
                <w:sz w:val="24"/>
                <w:szCs w:val="24"/>
              </w:rPr>
              <w:t>服务</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eastAsia="宋体" w:cs="宋体"/>
                <w:color w:val="auto"/>
                <w:sz w:val="24"/>
                <w:szCs w:val="24"/>
              </w:rPr>
              <w:t>负责</w:t>
            </w:r>
            <w:r>
              <w:rPr>
                <w:rFonts w:hint="eastAsia" w:ascii="宋体" w:cs="宋体"/>
                <w:color w:val="auto"/>
                <w:sz w:val="24"/>
                <w:szCs w:val="24"/>
                <w:lang w:eastAsia="zh-CN"/>
              </w:rPr>
              <w:t>住宿点人员安全及财产安全</w:t>
            </w:r>
            <w:r>
              <w:rPr>
                <w:rFonts w:hint="eastAsia" w:ascii="宋体" w:eastAsia="宋体" w:cs="宋体"/>
                <w:color w:val="auto"/>
                <w:sz w:val="24"/>
                <w:szCs w:val="24"/>
              </w:rPr>
              <w:t>，具体负责公共区</w:t>
            </w:r>
            <w:r>
              <w:rPr>
                <w:rFonts w:hint="eastAsia" w:ascii="宋体" w:cs="宋体"/>
                <w:color w:val="auto"/>
                <w:sz w:val="24"/>
                <w:szCs w:val="24"/>
                <w:lang w:eastAsia="zh-CN"/>
              </w:rPr>
              <w:t>和</w:t>
            </w:r>
            <w:r>
              <w:rPr>
                <w:rFonts w:hint="eastAsia" w:ascii="宋体" w:eastAsia="宋体" w:cs="宋体"/>
                <w:color w:val="auto"/>
                <w:sz w:val="24"/>
                <w:szCs w:val="24"/>
              </w:rPr>
              <w:t>出入口、负责秩序维持、站岗巡逻、综合服务等职责。</w:t>
            </w:r>
          </w:p>
        </w:tc>
      </w:tr>
    </w:tbl>
    <w:p>
      <w:pPr>
        <w:keepNext/>
        <w:adjustRightInd w:val="0"/>
        <w:spacing w:line="360" w:lineRule="auto"/>
        <w:textAlignment w:val="baseline"/>
        <w:rPr>
          <w:rFonts w:ascii="宋体" w:hAnsi="宋体"/>
          <w:b/>
          <w:color w:val="000000" w:themeColor="text1"/>
          <w:kern w:val="0"/>
          <w:sz w:val="24"/>
          <w:szCs w:val="24"/>
          <w14:textFill>
            <w14:solidFill>
              <w14:schemeClr w14:val="tx1"/>
            </w14:solidFill>
          </w14:textFill>
        </w:rPr>
      </w:pPr>
      <w:r>
        <w:rPr>
          <w:rFonts w:hint="eastAsia" w:ascii="宋体" w:hAnsi="宋体"/>
          <w:b/>
          <w:color w:val="000000" w:themeColor="text1"/>
          <w:kern w:val="0"/>
          <w:sz w:val="24"/>
          <w:szCs w:val="24"/>
          <w14:textFill>
            <w14:solidFill>
              <w14:schemeClr w14:val="tx1"/>
            </w14:solidFill>
          </w14:textFill>
        </w:rPr>
        <w:t>二、</w:t>
      </w:r>
      <w:r>
        <w:rPr>
          <w:rFonts w:hint="eastAsia" w:ascii="宋体" w:hAnsi="宋体"/>
          <w:b/>
          <w:color w:val="000000" w:themeColor="text1"/>
          <w:kern w:val="0"/>
          <w:sz w:val="24"/>
          <w:szCs w:val="24"/>
          <w:lang w:val="en-US" w:eastAsia="zh-CN"/>
          <w14:textFill>
            <w14:solidFill>
              <w14:schemeClr w14:val="tx1"/>
            </w14:solidFill>
          </w14:textFill>
        </w:rPr>
        <w:t>采购</w:t>
      </w:r>
      <w:r>
        <w:rPr>
          <w:rFonts w:hint="eastAsia" w:ascii="宋体" w:hAnsi="宋体"/>
          <w:b/>
          <w:color w:val="000000" w:themeColor="text1"/>
          <w:kern w:val="0"/>
          <w:sz w:val="24"/>
          <w:szCs w:val="24"/>
          <w14:textFill>
            <w14:solidFill>
              <w14:schemeClr w14:val="tx1"/>
            </w14:solidFill>
          </w14:textFill>
        </w:rPr>
        <w:t>要求</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（一）日常管理：负责宿舍正常使用，进行日常巡视和及时修复小损小坏等房屋管理工作，维修人员需有专业的上岗证技工证书，监督、配合甲方委托的施工单位进行现场施工工作。</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1.服务内容</w:t>
      </w:r>
    </w:p>
    <w:p>
      <w:pPr>
        <w:pStyle w:val="10"/>
        <w:spacing w:line="360" w:lineRule="auto"/>
        <w:ind w:left="0" w:leftChars="0" w:firstLine="480" w:firstLineChars="200"/>
        <w:rPr>
          <w:rFonts w:hint="eastAsia" w:ascii="宋体" w:hAnsi="宋体"/>
          <w:bCs/>
          <w:sz w:val="24"/>
          <w:szCs w:val="24"/>
          <w:lang w:val="en-US" w:eastAsia="zh-CN"/>
        </w:rPr>
      </w:pPr>
      <w:r>
        <w:rPr>
          <w:rFonts w:hint="eastAsia" w:ascii="宋体" w:hAnsi="宋体"/>
          <w:bCs/>
          <w:sz w:val="24"/>
          <w:szCs w:val="24"/>
          <w:lang w:val="en-US" w:eastAsia="zh-CN"/>
        </w:rPr>
        <w:t>住宿点房屋地面、墙台面及吊顶、门窗、楼梯、通风道等的日常巡视检查，配合甲方委托单位进行相应完成批准立项后大修、更新、改造工作的实施及实施过程中的质量监管和工作完成后的接管验收工作；</w:t>
      </w:r>
    </w:p>
    <w:p>
      <w:pPr>
        <w:pStyle w:val="10"/>
        <w:spacing w:line="360" w:lineRule="auto"/>
        <w:ind w:left="0" w:leftChars="0" w:firstLine="480" w:firstLineChars="200"/>
        <w:rPr>
          <w:rFonts w:hint="eastAsia" w:ascii="宋体" w:hAnsi="宋体"/>
          <w:bCs/>
          <w:sz w:val="24"/>
          <w:szCs w:val="24"/>
          <w:lang w:val="en-US" w:eastAsia="zh-CN"/>
        </w:rPr>
      </w:pPr>
      <w:r>
        <w:rPr>
          <w:rFonts w:hint="eastAsia" w:ascii="宋体" w:hAnsi="宋体"/>
          <w:bCs/>
          <w:sz w:val="24"/>
          <w:szCs w:val="24"/>
          <w:lang w:val="en-US" w:eastAsia="zh-CN"/>
        </w:rPr>
        <w:t>2.服务标准</w:t>
      </w:r>
    </w:p>
    <w:p>
      <w:pPr>
        <w:pStyle w:val="10"/>
        <w:spacing w:line="360" w:lineRule="auto"/>
        <w:ind w:left="0" w:leftChars="0" w:firstLine="480" w:firstLineChars="200"/>
        <w:rPr>
          <w:rFonts w:hint="default" w:ascii="宋体" w:hAnsi="宋体"/>
          <w:bCs/>
          <w:sz w:val="24"/>
          <w:szCs w:val="24"/>
          <w:lang w:val="en-US" w:eastAsia="zh-CN"/>
        </w:rPr>
      </w:pPr>
      <w:r>
        <w:rPr>
          <w:rFonts w:hint="eastAsia" w:ascii="宋体" w:hAnsi="宋体"/>
          <w:bCs/>
          <w:sz w:val="24"/>
          <w:szCs w:val="24"/>
          <w:lang w:val="en-US" w:eastAsia="zh-CN"/>
        </w:rPr>
        <w:t>确保住宿点房屋的完好等级和正常使用；及时完成各项零星维修任务，零修合格率100%，一般小修任务不超过24小时。</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3.现场管理</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负责宿舍设备设施的检查、保养和维修工作，负责推拉门、宿舍内部的门窗运行正常、开闭自如、无异常响动、玻璃无损坏现象，雨水井定期点检保证排水畅通，保证所管辖范围内房屋设施达到国家有关规定，所管辖范围内的建筑（建筑内的楼梯、走道、扶手、天花板、吊顶）无损坏现象环境整洁；</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（二）消防安全管理</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1.服务内容</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负责消防器材定期巡视检查，负责月度消防器材定期检查并做检查记录；监督、配合维保单位进行日常维修养护，发现问题时及时通知甲方维修，负责紧急情况下的应急处理；</w:t>
      </w:r>
    </w:p>
    <w:p>
      <w:pPr>
        <w:pStyle w:val="10"/>
        <w:spacing w:line="360" w:lineRule="auto"/>
        <w:ind w:firstLine="480"/>
        <w:rPr>
          <w:rFonts w:hint="default" w:ascii="宋体" w:hAnsi="宋体"/>
          <w:bCs/>
          <w:sz w:val="24"/>
          <w:szCs w:val="24"/>
          <w:lang w:val="en-US" w:eastAsia="zh-CN"/>
        </w:rPr>
      </w:pPr>
      <w:r>
        <w:rPr>
          <w:rFonts w:hint="eastAsia" w:ascii="宋体" w:hAnsi="宋体"/>
          <w:bCs/>
          <w:sz w:val="24"/>
          <w:szCs w:val="24"/>
          <w:lang w:val="en-US" w:eastAsia="zh-CN"/>
        </w:rPr>
        <w:t>2.服务标准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2.1 严格执行消防法规，建立消防安全管理制度，搞好消防安全管理工作，确保整个系统处于良好的状态。</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定期巡视检查消防设备，完成率100%。</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及时发现安全隐患，及时报告、处理，完成率100%。发现问题及时通知</w:t>
      </w:r>
      <w:r>
        <w:rPr>
          <w:rFonts w:hint="eastAsia" w:ascii="宋体" w:cs="宋体"/>
          <w:color w:val="auto"/>
          <w:sz w:val="24"/>
          <w:szCs w:val="24"/>
          <w:lang w:eastAsia="zh-CN"/>
        </w:rPr>
        <w:t>甲方</w:t>
      </w:r>
      <w:r>
        <w:rPr>
          <w:rFonts w:hint="eastAsia" w:ascii="宋体" w:eastAsia="宋体" w:cs="宋体"/>
          <w:color w:val="auto"/>
          <w:sz w:val="24"/>
          <w:szCs w:val="24"/>
        </w:rPr>
        <w:t>，保质保量达到消防要求，保证系统正常运行。</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2.4 每月对消防设备定期检查一次，重大节日增加检查次数，有故障时，通知</w:t>
      </w:r>
      <w:r>
        <w:rPr>
          <w:rFonts w:hint="eastAsia" w:ascii="宋体" w:cs="宋体"/>
          <w:color w:val="auto"/>
          <w:sz w:val="24"/>
          <w:szCs w:val="24"/>
          <w:lang w:eastAsia="zh-CN"/>
        </w:rPr>
        <w:t>甲方</w:t>
      </w:r>
      <w:r>
        <w:rPr>
          <w:rFonts w:hint="eastAsia" w:ascii="宋体" w:eastAsia="宋体" w:cs="宋体"/>
          <w:color w:val="auto"/>
          <w:sz w:val="24"/>
          <w:szCs w:val="24"/>
        </w:rPr>
        <w:t>维修人员及时维修。</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2.5 定期组织义务消防员的培训和演习。</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2.6 配合完成消防、电气检测工作，取得消防电气检测报告。</w:t>
      </w:r>
    </w:p>
    <w:p>
      <w:pPr>
        <w:pStyle w:val="8"/>
        <w:numPr>
          <w:ilvl w:val="0"/>
          <w:numId w:val="0"/>
        </w:numPr>
        <w:ind w:leftChars="200"/>
        <w:rPr>
          <w:rFonts w:ascii="宋体" w:eastAsia="宋体" w:cs="宋体"/>
          <w:color w:val="auto"/>
          <w:sz w:val="24"/>
          <w:szCs w:val="24"/>
        </w:rPr>
      </w:pPr>
      <w:r>
        <w:rPr>
          <w:rFonts w:hint="eastAsia" w:ascii="宋体" w:cs="宋体"/>
          <w:color w:val="auto"/>
          <w:sz w:val="24"/>
          <w:szCs w:val="24"/>
          <w:lang w:val="en-US" w:eastAsia="zh-CN"/>
        </w:rPr>
        <w:t>3.</w:t>
      </w:r>
      <w:r>
        <w:rPr>
          <w:rFonts w:hint="eastAsia" w:ascii="宋体" w:eastAsia="宋体" w:cs="宋体"/>
          <w:color w:val="auto"/>
          <w:sz w:val="24"/>
          <w:szCs w:val="24"/>
        </w:rPr>
        <w:t>运行管理要求</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3.1 管理制度。建立相应的运行管理制度，并张贴在显著位置。设备运行管理制度的制定应以保障消防设备的安全、正常运行为标准，内容应包括：操作规程、设备出现故障时的处理方法、值班人员的岗位责任、外来人员进入设备所在机房的授权、出入登记、消防安全的有关规定等事项；</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值班。值班应进行记录，记录内容包括：本班工作内容及完成情况，交班接班人上岗时间、下岗时间。主管应每日检查值班工作记录并确认签字；</w:t>
      </w:r>
    </w:p>
    <w:p>
      <w:pPr>
        <w:pStyle w:val="10"/>
        <w:spacing w:line="360" w:lineRule="auto"/>
        <w:ind w:firstLine="480"/>
        <w:rPr>
          <w:rFonts w:hint="eastAsia" w:ascii="宋体" w:hAnsi="宋体"/>
          <w:bCs/>
          <w:sz w:val="24"/>
          <w:szCs w:val="24"/>
          <w:lang w:val="en-US" w:eastAsia="zh-CN"/>
        </w:rPr>
      </w:pPr>
      <w:r>
        <w:rPr>
          <w:rFonts w:hint="eastAsia" w:ascii="宋体" w:hAnsi="宋体"/>
          <w:bCs/>
          <w:sz w:val="24"/>
          <w:szCs w:val="24"/>
          <w:lang w:val="en-US" w:eastAsia="zh-CN"/>
        </w:rPr>
        <w:t>4.突发事件管理</w:t>
      </w:r>
    </w:p>
    <w:p>
      <w:pPr>
        <w:pStyle w:val="8"/>
        <w:tabs>
          <w:tab w:val="left" w:pos="630"/>
        </w:tabs>
        <w:ind w:firstLineChars="200"/>
        <w:rPr>
          <w:rFonts w:ascii="宋体" w:eastAsia="宋体" w:cs="宋体"/>
          <w:color w:val="auto"/>
          <w:sz w:val="24"/>
          <w:szCs w:val="24"/>
        </w:rPr>
      </w:pPr>
      <w:r>
        <w:rPr>
          <w:rFonts w:hint="eastAsia" w:ascii="宋体" w:cs="宋体"/>
          <w:color w:val="auto"/>
          <w:sz w:val="24"/>
          <w:szCs w:val="24"/>
          <w:lang w:val="en-US" w:eastAsia="zh-CN"/>
        </w:rPr>
        <w:t>4.1</w:t>
      </w:r>
      <w:r>
        <w:rPr>
          <w:rFonts w:hint="eastAsia" w:ascii="宋体" w:eastAsia="宋体" w:cs="宋体"/>
          <w:color w:val="auto"/>
          <w:sz w:val="24"/>
          <w:szCs w:val="24"/>
        </w:rPr>
        <w:t>面对可能发生的各种事故或灾害，建立科学的、完善的、可行的应急处理预案；</w:t>
      </w:r>
    </w:p>
    <w:p>
      <w:pPr>
        <w:pStyle w:val="8"/>
        <w:tabs>
          <w:tab w:val="left" w:pos="630"/>
        </w:tabs>
        <w:ind w:firstLineChars="200"/>
        <w:rPr>
          <w:rFonts w:ascii="宋体" w:eastAsia="宋体" w:cs="宋体"/>
          <w:color w:val="auto"/>
          <w:sz w:val="24"/>
          <w:szCs w:val="24"/>
        </w:rPr>
      </w:pPr>
      <w:r>
        <w:rPr>
          <w:rFonts w:hint="eastAsia" w:ascii="宋体" w:cs="宋体"/>
          <w:color w:val="auto"/>
          <w:sz w:val="24"/>
          <w:szCs w:val="24"/>
          <w:lang w:val="en-US" w:eastAsia="zh-CN"/>
        </w:rPr>
        <w:t>4</w:t>
      </w:r>
      <w:r>
        <w:rPr>
          <w:rFonts w:hint="eastAsia" w:ascii="宋体" w:eastAsia="宋体" w:cs="宋体"/>
          <w:color w:val="auto"/>
          <w:sz w:val="24"/>
          <w:szCs w:val="24"/>
        </w:rPr>
        <w:t xml:space="preserve">.2 </w:t>
      </w:r>
      <w:r>
        <w:rPr>
          <w:rFonts w:hint="eastAsia" w:ascii="宋体" w:cs="宋体"/>
          <w:color w:val="auto"/>
          <w:sz w:val="24"/>
          <w:szCs w:val="24"/>
          <w:lang w:eastAsia="zh-CN"/>
        </w:rPr>
        <w:t>不定期组织消防</w:t>
      </w:r>
      <w:r>
        <w:rPr>
          <w:rFonts w:hint="eastAsia" w:ascii="宋体" w:eastAsia="宋体" w:cs="宋体"/>
          <w:color w:val="auto"/>
          <w:sz w:val="24"/>
          <w:szCs w:val="24"/>
        </w:rPr>
        <w:t>的培训、演练计划，使所有的在岗员工都能够熟悉</w:t>
      </w:r>
      <w:r>
        <w:rPr>
          <w:rFonts w:hint="eastAsia" w:ascii="宋体" w:cs="宋体"/>
          <w:color w:val="auto"/>
          <w:sz w:val="24"/>
          <w:szCs w:val="24"/>
          <w:lang w:eastAsia="zh-CN"/>
        </w:rPr>
        <w:t>消防知识</w:t>
      </w:r>
      <w:r>
        <w:rPr>
          <w:rFonts w:hint="eastAsia" w:ascii="宋体" w:eastAsia="宋体" w:cs="宋体"/>
          <w:color w:val="auto"/>
          <w:sz w:val="24"/>
          <w:szCs w:val="24"/>
        </w:rPr>
        <w:t>，培训后应留有相应的培训记录；</w:t>
      </w:r>
    </w:p>
    <w:p>
      <w:pPr>
        <w:pStyle w:val="8"/>
        <w:tabs>
          <w:tab w:val="left" w:pos="630"/>
        </w:tabs>
        <w:ind w:firstLineChars="200"/>
        <w:rPr>
          <w:rFonts w:hint="eastAsia" w:ascii="宋体" w:eastAsia="宋体" w:cs="宋体"/>
          <w:color w:val="auto"/>
          <w:sz w:val="24"/>
          <w:szCs w:val="24"/>
        </w:rPr>
      </w:pPr>
      <w:r>
        <w:rPr>
          <w:rFonts w:hint="eastAsia" w:ascii="宋体" w:cs="宋体"/>
          <w:color w:val="auto"/>
          <w:sz w:val="24"/>
          <w:szCs w:val="24"/>
          <w:lang w:val="en-US" w:eastAsia="zh-CN"/>
        </w:rPr>
        <w:t>4</w:t>
      </w:r>
      <w:r>
        <w:rPr>
          <w:rFonts w:hint="eastAsia" w:ascii="宋体" w:eastAsia="宋体" w:cs="宋体"/>
          <w:color w:val="auto"/>
          <w:sz w:val="24"/>
          <w:szCs w:val="24"/>
        </w:rPr>
        <w:t>.3 建立事故报告制度，对于已发生的事故应在 24 小时内提供书面的《事故报告》，报告内容应包括：事故经过、采取措施、原因分析、整改措施、整改完成日期等。</w:t>
      </w:r>
    </w:p>
    <w:p>
      <w:pPr>
        <w:pStyle w:val="8"/>
        <w:tabs>
          <w:tab w:val="left" w:pos="630"/>
        </w:tabs>
        <w:ind w:firstLineChars="200"/>
        <w:rPr>
          <w:rFonts w:hint="eastAsia" w:ascii="宋体" w:hAnsi="宋体"/>
          <w:bCs/>
          <w:sz w:val="24"/>
          <w:szCs w:val="24"/>
          <w:lang w:val="en-US" w:eastAsia="zh-CN"/>
        </w:rPr>
      </w:pPr>
      <w:r>
        <w:rPr>
          <w:rFonts w:hint="eastAsia" w:ascii="宋体" w:hAnsi="宋体"/>
          <w:bCs/>
          <w:sz w:val="24"/>
          <w:szCs w:val="24"/>
          <w:lang w:val="en-US" w:eastAsia="zh-CN"/>
        </w:rPr>
        <w:t>（三）给排水设备运行管理</w:t>
      </w:r>
    </w:p>
    <w:p>
      <w:pPr>
        <w:pStyle w:val="8"/>
        <w:ind w:firstLineChars="200"/>
        <w:rPr>
          <w:rFonts w:ascii="宋体" w:eastAsia="宋体" w:cs="宋体"/>
          <w:color w:val="auto"/>
          <w:sz w:val="24"/>
          <w:szCs w:val="24"/>
        </w:rPr>
      </w:pPr>
      <w:r>
        <w:rPr>
          <w:rFonts w:hint="eastAsia" w:ascii="宋体" w:eastAsia="宋体" w:cs="宋体"/>
          <w:color w:val="auto"/>
          <w:sz w:val="24"/>
          <w:szCs w:val="24"/>
        </w:rPr>
        <w:t>监督 、配合维保单位进行给排水设备运行维护，保证</w:t>
      </w:r>
      <w:r>
        <w:rPr>
          <w:rFonts w:hint="eastAsia" w:ascii="宋体" w:cs="宋体"/>
          <w:color w:val="auto"/>
          <w:sz w:val="24"/>
          <w:szCs w:val="24"/>
          <w:lang w:eastAsia="zh-CN"/>
        </w:rPr>
        <w:t>住宿点</w:t>
      </w:r>
      <w:r>
        <w:rPr>
          <w:rFonts w:hint="eastAsia" w:ascii="宋体" w:eastAsia="宋体" w:cs="宋体"/>
          <w:color w:val="auto"/>
          <w:sz w:val="24"/>
          <w:szCs w:val="24"/>
        </w:rPr>
        <w:t>给排水设备、设施的正常运行使用所进行的日常养护维修。</w:t>
      </w:r>
    </w:p>
    <w:p>
      <w:pPr>
        <w:pStyle w:val="8"/>
        <w:tabs>
          <w:tab w:val="left" w:pos="630"/>
        </w:tabs>
        <w:ind w:firstLineChars="200"/>
        <w:rPr>
          <w:rFonts w:hint="eastAsia" w:ascii="宋体" w:hAnsi="宋体"/>
          <w:bCs/>
          <w:sz w:val="24"/>
          <w:szCs w:val="24"/>
          <w:lang w:val="en-US" w:eastAsia="zh-CN"/>
        </w:rPr>
      </w:pPr>
      <w:r>
        <w:rPr>
          <w:rFonts w:hint="eastAsia" w:ascii="宋体" w:hAnsi="宋体"/>
          <w:bCs/>
          <w:sz w:val="24"/>
          <w:szCs w:val="24"/>
          <w:lang w:val="en-US" w:eastAsia="zh-CN"/>
        </w:rPr>
        <w:t>1.服务内容</w:t>
      </w:r>
    </w:p>
    <w:p>
      <w:pPr>
        <w:pStyle w:val="8"/>
        <w:ind w:firstLineChars="200"/>
        <w:rPr>
          <w:rFonts w:ascii="宋体" w:eastAsia="宋体" w:cs="宋体"/>
          <w:color w:val="auto"/>
          <w:sz w:val="24"/>
          <w:szCs w:val="24"/>
        </w:rPr>
      </w:pPr>
      <w:r>
        <w:rPr>
          <w:rFonts w:hint="eastAsia" w:ascii="宋体" w:eastAsia="宋体" w:cs="宋体"/>
          <w:color w:val="auto"/>
          <w:sz w:val="24"/>
          <w:szCs w:val="24"/>
        </w:rPr>
        <w:t>对</w:t>
      </w:r>
      <w:r>
        <w:rPr>
          <w:rFonts w:hint="eastAsia" w:ascii="宋体" w:cs="宋体"/>
          <w:color w:val="auto"/>
          <w:sz w:val="24"/>
          <w:szCs w:val="24"/>
          <w:lang w:eastAsia="zh-CN"/>
        </w:rPr>
        <w:t>住宿点</w:t>
      </w:r>
      <w:r>
        <w:rPr>
          <w:rFonts w:hint="eastAsia" w:ascii="宋体" w:eastAsia="宋体" w:cs="宋体"/>
          <w:color w:val="auto"/>
          <w:sz w:val="24"/>
          <w:szCs w:val="24"/>
        </w:rPr>
        <w:t>室内外给排水系统的设备、设施，如水泵、水箱、管道、管件、阀门、水嘴、洁具、排水管、透气管及疏通、室外排水管及其附属构筑物等正常运行使用进行日常巡查，发现问题及时通知维保单位进行维修养护。</w:t>
      </w:r>
    </w:p>
    <w:p>
      <w:pPr>
        <w:pStyle w:val="8"/>
        <w:numPr>
          <w:ilvl w:val="0"/>
          <w:numId w:val="0"/>
        </w:numPr>
        <w:ind w:left="0" w:leftChars="0" w:firstLine="480" w:firstLineChars="200"/>
        <w:rPr>
          <w:rFonts w:ascii="宋体" w:eastAsia="宋体" w:cs="宋体"/>
          <w:color w:val="auto"/>
          <w:sz w:val="24"/>
          <w:szCs w:val="24"/>
        </w:rPr>
      </w:pPr>
      <w:r>
        <w:rPr>
          <w:rFonts w:hint="eastAsia" w:ascii="宋体" w:cs="宋体"/>
          <w:color w:val="auto"/>
          <w:kern w:val="2"/>
          <w:sz w:val="24"/>
          <w:szCs w:val="24"/>
          <w:lang w:val="en-US" w:eastAsia="zh-CN" w:bidi="ar-SA"/>
        </w:rPr>
        <w:t>2</w:t>
      </w:r>
      <w:r>
        <w:rPr>
          <w:rFonts w:hint="default" w:ascii="宋体" w:hAnsi="Times New Roman" w:eastAsia="宋体" w:cs="宋体"/>
          <w:color w:val="auto"/>
          <w:kern w:val="2"/>
          <w:sz w:val="24"/>
          <w:szCs w:val="24"/>
          <w:lang w:val="en-US" w:eastAsia="zh-CN" w:bidi="ar-SA"/>
        </w:rPr>
        <w:t>．</w:t>
      </w:r>
      <w:r>
        <w:rPr>
          <w:rFonts w:hint="eastAsia" w:ascii="宋体" w:eastAsia="宋体" w:cs="宋体"/>
          <w:color w:val="auto"/>
          <w:sz w:val="24"/>
          <w:szCs w:val="24"/>
        </w:rPr>
        <w:t>服务标准</w:t>
      </w:r>
    </w:p>
    <w:p>
      <w:pPr>
        <w:pStyle w:val="8"/>
        <w:ind w:firstLineChars="200"/>
        <w:rPr>
          <w:rFonts w:ascii="宋体" w:eastAsia="宋体" w:cs="宋体"/>
          <w:color w:val="auto"/>
          <w:sz w:val="24"/>
          <w:szCs w:val="24"/>
        </w:rPr>
      </w:pPr>
      <w:r>
        <w:rPr>
          <w:rFonts w:hint="eastAsia" w:ascii="宋体" w:eastAsia="宋体" w:cs="宋体"/>
          <w:color w:val="auto"/>
          <w:sz w:val="24"/>
          <w:szCs w:val="24"/>
        </w:rPr>
        <w:t>加强日常检查巡视，保证给排水系统正常运行使用。保证水质符合国家标准，定期对水泵房及机电设备进行检查、保养、维修、清洁；定期对排水管进行清通、养护及清除污垢，保证室内外排水系统畅通；发现问题及时通知维修人员解决故障，零维修合格率100%，故障排除不过夜，做好节约用水工作。</w:t>
      </w:r>
    </w:p>
    <w:p>
      <w:pPr>
        <w:pStyle w:val="8"/>
        <w:tabs>
          <w:tab w:val="left" w:pos="630"/>
        </w:tabs>
        <w:ind w:firstLineChars="200"/>
        <w:rPr>
          <w:rFonts w:hint="eastAsia" w:ascii="宋体" w:hAnsi="宋体"/>
          <w:bCs/>
          <w:sz w:val="24"/>
          <w:szCs w:val="24"/>
          <w:lang w:val="en-US" w:eastAsia="zh-CN"/>
        </w:rPr>
      </w:pPr>
      <w:r>
        <w:rPr>
          <w:rFonts w:hint="eastAsia" w:ascii="宋体" w:hAnsi="宋体"/>
          <w:bCs/>
          <w:sz w:val="24"/>
          <w:szCs w:val="24"/>
          <w:lang w:val="en-US" w:eastAsia="zh-CN"/>
        </w:rPr>
        <w:t>3.运行管理要求</w:t>
      </w:r>
    </w:p>
    <w:p>
      <w:pPr>
        <w:pStyle w:val="8"/>
        <w:tabs>
          <w:tab w:val="left" w:pos="630"/>
        </w:tabs>
        <w:ind w:firstLineChars="200"/>
        <w:rPr>
          <w:rFonts w:hint="eastAsia" w:ascii="宋体" w:eastAsia="宋体" w:cs="宋体"/>
          <w:color w:val="auto"/>
          <w:sz w:val="24"/>
          <w:szCs w:val="24"/>
        </w:rPr>
      </w:pPr>
      <w:r>
        <w:rPr>
          <w:rFonts w:hint="eastAsia" w:ascii="宋体" w:hAnsi="宋体"/>
          <w:bCs/>
          <w:sz w:val="24"/>
          <w:szCs w:val="24"/>
          <w:lang w:val="en-US" w:eastAsia="zh-CN"/>
        </w:rPr>
        <w:t>依据锅炉房、监控系统建立相应的运行管理制度，</w:t>
      </w:r>
      <w:r>
        <w:rPr>
          <w:rFonts w:hint="eastAsia" w:ascii="宋体" w:eastAsia="宋体" w:cs="宋体"/>
          <w:color w:val="auto"/>
          <w:sz w:val="24"/>
          <w:szCs w:val="24"/>
        </w:rPr>
        <w:t>并张贴在显著位置。运行管理制度的制定应以保障设备及设备所在</w:t>
      </w:r>
      <w:r>
        <w:rPr>
          <w:rFonts w:hint="eastAsia" w:ascii="宋体" w:cs="宋体"/>
          <w:color w:val="auto"/>
          <w:sz w:val="24"/>
          <w:szCs w:val="24"/>
          <w:lang w:eastAsia="zh-CN"/>
        </w:rPr>
        <w:t>位置</w:t>
      </w:r>
      <w:r>
        <w:rPr>
          <w:rFonts w:hint="eastAsia" w:ascii="宋体" w:eastAsia="宋体" w:cs="宋体"/>
          <w:color w:val="auto"/>
          <w:sz w:val="24"/>
          <w:szCs w:val="24"/>
        </w:rPr>
        <w:t>的安全、正常运行为标准，内容应包括：操作规程、设备出现故障时的处理方法、值班人员的岗位责任、外来人员进入设备所在机房的授权、出入登记、机房内的物品存放以及消防安全的有关规定等事项；</w:t>
      </w:r>
    </w:p>
    <w:p>
      <w:pPr>
        <w:pStyle w:val="8"/>
        <w:tabs>
          <w:tab w:val="left" w:pos="630"/>
        </w:tabs>
        <w:ind w:firstLineChars="200"/>
        <w:rPr>
          <w:rFonts w:hint="eastAsia" w:ascii="宋体" w:cs="宋体"/>
          <w:color w:val="auto"/>
          <w:sz w:val="24"/>
          <w:szCs w:val="24"/>
          <w:lang w:eastAsia="zh-CN"/>
        </w:rPr>
      </w:pPr>
      <w:r>
        <w:rPr>
          <w:rFonts w:hint="eastAsia" w:ascii="宋体" w:cs="宋体"/>
          <w:color w:val="auto"/>
          <w:sz w:val="24"/>
          <w:szCs w:val="24"/>
          <w:lang w:eastAsia="zh-CN"/>
        </w:rPr>
        <w:t>（四）环境卫生管理</w:t>
      </w:r>
    </w:p>
    <w:p>
      <w:pPr>
        <w:pStyle w:val="8"/>
        <w:ind w:firstLineChars="200"/>
        <w:rPr>
          <w:rFonts w:ascii="宋体" w:eastAsia="宋体" w:cs="宋体"/>
          <w:color w:val="auto"/>
          <w:sz w:val="24"/>
          <w:szCs w:val="24"/>
        </w:rPr>
      </w:pPr>
      <w:r>
        <w:rPr>
          <w:rFonts w:hint="eastAsia" w:ascii="宋体" w:cs="宋体"/>
          <w:color w:val="auto"/>
          <w:sz w:val="24"/>
          <w:szCs w:val="24"/>
          <w:lang w:val="en-US" w:eastAsia="zh-CN"/>
        </w:rPr>
        <w:t>1.</w:t>
      </w:r>
      <w:r>
        <w:rPr>
          <w:rFonts w:hint="eastAsia" w:ascii="宋体" w:cs="宋体"/>
          <w:color w:val="auto"/>
          <w:sz w:val="24"/>
          <w:szCs w:val="24"/>
          <w:lang w:eastAsia="zh-CN"/>
        </w:rPr>
        <w:t>住宿点</w:t>
      </w:r>
      <w:r>
        <w:rPr>
          <w:rFonts w:hint="eastAsia" w:ascii="宋体" w:eastAsia="宋体" w:cs="宋体"/>
          <w:color w:val="auto"/>
          <w:sz w:val="24"/>
          <w:szCs w:val="24"/>
        </w:rPr>
        <w:t>内所有公共区域</w:t>
      </w:r>
      <w:r>
        <w:rPr>
          <w:rFonts w:hint="eastAsia" w:ascii="宋体" w:cs="宋体"/>
          <w:color w:val="auto"/>
          <w:sz w:val="24"/>
          <w:szCs w:val="24"/>
          <w:lang w:eastAsia="zh-CN"/>
        </w:rPr>
        <w:t>（</w:t>
      </w:r>
      <w:r>
        <w:rPr>
          <w:rFonts w:hint="eastAsia" w:ascii="宋体" w:eastAsia="宋体" w:cs="宋体"/>
          <w:color w:val="auto"/>
          <w:sz w:val="24"/>
          <w:szCs w:val="24"/>
        </w:rPr>
        <w:t>楼梯、大厅、走廊、卫生</w:t>
      </w:r>
      <w:r>
        <w:rPr>
          <w:rFonts w:hint="eastAsia" w:ascii="宋体" w:cs="宋体"/>
          <w:color w:val="auto"/>
          <w:sz w:val="24"/>
          <w:szCs w:val="24"/>
          <w:lang w:eastAsia="zh-CN"/>
        </w:rPr>
        <w:t>、会议室）、</w:t>
      </w:r>
      <w:r>
        <w:rPr>
          <w:rFonts w:hint="eastAsia" w:ascii="宋体" w:eastAsia="宋体" w:cs="宋体"/>
          <w:color w:val="auto"/>
          <w:sz w:val="24"/>
          <w:szCs w:val="24"/>
        </w:rPr>
        <w:t>门前三包区域等实施提供有效的日常保洁服务，垃圾等废弃物清理，保证</w:t>
      </w:r>
      <w:r>
        <w:rPr>
          <w:rFonts w:hint="eastAsia" w:ascii="宋体" w:cs="宋体"/>
          <w:color w:val="auto"/>
          <w:sz w:val="24"/>
          <w:szCs w:val="24"/>
          <w:lang w:eastAsia="zh-CN"/>
        </w:rPr>
        <w:t>住宿点</w:t>
      </w:r>
      <w:r>
        <w:rPr>
          <w:rFonts w:hint="eastAsia" w:ascii="宋体" w:eastAsia="宋体" w:cs="宋体"/>
          <w:color w:val="auto"/>
          <w:sz w:val="24"/>
          <w:szCs w:val="24"/>
        </w:rPr>
        <w:t>环境卫生干净整洁；负责</w:t>
      </w:r>
      <w:r>
        <w:rPr>
          <w:rFonts w:hint="eastAsia" w:ascii="宋体" w:cs="宋体"/>
          <w:color w:val="auto"/>
          <w:sz w:val="24"/>
          <w:szCs w:val="24"/>
          <w:lang w:eastAsia="zh-CN"/>
        </w:rPr>
        <w:t>住宿点</w:t>
      </w:r>
      <w:r>
        <w:rPr>
          <w:rFonts w:hint="eastAsia" w:ascii="宋体" w:eastAsia="宋体" w:cs="宋体"/>
          <w:color w:val="auto"/>
          <w:sz w:val="24"/>
          <w:szCs w:val="24"/>
        </w:rPr>
        <w:t>内绿植的日常养护。</w:t>
      </w:r>
    </w:p>
    <w:p>
      <w:pPr>
        <w:pStyle w:val="8"/>
        <w:tabs>
          <w:tab w:val="left" w:pos="630"/>
        </w:tabs>
        <w:ind w:firstLineChars="200"/>
        <w:rPr>
          <w:rFonts w:hint="eastAsia" w:ascii="宋体" w:cs="宋体"/>
          <w:color w:val="auto"/>
          <w:sz w:val="24"/>
          <w:szCs w:val="24"/>
          <w:lang w:val="en-US" w:eastAsia="zh-CN"/>
        </w:rPr>
      </w:pPr>
      <w:r>
        <w:rPr>
          <w:rFonts w:hint="eastAsia" w:ascii="宋体" w:cs="宋体"/>
          <w:color w:val="auto"/>
          <w:sz w:val="24"/>
          <w:szCs w:val="24"/>
          <w:lang w:val="en-US" w:eastAsia="zh-CN"/>
        </w:rPr>
        <w:t>2.服务标准</w:t>
      </w:r>
    </w:p>
    <w:p>
      <w:pPr>
        <w:pStyle w:val="8"/>
        <w:tabs>
          <w:tab w:val="left" w:pos="630"/>
        </w:tabs>
        <w:ind w:firstLineChars="200"/>
        <w:rPr>
          <w:rFonts w:hint="eastAsia" w:ascii="宋体" w:cs="宋体"/>
          <w:color w:val="auto"/>
          <w:sz w:val="24"/>
          <w:szCs w:val="24"/>
          <w:lang w:val="en-US" w:eastAsia="zh-CN"/>
        </w:rPr>
      </w:pPr>
      <w:r>
        <w:rPr>
          <w:rFonts w:hint="eastAsia" w:ascii="宋体" w:cs="宋体"/>
          <w:color w:val="auto"/>
          <w:sz w:val="24"/>
          <w:szCs w:val="24"/>
          <w:lang w:val="en-US" w:eastAsia="zh-CN"/>
        </w:rPr>
        <w:t>2.1建立环境卫生管理制度并认真落实；</w:t>
      </w:r>
    </w:p>
    <w:p>
      <w:pPr>
        <w:pStyle w:val="8"/>
        <w:tabs>
          <w:tab w:val="left" w:pos="630"/>
        </w:tabs>
        <w:ind w:firstLineChars="200"/>
        <w:rPr>
          <w:rFonts w:ascii="宋体" w:eastAsia="宋体" w:cs="宋体"/>
          <w:color w:val="auto"/>
          <w:sz w:val="24"/>
          <w:szCs w:val="24"/>
        </w:rPr>
      </w:pPr>
      <w:r>
        <w:rPr>
          <w:rFonts w:hint="eastAsia" w:ascii="宋体" w:cs="宋体"/>
          <w:color w:val="auto"/>
          <w:sz w:val="24"/>
          <w:szCs w:val="24"/>
          <w:lang w:val="en-US" w:eastAsia="zh-CN"/>
        </w:rPr>
        <w:t>2.2</w:t>
      </w:r>
      <w:r>
        <w:rPr>
          <w:rFonts w:hint="eastAsia" w:ascii="宋体" w:eastAsia="宋体" w:cs="宋体"/>
          <w:color w:val="auto"/>
          <w:sz w:val="24"/>
          <w:szCs w:val="24"/>
        </w:rPr>
        <w:t>环卫设施齐备，实行标准化清扫保洁，由专人负责检查、监督所有公共区域的清洁情况，无随意堆放杂物，不见废弃物、污渍；</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w:t>
      </w:r>
      <w:r>
        <w:rPr>
          <w:rFonts w:hint="eastAsia" w:ascii="宋体" w:cs="宋体"/>
          <w:color w:val="auto"/>
          <w:sz w:val="24"/>
          <w:szCs w:val="24"/>
          <w:lang w:val="en-US" w:eastAsia="zh-CN"/>
        </w:rPr>
        <w:t>3</w:t>
      </w:r>
      <w:r>
        <w:rPr>
          <w:rFonts w:hint="eastAsia" w:ascii="宋体" w:eastAsia="宋体" w:cs="宋体"/>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tabs>
          <w:tab w:val="left" w:pos="630"/>
        </w:tabs>
        <w:ind w:firstLineChars="200"/>
        <w:rPr>
          <w:rFonts w:hint="eastAsia" w:ascii="宋体" w:eastAsia="宋体" w:cs="宋体"/>
          <w:color w:val="auto"/>
          <w:sz w:val="24"/>
          <w:szCs w:val="24"/>
        </w:rPr>
      </w:pPr>
      <w:r>
        <w:rPr>
          <w:rFonts w:hint="eastAsia" w:ascii="宋体" w:eastAsia="宋体" w:cs="宋体"/>
          <w:color w:val="auto"/>
          <w:sz w:val="24"/>
          <w:szCs w:val="24"/>
        </w:rPr>
        <w:t>2.</w:t>
      </w:r>
      <w:r>
        <w:rPr>
          <w:rFonts w:hint="eastAsia" w:ascii="宋体" w:cs="宋体"/>
          <w:color w:val="auto"/>
          <w:sz w:val="24"/>
          <w:szCs w:val="24"/>
          <w:lang w:val="en-US" w:eastAsia="zh-CN"/>
        </w:rPr>
        <w:t>4</w:t>
      </w:r>
      <w:r>
        <w:rPr>
          <w:rFonts w:hint="eastAsia" w:ascii="宋体" w:eastAsia="宋体" w:cs="宋体"/>
          <w:color w:val="auto"/>
          <w:sz w:val="24"/>
          <w:szCs w:val="24"/>
        </w:rPr>
        <w:t>会议室保持室内座椅光洁、无灰尘、保持室内空气无异味，无灰尘飞扬，保持室内的空气清新。</w:t>
      </w:r>
    </w:p>
    <w:p>
      <w:pPr>
        <w:pStyle w:val="8"/>
        <w:tabs>
          <w:tab w:val="left" w:pos="630"/>
        </w:tabs>
        <w:ind w:firstLineChars="200"/>
        <w:rPr>
          <w:rFonts w:hint="eastAsia" w:ascii="宋体" w:cs="宋体"/>
          <w:color w:val="auto"/>
          <w:sz w:val="24"/>
          <w:szCs w:val="24"/>
          <w:lang w:eastAsia="zh-CN"/>
        </w:rPr>
      </w:pPr>
      <w:r>
        <w:rPr>
          <w:rFonts w:hint="eastAsia" w:ascii="宋体" w:eastAsia="宋体" w:cs="宋体"/>
          <w:color w:val="auto"/>
          <w:sz w:val="24"/>
          <w:szCs w:val="24"/>
        </w:rPr>
        <w:t>2.</w:t>
      </w:r>
      <w:r>
        <w:rPr>
          <w:rFonts w:hint="eastAsia" w:ascii="宋体" w:cs="宋体"/>
          <w:color w:val="auto"/>
          <w:sz w:val="24"/>
          <w:szCs w:val="24"/>
          <w:lang w:val="en-US" w:eastAsia="zh-CN"/>
        </w:rPr>
        <w:t>5</w:t>
      </w:r>
      <w:r>
        <w:rPr>
          <w:rFonts w:hint="eastAsia" w:ascii="宋体" w:eastAsia="宋体" w:cs="宋体"/>
          <w:color w:val="auto"/>
          <w:sz w:val="24"/>
          <w:szCs w:val="24"/>
        </w:rPr>
        <w:t xml:space="preserve"> 日常垃圾管理。建立垃圾分类管理制度，按生活垃圾、建筑垃圾进行分项管理；生活垃圾和建筑垃圾及时清理至指定垃圾区并清运</w:t>
      </w:r>
      <w:r>
        <w:rPr>
          <w:rFonts w:hint="eastAsia" w:ascii="宋体" w:cs="宋体"/>
          <w:color w:val="auto"/>
          <w:sz w:val="24"/>
          <w:szCs w:val="24"/>
          <w:lang w:eastAsia="zh-CN"/>
        </w:rPr>
        <w:t>。</w:t>
      </w:r>
    </w:p>
    <w:p>
      <w:pPr>
        <w:pStyle w:val="8"/>
        <w:tabs>
          <w:tab w:val="left" w:pos="630"/>
        </w:tabs>
        <w:ind w:firstLineChars="200"/>
        <w:rPr>
          <w:rFonts w:hint="eastAsia" w:ascii="宋体" w:cs="宋体"/>
          <w:color w:val="auto"/>
          <w:sz w:val="24"/>
          <w:szCs w:val="24"/>
          <w:lang w:eastAsia="zh-CN"/>
        </w:rPr>
      </w:pPr>
      <w:r>
        <w:rPr>
          <w:rFonts w:hint="eastAsia" w:ascii="宋体" w:cs="宋体"/>
          <w:color w:val="auto"/>
          <w:sz w:val="24"/>
          <w:szCs w:val="24"/>
          <w:lang w:eastAsia="zh-CN"/>
        </w:rPr>
        <w:t>（五）安全服务</w:t>
      </w:r>
    </w:p>
    <w:p>
      <w:pPr>
        <w:pStyle w:val="8"/>
        <w:numPr>
          <w:ilvl w:val="0"/>
          <w:numId w:val="16"/>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8"/>
        <w:ind w:firstLineChars="200"/>
        <w:rPr>
          <w:rFonts w:ascii="宋体" w:eastAsia="宋体" w:cs="宋体"/>
          <w:color w:val="auto"/>
          <w:sz w:val="24"/>
          <w:szCs w:val="24"/>
        </w:rPr>
      </w:pPr>
      <w:r>
        <w:rPr>
          <w:rFonts w:hint="eastAsia" w:ascii="宋体" w:eastAsia="宋体" w:cs="宋体"/>
          <w:color w:val="auto"/>
          <w:sz w:val="24"/>
          <w:szCs w:val="24"/>
        </w:rPr>
        <w:t>负责具体安排及全面督导日常安全、综合服务工作，巡检现场</w:t>
      </w:r>
      <w:r>
        <w:rPr>
          <w:rFonts w:hint="eastAsia" w:ascii="宋体" w:cs="宋体"/>
          <w:color w:val="auto"/>
          <w:sz w:val="24"/>
          <w:szCs w:val="24"/>
          <w:lang w:eastAsia="zh-CN"/>
        </w:rPr>
        <w:t>保安</w:t>
      </w:r>
      <w:r>
        <w:rPr>
          <w:rFonts w:hint="eastAsia" w:ascii="宋体" w:eastAsia="宋体" w:cs="宋体"/>
          <w:color w:val="auto"/>
          <w:sz w:val="24"/>
          <w:szCs w:val="24"/>
        </w:rPr>
        <w:t>服务情况，做好防电、防火、防盗、防破坏工作，防范和制止损害甲方安全的行为和事件发生，维护甲方的安全和秩序；门口安全检查；公共区域秩序维护；及时处理突发事件；极端天气应急处置出入管理、并保持与甲方相关负责人的日常联系，以便于工作配合与协调。</w:t>
      </w:r>
    </w:p>
    <w:p>
      <w:pPr>
        <w:pStyle w:val="8"/>
        <w:numPr>
          <w:ilvl w:val="0"/>
          <w:numId w:val="16"/>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2.2 </w:t>
      </w:r>
      <w:r>
        <w:rPr>
          <w:rFonts w:hint="eastAsia" w:ascii="宋体" w:cs="宋体"/>
          <w:color w:val="auto"/>
          <w:sz w:val="24"/>
          <w:szCs w:val="24"/>
          <w:lang w:eastAsia="zh-CN"/>
        </w:rPr>
        <w:t>相关</w:t>
      </w:r>
      <w:r>
        <w:rPr>
          <w:rFonts w:hint="eastAsia" w:ascii="宋体" w:eastAsia="宋体" w:cs="宋体"/>
          <w:color w:val="auto"/>
          <w:sz w:val="24"/>
          <w:szCs w:val="24"/>
        </w:rPr>
        <w:t>人员应礼貌服务，落实防火、防盗、防爆炸、防破坏等治安防范措施，发现执勤区域内的治安隐患，立即报告甲方单位和公安机关等主管部门，并协助予以处置。</w:t>
      </w:r>
    </w:p>
    <w:p>
      <w:pPr>
        <w:pStyle w:val="8"/>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按规定时间进行上岗及换岗，进行相关工作记录。</w:t>
      </w:r>
    </w:p>
    <w:p>
      <w:pPr>
        <w:keepNext/>
        <w:adjustRightInd w:val="0"/>
        <w:spacing w:line="360" w:lineRule="auto"/>
        <w:textAlignment w:val="baseline"/>
        <w:rPr>
          <w:rFonts w:hint="eastAsia" w:ascii="宋体" w:hAnsi="宋体"/>
          <w:b/>
          <w:color w:val="000000" w:themeColor="text1"/>
          <w:kern w:val="0"/>
          <w:sz w:val="24"/>
          <w:szCs w:val="24"/>
          <w14:textFill>
            <w14:solidFill>
              <w14:schemeClr w14:val="tx1"/>
            </w14:solidFill>
          </w14:textFill>
        </w:rPr>
      </w:pPr>
      <w:r>
        <w:rPr>
          <w:rFonts w:hint="eastAsia" w:ascii="宋体" w:hAnsi="宋体"/>
          <w:b/>
          <w:color w:val="000000" w:themeColor="text1"/>
          <w:kern w:val="0"/>
          <w:sz w:val="24"/>
          <w:szCs w:val="24"/>
          <w:lang w:val="en-US" w:eastAsia="zh-CN"/>
          <w14:textFill>
            <w14:solidFill>
              <w14:schemeClr w14:val="tx1"/>
            </w14:solidFill>
          </w14:textFill>
        </w:rPr>
        <w:t>三、</w:t>
      </w:r>
      <w:r>
        <w:rPr>
          <w:rFonts w:hint="eastAsia" w:ascii="宋体" w:hAnsi="宋体"/>
          <w:b/>
          <w:color w:val="000000" w:themeColor="text1"/>
          <w:kern w:val="0"/>
          <w:sz w:val="24"/>
          <w:szCs w:val="24"/>
          <w:lang w:eastAsia="zh-CN"/>
          <w14:textFill>
            <w14:solidFill>
              <w14:schemeClr w14:val="tx1"/>
            </w14:solidFill>
          </w14:textFill>
        </w:rPr>
        <w:t>管理</w:t>
      </w:r>
      <w:r>
        <w:rPr>
          <w:rFonts w:hint="eastAsia" w:ascii="宋体" w:hAnsi="宋体"/>
          <w:b/>
          <w:color w:val="000000" w:themeColor="text1"/>
          <w:kern w:val="0"/>
          <w:sz w:val="24"/>
          <w:szCs w:val="24"/>
          <w14:textFill>
            <w14:solidFill>
              <w14:schemeClr w14:val="tx1"/>
            </w14:solidFill>
          </w14:textFill>
        </w:rPr>
        <w:t>服务</w:t>
      </w:r>
      <w:r>
        <w:rPr>
          <w:rFonts w:hint="eastAsia" w:ascii="宋体" w:hAnsi="宋体"/>
          <w:b/>
          <w:color w:val="000000" w:themeColor="text1"/>
          <w:kern w:val="0"/>
          <w:sz w:val="24"/>
          <w:szCs w:val="24"/>
          <w:lang w:eastAsia="zh-CN"/>
          <w14:textFill>
            <w14:solidFill>
              <w14:schemeClr w14:val="tx1"/>
            </w14:solidFill>
          </w14:textFill>
        </w:rPr>
        <w:t>和安全服务</w:t>
      </w:r>
      <w:r>
        <w:rPr>
          <w:rFonts w:hint="eastAsia" w:ascii="宋体" w:hAnsi="宋体"/>
          <w:b/>
          <w:color w:val="000000" w:themeColor="text1"/>
          <w:kern w:val="0"/>
          <w:sz w:val="24"/>
          <w:szCs w:val="24"/>
          <w14:textFill>
            <w14:solidFill>
              <w14:schemeClr w14:val="tx1"/>
            </w14:solidFill>
          </w14:textFill>
        </w:rPr>
        <w:t>应达到的服务指标：</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1、安全事故为0；</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2、有效投诉处理率100％；</w:t>
      </w:r>
    </w:p>
    <w:p>
      <w:pPr>
        <w:spacing w:line="440" w:lineRule="exact"/>
        <w:ind w:left="0" w:leftChars="0" w:firstLine="420" w:firstLineChars="175"/>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、服务满意度≥85％。</w:t>
      </w:r>
    </w:p>
    <w:p>
      <w:pPr>
        <w:keepNext/>
        <w:adjustRightInd w:val="0"/>
        <w:spacing w:line="360" w:lineRule="auto"/>
        <w:textAlignment w:val="baseline"/>
        <w:rPr>
          <w:rFonts w:ascii="宋体" w:hAnsi="宋体" w:eastAsia="宋体" w:cs="宋体"/>
          <w:color w:val="auto"/>
          <w:sz w:val="24"/>
          <w:szCs w:val="24"/>
        </w:rPr>
      </w:pPr>
      <w:r>
        <w:rPr>
          <w:rFonts w:hint="eastAsia" w:ascii="宋体" w:hAnsi="宋体"/>
          <w:b/>
          <w:color w:val="000000" w:themeColor="text1"/>
          <w:kern w:val="0"/>
          <w:sz w:val="24"/>
          <w:szCs w:val="24"/>
          <w:lang w:eastAsia="zh-CN"/>
          <w14:textFill>
            <w14:solidFill>
              <w14:schemeClr w14:val="tx1"/>
            </w14:solidFill>
          </w14:textFill>
        </w:rPr>
        <w:t>四、岗位人员配置</w:t>
      </w:r>
      <w:r>
        <w:rPr>
          <w:rFonts w:hint="eastAsia" w:ascii="宋体" w:hAnsi="宋体"/>
          <w:b/>
          <w:color w:val="000000" w:themeColor="text1"/>
          <w:kern w:val="0"/>
          <w:sz w:val="24"/>
          <w:szCs w:val="24"/>
          <w:lang w:val="en-US" w:eastAsia="zh-CN"/>
          <w14:textFill>
            <w14:solidFill>
              <w14:schemeClr w14:val="tx1"/>
            </w14:solidFill>
          </w14:textFill>
        </w:rPr>
        <w:t xml:space="preserve">  </w:t>
      </w:r>
    </w:p>
    <w:tbl>
      <w:tblPr>
        <w:tblStyle w:val="32"/>
        <w:tblpPr w:leftFromText="180" w:rightFromText="180" w:vertAnchor="text" w:horzAnchor="page" w:tblpX="2858" w:tblpY="34"/>
        <w:tblOverlap w:val="never"/>
        <w:tblW w:w="4319" w:type="dxa"/>
        <w:tblInd w:w="0" w:type="dxa"/>
        <w:tblLayout w:type="fixed"/>
        <w:tblCellMar>
          <w:top w:w="0" w:type="dxa"/>
          <w:left w:w="108" w:type="dxa"/>
          <w:bottom w:w="0" w:type="dxa"/>
          <w:right w:w="108" w:type="dxa"/>
        </w:tblCellMar>
      </w:tblPr>
      <w:tblGrid>
        <w:gridCol w:w="2712"/>
        <w:gridCol w:w="1607"/>
      </w:tblGrid>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 xml:space="preserve">人数 </w:t>
            </w:r>
          </w:p>
        </w:tc>
      </w:tr>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综合管理员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eastAsia="zh-CN" w:bidi="ar"/>
              </w:rPr>
              <w:t>保洁</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r>
              <w:rPr>
                <w:rFonts w:hint="eastAsia" w:ascii="宋体" w:hAnsi="宋体" w:cs="宋体"/>
                <w:color w:val="auto"/>
                <w:sz w:val="24"/>
                <w:szCs w:val="24"/>
                <w:lang w:eastAsia="zh-CN" w:bidi="ar"/>
              </w:rPr>
              <w:t>维修工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r>
              <w:rPr>
                <w:rFonts w:hint="eastAsia" w:ascii="宋体" w:hAnsi="宋体" w:cs="宋体"/>
                <w:color w:val="auto"/>
                <w:sz w:val="24"/>
                <w:szCs w:val="24"/>
                <w:lang w:eastAsia="zh-CN" w:bidi="ar"/>
              </w:rPr>
              <w:t>安全管理员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226" w:hRule="atLeast"/>
        </w:trPr>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cs="宋体"/>
                <w:color w:val="auto"/>
                <w:sz w:val="24"/>
                <w:szCs w:val="24"/>
                <w:lang w:eastAsia="zh-CN" w:bidi="ar"/>
              </w:rPr>
            </w:pPr>
            <w:r>
              <w:rPr>
                <w:rFonts w:hint="eastAsia" w:ascii="宋体" w:hAnsi="宋体" w:cs="宋体"/>
                <w:color w:val="auto"/>
                <w:sz w:val="24"/>
                <w:szCs w:val="24"/>
                <w:lang w:eastAsia="zh-CN" w:bidi="ar"/>
              </w:rPr>
              <w:t>合计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6</w:t>
            </w:r>
          </w:p>
        </w:tc>
      </w:tr>
    </w:tbl>
    <w:p>
      <w:pPr>
        <w:pStyle w:val="13"/>
        <w:ind w:left="0" w:leftChars="0" w:firstLine="420" w:firstLineChars="175"/>
        <w:rPr>
          <w:rFonts w:hAnsi="宋体" w:eastAsia="宋体"/>
          <w:bCs/>
          <w:sz w:val="24"/>
          <w:szCs w:val="24"/>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numPr>
          <w:ilvl w:val="0"/>
          <w:numId w:val="0"/>
        </w:numPr>
        <w:spacing w:line="360" w:lineRule="auto"/>
        <w:rPr>
          <w:rFonts w:hint="eastAsia" w:asciiTheme="minorEastAsia" w:hAnsiTheme="minorEastAsia" w:eastAsiaTheme="minorEastAsia"/>
          <w:b/>
          <w:color w:val="000000" w:themeColor="text1"/>
          <w:sz w:val="24"/>
          <w:szCs w:val="24"/>
          <w:lang w:val="en-US" w:eastAsia="zh-CN"/>
          <w14:textFill>
            <w14:solidFill>
              <w14:schemeClr w14:val="tx1"/>
            </w14:solidFill>
          </w14:textFill>
        </w:rPr>
      </w:pPr>
    </w:p>
    <w:p>
      <w:pPr>
        <w:pStyle w:val="13"/>
        <w:ind w:left="0" w:leftChars="0" w:firstLine="420" w:firstLineChars="175"/>
        <w:rPr>
          <w:rFonts w:hAnsi="宋体" w:eastAsia="宋体"/>
          <w:bCs/>
          <w:sz w:val="24"/>
          <w:szCs w:val="24"/>
        </w:rPr>
      </w:pPr>
    </w:p>
    <w:p>
      <w:pPr>
        <w:pStyle w:val="13"/>
        <w:ind w:left="0" w:leftChars="0" w:firstLine="420" w:firstLineChars="175"/>
        <w:rPr>
          <w:rFonts w:hAnsi="宋体" w:eastAsia="宋体"/>
          <w:bCs/>
          <w:sz w:val="24"/>
          <w:szCs w:val="24"/>
        </w:rPr>
      </w:pPr>
    </w:p>
    <w:p>
      <w:pPr>
        <w:numPr>
          <w:ilvl w:val="0"/>
          <w:numId w:val="0"/>
        </w:numPr>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lang w:val="en-US" w:eastAsia="zh-CN"/>
          <w14:textFill>
            <w14:solidFill>
              <w14:schemeClr w14:val="tx1"/>
            </w14:solidFill>
          </w14:textFill>
        </w:rPr>
        <w:t>四、</w:t>
      </w:r>
      <w:r>
        <w:rPr>
          <w:rFonts w:hint="eastAsia" w:asciiTheme="minorEastAsia" w:hAnsiTheme="minorEastAsia" w:eastAsiaTheme="minorEastAsia"/>
          <w:b/>
          <w:color w:val="000000" w:themeColor="text1"/>
          <w:sz w:val="24"/>
          <w:szCs w:val="24"/>
          <w14:textFill>
            <w14:solidFill>
              <w14:schemeClr w14:val="tx1"/>
            </w14:solidFill>
          </w14:textFill>
        </w:rPr>
        <w:t>服务期限：</w:t>
      </w:r>
    </w:p>
    <w:p>
      <w:pPr>
        <w:pStyle w:val="25"/>
        <w:numPr>
          <w:ilvl w:val="0"/>
          <w:numId w:val="0"/>
        </w:numPr>
        <w:ind w:leftChars="200"/>
        <w:rPr>
          <w:rFonts w:hint="eastAsia" w:ascii="宋体" w:hAnsi="宋体" w:cs="宋体"/>
          <w:color w:val="000000" w:themeColor="text1"/>
          <w:spacing w:val="-14"/>
          <w:w w:val="92"/>
          <w:kern w:val="0"/>
          <w:sz w:val="24"/>
          <w:szCs w:val="24"/>
          <w:fitText w:val="7680" w:id="1"/>
          <w14:textFill>
            <w14:solidFill>
              <w14:schemeClr w14:val="tx1"/>
            </w14:solidFill>
          </w14:textFill>
        </w:rPr>
      </w:pPr>
      <w:r>
        <w:rPr>
          <w:rFonts w:hint="eastAsia" w:ascii="宋体" w:hAnsi="宋体" w:cs="宋体"/>
          <w:color w:val="000000" w:themeColor="text1"/>
          <w:spacing w:val="1"/>
          <w:w w:val="92"/>
          <w:kern w:val="0"/>
          <w:sz w:val="24"/>
          <w:szCs w:val="24"/>
          <w:fitText w:val="7680" w:id="1"/>
          <w14:textFill>
            <w14:solidFill>
              <w14:schemeClr w14:val="tx1"/>
            </w14:solidFill>
          </w14:textFill>
        </w:rPr>
        <w:t>自合同签订之日起一年，具体时间为202</w:t>
      </w:r>
      <w:r>
        <w:rPr>
          <w:rFonts w:hint="eastAsia" w:ascii="宋体" w:hAnsi="宋体" w:cs="宋体"/>
          <w:color w:val="000000" w:themeColor="text1"/>
          <w:spacing w:val="1"/>
          <w:w w:val="92"/>
          <w:kern w:val="0"/>
          <w:sz w:val="24"/>
          <w:szCs w:val="24"/>
          <w:fitText w:val="7680" w:id="1"/>
          <w:lang w:val="en-US" w:eastAsia="zh-CN"/>
          <w14:textFill>
            <w14:solidFill>
              <w14:schemeClr w14:val="tx1"/>
            </w14:solidFill>
          </w14:textFill>
        </w:rPr>
        <w:t>4</w:t>
      </w:r>
      <w:r>
        <w:rPr>
          <w:rFonts w:hint="eastAsia" w:ascii="宋体" w:hAnsi="宋体" w:cs="宋体"/>
          <w:color w:val="000000" w:themeColor="text1"/>
          <w:spacing w:val="1"/>
          <w:w w:val="92"/>
          <w:kern w:val="0"/>
          <w:sz w:val="24"/>
          <w:szCs w:val="24"/>
          <w:fitText w:val="7680" w:id="1"/>
          <w14:textFill>
            <w14:solidFill>
              <w14:schemeClr w14:val="tx1"/>
            </w14:solidFill>
          </w14:textFill>
        </w:rPr>
        <w:t>年1月1日——202</w:t>
      </w:r>
      <w:r>
        <w:rPr>
          <w:rFonts w:hint="eastAsia" w:ascii="宋体" w:hAnsi="宋体" w:cs="宋体"/>
          <w:color w:val="000000" w:themeColor="text1"/>
          <w:spacing w:val="1"/>
          <w:w w:val="92"/>
          <w:kern w:val="0"/>
          <w:sz w:val="24"/>
          <w:szCs w:val="24"/>
          <w:fitText w:val="7680" w:id="1"/>
          <w:lang w:val="en-US" w:eastAsia="zh-CN"/>
          <w14:textFill>
            <w14:solidFill>
              <w14:schemeClr w14:val="tx1"/>
            </w14:solidFill>
          </w14:textFill>
        </w:rPr>
        <w:t>4</w:t>
      </w:r>
      <w:r>
        <w:rPr>
          <w:rFonts w:hint="eastAsia" w:ascii="宋体" w:hAnsi="宋体" w:cs="宋体"/>
          <w:color w:val="000000" w:themeColor="text1"/>
          <w:spacing w:val="1"/>
          <w:w w:val="92"/>
          <w:kern w:val="0"/>
          <w:sz w:val="24"/>
          <w:szCs w:val="24"/>
          <w:fitText w:val="7680" w:id="1"/>
          <w14:textFill>
            <w14:solidFill>
              <w14:schemeClr w14:val="tx1"/>
            </w14:solidFill>
          </w14:textFill>
        </w:rPr>
        <w:t>年12月31日</w:t>
      </w:r>
      <w:r>
        <w:rPr>
          <w:rFonts w:hint="eastAsia" w:ascii="宋体" w:hAnsi="宋体" w:cs="宋体"/>
          <w:color w:val="000000" w:themeColor="text1"/>
          <w:spacing w:val="-14"/>
          <w:w w:val="92"/>
          <w:kern w:val="0"/>
          <w:sz w:val="24"/>
          <w:szCs w:val="24"/>
          <w:fitText w:val="7680" w:id="1"/>
          <w14:textFill>
            <w14:solidFill>
              <w14:schemeClr w14:val="tx1"/>
            </w14:solidFill>
          </w14:textFill>
        </w:rPr>
        <w:t>。</w:t>
      </w:r>
    </w:p>
    <w:p>
      <w:pPr>
        <w:numPr>
          <w:ilvl w:val="0"/>
          <w:numId w:val="17"/>
        </w:numPr>
        <w:spacing w:line="360" w:lineRule="auto"/>
        <w:rPr>
          <w:rFonts w:hint="eastAsia" w:asciiTheme="minorEastAsia" w:hAnsiTheme="minorEastAsia" w:eastAsiaTheme="minorEastAsia"/>
          <w:b w:val="0"/>
          <w:bCs/>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付款方式</w:t>
      </w:r>
      <w:r>
        <w:rPr>
          <w:rFonts w:hint="eastAsia" w:asciiTheme="minorEastAsia" w:hAnsiTheme="minorEastAsia" w:eastAsiaTheme="minorEastAsia"/>
          <w:b/>
          <w:color w:val="000000" w:themeColor="text1"/>
          <w:sz w:val="24"/>
          <w:szCs w:val="24"/>
          <w14:textFill>
            <w14:solidFill>
              <w14:schemeClr w14:val="tx1"/>
            </w14:solidFill>
          </w14:textFill>
        </w:rPr>
        <w:t>：</w:t>
      </w:r>
      <w:r>
        <w:rPr>
          <w:rFonts w:hint="eastAsia" w:asciiTheme="minorEastAsia" w:hAnsiTheme="minorEastAsia" w:eastAsiaTheme="minorEastAsia"/>
          <w:b w:val="0"/>
          <w:bCs/>
          <w:color w:val="000000" w:themeColor="text1"/>
          <w:sz w:val="24"/>
          <w:szCs w:val="24"/>
          <w:lang w:eastAsia="zh-CN"/>
          <w14:textFill>
            <w14:solidFill>
              <w14:schemeClr w14:val="tx1"/>
            </w14:solidFill>
          </w14:textFill>
        </w:rPr>
        <w:t>月付。</w:t>
      </w:r>
    </w:p>
    <w:p>
      <w:pPr>
        <w:pStyle w:val="25"/>
        <w:ind w:left="480" w:leftChars="200" w:firstLine="0" w:firstLineChars="0"/>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lang w:eastAsia="zh-CN"/>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r>
        <w:rPr>
          <w:rFonts w:hint="eastAsia" w:ascii="宋体" w:hAnsi="宋体" w:cs="宋体"/>
          <w:color w:val="000000"/>
          <w:lang w:eastAsia="zh-CN"/>
        </w:rPr>
        <w:t>。</w:t>
      </w:r>
    </w:p>
    <w:p>
      <w:pPr>
        <w:pStyle w:val="25"/>
        <w:ind w:left="480" w:leftChars="200" w:firstLine="0" w:firstLineChars="0"/>
        <w:rPr>
          <w:rFonts w:hint="eastAsia" w:ascii="宋体" w:hAnsi="宋体" w:cs="宋体"/>
          <w:color w:val="000000"/>
          <w:lang w:eastAsia="zh-CN"/>
        </w:rPr>
      </w:pPr>
    </w:p>
    <w:p>
      <w:pPr>
        <w:pStyle w:val="25"/>
        <w:ind w:left="480" w:leftChars="200" w:firstLine="0" w:firstLineChars="0"/>
        <w:rPr>
          <w:rFonts w:hint="eastAsia" w:ascii="宋体" w:hAnsi="宋体" w:cs="宋体"/>
          <w:color w:val="000000"/>
          <w:lang w:eastAsia="zh-CN"/>
        </w:rPr>
      </w:pPr>
    </w:p>
    <w:p>
      <w:pPr>
        <w:pStyle w:val="25"/>
        <w:ind w:left="480" w:leftChars="200" w:firstLine="0" w:firstLineChars="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6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2"/>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有效的营业执照副</w:t>
            </w:r>
            <w:r>
              <w:rPr>
                <w:rFonts w:hint="eastAsia" w:ascii="宋体" w:hAnsi="宋体" w:cs="宋体"/>
                <w:color w:val="auto"/>
                <w:kern w:val="0"/>
                <w:sz w:val="24"/>
                <w:szCs w:val="24"/>
                <w:lang w:eastAsia="zh-CN" w:bidi="ar"/>
              </w:rPr>
              <w:t>本扫描件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8"/>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8279"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51"/>
        <w:gridCol w:w="978"/>
        <w:gridCol w:w="789"/>
        <w:gridCol w:w="5217"/>
        <w:gridCol w:w="84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767" w:type="dxa"/>
            <w:gridSpan w:val="2"/>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217"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评分标准说明</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1767" w:type="dxa"/>
            <w:gridSpan w:val="2"/>
            <w:vAlign w:val="center"/>
          </w:tcPr>
          <w:p>
            <w:pPr>
              <w:spacing w:line="24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价格</w:t>
            </w:r>
          </w:p>
          <w:p>
            <w:pPr>
              <w:spacing w:line="240" w:lineRule="auto"/>
              <w:jc w:val="center"/>
              <w:rPr>
                <w:rFonts w:hint="eastAsia" w:ascii="宋体" w:hAnsi="宋体" w:eastAsia="宋体" w:cs="宋体"/>
                <w:sz w:val="24"/>
                <w:szCs w:val="24"/>
              </w:rPr>
            </w:pPr>
            <w:r>
              <w:rPr>
                <w:rFonts w:hint="eastAsia" w:ascii="宋体" w:hAnsi="宋体" w:cs="宋体"/>
                <w:kern w:val="2"/>
                <w:sz w:val="24"/>
                <w:szCs w:val="24"/>
                <w:lang w:val="en-US" w:eastAsia="zh-CN"/>
              </w:rPr>
              <w:t>15分</w:t>
            </w:r>
          </w:p>
        </w:tc>
        <w:tc>
          <w:tcPr>
            <w:tcW w:w="5217" w:type="dxa"/>
            <w:vAlign w:val="center"/>
          </w:tcPr>
          <w:p>
            <w:pPr>
              <w:adjustRightInd/>
              <w:spacing w:line="240" w:lineRule="auto"/>
              <w:textAlignment w:val="auto"/>
              <w:rPr>
                <w:rFonts w:hint="eastAsia" w:ascii="宋体" w:hAnsi="宋体" w:eastAsia="宋体" w:cs="宋体"/>
                <w:sz w:val="24"/>
                <w:szCs w:val="24"/>
              </w:rPr>
            </w:pPr>
            <w:r>
              <w:rPr>
                <w:rFonts w:hint="eastAsia" w:ascii="宋体" w:hAnsi="宋体" w:eastAsia="宋体" w:cs="宋体"/>
                <w:kern w:val="2"/>
                <w:sz w:val="24"/>
                <w:szCs w:val="24"/>
              </w:rPr>
              <w:t>价格分采用低价优先法计算，即满足磋商文件要求且报价最低的报价为评标基准价，其价格分为满分，其他</w:t>
            </w:r>
            <w:r>
              <w:rPr>
                <w:rFonts w:hint="eastAsia" w:ascii="宋体" w:hAnsi="宋体" w:cs="宋体"/>
                <w:kern w:val="2"/>
                <w:sz w:val="24"/>
                <w:szCs w:val="24"/>
                <w:lang w:eastAsia="zh-CN"/>
              </w:rPr>
              <w:t>供应商</w:t>
            </w:r>
            <w:r>
              <w:rPr>
                <w:rFonts w:hint="eastAsia" w:ascii="宋体" w:hAnsi="宋体" w:eastAsia="宋体" w:cs="宋体"/>
                <w:kern w:val="2"/>
                <w:sz w:val="24"/>
                <w:szCs w:val="24"/>
              </w:rPr>
              <w:t>的价格分统一按下列公式计算：报价得分=（评标基准价/报价）×价格权值×100。</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restart"/>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978" w:type="dxa"/>
            <w:vMerge w:val="restart"/>
            <w:tcBorders>
              <w:right w:val="single" w:color="auto" w:sz="4" w:space="0"/>
            </w:tcBorders>
            <w:vAlign w:val="center"/>
          </w:tcPr>
          <w:p>
            <w:pPr>
              <w:spacing w:line="240" w:lineRule="auto"/>
              <w:jc w:val="center"/>
              <w:rPr>
                <w:rFonts w:hint="eastAsia" w:ascii="宋体" w:hAnsi="宋体" w:cs="宋体"/>
                <w:sz w:val="24"/>
                <w:szCs w:val="24"/>
                <w:lang w:eastAsia="zh-CN"/>
              </w:rPr>
            </w:pPr>
            <w:r>
              <w:rPr>
                <w:rFonts w:hint="eastAsia" w:ascii="宋体" w:hAnsi="宋体" w:cs="宋体"/>
                <w:sz w:val="24"/>
                <w:szCs w:val="24"/>
                <w:lang w:eastAsia="zh-CN"/>
              </w:rPr>
              <w:t>服务方案</w:t>
            </w:r>
          </w:p>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70分</w:t>
            </w: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需求分析与重点难点解决方案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针对</w:t>
            </w:r>
            <w:r>
              <w:rPr>
                <w:rFonts w:hint="eastAsia" w:ascii="宋体" w:hAnsi="宋体" w:cs="宋体"/>
                <w:sz w:val="24"/>
                <w:szCs w:val="24"/>
                <w:lang w:eastAsia="zh-CN"/>
              </w:rPr>
              <w:t>投标人</w:t>
            </w:r>
            <w:r>
              <w:rPr>
                <w:rFonts w:hint="eastAsia" w:ascii="宋体" w:hAnsi="宋体" w:eastAsia="宋体" w:cs="宋体"/>
                <w:sz w:val="24"/>
                <w:szCs w:val="24"/>
              </w:rPr>
              <w:t>对本项目需求的理解，是否了解项目工作量，是否切合项目实际情况，是否对本项目内容重、难点分析透彻综合分析：</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服务重点难点针对本项目进行分析，定位准确，不存在逻辑漏洞</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15</w:t>
            </w:r>
            <w:r>
              <w:rPr>
                <w:rFonts w:hint="eastAsia" w:ascii="宋体" w:hAnsi="宋体" w:eastAsia="宋体" w:cs="宋体"/>
                <w:color w:val="000000"/>
                <w:sz w:val="24"/>
                <w:szCs w:val="24"/>
              </w:rPr>
              <w:t>分；</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服务重点难点针对本项目进行分析，定位准确，存在1-3处瑕疵</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分；</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服务重点难点非专门针对本项目进行分析或存在4处及以上瑕疵</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节能管理解决方案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保密管理解决方案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，得4分；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kern w:val="2"/>
                <w:sz w:val="24"/>
                <w:szCs w:val="24"/>
                <w:lang w:eastAsia="zh-CN"/>
              </w:rPr>
              <w:t>或不具备可操作性，</w:t>
            </w:r>
            <w:r>
              <w:rPr>
                <w:rFonts w:hint="eastAsia" w:ascii="宋体" w:hAnsi="宋体" w:eastAsia="宋体" w:cs="宋体"/>
                <w:sz w:val="24"/>
                <w:szCs w:val="24"/>
              </w:rPr>
              <w:t>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服务方案</w:t>
            </w:r>
          </w:p>
        </w:tc>
        <w:tc>
          <w:tcPr>
            <w:tcW w:w="5217" w:type="dxa"/>
            <w:vAlign w:val="center"/>
          </w:tcPr>
          <w:p>
            <w:pPr>
              <w:spacing w:line="240" w:lineRule="auto"/>
              <w:rPr>
                <w:rFonts w:hint="eastAsia" w:ascii="宋体" w:hAnsi="宋体" w:cs="宋体"/>
                <w:kern w:val="2"/>
                <w:sz w:val="24"/>
                <w:szCs w:val="24"/>
                <w:lang w:eastAsia="zh-CN"/>
              </w:rPr>
            </w:pPr>
            <w:r>
              <w:rPr>
                <w:rFonts w:hint="eastAsia" w:ascii="宋体" w:hAnsi="宋体" w:cs="宋体"/>
                <w:kern w:val="2"/>
                <w:sz w:val="24"/>
                <w:szCs w:val="24"/>
                <w:lang w:eastAsia="zh-CN"/>
              </w:rPr>
              <w:t>对投标人提供的整体项目服务方案（第一包包含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不限于保洁服务、员工餐厅管理及用餐服务；第二包包含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不限于宿舍水电维修、安全管理工作等）进行综合评价。</w:t>
            </w:r>
          </w:p>
          <w:p>
            <w:pPr>
              <w:spacing w:line="240" w:lineRule="auto"/>
              <w:rPr>
                <w:rFonts w:hint="eastAsia" w:ascii="宋体" w:hAnsi="宋体" w:cs="宋体"/>
                <w:kern w:val="2"/>
                <w:sz w:val="24"/>
                <w:szCs w:val="24"/>
                <w:lang w:eastAsia="zh-CN"/>
              </w:rPr>
            </w:pPr>
            <w:r>
              <w:rPr>
                <w:rFonts w:hint="eastAsia" w:ascii="宋体" w:hAnsi="宋体" w:cs="宋体"/>
                <w:kern w:val="2"/>
                <w:sz w:val="24"/>
                <w:szCs w:val="24"/>
                <w:lang w:eastAsia="zh-CN"/>
              </w:rPr>
              <w:t>第一包：提供服务方案详细贴合采购人实际需求、合理、具有针对性的，得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p>
            <w:pPr>
              <w:spacing w:line="240" w:lineRule="auto"/>
              <w:rPr>
                <w:rFonts w:hint="eastAsia" w:ascii="宋体" w:hAnsi="宋体" w:eastAsia="宋体" w:cs="宋体"/>
                <w:sz w:val="24"/>
                <w:szCs w:val="24"/>
              </w:rPr>
            </w:pPr>
            <w:r>
              <w:rPr>
                <w:rFonts w:hint="eastAsia" w:ascii="宋体" w:hAnsi="宋体" w:cs="宋体"/>
                <w:kern w:val="2"/>
                <w:sz w:val="24"/>
                <w:szCs w:val="24"/>
                <w:lang w:eastAsia="zh-CN"/>
              </w:rPr>
              <w:t>第二包：提供服务</w:t>
            </w:r>
            <w:bookmarkStart w:id="90" w:name="_GoBack"/>
            <w:bookmarkEnd w:id="90"/>
            <w:r>
              <w:rPr>
                <w:rFonts w:hint="eastAsia" w:ascii="宋体" w:hAnsi="宋体" w:cs="宋体"/>
                <w:kern w:val="2"/>
                <w:sz w:val="24"/>
                <w:szCs w:val="24"/>
                <w:lang w:eastAsia="zh-CN"/>
              </w:rPr>
              <w:t>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环境保洁的解决方案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10</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应急预案</w:t>
            </w:r>
          </w:p>
        </w:tc>
        <w:tc>
          <w:tcPr>
            <w:tcW w:w="5217" w:type="dxa"/>
            <w:vAlign w:val="center"/>
          </w:tcPr>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对投标人提供的应急预案</w:t>
            </w:r>
            <w:r>
              <w:rPr>
                <w:rFonts w:hint="eastAsia" w:ascii="宋体" w:hAnsi="宋体" w:cs="宋体"/>
                <w:kern w:val="2"/>
                <w:sz w:val="24"/>
                <w:szCs w:val="24"/>
                <w:lang w:eastAsia="zh-CN"/>
              </w:rPr>
              <w:t>（第一包包含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不限于保洁服务、员工餐厅管理及用餐服务；第二包包含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不限于宿舍水电维修、安全管理工作等）</w:t>
            </w:r>
            <w:r>
              <w:rPr>
                <w:rFonts w:hint="eastAsia" w:ascii="宋体" w:hAnsi="宋体" w:eastAsia="宋体" w:cs="宋体"/>
                <w:color w:val="000000"/>
                <w:kern w:val="0"/>
                <w:sz w:val="24"/>
                <w:szCs w:val="24"/>
                <w:lang w:val="en-US" w:eastAsia="zh-CN" w:bidi="ar"/>
              </w:rPr>
              <w:t xml:space="preserve">进行综合评价。 </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应急预案措施科学合理、有针对性和可操作性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 xml:space="preserve"> 分； </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应急预案措施欠科学合理、有部分针对性和部分可操作性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分； 应急预案措施科学</w:t>
            </w:r>
            <w:r>
              <w:rPr>
                <w:rFonts w:hint="eastAsia" w:ascii="宋体" w:hAnsi="宋体" w:cs="宋体"/>
                <w:color w:val="000000"/>
                <w:kern w:val="0"/>
                <w:sz w:val="24"/>
                <w:szCs w:val="24"/>
                <w:lang w:val="en-US" w:eastAsia="zh-CN" w:bidi="ar"/>
              </w:rPr>
              <w:t>合理性、</w:t>
            </w:r>
            <w:r>
              <w:rPr>
                <w:rFonts w:hint="eastAsia" w:ascii="宋体" w:hAnsi="宋体" w:eastAsia="宋体" w:cs="宋体"/>
                <w:color w:val="000000"/>
                <w:kern w:val="0"/>
                <w:sz w:val="24"/>
                <w:szCs w:val="24"/>
                <w:lang w:val="en-US" w:eastAsia="zh-CN" w:bidi="ar"/>
              </w:rPr>
              <w:t>针对性</w:t>
            </w:r>
            <w:r>
              <w:rPr>
                <w:rFonts w:hint="eastAsia" w:ascii="宋体" w:hAnsi="宋体" w:cs="宋体"/>
                <w:color w:val="000000"/>
                <w:kern w:val="0"/>
                <w:sz w:val="24"/>
                <w:szCs w:val="24"/>
                <w:lang w:val="en-US" w:eastAsia="zh-CN" w:bidi="ar"/>
              </w:rPr>
              <w:t>及</w:t>
            </w:r>
            <w:r>
              <w:rPr>
                <w:rFonts w:hint="eastAsia" w:ascii="宋体" w:hAnsi="宋体" w:eastAsia="宋体" w:cs="宋体"/>
                <w:color w:val="000000"/>
                <w:kern w:val="0"/>
                <w:sz w:val="24"/>
                <w:szCs w:val="24"/>
                <w:lang w:val="en-US" w:eastAsia="zh-CN" w:bidi="ar"/>
              </w:rPr>
              <w:t>可操作性</w:t>
            </w:r>
            <w:r>
              <w:rPr>
                <w:rFonts w:hint="eastAsia" w:ascii="宋体" w:hAnsi="宋体" w:cs="宋体"/>
                <w:color w:val="000000"/>
                <w:kern w:val="0"/>
                <w:sz w:val="24"/>
                <w:szCs w:val="24"/>
                <w:lang w:val="en-US" w:eastAsia="zh-CN" w:bidi="ar"/>
              </w:rPr>
              <w:t>较差，得2分。</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无应急预案得 0 分。 </w:t>
            </w:r>
          </w:p>
        </w:tc>
        <w:tc>
          <w:tcPr>
            <w:tcW w:w="844" w:type="dxa"/>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428" w:hRule="atLeast"/>
          <w:jc w:val="center"/>
        </w:trPr>
        <w:tc>
          <w:tcPr>
            <w:tcW w:w="451" w:type="dxa"/>
            <w:vMerge w:val="restart"/>
            <w:vAlign w:val="center"/>
          </w:tcPr>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978" w:type="dxa"/>
            <w:vMerge w:val="restart"/>
            <w:tcBorders>
              <w:righ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项目团队</w:t>
            </w:r>
          </w:p>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11分</w:t>
            </w:r>
          </w:p>
        </w:tc>
        <w:tc>
          <w:tcPr>
            <w:tcW w:w="789" w:type="dxa"/>
            <w:tcBorders>
              <w:left w:val="single" w:color="auto" w:sz="4" w:space="0"/>
            </w:tcBorders>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项目负责人</w:t>
            </w:r>
          </w:p>
        </w:tc>
        <w:tc>
          <w:tcPr>
            <w:tcW w:w="5217" w:type="dxa"/>
            <w:vAlign w:val="center"/>
          </w:tcPr>
          <w:p>
            <w:pPr>
              <w:spacing w:line="240" w:lineRule="auto"/>
              <w:rPr>
                <w:rFonts w:hint="eastAsia" w:ascii="宋体" w:hAnsi="宋体" w:eastAsia="宋体" w:cs="宋体"/>
                <w:sz w:val="24"/>
                <w:szCs w:val="24"/>
              </w:rPr>
            </w:pPr>
            <w:r>
              <w:rPr>
                <w:rFonts w:hint="eastAsia" w:ascii="宋体" w:hAnsi="宋体" w:eastAsia="宋体" w:cs="宋体"/>
                <w:color w:val="000000"/>
                <w:sz w:val="24"/>
                <w:szCs w:val="24"/>
              </w:rPr>
              <w:t>项目</w:t>
            </w:r>
            <w:r>
              <w:rPr>
                <w:rFonts w:hint="eastAsia" w:ascii="宋体" w:hAnsi="宋体" w:cs="宋体"/>
                <w:color w:val="000000"/>
                <w:sz w:val="24"/>
                <w:szCs w:val="24"/>
                <w:lang w:eastAsia="zh-CN"/>
              </w:rPr>
              <w:t>负责人</w:t>
            </w:r>
            <w:r>
              <w:rPr>
                <w:rFonts w:hint="eastAsia" w:ascii="宋体" w:hAnsi="宋体" w:eastAsia="宋体" w:cs="宋体"/>
                <w:color w:val="000000"/>
                <w:sz w:val="24"/>
                <w:szCs w:val="24"/>
              </w:rPr>
              <w:t>具有大专及以上学历，得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项目</w:t>
            </w:r>
            <w:r>
              <w:rPr>
                <w:rFonts w:hint="eastAsia" w:ascii="宋体" w:hAnsi="宋体" w:cs="宋体"/>
                <w:sz w:val="24"/>
                <w:szCs w:val="24"/>
                <w:lang w:eastAsia="zh-CN"/>
              </w:rPr>
              <w:t>负责人</w:t>
            </w:r>
            <w:r>
              <w:rPr>
                <w:rFonts w:hint="eastAsia" w:ascii="宋体" w:hAnsi="宋体" w:eastAsia="宋体" w:cs="宋体"/>
                <w:sz w:val="24"/>
                <w:szCs w:val="24"/>
              </w:rPr>
              <w:t>具有</w:t>
            </w:r>
            <w:r>
              <w:rPr>
                <w:rFonts w:hint="eastAsia" w:ascii="宋体" w:hAnsi="宋体" w:cs="宋体"/>
                <w:sz w:val="24"/>
                <w:szCs w:val="24"/>
                <w:lang w:val="en-US" w:eastAsia="zh-CN"/>
              </w:rPr>
              <w:t>3</w:t>
            </w:r>
            <w:r>
              <w:rPr>
                <w:rFonts w:hint="eastAsia" w:ascii="宋体" w:hAnsi="宋体" w:eastAsia="宋体" w:cs="宋体"/>
                <w:sz w:val="24"/>
                <w:szCs w:val="24"/>
              </w:rPr>
              <w:t>年以上类似项目经理工作经验的，得</w:t>
            </w:r>
            <w:r>
              <w:rPr>
                <w:rFonts w:hint="eastAsia" w:ascii="宋体" w:hAnsi="宋体" w:cs="宋体"/>
                <w:sz w:val="24"/>
                <w:szCs w:val="24"/>
                <w:lang w:val="en-US" w:eastAsia="zh-CN"/>
              </w:rPr>
              <w:t>3</w:t>
            </w:r>
            <w:r>
              <w:rPr>
                <w:rFonts w:hint="eastAsia" w:ascii="宋体" w:hAnsi="宋体" w:eastAsia="宋体" w:cs="宋体"/>
                <w:sz w:val="24"/>
                <w:szCs w:val="24"/>
              </w:rPr>
              <w:t>分。</w:t>
            </w:r>
          </w:p>
          <w:p>
            <w:pPr>
              <w:adjustRightInd/>
              <w:spacing w:line="240" w:lineRule="auto"/>
              <w:jc w:val="both"/>
              <w:textAlignment w:val="auto"/>
              <w:rPr>
                <w:rFonts w:hint="eastAsia" w:ascii="宋体" w:hAnsi="宋体" w:eastAsia="宋体" w:cs="宋体"/>
                <w:b/>
                <w:bCs/>
                <w:kern w:val="2"/>
                <w:sz w:val="24"/>
                <w:szCs w:val="24"/>
              </w:rPr>
            </w:pPr>
            <w:r>
              <w:rPr>
                <w:rFonts w:hint="eastAsia" w:ascii="宋体" w:hAnsi="宋体" w:eastAsia="宋体" w:cs="宋体"/>
                <w:sz w:val="24"/>
                <w:szCs w:val="24"/>
              </w:rPr>
              <w:t>注：需提供证书复印件、相关工作经验证明及</w:t>
            </w:r>
            <w:r>
              <w:rPr>
                <w:rFonts w:hint="eastAsia" w:ascii="宋体" w:hAnsi="宋体" w:cs="宋体"/>
                <w:sz w:val="24"/>
                <w:szCs w:val="24"/>
                <w:lang w:eastAsia="zh-CN"/>
              </w:rPr>
              <w:t>供应商</w:t>
            </w:r>
            <w:r>
              <w:rPr>
                <w:rFonts w:hint="eastAsia" w:ascii="宋体" w:hAnsi="宋体" w:eastAsia="宋体" w:cs="宋体"/>
                <w:sz w:val="24"/>
                <w:szCs w:val="24"/>
              </w:rPr>
              <w:t>须提供盖章承诺书</w:t>
            </w:r>
            <w:r>
              <w:rPr>
                <w:rFonts w:hint="eastAsia" w:ascii="宋体" w:hAnsi="宋体" w:cs="宋体"/>
                <w:sz w:val="24"/>
                <w:szCs w:val="24"/>
                <w:lang w:eastAsia="zh-CN"/>
              </w:rPr>
              <w:t>。</w:t>
            </w:r>
          </w:p>
        </w:tc>
        <w:tc>
          <w:tcPr>
            <w:tcW w:w="844" w:type="dxa"/>
            <w:vAlign w:val="center"/>
          </w:tcPr>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cs="宋体"/>
                <w:sz w:val="24"/>
                <w:szCs w:val="24"/>
                <w:lang w:val="en-US" w:eastAsia="zh-CN"/>
              </w:rPr>
            </w:pPr>
          </w:p>
        </w:tc>
        <w:tc>
          <w:tcPr>
            <w:tcW w:w="789" w:type="dxa"/>
            <w:tcBorders>
              <w:left w:val="single" w:color="auto" w:sz="4" w:space="0"/>
            </w:tcBorders>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项目人员</w:t>
            </w:r>
          </w:p>
        </w:tc>
        <w:tc>
          <w:tcPr>
            <w:tcW w:w="5217" w:type="dxa"/>
            <w:vAlign w:val="center"/>
          </w:tcPr>
          <w:p>
            <w:pPr>
              <w:pStyle w:val="10"/>
              <w:adjustRightInd/>
              <w:spacing w:line="240" w:lineRule="auto"/>
              <w:ind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第一包：项目负责人</w:t>
            </w:r>
            <w:r>
              <w:rPr>
                <w:rFonts w:hint="eastAsia" w:ascii="宋体" w:hAnsi="宋体" w:eastAsia="宋体" w:cs="宋体"/>
                <w:sz w:val="24"/>
                <w:szCs w:val="24"/>
              </w:rPr>
              <w:t>年龄</w:t>
            </w:r>
            <w:r>
              <w:rPr>
                <w:rFonts w:hint="eastAsia" w:ascii="宋体" w:hAnsi="宋体" w:cs="宋体"/>
                <w:sz w:val="24"/>
                <w:szCs w:val="24"/>
                <w:lang w:val="en-US" w:eastAsia="zh-CN"/>
              </w:rPr>
              <w:t>55</w:t>
            </w:r>
            <w:r>
              <w:rPr>
                <w:rFonts w:hint="eastAsia" w:ascii="宋体" w:hAnsi="宋体" w:eastAsia="宋体" w:cs="宋体"/>
                <w:sz w:val="24"/>
                <w:szCs w:val="24"/>
              </w:rPr>
              <w:t>岁以下，</w:t>
            </w:r>
            <w:r>
              <w:rPr>
                <w:rFonts w:hint="eastAsia" w:ascii="宋体" w:hAnsi="宋体" w:cs="宋体"/>
                <w:sz w:val="24"/>
                <w:szCs w:val="24"/>
                <w:lang w:eastAsia="zh-CN"/>
              </w:rPr>
              <w:t>餐饮服务人员</w:t>
            </w:r>
            <w:r>
              <w:rPr>
                <w:rFonts w:hint="eastAsia" w:ascii="宋体" w:hAnsi="宋体" w:eastAsia="宋体" w:cs="宋体"/>
                <w:sz w:val="24"/>
                <w:szCs w:val="24"/>
              </w:rPr>
              <w:t>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eastAsia="宋体" w:cs="宋体"/>
                <w:sz w:val="24"/>
                <w:szCs w:val="24"/>
              </w:rPr>
              <w:t>提供有效的健康证明，保洁</w:t>
            </w:r>
            <w:r>
              <w:rPr>
                <w:rFonts w:hint="eastAsia" w:ascii="宋体" w:hAnsi="宋体" w:cs="宋体"/>
                <w:sz w:val="24"/>
                <w:szCs w:val="24"/>
                <w:lang w:eastAsia="zh-CN"/>
              </w:rPr>
              <w:t>服务人</w:t>
            </w:r>
            <w:r>
              <w:rPr>
                <w:rFonts w:hint="eastAsia" w:ascii="宋体" w:hAnsi="宋体" w:eastAsia="宋体" w:cs="宋体"/>
                <w:sz w:val="24"/>
                <w:szCs w:val="24"/>
              </w:rPr>
              <w:t>员男年龄在60岁以下，女年龄在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cs="宋体"/>
                <w:sz w:val="24"/>
                <w:szCs w:val="24"/>
                <w:lang w:val="en-US" w:eastAsia="zh-CN"/>
              </w:rPr>
              <w:t>所有岗位人员配置合理。</w:t>
            </w:r>
            <w:r>
              <w:rPr>
                <w:rFonts w:hint="eastAsia" w:ascii="宋体" w:hAnsi="宋体" w:eastAsia="宋体" w:cs="宋体"/>
                <w:sz w:val="24"/>
                <w:szCs w:val="24"/>
              </w:rPr>
              <w:t>以上服务人员满足</w:t>
            </w:r>
            <w:r>
              <w:rPr>
                <w:rFonts w:hint="eastAsia" w:ascii="宋体" w:hAnsi="宋体" w:cs="宋体"/>
                <w:sz w:val="24"/>
                <w:szCs w:val="24"/>
                <w:lang w:val="en-US" w:eastAsia="zh-CN"/>
              </w:rPr>
              <w:t>采购人要求人数</w:t>
            </w:r>
            <w:r>
              <w:rPr>
                <w:rFonts w:hint="eastAsia" w:ascii="宋体" w:hAnsi="宋体" w:eastAsia="宋体" w:cs="宋体"/>
                <w:sz w:val="24"/>
                <w:szCs w:val="24"/>
              </w:rPr>
              <w:t>的</w:t>
            </w:r>
            <w:r>
              <w:rPr>
                <w:rFonts w:hint="eastAsia" w:ascii="宋体" w:hAnsi="宋体" w:cs="宋体"/>
                <w:sz w:val="24"/>
                <w:szCs w:val="24"/>
                <w:lang w:eastAsia="zh-CN"/>
              </w:rPr>
              <w:t>，</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分，否则不得分。</w:t>
            </w:r>
          </w:p>
          <w:p>
            <w:pPr>
              <w:pStyle w:val="10"/>
              <w:adjustRightInd/>
              <w:spacing w:line="240" w:lineRule="auto"/>
              <w:ind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第二包：</w:t>
            </w:r>
            <w:r>
              <w:rPr>
                <w:rFonts w:hint="eastAsia" w:ascii="宋体" w:hAnsi="宋体" w:cs="宋体"/>
                <w:sz w:val="24"/>
                <w:szCs w:val="24"/>
                <w:lang w:eastAsia="zh-CN"/>
              </w:rPr>
              <w:t>服务人员中，</w:t>
            </w:r>
            <w:r>
              <w:rPr>
                <w:rFonts w:hint="eastAsia" w:ascii="宋体" w:hAnsi="宋体" w:eastAsia="宋体" w:cs="宋体"/>
                <w:sz w:val="24"/>
                <w:szCs w:val="24"/>
              </w:rPr>
              <w:t>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eastAsia="宋体" w:cs="宋体"/>
                <w:color w:val="auto"/>
                <w:sz w:val="24"/>
                <w:szCs w:val="24"/>
              </w:rPr>
              <w:t>1人须具有高压电工作业（运行）证，</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人须具有水暖工职业资格证；以上全部符合得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分，否则不得分。</w:t>
            </w:r>
          </w:p>
        </w:tc>
        <w:tc>
          <w:tcPr>
            <w:tcW w:w="844"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451"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767" w:type="dxa"/>
            <w:gridSpan w:val="2"/>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投标人业绩</w:t>
            </w:r>
          </w:p>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4分</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eastAsia="zh-CN"/>
              </w:rPr>
              <w:t>投标人</w:t>
            </w:r>
            <w:r>
              <w:rPr>
                <w:rFonts w:hint="eastAsia" w:ascii="宋体" w:hAnsi="宋体" w:eastAsia="宋体" w:cs="宋体"/>
                <w:sz w:val="24"/>
                <w:szCs w:val="24"/>
              </w:rPr>
              <w:t>202</w:t>
            </w:r>
            <w:r>
              <w:rPr>
                <w:rFonts w:hint="eastAsia" w:ascii="宋体" w:hAnsi="宋体" w:cs="宋体"/>
                <w:sz w:val="24"/>
                <w:szCs w:val="24"/>
                <w:lang w:val="en-US" w:eastAsia="zh-CN"/>
              </w:rPr>
              <w:t>1</w:t>
            </w:r>
            <w:r>
              <w:rPr>
                <w:rFonts w:hint="eastAsia" w:ascii="宋体" w:hAnsi="宋体" w:eastAsia="宋体" w:cs="宋体"/>
                <w:sz w:val="24"/>
                <w:szCs w:val="24"/>
              </w:rPr>
              <w:t>年</w:t>
            </w:r>
            <w:r>
              <w:rPr>
                <w:rFonts w:hint="eastAsia" w:ascii="宋体" w:hAnsi="宋体" w:cs="宋体"/>
                <w:sz w:val="24"/>
                <w:szCs w:val="24"/>
                <w:lang w:val="en-US" w:eastAsia="zh-CN"/>
              </w:rPr>
              <w:t>至今</w:t>
            </w:r>
            <w:r>
              <w:rPr>
                <w:rFonts w:hint="eastAsia" w:ascii="宋体" w:hAnsi="宋体" w:eastAsia="宋体" w:cs="宋体"/>
                <w:sz w:val="24"/>
                <w:szCs w:val="24"/>
              </w:rPr>
              <w:t>承担过与本</w:t>
            </w:r>
            <w:r>
              <w:rPr>
                <w:rFonts w:hint="eastAsia" w:ascii="宋体" w:hAnsi="宋体" w:cs="宋体"/>
                <w:sz w:val="24"/>
                <w:szCs w:val="24"/>
                <w:lang w:val="en-US" w:eastAsia="zh-CN"/>
              </w:rPr>
              <w:t>项目</w:t>
            </w:r>
            <w:r>
              <w:rPr>
                <w:rFonts w:hint="eastAsia" w:ascii="宋体" w:hAnsi="宋体" w:eastAsia="宋体" w:cs="宋体"/>
                <w:sz w:val="24"/>
                <w:szCs w:val="24"/>
              </w:rPr>
              <w:t>类似的同类项目业绩，每有1个得2分，最多得</w:t>
            </w:r>
            <w:r>
              <w:rPr>
                <w:rFonts w:hint="eastAsia" w:ascii="宋体" w:hAnsi="宋体" w:cs="宋体"/>
                <w:sz w:val="24"/>
                <w:szCs w:val="24"/>
                <w:lang w:val="en-US" w:eastAsia="zh-CN"/>
              </w:rPr>
              <w:t>4</w:t>
            </w:r>
            <w:r>
              <w:rPr>
                <w:rFonts w:hint="eastAsia" w:ascii="宋体" w:hAnsi="宋体" w:eastAsia="宋体" w:cs="宋体"/>
                <w:sz w:val="24"/>
                <w:szCs w:val="24"/>
              </w:rPr>
              <w:t>分。</w:t>
            </w:r>
          </w:p>
          <w:p>
            <w:pPr>
              <w:pStyle w:val="10"/>
              <w:adjustRightInd/>
              <w:spacing w:line="240" w:lineRule="auto"/>
              <w:ind w:firstLine="0" w:firstLineChars="0"/>
              <w:textAlignment w:val="auto"/>
              <w:rPr>
                <w:rFonts w:hint="eastAsia" w:ascii="宋体" w:hAnsi="宋体" w:cs="宋体"/>
                <w:sz w:val="24"/>
                <w:szCs w:val="24"/>
                <w:lang w:val="en-US" w:eastAsia="zh-CN"/>
              </w:rPr>
            </w:pPr>
            <w:r>
              <w:rPr>
                <w:rFonts w:hint="eastAsia" w:ascii="宋体" w:hAnsi="宋体" w:eastAsia="宋体" w:cs="宋体"/>
                <w:sz w:val="24"/>
                <w:szCs w:val="24"/>
              </w:rPr>
              <w:t>注：</w:t>
            </w:r>
            <w:r>
              <w:rPr>
                <w:rFonts w:hint="eastAsia" w:ascii="宋体" w:hAnsi="宋体" w:cs="宋体"/>
                <w:sz w:val="24"/>
                <w:szCs w:val="24"/>
                <w:lang w:eastAsia="zh-CN"/>
              </w:rPr>
              <w:t>供应商</w:t>
            </w:r>
            <w:r>
              <w:rPr>
                <w:rFonts w:hint="eastAsia" w:ascii="宋体" w:hAnsi="宋体" w:eastAsia="宋体" w:cs="宋体"/>
                <w:sz w:val="24"/>
                <w:szCs w:val="24"/>
              </w:rPr>
              <w:t>须提供项目合同或任务书/委托书复印件（包括首页、签订日期页、项目主要内容页以及签章页）。业绩日期以合同或相关项目任务书/委托书签订日期为准。</w:t>
            </w:r>
          </w:p>
        </w:tc>
        <w:tc>
          <w:tcPr>
            <w:tcW w:w="844" w:type="dxa"/>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88" w:hRule="atLeast"/>
          <w:jc w:val="center"/>
        </w:trPr>
        <w:tc>
          <w:tcPr>
            <w:tcW w:w="2218" w:type="dxa"/>
            <w:gridSpan w:val="3"/>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合计</w:t>
            </w:r>
          </w:p>
        </w:tc>
        <w:tc>
          <w:tcPr>
            <w:tcW w:w="5217" w:type="dxa"/>
            <w:vAlign w:val="center"/>
          </w:tcPr>
          <w:p>
            <w:pPr>
              <w:spacing w:line="240" w:lineRule="auto"/>
              <w:rPr>
                <w:rFonts w:hint="eastAsia" w:ascii="宋体" w:hAnsi="宋体" w:eastAsia="宋体" w:cs="宋体"/>
                <w:b/>
                <w:sz w:val="24"/>
                <w:szCs w:val="24"/>
              </w:rPr>
            </w:pP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=SUM(ABOVE) </w:instrText>
            </w:r>
            <w:r>
              <w:rPr>
                <w:rFonts w:hint="eastAsia" w:ascii="宋体" w:hAnsi="宋体" w:eastAsia="宋体" w:cs="宋体"/>
                <w:sz w:val="24"/>
                <w:szCs w:val="24"/>
              </w:rPr>
              <w:fldChar w:fldCharType="separate"/>
            </w:r>
            <w:r>
              <w:rPr>
                <w:rFonts w:hint="eastAsia" w:ascii="宋体" w:hAnsi="宋体" w:eastAsia="宋体" w:cs="宋体"/>
                <w:sz w:val="24"/>
                <w:szCs w:val="24"/>
              </w:rPr>
              <w:t>100</w:t>
            </w:r>
            <w:r>
              <w:rPr>
                <w:rFonts w:hint="eastAsia" w:ascii="宋体" w:hAnsi="宋体" w:eastAsia="宋体" w:cs="宋体"/>
                <w:sz w:val="24"/>
                <w:szCs w:val="24"/>
              </w:rPr>
              <w:fldChar w:fldCharType="end"/>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3" w:name="_Toc466015315"/>
      <w:bookmarkStart w:id="64" w:name="_Toc23703"/>
      <w:bookmarkStart w:id="65" w:name="_Toc328816004"/>
      <w:bookmarkStart w:id="66" w:name="_Toc174185201"/>
      <w:bookmarkStart w:id="67" w:name="_Toc186274124"/>
      <w:r>
        <w:rPr>
          <w:rFonts w:hint="eastAsia" w:ascii="宋体" w:hAnsi="宋体"/>
          <w:color w:val="auto"/>
          <w:lang w:val="en-US" w:eastAsia="zh-CN"/>
        </w:rPr>
        <w:t xml:space="preserve"> </w:t>
      </w:r>
      <w:r>
        <w:rPr>
          <w:rFonts w:hint="eastAsia" w:ascii="宋体" w:hAnsi="宋体"/>
          <w:color w:val="auto"/>
        </w:rPr>
        <w:t>政府采购合同</w:t>
      </w:r>
      <w:bookmarkEnd w:id="63"/>
      <w:bookmarkEnd w:id="64"/>
      <w:bookmarkEnd w:id="65"/>
    </w:p>
    <w:p>
      <w:pPr>
        <w:rPr>
          <w:rFonts w:hint="eastAsia" w:ascii="宋体" w:hAnsi="宋体" w:eastAsia="宋体" w:cs="宋体"/>
          <w:b/>
          <w:sz w:val="24"/>
          <w:szCs w:val="24"/>
        </w:rPr>
      </w:pPr>
      <w:bookmarkStart w:id="68" w:name="_Toc15708"/>
      <w:bookmarkStart w:id="69" w:name="_Toc86202632"/>
    </w:p>
    <w:p>
      <w:pPr>
        <w:keepNext w:val="0"/>
        <w:keepLines w:val="0"/>
        <w:pageBreakBefore w:val="0"/>
        <w:widowControl w:val="0"/>
        <w:kinsoku/>
        <w:wordWrap/>
        <w:overflowPunct/>
        <w:topLinePunct w:val="0"/>
        <w:autoSpaceDE/>
        <w:autoSpaceDN/>
        <w:bidi w:val="0"/>
        <w:adjustRightInd/>
        <w:snapToGrid/>
        <w:spacing w:line="480" w:lineRule="auto"/>
        <w:ind w:right="0" w:rightChars="0"/>
        <w:jc w:val="left"/>
        <w:textAlignment w:val="auto"/>
        <w:outlineLvl w:val="9"/>
        <w:rPr>
          <w:rFonts w:hint="eastAsia" w:ascii="宋体" w:hAnsi="宋体" w:eastAsia="宋体" w:cs="宋体"/>
          <w:b/>
          <w:bCs/>
          <w:color w:val="000000"/>
          <w:sz w:val="24"/>
          <w:szCs w:val="24"/>
          <w:shd w:val="clear" w:color="auto" w:fill="FFFFFF"/>
          <w:lang w:eastAsia="zh-CN"/>
        </w:rPr>
      </w:pPr>
      <w:r>
        <w:rPr>
          <w:rFonts w:hint="eastAsia" w:ascii="宋体" w:hAnsi="宋体" w:eastAsia="宋体" w:cs="宋体"/>
          <w:b/>
          <w:bCs/>
          <w:color w:val="000000"/>
          <w:sz w:val="24"/>
          <w:szCs w:val="24"/>
          <w:shd w:val="clear" w:color="auto" w:fill="FFFFFF"/>
          <w:lang w:eastAsia="zh-CN"/>
        </w:rPr>
        <w:t>第一包合同格式：</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1928" w:firstLineChars="800"/>
        <w:jc w:val="both"/>
        <w:textAlignment w:val="auto"/>
        <w:outlineLvl w:val="9"/>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shd w:val="clear" w:color="auto" w:fill="FFFFFF"/>
        </w:rPr>
        <w:t>北京市石景山区环境卫生服务中心一队</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3132" w:firstLineChars="1300"/>
        <w:jc w:val="both"/>
        <w:textAlignment w:val="auto"/>
        <w:outlineLvl w:val="9"/>
        <w:rPr>
          <w:rFonts w:hint="eastAsia" w:ascii="宋体" w:hAnsi="宋体" w:eastAsia="宋体" w:cs="宋体"/>
          <w:b/>
          <w:bCs/>
          <w:sz w:val="24"/>
          <w:szCs w:val="24"/>
        </w:rPr>
      </w:pPr>
      <w:r>
        <w:rPr>
          <w:rFonts w:hint="eastAsia" w:ascii="宋体" w:hAnsi="宋体" w:eastAsia="宋体" w:cs="宋体"/>
          <w:b/>
          <w:bCs/>
          <w:color w:val="000000"/>
          <w:sz w:val="24"/>
          <w:szCs w:val="24"/>
          <w:shd w:val="clear" w:color="auto" w:fill="FFFFFF"/>
        </w:rPr>
        <w:t>采购物业服务项目</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jc w:val="both"/>
        <w:textAlignment w:val="auto"/>
        <w:outlineLvl w:val="9"/>
        <w:rPr>
          <w:rFonts w:hint="eastAsia" w:ascii="宋体" w:hAnsi="宋体" w:eastAsia="宋体" w:cs="宋体"/>
          <w:b/>
          <w:sz w:val="24"/>
          <w:szCs w:val="24"/>
          <w:u w:val="single"/>
        </w:rPr>
      </w:pPr>
      <w:r>
        <w:rPr>
          <w:rFonts w:hint="eastAsia" w:ascii="宋体" w:hAnsi="宋体" w:eastAsia="宋体" w:cs="宋体"/>
          <w:b/>
          <w:sz w:val="24"/>
          <w:szCs w:val="24"/>
        </w:rPr>
        <w:t>委托方（甲方）：</w:t>
      </w:r>
      <w:r>
        <w:rPr>
          <w:rFonts w:hint="eastAsia" w:ascii="宋体" w:hAnsi="宋体" w:eastAsia="宋体" w:cs="宋体"/>
          <w:b/>
          <w:sz w:val="24"/>
          <w:szCs w:val="24"/>
          <w:u w:val="single"/>
        </w:rPr>
        <w:t>北京市石景山区环境卫生服务中心一队</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jc w:val="both"/>
        <w:textAlignment w:val="auto"/>
        <w:outlineLvl w:val="9"/>
        <w:rPr>
          <w:rFonts w:hint="eastAsia" w:ascii="宋体" w:hAnsi="宋体" w:eastAsia="宋体" w:cs="宋体"/>
          <w:b/>
          <w:sz w:val="24"/>
          <w:szCs w:val="24"/>
          <w:u w:val="single"/>
        </w:rPr>
      </w:pPr>
      <w:r>
        <w:rPr>
          <w:rFonts w:hint="eastAsia" w:ascii="宋体" w:hAnsi="宋体" w:eastAsia="宋体" w:cs="宋体"/>
          <w:b/>
          <w:sz w:val="24"/>
          <w:szCs w:val="24"/>
        </w:rPr>
        <w:t>受托方（乙方）：</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u w:val="single"/>
        </w:rPr>
        <w:t xml:space="preserve"> </w:t>
      </w: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r>
        <w:rPr>
          <w:rFonts w:hint="eastAsia" w:ascii="宋体" w:hAnsi="宋体" w:eastAsia="宋体" w:cs="宋体"/>
          <w:sz w:val="24"/>
          <w:szCs w:val="24"/>
        </w:rPr>
        <w:t>物业管理服务合同</w:t>
      </w:r>
    </w:p>
    <w:p>
      <w:pPr>
        <w:spacing w:line="560" w:lineRule="exact"/>
        <w:jc w:val="center"/>
        <w:rPr>
          <w:rFonts w:hint="eastAsia" w:ascii="宋体" w:hAnsi="宋体" w:eastAsia="宋体" w:cs="宋体"/>
          <w:b/>
          <w:sz w:val="24"/>
          <w:szCs w:val="24"/>
        </w:rPr>
      </w:pPr>
    </w:p>
    <w:p>
      <w:pPr>
        <w:pStyle w:val="46"/>
        <w:numPr>
          <w:ilvl w:val="0"/>
          <w:numId w:val="19"/>
        </w:numPr>
        <w:spacing w:line="560" w:lineRule="exact"/>
        <w:ind w:firstLineChars="0"/>
        <w:jc w:val="center"/>
        <w:rPr>
          <w:rFonts w:hint="eastAsia" w:ascii="宋体" w:hAnsi="宋体" w:eastAsia="宋体" w:cs="宋体"/>
          <w:sz w:val="24"/>
          <w:szCs w:val="24"/>
        </w:rPr>
      </w:pPr>
      <w:r>
        <w:rPr>
          <w:rFonts w:hint="eastAsia" w:ascii="宋体" w:hAnsi="宋体" w:eastAsia="宋体" w:cs="宋体"/>
          <w:sz w:val="24"/>
          <w:szCs w:val="24"/>
        </w:rPr>
        <w:t>总则</w:t>
      </w:r>
    </w:p>
    <w:p>
      <w:pPr>
        <w:pStyle w:val="46"/>
        <w:numPr>
          <w:ilvl w:val="0"/>
          <w:numId w:val="20"/>
        </w:numPr>
        <w:spacing w:line="580" w:lineRule="exact"/>
        <w:ind w:firstLineChars="0"/>
        <w:rPr>
          <w:rFonts w:hint="eastAsia" w:ascii="宋体" w:hAnsi="宋体" w:eastAsia="宋体" w:cs="宋体"/>
          <w:sz w:val="24"/>
          <w:szCs w:val="24"/>
        </w:rPr>
      </w:pPr>
      <w:r>
        <w:rPr>
          <w:rFonts w:hint="eastAsia" w:ascii="宋体" w:hAnsi="宋体" w:eastAsia="宋体" w:cs="宋体"/>
          <w:sz w:val="24"/>
          <w:szCs w:val="24"/>
        </w:rPr>
        <w:t>本合同当事人</w:t>
      </w:r>
    </w:p>
    <w:p>
      <w:pPr>
        <w:spacing w:line="580" w:lineRule="exact"/>
        <w:rPr>
          <w:rFonts w:hint="eastAsia" w:ascii="宋体" w:hAnsi="宋体" w:eastAsia="宋体" w:cs="宋体"/>
          <w:sz w:val="24"/>
          <w:szCs w:val="24"/>
        </w:rPr>
      </w:pPr>
      <w:r>
        <w:rPr>
          <w:rFonts w:hint="eastAsia" w:ascii="宋体" w:hAnsi="宋体" w:eastAsia="宋体" w:cs="宋体"/>
          <w:sz w:val="24"/>
          <w:szCs w:val="24"/>
        </w:rPr>
        <w:t>委 托 方(甲方):</w:t>
      </w:r>
      <w:r>
        <w:rPr>
          <w:rFonts w:hint="eastAsia" w:ascii="宋体" w:hAnsi="宋体" w:eastAsia="宋体" w:cs="宋体"/>
          <w:sz w:val="24"/>
          <w:szCs w:val="24"/>
          <w:u w:val="single"/>
        </w:rPr>
        <w:t>北京市石景山区环境卫生服务中心一队(</w:t>
      </w:r>
      <w:r>
        <w:rPr>
          <w:rFonts w:hint="eastAsia" w:ascii="宋体" w:hAnsi="宋体" w:eastAsia="宋体" w:cs="宋体"/>
          <w:sz w:val="24"/>
          <w:szCs w:val="24"/>
        </w:rPr>
        <w:t>以下简称甲方)</w:t>
      </w:r>
    </w:p>
    <w:p>
      <w:pPr>
        <w:spacing w:line="580" w:lineRule="exact"/>
        <w:rPr>
          <w:rFonts w:hint="eastAsia" w:ascii="宋体" w:hAnsi="宋体" w:eastAsia="宋体" w:cs="宋体"/>
          <w:sz w:val="24"/>
          <w:szCs w:val="24"/>
          <w:u w:val="single"/>
        </w:rPr>
      </w:pPr>
      <w:r>
        <w:rPr>
          <w:rFonts w:hint="eastAsia" w:ascii="宋体" w:hAnsi="宋体" w:eastAsia="宋体" w:cs="宋体"/>
          <w:sz w:val="24"/>
          <w:szCs w:val="24"/>
        </w:rPr>
        <w:t>注册地址：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北京市石景山区八角中里垃圾楼</w:t>
      </w:r>
      <w:r>
        <w:rPr>
          <w:rFonts w:hint="eastAsia" w:ascii="宋体" w:hAnsi="宋体" w:eastAsia="宋体" w:cs="宋体"/>
          <w:sz w:val="24"/>
          <w:szCs w:val="24"/>
          <w:u w:val="single"/>
        </w:rPr>
        <w:t xml:space="preserve">               </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联系人：  </w:t>
      </w:r>
    </w:p>
    <w:p>
      <w:pPr>
        <w:spacing w:line="580" w:lineRule="exact"/>
        <w:rPr>
          <w:rFonts w:hint="eastAsia" w:ascii="宋体" w:hAnsi="宋体" w:eastAsia="宋体" w:cs="宋体"/>
          <w:sz w:val="24"/>
          <w:szCs w:val="24"/>
        </w:rPr>
      </w:pPr>
      <w:r>
        <w:rPr>
          <w:rFonts w:hint="eastAsia" w:ascii="宋体" w:hAnsi="宋体" w:eastAsia="宋体" w:cs="宋体"/>
          <w:sz w:val="24"/>
          <w:szCs w:val="24"/>
        </w:rPr>
        <w:t>联系电话：</w:t>
      </w:r>
    </w:p>
    <w:p>
      <w:pPr>
        <w:spacing w:line="580" w:lineRule="exact"/>
        <w:rPr>
          <w:rFonts w:hint="eastAsia" w:ascii="宋体" w:hAnsi="宋体" w:eastAsia="宋体" w:cs="宋体"/>
          <w:sz w:val="24"/>
          <w:szCs w:val="24"/>
        </w:rPr>
      </w:pPr>
      <w:r>
        <w:rPr>
          <w:rFonts w:hint="eastAsia" w:ascii="宋体" w:hAnsi="宋体" w:eastAsia="宋体" w:cs="宋体"/>
          <w:sz w:val="24"/>
          <w:szCs w:val="24"/>
        </w:rPr>
        <w:t>受 托 方(乙方):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（以下简称乙方）</w:t>
      </w:r>
    </w:p>
    <w:p>
      <w:pPr>
        <w:spacing w:line="5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注册地址：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spacing w:line="580" w:lineRule="exact"/>
        <w:rPr>
          <w:rFonts w:hint="eastAsia" w:ascii="宋体" w:hAnsi="宋体" w:eastAsia="宋体" w:cs="宋体"/>
          <w:sz w:val="24"/>
          <w:szCs w:val="24"/>
        </w:rPr>
      </w:pPr>
      <w:r>
        <w:rPr>
          <w:rFonts w:hint="eastAsia" w:ascii="宋体" w:hAnsi="宋体" w:eastAsia="宋体" w:cs="宋体"/>
          <w:sz w:val="24"/>
          <w:szCs w:val="24"/>
        </w:rPr>
        <w:t>法定代表人：</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联系人：  </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 联系电话：</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根据有关法律、法规，甲方将位于</w:t>
      </w:r>
      <w:r>
        <w:rPr>
          <w:rFonts w:hint="eastAsia" w:ascii="宋体" w:hAnsi="宋体" w:eastAsia="宋体" w:cs="宋体"/>
          <w:color w:val="000000"/>
          <w:sz w:val="24"/>
          <w:szCs w:val="24"/>
        </w:rPr>
        <w:t>北京市石景山区五里坨潭峪路</w:t>
      </w:r>
      <w:r>
        <w:rPr>
          <w:rFonts w:hint="eastAsia" w:ascii="宋体" w:hAnsi="宋体" w:eastAsia="宋体" w:cs="宋体"/>
          <w:color w:val="000000"/>
          <w:sz w:val="24"/>
          <w:szCs w:val="24"/>
          <w:lang w:val="en-US" w:eastAsia="zh-CN"/>
        </w:rPr>
        <w:t>32</w:t>
      </w:r>
      <w:r>
        <w:rPr>
          <w:rFonts w:hint="eastAsia" w:ascii="宋体" w:hAnsi="宋体" w:eastAsia="宋体" w:cs="宋体"/>
          <w:color w:val="000000"/>
          <w:sz w:val="24"/>
          <w:szCs w:val="24"/>
        </w:rPr>
        <w:t>号</w:t>
      </w:r>
      <w:r>
        <w:rPr>
          <w:rFonts w:hint="eastAsia" w:ascii="宋体" w:hAnsi="宋体" w:eastAsia="宋体" w:cs="宋体"/>
          <w:sz w:val="24"/>
          <w:szCs w:val="24"/>
        </w:rPr>
        <w:t>的</w:t>
      </w:r>
      <w:r>
        <w:rPr>
          <w:rFonts w:hint="eastAsia" w:ascii="宋体" w:hAnsi="宋体" w:eastAsia="宋体" w:cs="宋体"/>
          <w:sz w:val="24"/>
          <w:szCs w:val="24"/>
          <w:u w:val="single"/>
        </w:rPr>
        <w:t>西部场站</w:t>
      </w:r>
      <w:r>
        <w:rPr>
          <w:rFonts w:hint="eastAsia" w:ascii="宋体" w:hAnsi="宋体" w:eastAsia="宋体" w:cs="宋体"/>
          <w:sz w:val="24"/>
          <w:szCs w:val="24"/>
          <w:u w:val="none"/>
          <w:lang w:eastAsia="zh-CN"/>
        </w:rPr>
        <w:t>、景阳东街南山</w:t>
      </w:r>
      <w:r>
        <w:rPr>
          <w:rFonts w:hint="eastAsia" w:ascii="宋体" w:hAnsi="宋体" w:eastAsia="宋体" w:cs="宋体"/>
          <w:sz w:val="24"/>
          <w:szCs w:val="24"/>
          <w:u w:val="none"/>
          <w:lang w:val="en-US" w:eastAsia="zh-CN"/>
        </w:rPr>
        <w:t>2号院的</w:t>
      </w:r>
      <w:r>
        <w:rPr>
          <w:rFonts w:hint="eastAsia" w:ascii="宋体" w:hAnsi="宋体" w:eastAsia="宋体" w:cs="宋体"/>
          <w:sz w:val="24"/>
          <w:szCs w:val="24"/>
          <w:u w:val="single"/>
          <w:lang w:val="en-US" w:eastAsia="zh-CN"/>
        </w:rPr>
        <w:t>南山场站</w:t>
      </w:r>
      <w:r>
        <w:rPr>
          <w:rFonts w:hint="eastAsia" w:ascii="宋体" w:hAnsi="宋体" w:eastAsia="宋体" w:cs="宋体"/>
          <w:sz w:val="24"/>
          <w:szCs w:val="24"/>
          <w:u w:val="none"/>
          <w:lang w:val="en-US" w:eastAsia="zh-CN"/>
        </w:rPr>
        <w:t>和石广路辅路的</w:t>
      </w:r>
      <w:r>
        <w:rPr>
          <w:rFonts w:hint="eastAsia" w:ascii="宋体" w:hAnsi="宋体" w:eastAsia="宋体" w:cs="宋体"/>
          <w:sz w:val="24"/>
          <w:szCs w:val="24"/>
          <w:u w:val="single"/>
          <w:lang w:val="en-US" w:eastAsia="zh-CN"/>
        </w:rPr>
        <w:t>石广路场站</w:t>
      </w:r>
      <w:r>
        <w:rPr>
          <w:rFonts w:hint="eastAsia" w:ascii="宋体" w:hAnsi="宋体" w:eastAsia="宋体" w:cs="宋体"/>
          <w:sz w:val="24"/>
          <w:szCs w:val="24"/>
        </w:rPr>
        <w:t>，委托乙方实行物业管理服务，特签订本合同。</w:t>
      </w:r>
    </w:p>
    <w:p>
      <w:pPr>
        <w:pStyle w:val="46"/>
        <w:numPr>
          <w:ilvl w:val="0"/>
          <w:numId w:val="19"/>
        </w:numPr>
        <w:spacing w:line="580" w:lineRule="exact"/>
        <w:ind w:firstLineChars="0"/>
        <w:jc w:val="center"/>
        <w:rPr>
          <w:rFonts w:hint="eastAsia" w:ascii="宋体" w:hAnsi="宋体" w:eastAsia="宋体" w:cs="宋体"/>
          <w:sz w:val="24"/>
          <w:szCs w:val="24"/>
        </w:rPr>
      </w:pPr>
      <w:r>
        <w:rPr>
          <w:rFonts w:hint="eastAsia" w:ascii="宋体" w:hAnsi="宋体" w:eastAsia="宋体" w:cs="宋体"/>
          <w:sz w:val="24"/>
          <w:szCs w:val="24"/>
        </w:rPr>
        <w:t>委托服务事项</w:t>
      </w:r>
    </w:p>
    <w:p>
      <w:pPr>
        <w:pStyle w:val="46"/>
        <w:numPr>
          <w:ilvl w:val="0"/>
          <w:numId w:val="20"/>
        </w:numPr>
        <w:spacing w:line="580" w:lineRule="exact"/>
        <w:ind w:firstLineChars="0"/>
        <w:rPr>
          <w:rFonts w:hint="eastAsia" w:ascii="宋体" w:hAnsi="宋体" w:eastAsia="宋体" w:cs="宋体"/>
          <w:sz w:val="24"/>
          <w:szCs w:val="24"/>
        </w:rPr>
      </w:pPr>
      <w:r>
        <w:rPr>
          <w:rFonts w:hint="eastAsia" w:ascii="宋体" w:hAnsi="宋体" w:eastAsia="宋体" w:cs="宋体"/>
          <w:sz w:val="24"/>
          <w:szCs w:val="24"/>
        </w:rPr>
        <w:t>乙方按甲方要求，为甲方提供如下服务：</w:t>
      </w:r>
    </w:p>
    <w:p>
      <w:pPr>
        <w:spacing w:line="580" w:lineRule="exact"/>
        <w:ind w:firstLine="475" w:firstLineChars="198"/>
        <w:rPr>
          <w:rFonts w:hint="eastAsia" w:ascii="宋体" w:hAnsi="宋体" w:eastAsia="宋体" w:cs="宋体"/>
          <w:sz w:val="24"/>
          <w:szCs w:val="24"/>
          <w:u w:val="none"/>
        </w:rPr>
      </w:pPr>
      <w:r>
        <w:rPr>
          <w:rFonts w:hint="eastAsia" w:ascii="宋体" w:hAnsi="宋体" w:eastAsia="宋体" w:cs="宋体"/>
          <w:sz w:val="24"/>
          <w:szCs w:val="24"/>
          <w:u w:val="none"/>
        </w:rPr>
        <w:t>西部场站</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1、保洁服务：公共区域、楼道及设施、卫生间、会议室、领导房间、院落、食堂及室外楼梯等部位的保洁服务。</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2、食堂用餐服务：为综合场站的职工提供早餐、午餐等工作用餐及活动用餐、接待用餐和临时性加餐服务。</w:t>
      </w:r>
    </w:p>
    <w:p>
      <w:pPr>
        <w:spacing w:line="580" w:lineRule="exact"/>
        <w:ind w:firstLine="475" w:firstLineChars="198"/>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南山场站</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食堂用餐服务：为综合场站的职工提供早餐、午餐等工作用餐及活动用餐、接待用餐和临时性加餐服务。</w:t>
      </w:r>
    </w:p>
    <w:p>
      <w:pPr>
        <w:spacing w:line="580" w:lineRule="exact"/>
        <w:ind w:firstLine="475" w:firstLineChars="198"/>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石广路场站</w:t>
      </w:r>
    </w:p>
    <w:p>
      <w:pPr>
        <w:spacing w:line="580" w:lineRule="exact"/>
        <w:ind w:firstLine="475" w:firstLineChars="198"/>
        <w:rPr>
          <w:rFonts w:hint="eastAsia" w:ascii="宋体" w:hAnsi="宋体" w:eastAsia="宋体" w:cs="宋体"/>
          <w:sz w:val="24"/>
          <w:szCs w:val="24"/>
          <w:u w:val="none"/>
          <w:lang w:val="en-US" w:eastAsia="zh-CN"/>
        </w:rPr>
      </w:pPr>
      <w:r>
        <w:rPr>
          <w:rFonts w:hint="eastAsia" w:ascii="宋体" w:hAnsi="宋体" w:eastAsia="宋体" w:cs="宋体"/>
          <w:sz w:val="24"/>
          <w:szCs w:val="24"/>
        </w:rPr>
        <w:t>食堂用餐服务：为综合场站的职工提供早餐、午餐等工作用餐及活动用餐、接待用餐和临时性加餐服务。</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第三章委托管理期限</w:t>
      </w:r>
    </w:p>
    <w:p>
      <w:pPr>
        <w:spacing w:line="580" w:lineRule="exact"/>
        <w:rPr>
          <w:rFonts w:hint="eastAsia" w:ascii="宋体" w:hAnsi="宋体" w:eastAsia="宋体" w:cs="宋体"/>
          <w:sz w:val="24"/>
          <w:szCs w:val="24"/>
        </w:rPr>
      </w:pPr>
      <w:r>
        <w:rPr>
          <w:rFonts w:hint="eastAsia" w:ascii="宋体" w:hAnsi="宋体" w:eastAsia="宋体" w:cs="宋体"/>
          <w:sz w:val="24"/>
          <w:szCs w:val="24"/>
        </w:rPr>
        <w:t>第三条 本合同有效期为壹年，自202</w:t>
      </w:r>
      <w:r>
        <w:rPr>
          <w:rFonts w:hint="eastAsia" w:ascii="宋体" w:hAnsi="宋体" w:eastAsia="宋体" w:cs="宋体"/>
          <w:sz w:val="24"/>
          <w:szCs w:val="24"/>
          <w:lang w:val="en-US" w:eastAsia="zh-CN"/>
        </w:rPr>
        <w:t>4</w:t>
      </w:r>
      <w:r>
        <w:rPr>
          <w:rFonts w:hint="eastAsia" w:ascii="宋体" w:hAnsi="宋体" w:eastAsia="宋体" w:cs="宋体"/>
          <w:sz w:val="24"/>
          <w:szCs w:val="24"/>
        </w:rPr>
        <w:t>年01月01日至202</w:t>
      </w:r>
      <w:r>
        <w:rPr>
          <w:rFonts w:hint="eastAsia" w:ascii="宋体" w:hAnsi="宋体" w:eastAsia="宋体" w:cs="宋体"/>
          <w:sz w:val="24"/>
          <w:szCs w:val="24"/>
          <w:lang w:val="en-US" w:eastAsia="zh-CN"/>
        </w:rPr>
        <w:t>4</w:t>
      </w:r>
      <w:r>
        <w:rPr>
          <w:rFonts w:hint="eastAsia" w:ascii="宋体" w:hAnsi="宋体" w:eastAsia="宋体" w:cs="宋体"/>
          <w:sz w:val="24"/>
          <w:szCs w:val="24"/>
        </w:rPr>
        <w:t>年12月31日止。</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第四章服务费用及支付方式</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第四条 费用标准：</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服务费用标准为人民币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元/月（大写：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）（费用明细详见附件），上述费用包含保洁服务、食堂用餐服务所需人工费用、设备设施费用及相关税费，为固定标准，是甲方每月需要向乙方支付的全部费用.</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第五条 结算方式：</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1、甲方在乙方按本合同约定的质量以及甲方要求完成本合同约定服务并经甲方确认合格后按月向乙方支付服务费用。双方在此确认，若上述费用涉及财政审批的，则付款时间以财政部门审批拨付时间为准。</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2、甲方向乙方支付上述服务费用前，乙方应向甲方开具符合要求的增值税专用发票，未收到乙方开具的符合要求的发票的，甲方有权暂不付款，但乙方不得以此为由拒绝履行合同义务。</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第六条 付款方式：</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甲方以【电汇/支票】的方式向乙方支付上述服务费用，乙方指定收款账户信息如下：</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开户行：</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 xml:space="preserve">户名：  </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 xml:space="preserve">帐号： </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乙方上述信息发生变更的，应提前三个工作日书面告知甲方并经甲方确认，因乙方未及时告知甲方造成付款迟延、付款不能的责任由乙方承担。</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第五章物业管理服务质量</w:t>
      </w:r>
    </w:p>
    <w:p>
      <w:pPr>
        <w:spacing w:line="480" w:lineRule="exact"/>
        <w:rPr>
          <w:rFonts w:hint="eastAsia" w:ascii="宋体" w:hAnsi="宋体" w:eastAsia="宋体" w:cs="宋体"/>
          <w:sz w:val="24"/>
          <w:szCs w:val="24"/>
        </w:rPr>
      </w:pPr>
      <w:r>
        <w:rPr>
          <w:rFonts w:hint="eastAsia" w:ascii="宋体" w:hAnsi="宋体" w:eastAsia="宋体" w:cs="宋体"/>
          <w:sz w:val="24"/>
          <w:szCs w:val="24"/>
        </w:rPr>
        <w:t>第七条 乙方须按下列约定，达到以下服务标准：员工着装统一，佩戴  胸卡，行为规范，服务主动、热情。</w:t>
      </w:r>
    </w:p>
    <w:p>
      <w:pPr>
        <w:spacing w:line="480" w:lineRule="exact"/>
        <w:rPr>
          <w:rFonts w:hint="eastAsia" w:ascii="宋体" w:hAnsi="宋体" w:eastAsia="宋体" w:cs="宋体"/>
          <w:sz w:val="24"/>
          <w:szCs w:val="24"/>
        </w:rPr>
      </w:pPr>
      <w:r>
        <w:rPr>
          <w:rFonts w:hint="eastAsia" w:ascii="宋体" w:hAnsi="宋体" w:eastAsia="宋体" w:cs="宋体"/>
          <w:sz w:val="24"/>
          <w:szCs w:val="24"/>
        </w:rPr>
        <w:t>第八条 乙方物业管理服务应达到的指标：</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1、保洁卫生清洁率100％；</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2、食堂卫生合格率100％；</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3、供餐及时率100％；    </w:t>
      </w:r>
    </w:p>
    <w:p>
      <w:pPr>
        <w:spacing w:line="480" w:lineRule="exact"/>
        <w:ind w:firstLine="602"/>
        <w:rPr>
          <w:rFonts w:hint="eastAsia" w:ascii="宋体" w:hAnsi="宋体" w:eastAsia="宋体" w:cs="宋体"/>
          <w:sz w:val="24"/>
          <w:szCs w:val="24"/>
        </w:rPr>
      </w:pPr>
      <w:r>
        <w:rPr>
          <w:rFonts w:hint="eastAsia" w:ascii="宋体" w:hAnsi="宋体" w:eastAsia="宋体" w:cs="宋体"/>
          <w:sz w:val="24"/>
          <w:szCs w:val="24"/>
        </w:rPr>
        <w:t>4、职工投诉率小于5％；</w:t>
      </w:r>
    </w:p>
    <w:p>
      <w:pPr>
        <w:spacing w:line="480" w:lineRule="exact"/>
        <w:ind w:firstLine="602"/>
        <w:rPr>
          <w:rFonts w:hint="eastAsia" w:ascii="宋体" w:hAnsi="宋体" w:eastAsia="宋体" w:cs="宋体"/>
          <w:sz w:val="24"/>
          <w:szCs w:val="24"/>
        </w:rPr>
      </w:pPr>
      <w:r>
        <w:rPr>
          <w:rFonts w:hint="eastAsia" w:ascii="宋体" w:hAnsi="宋体" w:eastAsia="宋体" w:cs="宋体"/>
          <w:sz w:val="24"/>
          <w:szCs w:val="24"/>
        </w:rPr>
        <w:t>5、本合同约定以及甲方要求的其他标准。</w:t>
      </w:r>
    </w:p>
    <w:p>
      <w:pPr>
        <w:pStyle w:val="46"/>
        <w:spacing w:line="580" w:lineRule="exact"/>
        <w:ind w:firstLine="2880" w:firstLineChars="1200"/>
        <w:rPr>
          <w:rFonts w:hint="eastAsia" w:ascii="宋体" w:hAnsi="宋体" w:eastAsia="宋体" w:cs="宋体"/>
          <w:sz w:val="24"/>
          <w:szCs w:val="24"/>
        </w:rPr>
      </w:pPr>
      <w:r>
        <w:rPr>
          <w:rFonts w:hint="eastAsia" w:ascii="宋体" w:hAnsi="宋体" w:eastAsia="宋体" w:cs="宋体"/>
          <w:sz w:val="24"/>
          <w:szCs w:val="24"/>
        </w:rPr>
        <w:t>第六章双方权利义务</w:t>
      </w:r>
    </w:p>
    <w:p>
      <w:pPr>
        <w:spacing w:line="480" w:lineRule="exact"/>
        <w:rPr>
          <w:rFonts w:hint="eastAsia" w:ascii="宋体" w:hAnsi="宋体" w:eastAsia="宋体" w:cs="宋体"/>
          <w:sz w:val="24"/>
          <w:szCs w:val="24"/>
        </w:rPr>
      </w:pPr>
      <w:r>
        <w:rPr>
          <w:rFonts w:hint="eastAsia" w:ascii="宋体" w:hAnsi="宋体" w:eastAsia="宋体" w:cs="宋体"/>
          <w:sz w:val="24"/>
          <w:szCs w:val="24"/>
        </w:rPr>
        <w:t>第九条 甲方的权利义务：</w:t>
      </w:r>
    </w:p>
    <w:p>
      <w:pPr>
        <w:spacing w:line="4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1、甲方有权根据本合同及相关法律维护自身的合法权益。</w:t>
      </w:r>
    </w:p>
    <w:p>
      <w:pPr>
        <w:spacing w:line="4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 xml:space="preserve">2、甲方有权对乙方的物业管理服务行为实行监督，就保洁、用餐服务中发现的问题向乙方提出意见和建议，有权要求乙方更换不符合要求的服务人员。    </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甲方在检查中发现乙方保洁服务、用餐服务不达标或者不符合约定要求的，可限期整改，在要求的时间内，乙方必须整改完毕。如乙方拒不整改，或整改后达不到甲方要求的，甲方有权随时解除本合同并要求乙方承担违约责任。</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4、为乙方无偿提供食堂操作间、厨具、灶具及餐具等加工、用餐设备的使用。    </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5、对食堂操作间、厨具、灶具及餐具负有维修、维护的责任，发现故障及时维修及更新。</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6、为乙方无偿提供食品原材料，确保食品原料新鲜、卫生。</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7、为乙方无偿提供水、电等必要的工作条件和工作环境，为保洁员提供工作间一处，用于保洁人员更衣和存放工具及材料使用。</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8、甲方为乙方员工提供食宿。</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9、按约定日期支付给乙方委托服务费用。</w:t>
      </w:r>
    </w:p>
    <w:p>
      <w:pPr>
        <w:spacing w:line="480" w:lineRule="exact"/>
        <w:rPr>
          <w:rFonts w:hint="eastAsia" w:ascii="宋体" w:hAnsi="宋体" w:eastAsia="宋体" w:cs="宋体"/>
          <w:sz w:val="24"/>
          <w:szCs w:val="24"/>
        </w:rPr>
      </w:pPr>
      <w:r>
        <w:rPr>
          <w:rFonts w:hint="eastAsia" w:ascii="宋体" w:hAnsi="宋体" w:eastAsia="宋体" w:cs="宋体"/>
          <w:sz w:val="24"/>
          <w:szCs w:val="24"/>
        </w:rPr>
        <w:t>第十条 乙方的权利义务：</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 xml:space="preserve">1、乙方有权根据本合同及相关法律维护自身的合法权益。   </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2、按照合同约定的委托管理事宜提供物业管理服务，接受甲方的</w:t>
      </w:r>
    </w:p>
    <w:p>
      <w:pPr>
        <w:spacing w:line="480" w:lineRule="exact"/>
        <w:rPr>
          <w:rFonts w:hint="eastAsia" w:ascii="宋体" w:hAnsi="宋体" w:eastAsia="宋体" w:cs="宋体"/>
          <w:sz w:val="24"/>
          <w:szCs w:val="24"/>
        </w:rPr>
      </w:pPr>
      <w:r>
        <w:rPr>
          <w:rFonts w:hint="eastAsia" w:ascii="宋体" w:hAnsi="宋体" w:eastAsia="宋体" w:cs="宋体"/>
          <w:sz w:val="24"/>
          <w:szCs w:val="24"/>
        </w:rPr>
        <w:t>监督，对甲方提出的保洁、用餐服务的合理意见和建议，及时进行整</w:t>
      </w:r>
    </w:p>
    <w:p>
      <w:pPr>
        <w:spacing w:line="480" w:lineRule="exact"/>
        <w:rPr>
          <w:rFonts w:hint="eastAsia" w:ascii="宋体" w:hAnsi="宋体" w:eastAsia="宋体" w:cs="宋体"/>
          <w:sz w:val="24"/>
          <w:szCs w:val="24"/>
        </w:rPr>
      </w:pPr>
      <w:r>
        <w:rPr>
          <w:rFonts w:hint="eastAsia" w:ascii="宋体" w:hAnsi="宋体" w:eastAsia="宋体" w:cs="宋体"/>
          <w:sz w:val="24"/>
          <w:szCs w:val="24"/>
        </w:rPr>
        <w:t>改。</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3、乙方应遵守甲方规章制度，注意节水节电，按操作规程使用设</w:t>
      </w:r>
    </w:p>
    <w:p>
      <w:pPr>
        <w:spacing w:line="480" w:lineRule="exact"/>
        <w:rPr>
          <w:rFonts w:hint="eastAsia" w:ascii="宋体" w:hAnsi="宋体" w:eastAsia="宋体" w:cs="宋体"/>
          <w:sz w:val="24"/>
          <w:szCs w:val="24"/>
        </w:rPr>
      </w:pPr>
      <w:r>
        <w:rPr>
          <w:rFonts w:hint="eastAsia" w:ascii="宋体" w:hAnsi="宋体" w:eastAsia="宋体" w:cs="宋体"/>
          <w:sz w:val="24"/>
          <w:szCs w:val="24"/>
        </w:rPr>
        <w:t>备，由于违反甲方规章制度及各类用具正常使用方式所造成的财产损失、人员伤亡等法律责任与经济赔偿由乙方负责。乙方提供相关服务工作时不得影响甲方日常工作及生产经营活动。</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4、乙方须按时、保质、保量完成甲方所委托的服务工作，服务时间分别为：</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(1)保洁服务：周一至周五7：00—11：00；14：00—17：00；</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(2)后厨卫生服务：早餐6：00—8：00、午餐11：00—13:00</w:t>
      </w:r>
      <w:r>
        <w:rPr>
          <w:rFonts w:hint="eastAsia" w:ascii="宋体" w:hAnsi="宋体" w:eastAsia="宋体" w:cs="宋体"/>
          <w:sz w:val="24"/>
          <w:szCs w:val="24"/>
          <w:lang w:eastAsia="zh-CN"/>
        </w:rPr>
        <w:t>、临时性加餐服务，</w:t>
      </w:r>
      <w:r>
        <w:rPr>
          <w:rFonts w:hint="eastAsia" w:ascii="宋体" w:hAnsi="宋体" w:eastAsia="宋体" w:cs="宋体"/>
          <w:sz w:val="24"/>
          <w:szCs w:val="24"/>
        </w:rPr>
        <w:t>每周工作不超过40小时；</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(3)所有工作人员实行考勤制，作为甲方支付服务费用的依据，考勤记录由项目主管负责，严禁出现迟到、早退现象。</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5、乙方实行层级管理制度，日常事务授权项目主管全权负责，定期召开例会，并定期组织安排员工学习公司各项规章制度和服务标准。</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6、乙方工作人员要讲文明、懂礼貌，热情主动的为甲方服务，对甲方提供的工作间要爱惜使用，保持干净整洁，不许堆放杂物。</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7、乙方要严格执行食品加工操作流程，建立自检、自查制度，每日认真填写检查记录。原材料加工保证出餐食品质量，保证食品安全卫生。保持加工车间设备清洁卫生，加工过程中，使用添加剂应有专人负责并严格按国标控制添加剂的使用范围和剂量。原料半成品、成品，应做到分开存放防止交叉污染。</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8、食品加工完毕立即移送消毒过的容器进行存放，防止发霉变质，并做好防蝇防尘防虫等措施。</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9、食堂所有从业人员必须经过健康检查和卫生知识培训，持有效  健康证和培训证方可上岗。因乙方提供不洁食物或未尽食品卫生安全责任造成甲方人员食物中毒的，由乙方负责赔偿并承担相应的法律后果。</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10、食堂从业人员在加工操作过程中应穿戴清洁的工作衣鞋，发不外露，不涂指甲油，不戴戒指等饰品，不吸烟，不说笑，戴口罩。 </w:t>
      </w:r>
    </w:p>
    <w:p>
      <w:pPr>
        <w:spacing w:line="480" w:lineRule="exact"/>
        <w:rPr>
          <w:rFonts w:hint="eastAsia" w:ascii="宋体" w:hAnsi="宋体" w:eastAsia="宋体" w:cs="宋体"/>
          <w:sz w:val="24"/>
          <w:szCs w:val="24"/>
        </w:rPr>
      </w:pPr>
      <w:r>
        <w:rPr>
          <w:rFonts w:hint="eastAsia" w:ascii="宋体" w:hAnsi="宋体" w:eastAsia="宋体" w:cs="宋体"/>
          <w:sz w:val="24"/>
          <w:szCs w:val="24"/>
        </w:rPr>
        <w:t>保持个人卫生良好，勤换衣服，勤洗澡，加工食品时，应先洗手后消毒，并对器皿进行消毒。餐具、饮具做到一洗、二刷、三冲、四消毒、五入保洁柜。</w:t>
      </w:r>
    </w:p>
    <w:p>
      <w:pPr>
        <w:numPr>
          <w:ilvl w:val="0"/>
          <w:numId w:val="2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乙方无故造成甲方误餐或停餐，甲方有权对乙方给予经济处罚。</w:t>
      </w:r>
    </w:p>
    <w:p>
      <w:pPr>
        <w:numPr>
          <w:ilvl w:val="0"/>
          <w:numId w:val="2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应保证保洁服务符合安全操作规程，并在相关保洁服务开始前履行相应提示义务（包括但不限于设置提示牌等措施）；保证保洁过程中所需的相关设备、设施、物品、药剂符合质量标准，若因相关设备、设施、物品、药剂不符合质量标准造成任何人身、财产损失的，乙方应承担全部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乙方要按照《劳动合同法》及国家有关法律法规的规定，按时足额支付劳动报酬并为员工缴纳社会保险，提供相关的福利待遇，由此产生的法律纠纷，由乙方全权承担，与甲方无关，乙方不得因此迟延提供相关服务或降低服务标准。</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14、未经甲方书面同意，乙方不得将本合同项下权利与义务向任何第三方转让。</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第七章合同的变更与终止</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第十一条 除法律法规另有规定或本合同另有约定外，未经对方书面同意，任何一方不得变更或终止本合同。</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第八章违约责任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第十二条 任何一方违反法律法规规定或本合同约定造成对方损失的，违约方应承担赔偿责任。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第十三条 乙方迟延提供相关服务的，每迟延一日（次）（注：食堂服务按次计算），乙方应按照月服务费用的千分之三向甲方支付违约金，甲方有权自应付费用中予以扣除。</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第十四条 乙方有下列情形之一的，甲方有权解除本合同：</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（1）乙方迟延提供保洁服务达三日或迟延提供食堂服务达三次的；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（2）乙方服务质量不符合本合同约定或甲方要求，且拒绝整改或整改后仍不符合质量标准的；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（3）因乙方原因引起安全事故的；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（4）乙方有其他违反法律法规或本合同约定的行为的。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甲方因上述原因解除本合同的，乙方应向甲方支付相当于月服务费用二倍的违约金，上述违约金不足以弥补甲方损失的，乙方应予以全额赔偿。</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第十五条 本合同执行期间，如遇不可抗力（指不能预见、不能避免并不能克服的事件，如自然灾害、战争、罢工等），致使协议无法履行，双方在不可抗力影响范围内互不承担违约责任，但应协商解决合同履行事宜，遭受不可抗力的一方应及时告知对方发生不可抗力的情况并采取措施防止损失继续扩大，并在不可抗力事件终止后十五日内向对方提供发生不可抗力的书面证明材料。</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第九章争议解决</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 xml:space="preserve">    第十六条 双方因本合同产生的争议应友好协商解决，协商不成的，任何一方有权向甲方所在地有管辖权的人民法院提起诉讼。</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第十章附则</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第十七条 本合同壹式肆份，甲、乙双方各执贰份，具有同等法律效力。</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第十八条 本合同自甲、乙双方签字盖章之后生效。</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第十九条 工作范围、服务标准附后，作为甲方检查的依据和乙方工作的标准，附件是本合同的组成部分，与本合同具有同等法律效力。</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（以下无正文）</w:t>
      </w: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乙方（盖章）：</w:t>
      </w: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甲方授权代理人：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乙方授权代理人：</w:t>
      </w: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签字日期：   年  月  日     签字日期：  年  月  日</w:t>
      </w:r>
    </w:p>
    <w:p>
      <w:pPr>
        <w:spacing w:line="480" w:lineRule="exact"/>
        <w:ind w:firstLine="482" w:firstLineChars="200"/>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附件：</w:t>
      </w:r>
      <w:r>
        <w:rPr>
          <w:rFonts w:hint="eastAsia" w:ascii="宋体" w:hAnsi="宋体" w:eastAsia="宋体" w:cs="宋体"/>
          <w:b/>
          <w:bCs/>
          <w:sz w:val="24"/>
          <w:szCs w:val="24"/>
        </w:rPr>
        <w:t>食堂保洁人员岗位薪资标准</w:t>
      </w:r>
      <w:r>
        <w:rPr>
          <w:rFonts w:hint="eastAsia" w:ascii="宋体" w:hAnsi="宋体" w:eastAsia="宋体" w:cs="宋体"/>
          <w:b/>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2024年物业服务费</w:t>
      </w: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object>
          <v:shape id="_x0000_i1025" o:spt="75" type="#_x0000_t75" style="height:172.65pt;width:436.1pt;" o:ole="t" filled="f" o:preferrelative="t" stroked="f" coordsize="21600,21600">
            <v:path/>
            <v:fill on="f" focussize="0,0"/>
            <v:stroke on="f"/>
            <v:imagedata r:id="rId13" o:title=""/>
            <o:lock v:ext="edit" aspectratio="f"/>
            <w10:wrap type="none"/>
            <w10:anchorlock/>
          </v:shape>
          <o:OLEObject Type="Embed" ProgID="Word.Document.8" ShapeID="_x0000_i1025" DrawAspect="Content" ObjectID="_1468075725" r:id="rId12">
            <o:LockedField>false</o:LockedField>
          </o:OLEObject>
        </w:object>
      </w: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pStyle w:val="34"/>
        <w:rPr>
          <w:rFonts w:hint="eastAsia" w:ascii="宋体" w:hAnsi="宋体" w:eastAsia="宋体" w:cs="宋体"/>
          <w:b/>
          <w:sz w:val="24"/>
          <w:szCs w:val="24"/>
          <w:lang w:val="en-US" w:eastAsia="zh-CN"/>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tabs>
          <w:tab w:val="left" w:pos="1416"/>
        </w:tabs>
        <w:spacing w:line="12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ab/>
      </w:r>
    </w:p>
    <w:p>
      <w:pPr>
        <w:tabs>
          <w:tab w:val="left" w:pos="1416"/>
        </w:tabs>
        <w:spacing w:line="120" w:lineRule="exact"/>
        <w:rPr>
          <w:rFonts w:hint="eastAsia" w:ascii="宋体" w:hAnsi="宋体" w:eastAsia="宋体" w:cs="宋体"/>
          <w:b/>
          <w:sz w:val="24"/>
          <w:szCs w:val="24"/>
          <w:lang w:eastAsia="zh-CN"/>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pStyle w:val="4"/>
        <w:tabs>
          <w:tab w:val="left" w:pos="900"/>
          <w:tab w:val="clear" w:pos="1260"/>
        </w:tabs>
        <w:spacing w:before="0" w:after="0" w:line="480" w:lineRule="exact"/>
        <w:ind w:left="720" w:hanging="720"/>
        <w:jc w:val="left"/>
        <w:rPr>
          <w:rFonts w:hint="eastAsia" w:ascii="宋体" w:hAnsi="宋体" w:cs="宋体"/>
          <w:b/>
          <w:color w:val="auto"/>
          <w:sz w:val="24"/>
          <w:szCs w:val="24"/>
          <w:lang w:eastAsia="zh-CN"/>
        </w:rPr>
      </w:pPr>
      <w:r>
        <w:rPr>
          <w:rFonts w:hint="eastAsia" w:ascii="宋体" w:hAnsi="宋体" w:cs="宋体"/>
          <w:b/>
          <w:color w:val="auto"/>
          <w:sz w:val="24"/>
          <w:szCs w:val="24"/>
          <w:lang w:eastAsia="zh-CN"/>
        </w:rPr>
        <w:t>第二包合同格式：</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center"/>
        <w:textAlignment w:val="auto"/>
        <w:outlineLvl w:val="9"/>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shd w:val="clear" w:color="auto" w:fill="FFFFFF"/>
        </w:rPr>
        <w:t>北京市石景山区环境卫生服务中心一队</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jc w:val="center"/>
        <w:textAlignment w:val="auto"/>
        <w:outlineLvl w:val="9"/>
        <w:rPr>
          <w:rFonts w:hint="eastAsia" w:ascii="宋体" w:hAnsi="宋体" w:eastAsia="宋体" w:cs="宋体"/>
          <w:b/>
          <w:bCs/>
          <w:sz w:val="24"/>
          <w:szCs w:val="24"/>
        </w:rPr>
      </w:pPr>
      <w:r>
        <w:rPr>
          <w:rFonts w:hint="eastAsia" w:ascii="宋体" w:hAnsi="宋体" w:eastAsia="宋体" w:cs="宋体"/>
          <w:b/>
          <w:bCs/>
          <w:color w:val="000000"/>
          <w:sz w:val="24"/>
          <w:szCs w:val="24"/>
          <w:shd w:val="clear" w:color="auto" w:fill="FFFFFF"/>
        </w:rPr>
        <w:t>采购物业服务项目</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textAlignment w:val="auto"/>
        <w:outlineLvl w:val="9"/>
        <w:rPr>
          <w:rFonts w:hint="eastAsia" w:ascii="宋体" w:hAnsi="宋体" w:eastAsia="宋体" w:cs="宋体"/>
          <w:b/>
          <w:sz w:val="24"/>
          <w:szCs w:val="24"/>
          <w:u w:val="single"/>
        </w:rPr>
      </w:pPr>
      <w:r>
        <w:rPr>
          <w:rFonts w:hint="eastAsia" w:ascii="宋体" w:hAnsi="宋体" w:eastAsia="宋体" w:cs="宋体"/>
          <w:b/>
          <w:sz w:val="24"/>
          <w:szCs w:val="24"/>
        </w:rPr>
        <w:t>委托方（甲方）：</w:t>
      </w:r>
      <w:r>
        <w:rPr>
          <w:rFonts w:hint="eastAsia" w:ascii="宋体" w:hAnsi="宋体" w:eastAsia="宋体" w:cs="宋体"/>
          <w:b/>
          <w:sz w:val="24"/>
          <w:szCs w:val="24"/>
          <w:u w:val="single"/>
        </w:rPr>
        <w:t>北京市石景山区环境卫生服务中心一队</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textAlignment w:val="auto"/>
        <w:outlineLvl w:val="9"/>
        <w:rPr>
          <w:rFonts w:hint="eastAsia" w:ascii="宋体" w:hAnsi="宋体" w:eastAsia="宋体" w:cs="宋体"/>
          <w:b/>
          <w:sz w:val="24"/>
          <w:szCs w:val="24"/>
          <w:u w:val="single"/>
        </w:rPr>
      </w:pPr>
      <w:r>
        <w:rPr>
          <w:rFonts w:hint="eastAsia" w:ascii="宋体" w:hAnsi="宋体" w:eastAsia="宋体" w:cs="宋体"/>
          <w:b/>
          <w:sz w:val="24"/>
          <w:szCs w:val="24"/>
        </w:rPr>
        <w:t>受托方（乙方）：</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u w:val="single"/>
        </w:rPr>
        <w:t xml:space="preserve"> </w:t>
      </w:r>
    </w:p>
    <w:p>
      <w:pPr>
        <w:rPr>
          <w:rFonts w:hint="eastAsia" w:ascii="宋体" w:hAnsi="宋体" w:eastAsia="宋体" w:cs="宋体"/>
          <w:b/>
          <w:sz w:val="24"/>
          <w:szCs w:val="24"/>
          <w:u w:val="single"/>
        </w:rPr>
      </w:pPr>
    </w:p>
    <w:p>
      <w:pPr>
        <w:rPr>
          <w:rFonts w:hint="eastAsia" w:ascii="宋体" w:hAnsi="宋体" w:eastAsia="宋体" w:cs="宋体"/>
          <w:b/>
          <w:sz w:val="24"/>
          <w:szCs w:val="24"/>
          <w:u w:val="single"/>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r>
        <w:rPr>
          <w:rFonts w:hint="eastAsia" w:ascii="宋体" w:hAnsi="宋体" w:eastAsia="宋体" w:cs="宋体"/>
          <w:sz w:val="24"/>
          <w:szCs w:val="24"/>
        </w:rPr>
        <w:t>物业管理服务合同</w:t>
      </w:r>
    </w:p>
    <w:p>
      <w:pPr>
        <w:spacing w:line="560" w:lineRule="exact"/>
        <w:jc w:val="center"/>
        <w:rPr>
          <w:rFonts w:hint="eastAsia" w:ascii="宋体" w:hAnsi="宋体" w:eastAsia="宋体" w:cs="宋体"/>
          <w:b/>
          <w:sz w:val="24"/>
          <w:szCs w:val="24"/>
        </w:rPr>
      </w:pPr>
    </w:p>
    <w:p>
      <w:pPr>
        <w:pStyle w:val="46"/>
        <w:numPr>
          <w:ilvl w:val="0"/>
          <w:numId w:val="0"/>
        </w:numPr>
        <w:spacing w:line="560" w:lineRule="exact"/>
        <w:ind w:leftChars="0"/>
        <w:jc w:val="center"/>
        <w:rPr>
          <w:rFonts w:hint="eastAsia" w:ascii="宋体" w:hAnsi="宋体" w:eastAsia="宋体" w:cs="宋体"/>
          <w:sz w:val="24"/>
          <w:szCs w:val="24"/>
        </w:rPr>
      </w:pPr>
      <w:r>
        <w:rPr>
          <w:rFonts w:hint="eastAsia" w:ascii="宋体" w:hAnsi="宋体" w:eastAsia="宋体" w:cs="宋体"/>
          <w:sz w:val="24"/>
          <w:szCs w:val="24"/>
          <w:lang w:eastAsia="zh-CN"/>
        </w:rPr>
        <w:t>第一章</w:t>
      </w:r>
      <w:r>
        <w:rPr>
          <w:rFonts w:hint="eastAsia" w:ascii="宋体" w:hAnsi="宋体" w:eastAsia="宋体" w:cs="宋体"/>
          <w:sz w:val="24"/>
          <w:szCs w:val="24"/>
        </w:rPr>
        <w:t>总则</w:t>
      </w:r>
    </w:p>
    <w:p>
      <w:pPr>
        <w:pStyle w:val="46"/>
        <w:numPr>
          <w:ilvl w:val="0"/>
          <w:numId w:val="0"/>
        </w:numPr>
        <w:spacing w:line="580" w:lineRule="exact"/>
        <w:ind w:leftChars="0"/>
        <w:rPr>
          <w:rFonts w:hint="eastAsia" w:ascii="宋体" w:hAnsi="宋体" w:eastAsia="宋体" w:cs="宋体"/>
          <w:sz w:val="24"/>
          <w:szCs w:val="24"/>
        </w:rPr>
      </w:pPr>
      <w:r>
        <w:rPr>
          <w:rFonts w:hint="eastAsia" w:ascii="宋体" w:hAnsi="宋体" w:eastAsia="宋体" w:cs="宋体"/>
          <w:sz w:val="24"/>
          <w:szCs w:val="24"/>
          <w:lang w:eastAsia="zh-CN"/>
        </w:rPr>
        <w:t>第一条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本合同当事人</w:t>
      </w:r>
    </w:p>
    <w:p>
      <w:pPr>
        <w:spacing w:line="580" w:lineRule="exact"/>
        <w:rPr>
          <w:rFonts w:hint="eastAsia" w:ascii="宋体" w:hAnsi="宋体" w:eastAsia="宋体" w:cs="宋体"/>
          <w:sz w:val="24"/>
          <w:szCs w:val="24"/>
        </w:rPr>
      </w:pPr>
      <w:r>
        <w:rPr>
          <w:rFonts w:hint="eastAsia" w:ascii="宋体" w:hAnsi="宋体" w:eastAsia="宋体" w:cs="宋体"/>
          <w:sz w:val="24"/>
          <w:szCs w:val="24"/>
        </w:rPr>
        <w:t>委 托 方(甲方):</w:t>
      </w:r>
      <w:r>
        <w:rPr>
          <w:rFonts w:hint="eastAsia" w:ascii="宋体" w:hAnsi="宋体" w:eastAsia="宋体" w:cs="宋体"/>
          <w:sz w:val="24"/>
          <w:szCs w:val="24"/>
          <w:u w:val="single"/>
        </w:rPr>
        <w:t>北京市石景山区环境卫生服务中心一队(</w:t>
      </w:r>
      <w:r>
        <w:rPr>
          <w:rFonts w:hint="eastAsia" w:ascii="宋体" w:hAnsi="宋体" w:eastAsia="宋体" w:cs="宋体"/>
          <w:sz w:val="24"/>
          <w:szCs w:val="24"/>
        </w:rPr>
        <w:t>以下简称甲方)</w:t>
      </w:r>
    </w:p>
    <w:p>
      <w:pPr>
        <w:spacing w:line="580" w:lineRule="exact"/>
        <w:rPr>
          <w:rFonts w:hint="eastAsia" w:ascii="宋体" w:hAnsi="宋体" w:eastAsia="宋体" w:cs="宋体"/>
          <w:sz w:val="24"/>
          <w:szCs w:val="24"/>
          <w:u w:val="single"/>
        </w:rPr>
      </w:pPr>
      <w:r>
        <w:rPr>
          <w:rFonts w:hint="eastAsia" w:ascii="宋体" w:hAnsi="宋体" w:eastAsia="宋体" w:cs="宋体"/>
          <w:sz w:val="24"/>
          <w:szCs w:val="24"/>
        </w:rPr>
        <w:t>注册地址：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北京市石景山区八角中里垃圾楼</w:t>
      </w:r>
      <w:r>
        <w:rPr>
          <w:rFonts w:hint="eastAsia" w:ascii="宋体" w:hAnsi="宋体" w:eastAsia="宋体" w:cs="宋体"/>
          <w:sz w:val="24"/>
          <w:szCs w:val="24"/>
          <w:u w:val="single"/>
        </w:rPr>
        <w:t xml:space="preserve">               </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联系人：  </w:t>
      </w:r>
    </w:p>
    <w:p>
      <w:pPr>
        <w:spacing w:line="580" w:lineRule="exact"/>
        <w:rPr>
          <w:rFonts w:hint="eastAsia" w:ascii="宋体" w:hAnsi="宋体" w:eastAsia="宋体" w:cs="宋体"/>
          <w:sz w:val="24"/>
          <w:szCs w:val="24"/>
        </w:rPr>
      </w:pPr>
      <w:r>
        <w:rPr>
          <w:rFonts w:hint="eastAsia" w:ascii="宋体" w:hAnsi="宋体" w:eastAsia="宋体" w:cs="宋体"/>
          <w:sz w:val="24"/>
          <w:szCs w:val="24"/>
        </w:rPr>
        <w:t>联系电话：</w:t>
      </w:r>
    </w:p>
    <w:p>
      <w:pPr>
        <w:spacing w:line="580" w:lineRule="exact"/>
        <w:rPr>
          <w:rFonts w:hint="eastAsia" w:ascii="宋体" w:hAnsi="宋体" w:eastAsia="宋体" w:cs="宋体"/>
          <w:sz w:val="24"/>
          <w:szCs w:val="24"/>
        </w:rPr>
      </w:pPr>
      <w:r>
        <w:rPr>
          <w:rFonts w:hint="eastAsia" w:ascii="宋体" w:hAnsi="宋体" w:eastAsia="宋体" w:cs="宋体"/>
          <w:sz w:val="24"/>
          <w:szCs w:val="24"/>
        </w:rPr>
        <w:t>受 托 方(乙方):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（以下简称乙方）</w:t>
      </w:r>
    </w:p>
    <w:p>
      <w:pPr>
        <w:spacing w:line="5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注册地址：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spacing w:line="580" w:lineRule="exact"/>
        <w:rPr>
          <w:rFonts w:hint="eastAsia" w:ascii="宋体" w:hAnsi="宋体" w:eastAsia="宋体" w:cs="宋体"/>
          <w:sz w:val="24"/>
          <w:szCs w:val="24"/>
        </w:rPr>
      </w:pPr>
      <w:r>
        <w:rPr>
          <w:rFonts w:hint="eastAsia" w:ascii="宋体" w:hAnsi="宋体" w:eastAsia="宋体" w:cs="宋体"/>
          <w:sz w:val="24"/>
          <w:szCs w:val="24"/>
        </w:rPr>
        <w:t>法定代表人：</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联系人：  </w:t>
      </w:r>
    </w:p>
    <w:p>
      <w:pPr>
        <w:spacing w:line="580" w:lineRule="exact"/>
        <w:rPr>
          <w:rFonts w:hint="eastAsia" w:ascii="宋体" w:hAnsi="宋体" w:eastAsia="宋体" w:cs="宋体"/>
          <w:sz w:val="24"/>
          <w:szCs w:val="24"/>
        </w:rPr>
      </w:pPr>
      <w:r>
        <w:rPr>
          <w:rFonts w:hint="eastAsia" w:ascii="宋体" w:hAnsi="宋体" w:eastAsia="宋体" w:cs="宋体"/>
          <w:sz w:val="24"/>
          <w:szCs w:val="24"/>
        </w:rPr>
        <w:t xml:space="preserve"> 联系电话：</w:t>
      </w:r>
    </w:p>
    <w:p>
      <w:pPr>
        <w:spacing w:line="5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根据有关法律、法规，甲方将位于</w:t>
      </w:r>
      <w:r>
        <w:rPr>
          <w:rFonts w:hint="eastAsia" w:ascii="宋体" w:hAnsi="宋体" w:eastAsia="宋体" w:cs="宋体"/>
          <w:color w:val="000000"/>
          <w:sz w:val="24"/>
          <w:szCs w:val="24"/>
        </w:rPr>
        <w:t>北京市石景山区五里坨</w:t>
      </w:r>
      <w:r>
        <w:rPr>
          <w:rFonts w:hint="eastAsia" w:ascii="宋体" w:hAnsi="宋体" w:eastAsia="宋体" w:cs="宋体"/>
          <w:sz w:val="24"/>
          <w:szCs w:val="24"/>
          <w:u w:val="none"/>
          <w:lang w:val="en-US" w:eastAsia="zh-CN"/>
        </w:rPr>
        <w:t>石广路辅路的</w:t>
      </w:r>
      <w:r>
        <w:rPr>
          <w:rFonts w:hint="eastAsia" w:ascii="宋体" w:hAnsi="宋体" w:eastAsia="宋体" w:cs="宋体"/>
          <w:sz w:val="24"/>
          <w:szCs w:val="24"/>
          <w:u w:val="single"/>
          <w:lang w:val="en-US" w:eastAsia="zh-CN"/>
        </w:rPr>
        <w:t>石广路职工住宿点</w:t>
      </w:r>
      <w:r>
        <w:rPr>
          <w:rFonts w:hint="eastAsia" w:ascii="宋体" w:hAnsi="宋体" w:eastAsia="宋体" w:cs="宋体"/>
          <w:sz w:val="24"/>
          <w:szCs w:val="24"/>
        </w:rPr>
        <w:t>，委托乙方实行物业管理服务，特签订本合同。</w:t>
      </w:r>
    </w:p>
    <w:p>
      <w:pPr>
        <w:pStyle w:val="46"/>
        <w:numPr>
          <w:ilvl w:val="0"/>
          <w:numId w:val="0"/>
        </w:numPr>
        <w:spacing w:line="580" w:lineRule="exact"/>
        <w:ind w:leftChars="0"/>
        <w:jc w:val="center"/>
        <w:rPr>
          <w:rFonts w:hint="eastAsia" w:ascii="宋体" w:hAnsi="宋体" w:eastAsia="宋体" w:cs="宋体"/>
          <w:sz w:val="24"/>
          <w:szCs w:val="24"/>
        </w:rPr>
      </w:pPr>
      <w:r>
        <w:rPr>
          <w:rFonts w:hint="eastAsia" w:ascii="宋体" w:hAnsi="宋体" w:eastAsia="宋体" w:cs="宋体"/>
          <w:sz w:val="24"/>
          <w:szCs w:val="24"/>
          <w:lang w:eastAsia="zh-CN"/>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委托服务事项</w:t>
      </w:r>
    </w:p>
    <w:p>
      <w:pPr>
        <w:pStyle w:val="46"/>
        <w:numPr>
          <w:ilvl w:val="0"/>
          <w:numId w:val="0"/>
        </w:numPr>
        <w:spacing w:line="580" w:lineRule="exact"/>
        <w:ind w:leftChars="0"/>
        <w:rPr>
          <w:rFonts w:hint="eastAsia" w:ascii="宋体" w:hAnsi="宋体" w:eastAsia="宋体" w:cs="宋体"/>
          <w:sz w:val="24"/>
          <w:szCs w:val="24"/>
        </w:rPr>
      </w:pPr>
      <w:r>
        <w:rPr>
          <w:rFonts w:hint="eastAsia" w:ascii="宋体" w:hAnsi="宋体" w:eastAsia="宋体" w:cs="宋体"/>
          <w:sz w:val="24"/>
          <w:szCs w:val="24"/>
          <w:lang w:eastAsia="zh-CN"/>
        </w:rPr>
        <w:t>第二条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乙方按甲方要求，为甲方提供如下服务：</w:t>
      </w:r>
    </w:p>
    <w:p>
      <w:pPr>
        <w:spacing w:line="580" w:lineRule="exact"/>
        <w:ind w:firstLine="475" w:firstLineChars="198"/>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1、环境卫生管理：为楼内所有公共区域（不限于楼梯、走廊、卫生间等区域）等实施提供有效的日常保洁服务，垃圾等废弃物清理，保证住宿点环境卫生干净整洁；负责楼内绿植的日常养护。</w:t>
      </w:r>
    </w:p>
    <w:p>
      <w:pPr>
        <w:spacing w:line="580" w:lineRule="exact"/>
        <w:ind w:firstLine="475" w:firstLineChars="198"/>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2、房屋安全管理：进行日常房屋完好性的检查及常规维护，使房屋建筑物完好。负责配电室运行值守，负责日常维修和应急抢修服务。</w:t>
      </w:r>
    </w:p>
    <w:p>
      <w:pPr>
        <w:spacing w:line="580" w:lineRule="exact"/>
        <w:ind w:firstLine="475" w:firstLineChars="198"/>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3、设备设施管理：使设备设施正常稳定运行。内容包括：监控系统、配电室、地面、墙台面、吊顶、门窗、楼梯、上下水、办公家具等。</w:t>
      </w:r>
    </w:p>
    <w:p>
      <w:pPr>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4、消防安全管理：负责消防器材定期巡视检查，负责月度消防器材定期检查并做检查记录；监督、配合维保单位进行日常维修养护，发现问题时及时通知甲方维修，负责紧急情况下的应急处理。</w:t>
      </w:r>
    </w:p>
    <w:p>
      <w:pPr>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5、安全服务：负责住宿点人员安全及财产安全，具体负责公共区和出入口、负责秩序维持、站岗巡逻、综合服务等职责。</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第三章委托管理期限</w:t>
      </w:r>
    </w:p>
    <w:p>
      <w:pPr>
        <w:spacing w:line="580" w:lineRule="exact"/>
        <w:rPr>
          <w:rFonts w:hint="eastAsia" w:ascii="宋体" w:hAnsi="宋体" w:eastAsia="宋体" w:cs="宋体"/>
          <w:sz w:val="24"/>
          <w:szCs w:val="24"/>
        </w:rPr>
      </w:pPr>
      <w:r>
        <w:rPr>
          <w:rFonts w:hint="eastAsia" w:ascii="宋体" w:hAnsi="宋体" w:eastAsia="宋体" w:cs="宋体"/>
          <w:sz w:val="24"/>
          <w:szCs w:val="24"/>
        </w:rPr>
        <w:t>第三条 本合同有效期为壹年，自202</w:t>
      </w:r>
      <w:r>
        <w:rPr>
          <w:rFonts w:hint="eastAsia" w:ascii="宋体" w:hAnsi="宋体" w:eastAsia="宋体" w:cs="宋体"/>
          <w:sz w:val="24"/>
          <w:szCs w:val="24"/>
          <w:lang w:val="en-US" w:eastAsia="zh-CN"/>
        </w:rPr>
        <w:t>4</w:t>
      </w:r>
      <w:r>
        <w:rPr>
          <w:rFonts w:hint="eastAsia" w:ascii="宋体" w:hAnsi="宋体" w:eastAsia="宋体" w:cs="宋体"/>
          <w:sz w:val="24"/>
          <w:szCs w:val="24"/>
        </w:rPr>
        <w:t>年01月01日至202</w:t>
      </w:r>
      <w:r>
        <w:rPr>
          <w:rFonts w:hint="eastAsia" w:ascii="宋体" w:hAnsi="宋体" w:eastAsia="宋体" w:cs="宋体"/>
          <w:sz w:val="24"/>
          <w:szCs w:val="24"/>
          <w:lang w:val="en-US" w:eastAsia="zh-CN"/>
        </w:rPr>
        <w:t>4</w:t>
      </w:r>
      <w:r>
        <w:rPr>
          <w:rFonts w:hint="eastAsia" w:ascii="宋体" w:hAnsi="宋体" w:eastAsia="宋体" w:cs="宋体"/>
          <w:sz w:val="24"/>
          <w:szCs w:val="24"/>
        </w:rPr>
        <w:t>年12月31日止。</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第四章服务费用及支付方式</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第四条 费用标准：</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服务费用标准为人民币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元/月（大写：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），全年服务费用为人民币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元</w:t>
      </w:r>
      <w:r>
        <w:rPr>
          <w:rFonts w:hint="eastAsia" w:ascii="宋体" w:hAnsi="宋体" w:eastAsia="宋体" w:cs="宋体"/>
          <w:sz w:val="24"/>
          <w:szCs w:val="24"/>
        </w:rPr>
        <w:t>/年（人民币大写：</w:t>
      </w:r>
      <w:r>
        <w:rPr>
          <w:rFonts w:hint="eastAsia" w:ascii="宋体" w:hAnsi="宋体" w:eastAsia="宋体" w:cs="宋体"/>
          <w:sz w:val="24"/>
          <w:szCs w:val="24"/>
          <w:lang w:val="en-US" w:eastAsia="zh-CN"/>
        </w:rPr>
        <w:t xml:space="preserve">      元，</w:t>
      </w:r>
      <w:r>
        <w:rPr>
          <w:rFonts w:hint="eastAsia" w:ascii="宋体" w:hAnsi="宋体" w:eastAsia="宋体" w:cs="宋体"/>
          <w:sz w:val="24"/>
          <w:szCs w:val="24"/>
        </w:rPr>
        <w:t>费用明细详见附件）上述费用包含保洁服务、食堂用餐服务所需人工费用、设备设施费用及相关税费，为固定标准，是甲方每月需要向乙方支付的全部费用.</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第五条 结算方式：</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1、甲方在乙方按本合同约定的质量以及甲方要求完成本合同约定服务并经甲方确认合格后按月向乙方支付服务费用。双方在此确认，若上述费用涉及财政审批的，则付款时间以财政部门审批拨付时间为准。</w:t>
      </w:r>
    </w:p>
    <w:p>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2、甲方向乙方支付上述服务费用前，乙方应向甲方开具符合要求的增值税专用发票，未收到乙方开具的符合要求的发票的，甲方有权暂不付款，但乙方不得以此为由拒绝履行合同义务。</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第六条 付款方式：</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甲方以【电汇/支票】的方式向乙方支付上述服务费用，乙方指定收款账户信息如下：</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开户行：</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 xml:space="preserve">户名：  </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 xml:space="preserve">帐号： </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乙方上述信息发生变更的，应提前三个工作日书面告知甲方并经甲方确认，因乙方未及时告知甲方造成付款迟延、付款不能的责任由乙方承担。</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第五章物业管理服务质量</w:t>
      </w:r>
    </w:p>
    <w:p>
      <w:pPr>
        <w:spacing w:line="480" w:lineRule="exact"/>
        <w:rPr>
          <w:rFonts w:hint="eastAsia" w:ascii="宋体" w:hAnsi="宋体" w:eastAsia="宋体" w:cs="宋体"/>
          <w:sz w:val="24"/>
          <w:szCs w:val="24"/>
        </w:rPr>
      </w:pPr>
      <w:r>
        <w:rPr>
          <w:rFonts w:hint="eastAsia" w:ascii="宋体" w:hAnsi="宋体" w:eastAsia="宋体" w:cs="宋体"/>
          <w:sz w:val="24"/>
          <w:szCs w:val="24"/>
        </w:rPr>
        <w:t>第七条 乙方须按下列约定，达到以下服务标准：员工着装统一，行为规范，服务主动、热情。</w:t>
      </w:r>
    </w:p>
    <w:p>
      <w:pPr>
        <w:spacing w:line="480" w:lineRule="exact"/>
        <w:rPr>
          <w:rFonts w:hint="eastAsia" w:ascii="宋体" w:hAnsi="宋体" w:eastAsia="宋体" w:cs="宋体"/>
          <w:sz w:val="24"/>
          <w:szCs w:val="24"/>
        </w:rPr>
      </w:pPr>
      <w:r>
        <w:rPr>
          <w:rFonts w:hint="eastAsia" w:ascii="宋体" w:hAnsi="宋体" w:eastAsia="宋体" w:cs="宋体"/>
          <w:sz w:val="24"/>
          <w:szCs w:val="24"/>
        </w:rPr>
        <w:t>第八条 乙方物业管理服务应达到的指标：</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1、保洁卫生清洁率100％；  </w:t>
      </w:r>
    </w:p>
    <w:p>
      <w:pPr>
        <w:spacing w:line="480" w:lineRule="exact"/>
        <w:ind w:firstLine="602"/>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、职工投诉率小于5％；</w:t>
      </w:r>
    </w:p>
    <w:p>
      <w:pPr>
        <w:spacing w:line="480" w:lineRule="exact"/>
        <w:ind w:firstLine="60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3、应急处理率100%</w:t>
      </w:r>
    </w:p>
    <w:p>
      <w:pPr>
        <w:spacing w:line="480" w:lineRule="exact"/>
        <w:ind w:firstLine="60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4、零散修缮维修率100%</w:t>
      </w:r>
    </w:p>
    <w:p>
      <w:pPr>
        <w:spacing w:line="480" w:lineRule="exact"/>
        <w:ind w:firstLine="602"/>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、本合同约定以及甲方要求的其他标准。</w:t>
      </w:r>
    </w:p>
    <w:p>
      <w:pPr>
        <w:pStyle w:val="46"/>
        <w:spacing w:line="580" w:lineRule="exact"/>
        <w:ind w:firstLine="2880" w:firstLineChars="1200"/>
        <w:rPr>
          <w:rFonts w:hint="eastAsia" w:ascii="宋体" w:hAnsi="宋体" w:eastAsia="宋体" w:cs="宋体"/>
          <w:sz w:val="24"/>
          <w:szCs w:val="24"/>
        </w:rPr>
      </w:pPr>
      <w:r>
        <w:rPr>
          <w:rFonts w:hint="eastAsia" w:ascii="宋体" w:hAnsi="宋体" w:eastAsia="宋体" w:cs="宋体"/>
          <w:sz w:val="24"/>
          <w:szCs w:val="24"/>
        </w:rPr>
        <w:t>第六章双方权利义务</w:t>
      </w:r>
    </w:p>
    <w:p>
      <w:pPr>
        <w:spacing w:line="480" w:lineRule="exact"/>
        <w:rPr>
          <w:rFonts w:hint="eastAsia" w:ascii="宋体" w:hAnsi="宋体" w:eastAsia="宋体" w:cs="宋体"/>
          <w:sz w:val="24"/>
          <w:szCs w:val="24"/>
        </w:rPr>
      </w:pPr>
      <w:r>
        <w:rPr>
          <w:rFonts w:hint="eastAsia" w:ascii="宋体" w:hAnsi="宋体" w:eastAsia="宋体" w:cs="宋体"/>
          <w:sz w:val="24"/>
          <w:szCs w:val="24"/>
        </w:rPr>
        <w:t>第九条 甲方的权利义务：</w:t>
      </w:r>
    </w:p>
    <w:p>
      <w:pPr>
        <w:spacing w:line="4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1、甲方有权根据本合同及相关法律维护自身的合法权益。</w:t>
      </w:r>
    </w:p>
    <w:p>
      <w:pPr>
        <w:spacing w:line="480" w:lineRule="exact"/>
        <w:ind w:firstLine="475" w:firstLineChars="198"/>
        <w:rPr>
          <w:rFonts w:hint="eastAsia" w:ascii="宋体" w:hAnsi="宋体" w:eastAsia="宋体" w:cs="宋体"/>
          <w:sz w:val="24"/>
          <w:szCs w:val="24"/>
        </w:rPr>
      </w:pPr>
      <w:r>
        <w:rPr>
          <w:rFonts w:hint="eastAsia" w:ascii="宋体" w:hAnsi="宋体" w:eastAsia="宋体" w:cs="宋体"/>
          <w:sz w:val="24"/>
          <w:szCs w:val="24"/>
        </w:rPr>
        <w:t xml:space="preserve">2、甲方有权对乙方的物业管理服务行为实行监督，就保洁、用餐服务中发现的问题向乙方提出意见和建议，有权要求乙方更换不符合要求的服务人员。    </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甲方在检查中发现乙方服务不达标或者不符合约定要求的，可限期整改，在要求的时间内，乙方必须整改完毕。如乙方拒不整改，或整改后达不到甲方要求的，甲方有权随时解除本合同并要求乙方承担违约责任。</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7、为乙方无偿提供水、电等必要的工作条件和工作环境，为保洁员提供工作间一处，用于保洁人员更衣和存放工具及材料使用。</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8、甲方为乙方员工提供食宿。</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9、按约定日期支付给乙方委托服务费用。</w:t>
      </w:r>
    </w:p>
    <w:p>
      <w:pPr>
        <w:spacing w:line="480" w:lineRule="exact"/>
        <w:rPr>
          <w:rFonts w:hint="eastAsia" w:ascii="宋体" w:hAnsi="宋体" w:eastAsia="宋体" w:cs="宋体"/>
          <w:sz w:val="24"/>
          <w:szCs w:val="24"/>
        </w:rPr>
      </w:pPr>
      <w:r>
        <w:rPr>
          <w:rFonts w:hint="eastAsia" w:ascii="宋体" w:hAnsi="宋体" w:eastAsia="宋体" w:cs="宋体"/>
          <w:sz w:val="24"/>
          <w:szCs w:val="24"/>
        </w:rPr>
        <w:t>第十条 乙方的权利义务：</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 xml:space="preserve">1、乙方有权根据本合同及相关法律维护自身的合法权益。   </w:t>
      </w:r>
    </w:p>
    <w:p>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2、按照合同约定的委托管理事宜提供物业管理服务，接受甲方的监督，对甲方提出的保洁、用餐服务的合理意见和建议，及时进行整改。</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乙方应遵守甲方规章制度，注意节水节电，按操作规程使用设备，由于违反甲方规章制度及各类用具正常使用方式所造成的财产损失、人员伤亡等法律责任与经济赔偿由乙方负责。乙方提供相关服务工作时不得影响甲方日常工作及生产经营活动。</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4、乙方须按时、保质、保量完成甲方所委托的服务工作，服务时间分别为：</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(1)保洁服务：周一至周五7：00—11：00；14：00—17：00；</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2</w:t>
      </w:r>
      <w:r>
        <w:rPr>
          <w:rFonts w:hint="eastAsia" w:ascii="宋体" w:hAnsi="宋体" w:eastAsia="宋体" w:cs="宋体"/>
          <w:sz w:val="24"/>
          <w:szCs w:val="24"/>
        </w:rPr>
        <w:t>)所有工作人员实行考勤制，作为甲方支付服务费用的依据，考勤记录由项目主管负责，严禁出现迟到、早退现象。</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5、乙方实行层级管理制度，日常事务授权项目主管全权负责，定期召开例会，并定期组织安排员工学习公司各项规章制度和服务标准。</w:t>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6、乙方工作人员要讲文明、懂礼貌，热情主动的为甲方服务，对甲方提供的工作间要爱惜使用，保持干净整洁，不许堆放杂物。</w:t>
      </w:r>
    </w:p>
    <w:p>
      <w:pPr>
        <w:numPr>
          <w:ilvl w:val="0"/>
          <w:numId w:val="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乙方应保证</w:t>
      </w:r>
      <w:r>
        <w:rPr>
          <w:rFonts w:hint="eastAsia" w:ascii="宋体" w:hAnsi="宋体" w:eastAsia="宋体" w:cs="宋体"/>
          <w:sz w:val="24"/>
          <w:szCs w:val="24"/>
          <w:lang w:eastAsia="zh-CN"/>
        </w:rPr>
        <w:t>各项</w:t>
      </w:r>
      <w:r>
        <w:rPr>
          <w:rFonts w:hint="eastAsia" w:ascii="宋体" w:hAnsi="宋体" w:eastAsia="宋体" w:cs="宋体"/>
          <w:sz w:val="24"/>
          <w:szCs w:val="24"/>
        </w:rPr>
        <w:t>服务符合安全操作规程，并在相关服务开始前履行相应提示义务（包括但不限于设置提示牌等措施）；保证</w:t>
      </w:r>
      <w:r>
        <w:rPr>
          <w:rFonts w:hint="eastAsia" w:ascii="宋体" w:hAnsi="宋体" w:eastAsia="宋体" w:cs="宋体"/>
          <w:sz w:val="24"/>
          <w:szCs w:val="24"/>
          <w:lang w:eastAsia="zh-CN"/>
        </w:rPr>
        <w:t>服务</w:t>
      </w:r>
      <w:r>
        <w:rPr>
          <w:rFonts w:hint="eastAsia" w:ascii="宋体" w:hAnsi="宋体" w:eastAsia="宋体" w:cs="宋体"/>
          <w:sz w:val="24"/>
          <w:szCs w:val="24"/>
        </w:rPr>
        <w:t>过程中所需的相关设备、设施、物品、药剂符合质量标准，若因相关设备、设施、物品、药剂不符合质量标准造成任何人身、财产损失的，乙方应承担全部责任。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乙方要按照《劳动合同法》及国家有关法律法规的规定，按时足额支付劳动报酬并为员工缴纳社会保险，提供相关的福利待遇，由此产生的法律纠纷，由乙方全权承担，与甲方无关，乙方不得因此迟延提供相关服务或降低服务标准。</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、未经甲方书面同意，乙方不得将本合同项下权利与义务向任何第三方转让。</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第七章合同的变更与终止</w:t>
      </w:r>
    </w:p>
    <w:p>
      <w:pPr>
        <w:spacing w:line="480" w:lineRule="exact"/>
        <w:ind w:firstLine="602"/>
        <w:jc w:val="left"/>
        <w:rPr>
          <w:rFonts w:hint="eastAsia" w:ascii="宋体" w:hAnsi="宋体" w:eastAsia="宋体" w:cs="宋体"/>
          <w:sz w:val="24"/>
          <w:szCs w:val="24"/>
        </w:rPr>
      </w:pPr>
      <w:r>
        <w:rPr>
          <w:rFonts w:hint="eastAsia" w:ascii="宋体" w:hAnsi="宋体" w:eastAsia="宋体" w:cs="宋体"/>
          <w:sz w:val="24"/>
          <w:szCs w:val="24"/>
        </w:rPr>
        <w:t>第十一条 除法律法规另有规定或本合同另有约定外，未经对方书面同意，任何一方不得变更或终止本合同。</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第八章违约责任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第十二条 任何一方违反法律法规规定或本合同约定造成对方损失的，违约方应承担赔偿责任。</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第十三条 乙方迟延提供相关服务的，每迟延一日（次）（注：食堂服务按次计算），乙方应按照月服务费用的千分之三向甲方支付违约金，甲方有权自应付费用中予以扣除。</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第十四条 乙方有下列情形之一的，甲方有权解除本合同：</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（1）乙方迟延提供</w:t>
      </w:r>
      <w:r>
        <w:rPr>
          <w:rFonts w:hint="eastAsia" w:ascii="宋体" w:hAnsi="宋体" w:eastAsia="宋体" w:cs="宋体"/>
          <w:sz w:val="24"/>
          <w:szCs w:val="24"/>
          <w:lang w:eastAsia="zh-CN"/>
        </w:rPr>
        <w:t>各项</w:t>
      </w:r>
      <w:r>
        <w:rPr>
          <w:rFonts w:hint="eastAsia" w:ascii="宋体" w:hAnsi="宋体" w:eastAsia="宋体" w:cs="宋体"/>
          <w:sz w:val="24"/>
          <w:szCs w:val="24"/>
        </w:rPr>
        <w:t>服务达三日的；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（2）乙方服务质量不符合本合同约定或甲方要求，且拒绝整改或整改后仍不符合质量标准的；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（3）因乙方原因引起安全事故的；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（4）乙方有其他违反法律法规或本合同约定的行为的。</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甲方因上述原因解除本合同的，乙方应向甲方支付相当于月服务费用二倍的违约金，上述违约金不足以弥补甲方损失的，乙方应予以全额赔偿。</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第十五条 本合同执行期间，如遇不可抗力（指不能预见、不能避免并不能克服的事件，如自然灾害、战争、罢工等），致使协议无法履行，双方在不可抗力影响范围内互不承担违约责任，但应协商解决合同履行事宜，遭受不可抗力的一方应及时告知对方发生不可抗力的情况并采取措施防止损失继续扩大，并在不可抗力事件终止后十五日内向对方提供发生不可抗力的书面证明材料。</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第九章争议解决</w:t>
      </w:r>
    </w:p>
    <w:p>
      <w:pPr>
        <w:spacing w:line="480" w:lineRule="exact"/>
        <w:jc w:val="left"/>
        <w:rPr>
          <w:rFonts w:hint="eastAsia" w:ascii="宋体" w:hAnsi="宋体" w:eastAsia="宋体" w:cs="宋体"/>
          <w:sz w:val="24"/>
          <w:szCs w:val="24"/>
        </w:rPr>
      </w:pPr>
      <w:r>
        <w:rPr>
          <w:rFonts w:hint="eastAsia" w:ascii="宋体" w:hAnsi="宋体" w:eastAsia="宋体" w:cs="宋体"/>
          <w:sz w:val="24"/>
          <w:szCs w:val="24"/>
        </w:rPr>
        <w:t xml:space="preserve">    第十六条 双方因本合同产生的争议应友好协商解决，协商不成的，任何一方有权向甲方所在地有管辖权的人民法院提起诉讼。</w:t>
      </w:r>
    </w:p>
    <w:p>
      <w:pPr>
        <w:pStyle w:val="46"/>
        <w:spacing w:line="58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第十章附则</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第十七条 本合同壹式肆份，甲、乙双方各执贰份，具有同等法律效力。</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第十八条 本合同自甲、乙双方签字盖章之后生效。</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第十九条 工作范围、服务标准附后，作为甲方检查的依据和乙方工作的标准，附件是本合同的组成部分，与本合同具有同等法律效力。</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（以下无正文）</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乙方（盖章）：</w:t>
      </w: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甲方授权代理人：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乙方授权代理人：</w:t>
      </w:r>
    </w:p>
    <w:p>
      <w:pPr>
        <w:spacing w:line="480" w:lineRule="exact"/>
        <w:ind w:firstLine="480" w:firstLineChars="200"/>
        <w:rPr>
          <w:rFonts w:hint="eastAsia" w:ascii="宋体" w:hAnsi="宋体" w:eastAsia="宋体" w:cs="宋体"/>
          <w:sz w:val="24"/>
          <w:szCs w:val="24"/>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签字日期：   年  月  日     签字日期：  年  月  日</w:t>
      </w:r>
    </w:p>
    <w:p>
      <w:pPr>
        <w:spacing w:line="120" w:lineRule="exact"/>
        <w:rPr>
          <w:rFonts w:hint="eastAsia" w:ascii="宋体" w:hAnsi="宋体" w:eastAsia="宋体" w:cs="宋体"/>
          <w:b/>
          <w:sz w:val="24"/>
          <w:szCs w:val="24"/>
        </w:rPr>
      </w:pPr>
    </w:p>
    <w:p>
      <w:pPr>
        <w:spacing w:line="120" w:lineRule="exact"/>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bCs/>
          <w:sz w:val="24"/>
          <w:szCs w:val="24"/>
          <w:lang w:eastAsia="zh-CN"/>
        </w:rPr>
        <w:t>附件：</w:t>
      </w:r>
      <w:r>
        <w:rPr>
          <w:rFonts w:hint="eastAsia" w:ascii="宋体" w:hAnsi="宋体" w:eastAsia="宋体" w:cs="宋体"/>
          <w:b/>
          <w:bCs/>
          <w:sz w:val="24"/>
          <w:szCs w:val="24"/>
        </w:rPr>
        <w:t>岗位薪资标准</w:t>
      </w:r>
    </w:p>
    <w:p>
      <w:pPr>
        <w:spacing w:line="120" w:lineRule="exact"/>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2024年物业服务费</w:t>
      </w:r>
    </w:p>
    <w:p>
      <w:pPr>
        <w:adjustRightInd w:val="0"/>
        <w:snapToGrid w:val="0"/>
        <w:rPr>
          <w:rFonts w:hint="eastAsia" w:ascii="宋体" w:hAnsi="宋体"/>
          <w:color w:val="auto"/>
          <w:kern w:val="44"/>
          <w:sz w:val="28"/>
          <w:szCs w:val="28"/>
        </w:rPr>
      </w:pPr>
      <w:r>
        <w:rPr>
          <w:rFonts w:hint="eastAsia" w:ascii="宋体" w:hAnsi="宋体"/>
          <w:color w:val="auto"/>
          <w:kern w:val="44"/>
          <w:sz w:val="28"/>
          <w:szCs w:val="28"/>
        </w:rPr>
        <w:t xml:space="preserve">          </w:t>
      </w:r>
      <w:r>
        <w:rPr>
          <w:rFonts w:hint="eastAsia" w:ascii="宋体" w:hAnsi="宋体"/>
          <w:color w:val="auto"/>
          <w:kern w:val="44"/>
          <w:sz w:val="28"/>
          <w:szCs w:val="28"/>
        </w:rPr>
        <w:object>
          <v:shape id="_x0000_i1026" o:spt="75" type="#_x0000_t75" style="height:188.65pt;width:436.4pt;" o:ole="t" filled="f" o:preferrelative="t" stroked="f" coordsize="21600,21600">
            <v:path/>
            <v:fill on="f" focussize="0,0"/>
            <v:stroke on="f"/>
            <v:imagedata r:id="rId15" o:title=""/>
            <o:lock v:ext="edit" aspectratio="f"/>
            <w10:wrap type="none"/>
            <w10:anchorlock/>
          </v:shape>
          <o:OLEObject Type="Embed" ProgID="Word.Document.8" ShapeID="_x0000_i1026" DrawAspect="Content" ObjectID="_1468075726" r:id="rId14">
            <o:LockedField>false</o:LockedField>
          </o:OLEObject>
        </w:object>
      </w:r>
    </w:p>
    <w:p>
      <w:pPr>
        <w:pStyle w:val="34"/>
      </w:pPr>
    </w:p>
    <w:p>
      <w:pPr>
        <w:pStyle w:val="34"/>
      </w:pPr>
    </w:p>
    <w:p>
      <w:pPr>
        <w:pStyle w:val="34"/>
      </w:pPr>
    </w:p>
    <w:p>
      <w:pPr>
        <w:pStyle w:val="34"/>
      </w:pPr>
    </w:p>
    <w:p>
      <w:pPr>
        <w:pStyle w:val="34"/>
      </w:pPr>
    </w:p>
    <w:p>
      <w:pPr>
        <w:pStyle w:val="34"/>
      </w:pPr>
    </w:p>
    <w:p>
      <w:pPr>
        <w:pStyle w:val="49"/>
        <w:snapToGrid w:val="0"/>
        <w:spacing w:before="0" w:after="0"/>
        <w:ind w:left="0"/>
        <w:rPr>
          <w:color w:val="auto"/>
        </w:rPr>
      </w:pPr>
      <w:bookmarkStart w:id="70" w:name="_Toc466015317"/>
      <w:r>
        <w:rPr>
          <w:rFonts w:hint="eastAsia" w:ascii="宋体" w:hAnsi="宋体"/>
          <w:color w:val="auto"/>
          <w:lang w:val="en-US" w:eastAsia="zh-CN"/>
        </w:rPr>
        <w:t xml:space="preserve"> </w:t>
      </w:r>
      <w:r>
        <w:rPr>
          <w:rFonts w:hint="eastAsia" w:ascii="宋体" w:hAnsi="宋体"/>
          <w:color w:val="auto"/>
        </w:rPr>
        <w:t>投标文件格式</w:t>
      </w:r>
      <w:bookmarkEnd w:id="66"/>
      <w:bookmarkEnd w:id="67"/>
      <w:bookmarkEnd w:id="68"/>
      <w:bookmarkEnd w:id="69"/>
      <w:bookmarkEnd w:id="70"/>
    </w:p>
    <w:p>
      <w:pPr>
        <w:spacing w:before="312" w:beforeLines="100" w:after="156" w:afterLines="50"/>
        <w:ind w:firstLine="482" w:firstLineChars="200"/>
        <w:outlineLvl w:val="1"/>
        <w:rPr>
          <w:rFonts w:hint="eastAsia" w:ascii="宋体" w:hAnsi="宋体"/>
          <w:b/>
          <w:color w:val="auto"/>
          <w:sz w:val="24"/>
          <w:szCs w:val="24"/>
        </w:rPr>
      </w:pPr>
      <w:bookmarkStart w:id="71" w:name="_Toc134067010"/>
      <w:bookmarkStart w:id="72" w:name="_Toc341716002"/>
      <w:bookmarkStart w:id="73" w:name="_Toc146544227"/>
      <w:bookmarkStart w:id="74" w:name="_Toc129190753"/>
      <w:bookmarkStart w:id="75" w:name="_Toc192444818"/>
      <w:r>
        <w:rPr>
          <w:rFonts w:hint="eastAsia" w:ascii="宋体" w:hAnsi="宋体"/>
          <w:b/>
          <w:color w:val="auto"/>
          <w:sz w:val="24"/>
          <w:szCs w:val="24"/>
        </w:rPr>
        <w:t>一、投标人提交文件须知</w:t>
      </w:r>
      <w:bookmarkEnd w:id="71"/>
      <w:bookmarkEnd w:id="72"/>
      <w:bookmarkEnd w:id="73"/>
      <w:bookmarkEnd w:id="74"/>
      <w:bookmarkEnd w:id="75"/>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3"/>
        </w:numPr>
        <w:spacing w:before="312" w:beforeLines="100" w:after="156" w:afterLines="50"/>
        <w:ind w:firstLine="482" w:firstLineChars="200"/>
        <w:outlineLvl w:val="1"/>
        <w:rPr>
          <w:rFonts w:hint="eastAsia" w:ascii="宋体" w:hAnsi="宋体"/>
          <w:b/>
          <w:color w:val="auto"/>
          <w:sz w:val="24"/>
          <w:szCs w:val="24"/>
        </w:rPr>
      </w:pPr>
      <w:bookmarkStart w:id="76" w:name="_投标文件组成_1"/>
      <w:bookmarkEnd w:id="76"/>
      <w:bookmarkStart w:id="77" w:name="_Toc146544228"/>
      <w:bookmarkStart w:id="78" w:name="_Toc129190754"/>
      <w:bookmarkStart w:id="79" w:name="_Toc192444819"/>
      <w:bookmarkStart w:id="80" w:name="_Toc134067011"/>
      <w:bookmarkStart w:id="81" w:name="_Toc341716003"/>
      <w:r>
        <w:rPr>
          <w:rFonts w:hint="eastAsia" w:ascii="宋体" w:hAnsi="宋体"/>
          <w:b/>
          <w:color w:val="auto"/>
          <w:sz w:val="24"/>
          <w:szCs w:val="24"/>
        </w:rPr>
        <w:t>投标文件</w:t>
      </w:r>
      <w:bookmarkEnd w:id="77"/>
      <w:bookmarkEnd w:id="78"/>
      <w:bookmarkEnd w:id="79"/>
      <w:bookmarkEnd w:id="80"/>
      <w:bookmarkEnd w:id="8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7"/>
        <w:rPr>
          <w:rFonts w:hint="eastAsia"/>
          <w:color w:val="auto"/>
        </w:rPr>
      </w:pPr>
    </w:p>
    <w:p>
      <w:pPr>
        <w:jc w:val="center"/>
        <w:rPr>
          <w:b/>
          <w:color w:val="auto"/>
          <w:sz w:val="44"/>
          <w:szCs w:val="44"/>
        </w:rPr>
      </w:pPr>
      <w:r>
        <w:rPr>
          <w:rFonts w:hint="eastAsia"/>
          <w:b/>
          <w:color w:val="auto"/>
          <w:sz w:val="44"/>
          <w:szCs w:val="44"/>
        </w:rPr>
        <w:t>北京市石景山区环境卫生服务中心一队2024年度物业服务采购项目</w:t>
      </w:r>
    </w:p>
    <w:p>
      <w:pPr>
        <w:pStyle w:val="4"/>
        <w:rPr>
          <w:color w:val="auto"/>
        </w:rPr>
      </w:pPr>
    </w:p>
    <w:p>
      <w:pPr>
        <w:jc w:val="center"/>
        <w:rPr>
          <w:b/>
          <w:color w:val="auto"/>
          <w:sz w:val="72"/>
          <w:szCs w:val="72"/>
        </w:rPr>
      </w:pPr>
      <w:bookmarkStart w:id="82" w:name="_Toc26431"/>
      <w:r>
        <w:rPr>
          <w:rFonts w:hint="eastAsia"/>
          <w:b/>
          <w:color w:val="auto"/>
          <w:sz w:val="72"/>
          <w:szCs w:val="72"/>
        </w:rPr>
        <w:t>投标文件</w:t>
      </w:r>
      <w:bookmarkEnd w:id="82"/>
    </w:p>
    <w:p>
      <w:pPr>
        <w:rPr>
          <w:b/>
          <w:color w:val="auto"/>
          <w:sz w:val="44"/>
          <w:szCs w:val="44"/>
        </w:rPr>
      </w:pPr>
    </w:p>
    <w:p>
      <w:pPr>
        <w:rPr>
          <w:b/>
          <w:color w:val="auto"/>
        </w:rPr>
      </w:pPr>
    </w:p>
    <w:p>
      <w:pPr>
        <w:jc w:val="center"/>
        <w:rPr>
          <w:b/>
          <w:color w:val="auto"/>
          <w:sz w:val="32"/>
        </w:rPr>
      </w:pPr>
      <w:bookmarkStart w:id="83" w:name="_Toc23044"/>
      <w:r>
        <w:rPr>
          <w:rFonts w:hint="eastAsia"/>
          <w:b/>
          <w:color w:val="auto"/>
          <w:sz w:val="32"/>
          <w:lang w:eastAsia="zh-CN"/>
        </w:rPr>
        <w:t>项目</w:t>
      </w:r>
      <w:r>
        <w:rPr>
          <w:rFonts w:hint="eastAsia"/>
          <w:b/>
          <w:color w:val="auto"/>
          <w:sz w:val="32"/>
        </w:rPr>
        <w:t>编号</w:t>
      </w:r>
      <w:r>
        <w:rPr>
          <w:b/>
          <w:color w:val="auto"/>
          <w:sz w:val="32"/>
        </w:rPr>
        <w:t>:</w:t>
      </w:r>
      <w:bookmarkEnd w:id="83"/>
    </w:p>
    <w:p>
      <w:pPr>
        <w:pStyle w:val="34"/>
        <w:rPr>
          <w:rFonts w:hint="eastAsia" w:eastAsia="宋体"/>
          <w:lang w:val="en-US" w:eastAsia="zh-CN"/>
        </w:rPr>
      </w:pPr>
      <w:r>
        <w:rPr>
          <w:rFonts w:hint="eastAsia"/>
          <w:b/>
          <w:color w:val="auto"/>
          <w:sz w:val="32"/>
          <w:lang w:val="en-US" w:eastAsia="zh-CN"/>
        </w:rPr>
        <w:t xml:space="preserve">                       投标包号及包名称：</w:t>
      </w:r>
    </w:p>
    <w:p>
      <w:pPr>
        <w:pStyle w:val="34"/>
        <w:rPr>
          <w:rFonts w:hint="eastAsia" w:eastAsia="宋体"/>
          <w:lang w:val="en-US" w:eastAsia="zh-CN"/>
        </w:rPr>
      </w:pPr>
      <w:r>
        <w:rPr>
          <w:rFonts w:hint="eastAsia"/>
          <w:b/>
          <w:color w:val="auto"/>
          <w:sz w:val="32"/>
          <w:lang w:val="en-US" w:eastAsia="zh-CN"/>
        </w:rPr>
        <w:t xml:space="preserve">                        </w:t>
      </w:r>
    </w:p>
    <w:p>
      <w:pPr>
        <w:jc w:val="center"/>
        <w:rPr>
          <w:color w:val="auto"/>
        </w:rPr>
      </w:pPr>
    </w:p>
    <w:p>
      <w:pPr>
        <w:pStyle w:val="10"/>
        <w:ind w:firstLine="0"/>
        <w:rPr>
          <w:color w:val="auto"/>
        </w:rPr>
      </w:pPr>
    </w:p>
    <w:p>
      <w:pPr>
        <w:pStyle w:val="10"/>
        <w:jc w:val="both"/>
        <w:rPr>
          <w:color w:val="auto"/>
        </w:rPr>
      </w:pPr>
    </w:p>
    <w:p>
      <w:pPr>
        <w:pStyle w:val="10"/>
        <w:ind w:firstLine="0"/>
        <w:rPr>
          <w:color w:val="auto"/>
        </w:rPr>
      </w:pPr>
    </w:p>
    <w:p>
      <w:pPr>
        <w:pStyle w:val="10"/>
        <w:rPr>
          <w:color w:val="auto"/>
        </w:rPr>
      </w:pPr>
    </w:p>
    <w:p>
      <w:pPr>
        <w:pStyle w:val="10"/>
        <w:rPr>
          <w:color w:val="auto"/>
        </w:rPr>
      </w:pPr>
    </w:p>
    <w:p>
      <w:pPr>
        <w:pStyle w:val="10"/>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4" w:name="_Toc12572"/>
      <w:r>
        <w:rPr>
          <w:rFonts w:hint="eastAsia"/>
          <w:b/>
          <w:color w:val="auto"/>
          <w:sz w:val="32"/>
          <w:szCs w:val="32"/>
        </w:rPr>
        <w:t>投标单位（电子签章）：</w:t>
      </w:r>
      <w:bookmarkEnd w:id="8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5" w:name="_Toc519087074"/>
      <w:bookmarkStart w:id="86" w:name="_Toc492299632"/>
      <w:bookmarkStart w:id="87" w:name="_Toc466014528"/>
      <w:bookmarkStart w:id="88" w:name="_Toc32490"/>
      <w:bookmarkStart w:id="89"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5"/>
      <w:bookmarkEnd w:id="86"/>
      <w:bookmarkEnd w:id="87"/>
      <w:bookmarkEnd w:id="88"/>
      <w:bookmarkEnd w:id="89"/>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★法人营业执照或事业单位法人证书</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4"/>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4"/>
        </w:numPr>
        <w:spacing w:line="360" w:lineRule="auto"/>
        <w:ind w:left="1134"/>
        <w:rPr>
          <w:sz w:val="24"/>
          <w:szCs w:val="22"/>
        </w:rPr>
      </w:pPr>
      <w:r>
        <w:rPr>
          <w:sz w:val="24"/>
          <w:szCs w:val="22"/>
        </w:rPr>
        <w:t>具有良好的商业信誉和健全的财务会计制度；</w:t>
      </w:r>
    </w:p>
    <w:p>
      <w:pPr>
        <w:numPr>
          <w:ilvl w:val="0"/>
          <w:numId w:val="24"/>
        </w:numPr>
        <w:spacing w:line="360" w:lineRule="auto"/>
        <w:ind w:left="1134"/>
        <w:rPr>
          <w:sz w:val="24"/>
          <w:szCs w:val="22"/>
        </w:rPr>
      </w:pPr>
      <w:r>
        <w:rPr>
          <w:sz w:val="24"/>
          <w:szCs w:val="22"/>
        </w:rPr>
        <w:t>具有履行合同所必需的设备和专业技术能力；</w:t>
      </w:r>
    </w:p>
    <w:p>
      <w:pPr>
        <w:numPr>
          <w:ilvl w:val="0"/>
          <w:numId w:val="24"/>
        </w:numPr>
        <w:spacing w:line="360" w:lineRule="auto"/>
        <w:ind w:left="1134"/>
        <w:rPr>
          <w:sz w:val="24"/>
          <w:szCs w:val="22"/>
        </w:rPr>
      </w:pPr>
      <w:r>
        <w:rPr>
          <w:sz w:val="24"/>
          <w:szCs w:val="22"/>
        </w:rPr>
        <w:t>有依法缴纳税收和社会保障资金的良好记录；</w:t>
      </w:r>
    </w:p>
    <w:p>
      <w:pPr>
        <w:numPr>
          <w:ilvl w:val="0"/>
          <w:numId w:val="2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信用查询：</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5"/>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本投标函自本项目投标截止日起生效。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填表日期：202</w:t>
      </w:r>
      <w:r>
        <w:rPr>
          <w:rFonts w:hint="eastAsia" w:ascii="宋体" w:hAnsi="宋体"/>
          <w:color w:val="auto"/>
          <w:sz w:val="24"/>
          <w:szCs w:val="24"/>
          <w:lang w:val="en-US" w:eastAsia="zh-CN"/>
        </w:rPr>
        <w:t>3</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1058"/>
        <w:gridCol w:w="3294"/>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105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29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1058"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294"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4"/>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2"/>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eastAsia="宋体" w:cs="宋体"/>
          <w:sz w:val="24"/>
          <w:szCs w:val="24"/>
        </w:rPr>
        <w:t>需求分析与重点难点解决方案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eastAsia="宋体" w:cs="宋体"/>
          <w:sz w:val="24"/>
          <w:szCs w:val="24"/>
        </w:rPr>
        <w:t>节能管理解决方案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保密管理解决方案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rPr>
        <w:t>环境保洁的解决方案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6.6  </w:t>
      </w:r>
      <w:r>
        <w:rPr>
          <w:rFonts w:hint="eastAsia" w:ascii="宋体" w:hAnsi="宋体"/>
          <w:sz w:val="24"/>
          <w:szCs w:val="24"/>
          <w:u w:val="none"/>
        </w:rPr>
        <w:t>应急预案</w:t>
      </w:r>
      <w:r>
        <w:rPr>
          <w:rStyle w:val="75"/>
          <w:rFonts w:hint="eastAsia" w:ascii="宋体" w:hAnsi="宋体" w:eastAsia="宋体" w:cs="宋体"/>
          <w:b w:val="0"/>
          <w:bCs/>
          <w:color w:val="auto"/>
          <w:sz w:val="24"/>
          <w:szCs w:val="24"/>
          <w:lang w:eastAsia="zh-CN"/>
        </w:rPr>
        <w:t>。</w:t>
      </w:r>
    </w:p>
    <w:p>
      <w:pPr>
        <w:pStyle w:val="8"/>
        <w:rPr>
          <w:rFonts w:hint="eastAsia"/>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w:t>
      </w:r>
      <w:r>
        <w:rPr>
          <w:rStyle w:val="75"/>
          <w:rFonts w:hint="eastAsia" w:ascii="宋体" w:hAnsi="宋体"/>
          <w:b/>
          <w:color w:val="auto"/>
          <w:lang w:eastAsia="zh-CN"/>
        </w:rPr>
        <w:t>并提供相关证明材料，</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项目负责人；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w:t>
      </w:r>
      <w:r>
        <w:rPr>
          <w:rFonts w:hint="eastAsia" w:ascii="宋体" w:hAnsi="宋体" w:cs="宋体"/>
          <w:b w:val="0"/>
          <w:bCs/>
          <w:color w:val="000000"/>
          <w:sz w:val="24"/>
          <w:szCs w:val="24"/>
          <w:lang w:eastAsia="zh-CN"/>
        </w:rPr>
        <w:t>人员</w:t>
      </w:r>
      <w:r>
        <w:rPr>
          <w:rFonts w:hint="eastAsia" w:ascii="宋体" w:hAnsi="宋体" w:eastAsia="宋体" w:cs="宋体"/>
          <w:b w:val="0"/>
          <w:bCs/>
          <w:color w:val="000000"/>
          <w:sz w:val="24"/>
          <w:szCs w:val="24"/>
          <w:lang w:eastAsia="zh-CN"/>
        </w:rPr>
        <w:t>。</w:t>
      </w:r>
    </w:p>
    <w:p>
      <w:pPr>
        <w:pStyle w:val="9"/>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9"/>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投标人业绩</w:t>
      </w:r>
      <w:r>
        <w:rPr>
          <w:rFonts w:hint="eastAsia" w:ascii="宋体" w:hAnsi="宋体"/>
          <w:b/>
          <w:color w:val="auto"/>
          <w:sz w:val="24"/>
          <w:szCs w:val="24"/>
          <w:lang w:eastAsia="zh-CN"/>
        </w:rPr>
        <w:t>（证明材料包括首页、签订日期页、项目主要内容页以及签章页复印件，加盖投标人公章）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3"/>
        <w:tabs>
          <w:tab w:val="left" w:pos="5220"/>
        </w:tabs>
        <w:spacing w:line="360" w:lineRule="auto"/>
        <w:rPr>
          <w:rFonts w:hint="eastAsia" w:hAnsi="宋体"/>
          <w:b/>
          <w:color w:val="auto"/>
          <w:sz w:val="24"/>
          <w:szCs w:val="24"/>
        </w:rPr>
      </w:pP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9"/>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p>
  <w:p>
    <w:pPr>
      <w:pStyle w:val="16"/>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18CF0E"/>
    <w:multiLevelType w:val="singleLevel"/>
    <w:tmpl w:val="BF18CF0E"/>
    <w:lvl w:ilvl="0" w:tentative="0">
      <w:start w:val="11"/>
      <w:numFmt w:val="decimal"/>
      <w:suff w:val="nothing"/>
      <w:lvlText w:val="%1、"/>
      <w:lvlJc w:val="left"/>
    </w:lvl>
  </w:abstractNum>
  <w:abstractNum w:abstractNumId="1">
    <w:nsid w:val="CCBBD10E"/>
    <w:multiLevelType w:val="singleLevel"/>
    <w:tmpl w:val="CCBBD10E"/>
    <w:lvl w:ilvl="0" w:tentative="0">
      <w:start w:val="1"/>
      <w:numFmt w:val="decimal"/>
      <w:suff w:val="nothing"/>
      <w:lvlText w:val="%1．"/>
      <w:lvlJc w:val="left"/>
      <w:pPr>
        <w:ind w:left="0" w:firstLine="400"/>
      </w:pPr>
      <w:rPr>
        <w:rFonts w:hint="default"/>
      </w:rPr>
    </w:lvl>
  </w:abstractNum>
  <w:abstractNum w:abstractNumId="2">
    <w:nsid w:val="D6C94C68"/>
    <w:multiLevelType w:val="singleLevel"/>
    <w:tmpl w:val="D6C94C68"/>
    <w:lvl w:ilvl="0" w:tentative="0">
      <w:start w:val="1"/>
      <w:numFmt w:val="decimal"/>
      <w:suff w:val="nothing"/>
      <w:lvlText w:val="%1．"/>
      <w:lvlJc w:val="left"/>
      <w:pPr>
        <w:ind w:left="0" w:firstLine="400"/>
      </w:pPr>
      <w:rPr>
        <w:rFonts w:hint="default"/>
      </w:rPr>
    </w:lvl>
  </w:abstractNum>
  <w:abstractNum w:abstractNumId="3">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2"/>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6">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9">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3BA1C87"/>
    <w:multiLevelType w:val="multilevel"/>
    <w:tmpl w:val="33BA1C87"/>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5FD1DD5E"/>
    <w:multiLevelType w:val="singleLevel"/>
    <w:tmpl w:val="5FD1DD5E"/>
    <w:lvl w:ilvl="0" w:tentative="0">
      <w:start w:val="2"/>
      <w:numFmt w:val="chineseCounting"/>
      <w:suff w:val="nothing"/>
      <w:lvlText w:val="%1、"/>
      <w:lvlJc w:val="left"/>
    </w:lvl>
  </w:abstractNum>
  <w:abstractNum w:abstractNumId="20">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5700B0C"/>
    <w:multiLevelType w:val="singleLevel"/>
    <w:tmpl w:val="65700B0C"/>
    <w:lvl w:ilvl="0" w:tentative="0">
      <w:start w:val="5"/>
      <w:numFmt w:val="chineseCounting"/>
      <w:suff w:val="nothing"/>
      <w:lvlText w:val="%1、"/>
      <w:lvlJc w:val="left"/>
    </w:lvl>
  </w:abstractNum>
  <w:abstractNum w:abstractNumId="23">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75E76D44"/>
    <w:multiLevelType w:val="multilevel"/>
    <w:tmpl w:val="75E76D44"/>
    <w:lvl w:ilvl="0" w:tentative="0">
      <w:start w:val="1"/>
      <w:numFmt w:val="japaneseCounting"/>
      <w:lvlText w:val="第%1条"/>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9"/>
  </w:num>
  <w:num w:numId="3">
    <w:abstractNumId w:val="7"/>
  </w:num>
  <w:num w:numId="4">
    <w:abstractNumId w:val="5"/>
  </w:num>
  <w:num w:numId="5">
    <w:abstractNumId w:val="12"/>
  </w:num>
  <w:num w:numId="6">
    <w:abstractNumId w:val="10"/>
  </w:num>
  <w:num w:numId="7">
    <w:abstractNumId w:val="8"/>
  </w:num>
  <w:num w:numId="8">
    <w:abstractNumId w:val="3"/>
  </w:num>
  <w:num w:numId="9">
    <w:abstractNumId w:val="17"/>
  </w:num>
  <w:num w:numId="10">
    <w:abstractNumId w:val="11"/>
  </w:num>
  <w:num w:numId="11">
    <w:abstractNumId w:val="18"/>
  </w:num>
  <w:num w:numId="12">
    <w:abstractNumId w:val="23"/>
  </w:num>
  <w:num w:numId="13">
    <w:abstractNumId w:val="15"/>
  </w:num>
  <w:num w:numId="14">
    <w:abstractNumId w:val="20"/>
  </w:num>
  <w:num w:numId="15">
    <w:abstractNumId w:val="1"/>
  </w:num>
  <w:num w:numId="16">
    <w:abstractNumId w:val="2"/>
  </w:num>
  <w:num w:numId="17">
    <w:abstractNumId w:val="22"/>
  </w:num>
  <w:num w:numId="18">
    <w:abstractNumId w:val="21"/>
  </w:num>
  <w:num w:numId="19">
    <w:abstractNumId w:val="14"/>
  </w:num>
  <w:num w:numId="20">
    <w:abstractNumId w:val="24"/>
  </w:num>
  <w:num w:numId="21">
    <w:abstractNumId w:val="0"/>
  </w:num>
  <w:num w:numId="22">
    <w:abstractNumId w:val="6"/>
  </w:num>
  <w:num w:numId="23">
    <w:abstractNumId w:val="19"/>
  </w:num>
  <w:num w:numId="24">
    <w:abstractNumId w:val="1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00172A2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9E2D76"/>
    <w:rsid w:val="01B143EC"/>
    <w:rsid w:val="01C16309"/>
    <w:rsid w:val="01C34939"/>
    <w:rsid w:val="01CA5EE6"/>
    <w:rsid w:val="01E631E6"/>
    <w:rsid w:val="02045683"/>
    <w:rsid w:val="02187BD5"/>
    <w:rsid w:val="0241242E"/>
    <w:rsid w:val="024A763D"/>
    <w:rsid w:val="024F03E9"/>
    <w:rsid w:val="02634F58"/>
    <w:rsid w:val="02713CE9"/>
    <w:rsid w:val="027A0FAC"/>
    <w:rsid w:val="027B0645"/>
    <w:rsid w:val="028541BD"/>
    <w:rsid w:val="02937392"/>
    <w:rsid w:val="02986BAE"/>
    <w:rsid w:val="02B822EE"/>
    <w:rsid w:val="02BA1A1C"/>
    <w:rsid w:val="02BC151D"/>
    <w:rsid w:val="02EB7951"/>
    <w:rsid w:val="03273ED9"/>
    <w:rsid w:val="03313C23"/>
    <w:rsid w:val="03517B13"/>
    <w:rsid w:val="03585E28"/>
    <w:rsid w:val="037E4131"/>
    <w:rsid w:val="03BC6C29"/>
    <w:rsid w:val="03C509B8"/>
    <w:rsid w:val="03FA653E"/>
    <w:rsid w:val="040855F0"/>
    <w:rsid w:val="043B1FBA"/>
    <w:rsid w:val="044364E6"/>
    <w:rsid w:val="04A079A1"/>
    <w:rsid w:val="04B8684A"/>
    <w:rsid w:val="04BD3082"/>
    <w:rsid w:val="04C95821"/>
    <w:rsid w:val="04D9313E"/>
    <w:rsid w:val="04E20BB2"/>
    <w:rsid w:val="052517AC"/>
    <w:rsid w:val="052A2F37"/>
    <w:rsid w:val="053E4C16"/>
    <w:rsid w:val="05577082"/>
    <w:rsid w:val="05675B6F"/>
    <w:rsid w:val="05784ADB"/>
    <w:rsid w:val="05945E9E"/>
    <w:rsid w:val="059B7190"/>
    <w:rsid w:val="05A932FF"/>
    <w:rsid w:val="05DB66F5"/>
    <w:rsid w:val="05E30809"/>
    <w:rsid w:val="05E44367"/>
    <w:rsid w:val="06015038"/>
    <w:rsid w:val="0617564E"/>
    <w:rsid w:val="06234827"/>
    <w:rsid w:val="06586BA0"/>
    <w:rsid w:val="06775908"/>
    <w:rsid w:val="06816372"/>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7F13D4F"/>
    <w:rsid w:val="08077D08"/>
    <w:rsid w:val="08237E68"/>
    <w:rsid w:val="08430A88"/>
    <w:rsid w:val="08496751"/>
    <w:rsid w:val="086E34DA"/>
    <w:rsid w:val="087B3586"/>
    <w:rsid w:val="08AF5928"/>
    <w:rsid w:val="08C43622"/>
    <w:rsid w:val="08DD2496"/>
    <w:rsid w:val="093551A2"/>
    <w:rsid w:val="09470A73"/>
    <w:rsid w:val="094B72FF"/>
    <w:rsid w:val="094B7FFD"/>
    <w:rsid w:val="09792C3C"/>
    <w:rsid w:val="09B929F8"/>
    <w:rsid w:val="09C20B11"/>
    <w:rsid w:val="09E162A4"/>
    <w:rsid w:val="09E41DEF"/>
    <w:rsid w:val="09F00E47"/>
    <w:rsid w:val="09FC3B8B"/>
    <w:rsid w:val="0A0A0F37"/>
    <w:rsid w:val="0A5B6057"/>
    <w:rsid w:val="0A5E3358"/>
    <w:rsid w:val="0AA66820"/>
    <w:rsid w:val="0AA94995"/>
    <w:rsid w:val="0AB013DD"/>
    <w:rsid w:val="0AB864F0"/>
    <w:rsid w:val="0AD76E09"/>
    <w:rsid w:val="0ADB5D98"/>
    <w:rsid w:val="0AEB20CF"/>
    <w:rsid w:val="0B307A1F"/>
    <w:rsid w:val="0B3A40CE"/>
    <w:rsid w:val="0B3D750A"/>
    <w:rsid w:val="0B600003"/>
    <w:rsid w:val="0B715AB4"/>
    <w:rsid w:val="0BDE5C2C"/>
    <w:rsid w:val="0BEF0409"/>
    <w:rsid w:val="0BEF2A51"/>
    <w:rsid w:val="0BFE5057"/>
    <w:rsid w:val="0C0F7B53"/>
    <w:rsid w:val="0C177F3B"/>
    <w:rsid w:val="0C5431E9"/>
    <w:rsid w:val="0CA82A26"/>
    <w:rsid w:val="0CB51378"/>
    <w:rsid w:val="0CDC4917"/>
    <w:rsid w:val="0CE44951"/>
    <w:rsid w:val="0CE6042B"/>
    <w:rsid w:val="0CEA36C2"/>
    <w:rsid w:val="0D0350A4"/>
    <w:rsid w:val="0D156991"/>
    <w:rsid w:val="0D3405DC"/>
    <w:rsid w:val="0D677F7A"/>
    <w:rsid w:val="0D7D1AB0"/>
    <w:rsid w:val="0DCA36B5"/>
    <w:rsid w:val="0DE41272"/>
    <w:rsid w:val="0E2249CA"/>
    <w:rsid w:val="0E2A5ED5"/>
    <w:rsid w:val="0E2B4ADB"/>
    <w:rsid w:val="0E2C1227"/>
    <w:rsid w:val="0E652AC5"/>
    <w:rsid w:val="0E680D42"/>
    <w:rsid w:val="0E6C0832"/>
    <w:rsid w:val="0E817AE0"/>
    <w:rsid w:val="0E870CBE"/>
    <w:rsid w:val="0EC51B6E"/>
    <w:rsid w:val="0EF47016"/>
    <w:rsid w:val="0EFD123D"/>
    <w:rsid w:val="0F3E1D0C"/>
    <w:rsid w:val="0F3F3AC3"/>
    <w:rsid w:val="0F563291"/>
    <w:rsid w:val="0F886821"/>
    <w:rsid w:val="0F95677E"/>
    <w:rsid w:val="0FC83408"/>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C94AAB"/>
    <w:rsid w:val="11F0089D"/>
    <w:rsid w:val="11FB7A83"/>
    <w:rsid w:val="120378A4"/>
    <w:rsid w:val="12094873"/>
    <w:rsid w:val="125536E3"/>
    <w:rsid w:val="12617F82"/>
    <w:rsid w:val="126722F8"/>
    <w:rsid w:val="127101E3"/>
    <w:rsid w:val="1287003D"/>
    <w:rsid w:val="12CD0BFB"/>
    <w:rsid w:val="12EF2557"/>
    <w:rsid w:val="12F31CD8"/>
    <w:rsid w:val="12F41CDD"/>
    <w:rsid w:val="12FF1165"/>
    <w:rsid w:val="13006381"/>
    <w:rsid w:val="13097A34"/>
    <w:rsid w:val="13332CF5"/>
    <w:rsid w:val="13421871"/>
    <w:rsid w:val="13663A21"/>
    <w:rsid w:val="137D0D2E"/>
    <w:rsid w:val="13A1778B"/>
    <w:rsid w:val="13AA0B20"/>
    <w:rsid w:val="13B27EDA"/>
    <w:rsid w:val="13B71816"/>
    <w:rsid w:val="13BB5D17"/>
    <w:rsid w:val="13BC5C96"/>
    <w:rsid w:val="13C61423"/>
    <w:rsid w:val="13FC4A12"/>
    <w:rsid w:val="14561C65"/>
    <w:rsid w:val="14C34F24"/>
    <w:rsid w:val="15316BDD"/>
    <w:rsid w:val="153E5106"/>
    <w:rsid w:val="15466E04"/>
    <w:rsid w:val="155F756F"/>
    <w:rsid w:val="15A008CA"/>
    <w:rsid w:val="15A36D6C"/>
    <w:rsid w:val="15E41E5C"/>
    <w:rsid w:val="1626204C"/>
    <w:rsid w:val="162A3979"/>
    <w:rsid w:val="16561DFA"/>
    <w:rsid w:val="166C4E7A"/>
    <w:rsid w:val="167509E2"/>
    <w:rsid w:val="16944868"/>
    <w:rsid w:val="16D2320F"/>
    <w:rsid w:val="16D60F60"/>
    <w:rsid w:val="16DD1EB6"/>
    <w:rsid w:val="17356B9A"/>
    <w:rsid w:val="18491501"/>
    <w:rsid w:val="18605D1D"/>
    <w:rsid w:val="1874317C"/>
    <w:rsid w:val="188F70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230EF"/>
    <w:rsid w:val="1A383CBF"/>
    <w:rsid w:val="1A4A2927"/>
    <w:rsid w:val="1A883A72"/>
    <w:rsid w:val="1AA4632C"/>
    <w:rsid w:val="1AD357F0"/>
    <w:rsid w:val="1AFF1EB8"/>
    <w:rsid w:val="1B0336FC"/>
    <w:rsid w:val="1B0D7620"/>
    <w:rsid w:val="1B4B6EDB"/>
    <w:rsid w:val="1B5B0B3A"/>
    <w:rsid w:val="1B83304F"/>
    <w:rsid w:val="1B8B40E3"/>
    <w:rsid w:val="1B8F7888"/>
    <w:rsid w:val="1BDA2A75"/>
    <w:rsid w:val="1BDC2E40"/>
    <w:rsid w:val="1BF7712A"/>
    <w:rsid w:val="1BFF54A2"/>
    <w:rsid w:val="1C3E53C4"/>
    <w:rsid w:val="1C797B34"/>
    <w:rsid w:val="1C860CEA"/>
    <w:rsid w:val="1C9D1FFD"/>
    <w:rsid w:val="1CC260CF"/>
    <w:rsid w:val="1CF606CD"/>
    <w:rsid w:val="1D456CB0"/>
    <w:rsid w:val="1D473AE2"/>
    <w:rsid w:val="1D4B3AF6"/>
    <w:rsid w:val="1D570900"/>
    <w:rsid w:val="1D85546D"/>
    <w:rsid w:val="1DF1361D"/>
    <w:rsid w:val="1E206BFF"/>
    <w:rsid w:val="1E3E04E2"/>
    <w:rsid w:val="1E3E386E"/>
    <w:rsid w:val="1E3E744E"/>
    <w:rsid w:val="1E5921FA"/>
    <w:rsid w:val="1E7E3C6A"/>
    <w:rsid w:val="1E853A13"/>
    <w:rsid w:val="1EC743DC"/>
    <w:rsid w:val="1EF328AA"/>
    <w:rsid w:val="1F315F33"/>
    <w:rsid w:val="1F4064D8"/>
    <w:rsid w:val="1F595EBC"/>
    <w:rsid w:val="1F602126"/>
    <w:rsid w:val="1F650D3F"/>
    <w:rsid w:val="1F851B60"/>
    <w:rsid w:val="1F8C40AD"/>
    <w:rsid w:val="1F943744"/>
    <w:rsid w:val="1FA330D0"/>
    <w:rsid w:val="1FC72F39"/>
    <w:rsid w:val="1FCB0A77"/>
    <w:rsid w:val="1FDE0E64"/>
    <w:rsid w:val="1FEE7487"/>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31006CB"/>
    <w:rsid w:val="231C5AF3"/>
    <w:rsid w:val="23273500"/>
    <w:rsid w:val="23274DB9"/>
    <w:rsid w:val="232E30DA"/>
    <w:rsid w:val="234B21CA"/>
    <w:rsid w:val="236B13B6"/>
    <w:rsid w:val="2381704D"/>
    <w:rsid w:val="23894B60"/>
    <w:rsid w:val="23942388"/>
    <w:rsid w:val="23DF6A26"/>
    <w:rsid w:val="23FE086B"/>
    <w:rsid w:val="243B11DC"/>
    <w:rsid w:val="24613665"/>
    <w:rsid w:val="246F6B0B"/>
    <w:rsid w:val="24862234"/>
    <w:rsid w:val="2489188E"/>
    <w:rsid w:val="249B304D"/>
    <w:rsid w:val="24A47ECF"/>
    <w:rsid w:val="24E126D5"/>
    <w:rsid w:val="24E63ED3"/>
    <w:rsid w:val="2519615C"/>
    <w:rsid w:val="25324C91"/>
    <w:rsid w:val="254379B8"/>
    <w:rsid w:val="254A22E7"/>
    <w:rsid w:val="256047D1"/>
    <w:rsid w:val="25847246"/>
    <w:rsid w:val="25871511"/>
    <w:rsid w:val="25CF3592"/>
    <w:rsid w:val="25D866CB"/>
    <w:rsid w:val="25DC5277"/>
    <w:rsid w:val="25E532A9"/>
    <w:rsid w:val="26130B48"/>
    <w:rsid w:val="26241156"/>
    <w:rsid w:val="26786155"/>
    <w:rsid w:val="268569D6"/>
    <w:rsid w:val="26B17EFA"/>
    <w:rsid w:val="26BE6A18"/>
    <w:rsid w:val="26F57C1E"/>
    <w:rsid w:val="27012B4B"/>
    <w:rsid w:val="27091BE1"/>
    <w:rsid w:val="273719DF"/>
    <w:rsid w:val="2741654A"/>
    <w:rsid w:val="274A0793"/>
    <w:rsid w:val="274D1C4C"/>
    <w:rsid w:val="278B35C6"/>
    <w:rsid w:val="279255A2"/>
    <w:rsid w:val="27AE73F2"/>
    <w:rsid w:val="27CD4D3B"/>
    <w:rsid w:val="27E66B3F"/>
    <w:rsid w:val="280A089B"/>
    <w:rsid w:val="281140CC"/>
    <w:rsid w:val="282D2BAB"/>
    <w:rsid w:val="2889743D"/>
    <w:rsid w:val="28B952DF"/>
    <w:rsid w:val="28F54CB0"/>
    <w:rsid w:val="28FD00AC"/>
    <w:rsid w:val="29111B82"/>
    <w:rsid w:val="292B6ADD"/>
    <w:rsid w:val="29361D56"/>
    <w:rsid w:val="296022B9"/>
    <w:rsid w:val="2998368C"/>
    <w:rsid w:val="29C9144C"/>
    <w:rsid w:val="29F17D42"/>
    <w:rsid w:val="29F5561A"/>
    <w:rsid w:val="29F6324E"/>
    <w:rsid w:val="29F83EBD"/>
    <w:rsid w:val="2A17701F"/>
    <w:rsid w:val="2A1B5D6E"/>
    <w:rsid w:val="2A1C24D6"/>
    <w:rsid w:val="2A2E12EA"/>
    <w:rsid w:val="2A636507"/>
    <w:rsid w:val="2A7633E0"/>
    <w:rsid w:val="2A913237"/>
    <w:rsid w:val="2AB43705"/>
    <w:rsid w:val="2ABF7B55"/>
    <w:rsid w:val="2AF3043D"/>
    <w:rsid w:val="2B270C0B"/>
    <w:rsid w:val="2B355B0C"/>
    <w:rsid w:val="2B3B6428"/>
    <w:rsid w:val="2B423772"/>
    <w:rsid w:val="2B441109"/>
    <w:rsid w:val="2B6304FF"/>
    <w:rsid w:val="2B6921EB"/>
    <w:rsid w:val="2BBD14EA"/>
    <w:rsid w:val="2BC85B84"/>
    <w:rsid w:val="2BCE474A"/>
    <w:rsid w:val="2BF85473"/>
    <w:rsid w:val="2BFE4D84"/>
    <w:rsid w:val="2C0C457B"/>
    <w:rsid w:val="2C3E22B4"/>
    <w:rsid w:val="2C57234B"/>
    <w:rsid w:val="2C97208D"/>
    <w:rsid w:val="2CD01A89"/>
    <w:rsid w:val="2CD4301B"/>
    <w:rsid w:val="2CDE03EA"/>
    <w:rsid w:val="2CEA68FC"/>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866F4C"/>
    <w:rsid w:val="2F9C209A"/>
    <w:rsid w:val="2FA76C88"/>
    <w:rsid w:val="2FB40DAA"/>
    <w:rsid w:val="2FB71626"/>
    <w:rsid w:val="2FC00586"/>
    <w:rsid w:val="2FC35981"/>
    <w:rsid w:val="2FFD6655"/>
    <w:rsid w:val="300B7014"/>
    <w:rsid w:val="302B275E"/>
    <w:rsid w:val="3037489E"/>
    <w:rsid w:val="304608AB"/>
    <w:rsid w:val="30554E29"/>
    <w:rsid w:val="3062616A"/>
    <w:rsid w:val="3063327C"/>
    <w:rsid w:val="30671DB9"/>
    <w:rsid w:val="306746CA"/>
    <w:rsid w:val="30684B84"/>
    <w:rsid w:val="30A65EE6"/>
    <w:rsid w:val="30B35286"/>
    <w:rsid w:val="30BD6874"/>
    <w:rsid w:val="30EB3AD8"/>
    <w:rsid w:val="310B4D1C"/>
    <w:rsid w:val="310E7433"/>
    <w:rsid w:val="31235BFC"/>
    <w:rsid w:val="31311196"/>
    <w:rsid w:val="313D0E42"/>
    <w:rsid w:val="31484C88"/>
    <w:rsid w:val="315316A2"/>
    <w:rsid w:val="31777FE1"/>
    <w:rsid w:val="31927DDB"/>
    <w:rsid w:val="31EC388E"/>
    <w:rsid w:val="32246947"/>
    <w:rsid w:val="32276546"/>
    <w:rsid w:val="322F37A1"/>
    <w:rsid w:val="324C3ABF"/>
    <w:rsid w:val="32754FEC"/>
    <w:rsid w:val="328F1F00"/>
    <w:rsid w:val="32904F00"/>
    <w:rsid w:val="32A418C0"/>
    <w:rsid w:val="32DF7714"/>
    <w:rsid w:val="32FA6C75"/>
    <w:rsid w:val="330E35C3"/>
    <w:rsid w:val="330E59C5"/>
    <w:rsid w:val="332B21BB"/>
    <w:rsid w:val="3343134C"/>
    <w:rsid w:val="334B181A"/>
    <w:rsid w:val="334F550D"/>
    <w:rsid w:val="33616C08"/>
    <w:rsid w:val="33E81489"/>
    <w:rsid w:val="34414D13"/>
    <w:rsid w:val="34430EF3"/>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9428AD"/>
    <w:rsid w:val="37A03C8D"/>
    <w:rsid w:val="38384EC4"/>
    <w:rsid w:val="38741F0E"/>
    <w:rsid w:val="387939C8"/>
    <w:rsid w:val="38A04AB1"/>
    <w:rsid w:val="38AB7291"/>
    <w:rsid w:val="38AC120B"/>
    <w:rsid w:val="38CB5C07"/>
    <w:rsid w:val="38D93792"/>
    <w:rsid w:val="38E45351"/>
    <w:rsid w:val="39022F42"/>
    <w:rsid w:val="390E59CE"/>
    <w:rsid w:val="3914603E"/>
    <w:rsid w:val="392A4BA7"/>
    <w:rsid w:val="392E07A0"/>
    <w:rsid w:val="39500CB3"/>
    <w:rsid w:val="395B4A6C"/>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ADB7685"/>
    <w:rsid w:val="3B021C51"/>
    <w:rsid w:val="3B172655"/>
    <w:rsid w:val="3B232C47"/>
    <w:rsid w:val="3B293484"/>
    <w:rsid w:val="3B2C2418"/>
    <w:rsid w:val="3B961012"/>
    <w:rsid w:val="3B9F326E"/>
    <w:rsid w:val="3BFE7E54"/>
    <w:rsid w:val="3C020661"/>
    <w:rsid w:val="3C0352EF"/>
    <w:rsid w:val="3C096364"/>
    <w:rsid w:val="3C1D503F"/>
    <w:rsid w:val="3C447E49"/>
    <w:rsid w:val="3C4D4764"/>
    <w:rsid w:val="3C850B8E"/>
    <w:rsid w:val="3C8800C0"/>
    <w:rsid w:val="3CB6189E"/>
    <w:rsid w:val="3CC25D1C"/>
    <w:rsid w:val="3CDD2778"/>
    <w:rsid w:val="3CF67BCC"/>
    <w:rsid w:val="3D0E0543"/>
    <w:rsid w:val="3D51799F"/>
    <w:rsid w:val="3D610C15"/>
    <w:rsid w:val="3D640E1A"/>
    <w:rsid w:val="3D7C58E6"/>
    <w:rsid w:val="3D9C48AB"/>
    <w:rsid w:val="3DA13081"/>
    <w:rsid w:val="3DB56FE3"/>
    <w:rsid w:val="3DBE193D"/>
    <w:rsid w:val="3DC919C4"/>
    <w:rsid w:val="3E0C2BE9"/>
    <w:rsid w:val="3E1A5B21"/>
    <w:rsid w:val="3E1F23DA"/>
    <w:rsid w:val="3E3A570E"/>
    <w:rsid w:val="3E646581"/>
    <w:rsid w:val="3E6966BF"/>
    <w:rsid w:val="3E785D63"/>
    <w:rsid w:val="3E8B58E8"/>
    <w:rsid w:val="3EB733D7"/>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52E4C"/>
    <w:rsid w:val="3FFE0663"/>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6D1528"/>
    <w:rsid w:val="41781D48"/>
    <w:rsid w:val="417F72A0"/>
    <w:rsid w:val="41C81F56"/>
    <w:rsid w:val="42270E8D"/>
    <w:rsid w:val="423431D2"/>
    <w:rsid w:val="423C09AD"/>
    <w:rsid w:val="424B1F31"/>
    <w:rsid w:val="42623B80"/>
    <w:rsid w:val="427C1F4B"/>
    <w:rsid w:val="42902103"/>
    <w:rsid w:val="42D11320"/>
    <w:rsid w:val="42D24813"/>
    <w:rsid w:val="42FE5CB2"/>
    <w:rsid w:val="431547EF"/>
    <w:rsid w:val="43426B5C"/>
    <w:rsid w:val="434B74D4"/>
    <w:rsid w:val="4376760C"/>
    <w:rsid w:val="43802418"/>
    <w:rsid w:val="43B6698F"/>
    <w:rsid w:val="43BC37E0"/>
    <w:rsid w:val="43C70ADF"/>
    <w:rsid w:val="43F82F86"/>
    <w:rsid w:val="447076CD"/>
    <w:rsid w:val="44811BEB"/>
    <w:rsid w:val="449A2CFC"/>
    <w:rsid w:val="44DD0E93"/>
    <w:rsid w:val="44F10822"/>
    <w:rsid w:val="44F30BFC"/>
    <w:rsid w:val="44F42B6B"/>
    <w:rsid w:val="450A1BE7"/>
    <w:rsid w:val="45207CC0"/>
    <w:rsid w:val="45251A95"/>
    <w:rsid w:val="454B4C1A"/>
    <w:rsid w:val="45611062"/>
    <w:rsid w:val="45924B79"/>
    <w:rsid w:val="45A7710D"/>
    <w:rsid w:val="45C07B55"/>
    <w:rsid w:val="45EA1272"/>
    <w:rsid w:val="45ED100B"/>
    <w:rsid w:val="45F37598"/>
    <w:rsid w:val="46023961"/>
    <w:rsid w:val="46436783"/>
    <w:rsid w:val="465568BA"/>
    <w:rsid w:val="46564538"/>
    <w:rsid w:val="466277F0"/>
    <w:rsid w:val="469D73C6"/>
    <w:rsid w:val="46A7188F"/>
    <w:rsid w:val="46C13DE4"/>
    <w:rsid w:val="473E556C"/>
    <w:rsid w:val="474E7DCE"/>
    <w:rsid w:val="47537FBD"/>
    <w:rsid w:val="47664124"/>
    <w:rsid w:val="479E0D55"/>
    <w:rsid w:val="47AF714D"/>
    <w:rsid w:val="47D44ED6"/>
    <w:rsid w:val="47E0351C"/>
    <w:rsid w:val="47F738C9"/>
    <w:rsid w:val="48067FAC"/>
    <w:rsid w:val="480D58CF"/>
    <w:rsid w:val="480E1914"/>
    <w:rsid w:val="4828103B"/>
    <w:rsid w:val="48592A3D"/>
    <w:rsid w:val="48726BB5"/>
    <w:rsid w:val="48D146CB"/>
    <w:rsid w:val="49035AF9"/>
    <w:rsid w:val="493064D3"/>
    <w:rsid w:val="493E65E0"/>
    <w:rsid w:val="495565E9"/>
    <w:rsid w:val="49761A04"/>
    <w:rsid w:val="4979120A"/>
    <w:rsid w:val="498D7A6A"/>
    <w:rsid w:val="499E0CB1"/>
    <w:rsid w:val="49AB7605"/>
    <w:rsid w:val="49B61B14"/>
    <w:rsid w:val="49B72190"/>
    <w:rsid w:val="49B95055"/>
    <w:rsid w:val="49C246BC"/>
    <w:rsid w:val="49DF0FCF"/>
    <w:rsid w:val="49E55D1C"/>
    <w:rsid w:val="4A653F55"/>
    <w:rsid w:val="4A7D3E3D"/>
    <w:rsid w:val="4A82670C"/>
    <w:rsid w:val="4A886A5A"/>
    <w:rsid w:val="4AA264BF"/>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C203A05"/>
    <w:rsid w:val="4C261ED1"/>
    <w:rsid w:val="4C334DF4"/>
    <w:rsid w:val="4C3C4A99"/>
    <w:rsid w:val="4C420B26"/>
    <w:rsid w:val="4C514FE0"/>
    <w:rsid w:val="4C5C23B6"/>
    <w:rsid w:val="4C891FD4"/>
    <w:rsid w:val="4C9270D5"/>
    <w:rsid w:val="4C9463A6"/>
    <w:rsid w:val="4C9F0C8E"/>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E374B2"/>
    <w:rsid w:val="4EE40A96"/>
    <w:rsid w:val="4EE80B08"/>
    <w:rsid w:val="4EE96DA4"/>
    <w:rsid w:val="4EF6684E"/>
    <w:rsid w:val="4F285B14"/>
    <w:rsid w:val="4F3C04B1"/>
    <w:rsid w:val="4F624D5E"/>
    <w:rsid w:val="4F936382"/>
    <w:rsid w:val="4F956DDB"/>
    <w:rsid w:val="4FAC0FFA"/>
    <w:rsid w:val="4FC20E0E"/>
    <w:rsid w:val="50157FE1"/>
    <w:rsid w:val="505375D6"/>
    <w:rsid w:val="5058507B"/>
    <w:rsid w:val="505A6720"/>
    <w:rsid w:val="507549F7"/>
    <w:rsid w:val="50BE01D7"/>
    <w:rsid w:val="50C3643F"/>
    <w:rsid w:val="50D86394"/>
    <w:rsid w:val="50F239B7"/>
    <w:rsid w:val="50FA2116"/>
    <w:rsid w:val="511D4DBE"/>
    <w:rsid w:val="516E79EA"/>
    <w:rsid w:val="517E5064"/>
    <w:rsid w:val="5184095B"/>
    <w:rsid w:val="51CE05B8"/>
    <w:rsid w:val="51DC37C9"/>
    <w:rsid w:val="522D0754"/>
    <w:rsid w:val="52674A88"/>
    <w:rsid w:val="5268236B"/>
    <w:rsid w:val="526A04AF"/>
    <w:rsid w:val="52852D73"/>
    <w:rsid w:val="528933F6"/>
    <w:rsid w:val="52A46327"/>
    <w:rsid w:val="52B21B59"/>
    <w:rsid w:val="52CC4160"/>
    <w:rsid w:val="52D14873"/>
    <w:rsid w:val="52D42B8C"/>
    <w:rsid w:val="52EF6AB7"/>
    <w:rsid w:val="52F85837"/>
    <w:rsid w:val="53292404"/>
    <w:rsid w:val="534521C1"/>
    <w:rsid w:val="536D108E"/>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4F53849"/>
    <w:rsid w:val="554F40AA"/>
    <w:rsid w:val="555F2FD8"/>
    <w:rsid w:val="555F5CDC"/>
    <w:rsid w:val="558A6630"/>
    <w:rsid w:val="55A56760"/>
    <w:rsid w:val="55C06E40"/>
    <w:rsid w:val="55C940D8"/>
    <w:rsid w:val="55D933B8"/>
    <w:rsid w:val="55DC7AB5"/>
    <w:rsid w:val="55DE4B1F"/>
    <w:rsid w:val="55E3217E"/>
    <w:rsid w:val="56161787"/>
    <w:rsid w:val="562653EC"/>
    <w:rsid w:val="56441FB7"/>
    <w:rsid w:val="5657557D"/>
    <w:rsid w:val="56595061"/>
    <w:rsid w:val="56777341"/>
    <w:rsid w:val="56855625"/>
    <w:rsid w:val="569D5512"/>
    <w:rsid w:val="56B0432C"/>
    <w:rsid w:val="56C510F7"/>
    <w:rsid w:val="56CF5706"/>
    <w:rsid w:val="56D82212"/>
    <w:rsid w:val="56E00119"/>
    <w:rsid w:val="56F0341F"/>
    <w:rsid w:val="56F050EB"/>
    <w:rsid w:val="56F36AD6"/>
    <w:rsid w:val="572B3ADE"/>
    <w:rsid w:val="574F7A44"/>
    <w:rsid w:val="575F2037"/>
    <w:rsid w:val="576323B4"/>
    <w:rsid w:val="57AC7C44"/>
    <w:rsid w:val="57B51814"/>
    <w:rsid w:val="57B7759E"/>
    <w:rsid w:val="57C25F1F"/>
    <w:rsid w:val="57C43B5F"/>
    <w:rsid w:val="57C66FF7"/>
    <w:rsid w:val="57CC5DB9"/>
    <w:rsid w:val="57D12A65"/>
    <w:rsid w:val="57D20798"/>
    <w:rsid w:val="57FD7A56"/>
    <w:rsid w:val="582B3688"/>
    <w:rsid w:val="58346E3E"/>
    <w:rsid w:val="585671BF"/>
    <w:rsid w:val="588A63E8"/>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D439E0"/>
    <w:rsid w:val="59DA7D20"/>
    <w:rsid w:val="59E7033A"/>
    <w:rsid w:val="59E85E60"/>
    <w:rsid w:val="59F815E4"/>
    <w:rsid w:val="5A144EA7"/>
    <w:rsid w:val="5A1E0049"/>
    <w:rsid w:val="5A330053"/>
    <w:rsid w:val="5A3A5281"/>
    <w:rsid w:val="5A481E8F"/>
    <w:rsid w:val="5A572069"/>
    <w:rsid w:val="5A5F25C6"/>
    <w:rsid w:val="5AB93F01"/>
    <w:rsid w:val="5AB9529C"/>
    <w:rsid w:val="5ADC3C17"/>
    <w:rsid w:val="5AFF2AAB"/>
    <w:rsid w:val="5B2101A2"/>
    <w:rsid w:val="5B286F6F"/>
    <w:rsid w:val="5B461718"/>
    <w:rsid w:val="5B4C7CDF"/>
    <w:rsid w:val="5B534B96"/>
    <w:rsid w:val="5B796E68"/>
    <w:rsid w:val="5B7D3A5E"/>
    <w:rsid w:val="5BFC56D7"/>
    <w:rsid w:val="5BFE51FA"/>
    <w:rsid w:val="5C013B6F"/>
    <w:rsid w:val="5C0D7342"/>
    <w:rsid w:val="5C0F6259"/>
    <w:rsid w:val="5C3D34EF"/>
    <w:rsid w:val="5C585916"/>
    <w:rsid w:val="5C5F1624"/>
    <w:rsid w:val="5C6253C3"/>
    <w:rsid w:val="5C625735"/>
    <w:rsid w:val="5C74581F"/>
    <w:rsid w:val="5CA21EE3"/>
    <w:rsid w:val="5CA9400C"/>
    <w:rsid w:val="5CCB53C8"/>
    <w:rsid w:val="5CD672FC"/>
    <w:rsid w:val="5D3D7A1C"/>
    <w:rsid w:val="5D454EA7"/>
    <w:rsid w:val="5D4C4FBD"/>
    <w:rsid w:val="5D5E519F"/>
    <w:rsid w:val="5D5F4DAD"/>
    <w:rsid w:val="5D7A50D8"/>
    <w:rsid w:val="5D7D3450"/>
    <w:rsid w:val="5D8B03FA"/>
    <w:rsid w:val="5D9E1711"/>
    <w:rsid w:val="5DB35958"/>
    <w:rsid w:val="5DB96379"/>
    <w:rsid w:val="5DD201A0"/>
    <w:rsid w:val="5DDB6365"/>
    <w:rsid w:val="5DE60909"/>
    <w:rsid w:val="5DFF0876"/>
    <w:rsid w:val="5E22645A"/>
    <w:rsid w:val="5E557F89"/>
    <w:rsid w:val="5E7A25EA"/>
    <w:rsid w:val="5E7B5886"/>
    <w:rsid w:val="5E7E4934"/>
    <w:rsid w:val="5E860AE0"/>
    <w:rsid w:val="5E9345EC"/>
    <w:rsid w:val="5E957C02"/>
    <w:rsid w:val="5E9B1B0D"/>
    <w:rsid w:val="5EC92704"/>
    <w:rsid w:val="5EF70414"/>
    <w:rsid w:val="5F1F45C5"/>
    <w:rsid w:val="5F2F04DF"/>
    <w:rsid w:val="5F5E44FF"/>
    <w:rsid w:val="5F6006F4"/>
    <w:rsid w:val="5F84452E"/>
    <w:rsid w:val="5F88259C"/>
    <w:rsid w:val="5F941B29"/>
    <w:rsid w:val="5F9E32FE"/>
    <w:rsid w:val="5FAE1E73"/>
    <w:rsid w:val="5FB26D36"/>
    <w:rsid w:val="603C4566"/>
    <w:rsid w:val="60437999"/>
    <w:rsid w:val="60440571"/>
    <w:rsid w:val="60651FD2"/>
    <w:rsid w:val="606F6CFA"/>
    <w:rsid w:val="60815F18"/>
    <w:rsid w:val="60B106B5"/>
    <w:rsid w:val="60B44CEE"/>
    <w:rsid w:val="60F4434E"/>
    <w:rsid w:val="610220DC"/>
    <w:rsid w:val="614167FD"/>
    <w:rsid w:val="61560FED"/>
    <w:rsid w:val="616F0686"/>
    <w:rsid w:val="6183367F"/>
    <w:rsid w:val="61D5109C"/>
    <w:rsid w:val="61E77C15"/>
    <w:rsid w:val="61F23447"/>
    <w:rsid w:val="62025F8C"/>
    <w:rsid w:val="621039FB"/>
    <w:rsid w:val="62193202"/>
    <w:rsid w:val="62202D17"/>
    <w:rsid w:val="622D6B2A"/>
    <w:rsid w:val="622E033E"/>
    <w:rsid w:val="62481B92"/>
    <w:rsid w:val="624E15D7"/>
    <w:rsid w:val="62501E0F"/>
    <w:rsid w:val="62551BDE"/>
    <w:rsid w:val="62B86EE1"/>
    <w:rsid w:val="62D12FFF"/>
    <w:rsid w:val="62D83ED1"/>
    <w:rsid w:val="62DC0CDB"/>
    <w:rsid w:val="62F301FF"/>
    <w:rsid w:val="62F80320"/>
    <w:rsid w:val="631072E0"/>
    <w:rsid w:val="6313041A"/>
    <w:rsid w:val="632C670F"/>
    <w:rsid w:val="6349512F"/>
    <w:rsid w:val="637852A4"/>
    <w:rsid w:val="638A51F0"/>
    <w:rsid w:val="63940B27"/>
    <w:rsid w:val="63BB40B1"/>
    <w:rsid w:val="63C01882"/>
    <w:rsid w:val="63D40990"/>
    <w:rsid w:val="63D83E73"/>
    <w:rsid w:val="63DF3CDE"/>
    <w:rsid w:val="63FD3805"/>
    <w:rsid w:val="641A5C2E"/>
    <w:rsid w:val="641E629C"/>
    <w:rsid w:val="643D64BD"/>
    <w:rsid w:val="64485E45"/>
    <w:rsid w:val="644F60FF"/>
    <w:rsid w:val="647B5D32"/>
    <w:rsid w:val="647B774D"/>
    <w:rsid w:val="647C6908"/>
    <w:rsid w:val="64A66F17"/>
    <w:rsid w:val="64D60BC4"/>
    <w:rsid w:val="64DB73F4"/>
    <w:rsid w:val="64F62677"/>
    <w:rsid w:val="64FF247A"/>
    <w:rsid w:val="651D5FEE"/>
    <w:rsid w:val="65292F5B"/>
    <w:rsid w:val="653A3988"/>
    <w:rsid w:val="65485685"/>
    <w:rsid w:val="654D3BD4"/>
    <w:rsid w:val="654E389F"/>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D227C"/>
    <w:rsid w:val="67FE6522"/>
    <w:rsid w:val="683065F6"/>
    <w:rsid w:val="68313C48"/>
    <w:rsid w:val="68603BF5"/>
    <w:rsid w:val="68814BFC"/>
    <w:rsid w:val="68C11E20"/>
    <w:rsid w:val="68CE2DD5"/>
    <w:rsid w:val="68CF40B8"/>
    <w:rsid w:val="693D0CC2"/>
    <w:rsid w:val="694E2501"/>
    <w:rsid w:val="695E486A"/>
    <w:rsid w:val="69753BA7"/>
    <w:rsid w:val="698C4A5A"/>
    <w:rsid w:val="69981A40"/>
    <w:rsid w:val="699D210A"/>
    <w:rsid w:val="69C0056F"/>
    <w:rsid w:val="69E343CF"/>
    <w:rsid w:val="69E976DE"/>
    <w:rsid w:val="69FF0324"/>
    <w:rsid w:val="6A051875"/>
    <w:rsid w:val="6A0E1F92"/>
    <w:rsid w:val="6A1D3862"/>
    <w:rsid w:val="6A3716E6"/>
    <w:rsid w:val="6A63128D"/>
    <w:rsid w:val="6A68020C"/>
    <w:rsid w:val="6A903094"/>
    <w:rsid w:val="6AAC42D3"/>
    <w:rsid w:val="6AC072E3"/>
    <w:rsid w:val="6B085CCB"/>
    <w:rsid w:val="6B30370E"/>
    <w:rsid w:val="6B315A3D"/>
    <w:rsid w:val="6B354B1B"/>
    <w:rsid w:val="6B384843"/>
    <w:rsid w:val="6B402768"/>
    <w:rsid w:val="6B774DF2"/>
    <w:rsid w:val="6B90040C"/>
    <w:rsid w:val="6B9561D7"/>
    <w:rsid w:val="6B9D2DD2"/>
    <w:rsid w:val="6BA42F5D"/>
    <w:rsid w:val="6BA45EA0"/>
    <w:rsid w:val="6BFD644C"/>
    <w:rsid w:val="6C055EB0"/>
    <w:rsid w:val="6C101C5E"/>
    <w:rsid w:val="6C337DD6"/>
    <w:rsid w:val="6C45178D"/>
    <w:rsid w:val="6C860F9C"/>
    <w:rsid w:val="6C913029"/>
    <w:rsid w:val="6C9D77EE"/>
    <w:rsid w:val="6CAD79AB"/>
    <w:rsid w:val="6CFD61EB"/>
    <w:rsid w:val="6D2147B0"/>
    <w:rsid w:val="6D3B03A1"/>
    <w:rsid w:val="6D4A7767"/>
    <w:rsid w:val="6D56630E"/>
    <w:rsid w:val="6D81230A"/>
    <w:rsid w:val="6D9F2594"/>
    <w:rsid w:val="6DA53D56"/>
    <w:rsid w:val="6DAA4153"/>
    <w:rsid w:val="6DAD6E56"/>
    <w:rsid w:val="6DB649D1"/>
    <w:rsid w:val="6DC572F5"/>
    <w:rsid w:val="6DF37591"/>
    <w:rsid w:val="6DFA3DB4"/>
    <w:rsid w:val="6DFC6E63"/>
    <w:rsid w:val="6DFE0066"/>
    <w:rsid w:val="6E011A61"/>
    <w:rsid w:val="6E1C4318"/>
    <w:rsid w:val="6E20099F"/>
    <w:rsid w:val="6E5337E0"/>
    <w:rsid w:val="6E7674F5"/>
    <w:rsid w:val="6E865586"/>
    <w:rsid w:val="6EB72579"/>
    <w:rsid w:val="6EE57E69"/>
    <w:rsid w:val="6F590C69"/>
    <w:rsid w:val="6F792010"/>
    <w:rsid w:val="6F8B2A39"/>
    <w:rsid w:val="6FF460AD"/>
    <w:rsid w:val="6FF46EB5"/>
    <w:rsid w:val="6FF51325"/>
    <w:rsid w:val="70402100"/>
    <w:rsid w:val="7057451A"/>
    <w:rsid w:val="705C303D"/>
    <w:rsid w:val="70616804"/>
    <w:rsid w:val="70694180"/>
    <w:rsid w:val="70984EB2"/>
    <w:rsid w:val="70C35BDE"/>
    <w:rsid w:val="710D0F27"/>
    <w:rsid w:val="7148036F"/>
    <w:rsid w:val="71514804"/>
    <w:rsid w:val="7179608C"/>
    <w:rsid w:val="718030F6"/>
    <w:rsid w:val="71A544BB"/>
    <w:rsid w:val="71E23A55"/>
    <w:rsid w:val="71E81C15"/>
    <w:rsid w:val="72173C7E"/>
    <w:rsid w:val="721A0E69"/>
    <w:rsid w:val="721B6C05"/>
    <w:rsid w:val="721F4CE3"/>
    <w:rsid w:val="72233CC8"/>
    <w:rsid w:val="728173B8"/>
    <w:rsid w:val="729A2A61"/>
    <w:rsid w:val="729A74B7"/>
    <w:rsid w:val="72E76181"/>
    <w:rsid w:val="72F35EED"/>
    <w:rsid w:val="73363B4B"/>
    <w:rsid w:val="733817C1"/>
    <w:rsid w:val="736D1576"/>
    <w:rsid w:val="73937A59"/>
    <w:rsid w:val="73A72705"/>
    <w:rsid w:val="73BE04D1"/>
    <w:rsid w:val="73C44F3C"/>
    <w:rsid w:val="73DA135F"/>
    <w:rsid w:val="7408229C"/>
    <w:rsid w:val="740F592E"/>
    <w:rsid w:val="741F1C9D"/>
    <w:rsid w:val="74545723"/>
    <w:rsid w:val="7456606E"/>
    <w:rsid w:val="74C04CBF"/>
    <w:rsid w:val="74C2573E"/>
    <w:rsid w:val="74DC560A"/>
    <w:rsid w:val="7508356B"/>
    <w:rsid w:val="75294D89"/>
    <w:rsid w:val="752D51CA"/>
    <w:rsid w:val="75617A50"/>
    <w:rsid w:val="75941C2C"/>
    <w:rsid w:val="75A07779"/>
    <w:rsid w:val="75A12280"/>
    <w:rsid w:val="75AA589C"/>
    <w:rsid w:val="75AE4189"/>
    <w:rsid w:val="75C60818"/>
    <w:rsid w:val="75CA6844"/>
    <w:rsid w:val="75CB7978"/>
    <w:rsid w:val="760433C6"/>
    <w:rsid w:val="76126694"/>
    <w:rsid w:val="762A7217"/>
    <w:rsid w:val="765F007A"/>
    <w:rsid w:val="765F4642"/>
    <w:rsid w:val="766E3524"/>
    <w:rsid w:val="7675462C"/>
    <w:rsid w:val="767D559C"/>
    <w:rsid w:val="767F44D7"/>
    <w:rsid w:val="775D2F89"/>
    <w:rsid w:val="778F750F"/>
    <w:rsid w:val="77BA5577"/>
    <w:rsid w:val="77C41078"/>
    <w:rsid w:val="77CD0717"/>
    <w:rsid w:val="77E459CD"/>
    <w:rsid w:val="77E968C6"/>
    <w:rsid w:val="77F02658"/>
    <w:rsid w:val="785206DD"/>
    <w:rsid w:val="78602963"/>
    <w:rsid w:val="78B3424F"/>
    <w:rsid w:val="78C0051C"/>
    <w:rsid w:val="78CC26C0"/>
    <w:rsid w:val="78F76920"/>
    <w:rsid w:val="7901105A"/>
    <w:rsid w:val="791E6D82"/>
    <w:rsid w:val="79353AF8"/>
    <w:rsid w:val="79447453"/>
    <w:rsid w:val="79652436"/>
    <w:rsid w:val="797601E9"/>
    <w:rsid w:val="7990182B"/>
    <w:rsid w:val="79945C17"/>
    <w:rsid w:val="799D5973"/>
    <w:rsid w:val="79B61789"/>
    <w:rsid w:val="79B6321E"/>
    <w:rsid w:val="79BD7416"/>
    <w:rsid w:val="7A042E10"/>
    <w:rsid w:val="7A05013D"/>
    <w:rsid w:val="7A0A402A"/>
    <w:rsid w:val="7A1F5C63"/>
    <w:rsid w:val="7A207117"/>
    <w:rsid w:val="7A3003B2"/>
    <w:rsid w:val="7A396538"/>
    <w:rsid w:val="7A3B0340"/>
    <w:rsid w:val="7A3E6D5E"/>
    <w:rsid w:val="7A5C0DA7"/>
    <w:rsid w:val="7A88399A"/>
    <w:rsid w:val="7A9F592F"/>
    <w:rsid w:val="7AB83F98"/>
    <w:rsid w:val="7AC02612"/>
    <w:rsid w:val="7AD2397E"/>
    <w:rsid w:val="7AEA6460"/>
    <w:rsid w:val="7AF67F85"/>
    <w:rsid w:val="7AF7076E"/>
    <w:rsid w:val="7B051D7F"/>
    <w:rsid w:val="7B170708"/>
    <w:rsid w:val="7B1B3593"/>
    <w:rsid w:val="7B2C1BF9"/>
    <w:rsid w:val="7B482694"/>
    <w:rsid w:val="7B4A3665"/>
    <w:rsid w:val="7B502250"/>
    <w:rsid w:val="7B8A09CC"/>
    <w:rsid w:val="7BBA79C5"/>
    <w:rsid w:val="7BBD2E23"/>
    <w:rsid w:val="7BCC2F43"/>
    <w:rsid w:val="7BDB1595"/>
    <w:rsid w:val="7BE67B49"/>
    <w:rsid w:val="7BED6056"/>
    <w:rsid w:val="7BF85632"/>
    <w:rsid w:val="7C072E13"/>
    <w:rsid w:val="7C5623B0"/>
    <w:rsid w:val="7C5C2641"/>
    <w:rsid w:val="7C6953F6"/>
    <w:rsid w:val="7C77262C"/>
    <w:rsid w:val="7C8974D7"/>
    <w:rsid w:val="7C9B3CC1"/>
    <w:rsid w:val="7CA929A8"/>
    <w:rsid w:val="7CC557C8"/>
    <w:rsid w:val="7CCB6E79"/>
    <w:rsid w:val="7CF17DE7"/>
    <w:rsid w:val="7D270886"/>
    <w:rsid w:val="7D384DC0"/>
    <w:rsid w:val="7D557B7A"/>
    <w:rsid w:val="7D641B1E"/>
    <w:rsid w:val="7D7001FA"/>
    <w:rsid w:val="7D7B1365"/>
    <w:rsid w:val="7DA261A2"/>
    <w:rsid w:val="7DA96FBF"/>
    <w:rsid w:val="7DD722F0"/>
    <w:rsid w:val="7DD81DCF"/>
    <w:rsid w:val="7DF452E9"/>
    <w:rsid w:val="7DFC65B3"/>
    <w:rsid w:val="7E0B306D"/>
    <w:rsid w:val="7E3332A1"/>
    <w:rsid w:val="7EA9551E"/>
    <w:rsid w:val="7EBF4E05"/>
    <w:rsid w:val="7F083AD9"/>
    <w:rsid w:val="7F0C7154"/>
    <w:rsid w:val="7F0E6ADE"/>
    <w:rsid w:val="7F221E49"/>
    <w:rsid w:val="7F2257ED"/>
    <w:rsid w:val="7F2C4ACE"/>
    <w:rsid w:val="7F3A472C"/>
    <w:rsid w:val="7F426B36"/>
    <w:rsid w:val="7F445629"/>
    <w:rsid w:val="7F5F001A"/>
    <w:rsid w:val="7F68109F"/>
    <w:rsid w:val="7F844E8C"/>
    <w:rsid w:val="7F8932DC"/>
    <w:rsid w:val="7FAE52D2"/>
    <w:rsid w:val="7FBB65C0"/>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2">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1"/>
    <w:qFormat/>
    <w:uiPriority w:val="0"/>
    <w:rPr>
      <w:b/>
      <w:bCs/>
    </w:rPr>
  </w:style>
  <w:style w:type="paragraph" w:styleId="7">
    <w:name w:val="annotation text"/>
    <w:basedOn w:val="1"/>
    <w:link w:val="35"/>
    <w:qFormat/>
    <w:uiPriority w:val="99"/>
  </w:style>
  <w:style w:type="paragraph" w:styleId="8">
    <w:name w:val="Body Text First Indent"/>
    <w:basedOn w:val="9"/>
    <w:qFormat/>
    <w:uiPriority w:val="0"/>
    <w:pPr>
      <w:ind w:firstLine="420" w:firstLineChars="100"/>
    </w:pPr>
  </w:style>
  <w:style w:type="paragraph" w:styleId="9">
    <w:name w:val="Body Text"/>
    <w:basedOn w:val="1"/>
    <w:link w:val="36"/>
    <w:qFormat/>
    <w:uiPriority w:val="0"/>
    <w:pPr>
      <w:spacing w:after="120"/>
    </w:pPr>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7"/>
    <w:qFormat/>
    <w:uiPriority w:val="99"/>
    <w:rPr>
      <w:sz w:val="24"/>
      <w:szCs w:val="22"/>
    </w:rPr>
  </w:style>
  <w:style w:type="character" w:customStyle="1" w:styleId="36">
    <w:name w:val="正文文本 Char"/>
    <w:link w:val="9"/>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6"/>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2"/>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4"/>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5"/>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图例"/>
    <w:basedOn w:val="1"/>
    <w:qFormat/>
    <w:uiPriority w:val="0"/>
    <w:pPr>
      <w:spacing w:before="120" w:after="120" w:line="360" w:lineRule="auto"/>
      <w:jc w:val="center"/>
    </w:pPr>
    <w:rPr>
      <w:rFonts w:eastAsia="仿宋_GB2312"/>
      <w:b/>
      <w:sz w:val="24"/>
      <w:szCs w:val="20"/>
    </w:rPr>
  </w:style>
  <w:style w:type="paragraph" w:customStyle="1" w:styleId="81">
    <w:name w:val="Table Paragraph"/>
    <w:basedOn w:val="1"/>
    <w:qFormat/>
    <w:uiPriority w:val="1"/>
    <w:pPr>
      <w:jc w:val="left"/>
    </w:pPr>
    <w:rPr>
      <w:rFonts w:asciiTheme="minorHAnsi" w:hAnsiTheme="minorHAnsi" w:eastAsiaTheme="minorEastAsia" w:cstheme="minorBidi"/>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emf"/><Relationship Id="rId14" Type="http://schemas.openxmlformats.org/officeDocument/2006/relationships/oleObject" Target="embeddings/oleObject2.bin"/><Relationship Id="rId13" Type="http://schemas.openxmlformats.org/officeDocument/2006/relationships/image" Target="media/image1.e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2023-12-18T01:18:01Z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