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AC0FBEC">
      <w:pPr>
        <w:pStyle w:val="21"/>
        <w:tabs>
          <w:tab w:val="left" w:pos="6240"/>
        </w:tabs>
        <w:jc w:val="left"/>
        <w:rPr>
          <w:rFonts w:ascii="宋体" w:hAnsi="宋体"/>
          <w:b/>
          <w:sz w:val="28"/>
          <w:szCs w:val="28"/>
        </w:rPr>
      </w:pPr>
    </w:p>
    <w:p w14:paraId="45D594A2">
      <w:pPr>
        <w:pStyle w:val="21"/>
        <w:jc w:val="left"/>
        <w:rPr>
          <w:rFonts w:ascii="宋体" w:hAnsi="宋体"/>
          <w:b/>
          <w:sz w:val="28"/>
          <w:szCs w:val="28"/>
        </w:rPr>
      </w:pPr>
    </w:p>
    <w:p w14:paraId="769D94CA">
      <w:pPr>
        <w:pStyle w:val="21"/>
        <w:jc w:val="left"/>
        <w:rPr>
          <w:rFonts w:ascii="宋体" w:hAnsi="宋体"/>
          <w:b/>
          <w:sz w:val="28"/>
          <w:szCs w:val="28"/>
        </w:rPr>
      </w:pPr>
    </w:p>
    <w:p w14:paraId="2CBB050C">
      <w:pPr>
        <w:pStyle w:val="21"/>
        <w:jc w:val="left"/>
        <w:rPr>
          <w:rFonts w:ascii="宋体" w:hAnsi="宋体"/>
          <w:b/>
          <w:sz w:val="28"/>
          <w:szCs w:val="28"/>
        </w:rPr>
      </w:pPr>
    </w:p>
    <w:p w14:paraId="0BD99B42">
      <w:pPr>
        <w:pStyle w:val="21"/>
        <w:jc w:val="left"/>
        <w:rPr>
          <w:rFonts w:ascii="宋体" w:hAnsi="宋体"/>
          <w:b/>
          <w:sz w:val="28"/>
          <w:szCs w:val="28"/>
          <w:highlight w:val="none"/>
        </w:rPr>
      </w:pPr>
    </w:p>
    <w:p w14:paraId="0D164FCA">
      <w:pPr>
        <w:spacing w:line="312" w:lineRule="auto"/>
        <w:jc w:val="center"/>
        <w:rPr>
          <w:rFonts w:hint="eastAsia" w:ascii="宋体" w:hAnsi="宋体" w:eastAsia="宋体"/>
          <w:b/>
          <w:sz w:val="44"/>
          <w:highlight w:val="none"/>
          <w:lang w:eastAsia="zh-CN"/>
        </w:rPr>
      </w:pPr>
      <w:r>
        <w:rPr>
          <w:rFonts w:hint="eastAsia" w:ascii="黑体" w:hAnsi="黑体" w:eastAsia="黑体" w:cs="黑体"/>
          <w:b/>
          <w:sz w:val="44"/>
          <w:szCs w:val="44"/>
          <w:highlight w:val="none"/>
          <w:lang w:eastAsia="zh-CN"/>
        </w:rPr>
        <w:t>精神科专科诊疗能力建设其他医疗设备采购项目</w:t>
      </w:r>
    </w:p>
    <w:p w14:paraId="414D0645">
      <w:pPr>
        <w:spacing w:line="312" w:lineRule="auto"/>
        <w:jc w:val="center"/>
        <w:rPr>
          <w:rFonts w:ascii="宋体" w:hAnsi="宋体"/>
          <w:b/>
          <w:sz w:val="44"/>
          <w:highlight w:val="none"/>
        </w:rPr>
      </w:pPr>
    </w:p>
    <w:p w14:paraId="5FC8F3AB">
      <w:pPr>
        <w:pStyle w:val="11"/>
        <w:rPr>
          <w:highlight w:val="none"/>
        </w:rPr>
      </w:pPr>
    </w:p>
    <w:p w14:paraId="0977456A">
      <w:pPr>
        <w:rPr>
          <w:highlight w:val="none"/>
        </w:rPr>
      </w:pPr>
    </w:p>
    <w:p w14:paraId="6C18FD4F">
      <w:pPr>
        <w:pStyle w:val="11"/>
        <w:rPr>
          <w:highlight w:val="none"/>
        </w:rPr>
      </w:pPr>
    </w:p>
    <w:p w14:paraId="06244CEC">
      <w:pPr>
        <w:adjustRightInd/>
        <w:spacing w:line="240" w:lineRule="auto"/>
        <w:jc w:val="center"/>
        <w:textAlignment w:val="auto"/>
        <w:rPr>
          <w:b/>
          <w:sz w:val="32"/>
          <w:szCs w:val="32"/>
          <w:highlight w:val="none"/>
        </w:rPr>
      </w:pPr>
      <w:r>
        <w:rPr>
          <w:rFonts w:hint="eastAsia"/>
          <w:b/>
          <w:sz w:val="32"/>
          <w:szCs w:val="32"/>
          <w:highlight w:val="none"/>
        </w:rPr>
        <w:t>单一来源采购文件</w:t>
      </w:r>
    </w:p>
    <w:p w14:paraId="534AEEF5">
      <w:pPr>
        <w:pStyle w:val="52"/>
        <w:adjustRightInd w:val="0"/>
        <w:spacing w:before="0" w:after="0" w:line="312" w:lineRule="auto"/>
        <w:textAlignment w:val="baseline"/>
        <w:outlineLvl w:val="9"/>
        <w:rPr>
          <w:rFonts w:ascii="宋体" w:hAnsi="宋体"/>
          <w:spacing w:val="0"/>
          <w:kern w:val="0"/>
          <w:highlight w:val="none"/>
        </w:rPr>
      </w:pPr>
    </w:p>
    <w:p w14:paraId="417B34F8">
      <w:pPr>
        <w:adjustRightInd/>
        <w:spacing w:line="240" w:lineRule="auto"/>
        <w:jc w:val="center"/>
        <w:textAlignment w:val="auto"/>
        <w:rPr>
          <w:rFonts w:hint="default" w:eastAsia="宋体"/>
          <w:b/>
          <w:kern w:val="2"/>
          <w:sz w:val="28"/>
          <w:szCs w:val="28"/>
          <w:highlight w:val="none"/>
          <w:lang w:val="en-US" w:eastAsia="zh-CN"/>
        </w:rPr>
      </w:pPr>
      <w:r>
        <w:rPr>
          <w:rFonts w:hint="eastAsia"/>
          <w:b/>
          <w:kern w:val="2"/>
          <w:sz w:val="28"/>
          <w:szCs w:val="28"/>
          <w:highlight w:val="none"/>
        </w:rPr>
        <w:t>邀请书编号：</w:t>
      </w:r>
      <w:r>
        <w:rPr>
          <w:rFonts w:hint="eastAsia"/>
          <w:b/>
          <w:kern w:val="2"/>
          <w:sz w:val="28"/>
          <w:szCs w:val="28"/>
          <w:highlight w:val="none"/>
          <w:lang w:eastAsia="zh-CN"/>
        </w:rPr>
        <w:t>2</w:t>
      </w:r>
      <w:r>
        <w:rPr>
          <w:rFonts w:hint="eastAsia"/>
          <w:b/>
          <w:kern w:val="2"/>
          <w:sz w:val="28"/>
          <w:szCs w:val="28"/>
          <w:highlight w:val="none"/>
          <w:lang w:val="en-US" w:eastAsia="zh-CN"/>
        </w:rPr>
        <w:t>4</w:t>
      </w:r>
      <w:r>
        <w:rPr>
          <w:rFonts w:hint="eastAsia"/>
          <w:b/>
          <w:kern w:val="2"/>
          <w:sz w:val="28"/>
          <w:szCs w:val="28"/>
          <w:highlight w:val="none"/>
          <w:lang w:eastAsia="zh-CN"/>
        </w:rPr>
        <w:t>CNIC-031692-0</w:t>
      </w:r>
      <w:r>
        <w:rPr>
          <w:rFonts w:hint="eastAsia"/>
          <w:b/>
          <w:kern w:val="2"/>
          <w:sz w:val="28"/>
          <w:szCs w:val="28"/>
          <w:highlight w:val="none"/>
          <w:lang w:val="en-US" w:eastAsia="zh-CN"/>
        </w:rPr>
        <w:t>13</w:t>
      </w:r>
    </w:p>
    <w:p w14:paraId="6ECFE8F7">
      <w:pPr>
        <w:spacing w:line="360" w:lineRule="auto"/>
        <w:jc w:val="center"/>
        <w:rPr>
          <w:rFonts w:ascii="宋体" w:hAnsi="宋体"/>
          <w:b/>
          <w:sz w:val="36"/>
          <w:highlight w:val="none"/>
        </w:rPr>
      </w:pPr>
    </w:p>
    <w:p w14:paraId="46F6F0F7">
      <w:pPr>
        <w:spacing w:line="360" w:lineRule="auto"/>
        <w:jc w:val="center"/>
        <w:rPr>
          <w:rFonts w:ascii="宋体" w:hAnsi="宋体"/>
          <w:b/>
          <w:sz w:val="36"/>
        </w:rPr>
      </w:pPr>
    </w:p>
    <w:p w14:paraId="4898EF6B">
      <w:pPr>
        <w:spacing w:line="360" w:lineRule="auto"/>
        <w:jc w:val="center"/>
        <w:rPr>
          <w:rFonts w:ascii="宋体" w:hAnsi="宋体"/>
          <w:b/>
          <w:sz w:val="36"/>
        </w:rPr>
      </w:pPr>
    </w:p>
    <w:p w14:paraId="3178232F">
      <w:pPr>
        <w:spacing w:line="360" w:lineRule="auto"/>
        <w:jc w:val="both"/>
        <w:rPr>
          <w:rFonts w:ascii="宋体" w:hAnsi="宋体"/>
          <w:b/>
          <w:sz w:val="36"/>
        </w:rPr>
      </w:pPr>
    </w:p>
    <w:p w14:paraId="6203015F">
      <w:pPr>
        <w:spacing w:line="360" w:lineRule="auto"/>
        <w:jc w:val="center"/>
        <w:rPr>
          <w:rFonts w:ascii="宋体" w:hAnsi="宋体"/>
          <w:b/>
          <w:sz w:val="36"/>
        </w:rPr>
      </w:pPr>
    </w:p>
    <w:p w14:paraId="0A4D0017">
      <w:pPr>
        <w:spacing w:line="360" w:lineRule="auto"/>
        <w:jc w:val="center"/>
        <w:rPr>
          <w:rFonts w:ascii="宋体" w:hAnsi="宋体"/>
          <w:b/>
          <w:sz w:val="36"/>
        </w:rPr>
      </w:pPr>
    </w:p>
    <w:p w14:paraId="29A93401">
      <w:pPr>
        <w:spacing w:line="360" w:lineRule="auto"/>
        <w:jc w:val="center"/>
        <w:rPr>
          <w:b/>
          <w:sz w:val="30"/>
          <w:szCs w:val="30"/>
        </w:rPr>
      </w:pPr>
      <w:r>
        <w:rPr>
          <w:rFonts w:hint="eastAsia"/>
          <w:b/>
          <w:sz w:val="30"/>
          <w:szCs w:val="30"/>
        </w:rPr>
        <w:t>中国仪器进出口集团有限公司</w:t>
      </w:r>
    </w:p>
    <w:p w14:paraId="06379B23">
      <w:pPr>
        <w:pStyle w:val="21"/>
        <w:spacing w:line="360" w:lineRule="auto"/>
        <w:rPr>
          <w:b/>
          <w:sz w:val="30"/>
          <w:szCs w:val="30"/>
        </w:rPr>
      </w:pPr>
      <w:r>
        <w:rPr>
          <w:rFonts w:hint="eastAsia"/>
          <w:b/>
          <w:sz w:val="30"/>
          <w:szCs w:val="30"/>
        </w:rPr>
        <w:t>北京市石景山区五里坨医院医</w:t>
      </w:r>
    </w:p>
    <w:p w14:paraId="55728219">
      <w:pPr>
        <w:pStyle w:val="21"/>
        <w:spacing w:line="360" w:lineRule="auto"/>
        <w:rPr>
          <w:rFonts w:ascii="宋体" w:hAnsi="宋体"/>
          <w:b/>
          <w:sz w:val="30"/>
          <w:szCs w:val="30"/>
          <w:highlight w:val="none"/>
        </w:rPr>
      </w:pPr>
      <w:r>
        <w:rPr>
          <w:rFonts w:hint="eastAsia" w:ascii="宋体" w:hAnsi="宋体"/>
          <w:b/>
          <w:sz w:val="30"/>
          <w:szCs w:val="30"/>
          <w:highlight w:val="none"/>
        </w:rPr>
        <w:t>二〇二</w:t>
      </w:r>
      <w:r>
        <w:rPr>
          <w:rFonts w:hint="eastAsia" w:ascii="宋体" w:hAnsi="宋体"/>
          <w:b/>
          <w:sz w:val="30"/>
          <w:szCs w:val="30"/>
          <w:highlight w:val="none"/>
          <w:lang w:val="en-US" w:eastAsia="zh-CN"/>
        </w:rPr>
        <w:t>四</w:t>
      </w:r>
      <w:r>
        <w:rPr>
          <w:rFonts w:hint="eastAsia" w:ascii="宋体" w:hAnsi="宋体"/>
          <w:b/>
          <w:sz w:val="30"/>
          <w:szCs w:val="30"/>
          <w:highlight w:val="none"/>
        </w:rPr>
        <w:t>年</w:t>
      </w:r>
      <w:r>
        <w:rPr>
          <w:rFonts w:hint="eastAsia" w:ascii="宋体" w:hAnsi="宋体"/>
          <w:b/>
          <w:sz w:val="30"/>
          <w:szCs w:val="30"/>
          <w:highlight w:val="none"/>
          <w:lang w:val="en-US" w:eastAsia="zh-CN"/>
        </w:rPr>
        <w:t>九</w:t>
      </w:r>
      <w:r>
        <w:rPr>
          <w:rFonts w:hint="eastAsia" w:ascii="宋体" w:hAnsi="宋体"/>
          <w:b/>
          <w:sz w:val="30"/>
          <w:szCs w:val="30"/>
          <w:highlight w:val="none"/>
        </w:rPr>
        <w:t>月</w:t>
      </w:r>
    </w:p>
    <w:p w14:paraId="2C52D55C">
      <w:pPr>
        <w:pStyle w:val="21"/>
        <w:spacing w:line="360" w:lineRule="auto"/>
        <w:rPr>
          <w:rFonts w:ascii="宋体" w:hAnsi="宋体"/>
          <w:b/>
          <w:sz w:val="30"/>
          <w:szCs w:val="30"/>
        </w:rPr>
      </w:pPr>
    </w:p>
    <w:p w14:paraId="36F93E16">
      <w:pPr>
        <w:pStyle w:val="21"/>
        <w:spacing w:line="360" w:lineRule="auto"/>
        <w:rPr>
          <w:rFonts w:ascii="宋体" w:hAnsi="宋体"/>
          <w:b/>
          <w:sz w:val="30"/>
          <w:szCs w:val="30"/>
        </w:rPr>
      </w:pPr>
    </w:p>
    <w:p w14:paraId="6EBE5090">
      <w:pPr>
        <w:pStyle w:val="21"/>
        <w:spacing w:line="360" w:lineRule="auto"/>
        <w:rPr>
          <w:rFonts w:hint="eastAsia" w:ascii="宋体" w:hAnsi="宋体"/>
          <w:b/>
          <w:sz w:val="48"/>
        </w:rPr>
        <w:sectPr>
          <w:headerReference r:id="rId7" w:type="first"/>
          <w:footerReference r:id="rId10" w:type="first"/>
          <w:headerReference r:id="rId5" w:type="default"/>
          <w:footerReference r:id="rId8" w:type="default"/>
          <w:headerReference r:id="rId6" w:type="even"/>
          <w:footerReference r:id="rId9" w:type="even"/>
          <w:type w:val="nextColumn"/>
          <w:pgSz w:w="11906" w:h="16838"/>
          <w:pgMar w:top="1440" w:right="1588" w:bottom="1440" w:left="1678" w:header="851" w:footer="992" w:gutter="0"/>
          <w:pgNumType w:fmt="decimal" w:start="1"/>
          <w:cols w:space="720" w:num="1"/>
          <w:titlePg/>
        </w:sectPr>
      </w:pPr>
    </w:p>
    <w:p w14:paraId="35DBB3A2">
      <w:pPr>
        <w:pStyle w:val="21"/>
        <w:spacing w:line="360" w:lineRule="auto"/>
        <w:rPr>
          <w:rFonts w:ascii="宋体" w:hAnsi="宋体"/>
          <w:b/>
          <w:sz w:val="48"/>
        </w:rPr>
      </w:pPr>
      <w:r>
        <w:rPr>
          <w:rFonts w:hint="eastAsia" w:ascii="宋体" w:hAnsi="宋体"/>
          <w:b/>
          <w:sz w:val="48"/>
        </w:rPr>
        <w:t>目  录</w:t>
      </w:r>
    </w:p>
    <w:p w14:paraId="15161B08">
      <w:pPr>
        <w:pStyle w:val="21"/>
        <w:spacing w:line="360" w:lineRule="auto"/>
        <w:rPr>
          <w:rFonts w:ascii="宋体" w:hAnsi="宋体"/>
          <w:b/>
          <w:sz w:val="48"/>
        </w:rPr>
      </w:pPr>
    </w:p>
    <w:p w14:paraId="18F3638E">
      <w:pPr>
        <w:pStyle w:val="26"/>
        <w:spacing w:line="360" w:lineRule="auto"/>
        <w:ind w:left="238"/>
        <w:rPr>
          <w:rFonts w:ascii="宋体" w:hAnsi="宋体" w:eastAsia="宋体"/>
        </w:rPr>
      </w:pPr>
      <w:r>
        <w:rPr>
          <w:rFonts w:hint="eastAsia" w:ascii="宋体" w:hAnsi="宋体" w:eastAsia="宋体"/>
          <w:sz w:val="28"/>
        </w:rPr>
        <w:t>第一章  邀请书</w:t>
      </w:r>
    </w:p>
    <w:p w14:paraId="255E49DC">
      <w:pPr>
        <w:pStyle w:val="26"/>
        <w:spacing w:line="360" w:lineRule="auto"/>
        <w:ind w:left="238"/>
        <w:rPr>
          <w:rFonts w:ascii="宋体" w:hAnsi="宋体" w:eastAsia="宋体"/>
        </w:rPr>
      </w:pPr>
      <w:r>
        <w:rPr>
          <w:rFonts w:hint="eastAsia" w:ascii="宋体" w:hAnsi="宋体" w:eastAsia="宋体"/>
          <w:sz w:val="28"/>
        </w:rPr>
        <w:t>第二章  供应商须知资料表</w:t>
      </w:r>
    </w:p>
    <w:p w14:paraId="04EAE490">
      <w:pPr>
        <w:pStyle w:val="26"/>
        <w:spacing w:line="360" w:lineRule="auto"/>
        <w:ind w:left="238"/>
        <w:rPr>
          <w:rFonts w:ascii="宋体" w:hAnsi="宋体" w:eastAsia="宋体"/>
          <w:sz w:val="28"/>
        </w:rPr>
      </w:pPr>
      <w:r>
        <w:rPr>
          <w:rFonts w:hint="eastAsia" w:ascii="宋体" w:hAnsi="宋体" w:eastAsia="宋体"/>
          <w:sz w:val="28"/>
        </w:rPr>
        <w:t>第三章  供应商须知</w:t>
      </w:r>
    </w:p>
    <w:p w14:paraId="368B3E33">
      <w:pPr>
        <w:pStyle w:val="26"/>
        <w:spacing w:line="360" w:lineRule="auto"/>
        <w:ind w:left="238"/>
        <w:rPr>
          <w:rFonts w:ascii="宋体" w:hAnsi="宋体" w:eastAsia="宋体"/>
          <w:sz w:val="28"/>
        </w:rPr>
      </w:pPr>
      <w:r>
        <w:rPr>
          <w:rFonts w:hint="eastAsia" w:ascii="宋体" w:hAnsi="宋体" w:eastAsia="宋体"/>
          <w:sz w:val="28"/>
        </w:rPr>
        <w:t>第四章   拟签订的合同文本</w:t>
      </w:r>
    </w:p>
    <w:p w14:paraId="416BA32C">
      <w:pPr>
        <w:pStyle w:val="26"/>
        <w:spacing w:line="360" w:lineRule="auto"/>
        <w:ind w:left="238"/>
        <w:rPr>
          <w:rFonts w:ascii="宋体" w:hAnsi="宋体" w:eastAsia="宋体"/>
          <w:sz w:val="28"/>
        </w:rPr>
      </w:pPr>
      <w:r>
        <w:rPr>
          <w:rFonts w:hint="eastAsia" w:ascii="宋体" w:hAnsi="宋体" w:eastAsia="宋体"/>
          <w:sz w:val="28"/>
        </w:rPr>
        <w:t>第五章  合同特殊条款</w:t>
      </w:r>
    </w:p>
    <w:p w14:paraId="3823388E">
      <w:pPr>
        <w:pStyle w:val="26"/>
        <w:spacing w:line="360" w:lineRule="auto"/>
        <w:ind w:left="238"/>
        <w:rPr>
          <w:rFonts w:ascii="宋体" w:hAnsi="宋体" w:eastAsia="宋体"/>
          <w:sz w:val="28"/>
        </w:rPr>
      </w:pPr>
      <w:r>
        <w:rPr>
          <w:rFonts w:hint="eastAsia" w:ascii="宋体" w:hAnsi="宋体" w:eastAsia="宋体"/>
          <w:sz w:val="28"/>
        </w:rPr>
        <w:t>第六章  附 件</w:t>
      </w:r>
    </w:p>
    <w:p w14:paraId="43688946">
      <w:pPr>
        <w:pStyle w:val="26"/>
        <w:spacing w:line="360" w:lineRule="auto"/>
        <w:ind w:left="238"/>
        <w:rPr>
          <w:rFonts w:ascii="宋体" w:hAnsi="宋体" w:eastAsia="宋体"/>
          <w:sz w:val="28"/>
        </w:rPr>
      </w:pPr>
      <w:r>
        <w:rPr>
          <w:rFonts w:hint="eastAsia" w:ascii="宋体" w:hAnsi="宋体" w:eastAsia="宋体"/>
          <w:sz w:val="28"/>
        </w:rPr>
        <w:t>第七章  技术规格及货物需求一览表</w:t>
      </w:r>
    </w:p>
    <w:p w14:paraId="3C28A9DF">
      <w:pPr>
        <w:pStyle w:val="26"/>
        <w:spacing w:line="360" w:lineRule="auto"/>
        <w:ind w:left="238"/>
        <w:rPr>
          <w:rFonts w:ascii="宋体" w:hAnsi="宋体" w:eastAsia="宋体"/>
          <w:sz w:val="28"/>
        </w:rPr>
        <w:sectPr>
          <w:footerReference r:id="rId12" w:type="first"/>
          <w:footerReference r:id="rId11" w:type="default"/>
          <w:pgSz w:w="11906" w:h="16838"/>
          <w:pgMar w:top="1440" w:right="1588" w:bottom="1440" w:left="1678" w:header="851" w:footer="992" w:gutter="0"/>
          <w:pgNumType w:fmt="decimal" w:start="1"/>
          <w:cols w:space="720" w:num="1"/>
          <w:titlePg/>
        </w:sectPr>
      </w:pPr>
    </w:p>
    <w:p w14:paraId="62566ACB">
      <w:pPr>
        <w:pStyle w:val="2"/>
        <w:spacing w:before="120" w:line="360" w:lineRule="exact"/>
        <w:jc w:val="center"/>
        <w:rPr>
          <w:rFonts w:ascii="宋体" w:hAnsi="宋体"/>
          <w:szCs w:val="32"/>
        </w:rPr>
      </w:pPr>
      <w:bookmarkStart w:id="0" w:name="_Toc470496182"/>
      <w:bookmarkStart w:id="1" w:name="_Toc511641657"/>
      <w:bookmarkStart w:id="2" w:name="_Toc470496183"/>
      <w:bookmarkStart w:id="3" w:name="_Toc511641658"/>
    </w:p>
    <w:p w14:paraId="1A1E8528">
      <w:pPr>
        <w:pStyle w:val="2"/>
        <w:spacing w:before="120" w:line="360" w:lineRule="exact"/>
        <w:jc w:val="center"/>
        <w:rPr>
          <w:rFonts w:ascii="宋体" w:hAnsi="宋体"/>
          <w:szCs w:val="32"/>
        </w:rPr>
      </w:pPr>
    </w:p>
    <w:p w14:paraId="59E46312">
      <w:pPr>
        <w:pStyle w:val="2"/>
        <w:spacing w:before="120" w:line="360" w:lineRule="exact"/>
        <w:jc w:val="center"/>
        <w:rPr>
          <w:rFonts w:ascii="宋体" w:hAnsi="宋体"/>
          <w:szCs w:val="32"/>
        </w:rPr>
      </w:pPr>
    </w:p>
    <w:p w14:paraId="423EB729">
      <w:pPr>
        <w:pStyle w:val="2"/>
        <w:spacing w:before="120" w:line="360" w:lineRule="exact"/>
        <w:jc w:val="center"/>
        <w:rPr>
          <w:rFonts w:ascii="宋体" w:hAnsi="宋体"/>
          <w:szCs w:val="32"/>
        </w:rPr>
      </w:pPr>
    </w:p>
    <w:p w14:paraId="232D36FD">
      <w:pPr>
        <w:pStyle w:val="2"/>
        <w:spacing w:before="120" w:line="360" w:lineRule="exact"/>
        <w:jc w:val="center"/>
        <w:rPr>
          <w:rFonts w:ascii="宋体" w:hAnsi="宋体"/>
          <w:szCs w:val="32"/>
        </w:rPr>
      </w:pPr>
    </w:p>
    <w:p w14:paraId="5806B610"/>
    <w:p w14:paraId="575A3C73"/>
    <w:p w14:paraId="659E312E">
      <w:pPr>
        <w:pStyle w:val="2"/>
        <w:spacing w:before="120" w:line="360" w:lineRule="exact"/>
        <w:jc w:val="center"/>
        <w:rPr>
          <w:rFonts w:ascii="宋体" w:hAnsi="宋体"/>
          <w:szCs w:val="32"/>
        </w:rPr>
      </w:pPr>
    </w:p>
    <w:p w14:paraId="3CF7A344">
      <w:pPr>
        <w:pStyle w:val="2"/>
        <w:spacing w:before="120" w:line="360" w:lineRule="exact"/>
        <w:jc w:val="center"/>
      </w:pPr>
      <w:r>
        <w:rPr>
          <w:rFonts w:hint="eastAsia" w:eastAsia="黑体"/>
          <w:sz w:val="48"/>
          <w:szCs w:val="48"/>
        </w:rPr>
        <w:t>第一章    邀请书</w:t>
      </w:r>
      <w:r>
        <w:rPr>
          <w:rFonts w:ascii="宋体" w:hAnsi="宋体"/>
          <w:szCs w:val="32"/>
        </w:rPr>
        <w:br w:type="page"/>
      </w:r>
      <w:r>
        <w:rPr>
          <w:rFonts w:hint="eastAsia" w:ascii="宋体" w:hAnsi="宋体"/>
          <w:szCs w:val="32"/>
        </w:rPr>
        <w:t>谈 判 邀</w:t>
      </w:r>
      <w:r>
        <w:rPr>
          <w:rFonts w:ascii="宋体" w:hAnsi="宋体"/>
          <w:szCs w:val="32"/>
        </w:rPr>
        <w:t xml:space="preserve"> </w:t>
      </w:r>
      <w:r>
        <w:rPr>
          <w:rFonts w:hint="eastAsia" w:ascii="宋体" w:hAnsi="宋体"/>
          <w:szCs w:val="32"/>
        </w:rPr>
        <w:t>请</w:t>
      </w:r>
      <w:r>
        <w:rPr>
          <w:rFonts w:ascii="宋体" w:hAnsi="宋体"/>
          <w:szCs w:val="32"/>
        </w:rPr>
        <w:t xml:space="preserve"> </w:t>
      </w:r>
      <w:bookmarkEnd w:id="0"/>
      <w:bookmarkEnd w:id="1"/>
      <w:r>
        <w:rPr>
          <w:rFonts w:hint="eastAsia" w:ascii="宋体" w:hAnsi="宋体"/>
          <w:szCs w:val="32"/>
        </w:rPr>
        <w:t>书</w:t>
      </w:r>
    </w:p>
    <w:p w14:paraId="0EB654EA">
      <w:pPr>
        <w:spacing w:line="336" w:lineRule="auto"/>
        <w:rPr>
          <w:rFonts w:ascii="宋体" w:hAnsi="宋体"/>
          <w:highlight w:val="none"/>
        </w:rPr>
      </w:pPr>
      <w:r>
        <w:rPr>
          <w:rFonts w:hint="eastAsia" w:ascii="宋体" w:hAnsi="宋体"/>
          <w:sz w:val="21"/>
          <w:szCs w:val="21"/>
        </w:rPr>
        <w:t xml:space="preserve">致： </w:t>
      </w:r>
    </w:p>
    <w:p w14:paraId="4DCA0697">
      <w:pPr>
        <w:spacing w:line="336" w:lineRule="auto"/>
        <w:ind w:firstLine="420" w:firstLineChars="200"/>
        <w:rPr>
          <w:rFonts w:ascii="宋体" w:hAnsi="宋体"/>
          <w:sz w:val="21"/>
          <w:szCs w:val="21"/>
          <w:highlight w:val="none"/>
        </w:rPr>
      </w:pPr>
      <w:r>
        <w:rPr>
          <w:rFonts w:hint="eastAsia" w:ascii="宋体" w:hAnsi="宋体"/>
          <w:sz w:val="21"/>
          <w:szCs w:val="21"/>
          <w:highlight w:val="none"/>
          <w:lang w:eastAsia="zh-CN"/>
        </w:rPr>
        <w:t>北京市石景山区五里坨医院</w:t>
      </w:r>
      <w:r>
        <w:rPr>
          <w:rFonts w:hint="eastAsia" w:ascii="宋体" w:hAnsi="宋体"/>
          <w:sz w:val="21"/>
          <w:szCs w:val="21"/>
          <w:highlight w:val="none"/>
        </w:rPr>
        <w:t>使用一笔资金用于</w:t>
      </w:r>
      <w:r>
        <w:rPr>
          <w:rFonts w:hint="eastAsia" w:ascii="宋体" w:hAnsi="宋体"/>
          <w:sz w:val="21"/>
          <w:szCs w:val="21"/>
          <w:highlight w:val="none"/>
          <w:lang w:eastAsia="zh-CN"/>
        </w:rPr>
        <w:t>精神科专科诊疗能力建设其他医疗设备采购项目单一来源采购项目</w:t>
      </w:r>
      <w:r>
        <w:rPr>
          <w:rFonts w:hint="eastAsia" w:ascii="宋体" w:hAnsi="宋体"/>
          <w:sz w:val="21"/>
          <w:szCs w:val="21"/>
          <w:highlight w:val="none"/>
        </w:rPr>
        <w:t>的支付。中国仪器进出口集团有限公司受邀请人委托，就下列货物及服务邀请有能力从事相关设备及服务的提供、具有相应资质的合格投标商参加单一来源采购。</w:t>
      </w:r>
    </w:p>
    <w:p w14:paraId="75186BCC">
      <w:pPr>
        <w:pStyle w:val="21"/>
        <w:jc w:val="left"/>
        <w:rPr>
          <w:rFonts w:ascii="宋体" w:hAnsi="宋体"/>
          <w:sz w:val="21"/>
          <w:szCs w:val="21"/>
          <w:highlight w:val="none"/>
        </w:rPr>
      </w:pPr>
      <w:r>
        <w:rPr>
          <w:rFonts w:hint="eastAsia" w:ascii="宋体" w:hAnsi="宋体"/>
          <w:sz w:val="21"/>
          <w:szCs w:val="21"/>
          <w:highlight w:val="none"/>
        </w:rPr>
        <w:t>项目名称：</w:t>
      </w:r>
      <w:r>
        <w:rPr>
          <w:rFonts w:hint="eastAsia" w:ascii="宋体" w:hAnsi="宋体"/>
          <w:sz w:val="21"/>
          <w:szCs w:val="21"/>
          <w:highlight w:val="none"/>
          <w:lang w:eastAsia="zh-CN"/>
        </w:rPr>
        <w:t xml:space="preserve"> 精神科专科诊疗能力建设其他医疗设备采购项目单一来源采购项目</w:t>
      </w:r>
      <w:r>
        <w:rPr>
          <w:rFonts w:hint="eastAsia" w:ascii="宋体" w:hAnsi="宋体"/>
          <w:sz w:val="21"/>
          <w:szCs w:val="21"/>
          <w:highlight w:val="none"/>
        </w:rPr>
        <w:t xml:space="preserve">               </w:t>
      </w:r>
    </w:p>
    <w:p w14:paraId="62FA1FA1">
      <w:pPr>
        <w:pStyle w:val="21"/>
        <w:jc w:val="left"/>
        <w:rPr>
          <w:rFonts w:hint="default" w:eastAsia="宋体"/>
          <w:i/>
          <w:highlight w:val="none"/>
          <w:lang w:val="en-US" w:eastAsia="zh-CN"/>
        </w:rPr>
      </w:pPr>
      <w:r>
        <w:rPr>
          <w:rFonts w:hint="eastAsia" w:ascii="宋体" w:hAnsi="宋体"/>
          <w:sz w:val="21"/>
          <w:szCs w:val="21"/>
          <w:highlight w:val="none"/>
        </w:rPr>
        <w:t>邀请书编号：</w:t>
      </w:r>
      <w:r>
        <w:rPr>
          <w:rFonts w:hint="eastAsia" w:ascii="宋体" w:hAnsi="宋体"/>
          <w:sz w:val="21"/>
          <w:szCs w:val="21"/>
          <w:highlight w:val="none"/>
          <w:lang w:eastAsia="zh-CN"/>
        </w:rPr>
        <w:t>24CNIC-031692-0</w:t>
      </w:r>
      <w:r>
        <w:rPr>
          <w:rFonts w:hint="eastAsia" w:ascii="宋体" w:hAnsi="宋体"/>
          <w:sz w:val="21"/>
          <w:szCs w:val="21"/>
          <w:highlight w:val="none"/>
          <w:lang w:val="en-US" w:eastAsia="zh-CN"/>
        </w:rPr>
        <w:t>13</w:t>
      </w:r>
    </w:p>
    <w:p w14:paraId="4B52AA18">
      <w:pPr>
        <w:numPr>
          <w:ilvl w:val="0"/>
          <w:numId w:val="2"/>
        </w:numPr>
        <w:adjustRightInd/>
        <w:spacing w:line="336" w:lineRule="auto"/>
        <w:jc w:val="both"/>
        <w:textAlignment w:val="auto"/>
        <w:rPr>
          <w:sz w:val="21"/>
          <w:szCs w:val="21"/>
          <w:highlight w:val="none"/>
        </w:rPr>
      </w:pPr>
      <w:r>
        <w:rPr>
          <w:rFonts w:hint="eastAsia"/>
          <w:sz w:val="21"/>
          <w:szCs w:val="21"/>
          <w:highlight w:val="none"/>
        </w:rPr>
        <w:t>本次单一来源采购项目分1个包，如下：</w:t>
      </w:r>
    </w:p>
    <w:tbl>
      <w:tblPr>
        <w:tblStyle w:val="32"/>
        <w:tblW w:w="7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3008"/>
        <w:gridCol w:w="1217"/>
        <w:gridCol w:w="2094"/>
      </w:tblGrid>
      <w:tr w14:paraId="4C365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jc w:val="center"/>
        </w:trPr>
        <w:tc>
          <w:tcPr>
            <w:tcW w:w="1217" w:type="dxa"/>
            <w:vAlign w:val="center"/>
          </w:tcPr>
          <w:p w14:paraId="350F70FA">
            <w:pPr>
              <w:spacing w:line="336" w:lineRule="auto"/>
              <w:ind w:left="-120" w:leftChars="-50" w:right="-120" w:rightChars="-50"/>
              <w:jc w:val="center"/>
              <w:rPr>
                <w:sz w:val="21"/>
                <w:szCs w:val="21"/>
                <w:highlight w:val="none"/>
              </w:rPr>
            </w:pPr>
            <w:r>
              <w:rPr>
                <w:rFonts w:hint="eastAsia"/>
                <w:sz w:val="21"/>
                <w:szCs w:val="21"/>
                <w:highlight w:val="none"/>
              </w:rPr>
              <w:t>包号</w:t>
            </w:r>
          </w:p>
        </w:tc>
        <w:tc>
          <w:tcPr>
            <w:tcW w:w="3008" w:type="dxa"/>
            <w:vAlign w:val="center"/>
          </w:tcPr>
          <w:p w14:paraId="7FB69AB5">
            <w:pPr>
              <w:spacing w:line="336" w:lineRule="auto"/>
              <w:ind w:left="-120" w:leftChars="-50" w:right="-120" w:rightChars="-50"/>
              <w:jc w:val="center"/>
              <w:rPr>
                <w:sz w:val="21"/>
                <w:szCs w:val="21"/>
                <w:highlight w:val="none"/>
              </w:rPr>
            </w:pPr>
            <w:r>
              <w:rPr>
                <w:rFonts w:hint="eastAsia"/>
                <w:sz w:val="21"/>
                <w:szCs w:val="21"/>
                <w:highlight w:val="none"/>
              </w:rPr>
              <w:t>货物名称</w:t>
            </w:r>
          </w:p>
        </w:tc>
        <w:tc>
          <w:tcPr>
            <w:tcW w:w="1217" w:type="dxa"/>
            <w:vAlign w:val="center"/>
          </w:tcPr>
          <w:p w14:paraId="4E6BD4F8">
            <w:pPr>
              <w:spacing w:line="336" w:lineRule="auto"/>
              <w:ind w:left="-120" w:leftChars="-50" w:right="-120" w:rightChars="-50"/>
              <w:jc w:val="center"/>
              <w:rPr>
                <w:sz w:val="21"/>
                <w:szCs w:val="21"/>
                <w:highlight w:val="none"/>
              </w:rPr>
            </w:pPr>
            <w:r>
              <w:rPr>
                <w:rFonts w:hint="eastAsia"/>
                <w:sz w:val="21"/>
                <w:szCs w:val="21"/>
                <w:highlight w:val="none"/>
              </w:rPr>
              <w:t>数量</w:t>
            </w:r>
          </w:p>
        </w:tc>
        <w:tc>
          <w:tcPr>
            <w:tcW w:w="2094" w:type="dxa"/>
            <w:vAlign w:val="center"/>
          </w:tcPr>
          <w:p w14:paraId="12F7C6BD">
            <w:pPr>
              <w:spacing w:line="336" w:lineRule="auto"/>
              <w:ind w:left="-120" w:leftChars="-50" w:right="-120" w:rightChars="-50"/>
              <w:jc w:val="center"/>
              <w:rPr>
                <w:sz w:val="21"/>
                <w:szCs w:val="21"/>
                <w:highlight w:val="none"/>
              </w:rPr>
            </w:pPr>
            <w:r>
              <w:rPr>
                <w:rFonts w:hint="eastAsia"/>
                <w:sz w:val="21"/>
                <w:szCs w:val="21"/>
                <w:highlight w:val="none"/>
              </w:rPr>
              <w:t>备 注</w:t>
            </w:r>
          </w:p>
        </w:tc>
      </w:tr>
      <w:tr w14:paraId="011C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1217" w:type="dxa"/>
            <w:vMerge w:val="restart"/>
            <w:vAlign w:val="center"/>
          </w:tcPr>
          <w:p w14:paraId="140F2E49">
            <w:pPr>
              <w:spacing w:line="336" w:lineRule="auto"/>
              <w:ind w:left="-120" w:leftChars="-50" w:right="-120" w:rightChars="-50"/>
              <w:jc w:val="center"/>
              <w:rPr>
                <w:sz w:val="21"/>
                <w:szCs w:val="21"/>
                <w:highlight w:val="none"/>
              </w:rPr>
            </w:pPr>
            <w:r>
              <w:rPr>
                <w:rFonts w:hint="eastAsia"/>
                <w:sz w:val="21"/>
                <w:szCs w:val="21"/>
                <w:highlight w:val="none"/>
              </w:rPr>
              <w:t>1</w:t>
            </w:r>
          </w:p>
        </w:tc>
        <w:tc>
          <w:tcPr>
            <w:tcW w:w="3008" w:type="dxa"/>
            <w:vAlign w:val="center"/>
          </w:tcPr>
          <w:p w14:paraId="0092733C">
            <w:pPr>
              <w:pStyle w:val="21"/>
              <w:rPr>
                <w:sz w:val="21"/>
                <w:szCs w:val="21"/>
                <w:highlight w:val="none"/>
              </w:rPr>
            </w:pPr>
            <w:r>
              <w:rPr>
                <w:rFonts w:hint="eastAsia" w:ascii="宋体" w:hAnsi="宋体" w:eastAsia="宋体" w:cs="Times New Roman"/>
                <w:sz w:val="21"/>
                <w:szCs w:val="21"/>
                <w:highlight w:val="none"/>
                <w:lang w:val="en-US" w:eastAsia="zh-CN" w:bidi="ar-SA"/>
              </w:rPr>
              <w:t>电动吸痰吸引器</w:t>
            </w:r>
          </w:p>
        </w:tc>
        <w:tc>
          <w:tcPr>
            <w:tcW w:w="1217" w:type="dxa"/>
            <w:vAlign w:val="center"/>
          </w:tcPr>
          <w:p w14:paraId="72A899B0">
            <w:pPr>
              <w:spacing w:line="336" w:lineRule="auto"/>
              <w:ind w:left="-120" w:leftChars="-50" w:right="-120" w:rightChars="-50"/>
              <w:jc w:val="center"/>
              <w:rPr>
                <w:rFonts w:hint="eastAsia" w:eastAsia="宋体"/>
                <w:sz w:val="21"/>
                <w:szCs w:val="21"/>
                <w:highlight w:val="none"/>
                <w:lang w:eastAsia="zh-CN"/>
              </w:rPr>
            </w:pPr>
            <w:r>
              <w:rPr>
                <w:rFonts w:hint="eastAsia"/>
                <w:sz w:val="21"/>
                <w:szCs w:val="21"/>
                <w:highlight w:val="none"/>
                <w:lang w:val="en-US" w:eastAsia="zh-CN"/>
              </w:rPr>
              <w:t>2</w:t>
            </w:r>
          </w:p>
        </w:tc>
        <w:tc>
          <w:tcPr>
            <w:tcW w:w="2094" w:type="dxa"/>
            <w:vMerge w:val="restart"/>
            <w:vAlign w:val="center"/>
          </w:tcPr>
          <w:p w14:paraId="0A0E4A61">
            <w:pPr>
              <w:spacing w:line="336" w:lineRule="auto"/>
              <w:ind w:left="-120" w:leftChars="-50" w:right="-120" w:rightChars="-50"/>
              <w:jc w:val="center"/>
              <w:rPr>
                <w:sz w:val="21"/>
                <w:szCs w:val="21"/>
                <w:highlight w:val="none"/>
              </w:rPr>
            </w:pPr>
            <w:r>
              <w:rPr>
                <w:rFonts w:hint="eastAsia"/>
                <w:sz w:val="21"/>
                <w:szCs w:val="21"/>
                <w:highlight w:val="none"/>
              </w:rPr>
              <w:t>详细内容见第七章</w:t>
            </w:r>
          </w:p>
        </w:tc>
      </w:tr>
      <w:tr w14:paraId="0E94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1217" w:type="dxa"/>
            <w:vMerge w:val="continue"/>
            <w:tcBorders/>
            <w:vAlign w:val="center"/>
          </w:tcPr>
          <w:p w14:paraId="382DD857">
            <w:pPr>
              <w:spacing w:line="336" w:lineRule="auto"/>
              <w:ind w:left="-120" w:leftChars="-50" w:right="-120" w:rightChars="-50"/>
              <w:jc w:val="center"/>
              <w:rPr>
                <w:rFonts w:hint="eastAsia"/>
                <w:sz w:val="21"/>
                <w:szCs w:val="21"/>
                <w:highlight w:val="none"/>
              </w:rPr>
            </w:pPr>
          </w:p>
        </w:tc>
        <w:tc>
          <w:tcPr>
            <w:tcW w:w="3008" w:type="dxa"/>
            <w:vAlign w:val="center"/>
          </w:tcPr>
          <w:p w14:paraId="7BE9D037">
            <w:pPr>
              <w:pStyle w:val="21"/>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雾化吸入器</w:t>
            </w:r>
          </w:p>
        </w:tc>
        <w:tc>
          <w:tcPr>
            <w:tcW w:w="1217" w:type="dxa"/>
            <w:vAlign w:val="center"/>
          </w:tcPr>
          <w:p w14:paraId="3235D9C0">
            <w:pPr>
              <w:spacing w:line="336" w:lineRule="auto"/>
              <w:ind w:left="-120" w:leftChars="-50" w:right="-120" w:rightChars="-50"/>
              <w:jc w:val="center"/>
              <w:rPr>
                <w:rFonts w:hint="eastAsia" w:eastAsia="宋体"/>
                <w:sz w:val="21"/>
                <w:szCs w:val="21"/>
                <w:highlight w:val="none"/>
                <w:lang w:val="en-US" w:eastAsia="zh-CN"/>
              </w:rPr>
            </w:pPr>
            <w:r>
              <w:rPr>
                <w:rFonts w:hint="eastAsia"/>
                <w:sz w:val="21"/>
                <w:szCs w:val="21"/>
                <w:highlight w:val="none"/>
                <w:lang w:val="en-US" w:eastAsia="zh-CN"/>
              </w:rPr>
              <w:t>3</w:t>
            </w:r>
          </w:p>
        </w:tc>
        <w:tc>
          <w:tcPr>
            <w:tcW w:w="2094" w:type="dxa"/>
            <w:vMerge w:val="continue"/>
            <w:tcBorders/>
            <w:vAlign w:val="center"/>
          </w:tcPr>
          <w:p w14:paraId="0298A47B">
            <w:pPr>
              <w:spacing w:line="336" w:lineRule="auto"/>
              <w:ind w:left="-120" w:leftChars="-50" w:right="-120" w:rightChars="-50"/>
              <w:jc w:val="center"/>
              <w:rPr>
                <w:rFonts w:hint="eastAsia"/>
                <w:sz w:val="21"/>
                <w:szCs w:val="21"/>
                <w:highlight w:val="none"/>
              </w:rPr>
            </w:pPr>
          </w:p>
        </w:tc>
      </w:tr>
      <w:tr w14:paraId="63B6A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1217" w:type="dxa"/>
            <w:vMerge w:val="continue"/>
            <w:tcBorders/>
            <w:vAlign w:val="center"/>
          </w:tcPr>
          <w:p w14:paraId="40350C8F">
            <w:pPr>
              <w:spacing w:line="336" w:lineRule="auto"/>
              <w:ind w:left="-120" w:leftChars="-50" w:right="-120" w:rightChars="-50"/>
              <w:jc w:val="center"/>
              <w:rPr>
                <w:rFonts w:hint="eastAsia"/>
                <w:sz w:val="21"/>
                <w:szCs w:val="21"/>
                <w:highlight w:val="none"/>
              </w:rPr>
            </w:pPr>
          </w:p>
        </w:tc>
        <w:tc>
          <w:tcPr>
            <w:tcW w:w="3008" w:type="dxa"/>
            <w:vAlign w:val="center"/>
          </w:tcPr>
          <w:p w14:paraId="63CF7696">
            <w:pPr>
              <w:pStyle w:val="21"/>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雾化装置</w:t>
            </w:r>
          </w:p>
        </w:tc>
        <w:tc>
          <w:tcPr>
            <w:tcW w:w="1217" w:type="dxa"/>
            <w:vAlign w:val="center"/>
          </w:tcPr>
          <w:p w14:paraId="2A3CC7F0">
            <w:pPr>
              <w:spacing w:line="336" w:lineRule="auto"/>
              <w:ind w:left="-120" w:leftChars="-50" w:right="-120" w:rightChars="-50"/>
              <w:jc w:val="center"/>
              <w:rPr>
                <w:rFonts w:hint="eastAsia" w:eastAsia="宋体"/>
                <w:sz w:val="21"/>
                <w:szCs w:val="21"/>
                <w:highlight w:val="none"/>
                <w:lang w:val="en-US" w:eastAsia="zh-CN"/>
              </w:rPr>
            </w:pPr>
            <w:r>
              <w:rPr>
                <w:rFonts w:hint="eastAsia"/>
                <w:sz w:val="21"/>
                <w:szCs w:val="21"/>
                <w:highlight w:val="none"/>
                <w:lang w:val="en-US" w:eastAsia="zh-CN"/>
              </w:rPr>
              <w:t>1</w:t>
            </w:r>
          </w:p>
        </w:tc>
        <w:tc>
          <w:tcPr>
            <w:tcW w:w="2094" w:type="dxa"/>
            <w:vMerge w:val="continue"/>
            <w:tcBorders/>
            <w:vAlign w:val="center"/>
          </w:tcPr>
          <w:p w14:paraId="0ADAC87C">
            <w:pPr>
              <w:spacing w:line="336" w:lineRule="auto"/>
              <w:ind w:left="-120" w:leftChars="-50" w:right="-120" w:rightChars="-50"/>
              <w:jc w:val="center"/>
              <w:rPr>
                <w:rFonts w:hint="eastAsia"/>
                <w:sz w:val="21"/>
                <w:szCs w:val="21"/>
                <w:highlight w:val="none"/>
              </w:rPr>
            </w:pPr>
          </w:p>
        </w:tc>
      </w:tr>
    </w:tbl>
    <w:p w14:paraId="7AC912FD">
      <w:pPr>
        <w:pStyle w:val="21"/>
        <w:tabs>
          <w:tab w:val="center" w:pos="4153"/>
          <w:tab w:val="right" w:pos="8306"/>
          <w:tab w:val="clear" w:pos="4320"/>
          <w:tab w:val="clear" w:pos="8640"/>
        </w:tabs>
        <w:adjustRightInd/>
        <w:snapToGrid/>
        <w:spacing w:line="336" w:lineRule="auto"/>
        <w:jc w:val="both"/>
        <w:textAlignment w:val="auto"/>
        <w:rPr>
          <w:rFonts w:ascii="宋体" w:hAnsi="宋体"/>
          <w:sz w:val="21"/>
          <w:szCs w:val="21"/>
        </w:rPr>
      </w:pPr>
    </w:p>
    <w:p w14:paraId="393169C0">
      <w:pPr>
        <w:numPr>
          <w:ilvl w:val="0"/>
          <w:numId w:val="2"/>
        </w:numPr>
        <w:adjustRightInd/>
        <w:spacing w:line="336" w:lineRule="auto"/>
        <w:jc w:val="both"/>
        <w:textAlignment w:val="auto"/>
        <w:rPr>
          <w:sz w:val="21"/>
          <w:szCs w:val="21"/>
        </w:rPr>
      </w:pPr>
      <w:r>
        <w:rPr>
          <w:rFonts w:hint="eastAsia"/>
          <w:sz w:val="21"/>
          <w:szCs w:val="21"/>
        </w:rPr>
        <w:t>合格的谈判对象：</w:t>
      </w:r>
    </w:p>
    <w:p w14:paraId="681FFD63">
      <w:pPr>
        <w:adjustRightInd/>
        <w:spacing w:line="336" w:lineRule="auto"/>
        <w:ind w:firstLine="315" w:firstLineChars="150"/>
        <w:jc w:val="both"/>
        <w:textAlignment w:val="auto"/>
        <w:rPr>
          <w:rFonts w:hint="eastAsia"/>
          <w:sz w:val="21"/>
          <w:szCs w:val="21"/>
        </w:rPr>
      </w:pPr>
      <w:r>
        <w:rPr>
          <w:rFonts w:hint="eastAsia" w:ascii="宋体" w:hAnsi="宋体"/>
          <w:sz w:val="21"/>
          <w:szCs w:val="21"/>
        </w:rPr>
        <w:t>收到我司</w:t>
      </w:r>
      <w:r>
        <w:rPr>
          <w:rFonts w:ascii="宋体" w:hAnsi="宋体"/>
          <w:sz w:val="21"/>
          <w:szCs w:val="21"/>
        </w:rPr>
        <w:t>“</w:t>
      </w:r>
      <w:r>
        <w:rPr>
          <w:rFonts w:hint="eastAsia" w:ascii="宋体" w:hAnsi="宋体"/>
          <w:sz w:val="21"/>
          <w:szCs w:val="21"/>
        </w:rPr>
        <w:t>谈判邀请</w:t>
      </w:r>
      <w:r>
        <w:rPr>
          <w:rFonts w:ascii="宋体" w:hAnsi="宋体"/>
          <w:sz w:val="21"/>
          <w:szCs w:val="21"/>
        </w:rPr>
        <w:t>”</w:t>
      </w:r>
      <w:r>
        <w:rPr>
          <w:rFonts w:hint="eastAsia" w:ascii="宋体" w:hAnsi="宋体"/>
          <w:sz w:val="21"/>
          <w:szCs w:val="21"/>
        </w:rPr>
        <w:t>的单一来源</w:t>
      </w:r>
      <w:r>
        <w:rPr>
          <w:rFonts w:hint="eastAsia" w:ascii="宋体" w:hAnsi="宋体"/>
          <w:sz w:val="21"/>
          <w:szCs w:val="21"/>
          <w:lang w:val="en-US" w:eastAsia="zh-CN"/>
        </w:rPr>
        <w:t>供应商</w:t>
      </w:r>
      <w:r>
        <w:rPr>
          <w:rFonts w:hint="eastAsia" w:ascii="宋体" w:hAnsi="宋体"/>
          <w:sz w:val="21"/>
          <w:szCs w:val="21"/>
        </w:rPr>
        <w:t>。</w:t>
      </w:r>
    </w:p>
    <w:p w14:paraId="227844BE">
      <w:pPr>
        <w:adjustRightInd/>
        <w:spacing w:line="336" w:lineRule="auto"/>
        <w:ind w:left="990" w:leftChars="150" w:hanging="630" w:hangingChars="300"/>
        <w:jc w:val="both"/>
        <w:textAlignment w:val="auto"/>
        <w:rPr>
          <w:sz w:val="21"/>
          <w:szCs w:val="21"/>
        </w:rPr>
      </w:pPr>
      <w:r>
        <w:rPr>
          <w:rFonts w:hint="eastAsia"/>
          <w:sz w:val="21"/>
          <w:szCs w:val="21"/>
        </w:rPr>
        <w:t>地点：</w:t>
      </w:r>
      <w:r>
        <w:rPr>
          <w:rFonts w:hint="eastAsia"/>
          <w:sz w:val="21"/>
          <w:szCs w:val="21"/>
          <w:lang w:eastAsia="zh-CN"/>
        </w:rPr>
        <w:t>北京市西城区北三环中路25号英斯泰克大厦5层</w:t>
      </w:r>
      <w:r>
        <w:rPr>
          <w:rFonts w:hint="eastAsia"/>
          <w:sz w:val="21"/>
          <w:szCs w:val="21"/>
        </w:rPr>
        <w:t>会议室</w:t>
      </w:r>
    </w:p>
    <w:p w14:paraId="2D815AC0">
      <w:pPr>
        <w:adjustRightInd/>
        <w:spacing w:line="336" w:lineRule="auto"/>
        <w:ind w:left="990" w:leftChars="150" w:hanging="630" w:hangingChars="300"/>
        <w:jc w:val="both"/>
        <w:textAlignment w:val="auto"/>
        <w:rPr>
          <w:sz w:val="21"/>
          <w:szCs w:val="21"/>
        </w:rPr>
      </w:pPr>
      <w:r>
        <w:rPr>
          <w:rFonts w:hint="eastAsia"/>
          <w:sz w:val="21"/>
          <w:szCs w:val="21"/>
        </w:rPr>
        <w:t>谈判代理机构名称：中国仪器进出口集团有限公司</w:t>
      </w:r>
    </w:p>
    <w:p w14:paraId="6E180796">
      <w:pPr>
        <w:adjustRightInd/>
        <w:spacing w:line="336" w:lineRule="auto"/>
        <w:ind w:left="990" w:leftChars="150" w:hanging="630" w:hangingChars="300"/>
        <w:jc w:val="both"/>
        <w:textAlignment w:val="auto"/>
        <w:rPr>
          <w:rFonts w:hint="default" w:eastAsia="宋体"/>
          <w:sz w:val="21"/>
          <w:szCs w:val="21"/>
          <w:lang w:val="en-US" w:eastAsia="zh-CN"/>
        </w:rPr>
      </w:pPr>
      <w:r>
        <w:rPr>
          <w:rFonts w:hint="eastAsia"/>
          <w:sz w:val="21"/>
          <w:szCs w:val="21"/>
        </w:rPr>
        <w:t>详细</w:t>
      </w:r>
      <w:r>
        <w:rPr>
          <w:rFonts w:hint="eastAsia"/>
          <w:color w:val="000000"/>
          <w:sz w:val="21"/>
          <w:szCs w:val="21"/>
        </w:rPr>
        <w:t>地址：北京市西城区</w:t>
      </w:r>
      <w:r>
        <w:rPr>
          <w:rFonts w:hint="eastAsia"/>
          <w:color w:val="000000"/>
          <w:sz w:val="21"/>
          <w:szCs w:val="21"/>
          <w:lang w:val="en-US" w:eastAsia="zh-CN"/>
        </w:rPr>
        <w:t>北三环中路25号</w:t>
      </w:r>
      <w:r>
        <w:rPr>
          <w:rFonts w:hint="eastAsia"/>
          <w:color w:val="000000"/>
          <w:sz w:val="21"/>
          <w:szCs w:val="21"/>
        </w:rPr>
        <w:t xml:space="preserve"> </w:t>
      </w:r>
      <w:r>
        <w:rPr>
          <w:rFonts w:hint="eastAsia"/>
          <w:sz w:val="21"/>
          <w:szCs w:val="21"/>
        </w:rPr>
        <w:t xml:space="preserve">   邮编：1000</w:t>
      </w:r>
      <w:r>
        <w:rPr>
          <w:rFonts w:hint="eastAsia"/>
          <w:sz w:val="21"/>
          <w:szCs w:val="21"/>
          <w:lang w:val="en-US" w:eastAsia="zh-CN"/>
        </w:rPr>
        <w:t>29</w:t>
      </w:r>
    </w:p>
    <w:p w14:paraId="0611B6AC">
      <w:pPr>
        <w:adjustRightInd/>
        <w:spacing w:line="336" w:lineRule="auto"/>
        <w:ind w:left="990" w:leftChars="150" w:hanging="630" w:hangingChars="300"/>
        <w:jc w:val="both"/>
        <w:textAlignment w:val="auto"/>
        <w:rPr>
          <w:rFonts w:hint="default" w:eastAsia="宋体"/>
          <w:sz w:val="21"/>
          <w:szCs w:val="21"/>
          <w:lang w:val="en-US" w:eastAsia="zh-CN"/>
        </w:rPr>
      </w:pPr>
      <w:r>
        <w:rPr>
          <w:rFonts w:hint="eastAsia"/>
          <w:sz w:val="21"/>
          <w:szCs w:val="21"/>
        </w:rPr>
        <w:t>联 系 人：陶</w:t>
      </w:r>
      <w:r>
        <w:rPr>
          <w:rFonts w:hint="eastAsia"/>
          <w:sz w:val="21"/>
          <w:szCs w:val="21"/>
          <w:lang w:val="en-US" w:eastAsia="zh-CN"/>
        </w:rPr>
        <w:t xml:space="preserve">宇 </w:t>
      </w:r>
    </w:p>
    <w:p w14:paraId="529EF36B">
      <w:pPr>
        <w:adjustRightInd/>
        <w:spacing w:line="336" w:lineRule="auto"/>
        <w:ind w:left="990" w:leftChars="150" w:hanging="630" w:hangingChars="300"/>
        <w:jc w:val="both"/>
        <w:textAlignment w:val="auto"/>
        <w:rPr>
          <w:sz w:val="21"/>
          <w:szCs w:val="21"/>
        </w:rPr>
      </w:pPr>
      <w:r>
        <w:rPr>
          <w:rFonts w:hint="eastAsia"/>
          <w:sz w:val="21"/>
          <w:szCs w:val="21"/>
        </w:rPr>
        <w:t>电</w:t>
      </w:r>
      <w:r>
        <w:rPr>
          <w:sz w:val="21"/>
          <w:szCs w:val="21"/>
        </w:rPr>
        <w:t xml:space="preserve">    </w:t>
      </w:r>
      <w:r>
        <w:rPr>
          <w:rFonts w:hint="eastAsia"/>
          <w:sz w:val="21"/>
          <w:szCs w:val="21"/>
        </w:rPr>
        <w:t>话：010-</w:t>
      </w:r>
      <w:r>
        <w:rPr>
          <w:rFonts w:hint="eastAsia"/>
          <w:sz w:val="21"/>
          <w:szCs w:val="21"/>
          <w:lang w:eastAsia="zh-CN"/>
        </w:rPr>
        <w:t>60961520</w:t>
      </w:r>
      <w:r>
        <w:rPr>
          <w:rFonts w:hint="eastAsia"/>
          <w:sz w:val="21"/>
          <w:szCs w:val="21"/>
        </w:rPr>
        <w:t xml:space="preserve"> </w:t>
      </w:r>
      <w:r>
        <w:rPr>
          <w:rFonts w:hint="eastAsia"/>
          <w:sz w:val="21"/>
          <w:szCs w:val="21"/>
        </w:rPr>
        <w:tab/>
      </w:r>
    </w:p>
    <w:p w14:paraId="5D79082B">
      <w:pPr>
        <w:adjustRightInd/>
        <w:spacing w:line="336" w:lineRule="auto"/>
        <w:ind w:left="990" w:leftChars="150" w:hanging="630" w:hangingChars="300"/>
        <w:jc w:val="both"/>
        <w:textAlignment w:val="auto"/>
        <w:rPr>
          <w:sz w:val="21"/>
          <w:szCs w:val="21"/>
        </w:rPr>
      </w:pPr>
      <w:r>
        <w:rPr>
          <w:rFonts w:hint="eastAsia"/>
          <w:sz w:val="21"/>
          <w:szCs w:val="21"/>
        </w:rPr>
        <w:t>传</w:t>
      </w:r>
      <w:r>
        <w:rPr>
          <w:sz w:val="21"/>
          <w:szCs w:val="21"/>
        </w:rPr>
        <w:t xml:space="preserve">    </w:t>
      </w:r>
      <w:r>
        <w:rPr>
          <w:rFonts w:hint="eastAsia"/>
          <w:sz w:val="21"/>
          <w:szCs w:val="21"/>
        </w:rPr>
        <w:t>真：010-68947118</w:t>
      </w:r>
    </w:p>
    <w:p w14:paraId="16F2A13D">
      <w:pPr>
        <w:adjustRightInd/>
        <w:spacing w:line="336" w:lineRule="auto"/>
        <w:ind w:left="990" w:leftChars="150" w:hanging="630" w:hangingChars="300"/>
        <w:jc w:val="both"/>
        <w:textAlignment w:val="auto"/>
        <w:rPr>
          <w:rFonts w:hint="eastAsia" w:eastAsia="宋体"/>
          <w:sz w:val="21"/>
          <w:szCs w:val="21"/>
          <w:lang w:eastAsia="zh-CN"/>
        </w:rPr>
      </w:pPr>
      <w:r>
        <w:rPr>
          <w:rFonts w:hint="eastAsia"/>
          <w:sz w:val="21"/>
          <w:szCs w:val="21"/>
        </w:rPr>
        <w:t>开户银行：</w:t>
      </w:r>
      <w:r>
        <w:rPr>
          <w:rFonts w:hint="eastAsia"/>
          <w:sz w:val="21"/>
          <w:szCs w:val="21"/>
          <w:lang w:eastAsia="zh-CN"/>
        </w:rPr>
        <w:t xml:space="preserve">中国工商银行股份有限公司北京西四支行 </w:t>
      </w:r>
    </w:p>
    <w:p w14:paraId="22701B89">
      <w:pPr>
        <w:adjustRightInd/>
        <w:spacing w:line="336" w:lineRule="auto"/>
        <w:ind w:left="990" w:leftChars="150" w:hanging="630" w:hangingChars="300"/>
        <w:jc w:val="both"/>
        <w:textAlignment w:val="auto"/>
        <w:rPr>
          <w:rFonts w:hint="eastAsia" w:eastAsia="宋体"/>
          <w:sz w:val="21"/>
          <w:szCs w:val="21"/>
          <w:lang w:eastAsia="zh-CN"/>
        </w:rPr>
      </w:pPr>
      <w:r>
        <w:rPr>
          <w:rFonts w:hint="eastAsia"/>
          <w:sz w:val="21"/>
          <w:szCs w:val="21"/>
        </w:rPr>
        <w:t>银行帐号：</w:t>
      </w:r>
      <w:r>
        <w:rPr>
          <w:rFonts w:hint="eastAsia"/>
          <w:sz w:val="21"/>
          <w:szCs w:val="21"/>
          <w:lang w:eastAsia="zh-CN"/>
        </w:rPr>
        <w:t>0200002819200301252</w:t>
      </w:r>
    </w:p>
    <w:p w14:paraId="60334509">
      <w:pPr>
        <w:adjustRightInd/>
        <w:spacing w:line="336" w:lineRule="auto"/>
        <w:ind w:left="990" w:leftChars="150" w:hanging="630" w:hangingChars="300"/>
        <w:jc w:val="both"/>
        <w:textAlignment w:val="auto"/>
        <w:rPr>
          <w:sz w:val="21"/>
          <w:szCs w:val="21"/>
        </w:rPr>
      </w:pPr>
      <w:r>
        <w:rPr>
          <w:rFonts w:hint="eastAsia"/>
          <w:sz w:val="21"/>
          <w:szCs w:val="21"/>
        </w:rPr>
        <w:t>4.资质要求</w:t>
      </w:r>
    </w:p>
    <w:p w14:paraId="3F9607B5">
      <w:pPr>
        <w:adjustRightInd/>
        <w:spacing w:line="336" w:lineRule="auto"/>
        <w:ind w:left="990" w:leftChars="150" w:hanging="630" w:hangingChars="300"/>
        <w:jc w:val="both"/>
        <w:textAlignment w:val="auto"/>
        <w:rPr>
          <w:sz w:val="21"/>
          <w:szCs w:val="21"/>
        </w:rPr>
      </w:pPr>
      <w:r>
        <w:rPr>
          <w:rFonts w:hint="eastAsia"/>
          <w:sz w:val="21"/>
          <w:szCs w:val="21"/>
        </w:rPr>
        <w:t>合格报价人还应具有下列条件：</w:t>
      </w:r>
    </w:p>
    <w:p w14:paraId="207DDAE7">
      <w:pPr>
        <w:adjustRightInd/>
        <w:spacing w:line="336" w:lineRule="auto"/>
        <w:ind w:left="990" w:leftChars="150" w:hanging="630" w:hangingChars="300"/>
        <w:jc w:val="both"/>
        <w:textAlignment w:val="auto"/>
        <w:rPr>
          <w:sz w:val="21"/>
          <w:szCs w:val="21"/>
        </w:rPr>
      </w:pPr>
      <w:r>
        <w:rPr>
          <w:rFonts w:hint="eastAsia"/>
          <w:sz w:val="21"/>
          <w:szCs w:val="21"/>
        </w:rPr>
        <w:t>4.1 报价人应具有良好的银行资信和商业信誉，没有处于被责令停业、财产被接管、冻结、</w:t>
      </w:r>
    </w:p>
    <w:p w14:paraId="1F302353">
      <w:pPr>
        <w:adjustRightInd/>
        <w:spacing w:line="336" w:lineRule="auto"/>
        <w:ind w:left="990" w:leftChars="150" w:hanging="630" w:hangingChars="300"/>
        <w:jc w:val="both"/>
        <w:textAlignment w:val="auto"/>
        <w:rPr>
          <w:sz w:val="21"/>
          <w:szCs w:val="21"/>
        </w:rPr>
      </w:pPr>
      <w:r>
        <w:rPr>
          <w:rFonts w:hint="eastAsia"/>
          <w:sz w:val="21"/>
          <w:szCs w:val="21"/>
        </w:rPr>
        <w:t>破产或重组状态；</w:t>
      </w:r>
    </w:p>
    <w:p w14:paraId="3AA33283">
      <w:pPr>
        <w:adjustRightInd/>
        <w:spacing w:line="336" w:lineRule="auto"/>
        <w:ind w:left="990" w:leftChars="150" w:hanging="630" w:hangingChars="300"/>
        <w:jc w:val="both"/>
        <w:textAlignment w:val="auto"/>
        <w:rPr>
          <w:sz w:val="21"/>
          <w:szCs w:val="21"/>
        </w:rPr>
      </w:pPr>
      <w:r>
        <w:rPr>
          <w:rFonts w:hint="eastAsia"/>
          <w:sz w:val="21"/>
          <w:szCs w:val="21"/>
        </w:rPr>
        <w:t>4.2要求投标方必须具有相应的售后服务能力，包括拥有相应的设备和人员；</w:t>
      </w:r>
    </w:p>
    <w:p w14:paraId="6D4690CD">
      <w:pPr>
        <w:adjustRightInd/>
        <w:spacing w:line="336" w:lineRule="auto"/>
        <w:ind w:left="990" w:leftChars="150" w:hanging="630" w:hangingChars="300"/>
        <w:jc w:val="both"/>
        <w:textAlignment w:val="auto"/>
        <w:rPr>
          <w:rFonts w:ascii="宋体" w:hAnsi="宋体"/>
          <w:sz w:val="36"/>
        </w:rPr>
      </w:pPr>
      <w:r>
        <w:rPr>
          <w:rFonts w:hint="eastAsia"/>
          <w:sz w:val="21"/>
          <w:szCs w:val="21"/>
        </w:rPr>
        <w:t>4.</w:t>
      </w:r>
      <w:r>
        <w:rPr>
          <w:rFonts w:hint="eastAsia"/>
          <w:sz w:val="21"/>
          <w:szCs w:val="21"/>
          <w:lang w:val="en-US" w:eastAsia="zh-CN"/>
        </w:rPr>
        <w:t>3</w:t>
      </w:r>
      <w:r>
        <w:rPr>
          <w:rFonts w:hint="eastAsia"/>
          <w:sz w:val="21"/>
          <w:szCs w:val="21"/>
        </w:rPr>
        <w:t>投标方服务承诺书。</w:t>
      </w:r>
    </w:p>
    <w:p w14:paraId="34FA347F">
      <w:pPr>
        <w:spacing w:line="360" w:lineRule="auto"/>
        <w:rPr>
          <w:rFonts w:ascii="宋体" w:hAnsi="宋体"/>
          <w:sz w:val="36"/>
        </w:rPr>
      </w:pPr>
    </w:p>
    <w:p w14:paraId="6C47D776">
      <w:pPr>
        <w:spacing w:line="360" w:lineRule="auto"/>
        <w:jc w:val="center"/>
        <w:rPr>
          <w:rFonts w:hint="eastAsia" w:eastAsia="黑体"/>
          <w:b/>
          <w:sz w:val="48"/>
          <w:szCs w:val="48"/>
        </w:rPr>
      </w:pPr>
    </w:p>
    <w:p w14:paraId="4485BF6E">
      <w:pPr>
        <w:spacing w:line="360" w:lineRule="auto"/>
        <w:jc w:val="center"/>
        <w:rPr>
          <w:rFonts w:hint="eastAsia" w:eastAsia="黑体"/>
          <w:b/>
          <w:sz w:val="48"/>
          <w:szCs w:val="48"/>
        </w:rPr>
      </w:pPr>
    </w:p>
    <w:p w14:paraId="3D48E5D8">
      <w:pPr>
        <w:spacing w:line="360" w:lineRule="auto"/>
        <w:jc w:val="center"/>
        <w:rPr>
          <w:rFonts w:hint="eastAsia" w:eastAsia="黑体"/>
          <w:b/>
          <w:sz w:val="48"/>
          <w:szCs w:val="48"/>
        </w:rPr>
      </w:pPr>
    </w:p>
    <w:p w14:paraId="68245638">
      <w:pPr>
        <w:spacing w:line="360" w:lineRule="auto"/>
        <w:jc w:val="center"/>
        <w:rPr>
          <w:rFonts w:hint="eastAsia" w:eastAsia="黑体"/>
          <w:b/>
          <w:sz w:val="48"/>
          <w:szCs w:val="48"/>
        </w:rPr>
      </w:pPr>
    </w:p>
    <w:p w14:paraId="01AFFF48">
      <w:pPr>
        <w:spacing w:line="360" w:lineRule="auto"/>
        <w:jc w:val="center"/>
        <w:rPr>
          <w:rFonts w:hint="eastAsia" w:eastAsia="黑体"/>
          <w:b/>
          <w:sz w:val="48"/>
          <w:szCs w:val="48"/>
        </w:rPr>
      </w:pPr>
    </w:p>
    <w:p w14:paraId="598A46F9">
      <w:pPr>
        <w:spacing w:line="360" w:lineRule="auto"/>
        <w:jc w:val="center"/>
        <w:rPr>
          <w:rFonts w:eastAsia="黑体"/>
          <w:b/>
          <w:sz w:val="48"/>
          <w:szCs w:val="48"/>
        </w:rPr>
      </w:pPr>
      <w:r>
        <w:rPr>
          <w:rFonts w:hint="eastAsia" w:eastAsia="黑体"/>
          <w:b/>
          <w:sz w:val="48"/>
          <w:szCs w:val="48"/>
        </w:rPr>
        <w:t xml:space="preserve">第二章   </w:t>
      </w:r>
      <w:r>
        <w:rPr>
          <w:rFonts w:hint="eastAsia" w:eastAsia="黑体"/>
          <w:b/>
          <w:sz w:val="48"/>
          <w:szCs w:val="48"/>
          <w:lang w:eastAsia="zh-CN"/>
        </w:rPr>
        <w:t>服务商</w:t>
      </w:r>
      <w:r>
        <w:rPr>
          <w:rFonts w:hint="eastAsia" w:eastAsia="黑体"/>
          <w:b/>
          <w:sz w:val="48"/>
          <w:szCs w:val="48"/>
        </w:rPr>
        <w:t>须知资料表</w:t>
      </w:r>
    </w:p>
    <w:p w14:paraId="32126CCB">
      <w:pPr>
        <w:spacing w:line="360" w:lineRule="auto"/>
        <w:jc w:val="center"/>
        <w:rPr>
          <w:b/>
          <w:sz w:val="32"/>
          <w:szCs w:val="32"/>
        </w:rPr>
      </w:pPr>
      <w:r>
        <w:rPr>
          <w:rFonts w:hint="eastAsia"/>
          <w:b/>
          <w:sz w:val="32"/>
          <w:szCs w:val="32"/>
        </w:rPr>
        <w:br w:type="page"/>
      </w:r>
      <w:r>
        <w:rPr>
          <w:rFonts w:hint="eastAsia"/>
          <w:b/>
          <w:sz w:val="32"/>
          <w:szCs w:val="32"/>
          <w:lang w:eastAsia="zh-CN"/>
        </w:rPr>
        <w:t>服务商</w:t>
      </w:r>
      <w:r>
        <w:rPr>
          <w:rFonts w:hint="eastAsia"/>
          <w:b/>
          <w:sz w:val="32"/>
          <w:szCs w:val="32"/>
        </w:rPr>
        <w:t>须知资料表</w:t>
      </w:r>
    </w:p>
    <w:p w14:paraId="0F4C5DBA">
      <w:pPr>
        <w:spacing w:line="360" w:lineRule="auto"/>
        <w:ind w:firstLine="472" w:firstLineChars="225"/>
        <w:rPr>
          <w:sz w:val="21"/>
          <w:szCs w:val="21"/>
        </w:rPr>
      </w:pPr>
      <w:r>
        <w:rPr>
          <w:rFonts w:hint="eastAsia"/>
          <w:sz w:val="21"/>
          <w:szCs w:val="21"/>
        </w:rPr>
        <w:t>本表关于要采购的货物和服务的具体资料是对</w:t>
      </w:r>
      <w:r>
        <w:rPr>
          <w:rFonts w:hint="eastAsia"/>
          <w:sz w:val="21"/>
          <w:szCs w:val="21"/>
          <w:lang w:eastAsia="zh-CN"/>
        </w:rPr>
        <w:t>服务商</w:t>
      </w:r>
      <w:r>
        <w:rPr>
          <w:rFonts w:hint="eastAsia"/>
          <w:sz w:val="21"/>
          <w:szCs w:val="21"/>
        </w:rPr>
        <w:t>须知的具体补充和修改，如有矛盾，应以本资料表为准。</w:t>
      </w:r>
    </w:p>
    <w:tbl>
      <w:tblPr>
        <w:tblStyle w:val="32"/>
        <w:tblW w:w="872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49"/>
        <w:gridCol w:w="7675"/>
      </w:tblGrid>
      <w:tr w14:paraId="0E1965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5" w:hRule="atLeast"/>
        </w:trPr>
        <w:tc>
          <w:tcPr>
            <w:tcW w:w="1049" w:type="dxa"/>
            <w:vAlign w:val="center"/>
          </w:tcPr>
          <w:p w14:paraId="1B96EF73">
            <w:pPr>
              <w:jc w:val="center"/>
              <w:rPr>
                <w:sz w:val="21"/>
                <w:szCs w:val="21"/>
              </w:rPr>
            </w:pPr>
            <w:r>
              <w:rPr>
                <w:rFonts w:hint="eastAsia"/>
                <w:sz w:val="21"/>
                <w:szCs w:val="21"/>
              </w:rPr>
              <w:t>条款号</w:t>
            </w:r>
          </w:p>
        </w:tc>
        <w:tc>
          <w:tcPr>
            <w:tcW w:w="7675" w:type="dxa"/>
            <w:vAlign w:val="center"/>
          </w:tcPr>
          <w:p w14:paraId="3B9257DF">
            <w:pPr>
              <w:ind w:firstLine="30" w:firstLineChars="14"/>
              <w:jc w:val="center"/>
              <w:rPr>
                <w:b/>
                <w:sz w:val="21"/>
                <w:szCs w:val="21"/>
              </w:rPr>
            </w:pPr>
            <w:r>
              <w:rPr>
                <w:rFonts w:hint="eastAsia"/>
                <w:b/>
                <w:sz w:val="21"/>
                <w:szCs w:val="21"/>
              </w:rPr>
              <w:t>内</w:t>
            </w:r>
            <w:r>
              <w:rPr>
                <w:b/>
                <w:sz w:val="21"/>
                <w:szCs w:val="21"/>
              </w:rPr>
              <w:t xml:space="preserve">      </w:t>
            </w:r>
            <w:r>
              <w:rPr>
                <w:rFonts w:hint="eastAsia"/>
                <w:b/>
                <w:sz w:val="21"/>
                <w:szCs w:val="21"/>
              </w:rPr>
              <w:t>容</w:t>
            </w:r>
          </w:p>
        </w:tc>
      </w:tr>
      <w:tr w14:paraId="2A1E1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23" w:hRule="atLeast"/>
        </w:trPr>
        <w:tc>
          <w:tcPr>
            <w:tcW w:w="8724" w:type="dxa"/>
            <w:gridSpan w:val="2"/>
            <w:vAlign w:val="center"/>
          </w:tcPr>
          <w:p w14:paraId="2769425D">
            <w:pPr>
              <w:jc w:val="center"/>
              <w:rPr>
                <w:rFonts w:eastAsia="楷体_GB2312"/>
                <w:b/>
                <w:sz w:val="21"/>
                <w:szCs w:val="21"/>
              </w:rPr>
            </w:pPr>
            <w:r>
              <w:rPr>
                <w:rFonts w:hint="eastAsia" w:eastAsia="楷体_GB2312"/>
                <w:b/>
                <w:sz w:val="21"/>
                <w:szCs w:val="21"/>
              </w:rPr>
              <w:t>说          明</w:t>
            </w:r>
          </w:p>
        </w:tc>
      </w:tr>
      <w:tr w14:paraId="19BC3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trPr>
        <w:tc>
          <w:tcPr>
            <w:tcW w:w="1049" w:type="dxa"/>
            <w:vAlign w:val="center"/>
          </w:tcPr>
          <w:p w14:paraId="638D0FA9">
            <w:pPr>
              <w:jc w:val="center"/>
              <w:rPr>
                <w:sz w:val="21"/>
                <w:szCs w:val="21"/>
              </w:rPr>
            </w:pPr>
            <w:r>
              <w:rPr>
                <w:rFonts w:hint="eastAsia"/>
                <w:sz w:val="21"/>
                <w:szCs w:val="21"/>
              </w:rPr>
              <w:t>2.1</w:t>
            </w:r>
          </w:p>
        </w:tc>
        <w:tc>
          <w:tcPr>
            <w:tcW w:w="7675" w:type="dxa"/>
            <w:vAlign w:val="center"/>
          </w:tcPr>
          <w:p w14:paraId="492FE88D">
            <w:pPr>
              <w:rPr>
                <w:rFonts w:hint="eastAsia" w:eastAsia="宋体"/>
                <w:sz w:val="21"/>
                <w:szCs w:val="21"/>
                <w:u w:val="single"/>
                <w:lang w:eastAsia="zh-CN"/>
              </w:rPr>
            </w:pPr>
            <w:r>
              <w:rPr>
                <w:rFonts w:hint="eastAsia"/>
                <w:sz w:val="21"/>
                <w:szCs w:val="21"/>
              </w:rPr>
              <w:t>邀请人名称:</w:t>
            </w:r>
            <w:r>
              <w:rPr>
                <w:rFonts w:hint="eastAsia" w:ascii="宋体"/>
                <w:sz w:val="21"/>
                <w:szCs w:val="21"/>
              </w:rPr>
              <w:t xml:space="preserve"> </w:t>
            </w:r>
            <w:r>
              <w:rPr>
                <w:rFonts w:hint="eastAsia" w:ascii="宋体" w:hAnsi="宋体"/>
                <w:sz w:val="21"/>
                <w:szCs w:val="21"/>
                <w:u w:val="single"/>
                <w:lang w:eastAsia="zh-CN"/>
              </w:rPr>
              <w:t>北京市石景山区五里坨医院</w:t>
            </w:r>
          </w:p>
        </w:tc>
      </w:tr>
      <w:tr w14:paraId="15C67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trPr>
        <w:tc>
          <w:tcPr>
            <w:tcW w:w="1049" w:type="dxa"/>
            <w:vAlign w:val="center"/>
          </w:tcPr>
          <w:p w14:paraId="50CFE63A">
            <w:pPr>
              <w:jc w:val="center"/>
              <w:rPr>
                <w:sz w:val="21"/>
                <w:szCs w:val="21"/>
              </w:rPr>
            </w:pPr>
            <w:r>
              <w:rPr>
                <w:rFonts w:hint="eastAsia"/>
                <w:sz w:val="21"/>
                <w:szCs w:val="21"/>
              </w:rPr>
              <w:t>4.1</w:t>
            </w:r>
          </w:p>
        </w:tc>
        <w:tc>
          <w:tcPr>
            <w:tcW w:w="7675" w:type="dxa"/>
            <w:vAlign w:val="center"/>
          </w:tcPr>
          <w:p w14:paraId="1F01EF88">
            <w:pPr>
              <w:rPr>
                <w:sz w:val="21"/>
                <w:szCs w:val="21"/>
              </w:rPr>
            </w:pPr>
            <w:r>
              <w:rPr>
                <w:rFonts w:hint="eastAsia"/>
                <w:sz w:val="21"/>
                <w:szCs w:val="21"/>
              </w:rPr>
              <w:t>谈判代理机构：</w:t>
            </w:r>
            <w:r>
              <w:rPr>
                <w:rFonts w:hint="eastAsia"/>
                <w:sz w:val="21"/>
                <w:szCs w:val="21"/>
                <w:u w:val="single"/>
              </w:rPr>
              <w:t>中国仪器进出口集团有限公司</w:t>
            </w:r>
          </w:p>
        </w:tc>
      </w:tr>
      <w:tr w14:paraId="59B79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trPr>
        <w:tc>
          <w:tcPr>
            <w:tcW w:w="8724" w:type="dxa"/>
            <w:gridSpan w:val="2"/>
            <w:vAlign w:val="center"/>
          </w:tcPr>
          <w:p w14:paraId="04788D76">
            <w:pPr>
              <w:jc w:val="center"/>
              <w:rPr>
                <w:sz w:val="21"/>
                <w:szCs w:val="21"/>
              </w:rPr>
            </w:pPr>
            <w:r>
              <w:rPr>
                <w:rFonts w:hint="eastAsia" w:eastAsia="楷体_GB2312"/>
                <w:b/>
                <w:sz w:val="21"/>
                <w:szCs w:val="21"/>
              </w:rPr>
              <w:t>单一来源响应文件的编制</w:t>
            </w:r>
          </w:p>
        </w:tc>
      </w:tr>
      <w:tr w14:paraId="195102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5" w:hRule="atLeast"/>
        </w:trPr>
        <w:tc>
          <w:tcPr>
            <w:tcW w:w="1049" w:type="dxa"/>
            <w:vAlign w:val="center"/>
          </w:tcPr>
          <w:p w14:paraId="267FD9F1">
            <w:pPr>
              <w:jc w:val="center"/>
              <w:rPr>
                <w:sz w:val="21"/>
                <w:szCs w:val="21"/>
              </w:rPr>
            </w:pPr>
            <w:r>
              <w:rPr>
                <w:rFonts w:hint="eastAsia"/>
                <w:sz w:val="21"/>
                <w:szCs w:val="21"/>
              </w:rPr>
              <w:t>8</w:t>
            </w:r>
            <w:r>
              <w:rPr>
                <w:sz w:val="21"/>
                <w:szCs w:val="21"/>
              </w:rPr>
              <w:t>.1</w:t>
            </w:r>
          </w:p>
        </w:tc>
        <w:tc>
          <w:tcPr>
            <w:tcW w:w="7675" w:type="dxa"/>
            <w:vAlign w:val="center"/>
          </w:tcPr>
          <w:p w14:paraId="4BF86AEE">
            <w:pPr>
              <w:rPr>
                <w:sz w:val="21"/>
                <w:szCs w:val="21"/>
              </w:rPr>
            </w:pPr>
            <w:r>
              <w:rPr>
                <w:rFonts w:hint="eastAsia"/>
                <w:sz w:val="21"/>
                <w:szCs w:val="21"/>
              </w:rPr>
              <w:t>语言：</w:t>
            </w:r>
            <w:r>
              <w:rPr>
                <w:rFonts w:hint="eastAsia"/>
                <w:sz w:val="21"/>
                <w:szCs w:val="21"/>
                <w:u w:val="single"/>
              </w:rPr>
              <w:t xml:space="preserve">  中文  </w:t>
            </w:r>
            <w:r>
              <w:rPr>
                <w:rFonts w:hint="eastAsia"/>
                <w:sz w:val="21"/>
                <w:szCs w:val="21"/>
              </w:rPr>
              <w:t xml:space="preserve"> </w:t>
            </w:r>
          </w:p>
          <w:p w14:paraId="786DF6B6">
            <w:pPr>
              <w:rPr>
                <w:sz w:val="21"/>
                <w:szCs w:val="21"/>
              </w:rPr>
            </w:pPr>
          </w:p>
        </w:tc>
      </w:tr>
      <w:tr w14:paraId="0BC0D7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91" w:hRule="atLeast"/>
        </w:trPr>
        <w:tc>
          <w:tcPr>
            <w:tcW w:w="1049" w:type="dxa"/>
            <w:tcBorders>
              <w:top w:val="single" w:color="auto" w:sz="6" w:space="0"/>
              <w:bottom w:val="single" w:color="auto" w:sz="6" w:space="0"/>
            </w:tcBorders>
            <w:vAlign w:val="center"/>
          </w:tcPr>
          <w:p w14:paraId="3B694880">
            <w:pPr>
              <w:jc w:val="center"/>
              <w:rPr>
                <w:sz w:val="21"/>
                <w:szCs w:val="21"/>
              </w:rPr>
            </w:pPr>
            <w:r>
              <w:rPr>
                <w:rFonts w:hint="eastAsia"/>
                <w:sz w:val="21"/>
                <w:szCs w:val="21"/>
              </w:rPr>
              <w:t>12</w:t>
            </w:r>
          </w:p>
        </w:tc>
        <w:tc>
          <w:tcPr>
            <w:tcW w:w="7675" w:type="dxa"/>
            <w:tcBorders>
              <w:top w:val="single" w:color="auto" w:sz="6" w:space="0"/>
              <w:bottom w:val="single" w:color="auto" w:sz="6" w:space="0"/>
            </w:tcBorders>
            <w:vAlign w:val="center"/>
          </w:tcPr>
          <w:p w14:paraId="04753121">
            <w:pPr>
              <w:rPr>
                <w:i/>
                <w:sz w:val="21"/>
                <w:szCs w:val="21"/>
              </w:rPr>
            </w:pPr>
            <w:r>
              <w:rPr>
                <w:rFonts w:hint="eastAsia"/>
                <w:sz w:val="21"/>
                <w:szCs w:val="21"/>
              </w:rPr>
              <w:t>投标货币：人民币</w:t>
            </w:r>
          </w:p>
        </w:tc>
      </w:tr>
      <w:tr w14:paraId="6FE7C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2" w:hRule="atLeast"/>
        </w:trPr>
        <w:tc>
          <w:tcPr>
            <w:tcW w:w="1049" w:type="dxa"/>
            <w:tcBorders>
              <w:top w:val="single" w:color="auto" w:sz="6" w:space="0"/>
              <w:bottom w:val="single" w:color="auto" w:sz="6" w:space="0"/>
            </w:tcBorders>
            <w:vAlign w:val="center"/>
          </w:tcPr>
          <w:p w14:paraId="7F5686EA">
            <w:pPr>
              <w:jc w:val="center"/>
              <w:rPr>
                <w:sz w:val="21"/>
                <w:szCs w:val="21"/>
                <w:highlight w:val="none"/>
              </w:rPr>
            </w:pPr>
            <w:r>
              <w:rPr>
                <w:rFonts w:hint="eastAsia"/>
                <w:sz w:val="21"/>
                <w:szCs w:val="21"/>
                <w:highlight w:val="none"/>
              </w:rPr>
              <w:t>13</w:t>
            </w:r>
          </w:p>
        </w:tc>
        <w:tc>
          <w:tcPr>
            <w:tcW w:w="7675" w:type="dxa"/>
            <w:tcBorders>
              <w:top w:val="single" w:color="auto" w:sz="6" w:space="0"/>
              <w:bottom w:val="single" w:color="auto" w:sz="6" w:space="0"/>
            </w:tcBorders>
            <w:vAlign w:val="center"/>
          </w:tcPr>
          <w:p w14:paraId="02FE109D">
            <w:pPr>
              <w:rPr>
                <w:sz w:val="21"/>
                <w:szCs w:val="21"/>
                <w:highlight w:val="none"/>
              </w:rPr>
            </w:pPr>
            <w:r>
              <w:rPr>
                <w:rFonts w:hint="eastAsia"/>
                <w:sz w:val="21"/>
                <w:szCs w:val="21"/>
                <w:highlight w:val="none"/>
              </w:rPr>
              <w:t>项目预算：</w:t>
            </w:r>
            <w:r>
              <w:rPr>
                <w:rFonts w:hint="eastAsia"/>
                <w:sz w:val="21"/>
                <w:szCs w:val="21"/>
                <w:highlight w:val="none"/>
                <w:lang w:val="en-US" w:eastAsia="zh-CN"/>
              </w:rPr>
              <w:t>0.44</w:t>
            </w:r>
            <w:r>
              <w:rPr>
                <w:rFonts w:hint="eastAsia"/>
                <w:sz w:val="21"/>
                <w:szCs w:val="21"/>
                <w:highlight w:val="none"/>
              </w:rPr>
              <w:t xml:space="preserve"> 万元（人民币）</w:t>
            </w:r>
          </w:p>
        </w:tc>
      </w:tr>
      <w:tr w14:paraId="0FB63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2" w:hRule="atLeast"/>
        </w:trPr>
        <w:tc>
          <w:tcPr>
            <w:tcW w:w="1049" w:type="dxa"/>
            <w:tcBorders>
              <w:top w:val="single" w:color="auto" w:sz="6" w:space="0"/>
              <w:bottom w:val="single" w:color="auto" w:sz="6" w:space="0"/>
            </w:tcBorders>
            <w:vAlign w:val="center"/>
          </w:tcPr>
          <w:p w14:paraId="2E627BF4">
            <w:pPr>
              <w:jc w:val="center"/>
              <w:rPr>
                <w:sz w:val="21"/>
                <w:szCs w:val="21"/>
              </w:rPr>
            </w:pPr>
            <w:r>
              <w:rPr>
                <w:sz w:val="21"/>
                <w:szCs w:val="21"/>
              </w:rPr>
              <w:t>1</w:t>
            </w:r>
            <w:r>
              <w:rPr>
                <w:rFonts w:hint="eastAsia"/>
                <w:sz w:val="21"/>
                <w:szCs w:val="21"/>
              </w:rPr>
              <w:t>5</w:t>
            </w:r>
            <w:r>
              <w:rPr>
                <w:sz w:val="21"/>
                <w:szCs w:val="21"/>
              </w:rPr>
              <w:t>.1</w:t>
            </w:r>
          </w:p>
        </w:tc>
        <w:tc>
          <w:tcPr>
            <w:tcW w:w="7675" w:type="dxa"/>
            <w:tcBorders>
              <w:top w:val="single" w:color="auto" w:sz="6" w:space="0"/>
              <w:bottom w:val="single" w:color="auto" w:sz="6" w:space="0"/>
            </w:tcBorders>
            <w:vAlign w:val="center"/>
          </w:tcPr>
          <w:p w14:paraId="542392B6">
            <w:pPr>
              <w:rPr>
                <w:rFonts w:hint="eastAsia" w:eastAsia="宋体"/>
                <w:sz w:val="21"/>
                <w:szCs w:val="21"/>
                <w:lang w:val="en-US" w:eastAsia="zh-CN"/>
              </w:rPr>
            </w:pPr>
            <w:r>
              <w:rPr>
                <w:rFonts w:hint="eastAsia"/>
                <w:sz w:val="21"/>
                <w:szCs w:val="21"/>
              </w:rPr>
              <w:t>谈判保证金金额：</w:t>
            </w:r>
            <w:r>
              <w:rPr>
                <w:rFonts w:hint="eastAsia"/>
                <w:sz w:val="21"/>
                <w:szCs w:val="21"/>
                <w:lang w:val="en-US" w:eastAsia="zh-CN"/>
              </w:rPr>
              <w:t>/</w:t>
            </w:r>
          </w:p>
        </w:tc>
      </w:tr>
      <w:tr w14:paraId="22F7A8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5" w:hRule="atLeast"/>
        </w:trPr>
        <w:tc>
          <w:tcPr>
            <w:tcW w:w="1049" w:type="dxa"/>
            <w:tcBorders>
              <w:top w:val="single" w:color="auto" w:sz="6" w:space="0"/>
            </w:tcBorders>
            <w:vAlign w:val="center"/>
          </w:tcPr>
          <w:p w14:paraId="1BF031C0">
            <w:pPr>
              <w:jc w:val="center"/>
              <w:rPr>
                <w:sz w:val="21"/>
                <w:szCs w:val="21"/>
              </w:rPr>
            </w:pPr>
            <w:r>
              <w:rPr>
                <w:rFonts w:hint="eastAsia"/>
                <w:sz w:val="21"/>
                <w:szCs w:val="21"/>
              </w:rPr>
              <w:t>15.3</w:t>
            </w:r>
          </w:p>
        </w:tc>
        <w:tc>
          <w:tcPr>
            <w:tcW w:w="7675" w:type="dxa"/>
            <w:tcBorders>
              <w:top w:val="single" w:color="auto" w:sz="6" w:space="0"/>
            </w:tcBorders>
            <w:vAlign w:val="center"/>
          </w:tcPr>
          <w:p w14:paraId="5311FD8A">
            <w:pPr>
              <w:spacing w:line="360" w:lineRule="auto"/>
              <w:rPr>
                <w:rFonts w:hint="eastAsia" w:eastAsia="宋体"/>
                <w:sz w:val="21"/>
                <w:szCs w:val="21"/>
                <w:u w:val="single"/>
                <w:lang w:eastAsia="zh-CN"/>
              </w:rPr>
            </w:pPr>
            <w:r>
              <w:rPr>
                <w:rFonts w:hint="eastAsia"/>
                <w:sz w:val="21"/>
                <w:szCs w:val="21"/>
              </w:rPr>
              <w:t>谈判保证金形式：</w:t>
            </w:r>
            <w:r>
              <w:rPr>
                <w:rFonts w:hint="eastAsia"/>
                <w:sz w:val="21"/>
                <w:szCs w:val="21"/>
                <w:u w:val="single"/>
                <w:lang w:val="en-US" w:eastAsia="zh-CN"/>
              </w:rPr>
              <w:t>/</w:t>
            </w:r>
            <w:bookmarkStart w:id="91" w:name="_GoBack"/>
            <w:bookmarkEnd w:id="91"/>
          </w:p>
          <w:p w14:paraId="2CF2DDBE">
            <w:pPr>
              <w:spacing w:line="360" w:lineRule="auto"/>
              <w:rPr>
                <w:sz w:val="21"/>
                <w:szCs w:val="21"/>
              </w:rPr>
            </w:pPr>
            <w:r>
              <w:rPr>
                <w:rFonts w:hint="eastAsia"/>
                <w:sz w:val="21"/>
                <w:szCs w:val="21"/>
              </w:rPr>
              <w:t>谈判代理机构的开户行和账号：</w:t>
            </w:r>
          </w:p>
          <w:p w14:paraId="68F8519A">
            <w:pPr>
              <w:pStyle w:val="51"/>
              <w:adjustRightInd/>
              <w:spacing w:line="360" w:lineRule="auto"/>
              <w:textAlignment w:val="auto"/>
              <w:rPr>
                <w:rFonts w:ascii="Times New Roman"/>
                <w:kern w:val="2"/>
                <w:szCs w:val="21"/>
              </w:rPr>
            </w:pPr>
            <w:r>
              <w:rPr>
                <w:rFonts w:hint="eastAsia" w:ascii="Times New Roman"/>
                <w:kern w:val="2"/>
                <w:szCs w:val="21"/>
              </w:rPr>
              <w:t>户名：中国仪器进出口集团有限公司</w:t>
            </w:r>
          </w:p>
          <w:p w14:paraId="4CB8C18B">
            <w:pPr>
              <w:spacing w:line="360" w:lineRule="auto"/>
              <w:rPr>
                <w:rFonts w:hint="eastAsia" w:eastAsia="宋体"/>
                <w:sz w:val="21"/>
                <w:szCs w:val="21"/>
                <w:lang w:eastAsia="zh-CN"/>
              </w:rPr>
            </w:pPr>
            <w:r>
              <w:rPr>
                <w:rFonts w:hint="eastAsia"/>
                <w:sz w:val="21"/>
                <w:szCs w:val="21"/>
              </w:rPr>
              <w:t>开户行：</w:t>
            </w:r>
            <w:r>
              <w:rPr>
                <w:rFonts w:hint="eastAsia"/>
                <w:sz w:val="21"/>
                <w:szCs w:val="21"/>
                <w:lang w:eastAsia="zh-CN"/>
              </w:rPr>
              <w:t xml:space="preserve">中国工商银行股份有限公司北京西四支行 </w:t>
            </w:r>
          </w:p>
          <w:p w14:paraId="75DC8E81">
            <w:pPr>
              <w:spacing w:line="360" w:lineRule="auto"/>
              <w:rPr>
                <w:rFonts w:hint="eastAsia" w:eastAsia="宋体"/>
                <w:b/>
                <w:sz w:val="21"/>
                <w:szCs w:val="21"/>
                <w:lang w:eastAsia="zh-CN"/>
              </w:rPr>
            </w:pPr>
            <w:r>
              <w:rPr>
                <w:rFonts w:hint="eastAsia"/>
                <w:sz w:val="21"/>
                <w:szCs w:val="21"/>
              </w:rPr>
              <w:t>银行帐号：</w:t>
            </w:r>
            <w:r>
              <w:rPr>
                <w:rFonts w:hint="eastAsia"/>
                <w:kern w:val="2"/>
                <w:sz w:val="21"/>
                <w:szCs w:val="21"/>
                <w:lang w:eastAsia="zh-CN"/>
              </w:rPr>
              <w:t>0200002819200301252</w:t>
            </w:r>
          </w:p>
          <w:p w14:paraId="4B50DCC8">
            <w:pPr>
              <w:spacing w:line="360" w:lineRule="auto"/>
              <w:rPr>
                <w:sz w:val="21"/>
                <w:szCs w:val="21"/>
                <w:u w:val="single"/>
              </w:rPr>
            </w:pPr>
            <w:r>
              <w:rPr>
                <w:rFonts w:hint="eastAsia"/>
                <w:b/>
                <w:sz w:val="21"/>
                <w:szCs w:val="21"/>
              </w:rPr>
              <w:t>注：使用电汇形式的，谈判保证金必须在谈判日前汇入谈判代理机构帐户</w:t>
            </w:r>
          </w:p>
        </w:tc>
      </w:tr>
      <w:tr w14:paraId="4B4F56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0" w:hRule="atLeast"/>
        </w:trPr>
        <w:tc>
          <w:tcPr>
            <w:tcW w:w="1049" w:type="dxa"/>
            <w:vAlign w:val="center"/>
          </w:tcPr>
          <w:p w14:paraId="3033728B">
            <w:pPr>
              <w:jc w:val="center"/>
              <w:rPr>
                <w:sz w:val="21"/>
                <w:szCs w:val="21"/>
              </w:rPr>
            </w:pPr>
            <w:r>
              <w:rPr>
                <w:sz w:val="21"/>
                <w:szCs w:val="21"/>
              </w:rPr>
              <w:t>1</w:t>
            </w:r>
            <w:r>
              <w:rPr>
                <w:rFonts w:hint="eastAsia"/>
                <w:sz w:val="21"/>
                <w:szCs w:val="21"/>
              </w:rPr>
              <w:t>6</w:t>
            </w:r>
            <w:r>
              <w:rPr>
                <w:sz w:val="21"/>
                <w:szCs w:val="21"/>
              </w:rPr>
              <w:t>.1</w:t>
            </w:r>
          </w:p>
        </w:tc>
        <w:tc>
          <w:tcPr>
            <w:tcW w:w="7675" w:type="dxa"/>
            <w:vAlign w:val="center"/>
          </w:tcPr>
          <w:p w14:paraId="72B6E670">
            <w:pPr>
              <w:rPr>
                <w:i/>
                <w:sz w:val="21"/>
                <w:szCs w:val="21"/>
              </w:rPr>
            </w:pPr>
            <w:r>
              <w:rPr>
                <w:rFonts w:hint="eastAsia"/>
                <w:sz w:val="21"/>
                <w:szCs w:val="21"/>
              </w:rPr>
              <w:t>有效期：</w:t>
            </w:r>
            <w:r>
              <w:rPr>
                <w:rFonts w:hint="eastAsia"/>
                <w:sz w:val="21"/>
                <w:szCs w:val="21"/>
                <w:u w:val="single"/>
              </w:rPr>
              <w:t>90</w:t>
            </w:r>
            <w:r>
              <w:rPr>
                <w:rFonts w:hint="eastAsia"/>
                <w:sz w:val="21"/>
                <w:szCs w:val="21"/>
              </w:rPr>
              <w:t>天</w:t>
            </w:r>
          </w:p>
        </w:tc>
      </w:tr>
      <w:tr w14:paraId="791EC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6" w:hRule="atLeast"/>
        </w:trPr>
        <w:tc>
          <w:tcPr>
            <w:tcW w:w="1049" w:type="dxa"/>
            <w:vAlign w:val="center"/>
          </w:tcPr>
          <w:p w14:paraId="250473D1">
            <w:pPr>
              <w:jc w:val="center"/>
              <w:rPr>
                <w:sz w:val="21"/>
                <w:szCs w:val="21"/>
              </w:rPr>
            </w:pPr>
            <w:r>
              <w:rPr>
                <w:sz w:val="21"/>
                <w:szCs w:val="21"/>
              </w:rPr>
              <w:t>1</w:t>
            </w:r>
            <w:r>
              <w:rPr>
                <w:rFonts w:hint="eastAsia"/>
                <w:sz w:val="21"/>
                <w:szCs w:val="21"/>
              </w:rPr>
              <w:t>7</w:t>
            </w:r>
            <w:r>
              <w:rPr>
                <w:sz w:val="21"/>
                <w:szCs w:val="21"/>
              </w:rPr>
              <w:t>.1</w:t>
            </w:r>
          </w:p>
        </w:tc>
        <w:tc>
          <w:tcPr>
            <w:tcW w:w="7675" w:type="dxa"/>
            <w:vAlign w:val="center"/>
          </w:tcPr>
          <w:p w14:paraId="0D9A84CB">
            <w:pPr>
              <w:rPr>
                <w:sz w:val="21"/>
                <w:szCs w:val="21"/>
              </w:rPr>
            </w:pPr>
            <w:r>
              <w:rPr>
                <w:rFonts w:hint="eastAsia"/>
                <w:sz w:val="21"/>
                <w:szCs w:val="21"/>
              </w:rPr>
              <w:t>副本的份数：</w:t>
            </w:r>
            <w:r>
              <w:rPr>
                <w:rFonts w:hint="eastAsia"/>
                <w:sz w:val="21"/>
                <w:szCs w:val="21"/>
                <w:u w:val="single"/>
              </w:rPr>
              <w:t>5份及电子版1份（介质为U盘，文件格式Microsoft Word）</w:t>
            </w:r>
          </w:p>
        </w:tc>
      </w:tr>
      <w:tr w14:paraId="4D891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5" w:hRule="atLeast"/>
        </w:trPr>
        <w:tc>
          <w:tcPr>
            <w:tcW w:w="1049" w:type="dxa"/>
            <w:vAlign w:val="center"/>
          </w:tcPr>
          <w:p w14:paraId="5848B0CD">
            <w:pPr>
              <w:jc w:val="center"/>
              <w:rPr>
                <w:sz w:val="21"/>
                <w:szCs w:val="21"/>
              </w:rPr>
            </w:pPr>
            <w:r>
              <w:rPr>
                <w:sz w:val="21"/>
                <w:szCs w:val="21"/>
              </w:rPr>
              <w:t>1</w:t>
            </w:r>
            <w:r>
              <w:rPr>
                <w:rFonts w:hint="eastAsia"/>
                <w:sz w:val="21"/>
                <w:szCs w:val="21"/>
              </w:rPr>
              <w:t>8</w:t>
            </w:r>
            <w:r>
              <w:rPr>
                <w:sz w:val="21"/>
                <w:szCs w:val="21"/>
              </w:rPr>
              <w:t>.2</w:t>
            </w:r>
          </w:p>
        </w:tc>
        <w:tc>
          <w:tcPr>
            <w:tcW w:w="7675" w:type="dxa"/>
            <w:vAlign w:val="center"/>
          </w:tcPr>
          <w:p w14:paraId="1BACF2CB">
            <w:pPr>
              <w:rPr>
                <w:sz w:val="21"/>
                <w:szCs w:val="21"/>
              </w:rPr>
            </w:pPr>
            <w:r>
              <w:rPr>
                <w:rFonts w:hint="eastAsia"/>
                <w:sz w:val="21"/>
                <w:szCs w:val="21"/>
              </w:rPr>
              <w:t>谈判递交至：</w:t>
            </w:r>
          </w:p>
          <w:p w14:paraId="09014009">
            <w:pPr>
              <w:rPr>
                <w:i/>
                <w:sz w:val="21"/>
                <w:szCs w:val="21"/>
              </w:rPr>
            </w:pPr>
            <w:r>
              <w:rPr>
                <w:rFonts w:hint="eastAsia"/>
                <w:sz w:val="21"/>
                <w:szCs w:val="21"/>
                <w:u w:val="single"/>
              </w:rPr>
              <w:t>中国仪器进出口集团有限公司（北京市</w:t>
            </w:r>
            <w:r>
              <w:rPr>
                <w:rFonts w:hint="eastAsia"/>
                <w:sz w:val="21"/>
                <w:szCs w:val="21"/>
                <w:u w:val="single"/>
                <w:lang w:val="en-US" w:eastAsia="zh-CN"/>
              </w:rPr>
              <w:t>西城区北三环中路25号英斯泰克大厦5层会议室</w:t>
            </w:r>
            <w:r>
              <w:rPr>
                <w:rFonts w:hint="eastAsia"/>
                <w:sz w:val="21"/>
                <w:szCs w:val="21"/>
                <w:u w:val="single"/>
              </w:rPr>
              <w:t>）</w:t>
            </w:r>
          </w:p>
        </w:tc>
      </w:tr>
      <w:tr w14:paraId="54E4E6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3" w:hRule="atLeast"/>
        </w:trPr>
        <w:tc>
          <w:tcPr>
            <w:tcW w:w="1049" w:type="dxa"/>
            <w:vAlign w:val="center"/>
          </w:tcPr>
          <w:p w14:paraId="14466665">
            <w:pPr>
              <w:jc w:val="center"/>
              <w:rPr>
                <w:sz w:val="21"/>
                <w:szCs w:val="21"/>
                <w:highlight w:val="none"/>
              </w:rPr>
            </w:pPr>
            <w:r>
              <w:rPr>
                <w:sz w:val="21"/>
                <w:szCs w:val="21"/>
                <w:highlight w:val="none"/>
              </w:rPr>
              <w:t>1</w:t>
            </w:r>
            <w:r>
              <w:rPr>
                <w:rFonts w:hint="eastAsia"/>
                <w:sz w:val="21"/>
                <w:szCs w:val="21"/>
                <w:highlight w:val="none"/>
              </w:rPr>
              <w:t>8</w:t>
            </w:r>
            <w:r>
              <w:rPr>
                <w:sz w:val="21"/>
                <w:szCs w:val="21"/>
                <w:highlight w:val="none"/>
              </w:rPr>
              <w:t>.2</w:t>
            </w:r>
          </w:p>
        </w:tc>
        <w:tc>
          <w:tcPr>
            <w:tcW w:w="7675" w:type="dxa"/>
            <w:vAlign w:val="center"/>
          </w:tcPr>
          <w:p w14:paraId="0579C605">
            <w:pPr>
              <w:rPr>
                <w:rFonts w:hint="default" w:eastAsia="宋体"/>
                <w:i/>
                <w:sz w:val="21"/>
                <w:szCs w:val="21"/>
                <w:highlight w:val="none"/>
                <w:u w:val="single"/>
                <w:lang w:val="en-US" w:eastAsia="zh-CN"/>
              </w:rPr>
            </w:pPr>
            <w:r>
              <w:rPr>
                <w:rFonts w:hint="eastAsia"/>
                <w:sz w:val="21"/>
                <w:szCs w:val="21"/>
                <w:highlight w:val="none"/>
              </w:rPr>
              <w:t>邀请书编号：</w:t>
            </w:r>
            <w:r>
              <w:rPr>
                <w:rFonts w:hint="eastAsia"/>
                <w:sz w:val="21"/>
                <w:szCs w:val="21"/>
                <w:highlight w:val="none"/>
                <w:lang w:eastAsia="zh-CN"/>
              </w:rPr>
              <w:t>24CNIC-031692-0</w:t>
            </w:r>
            <w:r>
              <w:rPr>
                <w:rFonts w:hint="eastAsia"/>
                <w:sz w:val="21"/>
                <w:szCs w:val="21"/>
                <w:highlight w:val="none"/>
                <w:lang w:val="en-US" w:eastAsia="zh-CN"/>
              </w:rPr>
              <w:t>13</w:t>
            </w:r>
          </w:p>
        </w:tc>
      </w:tr>
      <w:tr w14:paraId="175B5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3" w:hRule="atLeast"/>
        </w:trPr>
        <w:tc>
          <w:tcPr>
            <w:tcW w:w="8724" w:type="dxa"/>
            <w:gridSpan w:val="2"/>
            <w:vAlign w:val="center"/>
          </w:tcPr>
          <w:p w14:paraId="30A2D986">
            <w:pPr>
              <w:jc w:val="center"/>
              <w:rPr>
                <w:sz w:val="21"/>
                <w:szCs w:val="21"/>
              </w:rPr>
            </w:pPr>
            <w:r>
              <w:rPr>
                <w:rFonts w:hint="eastAsia" w:eastAsia="楷体_GB2312"/>
                <w:b/>
                <w:sz w:val="21"/>
                <w:szCs w:val="21"/>
              </w:rPr>
              <w:t>授 予 合 同</w:t>
            </w:r>
          </w:p>
        </w:tc>
      </w:tr>
      <w:tr w14:paraId="47C45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5" w:hRule="atLeast"/>
        </w:trPr>
        <w:tc>
          <w:tcPr>
            <w:tcW w:w="1049" w:type="dxa"/>
            <w:vAlign w:val="center"/>
          </w:tcPr>
          <w:p w14:paraId="187B1B89">
            <w:pPr>
              <w:jc w:val="center"/>
              <w:rPr>
                <w:sz w:val="21"/>
                <w:szCs w:val="21"/>
              </w:rPr>
            </w:pPr>
            <w:r>
              <w:rPr>
                <w:rFonts w:hint="eastAsia"/>
                <w:sz w:val="21"/>
                <w:szCs w:val="21"/>
              </w:rPr>
              <w:t>29</w:t>
            </w:r>
          </w:p>
        </w:tc>
        <w:tc>
          <w:tcPr>
            <w:tcW w:w="7675" w:type="dxa"/>
            <w:vAlign w:val="center"/>
          </w:tcPr>
          <w:p w14:paraId="683ADB1E">
            <w:pPr>
              <w:rPr>
                <w:sz w:val="21"/>
                <w:szCs w:val="21"/>
              </w:rPr>
            </w:pPr>
            <w:r>
              <w:rPr>
                <w:rFonts w:hint="eastAsia"/>
                <w:sz w:val="21"/>
                <w:szCs w:val="21"/>
              </w:rPr>
              <w:t>履约保证金(函)金额：不适用</w:t>
            </w:r>
          </w:p>
          <w:p w14:paraId="41623870">
            <w:pPr>
              <w:rPr>
                <w:sz w:val="21"/>
                <w:szCs w:val="21"/>
              </w:rPr>
            </w:pPr>
            <w:r>
              <w:rPr>
                <w:rFonts w:hint="eastAsia"/>
                <w:sz w:val="21"/>
                <w:szCs w:val="21"/>
              </w:rPr>
              <w:t>履约保证金(函)有效期：不适用</w:t>
            </w:r>
          </w:p>
        </w:tc>
      </w:tr>
    </w:tbl>
    <w:p w14:paraId="574BAB14">
      <w:pPr>
        <w:pStyle w:val="2"/>
        <w:spacing w:line="480" w:lineRule="exact"/>
        <w:jc w:val="center"/>
        <w:rPr>
          <w:rFonts w:eastAsia="黑体"/>
          <w:b w:val="0"/>
          <w:sz w:val="48"/>
          <w:szCs w:val="48"/>
        </w:rPr>
      </w:pPr>
      <w:r>
        <w:rPr>
          <w:rFonts w:eastAsia="黑体"/>
          <w:b w:val="0"/>
          <w:sz w:val="48"/>
          <w:szCs w:val="48"/>
        </w:rPr>
        <w:br w:type="page"/>
      </w:r>
    </w:p>
    <w:p w14:paraId="3E38D163">
      <w:pPr>
        <w:pStyle w:val="2"/>
        <w:spacing w:line="480" w:lineRule="exact"/>
        <w:jc w:val="center"/>
        <w:rPr>
          <w:rFonts w:eastAsia="黑体"/>
          <w:b w:val="0"/>
          <w:sz w:val="48"/>
          <w:szCs w:val="48"/>
        </w:rPr>
      </w:pPr>
    </w:p>
    <w:p w14:paraId="5FA52318">
      <w:pPr>
        <w:pStyle w:val="2"/>
        <w:spacing w:line="480" w:lineRule="exact"/>
        <w:jc w:val="center"/>
        <w:rPr>
          <w:rFonts w:eastAsia="黑体"/>
          <w:b w:val="0"/>
          <w:sz w:val="48"/>
          <w:szCs w:val="48"/>
        </w:rPr>
      </w:pPr>
    </w:p>
    <w:p w14:paraId="3707749A">
      <w:pPr>
        <w:pStyle w:val="2"/>
        <w:spacing w:line="480" w:lineRule="exact"/>
        <w:jc w:val="center"/>
        <w:rPr>
          <w:rFonts w:eastAsia="黑体"/>
          <w:b w:val="0"/>
          <w:sz w:val="48"/>
          <w:szCs w:val="48"/>
        </w:rPr>
      </w:pPr>
    </w:p>
    <w:p w14:paraId="52D931F1">
      <w:pPr>
        <w:pStyle w:val="2"/>
        <w:spacing w:line="480" w:lineRule="exact"/>
        <w:jc w:val="center"/>
        <w:rPr>
          <w:rFonts w:ascii="宋体" w:hAnsi="宋体"/>
          <w:szCs w:val="32"/>
        </w:rPr>
      </w:pPr>
      <w:r>
        <w:rPr>
          <w:rFonts w:hint="eastAsia" w:eastAsia="黑体"/>
          <w:sz w:val="48"/>
          <w:szCs w:val="48"/>
        </w:rPr>
        <w:t>第三章  供应商须知</w:t>
      </w:r>
      <w:r>
        <w:rPr>
          <w:rFonts w:eastAsia="黑体"/>
          <w:b w:val="0"/>
          <w:sz w:val="48"/>
          <w:szCs w:val="48"/>
        </w:rPr>
        <w:br w:type="page"/>
      </w:r>
      <w:r>
        <w:rPr>
          <w:rFonts w:hint="eastAsia" w:ascii="宋体" w:hAnsi="宋体"/>
          <w:szCs w:val="32"/>
        </w:rPr>
        <w:t>供应商须知</w:t>
      </w:r>
      <w:bookmarkEnd w:id="2"/>
      <w:bookmarkEnd w:id="3"/>
    </w:p>
    <w:p w14:paraId="70AD0F1B">
      <w:pPr>
        <w:numPr>
          <w:ilvl w:val="0"/>
          <w:numId w:val="3"/>
        </w:numPr>
        <w:spacing w:before="120" w:beforeLines="50" w:line="360" w:lineRule="auto"/>
        <w:ind w:left="357" w:hanging="357"/>
        <w:jc w:val="both"/>
        <w:rPr>
          <w:rFonts w:ascii="宋体" w:hAnsi="宋体"/>
          <w:b/>
          <w:sz w:val="21"/>
          <w:szCs w:val="21"/>
        </w:rPr>
      </w:pPr>
      <w:r>
        <w:rPr>
          <w:rFonts w:hint="eastAsia" w:ascii="宋体" w:hAnsi="宋体"/>
          <w:b/>
          <w:sz w:val="21"/>
          <w:szCs w:val="21"/>
        </w:rPr>
        <w:t>说 明</w:t>
      </w:r>
    </w:p>
    <w:p w14:paraId="248FD01F">
      <w:pPr>
        <w:numPr>
          <w:ilvl w:val="0"/>
          <w:numId w:val="4"/>
        </w:numPr>
        <w:spacing w:before="120" w:beforeLines="50" w:line="360" w:lineRule="auto"/>
        <w:ind w:left="357" w:hanging="357"/>
        <w:rPr>
          <w:rFonts w:ascii="宋体" w:hAnsi="宋体"/>
          <w:sz w:val="21"/>
          <w:szCs w:val="21"/>
        </w:rPr>
      </w:pPr>
      <w:r>
        <w:rPr>
          <w:rFonts w:hint="eastAsia" w:ascii="宋体" w:hAnsi="宋体"/>
          <w:sz w:val="21"/>
          <w:szCs w:val="21"/>
        </w:rPr>
        <w:t>总则</w:t>
      </w:r>
    </w:p>
    <w:p w14:paraId="53194933">
      <w:pPr>
        <w:spacing w:before="120" w:beforeLines="50" w:line="360" w:lineRule="auto"/>
        <w:rPr>
          <w:rFonts w:ascii="宋体" w:hAnsi="宋体"/>
          <w:sz w:val="21"/>
          <w:szCs w:val="21"/>
          <w:highlight w:val="none"/>
        </w:rPr>
      </w:pPr>
      <w:r>
        <w:rPr>
          <w:rFonts w:hint="eastAsia" w:ascii="宋体" w:hAnsi="宋体"/>
          <w:sz w:val="21"/>
          <w:szCs w:val="21"/>
        </w:rPr>
        <w:t>1.1 定义</w:t>
      </w:r>
    </w:p>
    <w:p w14:paraId="07D2EDBD">
      <w:pPr>
        <w:spacing w:before="120" w:beforeLines="50" w:line="360" w:lineRule="auto"/>
        <w:rPr>
          <w:rFonts w:hint="eastAsia" w:ascii="宋体" w:hAnsi="宋体" w:eastAsia="宋体"/>
          <w:sz w:val="21"/>
          <w:szCs w:val="21"/>
          <w:highlight w:val="none"/>
          <w:lang w:eastAsia="zh-CN"/>
        </w:rPr>
      </w:pPr>
      <w:r>
        <w:rPr>
          <w:rFonts w:hint="eastAsia" w:ascii="宋体" w:hAnsi="宋体"/>
          <w:sz w:val="21"/>
          <w:szCs w:val="21"/>
          <w:highlight w:val="none"/>
        </w:rPr>
        <w:t>1.1.1 项目：</w:t>
      </w:r>
      <w:r>
        <w:rPr>
          <w:rFonts w:hint="eastAsia" w:ascii="宋体" w:hAnsi="宋体"/>
          <w:sz w:val="21"/>
          <w:szCs w:val="21"/>
          <w:highlight w:val="none"/>
          <w:lang w:eastAsia="zh-CN"/>
        </w:rPr>
        <w:t xml:space="preserve"> 北京市石景山区五里坨医院医疗设备采购项目单一来源采购</w:t>
      </w:r>
    </w:p>
    <w:p w14:paraId="27B12C16">
      <w:pPr>
        <w:spacing w:before="120" w:beforeLines="50" w:line="360" w:lineRule="auto"/>
        <w:rPr>
          <w:rFonts w:hint="eastAsia" w:ascii="宋体" w:hAnsi="宋体" w:eastAsia="宋体"/>
          <w:sz w:val="21"/>
          <w:szCs w:val="21"/>
          <w:highlight w:val="none"/>
          <w:lang w:eastAsia="zh-CN"/>
        </w:rPr>
      </w:pPr>
      <w:r>
        <w:rPr>
          <w:rFonts w:hint="eastAsia" w:ascii="宋体" w:hAnsi="宋体"/>
          <w:sz w:val="21"/>
          <w:szCs w:val="21"/>
          <w:highlight w:val="none"/>
        </w:rPr>
        <w:t>1.1.2 采购人：</w:t>
      </w:r>
      <w:r>
        <w:rPr>
          <w:rFonts w:hint="eastAsia" w:ascii="宋体" w:hAnsi="宋体"/>
          <w:sz w:val="21"/>
          <w:szCs w:val="21"/>
          <w:highlight w:val="none"/>
          <w:lang w:eastAsia="zh-CN"/>
        </w:rPr>
        <w:t>北京市石景山区五里坨医院</w:t>
      </w:r>
    </w:p>
    <w:p w14:paraId="78CF544E">
      <w:pPr>
        <w:spacing w:before="120" w:beforeLines="50" w:line="360" w:lineRule="auto"/>
        <w:rPr>
          <w:rFonts w:ascii="宋体" w:hAnsi="宋体"/>
          <w:sz w:val="21"/>
          <w:szCs w:val="21"/>
          <w:highlight w:val="none"/>
        </w:rPr>
      </w:pPr>
      <w:r>
        <w:rPr>
          <w:rFonts w:hint="eastAsia" w:ascii="宋体" w:hAnsi="宋体"/>
          <w:sz w:val="21"/>
          <w:szCs w:val="21"/>
          <w:highlight w:val="none"/>
        </w:rPr>
        <w:t>1.1.3报价人：参与本项目报价竞争的法人（或组织机构、事业单位）</w:t>
      </w:r>
    </w:p>
    <w:p w14:paraId="5C35DCBC">
      <w:pPr>
        <w:spacing w:before="120" w:beforeLines="50" w:line="360" w:lineRule="auto"/>
        <w:rPr>
          <w:rFonts w:ascii="宋体" w:hAnsi="宋体"/>
          <w:sz w:val="21"/>
          <w:szCs w:val="21"/>
          <w:highlight w:val="none"/>
        </w:rPr>
      </w:pPr>
      <w:r>
        <w:rPr>
          <w:rFonts w:hint="eastAsia" w:ascii="宋体" w:hAnsi="宋体"/>
          <w:sz w:val="21"/>
          <w:szCs w:val="21"/>
          <w:highlight w:val="none"/>
        </w:rPr>
        <w:t>1.1.4成交供应商：最终被授予合同的报价人。</w:t>
      </w:r>
    </w:p>
    <w:p w14:paraId="32642F44">
      <w:pPr>
        <w:spacing w:before="120" w:beforeLines="50" w:line="360" w:lineRule="auto"/>
        <w:rPr>
          <w:rFonts w:hint="eastAsia" w:ascii="宋体" w:hAnsi="宋体"/>
          <w:sz w:val="21"/>
          <w:szCs w:val="21"/>
          <w:highlight w:val="none"/>
        </w:rPr>
      </w:pPr>
      <w:r>
        <w:rPr>
          <w:rFonts w:hint="eastAsia" w:ascii="宋体" w:hAnsi="宋体"/>
          <w:sz w:val="21"/>
          <w:szCs w:val="21"/>
          <w:highlight w:val="none"/>
        </w:rPr>
        <w:t>1.2 项目概况</w:t>
      </w:r>
    </w:p>
    <w:p w14:paraId="0C3AEAB4">
      <w:pPr>
        <w:spacing w:before="120" w:beforeLines="50" w:line="360" w:lineRule="auto"/>
        <w:rPr>
          <w:rFonts w:hint="eastAsia" w:ascii="宋体" w:hAnsi="宋体"/>
          <w:sz w:val="21"/>
          <w:szCs w:val="21"/>
          <w:highlight w:val="none"/>
        </w:rPr>
      </w:pPr>
      <w:r>
        <w:rPr>
          <w:rFonts w:hint="eastAsia" w:ascii="宋体" w:hAnsi="宋体"/>
          <w:sz w:val="21"/>
          <w:szCs w:val="21"/>
          <w:highlight w:val="none"/>
          <w:lang w:eastAsia="zh-CN"/>
        </w:rPr>
        <w:t>适用于对要求快速而确定响应的精神失常的病人进行电抽搐治疗</w:t>
      </w:r>
      <w:r>
        <w:rPr>
          <w:rFonts w:hint="eastAsia" w:ascii="宋体" w:hAnsi="宋体"/>
          <w:sz w:val="21"/>
          <w:szCs w:val="21"/>
          <w:highlight w:val="none"/>
        </w:rPr>
        <w:t>。</w:t>
      </w:r>
    </w:p>
    <w:p w14:paraId="55C9F13C">
      <w:pPr>
        <w:spacing w:before="120" w:beforeLines="50" w:line="360" w:lineRule="auto"/>
        <w:rPr>
          <w:rFonts w:ascii="宋体" w:hAnsi="宋体"/>
          <w:sz w:val="21"/>
          <w:szCs w:val="21"/>
          <w:highlight w:val="none"/>
        </w:rPr>
      </w:pPr>
      <w:r>
        <w:rPr>
          <w:rFonts w:hint="eastAsia" w:ascii="宋体" w:hAnsi="宋体"/>
          <w:sz w:val="21"/>
          <w:szCs w:val="21"/>
          <w:highlight w:val="none"/>
        </w:rPr>
        <w:t>1.3 资质要求</w:t>
      </w:r>
    </w:p>
    <w:p w14:paraId="7099C7DB">
      <w:pPr>
        <w:spacing w:before="120" w:beforeLines="50" w:line="360" w:lineRule="auto"/>
        <w:rPr>
          <w:rFonts w:ascii="宋体" w:hAnsi="宋体"/>
          <w:sz w:val="21"/>
          <w:szCs w:val="21"/>
          <w:highlight w:val="none"/>
        </w:rPr>
      </w:pPr>
      <w:r>
        <w:rPr>
          <w:rFonts w:hint="eastAsia" w:ascii="宋体" w:hAnsi="宋体"/>
          <w:sz w:val="21"/>
          <w:szCs w:val="21"/>
          <w:highlight w:val="none"/>
        </w:rPr>
        <w:t>合格报价人还应具有下列条件：</w:t>
      </w:r>
    </w:p>
    <w:p w14:paraId="5DE7CAD4">
      <w:pPr>
        <w:spacing w:before="120" w:beforeLines="50" w:line="360" w:lineRule="auto"/>
        <w:rPr>
          <w:rFonts w:ascii="宋体" w:hAnsi="宋体"/>
          <w:sz w:val="21"/>
          <w:szCs w:val="21"/>
          <w:highlight w:val="none"/>
        </w:rPr>
      </w:pPr>
      <w:r>
        <w:rPr>
          <w:rFonts w:hint="eastAsia" w:ascii="宋体" w:hAnsi="宋体"/>
          <w:sz w:val="21"/>
          <w:szCs w:val="21"/>
          <w:highlight w:val="none"/>
        </w:rPr>
        <w:t>1.3.1 报价人应具有良好的银行资信和商业信誉，没有处于被责令停业、财产被接管、冻结、破产或重组状态；</w:t>
      </w:r>
    </w:p>
    <w:p w14:paraId="7513AD16">
      <w:pPr>
        <w:spacing w:before="120" w:beforeLines="50" w:line="360" w:lineRule="auto"/>
        <w:rPr>
          <w:rFonts w:ascii="宋体" w:hAnsi="宋体"/>
          <w:sz w:val="21"/>
          <w:szCs w:val="21"/>
          <w:highlight w:val="none"/>
        </w:rPr>
      </w:pPr>
      <w:r>
        <w:rPr>
          <w:rFonts w:hint="eastAsia" w:ascii="宋体" w:hAnsi="宋体"/>
          <w:sz w:val="21"/>
          <w:szCs w:val="21"/>
          <w:highlight w:val="none"/>
        </w:rPr>
        <w:t>1.3.2要求投标方必须具有相应的售后服务能力，包括拥有相应的设备和人员；</w:t>
      </w:r>
    </w:p>
    <w:p w14:paraId="255B8D85">
      <w:pPr>
        <w:spacing w:before="120" w:beforeLines="50" w:line="360" w:lineRule="auto"/>
        <w:rPr>
          <w:rFonts w:hint="eastAsia" w:ascii="宋体" w:hAnsi="宋体" w:eastAsia="宋体"/>
          <w:sz w:val="21"/>
          <w:szCs w:val="21"/>
          <w:highlight w:val="none"/>
          <w:lang w:eastAsia="zh-CN"/>
        </w:rPr>
      </w:pPr>
      <w:r>
        <w:rPr>
          <w:rFonts w:hint="eastAsia" w:ascii="宋体" w:hAnsi="宋体"/>
          <w:sz w:val="21"/>
          <w:szCs w:val="21"/>
          <w:highlight w:val="none"/>
        </w:rPr>
        <w:t>1.3.3投标方应具备同类产品业绩</w:t>
      </w:r>
      <w:r>
        <w:rPr>
          <w:rFonts w:hint="eastAsia" w:ascii="宋体" w:hAnsi="宋体"/>
          <w:sz w:val="21"/>
          <w:szCs w:val="21"/>
          <w:highlight w:val="none"/>
          <w:lang w:eastAsia="zh-CN"/>
        </w:rPr>
        <w:t>；</w:t>
      </w:r>
    </w:p>
    <w:p w14:paraId="0A9968B3">
      <w:pPr>
        <w:spacing w:before="120" w:beforeLines="50" w:line="360" w:lineRule="auto"/>
        <w:rPr>
          <w:rFonts w:ascii="宋体" w:hAnsi="宋体"/>
          <w:sz w:val="21"/>
          <w:szCs w:val="21"/>
          <w:highlight w:val="none"/>
        </w:rPr>
      </w:pPr>
      <w:r>
        <w:rPr>
          <w:rFonts w:hint="eastAsia" w:ascii="宋体" w:hAnsi="宋体"/>
          <w:sz w:val="21"/>
          <w:szCs w:val="21"/>
          <w:highlight w:val="none"/>
        </w:rPr>
        <w:t>1.3.4投标方服务承诺书。</w:t>
      </w:r>
    </w:p>
    <w:p w14:paraId="7AC4CB5D">
      <w:pPr>
        <w:spacing w:before="120" w:beforeLines="50" w:line="360" w:lineRule="auto"/>
        <w:rPr>
          <w:rFonts w:ascii="宋体" w:hAnsi="宋体"/>
          <w:sz w:val="21"/>
          <w:szCs w:val="21"/>
          <w:highlight w:val="none"/>
        </w:rPr>
      </w:pPr>
      <w:r>
        <w:rPr>
          <w:rFonts w:hint="eastAsia" w:ascii="宋体" w:hAnsi="宋体"/>
          <w:sz w:val="21"/>
          <w:szCs w:val="21"/>
          <w:highlight w:val="none"/>
        </w:rPr>
        <w:t>1.4 保密</w:t>
      </w:r>
    </w:p>
    <w:p w14:paraId="2102D7A6">
      <w:pPr>
        <w:spacing w:before="120" w:beforeLines="50" w:line="360" w:lineRule="auto"/>
        <w:ind w:firstLine="420" w:firstLineChars="200"/>
        <w:rPr>
          <w:rFonts w:ascii="宋体" w:hAnsi="宋体"/>
          <w:sz w:val="21"/>
          <w:szCs w:val="21"/>
          <w:highlight w:val="none"/>
        </w:rPr>
      </w:pPr>
      <w:r>
        <w:rPr>
          <w:rFonts w:hint="eastAsia" w:ascii="宋体" w:hAnsi="宋体"/>
          <w:sz w:val="21"/>
          <w:szCs w:val="21"/>
          <w:highlight w:val="none"/>
        </w:rPr>
        <w:t>参与询价、报价活动的各方应对询价文件和报价文件中的商业和技术等秘密保密，违者应对由此造成的后果承担法律责任。</w:t>
      </w:r>
    </w:p>
    <w:p w14:paraId="0D44AB84">
      <w:pPr>
        <w:numPr>
          <w:ilvl w:val="0"/>
          <w:numId w:val="4"/>
        </w:numPr>
        <w:spacing w:before="120" w:beforeLines="50" w:line="360" w:lineRule="auto"/>
        <w:ind w:left="357" w:hanging="357"/>
        <w:rPr>
          <w:rFonts w:ascii="宋体" w:hAnsi="宋体"/>
          <w:sz w:val="21"/>
          <w:szCs w:val="21"/>
          <w:highlight w:val="none"/>
        </w:rPr>
      </w:pPr>
      <w:r>
        <w:rPr>
          <w:rFonts w:hint="eastAsia" w:ascii="宋体" w:hAnsi="宋体"/>
          <w:sz w:val="21"/>
          <w:szCs w:val="21"/>
          <w:highlight w:val="none"/>
        </w:rPr>
        <w:t>商务文件</w:t>
      </w:r>
    </w:p>
    <w:p w14:paraId="34025117">
      <w:pPr>
        <w:spacing w:before="120" w:beforeLines="50" w:line="360" w:lineRule="auto"/>
        <w:rPr>
          <w:rFonts w:ascii="宋体" w:hAnsi="宋体"/>
          <w:sz w:val="21"/>
          <w:szCs w:val="21"/>
          <w:highlight w:val="none"/>
        </w:rPr>
      </w:pPr>
      <w:r>
        <w:rPr>
          <w:rFonts w:hint="eastAsia" w:ascii="宋体" w:hAnsi="宋体"/>
          <w:sz w:val="21"/>
          <w:szCs w:val="21"/>
          <w:highlight w:val="none"/>
        </w:rPr>
        <w:t>2.1一般性说明</w:t>
      </w:r>
    </w:p>
    <w:p w14:paraId="41C150ED">
      <w:pPr>
        <w:spacing w:before="120" w:beforeLines="50" w:line="360" w:lineRule="auto"/>
        <w:rPr>
          <w:rFonts w:ascii="宋体" w:hAnsi="宋体"/>
          <w:sz w:val="21"/>
          <w:szCs w:val="21"/>
          <w:highlight w:val="none"/>
        </w:rPr>
      </w:pPr>
      <w:r>
        <w:rPr>
          <w:rFonts w:hint="eastAsia" w:ascii="宋体" w:hAnsi="宋体"/>
          <w:sz w:val="21"/>
          <w:szCs w:val="21"/>
          <w:highlight w:val="none"/>
        </w:rPr>
        <w:t>（1）报价文件须按要求由报价人的法定代表人或其授权代理人签字并加盖公章；报价人所作的一切有效补充、修改文件，均被视为报价文件不可分割的部分；</w:t>
      </w:r>
    </w:p>
    <w:p w14:paraId="6980300C">
      <w:pPr>
        <w:spacing w:before="120" w:beforeLines="50" w:line="360" w:lineRule="auto"/>
        <w:rPr>
          <w:rFonts w:ascii="宋体" w:hAnsi="宋体"/>
          <w:sz w:val="21"/>
          <w:szCs w:val="21"/>
          <w:highlight w:val="none"/>
        </w:rPr>
      </w:pPr>
      <w:r>
        <w:rPr>
          <w:rFonts w:hint="eastAsia" w:ascii="宋体" w:hAnsi="宋体"/>
          <w:sz w:val="21"/>
          <w:szCs w:val="21"/>
          <w:highlight w:val="none"/>
        </w:rPr>
        <w:t>（2）报价文件与技术协议有差异之处，无论多么微小，商务部分和技术部分均应分别汇总说明，并填写商务、技术偏差表；</w:t>
      </w:r>
    </w:p>
    <w:p w14:paraId="4EE464A2">
      <w:pPr>
        <w:spacing w:before="120" w:beforeLines="50" w:line="360" w:lineRule="auto"/>
        <w:rPr>
          <w:rFonts w:ascii="宋体" w:hAnsi="宋体"/>
          <w:sz w:val="21"/>
          <w:szCs w:val="21"/>
          <w:highlight w:val="none"/>
        </w:rPr>
      </w:pPr>
      <w:r>
        <w:rPr>
          <w:rFonts w:hint="eastAsia" w:ascii="宋体" w:hAnsi="宋体"/>
          <w:sz w:val="21"/>
          <w:szCs w:val="21"/>
          <w:highlight w:val="none"/>
        </w:rPr>
        <w:t>（3）如果报价人没有按照商务文件的要求提交全部资料，或者提供的资料缺乏真实性，或者提交的资料没有对询价文件在各方面都做出实质性响应，可能导致其报价被拒绝，风险由报价人承担。</w:t>
      </w:r>
    </w:p>
    <w:p w14:paraId="0B361B40">
      <w:pPr>
        <w:spacing w:before="120" w:beforeLines="50" w:line="360" w:lineRule="auto"/>
        <w:rPr>
          <w:rFonts w:ascii="宋体" w:hAnsi="宋体"/>
          <w:sz w:val="21"/>
          <w:szCs w:val="21"/>
          <w:highlight w:val="none"/>
        </w:rPr>
      </w:pPr>
      <w:r>
        <w:rPr>
          <w:rFonts w:hint="eastAsia" w:ascii="宋体" w:hAnsi="宋体"/>
          <w:sz w:val="21"/>
          <w:szCs w:val="21"/>
          <w:highlight w:val="none"/>
        </w:rPr>
        <w:t>2.2 报价人资格、资信证明文件</w:t>
      </w:r>
    </w:p>
    <w:p w14:paraId="4A312852">
      <w:pPr>
        <w:spacing w:before="120" w:beforeLines="50" w:line="360" w:lineRule="auto"/>
        <w:rPr>
          <w:rFonts w:ascii="宋体" w:hAnsi="宋体"/>
          <w:sz w:val="21"/>
          <w:szCs w:val="21"/>
          <w:highlight w:val="none"/>
        </w:rPr>
      </w:pPr>
      <w:r>
        <w:rPr>
          <w:rFonts w:hint="eastAsia" w:ascii="宋体" w:hAnsi="宋体"/>
          <w:sz w:val="21"/>
          <w:szCs w:val="21"/>
          <w:highlight w:val="none"/>
        </w:rPr>
        <w:t>（1）法定代表人授权书</w:t>
      </w:r>
    </w:p>
    <w:p w14:paraId="230CFD1F">
      <w:pPr>
        <w:spacing w:before="120" w:beforeLines="50" w:line="360" w:lineRule="auto"/>
        <w:rPr>
          <w:rFonts w:ascii="宋体" w:hAnsi="宋体"/>
          <w:sz w:val="21"/>
          <w:szCs w:val="21"/>
          <w:highlight w:val="none"/>
        </w:rPr>
      </w:pPr>
      <w:r>
        <w:rPr>
          <w:rFonts w:hint="eastAsia" w:ascii="宋体" w:hAnsi="宋体"/>
          <w:sz w:val="21"/>
          <w:szCs w:val="21"/>
          <w:highlight w:val="none"/>
        </w:rPr>
        <w:t>（2）报价人承诺函</w:t>
      </w:r>
    </w:p>
    <w:p w14:paraId="0818C6D3">
      <w:pPr>
        <w:spacing w:before="120" w:beforeLines="50" w:line="360" w:lineRule="auto"/>
        <w:rPr>
          <w:rFonts w:ascii="宋体" w:hAnsi="宋体"/>
          <w:sz w:val="21"/>
          <w:szCs w:val="21"/>
          <w:highlight w:val="none"/>
        </w:rPr>
      </w:pPr>
      <w:r>
        <w:rPr>
          <w:rFonts w:hint="eastAsia" w:ascii="宋体" w:hAnsi="宋体"/>
          <w:sz w:val="21"/>
          <w:szCs w:val="21"/>
          <w:highlight w:val="none"/>
        </w:rPr>
        <w:t>（3）报价人年检合格的营业执照复印件（年检时间、年检章要求清晰可见）和国内企业的税务登记复印件、组织机构代码证复印件或三证合一的营业执照副本复印件；</w:t>
      </w:r>
    </w:p>
    <w:p w14:paraId="73AC46A8">
      <w:pPr>
        <w:spacing w:before="120" w:beforeLines="50" w:line="360" w:lineRule="auto"/>
        <w:rPr>
          <w:rFonts w:ascii="宋体" w:hAnsi="宋体"/>
          <w:sz w:val="21"/>
          <w:szCs w:val="21"/>
          <w:highlight w:val="none"/>
        </w:rPr>
      </w:pPr>
      <w:r>
        <w:rPr>
          <w:rFonts w:hint="eastAsia" w:ascii="宋体" w:hAnsi="宋体"/>
          <w:sz w:val="21"/>
          <w:szCs w:val="21"/>
          <w:highlight w:val="none"/>
        </w:rPr>
        <w:t>2.3报价部分</w:t>
      </w:r>
    </w:p>
    <w:p w14:paraId="27EDA6C3">
      <w:pPr>
        <w:spacing w:before="120" w:beforeLines="50" w:line="360" w:lineRule="auto"/>
        <w:rPr>
          <w:rFonts w:ascii="宋体" w:hAnsi="宋体"/>
          <w:sz w:val="21"/>
          <w:szCs w:val="21"/>
          <w:highlight w:val="none"/>
        </w:rPr>
      </w:pPr>
      <w:r>
        <w:rPr>
          <w:rFonts w:hint="eastAsia" w:ascii="宋体" w:hAnsi="宋体"/>
          <w:sz w:val="21"/>
          <w:szCs w:val="21"/>
          <w:highlight w:val="none"/>
        </w:rPr>
        <w:t>（1）报价人应按本技术文件的规定，用图纸、清单和文字来界定供货和服务的范围和界限，设备附件、材料、技术资料、接口费应包括在设备出厂价中，设备总价包含设备出厂价和设备运输费、保险费。必要的备品备件、专用工具和技术服务费应分别报价；</w:t>
      </w:r>
    </w:p>
    <w:p w14:paraId="33636591">
      <w:pPr>
        <w:spacing w:before="120" w:beforeLines="50" w:line="360" w:lineRule="auto"/>
        <w:rPr>
          <w:rFonts w:ascii="宋体" w:hAnsi="宋体"/>
          <w:sz w:val="21"/>
          <w:szCs w:val="21"/>
          <w:highlight w:val="none"/>
        </w:rPr>
      </w:pPr>
      <w:r>
        <w:rPr>
          <w:rFonts w:hint="eastAsia" w:ascii="宋体" w:hAnsi="宋体"/>
          <w:sz w:val="21"/>
          <w:szCs w:val="21"/>
          <w:highlight w:val="none"/>
        </w:rPr>
        <w:t>（2）报价人的报价应按“技术文件”规定的供货范围的项目和顺序，标明拟供设备和相应服务的固定不变单价、分项价和总价，报价人未单独列明的分项价格将被视为该项目的费用已包括在其他分项中，合同执行中不另行支付；</w:t>
      </w:r>
    </w:p>
    <w:p w14:paraId="2AD7E467">
      <w:pPr>
        <w:spacing w:before="120" w:beforeLines="50" w:line="360" w:lineRule="auto"/>
        <w:rPr>
          <w:rFonts w:ascii="宋体" w:hAnsi="宋体"/>
          <w:sz w:val="21"/>
          <w:szCs w:val="21"/>
          <w:highlight w:val="none"/>
        </w:rPr>
      </w:pPr>
      <w:r>
        <w:rPr>
          <w:rFonts w:hint="eastAsia" w:ascii="宋体" w:hAnsi="宋体"/>
          <w:sz w:val="21"/>
          <w:szCs w:val="21"/>
          <w:highlight w:val="none"/>
        </w:rPr>
        <w:t>（3）报价人的报价应为在报价有效期内的固定不变价格；</w:t>
      </w:r>
    </w:p>
    <w:p w14:paraId="43875B8F">
      <w:pPr>
        <w:spacing w:before="120" w:beforeLines="50" w:line="360" w:lineRule="auto"/>
        <w:rPr>
          <w:rFonts w:ascii="宋体" w:hAnsi="宋体"/>
          <w:sz w:val="21"/>
          <w:szCs w:val="21"/>
          <w:highlight w:val="none"/>
        </w:rPr>
      </w:pPr>
      <w:r>
        <w:rPr>
          <w:rFonts w:hint="eastAsia" w:ascii="宋体" w:hAnsi="宋体"/>
          <w:sz w:val="21"/>
          <w:szCs w:val="21"/>
          <w:highlight w:val="none"/>
        </w:rPr>
        <w:t>（4）报价所使用的货币必须是人民币。</w:t>
      </w:r>
    </w:p>
    <w:p w14:paraId="3C94EDFD">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资金来源</w:t>
      </w:r>
    </w:p>
    <w:p w14:paraId="7C296818">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3.1</w:t>
      </w:r>
      <w:r>
        <w:rPr>
          <w:rFonts w:ascii="宋体" w:hAnsi="宋体"/>
          <w:kern w:val="2"/>
          <w:sz w:val="21"/>
          <w:szCs w:val="21"/>
          <w:highlight w:val="none"/>
        </w:rPr>
        <w:t>“供应商须知</w:t>
      </w:r>
      <w:r>
        <w:rPr>
          <w:rFonts w:hint="eastAsia" w:ascii="宋体" w:hAnsi="宋体"/>
          <w:kern w:val="2"/>
          <w:sz w:val="21"/>
          <w:szCs w:val="21"/>
          <w:highlight w:val="none"/>
        </w:rPr>
        <w:t>资料表</w:t>
      </w:r>
      <w:r>
        <w:rPr>
          <w:rFonts w:ascii="宋体" w:hAnsi="宋体"/>
          <w:kern w:val="2"/>
          <w:sz w:val="21"/>
          <w:szCs w:val="21"/>
          <w:highlight w:val="none"/>
        </w:rPr>
        <w:t>”中所述的</w:t>
      </w:r>
      <w:r>
        <w:rPr>
          <w:rFonts w:hint="eastAsia" w:ascii="宋体" w:hAnsi="宋体"/>
          <w:kern w:val="2"/>
          <w:sz w:val="21"/>
          <w:szCs w:val="21"/>
          <w:highlight w:val="none"/>
        </w:rPr>
        <w:t>邀请人</w:t>
      </w:r>
      <w:r>
        <w:rPr>
          <w:rFonts w:ascii="宋体" w:hAnsi="宋体"/>
          <w:kern w:val="2"/>
          <w:sz w:val="21"/>
          <w:szCs w:val="21"/>
          <w:highlight w:val="none"/>
        </w:rPr>
        <w:t>已获得一笔</w:t>
      </w:r>
      <w:r>
        <w:rPr>
          <w:rFonts w:hint="eastAsia" w:ascii="宋体" w:hAnsi="宋体"/>
          <w:kern w:val="2"/>
          <w:sz w:val="21"/>
          <w:szCs w:val="21"/>
          <w:highlight w:val="none"/>
        </w:rPr>
        <w:t>资金</w:t>
      </w:r>
      <w:r>
        <w:rPr>
          <w:rFonts w:ascii="宋体" w:hAnsi="宋体"/>
          <w:kern w:val="2"/>
          <w:sz w:val="21"/>
          <w:szCs w:val="21"/>
          <w:highlight w:val="none"/>
        </w:rPr>
        <w:t>，计划用于支付本次单一来源采购后所签订的合同项下的款项。</w:t>
      </w:r>
    </w:p>
    <w:p w14:paraId="1B34D08B">
      <w:pPr>
        <w:numPr>
          <w:ilvl w:val="0"/>
          <w:numId w:val="4"/>
        </w:numPr>
        <w:spacing w:before="120" w:beforeLines="50" w:line="360" w:lineRule="auto"/>
        <w:ind w:left="357" w:hanging="357"/>
        <w:rPr>
          <w:rFonts w:ascii="宋体" w:hAnsi="宋体"/>
          <w:b/>
          <w:sz w:val="21"/>
          <w:szCs w:val="21"/>
          <w:highlight w:val="none"/>
        </w:rPr>
      </w:pPr>
      <w:r>
        <w:rPr>
          <w:rFonts w:ascii="宋体" w:hAnsi="宋体"/>
          <w:b/>
          <w:sz w:val="21"/>
          <w:szCs w:val="21"/>
          <w:highlight w:val="none"/>
        </w:rPr>
        <w:t>合格的</w:t>
      </w:r>
      <w:r>
        <w:rPr>
          <w:rFonts w:hint="eastAsia" w:ascii="宋体" w:hAnsi="宋体"/>
          <w:b/>
          <w:sz w:val="21"/>
          <w:szCs w:val="21"/>
          <w:highlight w:val="none"/>
        </w:rPr>
        <w:t>谈判对象</w:t>
      </w:r>
    </w:p>
    <w:p w14:paraId="366B9CA7">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4.1</w:t>
      </w:r>
      <w:r>
        <w:rPr>
          <w:rFonts w:hint="eastAsia"/>
          <w:sz w:val="21"/>
          <w:szCs w:val="21"/>
          <w:highlight w:val="none"/>
        </w:rPr>
        <w:t>收到我司“谈判邀请”的单一来源</w:t>
      </w:r>
      <w:r>
        <w:rPr>
          <w:rFonts w:hint="eastAsia"/>
          <w:sz w:val="21"/>
          <w:szCs w:val="21"/>
          <w:highlight w:val="none"/>
          <w:lang w:val="en-US" w:eastAsia="zh-CN"/>
        </w:rPr>
        <w:t>供应</w:t>
      </w:r>
      <w:r>
        <w:rPr>
          <w:rFonts w:hint="eastAsia"/>
          <w:sz w:val="21"/>
          <w:szCs w:val="21"/>
          <w:highlight w:val="none"/>
        </w:rPr>
        <w:t>商。</w:t>
      </w:r>
    </w:p>
    <w:p w14:paraId="2388601D">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谈判费用</w:t>
      </w:r>
    </w:p>
    <w:p w14:paraId="52E37E40">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5.1 </w:t>
      </w:r>
      <w:r>
        <w:rPr>
          <w:rFonts w:hint="eastAsia" w:ascii="宋体" w:hAnsi="宋体"/>
          <w:kern w:val="2"/>
          <w:sz w:val="21"/>
          <w:szCs w:val="21"/>
          <w:highlight w:val="none"/>
          <w:lang w:eastAsia="zh-CN"/>
        </w:rPr>
        <w:t>服务商</w:t>
      </w:r>
      <w:r>
        <w:rPr>
          <w:rFonts w:hint="eastAsia" w:ascii="宋体" w:hAnsi="宋体"/>
          <w:kern w:val="2"/>
          <w:sz w:val="21"/>
          <w:szCs w:val="21"/>
          <w:highlight w:val="none"/>
        </w:rPr>
        <w:t>应承担所有与准备和参加谈判有关的费用。不论谈判的结果如何，“</w:t>
      </w:r>
      <w:r>
        <w:rPr>
          <w:rFonts w:hint="eastAsia" w:ascii="宋体" w:hAnsi="宋体"/>
          <w:kern w:val="2"/>
          <w:sz w:val="21"/>
          <w:szCs w:val="21"/>
          <w:highlight w:val="none"/>
          <w:lang w:eastAsia="zh-CN"/>
        </w:rPr>
        <w:t>服务商</w:t>
      </w:r>
      <w:r>
        <w:rPr>
          <w:rFonts w:hint="eastAsia" w:ascii="宋体" w:hAnsi="宋体"/>
          <w:kern w:val="2"/>
          <w:sz w:val="21"/>
          <w:szCs w:val="21"/>
          <w:highlight w:val="none"/>
        </w:rPr>
        <w:t>须知资料表”中所述的谈判代理机构和邀请人均无义务和责任承担这些费用。</w:t>
      </w:r>
    </w:p>
    <w:p w14:paraId="3204E16C">
      <w:pPr>
        <w:numPr>
          <w:ilvl w:val="0"/>
          <w:numId w:val="3"/>
        </w:numPr>
        <w:spacing w:before="120" w:beforeLines="50" w:line="360" w:lineRule="auto"/>
        <w:ind w:left="357" w:hanging="357"/>
        <w:jc w:val="both"/>
        <w:rPr>
          <w:rFonts w:ascii="宋体" w:hAnsi="宋体"/>
          <w:b/>
          <w:sz w:val="21"/>
          <w:szCs w:val="21"/>
          <w:highlight w:val="none"/>
        </w:rPr>
      </w:pPr>
      <w:r>
        <w:rPr>
          <w:rFonts w:hint="eastAsia" w:ascii="宋体" w:hAnsi="宋体"/>
          <w:b/>
          <w:sz w:val="21"/>
          <w:szCs w:val="21"/>
          <w:highlight w:val="none"/>
        </w:rPr>
        <w:t>单一来源采购文件</w:t>
      </w:r>
    </w:p>
    <w:p w14:paraId="0AFF654E">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单一来源采购文件构成</w:t>
      </w:r>
    </w:p>
    <w:p w14:paraId="2D9FF4DA">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6</w:t>
      </w:r>
      <w:r>
        <w:rPr>
          <w:rFonts w:ascii="宋体" w:hAnsi="宋体"/>
          <w:kern w:val="2"/>
          <w:sz w:val="21"/>
          <w:szCs w:val="21"/>
          <w:highlight w:val="none"/>
        </w:rPr>
        <w:t>.1  单一来源采购文件用以阐明所需提供的货物及服务、谈判程序、谈判内容、合同条件以及评定成交的标准等。单一来源采购文件</w:t>
      </w:r>
      <w:r>
        <w:rPr>
          <w:rFonts w:hint="eastAsia" w:ascii="宋体" w:hAnsi="宋体"/>
          <w:kern w:val="2"/>
          <w:sz w:val="21"/>
          <w:szCs w:val="21"/>
          <w:highlight w:val="none"/>
        </w:rPr>
        <w:t>共六章，内容如下：</w:t>
      </w:r>
    </w:p>
    <w:p w14:paraId="0646ED93">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    第一章  邀请书</w:t>
      </w:r>
    </w:p>
    <w:p w14:paraId="3DA5F39A">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    第二章  供应商须知资料表</w:t>
      </w:r>
    </w:p>
    <w:p w14:paraId="4AE5B13D">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    第三章  供应商须知</w:t>
      </w:r>
    </w:p>
    <w:p w14:paraId="4E5221A1">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    第四章  拟定的合同文本</w:t>
      </w:r>
    </w:p>
    <w:p w14:paraId="580ADBB2">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    第五章  合同特殊条款</w:t>
      </w:r>
    </w:p>
    <w:p w14:paraId="13F57D83">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    第六章  附件</w:t>
      </w:r>
    </w:p>
    <w:p w14:paraId="4E7C1B09">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    第七章  技术规格及货物需求一览表</w:t>
      </w:r>
    </w:p>
    <w:p w14:paraId="75ADA21D">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6.2  </w:t>
      </w:r>
      <w:r>
        <w:rPr>
          <w:rFonts w:ascii="宋体" w:hAnsi="宋体"/>
          <w:kern w:val="2"/>
          <w:sz w:val="21"/>
          <w:szCs w:val="21"/>
          <w:highlight w:val="none"/>
        </w:rPr>
        <w:t>供应商应认真阅读单一来源采购文件中所有的事项、格式</w:t>
      </w:r>
      <w:r>
        <w:rPr>
          <w:rFonts w:hint="eastAsia" w:ascii="宋体" w:hAnsi="宋体"/>
          <w:kern w:val="2"/>
          <w:sz w:val="21"/>
          <w:szCs w:val="21"/>
          <w:highlight w:val="none"/>
        </w:rPr>
        <w:t>、</w:t>
      </w:r>
      <w:r>
        <w:rPr>
          <w:rFonts w:ascii="宋体" w:hAnsi="宋体"/>
          <w:kern w:val="2"/>
          <w:sz w:val="21"/>
          <w:szCs w:val="21"/>
          <w:highlight w:val="none"/>
        </w:rPr>
        <w:t>条款和规范要求等。供应商没有</w:t>
      </w:r>
      <w:r>
        <w:rPr>
          <w:rFonts w:hint="eastAsia" w:ascii="宋体" w:hAnsi="宋体"/>
          <w:kern w:val="2"/>
          <w:sz w:val="21"/>
          <w:szCs w:val="21"/>
          <w:highlight w:val="none"/>
        </w:rPr>
        <w:t>按照</w:t>
      </w:r>
      <w:r>
        <w:rPr>
          <w:rFonts w:ascii="宋体" w:hAnsi="宋体"/>
          <w:kern w:val="2"/>
          <w:sz w:val="21"/>
          <w:szCs w:val="21"/>
          <w:highlight w:val="none"/>
        </w:rPr>
        <w:t>单一来源采购文件</w:t>
      </w:r>
      <w:r>
        <w:rPr>
          <w:rFonts w:hint="eastAsia" w:ascii="宋体" w:hAnsi="宋体"/>
          <w:kern w:val="2"/>
          <w:sz w:val="21"/>
          <w:szCs w:val="21"/>
          <w:highlight w:val="none"/>
        </w:rPr>
        <w:t>要求提交全部资料，或者谈判没有对单一来源采购文件在各方面</w:t>
      </w:r>
      <w:r>
        <w:rPr>
          <w:rFonts w:ascii="宋体" w:hAnsi="宋体"/>
          <w:kern w:val="2"/>
          <w:sz w:val="21"/>
          <w:szCs w:val="21"/>
          <w:highlight w:val="none"/>
        </w:rPr>
        <w:t>做出实质性响应是供应商的风险。采购人有权拒绝没有对单一来源采购文件要求作出实质性响应的报价。</w:t>
      </w:r>
    </w:p>
    <w:p w14:paraId="681786AE">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单一来源采购文件的澄清</w:t>
      </w:r>
    </w:p>
    <w:p w14:paraId="2141FA55">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7.1 任何要求对单一来源采购文件进行澄清的</w:t>
      </w:r>
      <w:r>
        <w:rPr>
          <w:rFonts w:hint="eastAsia" w:ascii="宋体" w:hAnsi="宋体"/>
          <w:kern w:val="2"/>
          <w:sz w:val="21"/>
          <w:szCs w:val="21"/>
          <w:highlight w:val="none"/>
          <w:lang w:eastAsia="zh-CN"/>
        </w:rPr>
        <w:t>服务商</w:t>
      </w:r>
      <w:r>
        <w:rPr>
          <w:rFonts w:hint="eastAsia" w:ascii="宋体" w:hAnsi="宋体"/>
          <w:kern w:val="2"/>
          <w:sz w:val="21"/>
          <w:szCs w:val="21"/>
          <w:highlight w:val="none"/>
        </w:rPr>
        <w:t>，均应以书面形式通知谈判代理机构，谈判代理机构对其在“</w:t>
      </w:r>
      <w:r>
        <w:rPr>
          <w:rFonts w:hint="eastAsia" w:ascii="宋体" w:hAnsi="宋体"/>
          <w:kern w:val="2"/>
          <w:sz w:val="21"/>
          <w:szCs w:val="21"/>
          <w:highlight w:val="none"/>
          <w:lang w:eastAsia="zh-CN"/>
        </w:rPr>
        <w:t>服务商</w:t>
      </w:r>
      <w:r>
        <w:rPr>
          <w:rFonts w:hint="eastAsia" w:ascii="宋体" w:hAnsi="宋体"/>
          <w:kern w:val="2"/>
          <w:sz w:val="21"/>
          <w:szCs w:val="21"/>
          <w:highlight w:val="none"/>
        </w:rPr>
        <w:t>须知资料表”中所述递交响应文件截止期前收到的对单一来源采购文件的澄清要求均以书面形式予以答复。</w:t>
      </w:r>
    </w:p>
    <w:p w14:paraId="22F3305A">
      <w:pPr>
        <w:numPr>
          <w:ilvl w:val="0"/>
          <w:numId w:val="4"/>
        </w:numPr>
        <w:spacing w:before="120" w:beforeLines="50" w:line="360" w:lineRule="auto"/>
        <w:ind w:left="357" w:hanging="357"/>
        <w:rPr>
          <w:rFonts w:ascii="宋体" w:hAnsi="宋体"/>
          <w:b/>
          <w:sz w:val="21"/>
          <w:szCs w:val="21"/>
          <w:highlight w:val="none"/>
        </w:rPr>
      </w:pPr>
      <w:r>
        <w:rPr>
          <w:rFonts w:ascii="宋体" w:hAnsi="宋体"/>
          <w:b/>
          <w:sz w:val="21"/>
          <w:szCs w:val="21"/>
          <w:highlight w:val="none"/>
        </w:rPr>
        <w:t>单一来源采购文件的修改</w:t>
      </w:r>
    </w:p>
    <w:p w14:paraId="2238374C">
      <w:pPr>
        <w:spacing w:line="360" w:lineRule="auto"/>
        <w:ind w:left="540" w:leftChars="50" w:hanging="420" w:hangingChars="200"/>
        <w:rPr>
          <w:sz w:val="21"/>
          <w:szCs w:val="21"/>
          <w:highlight w:val="none"/>
        </w:rPr>
      </w:pPr>
      <w:r>
        <w:rPr>
          <w:rFonts w:hint="eastAsia" w:ascii="宋体" w:hAnsi="宋体"/>
          <w:kern w:val="2"/>
          <w:sz w:val="21"/>
          <w:szCs w:val="21"/>
          <w:highlight w:val="none"/>
        </w:rPr>
        <w:t>8</w:t>
      </w:r>
      <w:r>
        <w:rPr>
          <w:rFonts w:ascii="宋体" w:hAnsi="宋体"/>
          <w:kern w:val="2"/>
          <w:sz w:val="21"/>
          <w:szCs w:val="21"/>
          <w:highlight w:val="none"/>
        </w:rPr>
        <w:t>.1 </w:t>
      </w:r>
      <w:r>
        <w:rPr>
          <w:rFonts w:hint="eastAsia"/>
          <w:sz w:val="21"/>
          <w:szCs w:val="21"/>
          <w:highlight w:val="none"/>
        </w:rPr>
        <w:t>递交响应文件截止期前的任何时候，无论出于何种原因，谈判代理机构可主动地或在解答</w:t>
      </w:r>
      <w:r>
        <w:rPr>
          <w:rFonts w:hint="eastAsia"/>
          <w:sz w:val="21"/>
          <w:szCs w:val="21"/>
          <w:highlight w:val="none"/>
          <w:lang w:eastAsia="zh-CN"/>
        </w:rPr>
        <w:t>服务商</w:t>
      </w:r>
      <w:r>
        <w:rPr>
          <w:rFonts w:hint="eastAsia"/>
          <w:sz w:val="21"/>
          <w:szCs w:val="21"/>
          <w:highlight w:val="none"/>
        </w:rPr>
        <w:t>提出的澄清问题时对单一来源采购文件进行修改。</w:t>
      </w:r>
    </w:p>
    <w:p w14:paraId="150E03B6">
      <w:pPr>
        <w:spacing w:line="360" w:lineRule="auto"/>
        <w:ind w:left="540" w:leftChars="50" w:hanging="420" w:hangingChars="200"/>
        <w:rPr>
          <w:rFonts w:ascii="宋体"/>
          <w:sz w:val="21"/>
          <w:szCs w:val="21"/>
          <w:highlight w:val="none"/>
        </w:rPr>
      </w:pPr>
      <w:r>
        <w:rPr>
          <w:rFonts w:hint="eastAsia" w:ascii="宋体" w:hAnsi="宋体"/>
          <w:kern w:val="2"/>
          <w:sz w:val="21"/>
          <w:szCs w:val="21"/>
          <w:highlight w:val="none"/>
        </w:rPr>
        <w:t>8</w:t>
      </w:r>
      <w:r>
        <w:rPr>
          <w:rFonts w:ascii="宋体" w:hAnsi="宋体"/>
          <w:kern w:val="2"/>
          <w:sz w:val="21"/>
          <w:szCs w:val="21"/>
          <w:highlight w:val="none"/>
        </w:rPr>
        <w:t>.2 </w:t>
      </w:r>
      <w:r>
        <w:rPr>
          <w:rFonts w:hint="eastAsia" w:ascii="宋体"/>
          <w:sz w:val="21"/>
          <w:szCs w:val="21"/>
          <w:highlight w:val="none"/>
        </w:rPr>
        <w:t>单一来源采购文件的修改将以书面形式通知</w:t>
      </w:r>
      <w:r>
        <w:rPr>
          <w:rFonts w:hint="eastAsia" w:ascii="宋体"/>
          <w:sz w:val="21"/>
          <w:szCs w:val="21"/>
          <w:highlight w:val="none"/>
          <w:lang w:eastAsia="zh-CN"/>
        </w:rPr>
        <w:t>服务商</w:t>
      </w:r>
      <w:r>
        <w:rPr>
          <w:rFonts w:hint="eastAsia" w:ascii="宋体"/>
          <w:sz w:val="21"/>
          <w:szCs w:val="21"/>
          <w:highlight w:val="none"/>
        </w:rPr>
        <w:t>，并对其具有约束力。</w:t>
      </w:r>
      <w:r>
        <w:rPr>
          <w:rFonts w:hint="eastAsia" w:ascii="宋体"/>
          <w:sz w:val="21"/>
          <w:szCs w:val="21"/>
          <w:highlight w:val="none"/>
          <w:lang w:eastAsia="zh-CN"/>
        </w:rPr>
        <w:t>服务商</w:t>
      </w:r>
      <w:r>
        <w:rPr>
          <w:rFonts w:hint="eastAsia" w:ascii="宋体"/>
          <w:sz w:val="21"/>
          <w:szCs w:val="21"/>
          <w:highlight w:val="none"/>
        </w:rPr>
        <w:t>在收到上述通知后，应立即向谈判代理机构回函确认。</w:t>
      </w:r>
    </w:p>
    <w:p w14:paraId="198B53C6">
      <w:pPr>
        <w:spacing w:line="360" w:lineRule="auto"/>
        <w:ind w:left="540" w:leftChars="50" w:hanging="420" w:hangingChars="200"/>
        <w:rPr>
          <w:sz w:val="21"/>
          <w:szCs w:val="21"/>
          <w:highlight w:val="none"/>
        </w:rPr>
      </w:pPr>
      <w:r>
        <w:rPr>
          <w:rFonts w:hint="eastAsia" w:ascii="宋体" w:hAnsi="宋体"/>
          <w:kern w:val="2"/>
          <w:sz w:val="21"/>
          <w:szCs w:val="21"/>
          <w:highlight w:val="none"/>
        </w:rPr>
        <w:t>8</w:t>
      </w:r>
      <w:r>
        <w:rPr>
          <w:rFonts w:ascii="宋体" w:hAnsi="宋体"/>
          <w:kern w:val="2"/>
          <w:sz w:val="21"/>
          <w:szCs w:val="21"/>
          <w:highlight w:val="none"/>
        </w:rPr>
        <w:t>.3 </w:t>
      </w:r>
      <w:r>
        <w:rPr>
          <w:rFonts w:hint="eastAsia"/>
          <w:sz w:val="21"/>
          <w:szCs w:val="21"/>
          <w:highlight w:val="none"/>
        </w:rPr>
        <w:t>为使</w:t>
      </w:r>
      <w:r>
        <w:rPr>
          <w:rFonts w:hint="eastAsia"/>
          <w:sz w:val="21"/>
          <w:szCs w:val="21"/>
          <w:highlight w:val="none"/>
          <w:lang w:eastAsia="zh-CN"/>
        </w:rPr>
        <w:t>服务商</w:t>
      </w:r>
      <w:r>
        <w:rPr>
          <w:rFonts w:hint="eastAsia"/>
          <w:sz w:val="21"/>
          <w:szCs w:val="21"/>
          <w:highlight w:val="none"/>
        </w:rPr>
        <w:t>准备谈判时有充分时间对单一来源采购文件的修改部分进行研究，谈判代理机构可自行决定是否延长递交响应文件截止时间。</w:t>
      </w:r>
    </w:p>
    <w:p w14:paraId="5CE332F6">
      <w:pPr>
        <w:numPr>
          <w:ilvl w:val="0"/>
          <w:numId w:val="3"/>
        </w:numPr>
        <w:spacing w:before="120" w:beforeLines="50" w:line="360" w:lineRule="auto"/>
        <w:ind w:left="357" w:hanging="357"/>
        <w:jc w:val="both"/>
        <w:rPr>
          <w:rFonts w:ascii="宋体" w:hAnsi="宋体"/>
          <w:b/>
          <w:sz w:val="21"/>
          <w:szCs w:val="21"/>
          <w:highlight w:val="none"/>
        </w:rPr>
      </w:pPr>
      <w:r>
        <w:rPr>
          <w:rFonts w:hint="eastAsia" w:ascii="宋体" w:hAnsi="宋体"/>
          <w:b/>
          <w:sz w:val="21"/>
          <w:szCs w:val="21"/>
          <w:highlight w:val="none"/>
        </w:rPr>
        <w:t>单一来源响应文件的编制</w:t>
      </w:r>
    </w:p>
    <w:p w14:paraId="5BD8B172">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响应文件的语言</w:t>
      </w:r>
    </w:p>
    <w:p w14:paraId="184D7213">
      <w:pPr>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 xml:space="preserve">9.1 </w:t>
      </w:r>
      <w:r>
        <w:rPr>
          <w:rFonts w:hint="eastAsia" w:ascii="宋体" w:hAnsi="宋体"/>
          <w:kern w:val="2"/>
          <w:sz w:val="21"/>
          <w:szCs w:val="21"/>
          <w:highlight w:val="none"/>
          <w:lang w:eastAsia="zh-CN"/>
        </w:rPr>
        <w:t>服务商</w:t>
      </w:r>
      <w:r>
        <w:rPr>
          <w:rFonts w:hint="eastAsia" w:ascii="宋体" w:hAnsi="宋体"/>
          <w:kern w:val="2"/>
          <w:sz w:val="21"/>
          <w:szCs w:val="21"/>
          <w:highlight w:val="none"/>
        </w:rPr>
        <w:t>提交的谈判响应文件以及</w:t>
      </w:r>
      <w:r>
        <w:rPr>
          <w:rFonts w:hint="eastAsia" w:ascii="宋体" w:hAnsi="宋体"/>
          <w:kern w:val="2"/>
          <w:sz w:val="21"/>
          <w:szCs w:val="21"/>
          <w:highlight w:val="none"/>
          <w:lang w:eastAsia="zh-CN"/>
        </w:rPr>
        <w:t>服务商</w:t>
      </w:r>
      <w:r>
        <w:rPr>
          <w:rFonts w:hint="eastAsia" w:ascii="宋体" w:hAnsi="宋体"/>
          <w:kern w:val="2"/>
          <w:sz w:val="21"/>
          <w:szCs w:val="21"/>
          <w:highlight w:val="none"/>
        </w:rPr>
        <w:t>与谈判代理机构和邀请人就有关谈判的所有来往函电均应使用“</w:t>
      </w:r>
      <w:r>
        <w:rPr>
          <w:rFonts w:hint="eastAsia" w:ascii="宋体" w:hAnsi="宋体"/>
          <w:kern w:val="2"/>
          <w:sz w:val="21"/>
          <w:szCs w:val="21"/>
          <w:highlight w:val="none"/>
          <w:lang w:eastAsia="zh-CN"/>
        </w:rPr>
        <w:t>服务商</w:t>
      </w:r>
      <w:r>
        <w:rPr>
          <w:rFonts w:hint="eastAsia" w:ascii="宋体" w:hAnsi="宋体"/>
          <w:kern w:val="2"/>
          <w:sz w:val="21"/>
          <w:szCs w:val="21"/>
          <w:highlight w:val="none"/>
        </w:rPr>
        <w:t>须知资料表”中规定的语言书写。</w:t>
      </w:r>
      <w:r>
        <w:rPr>
          <w:rFonts w:hint="eastAsia" w:ascii="宋体" w:hAnsi="宋体"/>
          <w:kern w:val="2"/>
          <w:sz w:val="21"/>
          <w:szCs w:val="21"/>
          <w:highlight w:val="none"/>
          <w:lang w:eastAsia="zh-CN"/>
        </w:rPr>
        <w:t>服务商</w:t>
      </w:r>
      <w:r>
        <w:rPr>
          <w:rFonts w:hint="eastAsia" w:ascii="宋体" w:hAnsi="宋体"/>
          <w:kern w:val="2"/>
          <w:sz w:val="21"/>
          <w:szCs w:val="21"/>
          <w:highlight w:val="none"/>
        </w:rPr>
        <w:t>提交的支持文件和印制的文献可以用另一种语言，但相应内容应附有“</w:t>
      </w:r>
      <w:r>
        <w:rPr>
          <w:rFonts w:hint="eastAsia" w:ascii="宋体" w:hAnsi="宋体"/>
          <w:kern w:val="2"/>
          <w:sz w:val="21"/>
          <w:szCs w:val="21"/>
          <w:highlight w:val="none"/>
          <w:lang w:eastAsia="zh-CN"/>
        </w:rPr>
        <w:t>服务商</w:t>
      </w:r>
      <w:r>
        <w:rPr>
          <w:rFonts w:hint="eastAsia" w:ascii="宋体" w:hAnsi="宋体"/>
          <w:kern w:val="2"/>
          <w:sz w:val="21"/>
          <w:szCs w:val="21"/>
          <w:highlight w:val="none"/>
        </w:rPr>
        <w:t>须知资料表”中规定语言的翻译本，在解释谈判响应书时以翻译本为准。</w:t>
      </w:r>
    </w:p>
    <w:p w14:paraId="0D304F7A">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响应文件的构成</w:t>
      </w:r>
    </w:p>
    <w:p w14:paraId="0B67CE30">
      <w:pPr>
        <w:tabs>
          <w:tab w:val="left" w:pos="1021"/>
        </w:tabs>
        <w:spacing w:line="360" w:lineRule="auto"/>
        <w:ind w:left="540" w:leftChars="50" w:hanging="420" w:hangingChars="200"/>
        <w:rPr>
          <w:rFonts w:ascii="宋体" w:hAnsi="宋体"/>
          <w:kern w:val="2"/>
          <w:sz w:val="21"/>
          <w:szCs w:val="21"/>
          <w:highlight w:val="none"/>
        </w:rPr>
      </w:pPr>
      <w:r>
        <w:rPr>
          <w:rFonts w:hint="eastAsia" w:ascii="宋体" w:hAnsi="宋体"/>
          <w:kern w:val="2"/>
          <w:sz w:val="21"/>
          <w:szCs w:val="21"/>
          <w:highlight w:val="none"/>
        </w:rPr>
        <w:t>10.1</w:t>
      </w:r>
      <w:r>
        <w:rPr>
          <w:rFonts w:hint="eastAsia" w:ascii="宋体" w:hAnsi="宋体"/>
          <w:kern w:val="2"/>
          <w:sz w:val="21"/>
          <w:szCs w:val="21"/>
          <w:highlight w:val="none"/>
          <w:lang w:eastAsia="zh-CN"/>
        </w:rPr>
        <w:t>服务商</w:t>
      </w:r>
      <w:r>
        <w:rPr>
          <w:rFonts w:hint="eastAsia" w:ascii="宋体" w:hAnsi="宋体"/>
          <w:kern w:val="2"/>
          <w:sz w:val="21"/>
          <w:szCs w:val="21"/>
          <w:highlight w:val="none"/>
        </w:rPr>
        <w:t>编写的谈判响应书应包括下列部分：</w:t>
      </w:r>
    </w:p>
    <w:p w14:paraId="67F7E0CB">
      <w:pPr>
        <w:numPr>
          <w:ilvl w:val="0"/>
          <w:numId w:val="5"/>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按照本须知第10、11和12条要求填写的</w:t>
      </w:r>
      <w:r>
        <w:rPr>
          <w:rFonts w:hint="eastAsia"/>
          <w:b/>
          <w:bCs/>
          <w:sz w:val="21"/>
          <w:szCs w:val="21"/>
          <w:highlight w:val="none"/>
        </w:rPr>
        <w:t>谈判响应书、价格一览表、分项报价表</w:t>
      </w:r>
      <w:r>
        <w:rPr>
          <w:rFonts w:hint="eastAsia"/>
          <w:sz w:val="21"/>
          <w:szCs w:val="21"/>
          <w:highlight w:val="none"/>
        </w:rPr>
        <w:t>；</w:t>
      </w:r>
    </w:p>
    <w:p w14:paraId="5CEED625">
      <w:pPr>
        <w:spacing w:line="360" w:lineRule="auto"/>
        <w:ind w:left="960"/>
        <w:rPr>
          <w:sz w:val="21"/>
          <w:szCs w:val="21"/>
          <w:highlight w:val="none"/>
        </w:rPr>
      </w:pPr>
      <w:r>
        <w:rPr>
          <w:rFonts w:hint="eastAsia"/>
          <w:sz w:val="21"/>
          <w:szCs w:val="21"/>
          <w:highlight w:val="none"/>
        </w:rPr>
        <w:t xml:space="preserve">a) 谈判响应书：格式见附件1； </w:t>
      </w:r>
    </w:p>
    <w:p w14:paraId="127FF53B">
      <w:pPr>
        <w:spacing w:line="360" w:lineRule="auto"/>
        <w:ind w:left="960"/>
        <w:rPr>
          <w:sz w:val="21"/>
          <w:szCs w:val="21"/>
          <w:highlight w:val="none"/>
        </w:rPr>
      </w:pPr>
      <w:r>
        <w:rPr>
          <w:rFonts w:hint="eastAsia"/>
          <w:sz w:val="21"/>
          <w:szCs w:val="21"/>
          <w:highlight w:val="none"/>
        </w:rPr>
        <w:t>b) 报价一览表：格式见附件2；</w:t>
      </w:r>
    </w:p>
    <w:p w14:paraId="68B6371A">
      <w:pPr>
        <w:spacing w:line="360" w:lineRule="auto"/>
        <w:ind w:left="960"/>
        <w:rPr>
          <w:sz w:val="21"/>
          <w:szCs w:val="21"/>
          <w:highlight w:val="none"/>
        </w:rPr>
      </w:pPr>
      <w:r>
        <w:rPr>
          <w:rFonts w:hint="eastAsia"/>
          <w:sz w:val="21"/>
          <w:szCs w:val="21"/>
          <w:highlight w:val="none"/>
        </w:rPr>
        <w:t>c) 分项报价表：格式见附件3。</w:t>
      </w:r>
    </w:p>
    <w:p w14:paraId="5080C944">
      <w:pPr>
        <w:numPr>
          <w:ilvl w:val="0"/>
          <w:numId w:val="5"/>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按照本须知第</w:t>
      </w:r>
      <w:r>
        <w:rPr>
          <w:sz w:val="21"/>
          <w:szCs w:val="21"/>
          <w:highlight w:val="none"/>
        </w:rPr>
        <w:t>1</w:t>
      </w:r>
      <w:r>
        <w:rPr>
          <w:rFonts w:hint="eastAsia"/>
          <w:sz w:val="21"/>
          <w:szCs w:val="21"/>
          <w:highlight w:val="none"/>
        </w:rPr>
        <w:t>3条要求出具的资格证明文件，证明</w:t>
      </w:r>
      <w:r>
        <w:rPr>
          <w:rFonts w:hint="eastAsia"/>
          <w:sz w:val="21"/>
          <w:szCs w:val="21"/>
          <w:highlight w:val="none"/>
          <w:lang w:eastAsia="zh-CN"/>
        </w:rPr>
        <w:t>服务商</w:t>
      </w:r>
      <w:r>
        <w:rPr>
          <w:rFonts w:hint="eastAsia"/>
          <w:sz w:val="21"/>
          <w:szCs w:val="21"/>
          <w:highlight w:val="none"/>
        </w:rPr>
        <w:t>是合格的，而且授予合同后有能力履行合同；</w:t>
      </w:r>
    </w:p>
    <w:p w14:paraId="3ABFC49B">
      <w:pPr>
        <w:numPr>
          <w:ilvl w:val="0"/>
          <w:numId w:val="5"/>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按照本须知第</w:t>
      </w:r>
      <w:r>
        <w:rPr>
          <w:sz w:val="21"/>
          <w:szCs w:val="21"/>
          <w:highlight w:val="none"/>
        </w:rPr>
        <w:t>1</w:t>
      </w:r>
      <w:r>
        <w:rPr>
          <w:rFonts w:hint="eastAsia"/>
          <w:sz w:val="21"/>
          <w:szCs w:val="21"/>
          <w:highlight w:val="none"/>
        </w:rPr>
        <w:t>4条要求出具的证明文件，证明</w:t>
      </w:r>
      <w:r>
        <w:rPr>
          <w:rFonts w:hint="eastAsia"/>
          <w:sz w:val="21"/>
          <w:szCs w:val="21"/>
          <w:highlight w:val="none"/>
          <w:lang w:eastAsia="zh-CN"/>
        </w:rPr>
        <w:t>服务商</w:t>
      </w:r>
      <w:r>
        <w:rPr>
          <w:rFonts w:hint="eastAsia"/>
          <w:sz w:val="21"/>
          <w:szCs w:val="21"/>
          <w:highlight w:val="none"/>
        </w:rPr>
        <w:t>提供的货物及服务是合格的货物和服务，且符合单一来源采购文件规定；</w:t>
      </w:r>
    </w:p>
    <w:p w14:paraId="2A99AB21">
      <w:pPr>
        <w:numPr>
          <w:ilvl w:val="0"/>
          <w:numId w:val="5"/>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按照本须知第</w:t>
      </w:r>
      <w:r>
        <w:rPr>
          <w:sz w:val="21"/>
          <w:szCs w:val="21"/>
          <w:highlight w:val="none"/>
        </w:rPr>
        <w:t>1</w:t>
      </w:r>
      <w:r>
        <w:rPr>
          <w:rFonts w:hint="eastAsia"/>
          <w:sz w:val="21"/>
          <w:szCs w:val="21"/>
          <w:highlight w:val="none"/>
        </w:rPr>
        <w:t>5条规定提交的谈判保证金。</w:t>
      </w:r>
    </w:p>
    <w:p w14:paraId="28499E10">
      <w:pPr>
        <w:numPr>
          <w:ilvl w:val="0"/>
          <w:numId w:val="5"/>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lang w:eastAsia="zh-CN"/>
        </w:rPr>
        <w:t>服务商</w:t>
      </w:r>
      <w:r>
        <w:rPr>
          <w:rFonts w:hint="eastAsia"/>
          <w:sz w:val="21"/>
          <w:szCs w:val="21"/>
          <w:highlight w:val="none"/>
        </w:rPr>
        <w:t>认为其它需要提供的文件和证书。</w:t>
      </w:r>
    </w:p>
    <w:p w14:paraId="404969AD">
      <w:pPr>
        <w:numPr>
          <w:ilvl w:val="0"/>
          <w:numId w:val="5"/>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谈判响应书电子版（介质为U盘，文件格式Microsoft Word）。</w:t>
      </w:r>
    </w:p>
    <w:p w14:paraId="4E9E2A5D">
      <w:pPr>
        <w:numPr>
          <w:ilvl w:val="0"/>
          <w:numId w:val="5"/>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lang w:eastAsia="zh-CN"/>
        </w:rPr>
        <w:t>服务商</w:t>
      </w:r>
      <w:r>
        <w:rPr>
          <w:rFonts w:hint="eastAsia"/>
          <w:sz w:val="21"/>
          <w:szCs w:val="21"/>
          <w:highlight w:val="none"/>
        </w:rPr>
        <w:t>提供的上述材料必须真实有效，任何一项的虚假将导致其响应书被拒绝。</w:t>
      </w:r>
    </w:p>
    <w:p w14:paraId="598ADDF9">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谈判响应书</w:t>
      </w:r>
    </w:p>
    <w:p w14:paraId="1C3C6D3B">
      <w:pPr>
        <w:tabs>
          <w:tab w:val="left" w:pos="1021"/>
        </w:tabs>
        <w:spacing w:line="360" w:lineRule="auto"/>
        <w:ind w:left="540" w:leftChars="50" w:hanging="420" w:hangingChars="200"/>
        <w:rPr>
          <w:rFonts w:ascii="宋体" w:hAnsi="宋体"/>
          <w:kern w:val="2"/>
          <w:sz w:val="21"/>
          <w:szCs w:val="21"/>
          <w:highlight w:val="none"/>
        </w:rPr>
      </w:pPr>
      <w:r>
        <w:rPr>
          <w:rFonts w:hint="eastAsia"/>
          <w:sz w:val="21"/>
          <w:szCs w:val="21"/>
          <w:highlight w:val="none"/>
        </w:rPr>
        <w:t>11.1</w:t>
      </w:r>
      <w:r>
        <w:rPr>
          <w:rFonts w:hint="eastAsia"/>
          <w:sz w:val="21"/>
          <w:szCs w:val="21"/>
          <w:highlight w:val="none"/>
          <w:lang w:eastAsia="zh-CN"/>
        </w:rPr>
        <w:t>服务商</w:t>
      </w:r>
      <w:r>
        <w:rPr>
          <w:rFonts w:hint="eastAsia"/>
          <w:sz w:val="21"/>
          <w:szCs w:val="21"/>
          <w:highlight w:val="none"/>
        </w:rPr>
        <w:t>应完整地填写单一来源采购文件中提供的谈判响应书、报价一览表和分项报价表。</w:t>
      </w:r>
    </w:p>
    <w:p w14:paraId="7BB311D1">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报价</w:t>
      </w:r>
    </w:p>
    <w:p w14:paraId="5E86FB86">
      <w:pPr>
        <w:tabs>
          <w:tab w:val="left" w:pos="1021"/>
        </w:tabs>
        <w:spacing w:line="360" w:lineRule="auto"/>
        <w:ind w:left="540" w:leftChars="50" w:hanging="420" w:hangingChars="200"/>
        <w:rPr>
          <w:sz w:val="21"/>
          <w:szCs w:val="21"/>
          <w:highlight w:val="none"/>
        </w:rPr>
      </w:pPr>
      <w:r>
        <w:rPr>
          <w:rFonts w:hint="eastAsia"/>
          <w:sz w:val="21"/>
          <w:szCs w:val="21"/>
          <w:highlight w:val="none"/>
        </w:rPr>
        <w:t>12.1 报价方式：详见第二章“</w:t>
      </w:r>
      <w:r>
        <w:rPr>
          <w:rFonts w:hint="eastAsia"/>
          <w:sz w:val="21"/>
          <w:szCs w:val="21"/>
          <w:highlight w:val="none"/>
          <w:lang w:eastAsia="zh-CN"/>
        </w:rPr>
        <w:t>服务商</w:t>
      </w:r>
      <w:r>
        <w:rPr>
          <w:rFonts w:hint="eastAsia"/>
          <w:sz w:val="21"/>
          <w:szCs w:val="21"/>
          <w:highlight w:val="none"/>
        </w:rPr>
        <w:t>须知资料表”。</w:t>
      </w:r>
    </w:p>
    <w:p w14:paraId="79A97853">
      <w:pPr>
        <w:tabs>
          <w:tab w:val="left" w:pos="1021"/>
        </w:tabs>
        <w:spacing w:line="360" w:lineRule="auto"/>
        <w:ind w:left="540" w:leftChars="50" w:hanging="420" w:hangingChars="200"/>
        <w:rPr>
          <w:sz w:val="21"/>
          <w:szCs w:val="21"/>
          <w:highlight w:val="none"/>
        </w:rPr>
      </w:pPr>
      <w:r>
        <w:rPr>
          <w:sz w:val="21"/>
          <w:szCs w:val="21"/>
          <w:highlight w:val="none"/>
        </w:rPr>
        <w:t>1</w:t>
      </w:r>
      <w:r>
        <w:rPr>
          <w:rFonts w:hint="eastAsia"/>
          <w:sz w:val="21"/>
          <w:szCs w:val="21"/>
          <w:highlight w:val="none"/>
        </w:rPr>
        <w:t>2</w:t>
      </w:r>
      <w:r>
        <w:rPr>
          <w:sz w:val="21"/>
          <w:szCs w:val="21"/>
          <w:highlight w:val="none"/>
        </w:rPr>
        <w:t>.2</w:t>
      </w:r>
      <w:r>
        <w:rPr>
          <w:rFonts w:hint="eastAsia"/>
          <w:sz w:val="21"/>
          <w:szCs w:val="21"/>
          <w:highlight w:val="none"/>
        </w:rPr>
        <w:t xml:space="preserve"> </w:t>
      </w:r>
      <w:r>
        <w:rPr>
          <w:rFonts w:hint="eastAsia"/>
          <w:sz w:val="21"/>
          <w:szCs w:val="21"/>
          <w:highlight w:val="none"/>
          <w:lang w:eastAsia="zh-CN"/>
        </w:rPr>
        <w:t>服务商</w:t>
      </w:r>
      <w:r>
        <w:rPr>
          <w:rFonts w:hint="eastAsia"/>
          <w:sz w:val="21"/>
          <w:szCs w:val="21"/>
          <w:highlight w:val="none"/>
        </w:rPr>
        <w:t>应在分项报价表（格式见 附件3）上标明本合同拟提供货物的单价和总价。分项报价表上的价格应按下列方式分开填写：</w:t>
      </w:r>
    </w:p>
    <w:p w14:paraId="0C9B2D1C">
      <w:pPr>
        <w:numPr>
          <w:ilvl w:val="0"/>
          <w:numId w:val="1"/>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货物运至最终目的地的内陆运输、保险和伴随货物交运的有关费用；</w:t>
      </w:r>
    </w:p>
    <w:p w14:paraId="42BC6AFE">
      <w:pPr>
        <w:numPr>
          <w:ilvl w:val="0"/>
          <w:numId w:val="1"/>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其他费用。</w:t>
      </w:r>
    </w:p>
    <w:p w14:paraId="3BCD7221">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12.3 </w:t>
      </w:r>
      <w:r>
        <w:rPr>
          <w:rFonts w:hint="eastAsia"/>
          <w:sz w:val="21"/>
          <w:szCs w:val="21"/>
          <w:highlight w:val="none"/>
          <w:lang w:eastAsia="zh-CN"/>
        </w:rPr>
        <w:t>服务商</w:t>
      </w:r>
      <w:r>
        <w:rPr>
          <w:rFonts w:hint="eastAsia"/>
          <w:sz w:val="21"/>
          <w:szCs w:val="21"/>
          <w:highlight w:val="none"/>
        </w:rPr>
        <w:t>所报的谈判报价在合同执行过程中是固定不变的，不得以任何理由予以变更。</w:t>
      </w:r>
    </w:p>
    <w:p w14:paraId="0F0AC9C0">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12.4 </w:t>
      </w:r>
      <w:r>
        <w:rPr>
          <w:rFonts w:hint="eastAsia"/>
          <w:sz w:val="21"/>
          <w:szCs w:val="21"/>
          <w:highlight w:val="none"/>
          <w:lang w:eastAsia="zh-CN"/>
        </w:rPr>
        <w:t>服务商</w:t>
      </w:r>
      <w:r>
        <w:rPr>
          <w:rFonts w:hint="eastAsia"/>
          <w:sz w:val="21"/>
          <w:szCs w:val="21"/>
          <w:highlight w:val="none"/>
        </w:rPr>
        <w:t>不得进行选择性报价。</w:t>
      </w:r>
    </w:p>
    <w:p w14:paraId="0853AB81">
      <w:pPr>
        <w:tabs>
          <w:tab w:val="left" w:pos="1021"/>
        </w:tabs>
        <w:spacing w:line="360" w:lineRule="auto"/>
        <w:ind w:left="540" w:leftChars="50" w:hanging="420" w:hangingChars="200"/>
        <w:rPr>
          <w:sz w:val="21"/>
          <w:szCs w:val="21"/>
          <w:highlight w:val="none"/>
        </w:rPr>
      </w:pPr>
      <w:r>
        <w:rPr>
          <w:rFonts w:hint="eastAsia"/>
          <w:sz w:val="21"/>
          <w:szCs w:val="21"/>
          <w:highlight w:val="none"/>
        </w:rPr>
        <w:t>12.5此次谈判分为壹（1）个包，</w:t>
      </w:r>
      <w:r>
        <w:rPr>
          <w:rFonts w:hint="eastAsia"/>
          <w:sz w:val="21"/>
          <w:szCs w:val="21"/>
          <w:highlight w:val="none"/>
          <w:lang w:eastAsia="zh-CN"/>
        </w:rPr>
        <w:t>服务商</w:t>
      </w:r>
      <w:r>
        <w:rPr>
          <w:rFonts w:hint="eastAsia"/>
          <w:sz w:val="21"/>
          <w:szCs w:val="21"/>
          <w:highlight w:val="none"/>
        </w:rPr>
        <w:t>必须以包为单位分别投标，不得只对其中的一个包或一个包中的部分设备进行报价。</w:t>
      </w:r>
    </w:p>
    <w:p w14:paraId="418ADC77">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报价货币</w:t>
      </w:r>
    </w:p>
    <w:p w14:paraId="5623D019">
      <w:pPr>
        <w:tabs>
          <w:tab w:val="left" w:pos="1021"/>
        </w:tabs>
        <w:spacing w:line="360" w:lineRule="auto"/>
        <w:ind w:left="540" w:leftChars="50" w:hanging="420" w:hangingChars="200"/>
        <w:rPr>
          <w:sz w:val="21"/>
          <w:szCs w:val="21"/>
          <w:highlight w:val="none"/>
        </w:rPr>
      </w:pPr>
      <w:r>
        <w:rPr>
          <w:rFonts w:hint="eastAsia"/>
          <w:sz w:val="21"/>
          <w:szCs w:val="21"/>
          <w:highlight w:val="none"/>
        </w:rPr>
        <w:t>13.1  人民币</w:t>
      </w:r>
    </w:p>
    <w:p w14:paraId="2263F1D4">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证明供应商合格和资格的文件</w:t>
      </w:r>
    </w:p>
    <w:p w14:paraId="2B7ADAC6">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14.1 </w:t>
      </w:r>
      <w:r>
        <w:rPr>
          <w:rFonts w:hint="eastAsia"/>
          <w:sz w:val="21"/>
          <w:szCs w:val="21"/>
          <w:highlight w:val="none"/>
          <w:lang w:eastAsia="zh-CN"/>
        </w:rPr>
        <w:t>服务商</w:t>
      </w:r>
      <w:r>
        <w:rPr>
          <w:rFonts w:hint="eastAsia"/>
          <w:sz w:val="21"/>
          <w:szCs w:val="21"/>
          <w:highlight w:val="none"/>
        </w:rPr>
        <w:t>应提交证明其有资格参加谈判和授予合同后有能力履行合同的文件，并作为其谈判响应书的一部分。</w:t>
      </w:r>
    </w:p>
    <w:p w14:paraId="0B3A0C5C">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14.2 </w:t>
      </w:r>
      <w:r>
        <w:rPr>
          <w:rFonts w:hint="eastAsia"/>
          <w:sz w:val="21"/>
          <w:szCs w:val="21"/>
          <w:highlight w:val="none"/>
          <w:lang w:eastAsia="zh-CN"/>
        </w:rPr>
        <w:t>服务商</w:t>
      </w:r>
      <w:r>
        <w:rPr>
          <w:rFonts w:hint="eastAsia"/>
          <w:sz w:val="21"/>
          <w:szCs w:val="21"/>
          <w:highlight w:val="none"/>
        </w:rPr>
        <w:t>提交的合格性的证明文件，及证明其授予合同后能履行合同的资格证明文件应使谈判代理机构和邀请人满意；</w:t>
      </w:r>
    </w:p>
    <w:p w14:paraId="6610B9EB">
      <w:pPr>
        <w:numPr>
          <w:ilvl w:val="0"/>
          <w:numId w:val="6"/>
        </w:numPr>
        <w:tabs>
          <w:tab w:val="left" w:pos="960"/>
          <w:tab w:val="clear" w:pos="1389"/>
        </w:tabs>
        <w:adjustRightInd/>
        <w:spacing w:line="360" w:lineRule="auto"/>
        <w:ind w:left="960"/>
        <w:jc w:val="both"/>
        <w:textAlignment w:val="auto"/>
        <w:rPr>
          <w:sz w:val="21"/>
          <w:szCs w:val="21"/>
          <w:highlight w:val="none"/>
        </w:rPr>
      </w:pPr>
      <w:r>
        <w:rPr>
          <w:rFonts w:hint="eastAsia"/>
          <w:sz w:val="21"/>
          <w:szCs w:val="21"/>
          <w:highlight w:val="none"/>
        </w:rPr>
        <w:t>法定代表人授权书：格式见附件6；</w:t>
      </w:r>
    </w:p>
    <w:p w14:paraId="4A9E88DA">
      <w:pPr>
        <w:numPr>
          <w:ilvl w:val="0"/>
          <w:numId w:val="6"/>
        </w:numPr>
        <w:tabs>
          <w:tab w:val="left" w:pos="960"/>
          <w:tab w:val="clear" w:pos="1389"/>
        </w:tabs>
        <w:adjustRightInd/>
        <w:spacing w:line="360" w:lineRule="auto"/>
        <w:ind w:left="960"/>
        <w:jc w:val="both"/>
        <w:textAlignment w:val="auto"/>
        <w:rPr>
          <w:sz w:val="21"/>
          <w:szCs w:val="21"/>
          <w:highlight w:val="none"/>
        </w:rPr>
      </w:pPr>
      <w:r>
        <w:rPr>
          <w:rFonts w:hint="eastAsia"/>
          <w:sz w:val="21"/>
          <w:szCs w:val="21"/>
          <w:highlight w:val="none"/>
        </w:rPr>
        <w:t>资格证明文件：格式见附件7；</w:t>
      </w:r>
    </w:p>
    <w:p w14:paraId="0BEC0355">
      <w:pPr>
        <w:numPr>
          <w:ilvl w:val="0"/>
          <w:numId w:val="6"/>
        </w:numPr>
        <w:tabs>
          <w:tab w:val="left" w:pos="960"/>
          <w:tab w:val="left" w:pos="1140"/>
          <w:tab w:val="clear" w:pos="1389"/>
        </w:tabs>
        <w:adjustRightInd/>
        <w:spacing w:line="360" w:lineRule="auto"/>
        <w:ind w:left="960"/>
        <w:jc w:val="both"/>
        <w:textAlignment w:val="auto"/>
        <w:rPr>
          <w:sz w:val="21"/>
          <w:szCs w:val="21"/>
          <w:highlight w:val="none"/>
        </w:rPr>
      </w:pPr>
      <w:r>
        <w:rPr>
          <w:rFonts w:hint="eastAsia"/>
          <w:sz w:val="21"/>
          <w:szCs w:val="21"/>
          <w:highlight w:val="none"/>
          <w:lang w:eastAsia="zh-CN"/>
        </w:rPr>
        <w:t>服务商</w:t>
      </w:r>
      <w:r>
        <w:rPr>
          <w:rFonts w:hint="eastAsia"/>
          <w:sz w:val="21"/>
          <w:szCs w:val="21"/>
          <w:highlight w:val="none"/>
        </w:rPr>
        <w:t>认为其它需要提供的文件和证书。</w:t>
      </w:r>
    </w:p>
    <w:p w14:paraId="05393218">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证明货物合格性和符合采购文件规定的文件</w:t>
      </w:r>
    </w:p>
    <w:p w14:paraId="2FE5C137">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15.1 </w:t>
      </w:r>
      <w:r>
        <w:rPr>
          <w:rFonts w:hint="eastAsia"/>
          <w:sz w:val="21"/>
          <w:szCs w:val="21"/>
          <w:highlight w:val="none"/>
          <w:lang w:eastAsia="zh-CN"/>
        </w:rPr>
        <w:t>服务商</w:t>
      </w:r>
      <w:r>
        <w:rPr>
          <w:rFonts w:hint="eastAsia"/>
          <w:sz w:val="21"/>
          <w:szCs w:val="21"/>
          <w:highlight w:val="none"/>
        </w:rPr>
        <w:t>应提交证明文件证明其拟供的合同项下的货物和服务的合格性符合单一来源采购文件规定。该证明文件作为谈判响应书的一部分。</w:t>
      </w:r>
    </w:p>
    <w:p w14:paraId="605DB5C5">
      <w:pPr>
        <w:tabs>
          <w:tab w:val="left" w:pos="1021"/>
        </w:tabs>
        <w:spacing w:line="360" w:lineRule="auto"/>
        <w:ind w:left="540" w:leftChars="50" w:hanging="420" w:hangingChars="200"/>
        <w:rPr>
          <w:sz w:val="21"/>
          <w:szCs w:val="21"/>
          <w:highlight w:val="none"/>
        </w:rPr>
      </w:pPr>
      <w:r>
        <w:rPr>
          <w:rFonts w:hint="eastAsia"/>
          <w:sz w:val="21"/>
          <w:szCs w:val="21"/>
          <w:highlight w:val="none"/>
        </w:rPr>
        <w:t>15.2 证明货物和服务满足单一来源采购文件的要求的文件，可以是文字资料、图纸和数据，它包括：</w:t>
      </w:r>
    </w:p>
    <w:p w14:paraId="1FDC29BA">
      <w:pPr>
        <w:numPr>
          <w:ilvl w:val="0"/>
          <w:numId w:val="7"/>
        </w:numPr>
        <w:tabs>
          <w:tab w:val="left" w:pos="960"/>
          <w:tab w:val="clear" w:pos="1389"/>
        </w:tabs>
        <w:adjustRightInd/>
        <w:spacing w:line="360" w:lineRule="auto"/>
        <w:ind w:left="960"/>
        <w:jc w:val="both"/>
        <w:textAlignment w:val="auto"/>
        <w:rPr>
          <w:sz w:val="21"/>
          <w:szCs w:val="21"/>
          <w:highlight w:val="none"/>
        </w:rPr>
      </w:pPr>
      <w:r>
        <w:rPr>
          <w:rFonts w:hint="eastAsia"/>
          <w:sz w:val="21"/>
          <w:szCs w:val="21"/>
          <w:highlight w:val="none"/>
        </w:rPr>
        <w:t>货物主要技术指标和性能的详细说明；</w:t>
      </w:r>
    </w:p>
    <w:p w14:paraId="576DECB7">
      <w:pPr>
        <w:numPr>
          <w:ilvl w:val="0"/>
          <w:numId w:val="7"/>
        </w:numPr>
        <w:tabs>
          <w:tab w:val="left" w:pos="960"/>
          <w:tab w:val="clear" w:pos="1389"/>
        </w:tabs>
        <w:adjustRightInd/>
        <w:spacing w:line="360" w:lineRule="auto"/>
        <w:ind w:left="960"/>
        <w:jc w:val="both"/>
        <w:textAlignment w:val="auto"/>
        <w:rPr>
          <w:sz w:val="21"/>
          <w:szCs w:val="21"/>
          <w:highlight w:val="none"/>
        </w:rPr>
      </w:pPr>
      <w:r>
        <w:rPr>
          <w:rFonts w:hint="eastAsia"/>
          <w:sz w:val="21"/>
          <w:szCs w:val="21"/>
          <w:highlight w:val="none"/>
        </w:rPr>
        <w:t>货物从招标人验收后运行1年所需的备件（列出备件清单及分项报价，含在报价中）；</w:t>
      </w:r>
    </w:p>
    <w:p w14:paraId="01895266">
      <w:pPr>
        <w:numPr>
          <w:ilvl w:val="0"/>
          <w:numId w:val="7"/>
        </w:numPr>
        <w:tabs>
          <w:tab w:val="left" w:pos="960"/>
          <w:tab w:val="clear" w:pos="1389"/>
        </w:tabs>
        <w:adjustRightInd/>
        <w:spacing w:line="360" w:lineRule="auto"/>
        <w:ind w:left="960"/>
        <w:jc w:val="both"/>
        <w:textAlignment w:val="auto"/>
        <w:rPr>
          <w:sz w:val="21"/>
          <w:szCs w:val="21"/>
          <w:highlight w:val="none"/>
        </w:rPr>
      </w:pPr>
      <w:r>
        <w:rPr>
          <w:rFonts w:hint="eastAsia"/>
          <w:sz w:val="21"/>
          <w:szCs w:val="21"/>
          <w:highlight w:val="none"/>
        </w:rPr>
        <w:t>对照单一来源采购文件，逐条说明所提供货物和服务已对邀请人的技术规格做出了实质性的响应，或申明与技术规格条文的偏差和例外（如对单一来源采购文件的商务或技术条款响应有偏离，需在商务及技术偏离表中注明，格式见附件4、附件5）；特别对有具体参数要求的指标，供应商必须提供所投设备的具体参数值。</w:t>
      </w:r>
    </w:p>
    <w:p w14:paraId="76EE20ED">
      <w:pPr>
        <w:numPr>
          <w:ilvl w:val="0"/>
          <w:numId w:val="7"/>
        </w:numPr>
        <w:tabs>
          <w:tab w:val="left" w:pos="960"/>
          <w:tab w:val="clear" w:pos="1389"/>
        </w:tabs>
        <w:adjustRightInd/>
        <w:spacing w:line="360" w:lineRule="auto"/>
        <w:ind w:left="960"/>
        <w:jc w:val="both"/>
        <w:textAlignment w:val="auto"/>
        <w:rPr>
          <w:sz w:val="21"/>
          <w:szCs w:val="21"/>
          <w:highlight w:val="none"/>
        </w:rPr>
      </w:pPr>
      <w:r>
        <w:rPr>
          <w:rFonts w:hint="eastAsia"/>
          <w:sz w:val="21"/>
          <w:szCs w:val="21"/>
          <w:highlight w:val="none"/>
        </w:rPr>
        <w:t>详细的售后服务方案及承诺；</w:t>
      </w:r>
    </w:p>
    <w:p w14:paraId="512AB310">
      <w:pPr>
        <w:numPr>
          <w:ilvl w:val="0"/>
          <w:numId w:val="7"/>
        </w:numPr>
        <w:tabs>
          <w:tab w:val="left" w:pos="960"/>
          <w:tab w:val="clear" w:pos="1389"/>
        </w:tabs>
        <w:adjustRightInd/>
        <w:spacing w:line="360" w:lineRule="auto"/>
        <w:ind w:left="960"/>
        <w:jc w:val="both"/>
        <w:textAlignment w:val="auto"/>
        <w:rPr>
          <w:sz w:val="21"/>
          <w:szCs w:val="21"/>
          <w:highlight w:val="none"/>
        </w:rPr>
      </w:pPr>
      <w:r>
        <w:rPr>
          <w:rFonts w:hint="eastAsia"/>
          <w:sz w:val="21"/>
          <w:szCs w:val="21"/>
          <w:highlight w:val="none"/>
          <w:lang w:eastAsia="zh-CN"/>
        </w:rPr>
        <w:t>服务商</w:t>
      </w:r>
      <w:r>
        <w:rPr>
          <w:rFonts w:hint="eastAsia"/>
          <w:sz w:val="21"/>
          <w:szCs w:val="21"/>
          <w:highlight w:val="none"/>
        </w:rPr>
        <w:t>认为其它需要提供的文件和资料。</w:t>
      </w:r>
    </w:p>
    <w:p w14:paraId="45AA70CA">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谈判保证金</w:t>
      </w:r>
    </w:p>
    <w:p w14:paraId="63FC7FC9">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16.1 </w:t>
      </w:r>
      <w:r>
        <w:rPr>
          <w:rFonts w:hint="eastAsia"/>
          <w:sz w:val="21"/>
          <w:szCs w:val="21"/>
          <w:highlight w:val="none"/>
          <w:lang w:eastAsia="zh-CN"/>
        </w:rPr>
        <w:t>服务商</w:t>
      </w:r>
      <w:r>
        <w:rPr>
          <w:rFonts w:hint="eastAsia"/>
          <w:sz w:val="21"/>
          <w:szCs w:val="21"/>
          <w:highlight w:val="none"/>
        </w:rPr>
        <w:t>应提交“</w:t>
      </w:r>
      <w:r>
        <w:rPr>
          <w:rFonts w:hint="eastAsia"/>
          <w:sz w:val="21"/>
          <w:szCs w:val="21"/>
          <w:highlight w:val="none"/>
          <w:lang w:eastAsia="zh-CN"/>
        </w:rPr>
        <w:t>服务商</w:t>
      </w:r>
      <w:r>
        <w:rPr>
          <w:rFonts w:hint="eastAsia"/>
          <w:sz w:val="21"/>
          <w:szCs w:val="21"/>
          <w:highlight w:val="none"/>
        </w:rPr>
        <w:t>须知资料表”规定数额的谈判保证金，并作为其响应书的一部分。</w:t>
      </w:r>
    </w:p>
    <w:p w14:paraId="5FCEA47F">
      <w:pPr>
        <w:tabs>
          <w:tab w:val="left" w:pos="1021"/>
        </w:tabs>
        <w:spacing w:line="360" w:lineRule="auto"/>
        <w:ind w:left="540" w:leftChars="50" w:hanging="420" w:hangingChars="200"/>
        <w:rPr>
          <w:sz w:val="21"/>
          <w:szCs w:val="21"/>
          <w:highlight w:val="none"/>
        </w:rPr>
      </w:pPr>
      <w:r>
        <w:rPr>
          <w:rFonts w:hint="eastAsia"/>
          <w:sz w:val="21"/>
          <w:szCs w:val="21"/>
          <w:highlight w:val="none"/>
        </w:rPr>
        <w:t>16.2 谈判保证金是为了保护谈判代理机构和邀请人免遭因</w:t>
      </w:r>
      <w:r>
        <w:rPr>
          <w:rFonts w:hint="eastAsia"/>
          <w:sz w:val="21"/>
          <w:szCs w:val="21"/>
          <w:highlight w:val="none"/>
          <w:lang w:eastAsia="zh-CN"/>
        </w:rPr>
        <w:t>服务商</w:t>
      </w:r>
      <w:r>
        <w:rPr>
          <w:rFonts w:hint="eastAsia"/>
          <w:sz w:val="21"/>
          <w:szCs w:val="21"/>
          <w:highlight w:val="none"/>
        </w:rPr>
        <w:t>的行为而蒙受损失。谈判代理机构和邀请人在因</w:t>
      </w:r>
      <w:r>
        <w:rPr>
          <w:rFonts w:hint="eastAsia"/>
          <w:sz w:val="21"/>
          <w:szCs w:val="21"/>
          <w:highlight w:val="none"/>
          <w:lang w:eastAsia="zh-CN"/>
        </w:rPr>
        <w:t>服务商</w:t>
      </w:r>
      <w:r>
        <w:rPr>
          <w:rFonts w:hint="eastAsia"/>
          <w:sz w:val="21"/>
          <w:szCs w:val="21"/>
          <w:highlight w:val="none"/>
        </w:rPr>
        <w:t>的行为受到损害时可根据本须知第</w:t>
      </w:r>
      <w:r>
        <w:rPr>
          <w:sz w:val="21"/>
          <w:szCs w:val="21"/>
          <w:highlight w:val="none"/>
        </w:rPr>
        <w:t>1</w:t>
      </w:r>
      <w:r>
        <w:rPr>
          <w:rFonts w:hint="eastAsia"/>
          <w:sz w:val="21"/>
          <w:szCs w:val="21"/>
          <w:highlight w:val="none"/>
        </w:rPr>
        <w:t>5</w:t>
      </w:r>
      <w:r>
        <w:rPr>
          <w:sz w:val="21"/>
          <w:szCs w:val="21"/>
          <w:highlight w:val="none"/>
        </w:rPr>
        <w:t>.</w:t>
      </w:r>
      <w:r>
        <w:rPr>
          <w:rFonts w:hint="eastAsia"/>
          <w:sz w:val="21"/>
          <w:szCs w:val="21"/>
          <w:highlight w:val="none"/>
        </w:rPr>
        <w:t>5条的规定没收</w:t>
      </w:r>
      <w:r>
        <w:rPr>
          <w:rFonts w:hint="eastAsia"/>
          <w:sz w:val="21"/>
          <w:szCs w:val="21"/>
          <w:highlight w:val="none"/>
          <w:lang w:eastAsia="zh-CN"/>
        </w:rPr>
        <w:t>服务商</w:t>
      </w:r>
      <w:r>
        <w:rPr>
          <w:rFonts w:hint="eastAsia"/>
          <w:sz w:val="21"/>
          <w:szCs w:val="21"/>
          <w:highlight w:val="none"/>
        </w:rPr>
        <w:t>的谈判保证金。</w:t>
      </w:r>
    </w:p>
    <w:p w14:paraId="513124FA">
      <w:pPr>
        <w:tabs>
          <w:tab w:val="left" w:pos="1021"/>
        </w:tabs>
        <w:spacing w:line="360" w:lineRule="auto"/>
        <w:ind w:left="540" w:leftChars="50" w:hanging="420" w:hangingChars="200"/>
        <w:rPr>
          <w:sz w:val="21"/>
          <w:szCs w:val="21"/>
          <w:highlight w:val="none"/>
        </w:rPr>
      </w:pPr>
      <w:r>
        <w:rPr>
          <w:rFonts w:hint="eastAsia"/>
          <w:sz w:val="21"/>
          <w:szCs w:val="21"/>
          <w:highlight w:val="none"/>
        </w:rPr>
        <w:t>16.3 谈判保证金货币为人民币，采用下列任何一种形式：电汇、银行汇票、支票。如采用电汇形式，保证金必须在递交响应文件日前汇到谈判代理机构帐户。</w:t>
      </w:r>
    </w:p>
    <w:p w14:paraId="76F1EC2C">
      <w:pPr>
        <w:tabs>
          <w:tab w:val="left" w:pos="1021"/>
        </w:tabs>
        <w:spacing w:line="360" w:lineRule="auto"/>
        <w:ind w:left="540" w:leftChars="50" w:hanging="420" w:hangingChars="200"/>
        <w:rPr>
          <w:sz w:val="21"/>
          <w:szCs w:val="21"/>
          <w:highlight w:val="none"/>
        </w:rPr>
      </w:pPr>
      <w:r>
        <w:rPr>
          <w:rFonts w:hint="eastAsia"/>
          <w:sz w:val="21"/>
          <w:szCs w:val="21"/>
          <w:highlight w:val="none"/>
        </w:rPr>
        <w:t>16.4 谈判保证金的退还</w:t>
      </w:r>
    </w:p>
    <w:p w14:paraId="37DCC5DF">
      <w:pPr>
        <w:numPr>
          <w:ilvl w:val="1"/>
          <w:numId w:val="7"/>
        </w:numPr>
        <w:spacing w:line="360" w:lineRule="auto"/>
        <w:rPr>
          <w:rFonts w:ascii="宋体" w:hAnsi="宋体"/>
          <w:sz w:val="21"/>
          <w:szCs w:val="21"/>
          <w:highlight w:val="none"/>
        </w:rPr>
      </w:pPr>
      <w:r>
        <w:rPr>
          <w:rFonts w:hint="eastAsia" w:ascii="宋体" w:hAnsi="宋体"/>
          <w:sz w:val="21"/>
          <w:szCs w:val="21"/>
          <w:highlight w:val="none"/>
        </w:rPr>
        <w:t>未被确定为成交供应商的供应商提供的保证金，将在合同签订后五个工作日内无息退还。</w:t>
      </w:r>
    </w:p>
    <w:p w14:paraId="5B1FAB03">
      <w:pPr>
        <w:numPr>
          <w:ilvl w:val="1"/>
          <w:numId w:val="7"/>
        </w:numPr>
        <w:spacing w:line="360" w:lineRule="auto"/>
        <w:rPr>
          <w:rFonts w:ascii="宋体" w:hAnsi="宋体"/>
          <w:sz w:val="21"/>
          <w:szCs w:val="21"/>
          <w:highlight w:val="none"/>
        </w:rPr>
      </w:pPr>
      <w:r>
        <w:rPr>
          <w:rFonts w:hint="eastAsia" w:ascii="宋体" w:hAnsi="宋体"/>
          <w:sz w:val="21"/>
          <w:szCs w:val="21"/>
          <w:highlight w:val="none"/>
        </w:rPr>
        <w:t>已被确定为成交供应商的供应商提供的保证金，在签订合同并支付中介服务费后，退还保证金。</w:t>
      </w:r>
    </w:p>
    <w:p w14:paraId="78FB1C2B">
      <w:pPr>
        <w:tabs>
          <w:tab w:val="left" w:pos="1021"/>
        </w:tabs>
        <w:spacing w:line="360" w:lineRule="auto"/>
        <w:ind w:left="540" w:leftChars="50" w:hanging="420" w:hangingChars="200"/>
        <w:rPr>
          <w:sz w:val="21"/>
          <w:szCs w:val="21"/>
          <w:highlight w:val="none"/>
        </w:rPr>
      </w:pPr>
      <w:r>
        <w:rPr>
          <w:rFonts w:hint="eastAsia"/>
          <w:sz w:val="21"/>
          <w:szCs w:val="21"/>
          <w:highlight w:val="none"/>
        </w:rPr>
        <w:t>16.5下列任何情况发生时，谈判保证金将被没收：</w:t>
      </w:r>
    </w:p>
    <w:p w14:paraId="07EBF564">
      <w:pPr>
        <w:numPr>
          <w:ilvl w:val="0"/>
          <w:numId w:val="8"/>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lang w:eastAsia="zh-CN"/>
        </w:rPr>
        <w:t>服务商</w:t>
      </w:r>
      <w:r>
        <w:rPr>
          <w:rFonts w:hint="eastAsia"/>
          <w:sz w:val="21"/>
          <w:szCs w:val="21"/>
          <w:highlight w:val="none"/>
        </w:rPr>
        <w:t>在单一来源采购文件中规定的响应文件有效期内撤回其响应文件（</w:t>
      </w:r>
      <w:r>
        <w:rPr>
          <w:rFonts w:hint="eastAsia"/>
          <w:sz w:val="21"/>
          <w:szCs w:val="21"/>
          <w:highlight w:val="none"/>
          <w:lang w:eastAsia="zh-CN"/>
        </w:rPr>
        <w:t>服务商</w:t>
      </w:r>
      <w:r>
        <w:rPr>
          <w:rFonts w:hint="eastAsia"/>
          <w:sz w:val="21"/>
          <w:szCs w:val="21"/>
          <w:highlight w:val="none"/>
        </w:rPr>
        <w:t>在响应书有效期内变更报价的，将视为撤回其响应书）；或</w:t>
      </w:r>
    </w:p>
    <w:p w14:paraId="60F9DC7F">
      <w:pPr>
        <w:numPr>
          <w:ilvl w:val="0"/>
          <w:numId w:val="8"/>
        </w:numPr>
        <w:tabs>
          <w:tab w:val="left" w:pos="840"/>
          <w:tab w:val="left" w:pos="5640"/>
          <w:tab w:val="clear" w:pos="1389"/>
        </w:tabs>
        <w:adjustRightInd/>
        <w:spacing w:line="360" w:lineRule="auto"/>
        <w:ind w:left="840"/>
        <w:jc w:val="both"/>
        <w:textAlignment w:val="auto"/>
        <w:rPr>
          <w:sz w:val="21"/>
          <w:szCs w:val="21"/>
          <w:highlight w:val="none"/>
        </w:rPr>
      </w:pPr>
      <w:r>
        <w:rPr>
          <w:rFonts w:hint="eastAsia"/>
          <w:sz w:val="21"/>
          <w:szCs w:val="21"/>
          <w:highlight w:val="none"/>
        </w:rPr>
        <w:t>授予合同人在规定期限内未能根据本须知第28条规定签订合同；或</w:t>
      </w:r>
    </w:p>
    <w:p w14:paraId="141A9A07">
      <w:pPr>
        <w:numPr>
          <w:ilvl w:val="0"/>
          <w:numId w:val="8"/>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授予合同人未按单一来源采购文件规定提交履约保证金。</w:t>
      </w:r>
    </w:p>
    <w:p w14:paraId="718397EE">
      <w:pPr>
        <w:numPr>
          <w:ilvl w:val="0"/>
          <w:numId w:val="8"/>
        </w:numPr>
        <w:tabs>
          <w:tab w:val="left" w:pos="840"/>
          <w:tab w:val="clear" w:pos="1389"/>
        </w:tabs>
        <w:adjustRightInd/>
        <w:spacing w:line="360" w:lineRule="auto"/>
        <w:ind w:left="840"/>
        <w:jc w:val="both"/>
        <w:textAlignment w:val="auto"/>
        <w:rPr>
          <w:sz w:val="21"/>
          <w:szCs w:val="21"/>
          <w:highlight w:val="none"/>
        </w:rPr>
      </w:pPr>
      <w:r>
        <w:rPr>
          <w:rFonts w:hint="eastAsia"/>
          <w:sz w:val="21"/>
          <w:szCs w:val="21"/>
          <w:highlight w:val="none"/>
        </w:rPr>
        <w:t>授予合同人未按单一来源采购文件规定支付授予合同服务费。</w:t>
      </w:r>
    </w:p>
    <w:p w14:paraId="169DFF65">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响应书有效期</w:t>
      </w:r>
    </w:p>
    <w:p w14:paraId="06725D76">
      <w:pPr>
        <w:tabs>
          <w:tab w:val="left" w:pos="1021"/>
        </w:tabs>
        <w:spacing w:line="360" w:lineRule="auto"/>
        <w:ind w:left="540" w:leftChars="50" w:hanging="420" w:hangingChars="200"/>
        <w:rPr>
          <w:sz w:val="21"/>
          <w:szCs w:val="21"/>
          <w:highlight w:val="none"/>
        </w:rPr>
      </w:pPr>
      <w:r>
        <w:rPr>
          <w:rFonts w:hint="eastAsia"/>
          <w:sz w:val="21"/>
          <w:szCs w:val="21"/>
          <w:highlight w:val="none"/>
        </w:rPr>
        <w:t>17.1 根据本须知第</w:t>
      </w:r>
      <w:r>
        <w:rPr>
          <w:sz w:val="21"/>
          <w:szCs w:val="21"/>
          <w:highlight w:val="none"/>
        </w:rPr>
        <w:t>1</w:t>
      </w:r>
      <w:r>
        <w:rPr>
          <w:rFonts w:hint="eastAsia"/>
          <w:sz w:val="21"/>
          <w:szCs w:val="21"/>
          <w:highlight w:val="none"/>
        </w:rPr>
        <w:t>9条规定，响应书应在规定的递交响应书截止日后的“</w:t>
      </w:r>
      <w:r>
        <w:rPr>
          <w:rFonts w:hint="eastAsia"/>
          <w:sz w:val="21"/>
          <w:szCs w:val="21"/>
          <w:highlight w:val="none"/>
          <w:lang w:eastAsia="zh-CN"/>
        </w:rPr>
        <w:t>服务商</w:t>
      </w:r>
      <w:r>
        <w:rPr>
          <w:rFonts w:hint="eastAsia"/>
          <w:sz w:val="21"/>
          <w:szCs w:val="21"/>
          <w:highlight w:val="none"/>
        </w:rPr>
        <w:t>须知资料表”中所述时期内保持有效。</w:t>
      </w:r>
    </w:p>
    <w:p w14:paraId="15E9748E">
      <w:pPr>
        <w:tabs>
          <w:tab w:val="left" w:pos="1021"/>
        </w:tabs>
        <w:spacing w:line="360" w:lineRule="auto"/>
        <w:ind w:left="540" w:leftChars="50" w:hanging="420" w:hangingChars="200"/>
        <w:rPr>
          <w:sz w:val="21"/>
          <w:szCs w:val="21"/>
          <w:highlight w:val="none"/>
        </w:rPr>
      </w:pPr>
      <w:r>
        <w:rPr>
          <w:rFonts w:hint="eastAsia"/>
          <w:sz w:val="21"/>
          <w:szCs w:val="21"/>
          <w:highlight w:val="none"/>
        </w:rPr>
        <w:t>17.2 特殊情况下，在原响应书有效期截止之前，谈判代理机构可要求</w:t>
      </w:r>
      <w:r>
        <w:rPr>
          <w:rFonts w:hint="eastAsia"/>
          <w:sz w:val="21"/>
          <w:szCs w:val="21"/>
          <w:highlight w:val="none"/>
          <w:lang w:eastAsia="zh-CN"/>
        </w:rPr>
        <w:t>服务商</w:t>
      </w:r>
      <w:r>
        <w:rPr>
          <w:rFonts w:hint="eastAsia"/>
          <w:sz w:val="21"/>
          <w:szCs w:val="21"/>
          <w:highlight w:val="none"/>
        </w:rPr>
        <w:t>同意延长响应书有效期。这种要求与答复均应以书面形式提交。</w:t>
      </w:r>
      <w:r>
        <w:rPr>
          <w:rFonts w:hint="eastAsia"/>
          <w:sz w:val="21"/>
          <w:szCs w:val="21"/>
          <w:highlight w:val="none"/>
          <w:lang w:eastAsia="zh-CN"/>
        </w:rPr>
        <w:t>服务商</w:t>
      </w:r>
      <w:r>
        <w:rPr>
          <w:rFonts w:hint="eastAsia"/>
          <w:sz w:val="21"/>
          <w:szCs w:val="21"/>
          <w:highlight w:val="none"/>
        </w:rPr>
        <w:t>可拒绝谈判代理机构的这种要求，其谈判保证金将不会被没收。接受延长响应书有效期的</w:t>
      </w:r>
      <w:r>
        <w:rPr>
          <w:rFonts w:hint="eastAsia"/>
          <w:sz w:val="21"/>
          <w:szCs w:val="21"/>
          <w:highlight w:val="none"/>
          <w:lang w:eastAsia="zh-CN"/>
        </w:rPr>
        <w:t>服务商</w:t>
      </w:r>
      <w:r>
        <w:rPr>
          <w:rFonts w:hint="eastAsia"/>
          <w:sz w:val="21"/>
          <w:szCs w:val="21"/>
          <w:highlight w:val="none"/>
        </w:rPr>
        <w:t>将不会被要求和允许修正其响应书，而只会被要求相应地延长其谈判保证金的有效期。在这种情况下，本须知第</w:t>
      </w:r>
      <w:r>
        <w:rPr>
          <w:sz w:val="21"/>
          <w:szCs w:val="21"/>
          <w:highlight w:val="none"/>
        </w:rPr>
        <w:t>1</w:t>
      </w:r>
      <w:r>
        <w:rPr>
          <w:rFonts w:hint="eastAsia"/>
          <w:sz w:val="21"/>
          <w:szCs w:val="21"/>
          <w:highlight w:val="none"/>
        </w:rPr>
        <w:t>5条有关谈判保证金的退还和没收的规定将在延长了的有效期内继续有效。</w:t>
      </w:r>
    </w:p>
    <w:p w14:paraId="0007F9F7">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谈判响应书的式样和签署</w:t>
      </w:r>
    </w:p>
    <w:p w14:paraId="40EDA8B8">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18.1 </w:t>
      </w:r>
      <w:r>
        <w:rPr>
          <w:rFonts w:hint="eastAsia"/>
          <w:sz w:val="21"/>
          <w:szCs w:val="21"/>
          <w:highlight w:val="none"/>
          <w:lang w:eastAsia="zh-CN"/>
        </w:rPr>
        <w:t>服务商</w:t>
      </w:r>
      <w:r>
        <w:rPr>
          <w:rFonts w:hint="eastAsia"/>
          <w:sz w:val="21"/>
          <w:szCs w:val="21"/>
          <w:highlight w:val="none"/>
        </w:rPr>
        <w:t>应准备一份谈判响应书正本和“</w:t>
      </w:r>
      <w:r>
        <w:rPr>
          <w:rFonts w:hint="eastAsia"/>
          <w:sz w:val="21"/>
          <w:szCs w:val="21"/>
          <w:highlight w:val="none"/>
          <w:lang w:eastAsia="zh-CN"/>
        </w:rPr>
        <w:t>服务商</w:t>
      </w:r>
      <w:r>
        <w:rPr>
          <w:rFonts w:hint="eastAsia"/>
          <w:sz w:val="21"/>
          <w:szCs w:val="21"/>
          <w:highlight w:val="none"/>
        </w:rPr>
        <w:t>须知资料表”中规定数目的副本及电子版谈判响应书，每套谈判响应书须清楚地标明“正本”或“副本”。若正本和副本不符，以正本为准。</w:t>
      </w:r>
    </w:p>
    <w:p w14:paraId="3F9E1CE2">
      <w:pPr>
        <w:tabs>
          <w:tab w:val="left" w:pos="1021"/>
        </w:tabs>
        <w:spacing w:line="360" w:lineRule="auto"/>
        <w:ind w:left="540" w:leftChars="50" w:hanging="420" w:hangingChars="200"/>
        <w:rPr>
          <w:sz w:val="21"/>
          <w:szCs w:val="21"/>
          <w:highlight w:val="none"/>
        </w:rPr>
      </w:pPr>
      <w:r>
        <w:rPr>
          <w:rFonts w:hint="eastAsia"/>
          <w:sz w:val="21"/>
          <w:szCs w:val="21"/>
          <w:highlight w:val="none"/>
        </w:rPr>
        <w:t>18.2 谈判响应书的正本需打印或用不退色墨水书写，并由</w:t>
      </w:r>
      <w:r>
        <w:rPr>
          <w:rFonts w:hint="eastAsia"/>
          <w:sz w:val="21"/>
          <w:szCs w:val="21"/>
          <w:highlight w:val="none"/>
          <w:lang w:eastAsia="zh-CN"/>
        </w:rPr>
        <w:t>服务商</w:t>
      </w:r>
      <w:r>
        <w:rPr>
          <w:rFonts w:hint="eastAsia"/>
          <w:sz w:val="21"/>
          <w:szCs w:val="21"/>
          <w:highlight w:val="none"/>
        </w:rPr>
        <w:t>或经正式授权并对</w:t>
      </w:r>
      <w:r>
        <w:rPr>
          <w:rFonts w:hint="eastAsia"/>
          <w:sz w:val="21"/>
          <w:szCs w:val="21"/>
          <w:highlight w:val="none"/>
          <w:lang w:eastAsia="zh-CN"/>
        </w:rPr>
        <w:t>服务商</w:t>
      </w:r>
      <w:r>
        <w:rPr>
          <w:rFonts w:hint="eastAsia"/>
          <w:sz w:val="21"/>
          <w:szCs w:val="21"/>
          <w:highlight w:val="none"/>
        </w:rPr>
        <w:t>有约束力的代表在谈判响应书上签字，并盖</w:t>
      </w:r>
      <w:r>
        <w:rPr>
          <w:rFonts w:hint="eastAsia"/>
          <w:sz w:val="21"/>
          <w:szCs w:val="21"/>
          <w:highlight w:val="none"/>
          <w:lang w:eastAsia="zh-CN"/>
        </w:rPr>
        <w:t>服务商</w:t>
      </w:r>
      <w:r>
        <w:rPr>
          <w:rFonts w:hint="eastAsia"/>
          <w:sz w:val="21"/>
          <w:szCs w:val="21"/>
          <w:highlight w:val="none"/>
        </w:rPr>
        <w:t>公章。授权代表须将以书面形式出具的“授权证书”附在谈判响应书中。除没有修改过的印刷文献外，谈判响应书的每一页都应由</w:t>
      </w:r>
      <w:r>
        <w:rPr>
          <w:rFonts w:hint="eastAsia"/>
          <w:sz w:val="21"/>
          <w:szCs w:val="21"/>
          <w:highlight w:val="none"/>
          <w:lang w:eastAsia="zh-CN"/>
        </w:rPr>
        <w:t>服务商</w:t>
      </w:r>
      <w:r>
        <w:rPr>
          <w:rFonts w:hint="eastAsia"/>
          <w:sz w:val="21"/>
          <w:szCs w:val="21"/>
          <w:highlight w:val="none"/>
        </w:rPr>
        <w:t>或其授权代表用姓或首字母签字。谈判响应书的副本可采用正本的复印件。</w:t>
      </w:r>
    </w:p>
    <w:p w14:paraId="1E302C9E">
      <w:pPr>
        <w:tabs>
          <w:tab w:val="left" w:pos="1021"/>
        </w:tabs>
        <w:spacing w:line="360" w:lineRule="auto"/>
        <w:ind w:left="540" w:leftChars="50" w:hanging="420" w:hangingChars="200"/>
        <w:rPr>
          <w:sz w:val="21"/>
          <w:szCs w:val="21"/>
          <w:highlight w:val="none"/>
        </w:rPr>
      </w:pPr>
      <w:r>
        <w:rPr>
          <w:rFonts w:hint="eastAsia"/>
          <w:sz w:val="21"/>
          <w:szCs w:val="21"/>
          <w:highlight w:val="none"/>
        </w:rPr>
        <w:t>18.3 任何行间插字、涂改和增删，必须由谈判响应书签字人用姓或首字母在旁边签字才有效。</w:t>
      </w:r>
    </w:p>
    <w:p w14:paraId="542DFCA8">
      <w:pPr>
        <w:numPr>
          <w:ilvl w:val="0"/>
          <w:numId w:val="3"/>
        </w:numPr>
        <w:spacing w:before="120" w:beforeLines="50" w:line="360" w:lineRule="auto"/>
        <w:ind w:left="357" w:hanging="357"/>
        <w:jc w:val="both"/>
        <w:rPr>
          <w:rFonts w:ascii="宋体" w:hAnsi="宋体"/>
          <w:b/>
          <w:sz w:val="21"/>
          <w:szCs w:val="21"/>
          <w:highlight w:val="none"/>
        </w:rPr>
      </w:pPr>
      <w:r>
        <w:rPr>
          <w:rFonts w:hint="eastAsia" w:ascii="宋体" w:hAnsi="宋体"/>
          <w:b/>
          <w:sz w:val="21"/>
          <w:szCs w:val="21"/>
          <w:highlight w:val="none"/>
        </w:rPr>
        <w:t>响应文件的递交</w:t>
      </w:r>
    </w:p>
    <w:p w14:paraId="1192DC7C">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响应书的密封和标记</w:t>
      </w:r>
    </w:p>
    <w:p w14:paraId="210BAF1E">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19.1 </w:t>
      </w:r>
      <w:r>
        <w:rPr>
          <w:rFonts w:hint="eastAsia"/>
          <w:sz w:val="21"/>
          <w:szCs w:val="21"/>
          <w:highlight w:val="none"/>
          <w:lang w:eastAsia="zh-CN"/>
        </w:rPr>
        <w:t>服务商</w:t>
      </w:r>
      <w:r>
        <w:rPr>
          <w:rFonts w:hint="eastAsia"/>
          <w:sz w:val="21"/>
          <w:szCs w:val="21"/>
          <w:highlight w:val="none"/>
        </w:rPr>
        <w:t>应按包将谈判保证金单独密封提交。</w:t>
      </w:r>
      <w:r>
        <w:rPr>
          <w:rFonts w:hint="eastAsia"/>
          <w:sz w:val="21"/>
          <w:szCs w:val="21"/>
          <w:highlight w:val="none"/>
          <w:lang w:eastAsia="zh-CN"/>
        </w:rPr>
        <w:t>服务商</w:t>
      </w:r>
      <w:r>
        <w:rPr>
          <w:rFonts w:hint="eastAsia"/>
          <w:sz w:val="21"/>
          <w:szCs w:val="21"/>
          <w:highlight w:val="none"/>
        </w:rPr>
        <w:t>应按所投包号将谈判响应书正本和副本分开密封装在单独的信封中，且在信封上标明“正本”“副本”字样。然后再将所有信封（谈判保证金除外）封装在一个外层信封中。</w:t>
      </w:r>
      <w:r>
        <w:rPr>
          <w:sz w:val="21"/>
          <w:szCs w:val="21"/>
          <w:highlight w:val="none"/>
        </w:rPr>
        <w:t>电子版谈判响应书与</w:t>
      </w:r>
      <w:r>
        <w:rPr>
          <w:rFonts w:hint="eastAsia"/>
          <w:sz w:val="21"/>
          <w:szCs w:val="21"/>
          <w:highlight w:val="none"/>
        </w:rPr>
        <w:t>谈判响应书正本</w:t>
      </w:r>
      <w:r>
        <w:rPr>
          <w:sz w:val="21"/>
          <w:szCs w:val="21"/>
          <w:highlight w:val="none"/>
        </w:rPr>
        <w:t>密封在一起。</w:t>
      </w:r>
    </w:p>
    <w:p w14:paraId="42AF178A">
      <w:pPr>
        <w:tabs>
          <w:tab w:val="left" w:pos="1021"/>
        </w:tabs>
        <w:spacing w:line="360" w:lineRule="auto"/>
        <w:ind w:left="540" w:leftChars="50" w:hanging="420" w:hangingChars="200"/>
        <w:rPr>
          <w:sz w:val="21"/>
          <w:szCs w:val="21"/>
          <w:highlight w:val="none"/>
        </w:rPr>
      </w:pPr>
      <w:r>
        <w:rPr>
          <w:sz w:val="21"/>
          <w:szCs w:val="21"/>
          <w:highlight w:val="none"/>
        </w:rPr>
        <w:t>1</w:t>
      </w:r>
      <w:r>
        <w:rPr>
          <w:rFonts w:hint="eastAsia"/>
          <w:sz w:val="21"/>
          <w:szCs w:val="21"/>
          <w:highlight w:val="none"/>
        </w:rPr>
        <w:t>9</w:t>
      </w:r>
      <w:r>
        <w:rPr>
          <w:sz w:val="21"/>
          <w:szCs w:val="21"/>
          <w:highlight w:val="none"/>
        </w:rPr>
        <w:t xml:space="preserve">.2 </w:t>
      </w:r>
      <w:r>
        <w:rPr>
          <w:rFonts w:hint="eastAsia"/>
          <w:sz w:val="21"/>
          <w:szCs w:val="21"/>
          <w:highlight w:val="none"/>
        </w:rPr>
        <w:t>内外层信封均应：清楚标明递交至“</w:t>
      </w:r>
      <w:r>
        <w:rPr>
          <w:rFonts w:hint="eastAsia"/>
          <w:sz w:val="21"/>
          <w:szCs w:val="21"/>
          <w:highlight w:val="none"/>
          <w:lang w:eastAsia="zh-CN"/>
        </w:rPr>
        <w:t>服务商</w:t>
      </w:r>
      <w:r>
        <w:rPr>
          <w:rFonts w:hint="eastAsia"/>
          <w:sz w:val="21"/>
          <w:szCs w:val="21"/>
          <w:highlight w:val="none"/>
        </w:rPr>
        <w:t>须知资料表”中指明的地址。</w:t>
      </w:r>
    </w:p>
    <w:p w14:paraId="2B757557">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递交响应文件截止期</w:t>
      </w:r>
    </w:p>
    <w:p w14:paraId="619D437D">
      <w:pPr>
        <w:tabs>
          <w:tab w:val="left" w:pos="1021"/>
        </w:tabs>
        <w:spacing w:line="360" w:lineRule="auto"/>
        <w:ind w:left="540" w:leftChars="50" w:hanging="420" w:hangingChars="200"/>
        <w:rPr>
          <w:sz w:val="21"/>
          <w:szCs w:val="21"/>
          <w:highlight w:val="none"/>
        </w:rPr>
      </w:pPr>
      <w:r>
        <w:rPr>
          <w:rFonts w:hint="eastAsia"/>
          <w:sz w:val="21"/>
          <w:szCs w:val="21"/>
          <w:highlight w:val="none"/>
        </w:rPr>
        <w:t>20</w:t>
      </w:r>
      <w:r>
        <w:rPr>
          <w:sz w:val="21"/>
          <w:szCs w:val="21"/>
          <w:highlight w:val="none"/>
        </w:rPr>
        <w:t xml:space="preserve">.1 </w:t>
      </w:r>
      <w:r>
        <w:rPr>
          <w:rFonts w:hint="eastAsia"/>
          <w:sz w:val="21"/>
          <w:szCs w:val="21"/>
          <w:highlight w:val="none"/>
        </w:rPr>
        <w:t>谈判代理机构收到响应书的时间不迟于“</w:t>
      </w:r>
      <w:r>
        <w:rPr>
          <w:rFonts w:hint="eastAsia"/>
          <w:sz w:val="21"/>
          <w:szCs w:val="21"/>
          <w:highlight w:val="none"/>
          <w:lang w:eastAsia="zh-CN"/>
        </w:rPr>
        <w:t>服务商</w:t>
      </w:r>
      <w:r>
        <w:rPr>
          <w:rFonts w:hint="eastAsia"/>
          <w:sz w:val="21"/>
          <w:szCs w:val="21"/>
          <w:highlight w:val="none"/>
        </w:rPr>
        <w:t>须知资料表”中规定的截止日期和时间。</w:t>
      </w:r>
    </w:p>
    <w:p w14:paraId="2271F2EF">
      <w:pPr>
        <w:tabs>
          <w:tab w:val="left" w:pos="1021"/>
        </w:tabs>
        <w:spacing w:line="360" w:lineRule="auto"/>
        <w:ind w:left="540" w:leftChars="50" w:hanging="420" w:hangingChars="200"/>
        <w:rPr>
          <w:sz w:val="21"/>
          <w:szCs w:val="21"/>
          <w:highlight w:val="none"/>
        </w:rPr>
      </w:pPr>
      <w:r>
        <w:rPr>
          <w:rFonts w:hint="eastAsia"/>
          <w:sz w:val="21"/>
          <w:szCs w:val="21"/>
          <w:highlight w:val="none"/>
        </w:rPr>
        <w:t>20</w:t>
      </w:r>
      <w:r>
        <w:rPr>
          <w:sz w:val="21"/>
          <w:szCs w:val="21"/>
          <w:highlight w:val="none"/>
        </w:rPr>
        <w:t xml:space="preserve">.2 </w:t>
      </w:r>
      <w:r>
        <w:rPr>
          <w:rFonts w:hint="eastAsia"/>
          <w:sz w:val="21"/>
          <w:szCs w:val="21"/>
          <w:highlight w:val="none"/>
        </w:rPr>
        <w:t>谈判代理机构可因修改单一来源采购文件而自行决定酌情延长递交响应文件截止期。在此情况下，谈判代理机构、邀请人和</w:t>
      </w:r>
      <w:r>
        <w:rPr>
          <w:rFonts w:hint="eastAsia"/>
          <w:sz w:val="21"/>
          <w:szCs w:val="21"/>
          <w:highlight w:val="none"/>
          <w:lang w:eastAsia="zh-CN"/>
        </w:rPr>
        <w:t>服务商</w:t>
      </w:r>
      <w:r>
        <w:rPr>
          <w:rFonts w:hint="eastAsia"/>
          <w:sz w:val="21"/>
          <w:szCs w:val="21"/>
          <w:highlight w:val="none"/>
        </w:rPr>
        <w:t>受递交响应文件截止期制约的所有权利和义务均应延长至新的截止期。</w:t>
      </w:r>
    </w:p>
    <w:p w14:paraId="492032DC">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迟交的谈判响应书</w:t>
      </w:r>
    </w:p>
    <w:p w14:paraId="44365757">
      <w:pPr>
        <w:tabs>
          <w:tab w:val="left" w:pos="1021"/>
        </w:tabs>
        <w:spacing w:line="360" w:lineRule="auto"/>
        <w:ind w:left="540" w:leftChars="50" w:hanging="420" w:hangingChars="200"/>
        <w:rPr>
          <w:sz w:val="21"/>
          <w:szCs w:val="21"/>
          <w:highlight w:val="none"/>
        </w:rPr>
      </w:pPr>
      <w:r>
        <w:rPr>
          <w:rFonts w:hint="eastAsia"/>
          <w:sz w:val="21"/>
          <w:szCs w:val="21"/>
          <w:highlight w:val="none"/>
        </w:rPr>
        <w:t>21</w:t>
      </w:r>
      <w:r>
        <w:rPr>
          <w:sz w:val="21"/>
          <w:szCs w:val="21"/>
          <w:highlight w:val="none"/>
        </w:rPr>
        <w:t xml:space="preserve">.1 </w:t>
      </w:r>
      <w:r>
        <w:rPr>
          <w:rFonts w:hint="eastAsia"/>
          <w:sz w:val="21"/>
          <w:szCs w:val="21"/>
          <w:highlight w:val="none"/>
        </w:rPr>
        <w:t>谈判代理机构将拒绝并原封退回在本须知第</w:t>
      </w:r>
      <w:r>
        <w:rPr>
          <w:sz w:val="21"/>
          <w:szCs w:val="21"/>
          <w:highlight w:val="none"/>
        </w:rPr>
        <w:t>1</w:t>
      </w:r>
      <w:r>
        <w:rPr>
          <w:rFonts w:hint="eastAsia"/>
          <w:sz w:val="21"/>
          <w:szCs w:val="21"/>
          <w:highlight w:val="none"/>
        </w:rPr>
        <w:t>9条规定的截止期后收到的任何谈判响应书。</w:t>
      </w:r>
    </w:p>
    <w:p w14:paraId="6D69F729">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谈判响应书的修改与撤回</w:t>
      </w:r>
    </w:p>
    <w:p w14:paraId="060D5AFE">
      <w:pPr>
        <w:tabs>
          <w:tab w:val="left" w:pos="1021"/>
        </w:tabs>
        <w:spacing w:line="360" w:lineRule="auto"/>
        <w:ind w:left="540" w:leftChars="50" w:hanging="420" w:hangingChars="200"/>
        <w:rPr>
          <w:sz w:val="21"/>
          <w:szCs w:val="21"/>
          <w:highlight w:val="none"/>
        </w:rPr>
      </w:pPr>
      <w:r>
        <w:rPr>
          <w:rFonts w:hint="eastAsia"/>
          <w:sz w:val="21"/>
          <w:szCs w:val="21"/>
          <w:highlight w:val="none"/>
        </w:rPr>
        <w:t xml:space="preserve">22.1 </w:t>
      </w:r>
      <w:r>
        <w:rPr>
          <w:rFonts w:hint="eastAsia"/>
          <w:sz w:val="21"/>
          <w:szCs w:val="21"/>
          <w:highlight w:val="none"/>
          <w:lang w:eastAsia="zh-CN"/>
        </w:rPr>
        <w:t>服务商</w:t>
      </w:r>
      <w:r>
        <w:rPr>
          <w:rFonts w:hint="eastAsia"/>
          <w:sz w:val="21"/>
          <w:szCs w:val="21"/>
          <w:highlight w:val="none"/>
        </w:rPr>
        <w:t>在递交谈判响应书后，可以修改或撤回其响应书，但谈判代理机构必须在规定的递交响应文件截止期之前，收到修改或撤回的书面通知。</w:t>
      </w:r>
    </w:p>
    <w:p w14:paraId="1BE47547">
      <w:pPr>
        <w:tabs>
          <w:tab w:val="left" w:pos="1021"/>
        </w:tabs>
        <w:spacing w:line="360" w:lineRule="auto"/>
        <w:ind w:left="540" w:leftChars="50" w:hanging="420" w:hangingChars="200"/>
        <w:rPr>
          <w:sz w:val="21"/>
          <w:szCs w:val="21"/>
          <w:highlight w:val="none"/>
        </w:rPr>
      </w:pPr>
      <w:r>
        <w:rPr>
          <w:sz w:val="21"/>
          <w:szCs w:val="21"/>
          <w:highlight w:val="none"/>
        </w:rPr>
        <w:t>2</w:t>
      </w:r>
      <w:r>
        <w:rPr>
          <w:rFonts w:hint="eastAsia"/>
          <w:sz w:val="21"/>
          <w:szCs w:val="21"/>
          <w:highlight w:val="none"/>
        </w:rPr>
        <w:t>2</w:t>
      </w:r>
      <w:r>
        <w:rPr>
          <w:sz w:val="21"/>
          <w:szCs w:val="21"/>
          <w:highlight w:val="none"/>
        </w:rPr>
        <w:t xml:space="preserve">.2 </w:t>
      </w:r>
      <w:r>
        <w:rPr>
          <w:rFonts w:hint="eastAsia"/>
          <w:sz w:val="21"/>
          <w:szCs w:val="21"/>
          <w:highlight w:val="none"/>
          <w:lang w:eastAsia="zh-CN"/>
        </w:rPr>
        <w:t>服务商</w:t>
      </w:r>
      <w:r>
        <w:rPr>
          <w:rFonts w:hint="eastAsia"/>
          <w:sz w:val="21"/>
          <w:szCs w:val="21"/>
          <w:highlight w:val="none"/>
        </w:rPr>
        <w:t>的修改或撤回通知应按本须知第</w:t>
      </w:r>
      <w:r>
        <w:rPr>
          <w:sz w:val="21"/>
          <w:szCs w:val="21"/>
          <w:highlight w:val="none"/>
        </w:rPr>
        <w:t>1</w:t>
      </w:r>
      <w:r>
        <w:rPr>
          <w:rFonts w:hint="eastAsia"/>
          <w:sz w:val="21"/>
          <w:szCs w:val="21"/>
          <w:highlight w:val="none"/>
        </w:rPr>
        <w:t>8条规定编制、密封、标记和发送。</w:t>
      </w:r>
    </w:p>
    <w:p w14:paraId="685A475F">
      <w:pPr>
        <w:tabs>
          <w:tab w:val="left" w:pos="1021"/>
        </w:tabs>
        <w:spacing w:line="360" w:lineRule="auto"/>
        <w:ind w:left="540" w:leftChars="50" w:hanging="420" w:hangingChars="200"/>
        <w:rPr>
          <w:sz w:val="21"/>
          <w:szCs w:val="21"/>
          <w:highlight w:val="none"/>
        </w:rPr>
      </w:pPr>
      <w:r>
        <w:rPr>
          <w:sz w:val="21"/>
          <w:szCs w:val="21"/>
          <w:highlight w:val="none"/>
        </w:rPr>
        <w:t>2</w:t>
      </w:r>
      <w:r>
        <w:rPr>
          <w:rFonts w:hint="eastAsia"/>
          <w:sz w:val="21"/>
          <w:szCs w:val="21"/>
          <w:highlight w:val="none"/>
        </w:rPr>
        <w:t>2</w:t>
      </w:r>
      <w:r>
        <w:rPr>
          <w:sz w:val="21"/>
          <w:szCs w:val="21"/>
          <w:highlight w:val="none"/>
        </w:rPr>
        <w:t xml:space="preserve">.3 </w:t>
      </w:r>
      <w:r>
        <w:rPr>
          <w:rFonts w:hint="eastAsia"/>
          <w:sz w:val="21"/>
          <w:szCs w:val="21"/>
          <w:highlight w:val="none"/>
        </w:rPr>
        <w:t>在递交响应文件截止期之后，</w:t>
      </w:r>
      <w:r>
        <w:rPr>
          <w:rFonts w:hint="eastAsia"/>
          <w:sz w:val="21"/>
          <w:szCs w:val="21"/>
          <w:highlight w:val="none"/>
          <w:lang w:eastAsia="zh-CN"/>
        </w:rPr>
        <w:t>服务商</w:t>
      </w:r>
      <w:r>
        <w:rPr>
          <w:rFonts w:hint="eastAsia"/>
          <w:sz w:val="21"/>
          <w:szCs w:val="21"/>
          <w:highlight w:val="none"/>
        </w:rPr>
        <w:t>不得对其响应书做任何修改。</w:t>
      </w:r>
    </w:p>
    <w:p w14:paraId="4B1EB8C3">
      <w:pPr>
        <w:tabs>
          <w:tab w:val="left" w:pos="1021"/>
        </w:tabs>
        <w:spacing w:line="360" w:lineRule="auto"/>
        <w:ind w:left="540" w:leftChars="50" w:hanging="420" w:hangingChars="200"/>
        <w:rPr>
          <w:sz w:val="21"/>
          <w:szCs w:val="21"/>
          <w:highlight w:val="none"/>
        </w:rPr>
      </w:pPr>
      <w:r>
        <w:rPr>
          <w:sz w:val="21"/>
          <w:szCs w:val="21"/>
          <w:highlight w:val="none"/>
        </w:rPr>
        <w:t>2</w:t>
      </w:r>
      <w:r>
        <w:rPr>
          <w:rFonts w:hint="eastAsia"/>
          <w:sz w:val="21"/>
          <w:szCs w:val="21"/>
          <w:highlight w:val="none"/>
        </w:rPr>
        <w:t>2</w:t>
      </w:r>
      <w:r>
        <w:rPr>
          <w:sz w:val="21"/>
          <w:szCs w:val="21"/>
          <w:highlight w:val="none"/>
        </w:rPr>
        <w:t xml:space="preserve">.4 </w:t>
      </w:r>
      <w:r>
        <w:rPr>
          <w:rFonts w:hint="eastAsia"/>
          <w:sz w:val="21"/>
          <w:szCs w:val="21"/>
          <w:highlight w:val="none"/>
        </w:rPr>
        <w:t>从递交响应文件截止期至</w:t>
      </w:r>
      <w:r>
        <w:rPr>
          <w:rFonts w:hint="eastAsia"/>
          <w:sz w:val="21"/>
          <w:szCs w:val="21"/>
          <w:highlight w:val="none"/>
          <w:lang w:eastAsia="zh-CN"/>
        </w:rPr>
        <w:t>服务商</w:t>
      </w:r>
      <w:r>
        <w:rPr>
          <w:rFonts w:hint="eastAsia"/>
          <w:sz w:val="21"/>
          <w:szCs w:val="21"/>
          <w:highlight w:val="none"/>
        </w:rPr>
        <w:t>在谈判响应书格式中确定的响应书有效期之间的这段时间内，</w:t>
      </w:r>
      <w:r>
        <w:rPr>
          <w:rFonts w:hint="eastAsia"/>
          <w:sz w:val="21"/>
          <w:szCs w:val="21"/>
          <w:highlight w:val="none"/>
          <w:lang w:eastAsia="zh-CN"/>
        </w:rPr>
        <w:t>服务商</w:t>
      </w:r>
      <w:r>
        <w:rPr>
          <w:rFonts w:hint="eastAsia"/>
          <w:sz w:val="21"/>
          <w:szCs w:val="21"/>
          <w:highlight w:val="none"/>
        </w:rPr>
        <w:t>不得撤回其响应书，否则其谈判保证金将按照本须知第</w:t>
      </w:r>
      <w:r>
        <w:rPr>
          <w:sz w:val="21"/>
          <w:szCs w:val="21"/>
          <w:highlight w:val="none"/>
        </w:rPr>
        <w:t>1</w:t>
      </w:r>
      <w:r>
        <w:rPr>
          <w:rFonts w:hint="eastAsia"/>
          <w:sz w:val="21"/>
          <w:szCs w:val="21"/>
          <w:highlight w:val="none"/>
        </w:rPr>
        <w:t>5</w:t>
      </w:r>
      <w:r>
        <w:rPr>
          <w:sz w:val="21"/>
          <w:szCs w:val="21"/>
          <w:highlight w:val="none"/>
        </w:rPr>
        <w:t>.</w:t>
      </w:r>
      <w:r>
        <w:rPr>
          <w:rFonts w:hint="eastAsia"/>
          <w:sz w:val="21"/>
          <w:szCs w:val="21"/>
          <w:highlight w:val="none"/>
        </w:rPr>
        <w:t>5条的规定被没收。</w:t>
      </w:r>
    </w:p>
    <w:p w14:paraId="34E510B1">
      <w:pPr>
        <w:numPr>
          <w:ilvl w:val="0"/>
          <w:numId w:val="3"/>
        </w:numPr>
        <w:spacing w:before="120" w:beforeLines="50" w:line="360" w:lineRule="auto"/>
        <w:ind w:left="357" w:hanging="357"/>
        <w:jc w:val="both"/>
        <w:rPr>
          <w:rFonts w:ascii="宋体" w:hAnsi="宋体"/>
          <w:b/>
          <w:sz w:val="21"/>
          <w:szCs w:val="21"/>
          <w:highlight w:val="none"/>
        </w:rPr>
      </w:pPr>
      <w:r>
        <w:rPr>
          <w:rFonts w:hint="eastAsia" w:ascii="宋体" w:hAnsi="宋体"/>
          <w:b/>
          <w:sz w:val="21"/>
          <w:szCs w:val="21"/>
          <w:highlight w:val="none"/>
        </w:rPr>
        <w:t>谈  判</w:t>
      </w:r>
    </w:p>
    <w:p w14:paraId="5846282F">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谈判时间安排</w:t>
      </w:r>
    </w:p>
    <w:p w14:paraId="567D1ABB">
      <w:pPr>
        <w:tabs>
          <w:tab w:val="left" w:pos="1021"/>
        </w:tabs>
        <w:spacing w:line="360" w:lineRule="auto"/>
        <w:ind w:left="540" w:leftChars="50" w:hanging="420" w:hangingChars="200"/>
        <w:rPr>
          <w:rFonts w:ascii="宋体" w:hAnsi="宋体"/>
          <w:sz w:val="21"/>
          <w:szCs w:val="21"/>
          <w:highlight w:val="none"/>
        </w:rPr>
      </w:pPr>
      <w:r>
        <w:rPr>
          <w:rFonts w:hint="eastAsia"/>
          <w:sz w:val="21"/>
          <w:szCs w:val="21"/>
          <w:highlight w:val="none"/>
        </w:rPr>
        <w:t xml:space="preserve">23.1 </w:t>
      </w:r>
      <w:r>
        <w:rPr>
          <w:rFonts w:hint="eastAsia" w:ascii="宋体" w:hAnsi="宋体"/>
          <w:sz w:val="21"/>
          <w:szCs w:val="21"/>
          <w:highlight w:val="none"/>
        </w:rPr>
        <w:t>谈判时间安排在递交采购项目谈判响应文件后立即进行。</w:t>
      </w:r>
    </w:p>
    <w:p w14:paraId="2BE84FF0">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采购谈判小组</w:t>
      </w:r>
    </w:p>
    <w:p w14:paraId="574E57F8">
      <w:pPr>
        <w:tabs>
          <w:tab w:val="left" w:pos="1021"/>
        </w:tabs>
        <w:spacing w:line="360" w:lineRule="auto"/>
        <w:ind w:left="540" w:leftChars="50" w:hanging="420" w:hangingChars="200"/>
        <w:rPr>
          <w:sz w:val="21"/>
          <w:szCs w:val="21"/>
          <w:highlight w:val="none"/>
        </w:rPr>
      </w:pPr>
      <w:r>
        <w:rPr>
          <w:rFonts w:hint="eastAsia"/>
          <w:sz w:val="21"/>
          <w:szCs w:val="21"/>
          <w:highlight w:val="none"/>
        </w:rPr>
        <w:t>24.1</w:t>
      </w:r>
      <w:r>
        <w:rPr>
          <w:sz w:val="21"/>
          <w:szCs w:val="21"/>
          <w:highlight w:val="none"/>
        </w:rPr>
        <w:t>采购人将根据本次单一来源采购项下货物的特点，依照《中华人民共和国政府采购法》的有关规定组建</w:t>
      </w:r>
      <w:r>
        <w:rPr>
          <w:rFonts w:hint="eastAsia"/>
          <w:sz w:val="21"/>
          <w:szCs w:val="21"/>
          <w:highlight w:val="none"/>
        </w:rPr>
        <w:t>采购</w:t>
      </w:r>
      <w:r>
        <w:rPr>
          <w:sz w:val="21"/>
          <w:szCs w:val="21"/>
          <w:highlight w:val="none"/>
        </w:rPr>
        <w:t>谈判小组。</w:t>
      </w:r>
    </w:p>
    <w:p w14:paraId="2381CC81">
      <w:pPr>
        <w:tabs>
          <w:tab w:val="left" w:pos="1021"/>
        </w:tabs>
        <w:spacing w:line="360" w:lineRule="auto"/>
        <w:ind w:left="540" w:leftChars="50" w:hanging="420" w:hangingChars="200"/>
        <w:rPr>
          <w:sz w:val="21"/>
          <w:szCs w:val="21"/>
          <w:highlight w:val="none"/>
        </w:rPr>
      </w:pPr>
      <w:r>
        <w:rPr>
          <w:rFonts w:hint="eastAsia"/>
          <w:sz w:val="21"/>
          <w:szCs w:val="21"/>
          <w:highlight w:val="none"/>
        </w:rPr>
        <w:t>24.2</w:t>
      </w:r>
      <w:r>
        <w:rPr>
          <w:sz w:val="21"/>
          <w:szCs w:val="21"/>
          <w:highlight w:val="none"/>
        </w:rPr>
        <w:t>谈判小组成员由采购人的代表和有关技术、经济等方面的专家组成。</w:t>
      </w:r>
    </w:p>
    <w:p w14:paraId="7C2C0A4A">
      <w:pPr>
        <w:tabs>
          <w:tab w:val="left" w:pos="1021"/>
        </w:tabs>
        <w:spacing w:line="360" w:lineRule="auto"/>
        <w:ind w:left="540" w:leftChars="50" w:hanging="420" w:hangingChars="200"/>
        <w:rPr>
          <w:sz w:val="21"/>
          <w:szCs w:val="21"/>
          <w:highlight w:val="none"/>
        </w:rPr>
      </w:pPr>
      <w:r>
        <w:rPr>
          <w:rFonts w:hint="eastAsia"/>
          <w:sz w:val="21"/>
          <w:szCs w:val="21"/>
          <w:highlight w:val="none"/>
        </w:rPr>
        <w:t>24.3</w:t>
      </w:r>
      <w:r>
        <w:rPr>
          <w:sz w:val="21"/>
          <w:szCs w:val="21"/>
          <w:highlight w:val="none"/>
        </w:rPr>
        <w:t>谈判小组与供应商进行谈判，对报价书进行审查、质疑和评估。</w:t>
      </w:r>
    </w:p>
    <w:p w14:paraId="181F006B">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谈判形式</w:t>
      </w:r>
    </w:p>
    <w:p w14:paraId="4EB7BBAE">
      <w:pPr>
        <w:tabs>
          <w:tab w:val="left" w:pos="1021"/>
        </w:tabs>
        <w:spacing w:line="360" w:lineRule="auto"/>
        <w:ind w:left="540" w:leftChars="50" w:hanging="420" w:hangingChars="200"/>
        <w:rPr>
          <w:sz w:val="21"/>
          <w:szCs w:val="21"/>
          <w:highlight w:val="none"/>
        </w:rPr>
      </w:pPr>
      <w:r>
        <w:rPr>
          <w:rFonts w:hint="eastAsia"/>
          <w:sz w:val="21"/>
          <w:szCs w:val="21"/>
          <w:highlight w:val="none"/>
        </w:rPr>
        <w:t>25.1依据本项目单一来源采购文件和邀请的供应商递交的采购项目，由采购谈判专家小组与该供应商进行谈判。</w:t>
      </w:r>
    </w:p>
    <w:p w14:paraId="44078296">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谈判内容</w:t>
      </w:r>
    </w:p>
    <w:p w14:paraId="272019EE">
      <w:pPr>
        <w:tabs>
          <w:tab w:val="left" w:pos="1021"/>
        </w:tabs>
        <w:spacing w:line="360" w:lineRule="auto"/>
        <w:ind w:left="540" w:leftChars="50" w:hanging="420" w:hangingChars="200"/>
        <w:rPr>
          <w:sz w:val="21"/>
          <w:szCs w:val="21"/>
          <w:highlight w:val="none"/>
        </w:rPr>
      </w:pPr>
      <w:r>
        <w:rPr>
          <w:rFonts w:hint="eastAsia"/>
          <w:sz w:val="21"/>
          <w:szCs w:val="21"/>
          <w:highlight w:val="none"/>
        </w:rPr>
        <w:t>26.1按照采购文件中技术、商务和供货条款要求的内容，对照供应商提交的采购项目逐一进行比较各项指标和要求。</w:t>
      </w:r>
    </w:p>
    <w:p w14:paraId="201C1D7F">
      <w:pPr>
        <w:tabs>
          <w:tab w:val="left" w:pos="1021"/>
        </w:tabs>
        <w:spacing w:line="360" w:lineRule="auto"/>
        <w:ind w:left="540" w:leftChars="50" w:hanging="420" w:hangingChars="200"/>
        <w:rPr>
          <w:sz w:val="21"/>
          <w:szCs w:val="21"/>
          <w:highlight w:val="none"/>
        </w:rPr>
      </w:pPr>
      <w:r>
        <w:rPr>
          <w:rFonts w:hint="eastAsia"/>
          <w:sz w:val="21"/>
          <w:szCs w:val="21"/>
          <w:highlight w:val="none"/>
        </w:rPr>
        <w:t>26.2对交货时间、地点、技术培训、技术服务、设备安装调试、设备售后服务等内容逐项进行谈判确认。</w:t>
      </w:r>
    </w:p>
    <w:p w14:paraId="64C3FDE8">
      <w:pPr>
        <w:tabs>
          <w:tab w:val="left" w:pos="1021"/>
        </w:tabs>
        <w:spacing w:line="360" w:lineRule="auto"/>
        <w:ind w:left="540" w:leftChars="50" w:hanging="420" w:hangingChars="200"/>
        <w:rPr>
          <w:sz w:val="21"/>
          <w:szCs w:val="21"/>
          <w:highlight w:val="none"/>
        </w:rPr>
      </w:pPr>
      <w:r>
        <w:rPr>
          <w:rFonts w:hint="eastAsia"/>
          <w:sz w:val="21"/>
          <w:szCs w:val="21"/>
          <w:highlight w:val="none"/>
        </w:rPr>
        <w:t>26.3 对供应商应提供货物的供货范围、技术资料清单逐项进行核对。</w:t>
      </w:r>
    </w:p>
    <w:p w14:paraId="7944E28B">
      <w:pPr>
        <w:numPr>
          <w:ilvl w:val="0"/>
          <w:numId w:val="3"/>
        </w:numPr>
        <w:spacing w:before="120" w:beforeLines="50" w:line="360" w:lineRule="auto"/>
        <w:ind w:left="357" w:hanging="357"/>
        <w:jc w:val="both"/>
        <w:rPr>
          <w:rFonts w:ascii="宋体" w:hAnsi="宋体"/>
          <w:b/>
          <w:sz w:val="21"/>
          <w:szCs w:val="21"/>
          <w:highlight w:val="none"/>
        </w:rPr>
      </w:pPr>
      <w:r>
        <w:rPr>
          <w:rFonts w:hint="eastAsia" w:ascii="宋体" w:hAnsi="宋体"/>
          <w:b/>
          <w:sz w:val="21"/>
          <w:szCs w:val="21"/>
          <w:highlight w:val="none"/>
        </w:rPr>
        <w:t>授予合同</w:t>
      </w:r>
    </w:p>
    <w:p w14:paraId="2CE6642D">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最终评价的确定</w:t>
      </w:r>
    </w:p>
    <w:p w14:paraId="2A9C1FC7">
      <w:pPr>
        <w:tabs>
          <w:tab w:val="left" w:pos="1021"/>
        </w:tabs>
        <w:spacing w:line="360" w:lineRule="auto"/>
        <w:ind w:left="540" w:leftChars="50" w:hanging="420" w:hangingChars="200"/>
        <w:rPr>
          <w:sz w:val="21"/>
          <w:szCs w:val="21"/>
          <w:highlight w:val="none"/>
        </w:rPr>
      </w:pPr>
      <w:r>
        <w:rPr>
          <w:rFonts w:hint="eastAsia"/>
          <w:sz w:val="21"/>
          <w:szCs w:val="21"/>
          <w:highlight w:val="none"/>
        </w:rPr>
        <w:t>27.1对供应商所递交响应文件的设备技术水平、价格、交货期、技术支持、售后服务、资信等综合因素进行评审谈判，最终确定是否与该供应商成交。</w:t>
      </w:r>
    </w:p>
    <w:p w14:paraId="47938810">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接受和拒绝任何或所有响应书的权力</w:t>
      </w:r>
    </w:p>
    <w:p w14:paraId="17B77D36">
      <w:pPr>
        <w:tabs>
          <w:tab w:val="left" w:pos="1021"/>
        </w:tabs>
        <w:spacing w:line="360" w:lineRule="auto"/>
        <w:ind w:left="540" w:leftChars="50" w:hanging="420" w:hangingChars="200"/>
        <w:rPr>
          <w:sz w:val="21"/>
          <w:szCs w:val="21"/>
          <w:highlight w:val="none"/>
        </w:rPr>
      </w:pPr>
      <w:r>
        <w:rPr>
          <w:rFonts w:hint="eastAsia"/>
          <w:sz w:val="21"/>
          <w:szCs w:val="21"/>
          <w:highlight w:val="none"/>
        </w:rPr>
        <w:t>28.1谈判代理机构和邀请人保留在授标之前任何时候接受或拒绝任何响应书，以及宣布谈判程序无效或拒绝所有响应书的权力，对受影响的</w:t>
      </w:r>
      <w:r>
        <w:rPr>
          <w:rFonts w:hint="eastAsia"/>
          <w:sz w:val="21"/>
          <w:szCs w:val="21"/>
          <w:highlight w:val="none"/>
          <w:lang w:eastAsia="zh-CN"/>
        </w:rPr>
        <w:t>服务商</w:t>
      </w:r>
      <w:r>
        <w:rPr>
          <w:rFonts w:hint="eastAsia"/>
          <w:sz w:val="21"/>
          <w:szCs w:val="21"/>
          <w:highlight w:val="none"/>
        </w:rPr>
        <w:t>不承担任何责任，也无义务向受影响的</w:t>
      </w:r>
      <w:r>
        <w:rPr>
          <w:rFonts w:hint="eastAsia"/>
          <w:sz w:val="21"/>
          <w:szCs w:val="21"/>
          <w:highlight w:val="none"/>
          <w:lang w:eastAsia="zh-CN"/>
        </w:rPr>
        <w:t>服务商</w:t>
      </w:r>
      <w:r>
        <w:rPr>
          <w:rFonts w:hint="eastAsia"/>
          <w:sz w:val="21"/>
          <w:szCs w:val="21"/>
          <w:highlight w:val="none"/>
        </w:rPr>
        <w:t>解释采取这一行动的理由。</w:t>
      </w:r>
    </w:p>
    <w:p w14:paraId="515A845F">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合同签订</w:t>
      </w:r>
    </w:p>
    <w:p w14:paraId="2953D562">
      <w:pPr>
        <w:tabs>
          <w:tab w:val="left" w:pos="1021"/>
        </w:tabs>
        <w:spacing w:line="360" w:lineRule="auto"/>
        <w:ind w:left="540" w:leftChars="50" w:hanging="420" w:hangingChars="200"/>
        <w:rPr>
          <w:sz w:val="21"/>
          <w:szCs w:val="21"/>
          <w:highlight w:val="none"/>
        </w:rPr>
      </w:pPr>
      <w:r>
        <w:rPr>
          <w:rFonts w:hint="eastAsia"/>
          <w:sz w:val="21"/>
          <w:szCs w:val="21"/>
          <w:highlight w:val="none"/>
        </w:rPr>
        <w:t>29.1授予合同人应在收到授予合同通知书30天内与邀请人签订合同，否则按撤出响应书处理。</w:t>
      </w:r>
    </w:p>
    <w:p w14:paraId="68123022">
      <w:pPr>
        <w:numPr>
          <w:ilvl w:val="0"/>
          <w:numId w:val="4"/>
        </w:numPr>
        <w:spacing w:before="120" w:beforeLines="50" w:line="360" w:lineRule="auto"/>
        <w:ind w:left="357" w:hanging="357"/>
        <w:rPr>
          <w:rFonts w:ascii="宋体" w:hAnsi="宋体"/>
          <w:b/>
          <w:sz w:val="21"/>
          <w:szCs w:val="21"/>
          <w:highlight w:val="none"/>
        </w:rPr>
      </w:pPr>
      <w:r>
        <w:rPr>
          <w:rFonts w:hint="eastAsia" w:ascii="宋体" w:hAnsi="宋体"/>
          <w:b/>
          <w:sz w:val="21"/>
          <w:szCs w:val="21"/>
          <w:highlight w:val="none"/>
        </w:rPr>
        <w:t>履约保证</w:t>
      </w:r>
    </w:p>
    <w:p w14:paraId="42678200">
      <w:pPr>
        <w:tabs>
          <w:tab w:val="left" w:pos="1021"/>
        </w:tabs>
        <w:spacing w:line="360" w:lineRule="auto"/>
        <w:ind w:left="540" w:leftChars="50" w:hanging="420" w:hangingChars="200"/>
        <w:rPr>
          <w:sz w:val="21"/>
          <w:szCs w:val="21"/>
          <w:highlight w:val="none"/>
        </w:rPr>
      </w:pPr>
      <w:r>
        <w:rPr>
          <w:rFonts w:hint="eastAsia"/>
          <w:sz w:val="21"/>
          <w:szCs w:val="21"/>
          <w:highlight w:val="none"/>
        </w:rPr>
        <w:t>30.1 不适用。</w:t>
      </w:r>
    </w:p>
    <w:p w14:paraId="4C704AA5">
      <w:pPr>
        <w:numPr>
          <w:ilvl w:val="0"/>
          <w:numId w:val="4"/>
        </w:numPr>
        <w:spacing w:before="120" w:beforeLines="50" w:line="360" w:lineRule="auto"/>
        <w:ind w:left="357" w:hanging="357"/>
        <w:rPr>
          <w:rFonts w:ascii="宋体" w:hAnsi="宋体"/>
          <w:b/>
          <w:sz w:val="21"/>
          <w:szCs w:val="21"/>
          <w:highlight w:val="none"/>
        </w:rPr>
      </w:pPr>
      <w:bookmarkStart w:id="4" w:name="_Toc89654186"/>
      <w:r>
        <w:rPr>
          <w:rFonts w:hint="eastAsia" w:ascii="宋体" w:hAnsi="宋体"/>
          <w:b/>
          <w:sz w:val="21"/>
          <w:szCs w:val="21"/>
          <w:highlight w:val="none"/>
        </w:rPr>
        <w:t>授予合同服务费</w:t>
      </w:r>
      <w:bookmarkEnd w:id="4"/>
    </w:p>
    <w:p w14:paraId="72AB1B03">
      <w:pPr>
        <w:tabs>
          <w:tab w:val="left" w:pos="1021"/>
        </w:tabs>
        <w:spacing w:line="360" w:lineRule="auto"/>
        <w:ind w:left="540" w:leftChars="50" w:hanging="420" w:hangingChars="200"/>
        <w:rPr>
          <w:sz w:val="21"/>
          <w:szCs w:val="21"/>
          <w:highlight w:val="none"/>
        </w:rPr>
      </w:pPr>
      <w:r>
        <w:rPr>
          <w:rFonts w:hint="eastAsia"/>
          <w:sz w:val="21"/>
          <w:szCs w:val="21"/>
          <w:highlight w:val="none"/>
        </w:rPr>
        <w:t>31.1 谈判代理机构按照计价格【2002】1980号文规定的标准以包为单位向授予合同人收取授予合同服务费。</w:t>
      </w:r>
    </w:p>
    <w:tbl>
      <w:tblPr>
        <w:tblStyle w:val="32"/>
        <w:tblW w:w="7794" w:type="dxa"/>
        <w:tblInd w:w="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9"/>
        <w:gridCol w:w="3855"/>
      </w:tblGrid>
      <w:tr w14:paraId="41F0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9" w:type="dxa"/>
          </w:tcPr>
          <w:p w14:paraId="22244C5A">
            <w:pPr>
              <w:spacing w:line="360" w:lineRule="auto"/>
              <w:jc w:val="center"/>
              <w:rPr>
                <w:spacing w:val="22"/>
                <w:sz w:val="21"/>
                <w:szCs w:val="21"/>
                <w:highlight w:val="none"/>
              </w:rPr>
            </w:pPr>
            <w:r>
              <w:rPr>
                <w:rFonts w:hint="eastAsia"/>
                <w:spacing w:val="22"/>
                <w:sz w:val="21"/>
                <w:szCs w:val="21"/>
                <w:highlight w:val="none"/>
              </w:rPr>
              <w:t>中标金额（万元）</w:t>
            </w:r>
          </w:p>
        </w:tc>
        <w:tc>
          <w:tcPr>
            <w:tcW w:w="3855" w:type="dxa"/>
          </w:tcPr>
          <w:p w14:paraId="7591B138">
            <w:pPr>
              <w:spacing w:line="360" w:lineRule="auto"/>
              <w:jc w:val="center"/>
              <w:rPr>
                <w:spacing w:val="22"/>
                <w:sz w:val="21"/>
                <w:szCs w:val="21"/>
                <w:highlight w:val="none"/>
              </w:rPr>
            </w:pPr>
            <w:r>
              <w:rPr>
                <w:rFonts w:hint="eastAsia"/>
                <w:spacing w:val="22"/>
                <w:sz w:val="21"/>
                <w:szCs w:val="21"/>
                <w:highlight w:val="none"/>
              </w:rPr>
              <w:t>谈判代理费率</w:t>
            </w:r>
          </w:p>
        </w:tc>
      </w:tr>
      <w:tr w14:paraId="4677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9" w:type="dxa"/>
          </w:tcPr>
          <w:p w14:paraId="649CF3AD">
            <w:pPr>
              <w:spacing w:line="360" w:lineRule="auto"/>
              <w:jc w:val="center"/>
              <w:rPr>
                <w:spacing w:val="22"/>
                <w:sz w:val="21"/>
                <w:szCs w:val="21"/>
                <w:highlight w:val="none"/>
              </w:rPr>
            </w:pPr>
            <w:r>
              <w:rPr>
                <w:rFonts w:hint="eastAsia"/>
                <w:spacing w:val="22"/>
                <w:sz w:val="21"/>
                <w:szCs w:val="21"/>
                <w:highlight w:val="none"/>
              </w:rPr>
              <w:t>100以下</w:t>
            </w:r>
          </w:p>
        </w:tc>
        <w:tc>
          <w:tcPr>
            <w:tcW w:w="3855" w:type="dxa"/>
          </w:tcPr>
          <w:p w14:paraId="2917B1A6">
            <w:pPr>
              <w:spacing w:line="360" w:lineRule="auto"/>
              <w:jc w:val="center"/>
              <w:rPr>
                <w:spacing w:val="22"/>
                <w:sz w:val="21"/>
                <w:szCs w:val="21"/>
                <w:highlight w:val="none"/>
              </w:rPr>
            </w:pPr>
            <w:r>
              <w:rPr>
                <w:rFonts w:hint="eastAsia"/>
                <w:spacing w:val="22"/>
                <w:sz w:val="21"/>
                <w:szCs w:val="21"/>
                <w:highlight w:val="none"/>
              </w:rPr>
              <w:t>1.5</w:t>
            </w:r>
            <w:r>
              <w:rPr>
                <w:rFonts w:hint="eastAsia"/>
                <w:spacing w:val="22"/>
                <w:sz w:val="21"/>
                <w:szCs w:val="21"/>
                <w:highlight w:val="none"/>
                <w:lang w:val="en-US" w:eastAsia="zh-CN"/>
              </w:rPr>
              <w:t>0</w:t>
            </w:r>
            <w:r>
              <w:rPr>
                <w:rFonts w:hint="eastAsia"/>
                <w:spacing w:val="22"/>
                <w:sz w:val="21"/>
                <w:szCs w:val="21"/>
                <w:highlight w:val="none"/>
              </w:rPr>
              <w:t>%</w:t>
            </w:r>
          </w:p>
        </w:tc>
      </w:tr>
      <w:tr w14:paraId="022FC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9" w:type="dxa"/>
          </w:tcPr>
          <w:p w14:paraId="0901D858">
            <w:pPr>
              <w:spacing w:line="360" w:lineRule="auto"/>
              <w:jc w:val="center"/>
              <w:rPr>
                <w:spacing w:val="22"/>
                <w:sz w:val="21"/>
                <w:szCs w:val="21"/>
                <w:highlight w:val="none"/>
              </w:rPr>
            </w:pPr>
            <w:r>
              <w:rPr>
                <w:rFonts w:hint="eastAsia"/>
                <w:spacing w:val="22"/>
                <w:sz w:val="21"/>
                <w:szCs w:val="21"/>
                <w:highlight w:val="none"/>
              </w:rPr>
              <w:t>100-500</w:t>
            </w:r>
          </w:p>
        </w:tc>
        <w:tc>
          <w:tcPr>
            <w:tcW w:w="3855" w:type="dxa"/>
          </w:tcPr>
          <w:p w14:paraId="4A3EDAD2">
            <w:pPr>
              <w:spacing w:line="360" w:lineRule="auto"/>
              <w:jc w:val="center"/>
              <w:rPr>
                <w:spacing w:val="22"/>
                <w:sz w:val="21"/>
                <w:szCs w:val="21"/>
                <w:highlight w:val="none"/>
              </w:rPr>
            </w:pPr>
            <w:r>
              <w:rPr>
                <w:rFonts w:hint="eastAsia"/>
                <w:spacing w:val="22"/>
                <w:sz w:val="21"/>
                <w:szCs w:val="21"/>
                <w:highlight w:val="none"/>
                <w:lang w:val="en-US" w:eastAsia="zh-CN"/>
              </w:rPr>
              <w:t>0.80</w:t>
            </w:r>
            <w:r>
              <w:rPr>
                <w:rFonts w:hint="eastAsia"/>
                <w:spacing w:val="22"/>
                <w:sz w:val="21"/>
                <w:szCs w:val="21"/>
                <w:highlight w:val="none"/>
              </w:rPr>
              <w:t>%</w:t>
            </w:r>
          </w:p>
        </w:tc>
      </w:tr>
      <w:tr w14:paraId="198E6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9" w:type="dxa"/>
            <w:vAlign w:val="center"/>
          </w:tcPr>
          <w:p w14:paraId="3EC1C435">
            <w:pPr>
              <w:spacing w:line="360" w:lineRule="auto"/>
              <w:jc w:val="center"/>
              <w:rPr>
                <w:spacing w:val="22"/>
                <w:sz w:val="21"/>
                <w:szCs w:val="21"/>
                <w:highlight w:val="none"/>
              </w:rPr>
            </w:pPr>
            <w:r>
              <w:rPr>
                <w:rFonts w:hint="eastAsia"/>
                <w:spacing w:val="22"/>
                <w:sz w:val="21"/>
                <w:szCs w:val="21"/>
                <w:highlight w:val="none"/>
              </w:rPr>
              <w:t>500-1000</w:t>
            </w:r>
          </w:p>
        </w:tc>
        <w:tc>
          <w:tcPr>
            <w:tcW w:w="3855" w:type="dxa"/>
            <w:vAlign w:val="center"/>
          </w:tcPr>
          <w:p w14:paraId="11A111FC">
            <w:pPr>
              <w:spacing w:line="360" w:lineRule="auto"/>
              <w:jc w:val="center"/>
              <w:rPr>
                <w:spacing w:val="22"/>
                <w:sz w:val="21"/>
                <w:szCs w:val="21"/>
                <w:highlight w:val="none"/>
              </w:rPr>
            </w:pPr>
            <w:r>
              <w:rPr>
                <w:rFonts w:hint="eastAsia"/>
                <w:spacing w:val="22"/>
                <w:sz w:val="21"/>
                <w:szCs w:val="21"/>
                <w:highlight w:val="none"/>
                <w:lang w:val="en-US" w:eastAsia="zh-CN"/>
              </w:rPr>
              <w:t>0.45</w:t>
            </w:r>
            <w:r>
              <w:rPr>
                <w:rFonts w:hint="eastAsia"/>
                <w:spacing w:val="22"/>
                <w:sz w:val="21"/>
                <w:szCs w:val="21"/>
                <w:highlight w:val="none"/>
              </w:rPr>
              <w:t>%</w:t>
            </w:r>
          </w:p>
        </w:tc>
      </w:tr>
      <w:tr w14:paraId="604D4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9" w:type="dxa"/>
            <w:vAlign w:val="center"/>
          </w:tcPr>
          <w:p w14:paraId="5BC0A812">
            <w:pPr>
              <w:spacing w:line="360" w:lineRule="auto"/>
              <w:jc w:val="center"/>
              <w:rPr>
                <w:spacing w:val="22"/>
                <w:sz w:val="21"/>
                <w:szCs w:val="21"/>
                <w:highlight w:val="none"/>
              </w:rPr>
            </w:pPr>
            <w:r>
              <w:rPr>
                <w:rFonts w:hint="eastAsia"/>
                <w:spacing w:val="22"/>
                <w:sz w:val="21"/>
                <w:szCs w:val="21"/>
                <w:highlight w:val="none"/>
              </w:rPr>
              <w:t>1000-5000</w:t>
            </w:r>
          </w:p>
        </w:tc>
        <w:tc>
          <w:tcPr>
            <w:tcW w:w="3855" w:type="dxa"/>
            <w:vAlign w:val="center"/>
          </w:tcPr>
          <w:p w14:paraId="28A7D0FB">
            <w:pPr>
              <w:spacing w:line="360" w:lineRule="auto"/>
              <w:jc w:val="center"/>
              <w:rPr>
                <w:spacing w:val="22"/>
                <w:sz w:val="21"/>
                <w:szCs w:val="21"/>
                <w:highlight w:val="none"/>
              </w:rPr>
            </w:pPr>
            <w:r>
              <w:rPr>
                <w:rFonts w:hint="eastAsia"/>
                <w:spacing w:val="22"/>
                <w:sz w:val="21"/>
                <w:szCs w:val="21"/>
                <w:highlight w:val="none"/>
              </w:rPr>
              <w:t>0.</w:t>
            </w:r>
            <w:r>
              <w:rPr>
                <w:rFonts w:hint="eastAsia"/>
                <w:spacing w:val="22"/>
                <w:sz w:val="21"/>
                <w:szCs w:val="21"/>
                <w:highlight w:val="none"/>
                <w:lang w:val="en-US" w:eastAsia="zh-CN"/>
              </w:rPr>
              <w:t>10</w:t>
            </w:r>
            <w:r>
              <w:rPr>
                <w:rFonts w:hint="eastAsia"/>
                <w:spacing w:val="22"/>
                <w:sz w:val="21"/>
                <w:szCs w:val="21"/>
                <w:highlight w:val="none"/>
              </w:rPr>
              <w:t>%</w:t>
            </w:r>
          </w:p>
        </w:tc>
      </w:tr>
    </w:tbl>
    <w:p w14:paraId="59A3D507">
      <w:pPr>
        <w:tabs>
          <w:tab w:val="left" w:pos="1021"/>
        </w:tabs>
        <w:spacing w:line="360" w:lineRule="auto"/>
        <w:ind w:left="542" w:leftChars="182" w:hanging="105" w:hangingChars="50"/>
        <w:rPr>
          <w:sz w:val="21"/>
          <w:szCs w:val="21"/>
          <w:highlight w:val="none"/>
        </w:rPr>
      </w:pPr>
    </w:p>
    <w:p w14:paraId="71229E6D">
      <w:pPr>
        <w:tabs>
          <w:tab w:val="left" w:pos="1021"/>
        </w:tabs>
        <w:spacing w:line="360" w:lineRule="auto"/>
        <w:ind w:left="542" w:leftChars="182" w:hanging="105" w:hangingChars="50"/>
        <w:rPr>
          <w:rFonts w:hint="default" w:eastAsia="宋体"/>
          <w:sz w:val="21"/>
          <w:szCs w:val="21"/>
          <w:highlight w:val="none"/>
          <w:lang w:val="en-US" w:eastAsia="zh-CN"/>
        </w:rPr>
      </w:pPr>
      <w:r>
        <w:rPr>
          <w:rFonts w:hint="eastAsia"/>
          <w:sz w:val="21"/>
          <w:szCs w:val="21"/>
          <w:highlight w:val="none"/>
        </w:rPr>
        <w:t>（招标代理服务报价按《招标代理服务收费管理暂行办法》（计价格[2002]1980号）和《关于招标代理服务收费有关问题的通知》（发改办价格［2003］857号）规定的差额定率累进法计算。）</w:t>
      </w:r>
      <w:r>
        <w:rPr>
          <w:rFonts w:hint="eastAsia"/>
          <w:sz w:val="21"/>
          <w:szCs w:val="21"/>
          <w:highlight w:val="none"/>
          <w:lang w:eastAsia="zh-CN"/>
        </w:rPr>
        <w:t>。</w:t>
      </w:r>
      <w:r>
        <w:rPr>
          <w:rFonts w:hint="eastAsia"/>
          <w:sz w:val="21"/>
          <w:szCs w:val="21"/>
          <w:highlight w:val="none"/>
          <w:lang w:val="en-US" w:eastAsia="zh-CN"/>
        </w:rPr>
        <w:t>招标代理服务费不足壹万元时，按壹万元处理。</w:t>
      </w:r>
    </w:p>
    <w:p w14:paraId="0BBAA93A">
      <w:pPr>
        <w:tabs>
          <w:tab w:val="left" w:pos="1021"/>
        </w:tabs>
        <w:spacing w:line="360" w:lineRule="auto"/>
        <w:ind w:left="540" w:leftChars="50" w:hanging="420" w:hangingChars="200"/>
        <w:rPr>
          <w:sz w:val="21"/>
          <w:szCs w:val="21"/>
          <w:highlight w:val="none"/>
        </w:rPr>
      </w:pPr>
      <w:r>
        <w:rPr>
          <w:rFonts w:hint="eastAsia"/>
          <w:sz w:val="21"/>
          <w:szCs w:val="21"/>
          <w:highlight w:val="none"/>
        </w:rPr>
        <w:t>31.2 授予合同人在授予合同通知书发出十日内，向谈判代理机构缴纳授予合同服务费。</w:t>
      </w:r>
    </w:p>
    <w:p w14:paraId="42274148">
      <w:pPr>
        <w:tabs>
          <w:tab w:val="left" w:pos="1021"/>
        </w:tabs>
        <w:spacing w:line="360" w:lineRule="auto"/>
        <w:ind w:left="542" w:leftChars="182" w:hanging="105" w:hangingChars="50"/>
        <w:rPr>
          <w:sz w:val="21"/>
          <w:szCs w:val="21"/>
          <w:highlight w:val="none"/>
        </w:rPr>
      </w:pPr>
    </w:p>
    <w:p w14:paraId="73BE297B">
      <w:pPr>
        <w:spacing w:line="360" w:lineRule="auto"/>
        <w:ind w:firstLine="480"/>
        <w:rPr>
          <w:rFonts w:ascii="宋体" w:hAnsi="宋体"/>
          <w:highlight w:val="none"/>
        </w:rPr>
      </w:pPr>
    </w:p>
    <w:p w14:paraId="527C997D">
      <w:pPr>
        <w:pStyle w:val="21"/>
        <w:spacing w:line="360" w:lineRule="auto"/>
        <w:rPr>
          <w:rFonts w:ascii="宋体" w:hAnsi="宋体"/>
          <w:sz w:val="24"/>
          <w:highlight w:val="none"/>
        </w:rPr>
      </w:pPr>
    </w:p>
    <w:p w14:paraId="31CDD4DE">
      <w:pPr>
        <w:pStyle w:val="21"/>
        <w:spacing w:line="360" w:lineRule="auto"/>
        <w:rPr>
          <w:rFonts w:ascii="宋体" w:hAnsi="宋体"/>
          <w:sz w:val="24"/>
          <w:highlight w:val="none"/>
        </w:rPr>
      </w:pPr>
    </w:p>
    <w:p w14:paraId="4DC7BAA7">
      <w:pPr>
        <w:pStyle w:val="21"/>
        <w:spacing w:line="360" w:lineRule="auto"/>
        <w:rPr>
          <w:rFonts w:ascii="宋体" w:hAnsi="宋体"/>
          <w:sz w:val="24"/>
          <w:highlight w:val="none"/>
        </w:rPr>
      </w:pPr>
    </w:p>
    <w:p w14:paraId="448E16D1">
      <w:pPr>
        <w:pStyle w:val="21"/>
        <w:spacing w:line="360" w:lineRule="auto"/>
        <w:rPr>
          <w:rFonts w:ascii="宋体" w:hAnsi="宋体"/>
          <w:sz w:val="24"/>
          <w:highlight w:val="none"/>
        </w:rPr>
      </w:pPr>
    </w:p>
    <w:p w14:paraId="204271A5">
      <w:pPr>
        <w:pStyle w:val="21"/>
        <w:spacing w:line="360" w:lineRule="auto"/>
        <w:rPr>
          <w:rFonts w:ascii="宋体" w:hAnsi="宋体"/>
          <w:sz w:val="24"/>
          <w:highlight w:val="none"/>
        </w:rPr>
      </w:pPr>
    </w:p>
    <w:p w14:paraId="51DE3015">
      <w:pPr>
        <w:pStyle w:val="21"/>
        <w:spacing w:line="360" w:lineRule="auto"/>
        <w:rPr>
          <w:rFonts w:ascii="宋体" w:hAnsi="宋体"/>
          <w:sz w:val="24"/>
          <w:highlight w:val="none"/>
        </w:rPr>
      </w:pPr>
    </w:p>
    <w:p w14:paraId="1EBE2447">
      <w:pPr>
        <w:pStyle w:val="21"/>
        <w:spacing w:line="360" w:lineRule="auto"/>
        <w:rPr>
          <w:rFonts w:ascii="宋体" w:hAnsi="宋体"/>
          <w:sz w:val="24"/>
          <w:highlight w:val="none"/>
        </w:rPr>
      </w:pPr>
    </w:p>
    <w:p w14:paraId="63F6871A">
      <w:pPr>
        <w:pStyle w:val="21"/>
        <w:spacing w:line="360" w:lineRule="auto"/>
        <w:rPr>
          <w:rFonts w:ascii="宋体" w:hAnsi="宋体"/>
          <w:sz w:val="24"/>
          <w:highlight w:val="none"/>
        </w:rPr>
      </w:pPr>
    </w:p>
    <w:p w14:paraId="759774E6">
      <w:pPr>
        <w:pStyle w:val="21"/>
        <w:spacing w:line="360" w:lineRule="auto"/>
        <w:jc w:val="both"/>
        <w:rPr>
          <w:rFonts w:ascii="宋体" w:hAnsi="宋体"/>
          <w:sz w:val="24"/>
          <w:highlight w:val="none"/>
        </w:rPr>
      </w:pPr>
    </w:p>
    <w:p w14:paraId="1F386846">
      <w:pPr>
        <w:pStyle w:val="21"/>
        <w:spacing w:line="360" w:lineRule="auto"/>
        <w:rPr>
          <w:rFonts w:ascii="宋体" w:hAnsi="宋体"/>
          <w:sz w:val="24"/>
          <w:highlight w:val="none"/>
        </w:rPr>
      </w:pPr>
    </w:p>
    <w:p w14:paraId="42ABBFAB">
      <w:pPr>
        <w:pStyle w:val="21"/>
        <w:spacing w:line="360" w:lineRule="auto"/>
        <w:rPr>
          <w:rFonts w:ascii="宋体" w:hAnsi="宋体"/>
          <w:sz w:val="24"/>
          <w:highlight w:val="none"/>
        </w:rPr>
      </w:pPr>
    </w:p>
    <w:p w14:paraId="557F255B">
      <w:pPr>
        <w:pStyle w:val="21"/>
        <w:spacing w:line="360" w:lineRule="auto"/>
        <w:rPr>
          <w:rFonts w:ascii="宋体" w:hAnsi="宋体"/>
          <w:sz w:val="24"/>
          <w:highlight w:val="none"/>
        </w:rPr>
      </w:pPr>
    </w:p>
    <w:p w14:paraId="73DC9A69">
      <w:pPr>
        <w:pStyle w:val="21"/>
        <w:spacing w:line="360" w:lineRule="auto"/>
        <w:rPr>
          <w:rFonts w:ascii="宋体" w:hAnsi="宋体"/>
          <w:sz w:val="24"/>
          <w:highlight w:val="none"/>
        </w:rPr>
      </w:pPr>
    </w:p>
    <w:p w14:paraId="58FF6135">
      <w:pPr>
        <w:pStyle w:val="21"/>
        <w:spacing w:line="360" w:lineRule="auto"/>
        <w:rPr>
          <w:rFonts w:ascii="宋体" w:hAnsi="宋体"/>
          <w:sz w:val="24"/>
          <w:highlight w:val="none"/>
        </w:rPr>
      </w:pPr>
    </w:p>
    <w:p w14:paraId="366E3008">
      <w:pPr>
        <w:pStyle w:val="21"/>
        <w:spacing w:line="360" w:lineRule="auto"/>
        <w:rPr>
          <w:rFonts w:ascii="宋体" w:hAnsi="宋体"/>
          <w:sz w:val="24"/>
          <w:highlight w:val="none"/>
        </w:rPr>
      </w:pPr>
    </w:p>
    <w:p w14:paraId="478A0437">
      <w:pPr>
        <w:pStyle w:val="21"/>
        <w:spacing w:line="360" w:lineRule="auto"/>
        <w:rPr>
          <w:rFonts w:ascii="宋体" w:hAnsi="宋体"/>
          <w:sz w:val="24"/>
          <w:highlight w:val="none"/>
        </w:rPr>
      </w:pPr>
    </w:p>
    <w:p w14:paraId="48C4406F">
      <w:pPr>
        <w:pStyle w:val="2"/>
        <w:spacing w:line="480" w:lineRule="exact"/>
        <w:jc w:val="center"/>
        <w:rPr>
          <w:rFonts w:eastAsia="黑体"/>
          <w:sz w:val="48"/>
          <w:szCs w:val="48"/>
          <w:highlight w:val="none"/>
        </w:rPr>
      </w:pPr>
      <w:bookmarkStart w:id="5" w:name="_Toc7223"/>
      <w:bookmarkStart w:id="6" w:name="_Toc12959"/>
      <w:bookmarkStart w:id="7" w:name="_Toc7345"/>
      <w:bookmarkStart w:id="8" w:name="_Toc476649108"/>
      <w:bookmarkStart w:id="9" w:name="_Toc155"/>
      <w:bookmarkStart w:id="10" w:name="_Toc32114"/>
      <w:bookmarkStart w:id="11" w:name="_Toc1732"/>
      <w:bookmarkStart w:id="12" w:name="_Toc32272"/>
      <w:bookmarkStart w:id="13" w:name="_Toc84212141"/>
      <w:bookmarkStart w:id="14" w:name="_Toc83983490"/>
    </w:p>
    <w:p w14:paraId="66338E1C">
      <w:pPr>
        <w:rPr>
          <w:rFonts w:eastAsia="黑体"/>
          <w:sz w:val="48"/>
          <w:szCs w:val="48"/>
          <w:highlight w:val="none"/>
        </w:rPr>
      </w:pPr>
    </w:p>
    <w:p w14:paraId="60D48AE1">
      <w:pPr>
        <w:rPr>
          <w:rFonts w:eastAsia="黑体"/>
          <w:sz w:val="48"/>
          <w:szCs w:val="48"/>
          <w:highlight w:val="none"/>
        </w:rPr>
      </w:pPr>
    </w:p>
    <w:p w14:paraId="7625F16A">
      <w:pPr>
        <w:rPr>
          <w:rFonts w:eastAsia="黑体"/>
          <w:sz w:val="48"/>
          <w:szCs w:val="48"/>
          <w:highlight w:val="none"/>
        </w:rPr>
      </w:pPr>
    </w:p>
    <w:p w14:paraId="62443D00">
      <w:pPr>
        <w:rPr>
          <w:rFonts w:eastAsia="黑体"/>
          <w:sz w:val="48"/>
          <w:szCs w:val="48"/>
          <w:highlight w:val="none"/>
        </w:rPr>
      </w:pPr>
    </w:p>
    <w:p w14:paraId="6A9AB14D">
      <w:pPr>
        <w:rPr>
          <w:rFonts w:eastAsia="黑体"/>
          <w:sz w:val="48"/>
          <w:szCs w:val="48"/>
          <w:highlight w:val="none"/>
        </w:rPr>
      </w:pPr>
    </w:p>
    <w:p w14:paraId="54A44574">
      <w:pPr>
        <w:rPr>
          <w:rFonts w:eastAsia="黑体"/>
          <w:sz w:val="48"/>
          <w:szCs w:val="48"/>
          <w:highlight w:val="none"/>
        </w:rPr>
      </w:pPr>
    </w:p>
    <w:p w14:paraId="1AB74BD8">
      <w:pPr>
        <w:pStyle w:val="2"/>
        <w:spacing w:line="480" w:lineRule="exact"/>
        <w:jc w:val="center"/>
        <w:rPr>
          <w:rFonts w:hint="eastAsia" w:eastAsia="黑体"/>
          <w:sz w:val="48"/>
          <w:szCs w:val="48"/>
          <w:highlight w:val="none"/>
        </w:rPr>
      </w:pPr>
    </w:p>
    <w:p w14:paraId="4CEECD99">
      <w:pPr>
        <w:pStyle w:val="2"/>
        <w:spacing w:line="480" w:lineRule="exact"/>
        <w:jc w:val="center"/>
        <w:rPr>
          <w:rFonts w:hint="eastAsia" w:eastAsia="黑体"/>
          <w:sz w:val="48"/>
          <w:szCs w:val="48"/>
          <w:highlight w:val="none"/>
        </w:rPr>
      </w:pPr>
    </w:p>
    <w:p w14:paraId="24E9F87A">
      <w:pPr>
        <w:pStyle w:val="2"/>
        <w:spacing w:line="480" w:lineRule="exact"/>
        <w:jc w:val="center"/>
        <w:rPr>
          <w:rFonts w:hint="eastAsia" w:eastAsia="黑体"/>
          <w:sz w:val="48"/>
          <w:szCs w:val="48"/>
          <w:highlight w:val="none"/>
        </w:rPr>
      </w:pPr>
    </w:p>
    <w:p w14:paraId="7543E3F9">
      <w:pPr>
        <w:pStyle w:val="2"/>
        <w:spacing w:line="480" w:lineRule="exact"/>
        <w:jc w:val="center"/>
        <w:rPr>
          <w:rFonts w:hint="eastAsia" w:eastAsia="黑体"/>
          <w:sz w:val="48"/>
          <w:szCs w:val="48"/>
          <w:highlight w:val="none"/>
        </w:rPr>
      </w:pPr>
    </w:p>
    <w:p w14:paraId="3228CC97">
      <w:pPr>
        <w:pStyle w:val="2"/>
        <w:spacing w:line="480" w:lineRule="exact"/>
        <w:jc w:val="center"/>
        <w:rPr>
          <w:rFonts w:eastAsia="黑体"/>
          <w:sz w:val="48"/>
          <w:szCs w:val="48"/>
          <w:highlight w:val="none"/>
        </w:rPr>
      </w:pPr>
      <w:r>
        <w:rPr>
          <w:rFonts w:hint="eastAsia" w:eastAsia="黑体"/>
          <w:sz w:val="48"/>
          <w:szCs w:val="48"/>
          <w:highlight w:val="none"/>
        </w:rPr>
        <w:t>第四章　</w:t>
      </w:r>
      <w:bookmarkEnd w:id="5"/>
      <w:bookmarkEnd w:id="6"/>
      <w:bookmarkEnd w:id="7"/>
      <w:bookmarkEnd w:id="8"/>
      <w:bookmarkEnd w:id="9"/>
      <w:bookmarkEnd w:id="10"/>
      <w:r>
        <w:rPr>
          <w:rFonts w:hint="eastAsia" w:eastAsia="黑体"/>
          <w:sz w:val="48"/>
          <w:szCs w:val="48"/>
          <w:highlight w:val="none"/>
        </w:rPr>
        <w:t xml:space="preserve"> 拟 签 订 的 合 同 文 本</w:t>
      </w:r>
      <w:bookmarkEnd w:id="11"/>
      <w:bookmarkEnd w:id="12"/>
    </w:p>
    <w:p w14:paraId="29287F12">
      <w:pPr>
        <w:rPr>
          <w:rFonts w:ascii="宋体" w:hAnsi="宋体"/>
          <w:sz w:val="21"/>
          <w:highlight w:val="none"/>
        </w:rPr>
      </w:pPr>
    </w:p>
    <w:p w14:paraId="2DD84E13">
      <w:pPr>
        <w:rPr>
          <w:rFonts w:ascii="宋体" w:hAnsi="宋体"/>
          <w:sz w:val="21"/>
          <w:highlight w:val="none"/>
        </w:rPr>
      </w:pPr>
    </w:p>
    <w:p w14:paraId="3039B181">
      <w:pPr>
        <w:autoSpaceDE w:val="0"/>
        <w:autoSpaceDN w:val="0"/>
        <w:jc w:val="center"/>
        <w:rPr>
          <w:rFonts w:ascii="宋体" w:hAnsi="宋体"/>
          <w:b/>
          <w:sz w:val="48"/>
          <w:highlight w:val="none"/>
        </w:rPr>
      </w:pPr>
    </w:p>
    <w:p w14:paraId="3A1A565D">
      <w:pPr>
        <w:autoSpaceDE w:val="0"/>
        <w:autoSpaceDN w:val="0"/>
        <w:jc w:val="center"/>
        <w:rPr>
          <w:rFonts w:ascii="宋体" w:hAnsi="宋体"/>
          <w:b/>
          <w:sz w:val="48"/>
          <w:highlight w:val="none"/>
        </w:rPr>
      </w:pPr>
      <w:r>
        <w:rPr>
          <w:rFonts w:hint="eastAsia" w:ascii="宋体" w:hAnsi="宋体"/>
          <w:b/>
          <w:sz w:val="48"/>
          <w:highlight w:val="none"/>
        </w:rPr>
        <w:t>合同范本</w:t>
      </w:r>
    </w:p>
    <w:p w14:paraId="7102D202">
      <w:pPr>
        <w:autoSpaceDE w:val="0"/>
        <w:autoSpaceDN w:val="0"/>
        <w:jc w:val="center"/>
        <w:rPr>
          <w:rFonts w:ascii="宋体" w:hAnsi="宋体"/>
          <w:highlight w:val="none"/>
        </w:rPr>
      </w:pPr>
    </w:p>
    <w:p w14:paraId="274EAFB9">
      <w:pPr>
        <w:autoSpaceDE w:val="0"/>
        <w:autoSpaceDN w:val="0"/>
        <w:jc w:val="center"/>
        <w:rPr>
          <w:rFonts w:ascii="宋体" w:hAnsi="宋体"/>
          <w:highlight w:val="none"/>
        </w:rPr>
      </w:pPr>
    </w:p>
    <w:p w14:paraId="05FF5385">
      <w:pPr>
        <w:autoSpaceDE w:val="0"/>
        <w:autoSpaceDN w:val="0"/>
        <w:jc w:val="center"/>
        <w:rPr>
          <w:rFonts w:ascii="宋体" w:hAnsi="宋体"/>
          <w:highlight w:val="none"/>
        </w:rPr>
      </w:pPr>
    </w:p>
    <w:p w14:paraId="0DE4B2C8">
      <w:pPr>
        <w:autoSpaceDE w:val="0"/>
        <w:autoSpaceDN w:val="0"/>
        <w:jc w:val="center"/>
        <w:rPr>
          <w:rFonts w:ascii="宋体" w:hAnsi="宋体"/>
          <w:highlight w:val="none"/>
        </w:rPr>
      </w:pPr>
    </w:p>
    <w:p w14:paraId="37F2CF4F">
      <w:pPr>
        <w:autoSpaceDE w:val="0"/>
        <w:autoSpaceDN w:val="0"/>
        <w:jc w:val="center"/>
        <w:rPr>
          <w:rFonts w:ascii="宋体" w:hAnsi="宋体"/>
          <w:highlight w:val="none"/>
        </w:rPr>
      </w:pPr>
    </w:p>
    <w:p w14:paraId="6602CAC7">
      <w:pPr>
        <w:autoSpaceDE w:val="0"/>
        <w:autoSpaceDN w:val="0"/>
        <w:jc w:val="center"/>
        <w:rPr>
          <w:rFonts w:ascii="宋体" w:hAnsi="宋体"/>
          <w:sz w:val="48"/>
          <w:highlight w:val="none"/>
        </w:rPr>
      </w:pPr>
      <w:r>
        <w:rPr>
          <w:rFonts w:hint="eastAsia" w:ascii="宋体" w:hAnsi="宋体"/>
          <w:sz w:val="48"/>
          <w:highlight w:val="none"/>
          <w:u w:val="single"/>
        </w:rPr>
        <w:t xml:space="preserve">               </w:t>
      </w:r>
      <w:r>
        <w:rPr>
          <w:rFonts w:hint="eastAsia" w:ascii="宋体" w:hAnsi="宋体"/>
          <w:sz w:val="48"/>
          <w:highlight w:val="none"/>
        </w:rPr>
        <w:t>项目</w:t>
      </w:r>
    </w:p>
    <w:p w14:paraId="48462DD7">
      <w:pPr>
        <w:autoSpaceDE w:val="0"/>
        <w:autoSpaceDN w:val="0"/>
        <w:jc w:val="center"/>
        <w:rPr>
          <w:rFonts w:ascii="宋体" w:hAnsi="宋体"/>
          <w:highlight w:val="none"/>
        </w:rPr>
      </w:pPr>
    </w:p>
    <w:p w14:paraId="7F06009F">
      <w:pPr>
        <w:autoSpaceDE w:val="0"/>
        <w:autoSpaceDN w:val="0"/>
        <w:jc w:val="center"/>
        <w:rPr>
          <w:rFonts w:ascii="宋体" w:hAnsi="宋体"/>
          <w:sz w:val="29"/>
          <w:highlight w:val="none"/>
        </w:rPr>
      </w:pPr>
    </w:p>
    <w:p w14:paraId="5C399D05">
      <w:pPr>
        <w:autoSpaceDE w:val="0"/>
        <w:autoSpaceDN w:val="0"/>
        <w:jc w:val="center"/>
        <w:rPr>
          <w:rFonts w:ascii="宋体" w:hAnsi="宋体"/>
          <w:sz w:val="29"/>
          <w:highlight w:val="none"/>
        </w:rPr>
      </w:pPr>
    </w:p>
    <w:p w14:paraId="3CB71B89">
      <w:pPr>
        <w:pStyle w:val="2"/>
        <w:autoSpaceDE w:val="0"/>
        <w:autoSpaceDN w:val="0"/>
        <w:adjustRightInd w:val="0"/>
        <w:spacing w:before="240" w:after="120" w:line="360" w:lineRule="auto"/>
        <w:jc w:val="center"/>
        <w:rPr>
          <w:rFonts w:ascii="宋体" w:hAnsi="宋体"/>
          <w:bCs/>
          <w:sz w:val="24"/>
          <w:szCs w:val="24"/>
          <w:highlight w:val="none"/>
        </w:rPr>
      </w:pPr>
      <w:r>
        <w:rPr>
          <w:rFonts w:hint="eastAsia" w:ascii="宋体" w:hAnsi="宋体"/>
          <w:b w:val="0"/>
          <w:sz w:val="48"/>
          <w:highlight w:val="none"/>
        </w:rPr>
        <w:br w:type="page"/>
      </w:r>
      <w:bookmarkStart w:id="15" w:name="_Toc60313289"/>
      <w:bookmarkStart w:id="16" w:name="_Toc75519532"/>
      <w:bookmarkStart w:id="17" w:name="_Toc310195760"/>
      <w:r>
        <w:rPr>
          <w:rFonts w:hint="eastAsia" w:ascii="宋体" w:hAnsi="宋体"/>
          <w:bCs/>
          <w:sz w:val="24"/>
          <w:szCs w:val="24"/>
          <w:highlight w:val="none"/>
        </w:rPr>
        <w:t>采购合同格式</w:t>
      </w:r>
      <w:bookmarkEnd w:id="15"/>
      <w:bookmarkEnd w:id="16"/>
      <w:bookmarkEnd w:id="17"/>
    </w:p>
    <w:p w14:paraId="62939991">
      <w:pPr>
        <w:adjustRightInd/>
        <w:spacing w:line="360" w:lineRule="auto"/>
        <w:jc w:val="both"/>
        <w:textAlignment w:val="auto"/>
        <w:rPr>
          <w:rFonts w:ascii="宋体" w:hAnsi="宋体"/>
          <w:kern w:val="2"/>
          <w:szCs w:val="24"/>
          <w:highlight w:val="none"/>
        </w:rPr>
      </w:pPr>
      <w:r>
        <w:rPr>
          <w:rFonts w:hint="eastAsia" w:ascii="宋体" w:hAnsi="宋体"/>
          <w:kern w:val="2"/>
          <w:szCs w:val="24"/>
          <w:highlight w:val="none"/>
        </w:rPr>
        <w:t>合同编号：</w:t>
      </w:r>
    </w:p>
    <w:p w14:paraId="264D3FED">
      <w:pPr>
        <w:adjustRightInd/>
        <w:spacing w:before="120" w:line="360" w:lineRule="auto"/>
        <w:jc w:val="both"/>
        <w:textAlignment w:val="auto"/>
        <w:rPr>
          <w:rFonts w:ascii="宋体" w:hAnsi="宋体"/>
          <w:kern w:val="2"/>
          <w:szCs w:val="24"/>
          <w:highlight w:val="none"/>
        </w:rPr>
      </w:pPr>
    </w:p>
    <w:p w14:paraId="22761032">
      <w:pPr>
        <w:adjustRightInd/>
        <w:spacing w:before="120" w:line="360" w:lineRule="auto"/>
        <w:jc w:val="both"/>
        <w:textAlignment w:val="auto"/>
        <w:rPr>
          <w:rFonts w:ascii="宋体" w:hAnsi="宋体"/>
          <w:kern w:val="2"/>
          <w:szCs w:val="24"/>
          <w:highlight w:val="none"/>
        </w:rPr>
      </w:pPr>
      <w:bookmarkStart w:id="18" w:name="_Hlt487972895"/>
      <w:bookmarkEnd w:id="18"/>
      <w:bookmarkStart w:id="19" w:name="_Toc487900382"/>
    </w:p>
    <w:p w14:paraId="58701D48">
      <w:pPr>
        <w:adjustRightInd/>
        <w:spacing w:line="360" w:lineRule="auto"/>
        <w:jc w:val="center"/>
        <w:textAlignment w:val="auto"/>
        <w:rPr>
          <w:rFonts w:ascii="宋体" w:hAnsi="宋体"/>
          <w:b/>
          <w:kern w:val="2"/>
          <w:szCs w:val="24"/>
          <w:highlight w:val="none"/>
        </w:rPr>
      </w:pPr>
      <w:r>
        <w:rPr>
          <w:rFonts w:hint="eastAsia" w:ascii="宋体" w:hAnsi="宋体"/>
          <w:b/>
          <w:kern w:val="2"/>
          <w:szCs w:val="24"/>
          <w:highlight w:val="none"/>
        </w:rPr>
        <w:t>采购合同</w:t>
      </w:r>
      <w:bookmarkEnd w:id="19"/>
    </w:p>
    <w:p w14:paraId="11FDBA19">
      <w:pPr>
        <w:adjustRightInd/>
        <w:spacing w:before="120" w:line="360" w:lineRule="auto"/>
        <w:jc w:val="both"/>
        <w:textAlignment w:val="auto"/>
        <w:rPr>
          <w:rFonts w:ascii="宋体" w:hAnsi="宋体"/>
          <w:kern w:val="2"/>
          <w:szCs w:val="24"/>
          <w:highlight w:val="none"/>
        </w:rPr>
      </w:pPr>
    </w:p>
    <w:p w14:paraId="479BE272">
      <w:pPr>
        <w:adjustRightInd/>
        <w:spacing w:before="120" w:line="360" w:lineRule="auto"/>
        <w:jc w:val="both"/>
        <w:textAlignment w:val="auto"/>
        <w:rPr>
          <w:rFonts w:ascii="宋体" w:hAnsi="宋体"/>
          <w:kern w:val="2"/>
          <w:szCs w:val="24"/>
          <w:highlight w:val="none"/>
        </w:rPr>
      </w:pPr>
    </w:p>
    <w:p w14:paraId="62CC6528">
      <w:pPr>
        <w:adjustRightInd/>
        <w:spacing w:before="120" w:line="360" w:lineRule="auto"/>
        <w:ind w:left="1440"/>
        <w:jc w:val="both"/>
        <w:textAlignment w:val="auto"/>
        <w:rPr>
          <w:rFonts w:ascii="宋体" w:hAnsi="宋体"/>
          <w:kern w:val="2"/>
          <w:szCs w:val="24"/>
          <w:highlight w:val="none"/>
        </w:rPr>
      </w:pPr>
      <w:r>
        <w:rPr>
          <w:rFonts w:hint="eastAsia" w:ascii="宋体" w:hAnsi="宋体"/>
          <w:kern w:val="2"/>
          <w:szCs w:val="24"/>
          <w:highlight w:val="none"/>
        </w:rPr>
        <w:t>项目名称：</w:t>
      </w:r>
    </w:p>
    <w:p w14:paraId="3DD5DFE0">
      <w:pPr>
        <w:adjustRightInd/>
        <w:spacing w:before="120" w:line="360" w:lineRule="auto"/>
        <w:jc w:val="both"/>
        <w:textAlignment w:val="auto"/>
        <w:rPr>
          <w:rFonts w:ascii="宋体" w:hAnsi="宋体"/>
          <w:kern w:val="2"/>
          <w:szCs w:val="24"/>
          <w:highlight w:val="none"/>
        </w:rPr>
      </w:pPr>
    </w:p>
    <w:p w14:paraId="46735FE7">
      <w:pPr>
        <w:adjustRightInd/>
        <w:spacing w:before="120" w:line="360" w:lineRule="auto"/>
        <w:ind w:left="1440"/>
        <w:jc w:val="both"/>
        <w:textAlignment w:val="auto"/>
        <w:rPr>
          <w:rFonts w:ascii="宋体" w:hAnsi="宋体"/>
          <w:kern w:val="2"/>
          <w:szCs w:val="24"/>
          <w:highlight w:val="none"/>
          <w:u w:val="single"/>
        </w:rPr>
      </w:pPr>
      <w:r>
        <w:rPr>
          <w:rFonts w:hint="eastAsia" w:ascii="宋体" w:hAnsi="宋体"/>
          <w:kern w:val="2"/>
          <w:szCs w:val="24"/>
          <w:highlight w:val="none"/>
          <w:lang w:val="en-US" w:eastAsia="zh-CN"/>
        </w:rPr>
        <w:t>服务</w:t>
      </w:r>
      <w:r>
        <w:rPr>
          <w:rFonts w:hint="eastAsia" w:ascii="宋体" w:hAnsi="宋体"/>
          <w:kern w:val="2"/>
          <w:szCs w:val="24"/>
          <w:highlight w:val="none"/>
        </w:rPr>
        <w:t>名称：</w:t>
      </w:r>
    </w:p>
    <w:p w14:paraId="64668595">
      <w:pPr>
        <w:adjustRightInd/>
        <w:spacing w:before="120" w:line="360" w:lineRule="auto"/>
        <w:jc w:val="both"/>
        <w:textAlignment w:val="auto"/>
        <w:rPr>
          <w:rFonts w:ascii="宋体" w:hAnsi="宋体"/>
          <w:kern w:val="2"/>
          <w:szCs w:val="24"/>
          <w:highlight w:val="none"/>
        </w:rPr>
      </w:pPr>
    </w:p>
    <w:p w14:paraId="6AA788A5">
      <w:pPr>
        <w:adjustRightInd/>
        <w:spacing w:before="120" w:line="360" w:lineRule="auto"/>
        <w:jc w:val="both"/>
        <w:textAlignment w:val="auto"/>
        <w:rPr>
          <w:rFonts w:ascii="宋体" w:hAnsi="宋体"/>
          <w:kern w:val="2"/>
          <w:szCs w:val="24"/>
          <w:highlight w:val="none"/>
        </w:rPr>
      </w:pPr>
    </w:p>
    <w:p w14:paraId="08C66679">
      <w:pPr>
        <w:adjustRightInd/>
        <w:spacing w:before="120" w:line="360" w:lineRule="auto"/>
        <w:ind w:left="1440"/>
        <w:jc w:val="both"/>
        <w:textAlignment w:val="auto"/>
        <w:rPr>
          <w:rFonts w:ascii="宋体" w:hAnsi="宋体"/>
          <w:kern w:val="2"/>
          <w:szCs w:val="24"/>
          <w:highlight w:val="none"/>
        </w:rPr>
      </w:pPr>
      <w:r>
        <w:rPr>
          <w:rFonts w:hint="eastAsia" w:ascii="宋体" w:hAnsi="宋体"/>
          <w:kern w:val="2"/>
          <w:szCs w:val="24"/>
          <w:highlight w:val="none"/>
        </w:rPr>
        <w:t>买　　方：</w:t>
      </w:r>
    </w:p>
    <w:p w14:paraId="46005647">
      <w:pPr>
        <w:spacing w:before="120" w:line="360" w:lineRule="auto"/>
        <w:ind w:left="900" w:hanging="480"/>
        <w:jc w:val="both"/>
        <w:rPr>
          <w:rFonts w:ascii="宋体" w:hAnsi="宋体"/>
          <w:kern w:val="2"/>
          <w:szCs w:val="24"/>
          <w:highlight w:val="none"/>
        </w:rPr>
      </w:pPr>
    </w:p>
    <w:p w14:paraId="4BC80FA2">
      <w:pPr>
        <w:adjustRightInd/>
        <w:spacing w:before="120" w:line="360" w:lineRule="auto"/>
        <w:ind w:left="1440"/>
        <w:jc w:val="both"/>
        <w:textAlignment w:val="auto"/>
        <w:rPr>
          <w:rFonts w:ascii="宋体" w:hAnsi="宋体"/>
          <w:kern w:val="2"/>
          <w:szCs w:val="24"/>
          <w:highlight w:val="none"/>
          <w:u w:val="single"/>
        </w:rPr>
      </w:pPr>
      <w:r>
        <w:rPr>
          <w:rFonts w:hint="eastAsia" w:ascii="宋体" w:hAnsi="宋体"/>
          <w:kern w:val="2"/>
          <w:szCs w:val="24"/>
          <w:highlight w:val="none"/>
        </w:rPr>
        <w:t>卖　　方：</w:t>
      </w:r>
    </w:p>
    <w:p w14:paraId="1685E57C">
      <w:pPr>
        <w:adjustRightInd/>
        <w:spacing w:before="120" w:line="360" w:lineRule="auto"/>
        <w:jc w:val="both"/>
        <w:textAlignment w:val="auto"/>
        <w:rPr>
          <w:rFonts w:ascii="宋体" w:hAnsi="宋体"/>
          <w:kern w:val="2"/>
          <w:szCs w:val="24"/>
          <w:highlight w:val="none"/>
        </w:rPr>
      </w:pPr>
    </w:p>
    <w:p w14:paraId="345BDFCD">
      <w:pPr>
        <w:adjustRightInd/>
        <w:spacing w:before="120" w:line="360" w:lineRule="auto"/>
        <w:jc w:val="both"/>
        <w:textAlignment w:val="auto"/>
        <w:rPr>
          <w:rFonts w:ascii="宋体" w:hAnsi="宋体"/>
          <w:kern w:val="2"/>
          <w:szCs w:val="24"/>
          <w:highlight w:val="none"/>
        </w:rPr>
      </w:pPr>
    </w:p>
    <w:p w14:paraId="54FB2FBA">
      <w:pPr>
        <w:adjustRightInd/>
        <w:spacing w:before="120" w:line="360" w:lineRule="auto"/>
        <w:ind w:left="1644" w:leftChars="685"/>
        <w:jc w:val="both"/>
        <w:textAlignment w:val="auto"/>
        <w:rPr>
          <w:rFonts w:ascii="宋体" w:hAnsi="宋体"/>
          <w:kern w:val="2"/>
          <w:szCs w:val="24"/>
          <w:highlight w:val="none"/>
          <w:u w:val="single"/>
        </w:rPr>
      </w:pPr>
      <w:r>
        <w:rPr>
          <w:rFonts w:hint="eastAsia" w:ascii="宋体" w:hAnsi="宋体"/>
          <w:kern w:val="2"/>
          <w:szCs w:val="24"/>
          <w:highlight w:val="none"/>
        </w:rPr>
        <w:t>签署日期：</w:t>
      </w:r>
    </w:p>
    <w:p w14:paraId="3E7F3736">
      <w:pPr>
        <w:adjustRightInd/>
        <w:spacing w:before="120" w:line="360" w:lineRule="auto"/>
        <w:jc w:val="both"/>
        <w:textAlignment w:val="auto"/>
        <w:rPr>
          <w:rFonts w:ascii="宋体" w:hAnsi="宋体"/>
          <w:kern w:val="2"/>
          <w:szCs w:val="24"/>
          <w:highlight w:val="none"/>
          <w:u w:val="single"/>
        </w:rPr>
      </w:pPr>
    </w:p>
    <w:p w14:paraId="38624900">
      <w:pPr>
        <w:adjustRightInd/>
        <w:spacing w:before="120" w:line="360" w:lineRule="auto"/>
        <w:jc w:val="center"/>
        <w:textAlignment w:val="auto"/>
        <w:rPr>
          <w:rFonts w:ascii="宋体" w:hAnsi="宋体"/>
          <w:b/>
          <w:kern w:val="2"/>
          <w:szCs w:val="24"/>
          <w:highlight w:val="none"/>
        </w:rPr>
      </w:pPr>
      <w:r>
        <w:rPr>
          <w:rFonts w:ascii="宋体" w:hAnsi="宋体"/>
          <w:kern w:val="2"/>
          <w:szCs w:val="24"/>
          <w:highlight w:val="none"/>
        </w:rPr>
        <w:br w:type="page"/>
      </w:r>
      <w:r>
        <w:rPr>
          <w:rFonts w:hint="eastAsia" w:ascii="宋体" w:hAnsi="宋体"/>
          <w:b/>
          <w:kern w:val="2"/>
          <w:szCs w:val="24"/>
          <w:highlight w:val="none"/>
        </w:rPr>
        <w:t>合　　　同　　　书</w:t>
      </w:r>
    </w:p>
    <w:p w14:paraId="413C18FE">
      <w:pPr>
        <w:adjustRightInd/>
        <w:spacing w:before="120" w:line="360" w:lineRule="auto"/>
        <w:jc w:val="both"/>
        <w:textAlignment w:val="auto"/>
        <w:rPr>
          <w:rFonts w:ascii="宋体" w:hAnsi="宋体"/>
          <w:kern w:val="2"/>
          <w:szCs w:val="24"/>
          <w:highlight w:val="none"/>
        </w:rPr>
      </w:pPr>
    </w:p>
    <w:p w14:paraId="142781A8">
      <w:pPr>
        <w:adjustRightInd/>
        <w:spacing w:before="120" w:line="360" w:lineRule="auto"/>
        <w:ind w:firstLine="720"/>
        <w:jc w:val="both"/>
        <w:textAlignment w:val="auto"/>
        <w:rPr>
          <w:rFonts w:ascii="宋体" w:hAnsi="宋体"/>
          <w:kern w:val="2"/>
          <w:szCs w:val="24"/>
          <w:highlight w:val="none"/>
        </w:rPr>
      </w:pPr>
      <w:r>
        <w:rPr>
          <w:rFonts w:ascii="宋体" w:hAnsi="宋体"/>
          <w:kern w:val="2"/>
          <w:szCs w:val="24"/>
          <w:highlight w:val="none"/>
          <w:u w:val="single"/>
        </w:rPr>
        <w:t xml:space="preserve">         　　　      </w:t>
      </w:r>
      <w:r>
        <w:rPr>
          <w:rFonts w:ascii="宋体" w:hAnsi="宋体"/>
          <w:kern w:val="2"/>
          <w:szCs w:val="24"/>
          <w:highlight w:val="none"/>
        </w:rPr>
        <w:t>(买方)</w:t>
      </w:r>
      <w:r>
        <w:rPr>
          <w:rFonts w:ascii="宋体" w:hAnsi="宋体"/>
          <w:kern w:val="2"/>
          <w:szCs w:val="24"/>
          <w:highlight w:val="none"/>
          <w:u w:val="single"/>
        </w:rPr>
        <w:t xml:space="preserve">   　　　      　　　</w:t>
      </w:r>
      <w:r>
        <w:rPr>
          <w:rFonts w:ascii="宋体" w:hAnsi="宋体"/>
          <w:kern w:val="2"/>
          <w:szCs w:val="24"/>
          <w:highlight w:val="none"/>
        </w:rPr>
        <w:t>(项目名称)中所</w:t>
      </w:r>
    </w:p>
    <w:p w14:paraId="20A447AD">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需</w:t>
      </w:r>
      <w:r>
        <w:rPr>
          <w:rFonts w:hint="eastAsia" w:ascii="宋体" w:hAnsi="宋体"/>
          <w:kern w:val="2"/>
          <w:szCs w:val="24"/>
          <w:highlight w:val="none"/>
          <w:u w:val="single"/>
        </w:rPr>
        <w:t>　　　　　　　</w:t>
      </w:r>
      <w:r>
        <w:rPr>
          <w:rFonts w:ascii="宋体" w:hAnsi="宋体"/>
          <w:kern w:val="2"/>
          <w:szCs w:val="24"/>
          <w:highlight w:val="none"/>
        </w:rPr>
        <w:t>(</w:t>
      </w:r>
      <w:r>
        <w:rPr>
          <w:rFonts w:hint="eastAsia" w:ascii="宋体" w:hAnsi="宋体"/>
          <w:kern w:val="2"/>
          <w:szCs w:val="24"/>
          <w:highlight w:val="none"/>
          <w:lang w:val="en-US" w:eastAsia="zh-CN"/>
        </w:rPr>
        <w:t>服务</w:t>
      </w:r>
      <w:r>
        <w:rPr>
          <w:rFonts w:hint="eastAsia" w:ascii="宋体" w:hAnsi="宋体"/>
          <w:kern w:val="2"/>
          <w:szCs w:val="24"/>
          <w:highlight w:val="none"/>
        </w:rPr>
        <w:t>名称</w:t>
      </w:r>
      <w:r>
        <w:rPr>
          <w:rFonts w:ascii="宋体" w:hAnsi="宋体"/>
          <w:kern w:val="2"/>
          <w:szCs w:val="24"/>
          <w:highlight w:val="none"/>
        </w:rPr>
        <w:t>)经(采购代理机构)以</w:t>
      </w:r>
      <w:r>
        <w:rPr>
          <w:rFonts w:hint="eastAsia" w:ascii="宋体" w:hAnsi="宋体"/>
          <w:kern w:val="2"/>
          <w:szCs w:val="24"/>
          <w:highlight w:val="none"/>
          <w:u w:val="single"/>
        </w:rPr>
        <w:t>　　　　　　　</w:t>
      </w:r>
      <w:r>
        <w:rPr>
          <w:rFonts w:hint="eastAsia" w:ascii="宋体" w:hAnsi="宋体"/>
          <w:kern w:val="2"/>
          <w:szCs w:val="24"/>
          <w:highlight w:val="none"/>
        </w:rPr>
        <w:t>号招标文件在国内</w:t>
      </w:r>
      <w:r>
        <w:rPr>
          <w:rFonts w:hint="eastAsia" w:ascii="宋体" w:hAnsi="宋体"/>
          <w:kern w:val="2"/>
          <w:szCs w:val="24"/>
          <w:highlight w:val="none"/>
          <w:u w:val="single"/>
        </w:rPr>
        <w:t>　　　　</w:t>
      </w:r>
      <w:r>
        <w:rPr>
          <w:rFonts w:hint="eastAsia" w:ascii="宋体" w:hAnsi="宋体"/>
          <w:kern w:val="2"/>
          <w:szCs w:val="24"/>
          <w:highlight w:val="none"/>
        </w:rPr>
        <w:t>（公开</w:t>
      </w:r>
      <w:r>
        <w:rPr>
          <w:rFonts w:ascii="宋体" w:hAnsi="宋体"/>
          <w:kern w:val="2"/>
          <w:szCs w:val="24"/>
          <w:highlight w:val="none"/>
        </w:rPr>
        <w:t>/邀请）招标。经评标委员会评定</w:t>
      </w:r>
      <w:r>
        <w:rPr>
          <w:rFonts w:hint="eastAsia" w:ascii="宋体" w:hAnsi="宋体"/>
          <w:kern w:val="2"/>
          <w:szCs w:val="24"/>
          <w:highlight w:val="none"/>
          <w:u w:val="single"/>
        </w:rPr>
        <w:t>　　　　　</w:t>
      </w:r>
      <w:r>
        <w:rPr>
          <w:rFonts w:ascii="宋体" w:hAnsi="宋体"/>
          <w:kern w:val="2"/>
          <w:szCs w:val="24"/>
          <w:highlight w:val="none"/>
        </w:rPr>
        <w:t>(卖方)为中标人。买、卖双方依据《中华人民共和国政府采购法》</w:t>
      </w:r>
      <w:r>
        <w:rPr>
          <w:rFonts w:hint="eastAsia" w:ascii="宋体" w:hAnsi="宋体"/>
          <w:kern w:val="2"/>
          <w:szCs w:val="24"/>
          <w:highlight w:val="none"/>
        </w:rPr>
        <w:t>等法律法规的有关规定，</w:t>
      </w:r>
      <w:r>
        <w:rPr>
          <w:rFonts w:ascii="宋体" w:hAnsi="宋体"/>
          <w:kern w:val="2"/>
          <w:szCs w:val="24"/>
          <w:highlight w:val="none"/>
        </w:rPr>
        <w:t>在平等自愿的基础上，同意按照下面的条款和条件，签署本合同。</w:t>
      </w:r>
    </w:p>
    <w:p w14:paraId="31FFA7F9">
      <w:pPr>
        <w:adjustRightInd/>
        <w:spacing w:before="240" w:line="360" w:lineRule="auto"/>
        <w:jc w:val="both"/>
        <w:textAlignment w:val="auto"/>
        <w:rPr>
          <w:rFonts w:ascii="宋体" w:hAnsi="宋体"/>
          <w:b/>
          <w:kern w:val="2"/>
          <w:szCs w:val="24"/>
          <w:highlight w:val="none"/>
        </w:rPr>
      </w:pPr>
      <w:r>
        <w:rPr>
          <w:rFonts w:ascii="宋体" w:hAnsi="宋体"/>
          <w:b/>
          <w:kern w:val="2"/>
          <w:szCs w:val="24"/>
          <w:highlight w:val="none"/>
        </w:rPr>
        <w:t>1、合同文件</w:t>
      </w:r>
    </w:p>
    <w:p w14:paraId="4B21A6CA">
      <w:pPr>
        <w:adjustRightInd/>
        <w:spacing w:before="120" w:line="360" w:lineRule="auto"/>
        <w:ind w:firstLine="720"/>
        <w:jc w:val="both"/>
        <w:textAlignment w:val="auto"/>
        <w:rPr>
          <w:rFonts w:ascii="宋体" w:hAnsi="宋体"/>
          <w:kern w:val="2"/>
          <w:szCs w:val="24"/>
          <w:highlight w:val="none"/>
        </w:rPr>
      </w:pPr>
      <w:r>
        <w:rPr>
          <w:rFonts w:hint="eastAsia" w:ascii="宋体" w:hAnsi="宋体"/>
          <w:kern w:val="2"/>
          <w:szCs w:val="24"/>
          <w:highlight w:val="none"/>
        </w:rPr>
        <w:t>下列文件构成本合同的组成部分，应该认为是一个整体，彼此相互解释，相互补充。为便于解释，组成合同的多个文件的优先支配地位的次序如下：</w:t>
      </w:r>
    </w:p>
    <w:p w14:paraId="74DFBDAF">
      <w:pPr>
        <w:adjustRightInd/>
        <w:spacing w:before="120" w:line="360" w:lineRule="auto"/>
        <w:ind w:firstLine="540"/>
        <w:jc w:val="both"/>
        <w:textAlignment w:val="auto"/>
        <w:rPr>
          <w:rFonts w:ascii="宋体" w:hAnsi="宋体"/>
          <w:kern w:val="2"/>
          <w:szCs w:val="24"/>
          <w:highlight w:val="none"/>
        </w:rPr>
      </w:pPr>
      <w:r>
        <w:rPr>
          <w:rFonts w:ascii="宋体" w:hAnsi="宋体"/>
          <w:kern w:val="2"/>
          <w:szCs w:val="24"/>
          <w:highlight w:val="none"/>
        </w:rPr>
        <w:t>a.</w:t>
      </w:r>
      <w:r>
        <w:rPr>
          <w:rFonts w:ascii="宋体" w:hAnsi="宋体"/>
          <w:kern w:val="2"/>
          <w:szCs w:val="24"/>
          <w:highlight w:val="none"/>
        </w:rPr>
        <w:tab/>
      </w:r>
      <w:r>
        <w:rPr>
          <w:rFonts w:hint="eastAsia" w:ascii="宋体" w:hAnsi="宋体"/>
          <w:kern w:val="2"/>
          <w:szCs w:val="24"/>
          <w:highlight w:val="none"/>
        </w:rPr>
        <w:t>本合同书　</w:t>
      </w:r>
    </w:p>
    <w:p w14:paraId="08E210F7">
      <w:pPr>
        <w:adjustRightInd/>
        <w:spacing w:before="120" w:line="360" w:lineRule="auto"/>
        <w:ind w:firstLine="540"/>
        <w:jc w:val="both"/>
        <w:textAlignment w:val="auto"/>
        <w:rPr>
          <w:rFonts w:ascii="宋体" w:hAnsi="宋体"/>
          <w:kern w:val="2"/>
          <w:szCs w:val="24"/>
          <w:highlight w:val="none"/>
        </w:rPr>
      </w:pPr>
      <w:r>
        <w:rPr>
          <w:rFonts w:ascii="宋体" w:hAnsi="宋体"/>
          <w:kern w:val="2"/>
          <w:szCs w:val="24"/>
          <w:highlight w:val="none"/>
        </w:rPr>
        <w:t>b.</w:t>
      </w:r>
      <w:r>
        <w:rPr>
          <w:rFonts w:ascii="宋体" w:hAnsi="宋体"/>
          <w:kern w:val="2"/>
          <w:szCs w:val="24"/>
          <w:highlight w:val="none"/>
        </w:rPr>
        <w:tab/>
      </w:r>
      <w:r>
        <w:rPr>
          <w:rFonts w:hint="eastAsia" w:ascii="宋体" w:hAnsi="宋体"/>
          <w:kern w:val="2"/>
          <w:szCs w:val="24"/>
          <w:highlight w:val="none"/>
        </w:rPr>
        <w:t>中标通知书</w:t>
      </w:r>
    </w:p>
    <w:p w14:paraId="03E2E6C0">
      <w:pPr>
        <w:adjustRightInd/>
        <w:spacing w:before="120" w:line="360" w:lineRule="auto"/>
        <w:ind w:firstLine="540"/>
        <w:jc w:val="both"/>
        <w:textAlignment w:val="auto"/>
        <w:rPr>
          <w:rFonts w:ascii="宋体" w:hAnsi="宋体"/>
          <w:kern w:val="2"/>
          <w:szCs w:val="24"/>
          <w:highlight w:val="none"/>
        </w:rPr>
      </w:pPr>
      <w:r>
        <w:rPr>
          <w:rFonts w:ascii="宋体" w:hAnsi="宋体"/>
          <w:kern w:val="2"/>
          <w:szCs w:val="24"/>
          <w:highlight w:val="none"/>
        </w:rPr>
        <w:t>c.</w:t>
      </w:r>
      <w:r>
        <w:rPr>
          <w:rFonts w:ascii="宋体" w:hAnsi="宋体"/>
          <w:kern w:val="2"/>
          <w:szCs w:val="24"/>
          <w:highlight w:val="none"/>
        </w:rPr>
        <w:tab/>
      </w:r>
      <w:r>
        <w:rPr>
          <w:rFonts w:hint="eastAsia" w:ascii="宋体" w:hAnsi="宋体"/>
          <w:kern w:val="2"/>
          <w:szCs w:val="24"/>
          <w:highlight w:val="none"/>
        </w:rPr>
        <w:t>合同条款</w:t>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p>
    <w:p w14:paraId="3475D59F">
      <w:pPr>
        <w:adjustRightInd/>
        <w:spacing w:before="120" w:line="360" w:lineRule="auto"/>
        <w:ind w:firstLine="540"/>
        <w:jc w:val="both"/>
        <w:textAlignment w:val="auto"/>
        <w:rPr>
          <w:rFonts w:ascii="宋体" w:hAnsi="宋体"/>
          <w:kern w:val="2"/>
          <w:szCs w:val="24"/>
          <w:highlight w:val="none"/>
        </w:rPr>
      </w:pPr>
      <w:r>
        <w:rPr>
          <w:rFonts w:ascii="宋体" w:hAnsi="宋体"/>
          <w:kern w:val="2"/>
          <w:szCs w:val="24"/>
          <w:highlight w:val="none"/>
        </w:rPr>
        <w:t>d.</w:t>
      </w:r>
      <w:r>
        <w:rPr>
          <w:rFonts w:ascii="宋体" w:hAnsi="宋体"/>
          <w:kern w:val="2"/>
          <w:szCs w:val="24"/>
          <w:highlight w:val="none"/>
        </w:rPr>
        <w:tab/>
      </w:r>
      <w:r>
        <w:rPr>
          <w:rFonts w:hint="eastAsia" w:ascii="宋体" w:hAnsi="宋体"/>
          <w:kern w:val="2"/>
          <w:szCs w:val="24"/>
          <w:highlight w:val="none"/>
        </w:rPr>
        <w:t>投标文件</w:t>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(含澄清文件)</w:t>
      </w:r>
    </w:p>
    <w:p w14:paraId="78E29ECE">
      <w:pPr>
        <w:adjustRightInd/>
        <w:spacing w:before="120" w:line="360" w:lineRule="auto"/>
        <w:ind w:firstLine="540"/>
        <w:jc w:val="both"/>
        <w:textAlignment w:val="auto"/>
        <w:rPr>
          <w:rFonts w:ascii="宋体" w:hAnsi="宋体"/>
          <w:kern w:val="2"/>
          <w:szCs w:val="24"/>
          <w:highlight w:val="none"/>
        </w:rPr>
      </w:pPr>
      <w:r>
        <w:rPr>
          <w:rFonts w:ascii="宋体" w:hAnsi="宋体"/>
          <w:kern w:val="2"/>
          <w:szCs w:val="24"/>
          <w:highlight w:val="none"/>
        </w:rPr>
        <w:t>e.</w:t>
      </w:r>
      <w:r>
        <w:rPr>
          <w:rFonts w:ascii="宋体" w:hAnsi="宋体"/>
          <w:kern w:val="2"/>
          <w:szCs w:val="24"/>
          <w:highlight w:val="none"/>
        </w:rPr>
        <w:tab/>
      </w:r>
      <w:r>
        <w:rPr>
          <w:rFonts w:hint="eastAsia" w:ascii="宋体" w:hAnsi="宋体"/>
          <w:kern w:val="2"/>
          <w:szCs w:val="24"/>
          <w:highlight w:val="none"/>
        </w:rPr>
        <w:t>招标文件</w:t>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(含招标文件补充通知)</w:t>
      </w:r>
    </w:p>
    <w:p w14:paraId="4DFD1ECD">
      <w:pPr>
        <w:adjustRightInd/>
        <w:spacing w:before="240" w:line="360" w:lineRule="auto"/>
        <w:jc w:val="both"/>
        <w:textAlignment w:val="auto"/>
        <w:rPr>
          <w:rFonts w:ascii="宋体" w:hAnsi="宋体"/>
          <w:b/>
          <w:kern w:val="2"/>
          <w:szCs w:val="24"/>
          <w:highlight w:val="none"/>
        </w:rPr>
      </w:pPr>
      <w:r>
        <w:rPr>
          <w:rFonts w:ascii="宋体" w:hAnsi="宋体"/>
          <w:b/>
          <w:kern w:val="2"/>
          <w:szCs w:val="24"/>
          <w:highlight w:val="none"/>
        </w:rPr>
        <w:t>2、</w:t>
      </w:r>
      <w:r>
        <w:rPr>
          <w:rFonts w:hint="eastAsia" w:ascii="宋体" w:hAnsi="宋体"/>
          <w:b/>
          <w:kern w:val="2"/>
          <w:szCs w:val="24"/>
          <w:highlight w:val="none"/>
          <w:lang w:val="en-US" w:eastAsia="zh-CN"/>
        </w:rPr>
        <w:t>服务</w:t>
      </w:r>
      <w:r>
        <w:rPr>
          <w:rFonts w:hint="eastAsia" w:ascii="宋体" w:hAnsi="宋体"/>
          <w:b/>
          <w:kern w:val="2"/>
          <w:szCs w:val="24"/>
          <w:highlight w:val="none"/>
        </w:rPr>
        <w:t>和数量</w:t>
      </w:r>
    </w:p>
    <w:p w14:paraId="694F8D39">
      <w:pPr>
        <w:adjustRightInd/>
        <w:spacing w:before="120" w:line="360" w:lineRule="auto"/>
        <w:ind w:firstLine="454"/>
        <w:jc w:val="both"/>
        <w:textAlignment w:val="auto"/>
        <w:rPr>
          <w:rFonts w:ascii="宋体" w:hAnsi="宋体"/>
          <w:kern w:val="2"/>
          <w:szCs w:val="24"/>
          <w:highlight w:val="none"/>
        </w:rPr>
      </w:pPr>
      <w:r>
        <w:rPr>
          <w:rFonts w:hint="eastAsia" w:ascii="宋体" w:hAnsi="宋体"/>
          <w:kern w:val="2"/>
          <w:szCs w:val="24"/>
          <w:highlight w:val="none"/>
        </w:rPr>
        <w:t>本合同</w:t>
      </w:r>
      <w:r>
        <w:rPr>
          <w:rFonts w:hint="eastAsia" w:ascii="宋体" w:hAnsi="宋体"/>
          <w:kern w:val="2"/>
          <w:szCs w:val="24"/>
          <w:highlight w:val="none"/>
          <w:lang w:val="en-US" w:eastAsia="zh-CN"/>
        </w:rPr>
        <w:t>服务</w:t>
      </w:r>
      <w:r>
        <w:rPr>
          <w:rFonts w:hint="eastAsia" w:ascii="宋体" w:hAnsi="宋体"/>
          <w:kern w:val="2"/>
          <w:szCs w:val="24"/>
          <w:highlight w:val="none"/>
        </w:rPr>
        <w:t>：</w:t>
      </w:r>
      <w:r>
        <w:rPr>
          <w:rFonts w:hint="eastAsia" w:ascii="宋体" w:hAnsi="宋体"/>
          <w:kern w:val="2"/>
          <w:szCs w:val="24"/>
          <w:highlight w:val="none"/>
          <w:u w:val="single"/>
        </w:rPr>
        <w:t>　　　　　　　　　　　　</w:t>
      </w:r>
    </w:p>
    <w:p w14:paraId="5627B156">
      <w:pPr>
        <w:adjustRightInd/>
        <w:spacing w:before="120" w:line="360" w:lineRule="auto"/>
        <w:ind w:firstLine="454"/>
        <w:jc w:val="both"/>
        <w:textAlignment w:val="auto"/>
        <w:rPr>
          <w:rFonts w:ascii="宋体" w:hAnsi="宋体"/>
          <w:kern w:val="2"/>
          <w:szCs w:val="24"/>
          <w:highlight w:val="none"/>
        </w:rPr>
      </w:pPr>
      <w:r>
        <w:rPr>
          <w:rFonts w:hint="eastAsia" w:ascii="宋体" w:hAnsi="宋体"/>
          <w:kern w:val="2"/>
          <w:szCs w:val="24"/>
          <w:highlight w:val="none"/>
        </w:rPr>
        <w:t>数量：</w:t>
      </w:r>
      <w:r>
        <w:rPr>
          <w:rFonts w:hint="eastAsia" w:ascii="宋体" w:hAnsi="宋体"/>
          <w:kern w:val="2"/>
          <w:szCs w:val="24"/>
          <w:highlight w:val="none"/>
          <w:u w:val="single"/>
        </w:rPr>
        <w:t>　　　　　　　　　　　　　　　</w:t>
      </w:r>
    </w:p>
    <w:p w14:paraId="1181A6C2">
      <w:pPr>
        <w:adjustRightInd/>
        <w:spacing w:before="240" w:line="360" w:lineRule="auto"/>
        <w:jc w:val="both"/>
        <w:textAlignment w:val="auto"/>
        <w:rPr>
          <w:rFonts w:ascii="宋体" w:hAnsi="宋体"/>
          <w:b/>
          <w:kern w:val="2"/>
          <w:szCs w:val="24"/>
          <w:highlight w:val="none"/>
        </w:rPr>
      </w:pPr>
      <w:r>
        <w:rPr>
          <w:rFonts w:ascii="宋体" w:hAnsi="宋体"/>
          <w:b/>
          <w:kern w:val="2"/>
          <w:szCs w:val="24"/>
          <w:highlight w:val="none"/>
        </w:rPr>
        <w:t>3、合同总价</w:t>
      </w:r>
    </w:p>
    <w:p w14:paraId="18DF78ED">
      <w:pPr>
        <w:adjustRightInd/>
        <w:spacing w:before="120" w:line="360" w:lineRule="auto"/>
        <w:ind w:firstLine="454"/>
        <w:jc w:val="both"/>
        <w:textAlignment w:val="auto"/>
        <w:rPr>
          <w:rFonts w:ascii="宋体" w:hAnsi="宋体"/>
          <w:kern w:val="2"/>
          <w:szCs w:val="24"/>
          <w:highlight w:val="none"/>
        </w:rPr>
      </w:pPr>
      <w:r>
        <w:rPr>
          <w:rFonts w:hint="eastAsia" w:ascii="宋体" w:hAnsi="宋体"/>
          <w:kern w:val="2"/>
          <w:szCs w:val="24"/>
          <w:highlight w:val="none"/>
        </w:rPr>
        <w:t>本合同总价为</w:t>
      </w:r>
      <w:r>
        <w:rPr>
          <w:rFonts w:ascii="宋体" w:hAnsi="宋体"/>
          <w:kern w:val="2"/>
          <w:szCs w:val="24"/>
          <w:highlight w:val="none"/>
          <w:u w:val="single"/>
        </w:rPr>
        <w:t xml:space="preserve">    　　   </w:t>
      </w:r>
      <w:r>
        <w:rPr>
          <w:rFonts w:hint="eastAsia" w:ascii="宋体" w:hAnsi="宋体"/>
          <w:kern w:val="2"/>
          <w:szCs w:val="24"/>
          <w:highlight w:val="none"/>
        </w:rPr>
        <w:t>元人民币。</w:t>
      </w:r>
    </w:p>
    <w:p w14:paraId="272B0D91">
      <w:pPr>
        <w:adjustRightInd/>
        <w:spacing w:before="120" w:line="360" w:lineRule="auto"/>
        <w:ind w:firstLine="454"/>
        <w:jc w:val="both"/>
        <w:textAlignment w:val="auto"/>
        <w:rPr>
          <w:rFonts w:ascii="宋体" w:hAnsi="宋体"/>
          <w:kern w:val="2"/>
          <w:szCs w:val="24"/>
          <w:highlight w:val="none"/>
          <w:u w:val="single"/>
        </w:rPr>
      </w:pPr>
      <w:r>
        <w:rPr>
          <w:rFonts w:hint="eastAsia" w:ascii="宋体" w:hAnsi="宋体"/>
          <w:kern w:val="2"/>
          <w:szCs w:val="24"/>
          <w:highlight w:val="none"/>
        </w:rPr>
        <w:t>分项价格：</w:t>
      </w:r>
      <w:r>
        <w:rPr>
          <w:rFonts w:hint="eastAsia" w:ascii="宋体" w:hAnsi="宋体"/>
          <w:kern w:val="2"/>
          <w:szCs w:val="24"/>
          <w:highlight w:val="none"/>
          <w:u w:val="single"/>
        </w:rPr>
        <w:t>　　　　　　　　　　　　</w:t>
      </w:r>
    </w:p>
    <w:p w14:paraId="76459B2B">
      <w:pPr>
        <w:adjustRightInd/>
        <w:spacing w:before="240" w:line="360" w:lineRule="auto"/>
        <w:jc w:val="both"/>
        <w:textAlignment w:val="auto"/>
        <w:rPr>
          <w:rFonts w:ascii="宋体" w:hAnsi="宋体"/>
          <w:b/>
          <w:kern w:val="2"/>
          <w:szCs w:val="24"/>
          <w:highlight w:val="none"/>
        </w:rPr>
      </w:pPr>
      <w:r>
        <w:rPr>
          <w:rFonts w:ascii="宋体" w:hAnsi="宋体"/>
          <w:b/>
          <w:kern w:val="2"/>
          <w:szCs w:val="24"/>
          <w:highlight w:val="none"/>
        </w:rPr>
        <w:t>4、付款方式</w:t>
      </w:r>
    </w:p>
    <w:p w14:paraId="00B81B7A">
      <w:pPr>
        <w:adjustRightInd/>
        <w:spacing w:before="120" w:line="360" w:lineRule="auto"/>
        <w:ind w:firstLine="480"/>
        <w:jc w:val="both"/>
        <w:textAlignment w:val="auto"/>
        <w:rPr>
          <w:rFonts w:ascii="宋体" w:hAnsi="宋体"/>
          <w:kern w:val="2"/>
          <w:szCs w:val="24"/>
          <w:highlight w:val="none"/>
        </w:rPr>
      </w:pPr>
      <w:r>
        <w:rPr>
          <w:rFonts w:hint="eastAsia" w:ascii="宋体" w:hAnsi="宋体"/>
          <w:kern w:val="2"/>
          <w:szCs w:val="24"/>
          <w:highlight w:val="none"/>
        </w:rPr>
        <w:t>本合同的付款方式为：</w:t>
      </w:r>
      <w:r>
        <w:rPr>
          <w:rFonts w:hint="eastAsia" w:ascii="宋体" w:hAnsi="宋体"/>
          <w:kern w:val="2"/>
          <w:szCs w:val="24"/>
          <w:highlight w:val="none"/>
          <w:u w:val="single"/>
        </w:rPr>
        <w:t>　　　　　　　　　　　　　　　</w:t>
      </w:r>
    </w:p>
    <w:p w14:paraId="7EDE4A17">
      <w:pPr>
        <w:adjustRightInd/>
        <w:spacing w:before="240" w:line="360" w:lineRule="auto"/>
        <w:jc w:val="both"/>
        <w:textAlignment w:val="auto"/>
        <w:rPr>
          <w:rFonts w:ascii="宋体" w:hAnsi="宋体"/>
          <w:b/>
          <w:kern w:val="2"/>
          <w:szCs w:val="24"/>
          <w:highlight w:val="none"/>
        </w:rPr>
      </w:pPr>
      <w:r>
        <w:rPr>
          <w:rFonts w:ascii="宋体" w:hAnsi="宋体"/>
          <w:b/>
          <w:kern w:val="2"/>
          <w:szCs w:val="24"/>
          <w:highlight w:val="none"/>
        </w:rPr>
        <w:t>5</w:t>
      </w:r>
      <w:r>
        <w:rPr>
          <w:rFonts w:hint="eastAsia" w:ascii="宋体" w:hAnsi="宋体"/>
          <w:b/>
          <w:kern w:val="2"/>
          <w:szCs w:val="24"/>
          <w:highlight w:val="none"/>
        </w:rPr>
        <w:t>、本合同货物的交货时间及交货地点</w:t>
      </w:r>
    </w:p>
    <w:p w14:paraId="14393FA9">
      <w:pPr>
        <w:adjustRightInd/>
        <w:spacing w:before="120" w:line="360" w:lineRule="auto"/>
        <w:ind w:firstLine="480"/>
        <w:jc w:val="both"/>
        <w:textAlignment w:val="auto"/>
        <w:rPr>
          <w:rFonts w:ascii="宋体" w:hAnsi="宋体"/>
          <w:kern w:val="2"/>
          <w:szCs w:val="24"/>
          <w:highlight w:val="none"/>
        </w:rPr>
      </w:pPr>
      <w:r>
        <w:rPr>
          <w:rFonts w:hint="eastAsia" w:ascii="宋体" w:hAnsi="宋体"/>
          <w:kern w:val="2"/>
          <w:szCs w:val="24"/>
          <w:highlight w:val="none"/>
        </w:rPr>
        <w:t>交货时间：</w:t>
      </w:r>
      <w:r>
        <w:rPr>
          <w:rFonts w:hint="eastAsia" w:ascii="宋体" w:hAnsi="宋体"/>
          <w:kern w:val="2"/>
          <w:szCs w:val="24"/>
          <w:highlight w:val="none"/>
          <w:u w:val="single"/>
        </w:rPr>
        <w:t>　　　　　　　　　　　　　　　　</w:t>
      </w:r>
    </w:p>
    <w:p w14:paraId="4D38D867">
      <w:pPr>
        <w:adjustRightInd/>
        <w:spacing w:before="120" w:line="360" w:lineRule="auto"/>
        <w:ind w:firstLine="480"/>
        <w:jc w:val="both"/>
        <w:textAlignment w:val="auto"/>
        <w:rPr>
          <w:rFonts w:ascii="宋体" w:hAnsi="宋体"/>
          <w:kern w:val="2"/>
          <w:szCs w:val="24"/>
          <w:highlight w:val="none"/>
        </w:rPr>
      </w:pPr>
      <w:r>
        <w:rPr>
          <w:rFonts w:hint="eastAsia" w:ascii="宋体" w:hAnsi="宋体"/>
          <w:kern w:val="2"/>
          <w:szCs w:val="24"/>
          <w:highlight w:val="none"/>
          <w:lang w:val="en-US" w:eastAsia="zh-CN"/>
        </w:rPr>
        <w:t>服务</w:t>
      </w:r>
      <w:r>
        <w:rPr>
          <w:rFonts w:hint="eastAsia" w:ascii="宋体" w:hAnsi="宋体"/>
          <w:kern w:val="2"/>
          <w:szCs w:val="24"/>
          <w:highlight w:val="none"/>
        </w:rPr>
        <w:t>地点：</w:t>
      </w:r>
      <w:r>
        <w:rPr>
          <w:rFonts w:hint="eastAsia" w:ascii="宋体" w:hAnsi="宋体"/>
          <w:kern w:val="2"/>
          <w:szCs w:val="24"/>
          <w:highlight w:val="none"/>
          <w:u w:val="single"/>
        </w:rPr>
        <w:t>　　　　　　　　　　　　　　　　</w:t>
      </w:r>
    </w:p>
    <w:p w14:paraId="2216E255">
      <w:pPr>
        <w:adjustRightInd/>
        <w:spacing w:before="240" w:line="360" w:lineRule="auto"/>
        <w:jc w:val="both"/>
        <w:textAlignment w:val="auto"/>
        <w:rPr>
          <w:rFonts w:ascii="宋体" w:hAnsi="宋体"/>
          <w:b/>
          <w:kern w:val="2"/>
          <w:szCs w:val="24"/>
          <w:highlight w:val="none"/>
        </w:rPr>
      </w:pPr>
      <w:r>
        <w:rPr>
          <w:rFonts w:ascii="宋体" w:hAnsi="宋体"/>
          <w:b/>
          <w:kern w:val="2"/>
          <w:szCs w:val="24"/>
          <w:highlight w:val="none"/>
        </w:rPr>
        <w:t>6、合同的生效。</w:t>
      </w:r>
    </w:p>
    <w:p w14:paraId="5585AC0D">
      <w:pPr>
        <w:adjustRightInd/>
        <w:spacing w:before="120" w:line="360" w:lineRule="auto"/>
        <w:ind w:firstLine="454"/>
        <w:jc w:val="both"/>
        <w:textAlignment w:val="auto"/>
        <w:rPr>
          <w:rFonts w:ascii="宋体" w:hAnsi="宋体"/>
          <w:kern w:val="2"/>
          <w:szCs w:val="24"/>
          <w:highlight w:val="none"/>
        </w:rPr>
      </w:pPr>
      <w:r>
        <w:rPr>
          <w:rFonts w:hint="eastAsia" w:ascii="宋体" w:hAnsi="宋体"/>
          <w:kern w:val="2"/>
          <w:szCs w:val="24"/>
          <w:highlight w:val="none"/>
        </w:rPr>
        <w:t>本合同经双方全权代表签署、加盖单位印章生效。</w:t>
      </w:r>
    </w:p>
    <w:p w14:paraId="4A443B2F">
      <w:pPr>
        <w:adjustRightInd/>
        <w:spacing w:before="120" w:line="360" w:lineRule="auto"/>
        <w:jc w:val="both"/>
        <w:textAlignment w:val="auto"/>
        <w:rPr>
          <w:rFonts w:ascii="宋体" w:hAnsi="宋体"/>
          <w:kern w:val="2"/>
          <w:szCs w:val="24"/>
          <w:highlight w:val="none"/>
        </w:rPr>
      </w:pPr>
    </w:p>
    <w:p w14:paraId="3F97C1DA">
      <w:pPr>
        <w:adjustRightInd/>
        <w:spacing w:before="120" w:line="360" w:lineRule="auto"/>
        <w:jc w:val="both"/>
        <w:textAlignment w:val="auto"/>
        <w:rPr>
          <w:rFonts w:ascii="宋体" w:hAnsi="宋体"/>
          <w:kern w:val="2"/>
          <w:szCs w:val="24"/>
          <w:highlight w:val="none"/>
          <w:u w:val="single"/>
        </w:rPr>
      </w:pPr>
      <w:r>
        <w:rPr>
          <w:rFonts w:hint="eastAsia" w:ascii="宋体" w:hAnsi="宋体"/>
          <w:kern w:val="2"/>
          <w:szCs w:val="24"/>
          <w:highlight w:val="none"/>
        </w:rPr>
        <w:t>　　买　方：</w:t>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hint="eastAsia" w:ascii="宋体" w:hAnsi="宋体"/>
          <w:kern w:val="2"/>
          <w:szCs w:val="24"/>
          <w:highlight w:val="none"/>
        </w:rPr>
        <w:t>卖　方：</w:t>
      </w:r>
    </w:p>
    <w:p w14:paraId="4D083FA7">
      <w:pPr>
        <w:adjustRightInd/>
        <w:spacing w:before="120" w:line="360" w:lineRule="auto"/>
        <w:jc w:val="both"/>
        <w:textAlignment w:val="auto"/>
        <w:rPr>
          <w:rFonts w:ascii="宋体" w:hAnsi="宋体"/>
          <w:kern w:val="2"/>
          <w:szCs w:val="24"/>
          <w:highlight w:val="none"/>
        </w:rPr>
      </w:pPr>
    </w:p>
    <w:p w14:paraId="77AEF303">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　　名　称：</w:t>
      </w:r>
      <w:r>
        <w:rPr>
          <w:rFonts w:ascii="宋体" w:hAnsi="宋体"/>
          <w:kern w:val="2"/>
          <w:szCs w:val="24"/>
          <w:highlight w:val="none"/>
        </w:rPr>
        <w:t>(印章)　　　　　　　　　名　称：(印章)</w:t>
      </w:r>
    </w:p>
    <w:p w14:paraId="685187F4">
      <w:pPr>
        <w:adjustRightInd/>
        <w:spacing w:before="120" w:line="360" w:lineRule="auto"/>
        <w:jc w:val="both"/>
        <w:textAlignment w:val="auto"/>
        <w:rPr>
          <w:rFonts w:ascii="宋体" w:hAnsi="宋体"/>
          <w:kern w:val="2"/>
          <w:szCs w:val="24"/>
          <w:highlight w:val="none"/>
        </w:rPr>
      </w:pPr>
    </w:p>
    <w:p w14:paraId="311ACFCB">
      <w:pPr>
        <w:adjustRightInd/>
        <w:spacing w:before="120" w:line="360" w:lineRule="auto"/>
        <w:ind w:firstLine="480" w:firstLineChars="200"/>
        <w:jc w:val="both"/>
        <w:textAlignment w:val="auto"/>
        <w:rPr>
          <w:rFonts w:ascii="宋体" w:hAnsi="宋体"/>
          <w:kern w:val="2"/>
          <w:szCs w:val="24"/>
          <w:highlight w:val="none"/>
        </w:rPr>
      </w:pPr>
      <w:r>
        <w:rPr>
          <w:rFonts w:hint="eastAsia" w:ascii="宋体" w:hAnsi="宋体"/>
          <w:kern w:val="2"/>
          <w:szCs w:val="24"/>
          <w:highlight w:val="none"/>
        </w:rPr>
        <w:t>年　月　日　　　　　　　　　　　年　月　日</w:t>
      </w:r>
    </w:p>
    <w:p w14:paraId="1FF001AF">
      <w:pPr>
        <w:adjustRightInd/>
        <w:spacing w:before="120" w:line="360" w:lineRule="auto"/>
        <w:jc w:val="both"/>
        <w:textAlignment w:val="auto"/>
        <w:rPr>
          <w:rFonts w:ascii="宋体" w:hAnsi="宋体"/>
          <w:kern w:val="2"/>
          <w:szCs w:val="24"/>
          <w:highlight w:val="none"/>
        </w:rPr>
      </w:pPr>
    </w:p>
    <w:p w14:paraId="5C65506D">
      <w:pPr>
        <w:adjustRightInd/>
        <w:spacing w:before="120" w:line="360" w:lineRule="auto"/>
        <w:jc w:val="both"/>
        <w:textAlignment w:val="auto"/>
        <w:rPr>
          <w:rFonts w:ascii="宋体" w:hAnsi="宋体"/>
          <w:kern w:val="2"/>
          <w:szCs w:val="24"/>
          <w:highlight w:val="none"/>
          <w:u w:val="single"/>
        </w:rPr>
      </w:pPr>
      <w:r>
        <w:rPr>
          <w:rFonts w:hint="eastAsia" w:ascii="宋体" w:hAnsi="宋体"/>
          <w:kern w:val="2"/>
          <w:szCs w:val="24"/>
          <w:highlight w:val="none"/>
        </w:rPr>
        <w:t>　　授权代表</w:t>
      </w:r>
      <w:r>
        <w:rPr>
          <w:rFonts w:ascii="宋体" w:hAnsi="宋体"/>
          <w:kern w:val="2"/>
          <w:szCs w:val="24"/>
          <w:highlight w:val="none"/>
        </w:rPr>
        <w:t>(签字)：</w:t>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hint="eastAsia" w:ascii="宋体" w:hAnsi="宋体"/>
          <w:kern w:val="2"/>
          <w:szCs w:val="24"/>
          <w:highlight w:val="none"/>
        </w:rPr>
        <w:t xml:space="preserve">              授权代表</w:t>
      </w:r>
      <w:r>
        <w:rPr>
          <w:rFonts w:ascii="宋体" w:hAnsi="宋体"/>
          <w:kern w:val="2"/>
          <w:szCs w:val="24"/>
          <w:highlight w:val="none"/>
        </w:rPr>
        <w:t>(签字)：</w:t>
      </w:r>
    </w:p>
    <w:p w14:paraId="15D46F90">
      <w:pPr>
        <w:adjustRightInd/>
        <w:spacing w:before="120" w:line="360" w:lineRule="auto"/>
        <w:jc w:val="both"/>
        <w:textAlignment w:val="auto"/>
        <w:rPr>
          <w:rFonts w:ascii="宋体" w:hAnsi="宋体"/>
          <w:kern w:val="2"/>
          <w:szCs w:val="24"/>
          <w:highlight w:val="none"/>
        </w:rPr>
      </w:pPr>
    </w:p>
    <w:p w14:paraId="135D6E30">
      <w:pPr>
        <w:adjustRightInd/>
        <w:spacing w:before="120" w:line="360" w:lineRule="auto"/>
        <w:jc w:val="both"/>
        <w:textAlignment w:val="auto"/>
        <w:rPr>
          <w:rFonts w:ascii="宋体" w:hAnsi="宋体"/>
          <w:kern w:val="2"/>
          <w:szCs w:val="24"/>
          <w:highlight w:val="none"/>
          <w:u w:val="single"/>
        </w:rPr>
      </w:pPr>
      <w:r>
        <w:rPr>
          <w:rFonts w:hint="eastAsia" w:ascii="宋体" w:hAnsi="宋体"/>
          <w:kern w:val="2"/>
          <w:szCs w:val="24"/>
          <w:highlight w:val="none"/>
        </w:rPr>
        <w:t>　　地　　址：</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hint="eastAsia" w:ascii="宋体" w:hAnsi="宋体"/>
          <w:kern w:val="2"/>
          <w:szCs w:val="24"/>
          <w:highlight w:val="none"/>
        </w:rPr>
        <w:t xml:space="preserve">                  地　　址：</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p>
    <w:p w14:paraId="68D4A044">
      <w:pPr>
        <w:adjustRightInd/>
        <w:spacing w:before="120" w:line="360" w:lineRule="auto"/>
        <w:jc w:val="both"/>
        <w:textAlignment w:val="auto"/>
        <w:rPr>
          <w:rFonts w:ascii="宋体" w:hAnsi="宋体"/>
          <w:kern w:val="2"/>
          <w:szCs w:val="24"/>
          <w:highlight w:val="none"/>
        </w:rPr>
      </w:pPr>
    </w:p>
    <w:p w14:paraId="3C7FEEE5">
      <w:pPr>
        <w:adjustRightInd/>
        <w:spacing w:before="120" w:line="360" w:lineRule="auto"/>
        <w:jc w:val="both"/>
        <w:textAlignment w:val="auto"/>
        <w:rPr>
          <w:rFonts w:ascii="宋体" w:hAnsi="宋体"/>
          <w:kern w:val="2"/>
          <w:szCs w:val="24"/>
          <w:highlight w:val="none"/>
          <w:u w:val="single"/>
        </w:rPr>
      </w:pPr>
      <w:r>
        <w:rPr>
          <w:rFonts w:hint="eastAsia" w:ascii="宋体" w:hAnsi="宋体"/>
          <w:kern w:val="2"/>
          <w:szCs w:val="24"/>
          <w:highlight w:val="none"/>
        </w:rPr>
        <w:t>　　邮政编码：</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hint="eastAsia" w:ascii="宋体" w:hAnsi="宋体"/>
          <w:kern w:val="2"/>
          <w:szCs w:val="24"/>
          <w:highlight w:val="none"/>
        </w:rPr>
        <w:t xml:space="preserve">                  邮政编码：</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p>
    <w:p w14:paraId="3986E1B6">
      <w:pPr>
        <w:adjustRightInd/>
        <w:spacing w:before="120" w:line="360" w:lineRule="auto"/>
        <w:jc w:val="both"/>
        <w:textAlignment w:val="auto"/>
        <w:rPr>
          <w:rFonts w:ascii="宋体" w:hAnsi="宋体"/>
          <w:kern w:val="2"/>
          <w:szCs w:val="24"/>
          <w:highlight w:val="none"/>
        </w:rPr>
      </w:pPr>
    </w:p>
    <w:p w14:paraId="52BA846C">
      <w:pPr>
        <w:adjustRightInd/>
        <w:spacing w:before="120" w:line="360" w:lineRule="auto"/>
        <w:jc w:val="both"/>
        <w:textAlignment w:val="auto"/>
        <w:rPr>
          <w:rFonts w:ascii="宋体" w:hAnsi="宋体"/>
          <w:kern w:val="2"/>
          <w:szCs w:val="24"/>
          <w:highlight w:val="none"/>
          <w:u w:val="single"/>
        </w:rPr>
      </w:pPr>
      <w:r>
        <w:rPr>
          <w:rFonts w:hint="eastAsia" w:ascii="宋体" w:hAnsi="宋体"/>
          <w:kern w:val="2"/>
          <w:szCs w:val="24"/>
          <w:highlight w:val="none"/>
        </w:rPr>
        <w:t>　　电　　话：</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hint="eastAsia" w:ascii="宋体" w:hAnsi="宋体"/>
          <w:kern w:val="2"/>
          <w:szCs w:val="24"/>
          <w:highlight w:val="none"/>
        </w:rPr>
        <w:t xml:space="preserve">                  电　　话：</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p>
    <w:p w14:paraId="5B63BFFC">
      <w:pPr>
        <w:adjustRightInd/>
        <w:spacing w:before="120" w:line="360" w:lineRule="auto"/>
        <w:ind w:firstLine="480" w:firstLineChars="200"/>
        <w:jc w:val="both"/>
        <w:textAlignment w:val="auto"/>
        <w:rPr>
          <w:rFonts w:ascii="宋体" w:hAnsi="宋体"/>
          <w:kern w:val="2"/>
          <w:szCs w:val="24"/>
          <w:highlight w:val="none"/>
        </w:rPr>
      </w:pPr>
      <w:r>
        <w:rPr>
          <w:rFonts w:hint="eastAsia" w:ascii="宋体" w:hAnsi="宋体"/>
          <w:kern w:val="2"/>
          <w:szCs w:val="24"/>
          <w:highlight w:val="none"/>
        </w:rPr>
        <w:t>纳税人识别号：</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hint="eastAsia" w:ascii="宋体" w:hAnsi="宋体"/>
          <w:kern w:val="2"/>
          <w:szCs w:val="24"/>
          <w:highlight w:val="none"/>
          <w:u w:val="single"/>
        </w:rPr>
        <w:t xml:space="preserve">   </w:t>
      </w:r>
      <w:r>
        <w:rPr>
          <w:rFonts w:hint="eastAsia" w:ascii="宋体" w:hAnsi="宋体"/>
          <w:kern w:val="2"/>
          <w:szCs w:val="24"/>
          <w:highlight w:val="none"/>
        </w:rPr>
        <w:t xml:space="preserve">            纳税人识别号：</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p>
    <w:p w14:paraId="6A7FB874">
      <w:pPr>
        <w:adjustRightInd/>
        <w:spacing w:before="120" w:line="360" w:lineRule="auto"/>
        <w:jc w:val="both"/>
        <w:textAlignment w:val="auto"/>
        <w:rPr>
          <w:rFonts w:ascii="宋体" w:hAnsi="宋体"/>
          <w:kern w:val="2"/>
          <w:szCs w:val="24"/>
          <w:highlight w:val="none"/>
          <w:u w:val="single"/>
        </w:rPr>
      </w:pPr>
      <w:r>
        <w:rPr>
          <w:rFonts w:hint="eastAsia" w:ascii="宋体" w:hAnsi="宋体"/>
          <w:kern w:val="2"/>
          <w:szCs w:val="24"/>
          <w:highlight w:val="none"/>
        </w:rPr>
        <w:t>　　开户银行：</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hint="eastAsia" w:ascii="宋体" w:hAnsi="宋体"/>
          <w:kern w:val="2"/>
          <w:szCs w:val="24"/>
          <w:highlight w:val="none"/>
        </w:rPr>
        <w:t xml:space="preserve">                  开户银行：</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p>
    <w:p w14:paraId="65EE22A9">
      <w:pPr>
        <w:adjustRightInd/>
        <w:spacing w:before="120" w:line="360" w:lineRule="auto"/>
        <w:ind w:firstLine="480" w:firstLineChars="200"/>
        <w:jc w:val="both"/>
        <w:textAlignment w:val="auto"/>
        <w:rPr>
          <w:rFonts w:ascii="宋体" w:hAnsi="宋体"/>
          <w:kern w:val="2"/>
          <w:szCs w:val="24"/>
          <w:highlight w:val="none"/>
        </w:rPr>
      </w:pPr>
      <w:r>
        <w:rPr>
          <w:rFonts w:hint="eastAsia" w:ascii="宋体" w:hAnsi="宋体"/>
          <w:kern w:val="2"/>
          <w:szCs w:val="24"/>
          <w:highlight w:val="none"/>
        </w:rPr>
        <w:t>联行号：</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rPr>
        <w:tab/>
      </w:r>
      <w:r>
        <w:rPr>
          <w:rFonts w:hint="eastAsia" w:ascii="宋体" w:hAnsi="宋体"/>
          <w:kern w:val="2"/>
          <w:szCs w:val="24"/>
          <w:highlight w:val="none"/>
        </w:rPr>
        <w:t xml:space="preserve">                     联行号：</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p>
    <w:p w14:paraId="57301012">
      <w:pPr>
        <w:adjustRightInd/>
        <w:spacing w:before="120" w:line="360" w:lineRule="auto"/>
        <w:jc w:val="both"/>
        <w:textAlignment w:val="auto"/>
        <w:rPr>
          <w:rFonts w:ascii="宋体" w:hAnsi="宋体"/>
          <w:kern w:val="2"/>
          <w:szCs w:val="24"/>
          <w:highlight w:val="none"/>
          <w:u w:val="single"/>
        </w:rPr>
      </w:pPr>
      <w:r>
        <w:rPr>
          <w:rFonts w:hint="eastAsia" w:ascii="宋体" w:hAnsi="宋体"/>
          <w:kern w:val="2"/>
          <w:szCs w:val="24"/>
          <w:highlight w:val="none"/>
        </w:rPr>
        <w:t>　　帐　　号：</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rPr>
        <w:tab/>
      </w:r>
      <w:r>
        <w:rPr>
          <w:rFonts w:ascii="宋体" w:hAnsi="宋体"/>
          <w:kern w:val="2"/>
          <w:szCs w:val="24"/>
          <w:highlight w:val="none"/>
        </w:rPr>
        <w:tab/>
      </w:r>
      <w:r>
        <w:rPr>
          <w:rFonts w:ascii="宋体" w:hAnsi="宋体"/>
          <w:kern w:val="2"/>
          <w:szCs w:val="24"/>
          <w:highlight w:val="none"/>
        </w:rPr>
        <w:tab/>
      </w:r>
      <w:r>
        <w:rPr>
          <w:rFonts w:hint="eastAsia" w:ascii="宋体" w:hAnsi="宋体"/>
          <w:kern w:val="2"/>
          <w:szCs w:val="24"/>
          <w:highlight w:val="none"/>
        </w:rPr>
        <w:t xml:space="preserve">                  帐　　号：</w:t>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r>
        <w:rPr>
          <w:rFonts w:ascii="宋体" w:hAnsi="宋体"/>
          <w:kern w:val="2"/>
          <w:szCs w:val="24"/>
          <w:highlight w:val="none"/>
          <w:u w:val="single"/>
        </w:rPr>
        <w:tab/>
      </w:r>
    </w:p>
    <w:p w14:paraId="627A33E2">
      <w:pPr>
        <w:adjustRightInd/>
        <w:spacing w:before="120" w:line="360" w:lineRule="auto"/>
        <w:jc w:val="both"/>
        <w:textAlignment w:val="auto"/>
        <w:rPr>
          <w:rFonts w:ascii="宋体" w:hAnsi="宋体"/>
          <w:kern w:val="2"/>
          <w:szCs w:val="24"/>
          <w:highlight w:val="none"/>
        </w:rPr>
      </w:pPr>
    </w:p>
    <w:p w14:paraId="61CA5A4F">
      <w:pPr>
        <w:spacing w:before="120" w:line="360" w:lineRule="auto"/>
        <w:rPr>
          <w:rFonts w:ascii="宋体" w:hAnsi="宋体"/>
          <w:highlight w:val="none"/>
        </w:rPr>
        <w:sectPr>
          <w:footerReference r:id="rId15" w:type="first"/>
          <w:footerReference r:id="rId13" w:type="default"/>
          <w:footerReference r:id="rId14" w:type="even"/>
          <w:pgSz w:w="11907" w:h="16840"/>
          <w:pgMar w:top="1400" w:right="1418" w:bottom="1089" w:left="1418" w:header="851" w:footer="794" w:gutter="0"/>
          <w:pgNumType w:fmt="decimal" w:start="1"/>
          <w:cols w:space="720" w:num="1"/>
          <w:titlePg/>
          <w:docGrid w:linePitch="312" w:charSpace="0"/>
        </w:sectPr>
      </w:pPr>
    </w:p>
    <w:p w14:paraId="6711C9F7">
      <w:pPr>
        <w:tabs>
          <w:tab w:val="left" w:pos="0"/>
        </w:tabs>
        <w:adjustRightInd/>
        <w:spacing w:before="120" w:line="360" w:lineRule="auto"/>
        <w:ind w:left="0" w:leftChars="0" w:firstLine="480" w:firstLineChars="200"/>
        <w:jc w:val="left"/>
        <w:textAlignment w:val="auto"/>
        <w:rPr>
          <w:rFonts w:hint="eastAsia" w:ascii="宋体" w:hAnsi="宋体"/>
          <w:kern w:val="2"/>
          <w:szCs w:val="24"/>
          <w:highlight w:val="none"/>
        </w:rPr>
      </w:pPr>
      <w:bookmarkStart w:id="20" w:name="_Toc163893432"/>
      <w:bookmarkStart w:id="21" w:name="_Toc75519546"/>
      <w:bookmarkStart w:id="22" w:name="_Toc60313303"/>
      <w:bookmarkStart w:id="23" w:name="_Toc310195732"/>
      <w:bookmarkStart w:id="24" w:name="_Ref467379109"/>
      <w:bookmarkStart w:id="25" w:name="_Ref467379214"/>
      <w:bookmarkStart w:id="26" w:name="_Ref467379101"/>
      <w:bookmarkStart w:id="27" w:name="_Ref467379205"/>
      <w:bookmarkStart w:id="28" w:name="_Ref467378404"/>
      <w:bookmarkStart w:id="29" w:name="_Ref467379195"/>
      <w:bookmarkStart w:id="30" w:name="_Toc487900349"/>
      <w:bookmarkStart w:id="31" w:name="_Ref467379225"/>
      <w:bookmarkStart w:id="32" w:name="_Ref467378499"/>
      <w:bookmarkStart w:id="33" w:name="_Ref467378463"/>
      <w:bookmarkStart w:id="34" w:name="_Ref467379094"/>
      <w:r>
        <w:rPr>
          <w:rFonts w:hint="eastAsia" w:ascii="宋体" w:hAnsi="宋体"/>
          <w:kern w:val="2"/>
          <w:szCs w:val="24"/>
          <w:highlight w:val="none"/>
        </w:rPr>
        <w:t>依据《中华人民共和国合同法》的规定，合同双方就</w:t>
      </w:r>
      <w:r>
        <w:rPr>
          <w:rFonts w:hint="eastAsia" w:ascii="宋体" w:hAnsi="宋体"/>
          <w:kern w:val="2"/>
          <w:szCs w:val="24"/>
          <w:highlight w:val="none"/>
          <w:lang w:eastAsia="zh-CN"/>
        </w:rPr>
        <w:t>北京市石景山区五里坨医院</w:t>
      </w:r>
      <w:r>
        <w:rPr>
          <w:rFonts w:hint="eastAsia" w:ascii="宋体" w:hAnsi="宋体"/>
          <w:kern w:val="2"/>
          <w:szCs w:val="24"/>
          <w:highlight w:val="none"/>
        </w:rPr>
        <w:t>核心</w:t>
      </w:r>
      <w:r>
        <w:rPr>
          <w:rFonts w:hint="eastAsia" w:ascii="宋体" w:hAnsi="宋体"/>
          <w:kern w:val="2"/>
          <w:szCs w:val="24"/>
          <w:highlight w:val="none"/>
          <w:lang w:eastAsia="zh-CN"/>
        </w:rPr>
        <w:t>电痉挛治疗仪</w:t>
      </w:r>
      <w:r>
        <w:rPr>
          <w:rFonts w:hint="eastAsia" w:ascii="宋体" w:hAnsi="宋体"/>
          <w:kern w:val="2"/>
          <w:szCs w:val="24"/>
          <w:highlight w:val="none"/>
        </w:rPr>
        <w:t>项目经协商一致，签订本合同。</w:t>
      </w:r>
    </w:p>
    <w:p w14:paraId="12D1816A">
      <w:pPr>
        <w:keepNext/>
        <w:keepLines/>
        <w:autoSpaceDE w:val="0"/>
        <w:autoSpaceDN w:val="0"/>
        <w:spacing w:before="360" w:after="120" w:line="360" w:lineRule="auto"/>
        <w:ind w:left="899" w:hanging="899"/>
        <w:jc w:val="center"/>
        <w:outlineLvl w:val="2"/>
        <w:rPr>
          <w:rFonts w:hint="eastAsia" w:ascii="宋体" w:hAnsi="宋体"/>
          <w:b/>
          <w:bCs/>
          <w:kern w:val="44"/>
          <w:szCs w:val="24"/>
          <w:highlight w:val="none"/>
        </w:rPr>
      </w:pPr>
      <w:r>
        <w:rPr>
          <w:rFonts w:hint="eastAsia" w:ascii="宋体" w:hAnsi="宋体"/>
          <w:b/>
          <w:bCs/>
          <w:kern w:val="44"/>
          <w:szCs w:val="24"/>
          <w:highlight w:val="none"/>
          <w:lang w:val="en-US" w:eastAsia="zh-CN"/>
        </w:rPr>
        <w:t>1、</w:t>
      </w:r>
      <w:r>
        <w:rPr>
          <w:rFonts w:hint="eastAsia" w:ascii="宋体" w:hAnsi="宋体"/>
          <w:b/>
          <w:bCs/>
          <w:kern w:val="44"/>
          <w:szCs w:val="24"/>
          <w:highlight w:val="none"/>
        </w:rPr>
        <w:t>服务内容和要求</w:t>
      </w:r>
    </w:p>
    <w:p w14:paraId="7F1756DE">
      <w:pPr>
        <w:tabs>
          <w:tab w:val="left" w:pos="0"/>
        </w:tabs>
        <w:adjustRightInd/>
        <w:spacing w:before="120" w:line="360" w:lineRule="auto"/>
        <w:ind w:left="0" w:leftChars="0" w:firstLine="480" w:firstLineChars="200"/>
        <w:jc w:val="left"/>
        <w:textAlignment w:val="auto"/>
        <w:rPr>
          <w:rFonts w:hint="eastAsia" w:ascii="宋体" w:hAnsi="宋体"/>
          <w:kern w:val="2"/>
          <w:szCs w:val="24"/>
          <w:highlight w:val="none"/>
        </w:rPr>
      </w:pPr>
      <w:r>
        <w:rPr>
          <w:rFonts w:hint="eastAsia" w:ascii="宋体" w:hAnsi="宋体"/>
          <w:kern w:val="2"/>
          <w:szCs w:val="24"/>
          <w:highlight w:val="none"/>
        </w:rPr>
        <w:t>通过</w:t>
      </w:r>
      <w:r>
        <w:rPr>
          <w:rFonts w:hint="eastAsia" w:ascii="宋体" w:hAnsi="宋体"/>
          <w:kern w:val="2"/>
          <w:szCs w:val="24"/>
          <w:highlight w:val="none"/>
          <w:lang w:eastAsia="zh-CN"/>
        </w:rPr>
        <w:t>卖方</w:t>
      </w:r>
      <w:r>
        <w:rPr>
          <w:rFonts w:hint="eastAsia" w:ascii="宋体" w:hAnsi="宋体"/>
          <w:kern w:val="2"/>
          <w:szCs w:val="24"/>
          <w:highlight w:val="none"/>
        </w:rPr>
        <w:t>的</w:t>
      </w:r>
      <w:r>
        <w:rPr>
          <w:rFonts w:hint="eastAsia" w:ascii="宋体" w:hAnsi="宋体"/>
          <w:kern w:val="2"/>
          <w:szCs w:val="24"/>
          <w:highlight w:val="none"/>
          <w:lang w:eastAsia="zh-CN"/>
        </w:rPr>
        <w:t>电痉挛治疗仪</w:t>
      </w:r>
      <w:r>
        <w:rPr>
          <w:rFonts w:hint="eastAsia" w:ascii="宋体" w:hAnsi="宋体"/>
          <w:kern w:val="2"/>
          <w:szCs w:val="24"/>
          <w:highlight w:val="none"/>
        </w:rPr>
        <w:t>平台，对</w:t>
      </w:r>
      <w:r>
        <w:rPr>
          <w:rFonts w:hint="eastAsia" w:ascii="宋体" w:hAnsi="宋体"/>
          <w:kern w:val="2"/>
          <w:szCs w:val="24"/>
          <w:highlight w:val="none"/>
          <w:lang w:eastAsia="zh-CN"/>
        </w:rPr>
        <w:t>买方</w:t>
      </w:r>
      <w:r>
        <w:rPr>
          <w:rFonts w:hint="eastAsia" w:ascii="宋体" w:hAnsi="宋体"/>
          <w:kern w:val="2"/>
          <w:szCs w:val="24"/>
          <w:highlight w:val="none"/>
        </w:rPr>
        <w:t>和所选标杆学校的XX个学科点（由</w:t>
      </w:r>
      <w:r>
        <w:rPr>
          <w:rFonts w:hint="eastAsia" w:ascii="宋体" w:hAnsi="宋体"/>
          <w:kern w:val="2"/>
          <w:szCs w:val="24"/>
          <w:highlight w:val="none"/>
          <w:lang w:eastAsia="zh-CN"/>
        </w:rPr>
        <w:t>买方</w:t>
      </w:r>
      <w:r>
        <w:rPr>
          <w:rFonts w:hint="eastAsia" w:ascii="宋体" w:hAnsi="宋体"/>
          <w:kern w:val="2"/>
          <w:szCs w:val="24"/>
          <w:highlight w:val="none"/>
        </w:rPr>
        <w:t>指定，开通后不可更换）的关键指标进行为期1年的数据监测和对比分析。监测学科清单见附件1，监测指标清单见附件2。</w:t>
      </w:r>
    </w:p>
    <w:p w14:paraId="0EFE9A8A">
      <w:pPr>
        <w:keepNext/>
        <w:keepLines/>
        <w:autoSpaceDE w:val="0"/>
        <w:autoSpaceDN w:val="0"/>
        <w:spacing w:before="360" w:after="120" w:line="360" w:lineRule="auto"/>
        <w:ind w:left="899" w:hanging="899"/>
        <w:jc w:val="center"/>
        <w:outlineLvl w:val="2"/>
        <w:rPr>
          <w:rFonts w:hint="eastAsia" w:ascii="宋体" w:hAnsi="宋体"/>
          <w:b/>
          <w:bCs/>
          <w:kern w:val="44"/>
          <w:szCs w:val="24"/>
          <w:highlight w:val="none"/>
        </w:rPr>
      </w:pPr>
      <w:r>
        <w:rPr>
          <w:rFonts w:hint="eastAsia" w:ascii="宋体" w:hAnsi="宋体"/>
          <w:b/>
          <w:bCs/>
          <w:kern w:val="44"/>
          <w:szCs w:val="24"/>
          <w:highlight w:val="none"/>
          <w:lang w:val="en-US" w:eastAsia="zh-CN"/>
        </w:rPr>
        <w:t>2、</w:t>
      </w:r>
      <w:r>
        <w:rPr>
          <w:rFonts w:hint="eastAsia" w:ascii="宋体" w:hAnsi="宋体"/>
          <w:b/>
          <w:bCs/>
          <w:kern w:val="44"/>
          <w:szCs w:val="24"/>
          <w:highlight w:val="none"/>
          <w:lang w:eastAsia="zh-CN"/>
        </w:rPr>
        <w:t>买方</w:t>
      </w:r>
      <w:r>
        <w:rPr>
          <w:rFonts w:hint="eastAsia" w:ascii="宋体" w:hAnsi="宋体"/>
          <w:b/>
          <w:bCs/>
          <w:kern w:val="44"/>
          <w:szCs w:val="24"/>
          <w:highlight w:val="none"/>
        </w:rPr>
        <w:t>义务</w:t>
      </w:r>
    </w:p>
    <w:p w14:paraId="0EB3F36B">
      <w:pPr>
        <w:tabs>
          <w:tab w:val="left" w:pos="0"/>
        </w:tabs>
        <w:adjustRightInd/>
        <w:spacing w:before="120" w:line="360" w:lineRule="auto"/>
        <w:ind w:left="0" w:leftChars="0" w:firstLine="480" w:firstLineChars="200"/>
        <w:jc w:val="left"/>
        <w:textAlignment w:val="auto"/>
        <w:rPr>
          <w:rFonts w:hint="eastAsia" w:ascii="宋体" w:hAnsi="宋体"/>
          <w:kern w:val="2"/>
          <w:szCs w:val="24"/>
          <w:highlight w:val="none"/>
        </w:rPr>
      </w:pPr>
      <w:r>
        <w:rPr>
          <w:rFonts w:hint="eastAsia" w:ascii="宋体" w:hAnsi="宋体"/>
          <w:kern w:val="2"/>
          <w:szCs w:val="24"/>
          <w:highlight w:val="none"/>
          <w:lang w:eastAsia="zh-CN"/>
        </w:rPr>
        <w:t>买方</w:t>
      </w:r>
      <w:r>
        <w:rPr>
          <w:rFonts w:hint="eastAsia" w:ascii="宋体" w:hAnsi="宋体"/>
          <w:kern w:val="2"/>
          <w:szCs w:val="24"/>
          <w:highlight w:val="none"/>
        </w:rPr>
        <w:t>承诺为</w:t>
      </w:r>
      <w:r>
        <w:rPr>
          <w:rFonts w:hint="eastAsia" w:ascii="宋体" w:hAnsi="宋体"/>
          <w:kern w:val="2"/>
          <w:szCs w:val="24"/>
          <w:highlight w:val="none"/>
          <w:lang w:eastAsia="zh-CN"/>
        </w:rPr>
        <w:t>卖方</w:t>
      </w:r>
      <w:r>
        <w:rPr>
          <w:rFonts w:hint="eastAsia" w:ascii="宋体" w:hAnsi="宋体"/>
          <w:kern w:val="2"/>
          <w:szCs w:val="24"/>
          <w:highlight w:val="none"/>
        </w:rPr>
        <w:t>核实本项目所涉及的</w:t>
      </w:r>
      <w:r>
        <w:rPr>
          <w:rFonts w:hint="eastAsia" w:ascii="宋体" w:hAnsi="宋体"/>
          <w:kern w:val="2"/>
          <w:szCs w:val="24"/>
          <w:highlight w:val="none"/>
          <w:lang w:eastAsia="zh-CN"/>
        </w:rPr>
        <w:t>买方</w:t>
      </w:r>
      <w:r>
        <w:rPr>
          <w:rFonts w:hint="eastAsia" w:ascii="宋体" w:hAnsi="宋体"/>
          <w:kern w:val="2"/>
          <w:szCs w:val="24"/>
          <w:highlight w:val="none"/>
        </w:rPr>
        <w:t>数据与信息提供支持和便利。</w:t>
      </w:r>
    </w:p>
    <w:p w14:paraId="7167155B">
      <w:pPr>
        <w:keepNext/>
        <w:keepLines/>
        <w:autoSpaceDE w:val="0"/>
        <w:autoSpaceDN w:val="0"/>
        <w:spacing w:before="360" w:after="120" w:line="360" w:lineRule="auto"/>
        <w:ind w:left="899" w:hanging="899"/>
        <w:jc w:val="center"/>
        <w:outlineLvl w:val="2"/>
        <w:rPr>
          <w:rFonts w:hint="eastAsia" w:ascii="宋体" w:hAnsi="宋体"/>
          <w:b/>
          <w:bCs/>
          <w:kern w:val="44"/>
          <w:szCs w:val="24"/>
          <w:highlight w:val="none"/>
        </w:rPr>
      </w:pPr>
      <w:r>
        <w:rPr>
          <w:rFonts w:hint="eastAsia" w:ascii="宋体" w:hAnsi="宋体"/>
          <w:b/>
          <w:bCs/>
          <w:kern w:val="44"/>
          <w:szCs w:val="24"/>
          <w:highlight w:val="none"/>
          <w:lang w:val="en-US" w:eastAsia="zh-CN"/>
        </w:rPr>
        <w:t>3、</w:t>
      </w:r>
      <w:r>
        <w:rPr>
          <w:rFonts w:hint="eastAsia" w:ascii="宋体" w:hAnsi="宋体"/>
          <w:b/>
          <w:bCs/>
          <w:kern w:val="44"/>
          <w:szCs w:val="24"/>
          <w:highlight w:val="none"/>
        </w:rPr>
        <w:t>履行期限和方式</w:t>
      </w:r>
    </w:p>
    <w:p w14:paraId="70FF89BB">
      <w:pPr>
        <w:tabs>
          <w:tab w:val="left" w:pos="0"/>
        </w:tabs>
        <w:adjustRightInd/>
        <w:spacing w:before="120" w:line="360" w:lineRule="auto"/>
        <w:ind w:left="0" w:leftChars="0" w:firstLine="480" w:firstLineChars="200"/>
        <w:jc w:val="left"/>
        <w:textAlignment w:val="auto"/>
        <w:rPr>
          <w:rFonts w:hint="eastAsia" w:ascii="宋体" w:hAnsi="宋体"/>
          <w:kern w:val="2"/>
          <w:szCs w:val="24"/>
          <w:highlight w:val="none"/>
        </w:rPr>
      </w:pPr>
      <w:r>
        <w:rPr>
          <w:rFonts w:hint="eastAsia" w:ascii="宋体" w:hAnsi="宋体"/>
          <w:kern w:val="2"/>
          <w:szCs w:val="24"/>
          <w:highlight w:val="none"/>
        </w:rPr>
        <w:t>(一)自本合同签订之日起15日内，</w:t>
      </w:r>
      <w:r>
        <w:rPr>
          <w:rFonts w:hint="eastAsia" w:ascii="宋体" w:hAnsi="宋体"/>
          <w:kern w:val="2"/>
          <w:szCs w:val="24"/>
          <w:highlight w:val="none"/>
          <w:lang w:eastAsia="zh-CN"/>
        </w:rPr>
        <w:t>卖方</w:t>
      </w:r>
      <w:r>
        <w:rPr>
          <w:rFonts w:hint="eastAsia" w:ascii="宋体" w:hAnsi="宋体"/>
          <w:kern w:val="2"/>
          <w:szCs w:val="24"/>
          <w:highlight w:val="none"/>
        </w:rPr>
        <w:t>根据本合同第一条的服务内容和要求为</w:t>
      </w:r>
      <w:r>
        <w:rPr>
          <w:rFonts w:hint="eastAsia" w:ascii="宋体" w:hAnsi="宋体"/>
          <w:kern w:val="2"/>
          <w:szCs w:val="24"/>
          <w:highlight w:val="none"/>
          <w:lang w:eastAsia="zh-CN"/>
        </w:rPr>
        <w:t>买方</w:t>
      </w:r>
      <w:r>
        <w:rPr>
          <w:rFonts w:hint="eastAsia" w:ascii="宋体" w:hAnsi="宋体"/>
          <w:kern w:val="2"/>
          <w:szCs w:val="24"/>
          <w:highlight w:val="none"/>
        </w:rPr>
        <w:t>开通</w:t>
      </w:r>
      <w:r>
        <w:rPr>
          <w:rFonts w:hint="eastAsia" w:ascii="宋体" w:hAnsi="宋体"/>
          <w:kern w:val="2"/>
          <w:szCs w:val="24"/>
          <w:highlight w:val="none"/>
          <w:lang w:eastAsia="zh-CN"/>
        </w:rPr>
        <w:t>电痉挛治疗仪</w:t>
      </w:r>
      <w:r>
        <w:rPr>
          <w:rFonts w:hint="eastAsia" w:ascii="宋体" w:hAnsi="宋体"/>
          <w:kern w:val="2"/>
          <w:szCs w:val="24"/>
          <w:highlight w:val="none"/>
        </w:rPr>
        <w:t>平台的用户账号，</w:t>
      </w:r>
      <w:r>
        <w:rPr>
          <w:rFonts w:hint="eastAsia" w:ascii="宋体" w:hAnsi="宋体"/>
          <w:kern w:val="2"/>
          <w:szCs w:val="24"/>
          <w:highlight w:val="none"/>
          <w:lang w:eastAsia="zh-CN"/>
        </w:rPr>
        <w:t>买方</w:t>
      </w:r>
      <w:r>
        <w:rPr>
          <w:rFonts w:hint="eastAsia" w:ascii="宋体" w:hAnsi="宋体"/>
          <w:kern w:val="2"/>
          <w:szCs w:val="24"/>
          <w:highlight w:val="none"/>
        </w:rPr>
        <w:t>用户账号的有效期为1年（20XX年XX月XX日至20XX年XX月XX日）。</w:t>
      </w:r>
    </w:p>
    <w:p w14:paraId="698FB099">
      <w:pPr>
        <w:tabs>
          <w:tab w:val="left" w:pos="0"/>
        </w:tabs>
        <w:adjustRightInd/>
        <w:spacing w:before="120" w:line="360" w:lineRule="auto"/>
        <w:ind w:left="0" w:leftChars="0" w:firstLine="480" w:firstLineChars="200"/>
        <w:jc w:val="left"/>
        <w:textAlignment w:val="auto"/>
        <w:rPr>
          <w:rFonts w:hint="eastAsia" w:ascii="宋体" w:hAnsi="宋体"/>
          <w:b/>
          <w:bCs/>
          <w:kern w:val="44"/>
          <w:szCs w:val="24"/>
          <w:highlight w:val="none"/>
        </w:rPr>
      </w:pPr>
      <w:r>
        <w:rPr>
          <w:rFonts w:hint="eastAsia" w:ascii="宋体" w:hAnsi="宋体"/>
          <w:kern w:val="2"/>
          <w:szCs w:val="24"/>
          <w:highlight w:val="none"/>
        </w:rPr>
        <w:t>(二)账号有效期截止日期之前60日内，如果</w:t>
      </w:r>
      <w:r>
        <w:rPr>
          <w:rFonts w:hint="eastAsia" w:ascii="宋体" w:hAnsi="宋体"/>
          <w:kern w:val="2"/>
          <w:szCs w:val="24"/>
          <w:highlight w:val="none"/>
          <w:lang w:eastAsia="zh-CN"/>
        </w:rPr>
        <w:t>买方</w:t>
      </w:r>
      <w:r>
        <w:rPr>
          <w:rFonts w:hint="eastAsia" w:ascii="宋体" w:hAnsi="宋体"/>
          <w:kern w:val="2"/>
          <w:szCs w:val="24"/>
          <w:highlight w:val="none"/>
        </w:rPr>
        <w:t>选择续订，则双方在有效期截止前签订</w:t>
      </w:r>
      <w:r>
        <w:rPr>
          <w:rFonts w:hint="eastAsia" w:ascii="宋体" w:hAnsi="宋体"/>
          <w:kern w:val="2"/>
          <w:szCs w:val="24"/>
          <w:highlight w:val="none"/>
          <w:lang w:eastAsia="zh-CN"/>
        </w:rPr>
        <w:t>电痉挛治疗仪</w:t>
      </w:r>
      <w:r>
        <w:rPr>
          <w:rFonts w:hint="eastAsia" w:ascii="宋体" w:hAnsi="宋体"/>
          <w:kern w:val="2"/>
          <w:szCs w:val="24"/>
          <w:highlight w:val="none"/>
        </w:rPr>
        <w:t>平台续订合同。如果</w:t>
      </w:r>
      <w:r>
        <w:rPr>
          <w:rFonts w:hint="eastAsia" w:ascii="宋体" w:hAnsi="宋体"/>
          <w:kern w:val="2"/>
          <w:szCs w:val="24"/>
          <w:highlight w:val="none"/>
          <w:lang w:eastAsia="zh-CN"/>
        </w:rPr>
        <w:t>买方</w:t>
      </w:r>
      <w:r>
        <w:rPr>
          <w:rFonts w:hint="eastAsia" w:ascii="宋体" w:hAnsi="宋体"/>
          <w:kern w:val="2"/>
          <w:szCs w:val="24"/>
          <w:highlight w:val="none"/>
        </w:rPr>
        <w:t>放弃续订，合同的有效期届满</w:t>
      </w:r>
      <w:r>
        <w:rPr>
          <w:rFonts w:hint="eastAsia" w:ascii="宋体" w:hAnsi="宋体"/>
          <w:kern w:val="2"/>
          <w:szCs w:val="24"/>
          <w:highlight w:val="none"/>
          <w:lang w:eastAsia="zh-CN"/>
        </w:rPr>
        <w:t>卖方</w:t>
      </w:r>
      <w:r>
        <w:rPr>
          <w:rFonts w:hint="eastAsia" w:ascii="宋体" w:hAnsi="宋体"/>
          <w:kern w:val="2"/>
          <w:szCs w:val="24"/>
          <w:highlight w:val="none"/>
        </w:rPr>
        <w:t>即关闭</w:t>
      </w:r>
      <w:r>
        <w:rPr>
          <w:rFonts w:hint="eastAsia" w:ascii="宋体" w:hAnsi="宋体"/>
          <w:kern w:val="2"/>
          <w:szCs w:val="24"/>
          <w:highlight w:val="none"/>
          <w:lang w:eastAsia="zh-CN"/>
        </w:rPr>
        <w:t>电痉挛治疗仪</w:t>
      </w:r>
      <w:r>
        <w:rPr>
          <w:rFonts w:hint="eastAsia" w:ascii="宋体" w:hAnsi="宋体"/>
          <w:kern w:val="2"/>
          <w:szCs w:val="24"/>
          <w:highlight w:val="none"/>
        </w:rPr>
        <w:t>平台</w:t>
      </w:r>
      <w:r>
        <w:rPr>
          <w:rFonts w:hint="eastAsia" w:ascii="宋体" w:hAnsi="宋体"/>
          <w:kern w:val="2"/>
          <w:szCs w:val="24"/>
          <w:highlight w:val="none"/>
          <w:lang w:eastAsia="zh-CN"/>
        </w:rPr>
        <w:t>买方</w:t>
      </w:r>
      <w:r>
        <w:rPr>
          <w:rFonts w:hint="eastAsia" w:ascii="宋体" w:hAnsi="宋体"/>
          <w:kern w:val="2"/>
          <w:szCs w:val="24"/>
          <w:highlight w:val="none"/>
        </w:rPr>
        <w:t xml:space="preserve">账号。  </w:t>
      </w:r>
      <w:r>
        <w:rPr>
          <w:rFonts w:hint="eastAsia" w:ascii="宋体" w:hAnsi="宋体"/>
          <w:b/>
          <w:bCs/>
          <w:kern w:val="44"/>
          <w:szCs w:val="24"/>
          <w:highlight w:val="none"/>
        </w:rPr>
        <w:t xml:space="preserve">    </w:t>
      </w:r>
    </w:p>
    <w:p w14:paraId="27A16A00">
      <w:pPr>
        <w:tabs>
          <w:tab w:val="left" w:pos="0"/>
        </w:tabs>
        <w:adjustRightInd/>
        <w:spacing w:before="120" w:line="360" w:lineRule="auto"/>
        <w:jc w:val="center"/>
        <w:textAlignment w:val="auto"/>
        <w:rPr>
          <w:rFonts w:hint="eastAsia" w:ascii="宋体" w:hAnsi="宋体"/>
          <w:b/>
          <w:bCs/>
          <w:kern w:val="44"/>
          <w:szCs w:val="24"/>
          <w:highlight w:val="none"/>
        </w:rPr>
      </w:pPr>
    </w:p>
    <w:p w14:paraId="5CC81FF8">
      <w:pPr>
        <w:numPr>
          <w:ilvl w:val="0"/>
          <w:numId w:val="9"/>
        </w:numPr>
        <w:tabs>
          <w:tab w:val="left" w:pos="0"/>
        </w:tabs>
        <w:adjustRightInd/>
        <w:spacing w:before="120" w:line="360" w:lineRule="auto"/>
        <w:jc w:val="center"/>
        <w:textAlignment w:val="auto"/>
        <w:rPr>
          <w:rFonts w:hint="eastAsia" w:ascii="宋体" w:hAnsi="宋体"/>
          <w:b/>
          <w:bCs/>
          <w:kern w:val="44"/>
          <w:szCs w:val="24"/>
          <w:highlight w:val="none"/>
        </w:rPr>
      </w:pPr>
      <w:r>
        <w:rPr>
          <w:rFonts w:hint="eastAsia" w:ascii="宋体" w:hAnsi="宋体"/>
          <w:b/>
          <w:bCs/>
          <w:kern w:val="44"/>
          <w:szCs w:val="24"/>
          <w:highlight w:val="none"/>
        </w:rPr>
        <w:t>技术情报和资料的保密</w:t>
      </w:r>
    </w:p>
    <w:p w14:paraId="40864033">
      <w:pPr>
        <w:numPr>
          <w:ilvl w:val="0"/>
          <w:numId w:val="0"/>
        </w:numPr>
        <w:tabs>
          <w:tab w:val="left" w:pos="0"/>
        </w:tabs>
        <w:adjustRightInd/>
        <w:spacing w:before="120" w:line="360" w:lineRule="auto"/>
        <w:ind w:left="0" w:leftChars="0" w:firstLine="480" w:firstLineChars="200"/>
        <w:jc w:val="both"/>
        <w:textAlignment w:val="auto"/>
        <w:rPr>
          <w:rFonts w:hint="eastAsia" w:ascii="宋体" w:hAnsi="宋体"/>
          <w:b/>
          <w:bCs/>
          <w:kern w:val="44"/>
          <w:szCs w:val="24"/>
          <w:highlight w:val="none"/>
        </w:rPr>
      </w:pPr>
      <w:r>
        <w:rPr>
          <w:rFonts w:hint="eastAsia" w:ascii="宋体" w:hAnsi="宋体"/>
          <w:kern w:val="2"/>
          <w:szCs w:val="24"/>
          <w:highlight w:val="none"/>
        </w:rPr>
        <w:t>甲乙双方必须保守本合同内容及相关数据库等方面的秘密。未经</w:t>
      </w:r>
      <w:r>
        <w:rPr>
          <w:rFonts w:hint="eastAsia" w:ascii="宋体" w:hAnsi="宋体"/>
          <w:kern w:val="2"/>
          <w:szCs w:val="24"/>
          <w:highlight w:val="none"/>
          <w:lang w:eastAsia="zh-CN"/>
        </w:rPr>
        <w:t>买方</w:t>
      </w:r>
      <w:r>
        <w:rPr>
          <w:rFonts w:hint="eastAsia" w:ascii="宋体" w:hAnsi="宋体"/>
          <w:kern w:val="2"/>
          <w:szCs w:val="24"/>
          <w:highlight w:val="none"/>
        </w:rPr>
        <w:t>书面授权，</w:t>
      </w:r>
      <w:r>
        <w:rPr>
          <w:rFonts w:hint="eastAsia" w:ascii="宋体" w:hAnsi="宋体"/>
          <w:kern w:val="2"/>
          <w:szCs w:val="24"/>
          <w:highlight w:val="none"/>
          <w:lang w:eastAsia="zh-CN"/>
        </w:rPr>
        <w:t>卖方</w:t>
      </w:r>
      <w:r>
        <w:rPr>
          <w:rFonts w:hint="eastAsia" w:ascii="宋体" w:hAnsi="宋体"/>
          <w:kern w:val="2"/>
          <w:szCs w:val="24"/>
          <w:highlight w:val="none"/>
        </w:rPr>
        <w:t>不得将数据库中由</w:t>
      </w:r>
      <w:r>
        <w:rPr>
          <w:rFonts w:hint="eastAsia" w:ascii="宋体" w:hAnsi="宋体"/>
          <w:kern w:val="2"/>
          <w:szCs w:val="24"/>
          <w:highlight w:val="none"/>
          <w:lang w:eastAsia="zh-CN"/>
        </w:rPr>
        <w:t>买方</w:t>
      </w:r>
      <w:r>
        <w:rPr>
          <w:rFonts w:hint="eastAsia" w:ascii="宋体" w:hAnsi="宋体"/>
          <w:kern w:val="2"/>
          <w:szCs w:val="24"/>
          <w:highlight w:val="none"/>
        </w:rPr>
        <w:t>提供并申明保密的信息公开，也不得泄露给任何与</w:t>
      </w:r>
      <w:r>
        <w:rPr>
          <w:rFonts w:hint="eastAsia" w:ascii="宋体" w:hAnsi="宋体"/>
          <w:kern w:val="2"/>
          <w:szCs w:val="24"/>
          <w:highlight w:val="none"/>
          <w:lang w:eastAsia="zh-CN"/>
        </w:rPr>
        <w:t>卖方</w:t>
      </w:r>
      <w:r>
        <w:rPr>
          <w:rFonts w:hint="eastAsia" w:ascii="宋体" w:hAnsi="宋体"/>
          <w:kern w:val="2"/>
          <w:szCs w:val="24"/>
          <w:highlight w:val="none"/>
        </w:rPr>
        <w:t>没有雇佣关系的个人或其他机构。未经</w:t>
      </w:r>
      <w:r>
        <w:rPr>
          <w:rFonts w:hint="eastAsia" w:ascii="宋体" w:hAnsi="宋体"/>
          <w:kern w:val="2"/>
          <w:szCs w:val="24"/>
          <w:highlight w:val="none"/>
          <w:lang w:eastAsia="zh-CN"/>
        </w:rPr>
        <w:t>卖方</w:t>
      </w:r>
      <w:r>
        <w:rPr>
          <w:rFonts w:hint="eastAsia" w:ascii="宋体" w:hAnsi="宋体"/>
          <w:kern w:val="2"/>
          <w:szCs w:val="24"/>
          <w:highlight w:val="none"/>
        </w:rPr>
        <w:t>书面授权，</w:t>
      </w:r>
      <w:r>
        <w:rPr>
          <w:rFonts w:hint="eastAsia" w:ascii="宋体" w:hAnsi="宋体"/>
          <w:kern w:val="2"/>
          <w:szCs w:val="24"/>
          <w:highlight w:val="none"/>
          <w:lang w:eastAsia="zh-CN"/>
        </w:rPr>
        <w:t>买方</w:t>
      </w:r>
      <w:r>
        <w:rPr>
          <w:rFonts w:hint="eastAsia" w:ascii="宋体" w:hAnsi="宋体"/>
          <w:kern w:val="2"/>
          <w:szCs w:val="24"/>
          <w:highlight w:val="none"/>
        </w:rPr>
        <w:t>不得将数据库的整体或部分公开，也不得泄露给任何与</w:t>
      </w:r>
      <w:r>
        <w:rPr>
          <w:rFonts w:hint="eastAsia" w:ascii="宋体" w:hAnsi="宋体"/>
          <w:kern w:val="2"/>
          <w:szCs w:val="24"/>
          <w:highlight w:val="none"/>
          <w:lang w:eastAsia="zh-CN"/>
        </w:rPr>
        <w:t>买方</w:t>
      </w:r>
      <w:r>
        <w:rPr>
          <w:rFonts w:hint="eastAsia" w:ascii="宋体" w:hAnsi="宋体"/>
          <w:kern w:val="2"/>
          <w:szCs w:val="24"/>
          <w:highlight w:val="none"/>
        </w:rPr>
        <w:t>没有雇佣关系的个人或其他机构。</w:t>
      </w:r>
    </w:p>
    <w:p w14:paraId="4F207680">
      <w:pPr>
        <w:keepNext/>
        <w:keepLines/>
        <w:autoSpaceDE w:val="0"/>
        <w:autoSpaceDN w:val="0"/>
        <w:spacing w:before="360" w:after="120" w:line="360" w:lineRule="auto"/>
        <w:ind w:left="899" w:hanging="899"/>
        <w:jc w:val="center"/>
        <w:outlineLvl w:val="2"/>
        <w:rPr>
          <w:rFonts w:hint="eastAsia" w:ascii="宋体" w:hAnsi="宋体"/>
          <w:b/>
          <w:bCs/>
          <w:kern w:val="44"/>
          <w:szCs w:val="24"/>
          <w:highlight w:val="none"/>
        </w:rPr>
      </w:pPr>
      <w:r>
        <w:rPr>
          <w:rFonts w:hint="eastAsia" w:ascii="宋体" w:hAnsi="宋体"/>
          <w:b/>
          <w:bCs/>
          <w:kern w:val="44"/>
          <w:szCs w:val="24"/>
          <w:highlight w:val="none"/>
          <w:lang w:val="en-US" w:eastAsia="zh-CN"/>
        </w:rPr>
        <w:t>5</w:t>
      </w:r>
      <w:r>
        <w:rPr>
          <w:rFonts w:hint="eastAsia" w:ascii="宋体" w:hAnsi="宋体"/>
          <w:b/>
          <w:bCs/>
          <w:kern w:val="44"/>
          <w:szCs w:val="24"/>
          <w:highlight w:val="none"/>
        </w:rPr>
        <w:t>、验收、评价方法</w:t>
      </w:r>
    </w:p>
    <w:p w14:paraId="2A7172E6">
      <w:pPr>
        <w:numPr>
          <w:ilvl w:val="0"/>
          <w:numId w:val="0"/>
        </w:numPr>
        <w:tabs>
          <w:tab w:val="left" w:pos="0"/>
        </w:tabs>
        <w:adjustRightInd/>
        <w:spacing w:before="120" w:line="360" w:lineRule="auto"/>
        <w:ind w:left="0" w:leftChars="0" w:firstLine="480" w:firstLineChars="200"/>
        <w:jc w:val="both"/>
        <w:textAlignment w:val="auto"/>
        <w:rPr>
          <w:rFonts w:hint="eastAsia" w:ascii="宋体" w:hAnsi="宋体"/>
          <w:kern w:val="2"/>
          <w:szCs w:val="24"/>
          <w:highlight w:val="none"/>
          <w:lang w:eastAsia="zh-CN"/>
        </w:rPr>
      </w:pPr>
      <w:r>
        <w:rPr>
          <w:rFonts w:hint="eastAsia" w:ascii="宋体" w:hAnsi="宋体"/>
          <w:kern w:val="2"/>
          <w:szCs w:val="24"/>
          <w:highlight w:val="none"/>
          <w:lang w:eastAsia="zh-CN"/>
        </w:rPr>
        <w:t>卖方向买方提供的电痉挛治疗仪平台符合本合同第一条所约定的服务内容和要求的，买方在收到卖方提供的电痉挛治疗仪平台用户账号后30日内进行审核并出具项目验收证明。</w:t>
      </w:r>
    </w:p>
    <w:p w14:paraId="32B16AD3">
      <w:pPr>
        <w:keepNext/>
        <w:keepLines/>
        <w:autoSpaceDE w:val="0"/>
        <w:autoSpaceDN w:val="0"/>
        <w:spacing w:before="360" w:after="120" w:line="360" w:lineRule="auto"/>
        <w:ind w:left="899" w:hanging="899"/>
        <w:jc w:val="center"/>
        <w:outlineLvl w:val="2"/>
        <w:rPr>
          <w:rFonts w:hint="eastAsia" w:ascii="宋体" w:hAnsi="宋体"/>
          <w:b/>
          <w:bCs/>
          <w:kern w:val="44"/>
          <w:szCs w:val="24"/>
          <w:highlight w:val="none"/>
          <w:lang w:val="en-US" w:eastAsia="zh-CN"/>
        </w:rPr>
      </w:pPr>
      <w:r>
        <w:rPr>
          <w:rFonts w:hint="eastAsia" w:ascii="宋体" w:hAnsi="宋体"/>
          <w:b/>
          <w:bCs/>
          <w:kern w:val="44"/>
          <w:szCs w:val="24"/>
          <w:highlight w:val="none"/>
          <w:lang w:val="en-US" w:eastAsia="zh-CN"/>
        </w:rPr>
        <w:t>6、延迟交货</w:t>
      </w:r>
      <w:bookmarkEnd w:id="20"/>
      <w:bookmarkEnd w:id="21"/>
      <w:bookmarkEnd w:id="22"/>
    </w:p>
    <w:p w14:paraId="3D6C9058">
      <w:pPr>
        <w:adjustRightInd/>
        <w:spacing w:before="120" w:line="360" w:lineRule="auto"/>
        <w:ind w:left="901"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4</w:t>
      </w:r>
      <w:r>
        <w:rPr>
          <w:rFonts w:hint="eastAsia" w:ascii="宋体" w:hAnsi="宋体"/>
          <w:kern w:val="2"/>
          <w:szCs w:val="24"/>
          <w:highlight w:val="none"/>
        </w:rPr>
        <w:t>.1   卖方应按照“合同专用条款”中买方规定的时间表交货和提供服务。</w:t>
      </w:r>
    </w:p>
    <w:p w14:paraId="2135D13E">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4</w:t>
      </w:r>
      <w:r>
        <w:rPr>
          <w:rFonts w:hint="eastAsia" w:ascii="宋体" w:hAnsi="宋体"/>
          <w:kern w:val="2"/>
          <w:szCs w:val="24"/>
          <w:highlight w:val="none"/>
        </w:rPr>
        <w:t>.2   如果卖方无正当理由迟延交货，买方有权提出违约损失赔偿或解除合同。</w:t>
      </w:r>
    </w:p>
    <w:p w14:paraId="4113745E">
      <w:pPr>
        <w:adjustRightInd/>
        <w:spacing w:before="120" w:line="360" w:lineRule="auto"/>
        <w:ind w:left="90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4</w:t>
      </w:r>
      <w:r>
        <w:rPr>
          <w:rFonts w:hint="eastAsia" w:ascii="宋体" w:hAnsi="宋体"/>
          <w:kern w:val="2"/>
          <w:szCs w:val="24"/>
          <w:highlight w:val="none"/>
        </w:rPr>
        <w:t>.3    在履行合同过程中，如果卖方遇到不能按时交货和提供服务的情况，应及时以书面形式将不能按时交货的理由、预期延误时间通知买方。买方收到卖方通知后，认为其理由正当的，可酌情延长交货时间。</w:t>
      </w:r>
    </w:p>
    <w:p w14:paraId="619F8C4C">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35" w:name="_Toc163893433"/>
      <w:bookmarkStart w:id="36" w:name="_Toc60313304"/>
      <w:bookmarkStart w:id="37" w:name="_Toc75519547"/>
      <w:r>
        <w:rPr>
          <w:rFonts w:hint="eastAsia" w:ascii="宋体" w:hAnsi="宋体"/>
          <w:b/>
          <w:bCs/>
          <w:kern w:val="2"/>
          <w:szCs w:val="32"/>
          <w:highlight w:val="none"/>
          <w:lang w:val="en-US" w:eastAsia="zh-CN"/>
        </w:rPr>
        <w:t>7、</w:t>
      </w:r>
      <w:r>
        <w:rPr>
          <w:rFonts w:hint="eastAsia" w:ascii="宋体" w:hAnsi="宋体"/>
          <w:b/>
          <w:bCs/>
          <w:kern w:val="2"/>
          <w:szCs w:val="32"/>
          <w:highlight w:val="none"/>
        </w:rPr>
        <w:t>违约赔偿</w:t>
      </w:r>
      <w:bookmarkEnd w:id="35"/>
      <w:bookmarkEnd w:id="36"/>
      <w:bookmarkEnd w:id="37"/>
    </w:p>
    <w:p w14:paraId="7CECE6C3">
      <w:pPr>
        <w:adjustRightInd/>
        <w:spacing w:before="120" w:line="360" w:lineRule="auto"/>
        <w:ind w:left="900" w:hanging="900" w:hangingChars="375"/>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5</w:t>
      </w:r>
      <w:r>
        <w:rPr>
          <w:rFonts w:hint="eastAsia" w:ascii="宋体" w:hAnsi="宋体"/>
          <w:kern w:val="2"/>
          <w:szCs w:val="24"/>
          <w:highlight w:val="none"/>
        </w:rPr>
        <w:t>.1   除合同第1</w:t>
      </w:r>
      <w:r>
        <w:rPr>
          <w:rFonts w:ascii="宋体" w:hAnsi="宋体"/>
          <w:kern w:val="2"/>
          <w:szCs w:val="24"/>
          <w:highlight w:val="none"/>
        </w:rPr>
        <w:t>6</w:t>
      </w:r>
      <w:r>
        <w:rPr>
          <w:rFonts w:hint="eastAsia" w:ascii="宋体" w:hAnsi="宋体"/>
          <w:kern w:val="2"/>
          <w:szCs w:val="24"/>
          <w:highlight w:val="none"/>
        </w:rPr>
        <w:t>条规定外，如果卖方没有按照合同规定的时间交货和提供服务，买方可要求卖方支付违约金。违约金按每周迟交货物或未提供服务合同价的</w:t>
      </w:r>
      <w:r>
        <w:rPr>
          <w:rFonts w:ascii="宋体" w:hAnsi="宋体"/>
          <w:kern w:val="2"/>
          <w:szCs w:val="24"/>
          <w:highlight w:val="none"/>
        </w:rPr>
        <w:t>2%</w:t>
      </w:r>
      <w:r>
        <w:rPr>
          <w:rFonts w:hint="eastAsia" w:ascii="宋体" w:hAnsi="宋体"/>
          <w:kern w:val="2"/>
          <w:szCs w:val="24"/>
          <w:highlight w:val="none"/>
        </w:rPr>
        <w:t>计收。但违约金的最高限额为迟交货物或没有提供服务的合同价的</w:t>
      </w:r>
      <w:r>
        <w:rPr>
          <w:rFonts w:ascii="宋体" w:hAnsi="宋体"/>
          <w:kern w:val="2"/>
          <w:szCs w:val="24"/>
          <w:highlight w:val="none"/>
        </w:rPr>
        <w:t>10%</w:t>
      </w:r>
      <w:r>
        <w:rPr>
          <w:rFonts w:hint="eastAsia" w:ascii="宋体" w:hAnsi="宋体"/>
          <w:kern w:val="2"/>
          <w:szCs w:val="24"/>
          <w:highlight w:val="none"/>
        </w:rPr>
        <w:t>。一周按7天计算，不足7天按一周计算。如果达到最高限额，买方有权解除合同。</w:t>
      </w:r>
    </w:p>
    <w:p w14:paraId="27426E43">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38" w:name="_Toc163893434"/>
      <w:bookmarkStart w:id="39" w:name="_Toc75519548"/>
      <w:bookmarkStart w:id="40" w:name="_Toc60313305"/>
      <w:r>
        <w:rPr>
          <w:rFonts w:hint="eastAsia" w:ascii="宋体" w:hAnsi="宋体"/>
          <w:b/>
          <w:bCs/>
          <w:kern w:val="2"/>
          <w:szCs w:val="32"/>
          <w:highlight w:val="none"/>
          <w:lang w:val="en-US" w:eastAsia="zh-CN"/>
        </w:rPr>
        <w:t>8、</w:t>
      </w:r>
      <w:r>
        <w:rPr>
          <w:rFonts w:hint="eastAsia" w:ascii="宋体" w:hAnsi="宋体"/>
          <w:b/>
          <w:bCs/>
          <w:kern w:val="2"/>
          <w:szCs w:val="32"/>
          <w:highlight w:val="none"/>
        </w:rPr>
        <w:t>不可抗力</w:t>
      </w:r>
      <w:bookmarkEnd w:id="38"/>
      <w:bookmarkEnd w:id="39"/>
      <w:bookmarkEnd w:id="40"/>
    </w:p>
    <w:p w14:paraId="3EF54BC8">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6</w:t>
      </w:r>
      <w:r>
        <w:rPr>
          <w:rFonts w:hint="eastAsia" w:ascii="宋体" w:hAnsi="宋体"/>
          <w:kern w:val="2"/>
          <w:szCs w:val="24"/>
          <w:highlight w:val="none"/>
        </w:rPr>
        <w:t>.1    如果双方中任何一方遭遇法律规定的不可抗力，致使合同履行受阻时，履行合同的期限应予延长，延长的期限应相当于不可抗力所影响的时间。</w:t>
      </w:r>
    </w:p>
    <w:p w14:paraId="452EEB66">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6</w:t>
      </w:r>
      <w:r>
        <w:rPr>
          <w:rFonts w:hint="eastAsia" w:ascii="宋体" w:hAnsi="宋体"/>
          <w:kern w:val="2"/>
          <w:szCs w:val="24"/>
          <w:highlight w:val="none"/>
        </w:rPr>
        <w:t>.2    受事故影响的一方应在不可抗力的事故发生后尽快书面形式通知另一方，并在事故发生后</w:t>
      </w:r>
      <w:r>
        <w:rPr>
          <w:rFonts w:hint="eastAsia" w:ascii="宋体" w:hAnsi="宋体"/>
          <w:kern w:val="2"/>
          <w:szCs w:val="24"/>
          <w:highlight w:val="none"/>
          <w:u w:val="single"/>
        </w:rPr>
        <w:t xml:space="preserve"> 7 </w:t>
      </w:r>
      <w:r>
        <w:rPr>
          <w:rFonts w:hint="eastAsia" w:ascii="宋体" w:hAnsi="宋体"/>
          <w:kern w:val="2"/>
          <w:szCs w:val="24"/>
          <w:highlight w:val="none"/>
        </w:rPr>
        <w:t>天内，将有关部门出具的证明文件送达另一方。</w:t>
      </w:r>
    </w:p>
    <w:p w14:paraId="2272CF8D">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6</w:t>
      </w:r>
      <w:r>
        <w:rPr>
          <w:rFonts w:hint="eastAsia" w:ascii="宋体" w:hAnsi="宋体"/>
          <w:kern w:val="2"/>
          <w:szCs w:val="24"/>
          <w:highlight w:val="none"/>
        </w:rPr>
        <w:t>.3</w:t>
      </w:r>
      <w:r>
        <w:rPr>
          <w:rFonts w:hint="eastAsia" w:ascii="宋体" w:hAnsi="宋体"/>
          <w:kern w:val="2"/>
          <w:szCs w:val="24"/>
          <w:highlight w:val="none"/>
        </w:rPr>
        <w:tab/>
      </w:r>
      <w:r>
        <w:rPr>
          <w:rFonts w:hint="eastAsia" w:ascii="宋体" w:hAnsi="宋体"/>
          <w:kern w:val="2"/>
          <w:szCs w:val="24"/>
          <w:highlight w:val="none"/>
        </w:rPr>
        <w:t>不可抗力使合同的某些内容有变更必要的，双方应通过协商在</w:t>
      </w:r>
      <w:r>
        <w:rPr>
          <w:rFonts w:hint="eastAsia" w:ascii="宋体" w:hAnsi="宋体"/>
          <w:kern w:val="2"/>
          <w:szCs w:val="24"/>
          <w:highlight w:val="none"/>
          <w:u w:val="single"/>
        </w:rPr>
        <w:t xml:space="preserve">7 </w:t>
      </w:r>
      <w:r>
        <w:rPr>
          <w:rFonts w:hint="eastAsia" w:ascii="宋体" w:hAnsi="宋体"/>
          <w:kern w:val="2"/>
          <w:szCs w:val="24"/>
          <w:highlight w:val="none"/>
        </w:rPr>
        <w:t>日内达成进一步履行合同的协议，因不可抗力致使合同不能履行的，合同终止。</w:t>
      </w:r>
    </w:p>
    <w:p w14:paraId="4011E856">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41" w:name="_Toc163893435"/>
      <w:bookmarkStart w:id="42" w:name="_Toc75519549"/>
      <w:bookmarkStart w:id="43" w:name="_Toc60313306"/>
      <w:r>
        <w:rPr>
          <w:rFonts w:hint="eastAsia" w:ascii="宋体" w:hAnsi="宋体"/>
          <w:b/>
          <w:bCs/>
          <w:kern w:val="2"/>
          <w:szCs w:val="32"/>
          <w:highlight w:val="none"/>
          <w:lang w:val="en-US" w:eastAsia="zh-CN"/>
        </w:rPr>
        <w:t>9、</w:t>
      </w:r>
      <w:r>
        <w:rPr>
          <w:rFonts w:hint="eastAsia" w:ascii="宋体" w:hAnsi="宋体"/>
          <w:b/>
          <w:bCs/>
          <w:kern w:val="2"/>
          <w:szCs w:val="32"/>
          <w:highlight w:val="none"/>
        </w:rPr>
        <w:t>税费</w:t>
      </w:r>
      <w:bookmarkEnd w:id="41"/>
      <w:bookmarkEnd w:id="42"/>
      <w:bookmarkEnd w:id="43"/>
    </w:p>
    <w:p w14:paraId="55086573">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7</w:t>
      </w:r>
      <w:r>
        <w:rPr>
          <w:rFonts w:hint="eastAsia" w:ascii="宋体" w:hAnsi="宋体"/>
          <w:kern w:val="2"/>
          <w:szCs w:val="24"/>
          <w:highlight w:val="none"/>
        </w:rPr>
        <w:t>.1    与本合同有关的一切税费均适用中华人民共和国法律的相关规定。</w:t>
      </w:r>
    </w:p>
    <w:p w14:paraId="3A507CDF">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44" w:name="_Toc163893436"/>
      <w:bookmarkStart w:id="45" w:name="_Toc75519550"/>
      <w:bookmarkStart w:id="46" w:name="_Toc60313307"/>
      <w:r>
        <w:rPr>
          <w:rFonts w:hint="eastAsia" w:ascii="宋体" w:hAnsi="宋体"/>
          <w:b/>
          <w:bCs/>
          <w:kern w:val="2"/>
          <w:szCs w:val="32"/>
          <w:highlight w:val="none"/>
        </w:rPr>
        <w:t>1</w:t>
      </w:r>
      <w:r>
        <w:rPr>
          <w:rFonts w:hint="eastAsia" w:ascii="宋体" w:hAnsi="宋体"/>
          <w:b/>
          <w:bCs/>
          <w:kern w:val="2"/>
          <w:szCs w:val="32"/>
          <w:highlight w:val="none"/>
          <w:lang w:val="en-US" w:eastAsia="zh-CN"/>
        </w:rPr>
        <w:t>0、</w:t>
      </w:r>
      <w:r>
        <w:rPr>
          <w:rFonts w:hint="eastAsia" w:ascii="宋体" w:hAnsi="宋体"/>
          <w:b/>
          <w:bCs/>
          <w:kern w:val="2"/>
          <w:szCs w:val="32"/>
          <w:highlight w:val="none"/>
        </w:rPr>
        <w:t>合同争议的解决</w:t>
      </w:r>
      <w:bookmarkEnd w:id="44"/>
      <w:bookmarkEnd w:id="45"/>
      <w:bookmarkEnd w:id="46"/>
    </w:p>
    <w:p w14:paraId="23C63867">
      <w:pPr>
        <w:adjustRightInd/>
        <w:snapToGrid w:val="0"/>
        <w:spacing w:before="119" w:line="331" w:lineRule="auto"/>
        <w:ind w:left="958" w:hanging="952"/>
        <w:jc w:val="both"/>
        <w:textAlignment w:val="auto"/>
        <w:rPr>
          <w:rFonts w:ascii="宋体" w:hAnsi="宋体"/>
          <w:kern w:val="2"/>
          <w:szCs w:val="24"/>
          <w:highlight w:val="none"/>
        </w:rPr>
      </w:pPr>
      <w:bookmarkStart w:id="47" w:name="_Toc75519551"/>
      <w:bookmarkStart w:id="48" w:name="_Toc163893437"/>
      <w:bookmarkStart w:id="49" w:name="_Toc60313308"/>
      <w:r>
        <w:rPr>
          <w:rFonts w:ascii="宋体" w:hAnsi="宋体"/>
          <w:kern w:val="2"/>
          <w:szCs w:val="24"/>
          <w:highlight w:val="none"/>
        </w:rPr>
        <w:t>18.1    因合同履行中发生的争议，可通过合同当事人双方友好协商解决。如自协商开始之起15日内得不到解决，双方应将争议提交同级政府采购办公室调解。调解不成的，可申请北京仲裁委员会进行仲裁或向人民法院提起诉讼。</w:t>
      </w:r>
    </w:p>
    <w:p w14:paraId="4FB1D474">
      <w:pPr>
        <w:adjustRightInd/>
        <w:snapToGrid w:val="0"/>
        <w:spacing w:before="119" w:line="331" w:lineRule="auto"/>
        <w:ind w:left="958" w:hanging="952"/>
        <w:jc w:val="both"/>
        <w:textAlignment w:val="auto"/>
        <w:rPr>
          <w:rFonts w:ascii="宋体" w:hAnsi="宋体"/>
          <w:kern w:val="2"/>
          <w:szCs w:val="24"/>
          <w:highlight w:val="none"/>
        </w:rPr>
      </w:pPr>
      <w:r>
        <w:rPr>
          <w:rFonts w:ascii="宋体" w:hAnsi="宋体"/>
          <w:kern w:val="2"/>
          <w:szCs w:val="24"/>
          <w:highlight w:val="none"/>
        </w:rPr>
        <w:t>18.2    仲裁裁决为最终裁决，当事人一方在规定时间内不履行仲裁机构裁决的，另一方可以申请人民法院强制执行。</w:t>
      </w:r>
    </w:p>
    <w:p w14:paraId="76AF5B88">
      <w:pPr>
        <w:tabs>
          <w:tab w:val="left" w:pos="901"/>
        </w:tabs>
        <w:adjustRightInd/>
        <w:snapToGrid w:val="0"/>
        <w:spacing w:before="119" w:line="331" w:lineRule="auto"/>
        <w:jc w:val="both"/>
        <w:textAlignment w:val="auto"/>
        <w:rPr>
          <w:rFonts w:ascii="宋体" w:hAnsi="宋体"/>
          <w:kern w:val="2"/>
          <w:szCs w:val="24"/>
          <w:highlight w:val="none"/>
        </w:rPr>
      </w:pPr>
      <w:r>
        <w:rPr>
          <w:rFonts w:ascii="宋体" w:hAnsi="宋体"/>
          <w:kern w:val="2"/>
          <w:szCs w:val="24"/>
          <w:highlight w:val="none"/>
        </w:rPr>
        <w:t>18.3    仲裁费用和诉讼费用除仲裁机构或法院另有裁决外，应由败诉方负担。</w:t>
      </w:r>
    </w:p>
    <w:p w14:paraId="79922EE3">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r>
        <w:rPr>
          <w:rFonts w:hint="eastAsia" w:ascii="宋体" w:hAnsi="宋体"/>
          <w:b/>
          <w:bCs/>
          <w:kern w:val="2"/>
          <w:szCs w:val="32"/>
          <w:highlight w:val="none"/>
        </w:rPr>
        <w:t>1</w:t>
      </w:r>
      <w:r>
        <w:rPr>
          <w:rFonts w:hint="eastAsia" w:ascii="宋体" w:hAnsi="宋体"/>
          <w:b/>
          <w:bCs/>
          <w:kern w:val="2"/>
          <w:szCs w:val="32"/>
          <w:highlight w:val="none"/>
          <w:lang w:val="en-US" w:eastAsia="zh-CN"/>
        </w:rPr>
        <w:t>1、</w:t>
      </w:r>
      <w:r>
        <w:rPr>
          <w:rFonts w:hint="eastAsia" w:ascii="宋体" w:hAnsi="宋体"/>
          <w:b/>
          <w:bCs/>
          <w:kern w:val="2"/>
          <w:szCs w:val="32"/>
          <w:highlight w:val="none"/>
        </w:rPr>
        <w:t>违约解除合同</w:t>
      </w:r>
      <w:bookmarkEnd w:id="47"/>
      <w:bookmarkEnd w:id="48"/>
      <w:bookmarkEnd w:id="49"/>
    </w:p>
    <w:p w14:paraId="4DECFB4F">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.1    在卖方出现下列违约行为的情况下，买方经同级政府采购监督管理机关审批后，可向卖方发出书面通知，部分或全部终止合同。同时保留向卖方追诉的权利。</w:t>
      </w:r>
    </w:p>
    <w:p w14:paraId="5A3EFDE9">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.1.1  卖方未能在合同规定的限期或买方同意延长的限期内，提供全部或部分货物的；</w:t>
      </w:r>
    </w:p>
    <w:p w14:paraId="276C1E99">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.1.2  卖方未能履行合同规定的其它主要义务导致合同目的不能实现的；</w:t>
      </w:r>
    </w:p>
    <w:p w14:paraId="5DA93E56">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.1.3  在本合同履行过程中有腐败和欺诈行为的。</w:t>
      </w:r>
    </w:p>
    <w:p w14:paraId="459CB814">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 xml:space="preserve">.1.3.1 </w:t>
      </w:r>
      <w:r>
        <w:rPr>
          <w:rFonts w:ascii="宋体" w:hAnsi="宋体"/>
          <w:kern w:val="2"/>
          <w:szCs w:val="24"/>
          <w:highlight w:val="none"/>
        </w:rPr>
        <w:t>“</w:t>
      </w:r>
      <w:r>
        <w:rPr>
          <w:rFonts w:hint="eastAsia" w:ascii="宋体" w:hAnsi="宋体"/>
          <w:kern w:val="2"/>
          <w:szCs w:val="24"/>
          <w:highlight w:val="none"/>
        </w:rPr>
        <w:t>腐败行为”和“欺诈行为”定义如下</w:t>
      </w:r>
      <w:r>
        <w:rPr>
          <w:rFonts w:ascii="宋体" w:hAnsi="宋体"/>
          <w:kern w:val="2"/>
          <w:szCs w:val="24"/>
          <w:highlight w:val="none"/>
        </w:rPr>
        <w:t>:</w:t>
      </w:r>
    </w:p>
    <w:p w14:paraId="151E9278">
      <w:pPr>
        <w:adjustRightInd/>
        <w:spacing w:before="120" w:line="360" w:lineRule="auto"/>
        <w:ind w:left="1440" w:hanging="144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.1.3.1.1</w:t>
      </w:r>
      <w:r>
        <w:rPr>
          <w:rFonts w:ascii="宋体" w:hAnsi="宋体"/>
          <w:kern w:val="2"/>
          <w:szCs w:val="24"/>
          <w:highlight w:val="none"/>
        </w:rPr>
        <w:t>“</w:t>
      </w:r>
      <w:r>
        <w:rPr>
          <w:rFonts w:hint="eastAsia" w:ascii="宋体" w:hAnsi="宋体"/>
          <w:kern w:val="2"/>
          <w:szCs w:val="24"/>
          <w:highlight w:val="none"/>
        </w:rPr>
        <w:t>腐败行为”是指提供</w:t>
      </w:r>
      <w:r>
        <w:rPr>
          <w:rFonts w:ascii="宋体" w:hAnsi="宋体"/>
          <w:kern w:val="2"/>
          <w:szCs w:val="24"/>
          <w:highlight w:val="none"/>
        </w:rPr>
        <w:t>/</w:t>
      </w:r>
      <w:r>
        <w:rPr>
          <w:rFonts w:hint="eastAsia" w:ascii="宋体" w:hAnsi="宋体"/>
          <w:kern w:val="2"/>
          <w:szCs w:val="24"/>
          <w:highlight w:val="none"/>
        </w:rPr>
        <w:t>给予</w:t>
      </w:r>
      <w:r>
        <w:rPr>
          <w:rFonts w:ascii="宋体" w:hAnsi="宋体"/>
          <w:kern w:val="2"/>
          <w:szCs w:val="24"/>
          <w:highlight w:val="none"/>
        </w:rPr>
        <w:t>/</w:t>
      </w:r>
      <w:r>
        <w:rPr>
          <w:rFonts w:hint="eastAsia" w:ascii="宋体" w:hAnsi="宋体"/>
          <w:kern w:val="2"/>
          <w:szCs w:val="24"/>
          <w:highlight w:val="none"/>
        </w:rPr>
        <w:t>接受或索取任何有价值的东西来影响买方在合同签订、履行过程中的行为。</w:t>
      </w:r>
    </w:p>
    <w:p w14:paraId="0E93F3E8">
      <w:pPr>
        <w:adjustRightInd/>
        <w:spacing w:before="120" w:line="360" w:lineRule="auto"/>
        <w:ind w:left="1440" w:hanging="144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.1.3.1.2</w:t>
      </w:r>
      <w:r>
        <w:rPr>
          <w:rFonts w:ascii="宋体" w:hAnsi="宋体"/>
          <w:kern w:val="2"/>
          <w:szCs w:val="24"/>
          <w:highlight w:val="none"/>
        </w:rPr>
        <w:t>“</w:t>
      </w:r>
      <w:r>
        <w:rPr>
          <w:rFonts w:hint="eastAsia" w:ascii="宋体" w:hAnsi="宋体"/>
          <w:kern w:val="2"/>
          <w:szCs w:val="24"/>
          <w:highlight w:val="none"/>
        </w:rPr>
        <w:t>欺诈行为”是指为了影响合同签订、履行过程，以谎报事实的方法，损害买方的利益的行为。</w:t>
      </w:r>
    </w:p>
    <w:p w14:paraId="1932D0F4">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1</w:t>
      </w:r>
      <w:r>
        <w:rPr>
          <w:rFonts w:ascii="宋体" w:hAnsi="宋体"/>
          <w:kern w:val="2"/>
          <w:szCs w:val="24"/>
          <w:highlight w:val="none"/>
        </w:rPr>
        <w:t>9</w:t>
      </w:r>
      <w:r>
        <w:rPr>
          <w:rFonts w:hint="eastAsia" w:ascii="宋体" w:hAnsi="宋体"/>
          <w:kern w:val="2"/>
          <w:szCs w:val="24"/>
          <w:highlight w:val="none"/>
        </w:rPr>
        <w:t>.2   在买方根据上述第1</w:t>
      </w:r>
      <w:r>
        <w:rPr>
          <w:rFonts w:ascii="宋体" w:hAnsi="宋体"/>
          <w:kern w:val="2"/>
          <w:szCs w:val="24"/>
          <w:highlight w:val="none"/>
        </w:rPr>
        <w:t>9</w:t>
      </w:r>
      <w:r>
        <w:rPr>
          <w:rFonts w:hint="eastAsia" w:ascii="宋体" w:hAnsi="宋体"/>
          <w:kern w:val="2"/>
          <w:szCs w:val="24"/>
          <w:highlight w:val="none"/>
        </w:rPr>
        <w:t>.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5B58EF18">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50" w:name="_Toc75519552"/>
      <w:bookmarkStart w:id="51" w:name="_Toc163893438"/>
      <w:bookmarkStart w:id="52" w:name="_Toc60313309"/>
      <w:r>
        <w:rPr>
          <w:rFonts w:hint="eastAsia" w:ascii="宋体" w:hAnsi="宋体"/>
          <w:b/>
          <w:bCs/>
          <w:kern w:val="2"/>
          <w:szCs w:val="32"/>
          <w:highlight w:val="none"/>
          <w:lang w:val="en-US" w:eastAsia="zh-CN"/>
        </w:rPr>
        <w:t>12、</w:t>
      </w:r>
      <w:r>
        <w:rPr>
          <w:rFonts w:hint="eastAsia" w:ascii="宋体" w:hAnsi="宋体"/>
          <w:b/>
          <w:bCs/>
          <w:kern w:val="2"/>
          <w:szCs w:val="32"/>
          <w:highlight w:val="none"/>
        </w:rPr>
        <w:t>破产终止合同</w:t>
      </w:r>
      <w:bookmarkEnd w:id="50"/>
      <w:bookmarkEnd w:id="51"/>
      <w:bookmarkEnd w:id="52"/>
    </w:p>
    <w:p w14:paraId="162C75FD">
      <w:pPr>
        <w:adjustRightInd/>
        <w:spacing w:before="120" w:line="360" w:lineRule="auto"/>
        <w:ind w:left="900" w:hanging="900" w:hangingChars="375"/>
        <w:jc w:val="both"/>
        <w:textAlignment w:val="auto"/>
        <w:rPr>
          <w:rFonts w:ascii="宋体" w:hAnsi="宋体"/>
          <w:kern w:val="2"/>
          <w:szCs w:val="24"/>
          <w:highlight w:val="none"/>
        </w:rPr>
      </w:pPr>
      <w:r>
        <w:rPr>
          <w:rFonts w:ascii="宋体" w:hAnsi="宋体"/>
          <w:kern w:val="2"/>
          <w:szCs w:val="24"/>
          <w:highlight w:val="none"/>
        </w:rPr>
        <w:t>20</w:t>
      </w:r>
      <w:r>
        <w:rPr>
          <w:rFonts w:hint="eastAsia" w:ascii="宋体" w:hAnsi="宋体"/>
          <w:kern w:val="2"/>
          <w:szCs w:val="24"/>
          <w:highlight w:val="none"/>
        </w:rPr>
        <w:t>.1   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0267A2D5">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53" w:name="_Toc75519553"/>
      <w:bookmarkStart w:id="54" w:name="_Toc60313310"/>
      <w:bookmarkStart w:id="55" w:name="_Toc163893439"/>
      <w:r>
        <w:rPr>
          <w:rFonts w:hint="eastAsia" w:ascii="宋体" w:hAnsi="宋体"/>
          <w:b/>
          <w:bCs/>
          <w:kern w:val="2"/>
          <w:szCs w:val="32"/>
          <w:highlight w:val="none"/>
          <w:lang w:val="en-US" w:eastAsia="zh-CN"/>
        </w:rPr>
        <w:t>13、</w:t>
      </w:r>
      <w:r>
        <w:rPr>
          <w:rFonts w:hint="eastAsia" w:ascii="宋体" w:hAnsi="宋体"/>
          <w:b/>
          <w:bCs/>
          <w:kern w:val="2"/>
          <w:szCs w:val="32"/>
          <w:highlight w:val="none"/>
        </w:rPr>
        <w:t>转让和分包</w:t>
      </w:r>
      <w:bookmarkEnd w:id="53"/>
      <w:bookmarkEnd w:id="54"/>
      <w:bookmarkEnd w:id="55"/>
    </w:p>
    <w:p w14:paraId="4166B557">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2</w:t>
      </w:r>
      <w:r>
        <w:rPr>
          <w:rFonts w:ascii="宋体" w:hAnsi="宋体"/>
          <w:kern w:val="2"/>
          <w:szCs w:val="24"/>
          <w:highlight w:val="none"/>
        </w:rPr>
        <w:t>1</w:t>
      </w:r>
      <w:r>
        <w:rPr>
          <w:rFonts w:hint="eastAsia" w:ascii="宋体" w:hAnsi="宋体"/>
          <w:kern w:val="2"/>
          <w:szCs w:val="24"/>
          <w:highlight w:val="none"/>
        </w:rPr>
        <w:t>.1    政府采购合同不能转让。</w:t>
      </w:r>
    </w:p>
    <w:p w14:paraId="26869511">
      <w:pPr>
        <w:adjustRightInd/>
        <w:spacing w:before="120" w:line="360" w:lineRule="auto"/>
        <w:ind w:left="960" w:hanging="960"/>
        <w:jc w:val="both"/>
        <w:textAlignment w:val="auto"/>
        <w:rPr>
          <w:rFonts w:ascii="宋体" w:hAnsi="宋体"/>
          <w:kern w:val="2"/>
          <w:szCs w:val="24"/>
          <w:highlight w:val="none"/>
        </w:rPr>
      </w:pPr>
      <w:r>
        <w:rPr>
          <w:rFonts w:hint="eastAsia" w:ascii="宋体" w:hAnsi="宋体"/>
          <w:kern w:val="2"/>
          <w:szCs w:val="24"/>
          <w:highlight w:val="none"/>
        </w:rPr>
        <w:t>2</w:t>
      </w:r>
      <w:r>
        <w:rPr>
          <w:rFonts w:ascii="宋体" w:hAnsi="宋体"/>
          <w:kern w:val="2"/>
          <w:szCs w:val="24"/>
          <w:highlight w:val="none"/>
        </w:rPr>
        <w:t>1</w:t>
      </w:r>
      <w:r>
        <w:rPr>
          <w:rFonts w:hint="eastAsia" w:ascii="宋体" w:hAnsi="宋体"/>
          <w:kern w:val="2"/>
          <w:szCs w:val="24"/>
          <w:highlight w:val="none"/>
        </w:rPr>
        <w:t xml:space="preserve">.2    </w:t>
      </w:r>
      <w:r>
        <w:rPr>
          <w:rFonts w:hint="eastAsia" w:ascii="宋体" w:hAnsi="宋体" w:cs="Arial"/>
          <w:kern w:val="2"/>
          <w:szCs w:val="24"/>
          <w:highlight w:val="none"/>
        </w:rPr>
        <w:t>卖方拟将非主体、非关键性工作分包的，应当按照其投标文件中载明的分包承担主体进行分包，分包承担主体应当具备相应资质条件且不得再次分包。</w:t>
      </w:r>
      <w:r>
        <w:rPr>
          <w:rFonts w:hint="eastAsia" w:ascii="宋体" w:hAnsi="宋体"/>
          <w:kern w:val="2"/>
          <w:szCs w:val="24"/>
          <w:highlight w:val="none"/>
        </w:rPr>
        <w:t>分包后不能解除卖方履行本合同的责任和义务，接受分包的承担主体与卖方共同对买方连带承担合同的责任和义务。</w:t>
      </w:r>
    </w:p>
    <w:p w14:paraId="521AFA36">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56" w:name="_Toc75519554"/>
      <w:bookmarkStart w:id="57" w:name="_Toc163893440"/>
      <w:bookmarkStart w:id="58" w:name="_Toc60313311"/>
      <w:r>
        <w:rPr>
          <w:rFonts w:hint="eastAsia" w:ascii="宋体" w:hAnsi="宋体"/>
          <w:b/>
          <w:bCs/>
          <w:kern w:val="2"/>
          <w:szCs w:val="32"/>
          <w:highlight w:val="none"/>
          <w:lang w:val="en-US" w:eastAsia="zh-CN"/>
        </w:rPr>
        <w:t>14、</w:t>
      </w:r>
      <w:r>
        <w:rPr>
          <w:rFonts w:hint="eastAsia" w:ascii="宋体" w:hAnsi="宋体"/>
          <w:b/>
          <w:bCs/>
          <w:kern w:val="2"/>
          <w:szCs w:val="32"/>
          <w:highlight w:val="none"/>
        </w:rPr>
        <w:t>合同修改</w:t>
      </w:r>
      <w:bookmarkEnd w:id="56"/>
      <w:bookmarkEnd w:id="57"/>
      <w:bookmarkEnd w:id="58"/>
    </w:p>
    <w:p w14:paraId="75FE5F4E">
      <w:pPr>
        <w:adjustRightInd/>
        <w:spacing w:before="120" w:line="360" w:lineRule="auto"/>
        <w:ind w:left="900" w:hanging="900" w:hangingChars="375"/>
        <w:jc w:val="both"/>
        <w:textAlignment w:val="auto"/>
        <w:rPr>
          <w:rFonts w:ascii="宋体" w:hAnsi="宋体"/>
          <w:kern w:val="2"/>
          <w:szCs w:val="24"/>
          <w:highlight w:val="none"/>
        </w:rPr>
      </w:pPr>
      <w:r>
        <w:rPr>
          <w:rFonts w:hint="eastAsia" w:ascii="宋体" w:hAnsi="宋体"/>
          <w:kern w:val="2"/>
          <w:szCs w:val="24"/>
          <w:highlight w:val="none"/>
        </w:rPr>
        <w:t>2</w:t>
      </w:r>
      <w:r>
        <w:rPr>
          <w:rFonts w:ascii="宋体" w:hAnsi="宋体"/>
          <w:kern w:val="2"/>
          <w:szCs w:val="24"/>
          <w:highlight w:val="none"/>
        </w:rPr>
        <w:t>2</w:t>
      </w:r>
      <w:r>
        <w:rPr>
          <w:rFonts w:hint="eastAsia" w:ascii="宋体" w:hAnsi="宋体"/>
          <w:kern w:val="2"/>
          <w:szCs w:val="24"/>
          <w:highlight w:val="none"/>
        </w:rPr>
        <w:t>.1   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6BEA4960">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59" w:name="_Toc60313312"/>
      <w:bookmarkStart w:id="60" w:name="_Toc75519555"/>
      <w:bookmarkStart w:id="61" w:name="_Toc163893441"/>
      <w:r>
        <w:rPr>
          <w:rFonts w:hint="eastAsia" w:ascii="宋体" w:hAnsi="宋体"/>
          <w:b/>
          <w:bCs/>
          <w:kern w:val="2"/>
          <w:szCs w:val="32"/>
          <w:highlight w:val="none"/>
          <w:lang w:val="en-US" w:eastAsia="zh-CN"/>
        </w:rPr>
        <w:t>15、</w:t>
      </w:r>
      <w:r>
        <w:rPr>
          <w:rFonts w:hint="eastAsia" w:ascii="宋体" w:hAnsi="宋体"/>
          <w:b/>
          <w:bCs/>
          <w:kern w:val="2"/>
          <w:szCs w:val="32"/>
          <w:highlight w:val="none"/>
        </w:rPr>
        <w:t>通知</w:t>
      </w:r>
      <w:bookmarkEnd w:id="59"/>
      <w:bookmarkEnd w:id="60"/>
      <w:bookmarkEnd w:id="61"/>
    </w:p>
    <w:p w14:paraId="444DF41A">
      <w:pPr>
        <w:adjustRightInd/>
        <w:spacing w:before="120" w:line="360" w:lineRule="auto"/>
        <w:ind w:left="900" w:hanging="900" w:hangingChars="375"/>
        <w:jc w:val="both"/>
        <w:textAlignment w:val="auto"/>
        <w:rPr>
          <w:rFonts w:ascii="宋体" w:hAnsi="宋体"/>
          <w:kern w:val="2"/>
          <w:szCs w:val="24"/>
          <w:highlight w:val="none"/>
        </w:rPr>
      </w:pPr>
      <w:r>
        <w:rPr>
          <w:rFonts w:hint="eastAsia" w:ascii="宋体" w:hAnsi="宋体"/>
          <w:kern w:val="2"/>
          <w:szCs w:val="24"/>
          <w:highlight w:val="none"/>
        </w:rPr>
        <w:t>2</w:t>
      </w:r>
      <w:r>
        <w:rPr>
          <w:rFonts w:ascii="宋体" w:hAnsi="宋体"/>
          <w:kern w:val="2"/>
          <w:szCs w:val="24"/>
          <w:highlight w:val="none"/>
        </w:rPr>
        <w:t>3</w:t>
      </w:r>
      <w:r>
        <w:rPr>
          <w:rFonts w:hint="eastAsia" w:ascii="宋体" w:hAnsi="宋体"/>
          <w:kern w:val="2"/>
          <w:szCs w:val="24"/>
          <w:highlight w:val="none"/>
        </w:rPr>
        <w:t>.1    本合同任何一方给另一方的通知，都应以书面形式发送，而另一方也应以书面形式确认并发送到对方明确的地址。</w:t>
      </w:r>
    </w:p>
    <w:p w14:paraId="13502DD6">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62" w:name="_Toc163893442"/>
      <w:bookmarkStart w:id="63" w:name="_Toc75519556"/>
      <w:bookmarkStart w:id="64" w:name="_Toc60313313"/>
      <w:r>
        <w:rPr>
          <w:rFonts w:hint="eastAsia" w:ascii="宋体" w:hAnsi="宋体"/>
          <w:b/>
          <w:bCs/>
          <w:kern w:val="2"/>
          <w:szCs w:val="32"/>
          <w:highlight w:val="none"/>
          <w:lang w:val="en-US" w:eastAsia="zh-CN"/>
        </w:rPr>
        <w:t>16、</w:t>
      </w:r>
      <w:r>
        <w:rPr>
          <w:rFonts w:hint="eastAsia" w:ascii="宋体" w:hAnsi="宋体"/>
          <w:b/>
          <w:bCs/>
          <w:kern w:val="2"/>
          <w:szCs w:val="32"/>
          <w:highlight w:val="none"/>
        </w:rPr>
        <w:t>计量单位</w:t>
      </w:r>
      <w:bookmarkEnd w:id="62"/>
      <w:bookmarkEnd w:id="63"/>
      <w:bookmarkEnd w:id="64"/>
    </w:p>
    <w:p w14:paraId="633A1EAE">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2</w:t>
      </w:r>
      <w:r>
        <w:rPr>
          <w:rFonts w:ascii="宋体" w:hAnsi="宋体"/>
          <w:kern w:val="2"/>
          <w:szCs w:val="24"/>
          <w:highlight w:val="none"/>
        </w:rPr>
        <w:t>4</w:t>
      </w:r>
      <w:r>
        <w:rPr>
          <w:rFonts w:hint="eastAsia" w:ascii="宋体" w:hAnsi="宋体"/>
          <w:kern w:val="2"/>
          <w:szCs w:val="24"/>
          <w:highlight w:val="none"/>
        </w:rPr>
        <w:t>.1   除技术规范中另有规定外</w:t>
      </w:r>
      <w:r>
        <w:rPr>
          <w:rFonts w:ascii="宋体" w:hAnsi="宋体"/>
          <w:kern w:val="2"/>
          <w:szCs w:val="24"/>
          <w:highlight w:val="none"/>
        </w:rPr>
        <w:t>,</w:t>
      </w:r>
      <w:r>
        <w:rPr>
          <w:rFonts w:hint="eastAsia" w:ascii="宋体" w:hAnsi="宋体"/>
          <w:kern w:val="2"/>
          <w:szCs w:val="24"/>
          <w:highlight w:val="none"/>
        </w:rPr>
        <w:t>计量单位均使用国家法定计量单位。</w:t>
      </w:r>
    </w:p>
    <w:p w14:paraId="3B83111E">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65" w:name="_Toc163893443"/>
      <w:bookmarkStart w:id="66" w:name="_Toc60313314"/>
      <w:bookmarkStart w:id="67" w:name="_Toc75519557"/>
      <w:r>
        <w:rPr>
          <w:rFonts w:hint="eastAsia" w:ascii="宋体" w:hAnsi="宋体"/>
          <w:b/>
          <w:bCs/>
          <w:kern w:val="2"/>
          <w:szCs w:val="32"/>
          <w:highlight w:val="none"/>
          <w:lang w:val="en-US" w:eastAsia="zh-CN"/>
        </w:rPr>
        <w:t>17、</w:t>
      </w:r>
      <w:r>
        <w:rPr>
          <w:rFonts w:hint="eastAsia" w:ascii="宋体" w:hAnsi="宋体"/>
          <w:b/>
          <w:bCs/>
          <w:kern w:val="2"/>
          <w:szCs w:val="32"/>
          <w:highlight w:val="none"/>
        </w:rPr>
        <w:t>适用法律</w:t>
      </w:r>
      <w:bookmarkEnd w:id="65"/>
      <w:bookmarkEnd w:id="66"/>
      <w:bookmarkEnd w:id="67"/>
    </w:p>
    <w:p w14:paraId="23729E77">
      <w:pPr>
        <w:adjustRightInd/>
        <w:spacing w:before="120" w:line="360" w:lineRule="auto"/>
        <w:jc w:val="both"/>
        <w:textAlignment w:val="auto"/>
        <w:rPr>
          <w:rFonts w:ascii="宋体" w:hAnsi="宋体"/>
          <w:kern w:val="2"/>
          <w:szCs w:val="24"/>
          <w:highlight w:val="none"/>
        </w:rPr>
      </w:pPr>
      <w:r>
        <w:rPr>
          <w:rFonts w:hint="eastAsia" w:ascii="宋体" w:hAnsi="宋体"/>
          <w:kern w:val="2"/>
          <w:szCs w:val="24"/>
          <w:highlight w:val="none"/>
        </w:rPr>
        <w:t>2</w:t>
      </w:r>
      <w:r>
        <w:rPr>
          <w:rFonts w:ascii="宋体" w:hAnsi="宋体"/>
          <w:kern w:val="2"/>
          <w:szCs w:val="24"/>
          <w:highlight w:val="none"/>
        </w:rPr>
        <w:t>5</w:t>
      </w:r>
      <w:r>
        <w:rPr>
          <w:rFonts w:hint="eastAsia" w:ascii="宋体" w:hAnsi="宋体"/>
          <w:kern w:val="2"/>
          <w:szCs w:val="24"/>
          <w:highlight w:val="none"/>
        </w:rPr>
        <w:t>.1   本合同应按照中华人民共和国的法律进行解释。</w:t>
      </w:r>
    </w:p>
    <w:p w14:paraId="1F325C0E">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bookmarkStart w:id="68" w:name="_Toc75519558"/>
      <w:bookmarkStart w:id="69" w:name="_Toc60313315"/>
      <w:bookmarkStart w:id="70" w:name="_Toc163893444"/>
      <w:r>
        <w:rPr>
          <w:rFonts w:hint="eastAsia" w:ascii="宋体" w:hAnsi="宋体"/>
          <w:b/>
          <w:bCs/>
          <w:kern w:val="2"/>
          <w:szCs w:val="32"/>
          <w:highlight w:val="none"/>
          <w:lang w:val="en-US" w:eastAsia="zh-CN"/>
        </w:rPr>
        <w:t>18、</w:t>
      </w:r>
      <w:r>
        <w:rPr>
          <w:rFonts w:hint="eastAsia" w:ascii="宋体" w:hAnsi="宋体"/>
          <w:b/>
          <w:bCs/>
          <w:kern w:val="2"/>
          <w:szCs w:val="32"/>
          <w:highlight w:val="none"/>
        </w:rPr>
        <w:t>履约保证金</w:t>
      </w:r>
      <w:bookmarkEnd w:id="68"/>
      <w:bookmarkEnd w:id="69"/>
      <w:bookmarkEnd w:id="70"/>
    </w:p>
    <w:p w14:paraId="4067C439">
      <w:pPr>
        <w:adjustRightInd/>
        <w:snapToGrid w:val="0"/>
        <w:spacing w:line="331" w:lineRule="auto"/>
        <w:ind w:left="901" w:hanging="895"/>
        <w:jc w:val="both"/>
        <w:textAlignment w:val="auto"/>
        <w:rPr>
          <w:rFonts w:ascii="宋体" w:hAnsi="宋体"/>
          <w:kern w:val="2"/>
          <w:szCs w:val="24"/>
          <w:highlight w:val="none"/>
        </w:rPr>
      </w:pPr>
      <w:bookmarkStart w:id="71" w:name="_Toc60313316"/>
      <w:bookmarkStart w:id="72" w:name="_Toc75519559"/>
      <w:bookmarkStart w:id="73" w:name="_Toc163893445"/>
      <w:r>
        <w:rPr>
          <w:rFonts w:ascii="宋体" w:hAnsi="宋体"/>
          <w:kern w:val="2"/>
          <w:szCs w:val="24"/>
          <w:highlight w:val="none"/>
        </w:rPr>
        <w:t>26.1  卖方应在合同签订后</w:t>
      </w:r>
      <w:r>
        <w:rPr>
          <w:rFonts w:ascii="宋体" w:hAnsi="宋体"/>
          <w:kern w:val="2"/>
          <w:szCs w:val="24"/>
          <w:highlight w:val="none"/>
          <w:u w:val="single"/>
        </w:rPr>
        <w:t>　　　</w:t>
      </w:r>
      <w:r>
        <w:rPr>
          <w:rFonts w:ascii="宋体" w:hAnsi="宋体"/>
          <w:kern w:val="2"/>
          <w:szCs w:val="24"/>
          <w:highlight w:val="none"/>
        </w:rPr>
        <w:t>天内，按约定的方式向买方提交合同总价</w:t>
      </w:r>
      <w:r>
        <w:rPr>
          <w:rFonts w:ascii="宋体" w:hAnsi="宋体"/>
          <w:kern w:val="2"/>
          <w:szCs w:val="24"/>
          <w:highlight w:val="none"/>
          <w:u w:val="single"/>
        </w:rPr>
        <w:t>　　　　</w:t>
      </w:r>
      <w:r>
        <w:rPr>
          <w:rFonts w:ascii="宋体" w:hAnsi="宋体"/>
          <w:kern w:val="2"/>
          <w:szCs w:val="24"/>
          <w:highlight w:val="none"/>
        </w:rPr>
        <w:t>（不超过5％）的履约保证金。</w:t>
      </w:r>
    </w:p>
    <w:p w14:paraId="21671FA8">
      <w:pPr>
        <w:adjustRightInd/>
        <w:snapToGrid w:val="0"/>
        <w:spacing w:line="331" w:lineRule="auto"/>
        <w:jc w:val="both"/>
        <w:textAlignment w:val="auto"/>
        <w:rPr>
          <w:rFonts w:ascii="宋体" w:hAnsi="宋体"/>
          <w:kern w:val="2"/>
          <w:szCs w:val="24"/>
          <w:highlight w:val="none"/>
        </w:rPr>
      </w:pPr>
      <w:r>
        <w:rPr>
          <w:rFonts w:ascii="宋体" w:hAnsi="宋体"/>
          <w:kern w:val="2"/>
          <w:szCs w:val="24"/>
          <w:highlight w:val="none"/>
        </w:rPr>
        <w:t>26.2</w:t>
      </w:r>
      <w:r>
        <w:rPr>
          <w:rFonts w:ascii="宋体" w:hAnsi="宋体"/>
          <w:b/>
          <w:kern w:val="2"/>
          <w:szCs w:val="24"/>
          <w:highlight w:val="none"/>
        </w:rPr>
        <w:t xml:space="preserve">    </w:t>
      </w:r>
      <w:r>
        <w:rPr>
          <w:rFonts w:ascii="宋体" w:hAnsi="宋体"/>
          <w:kern w:val="2"/>
          <w:szCs w:val="24"/>
          <w:highlight w:val="none"/>
        </w:rPr>
        <w:t>履约保证金用于补偿买方因卖方不能履行其合同义务而蒙受的损失。</w:t>
      </w:r>
    </w:p>
    <w:p w14:paraId="2826B7C7">
      <w:pPr>
        <w:adjustRightInd/>
        <w:snapToGrid w:val="0"/>
        <w:spacing w:line="331" w:lineRule="auto"/>
        <w:jc w:val="both"/>
        <w:textAlignment w:val="auto"/>
        <w:rPr>
          <w:rFonts w:ascii="宋体" w:hAnsi="宋体"/>
          <w:kern w:val="2"/>
          <w:szCs w:val="24"/>
          <w:highlight w:val="none"/>
        </w:rPr>
      </w:pPr>
      <w:r>
        <w:rPr>
          <w:rFonts w:ascii="宋体" w:hAnsi="宋体"/>
          <w:kern w:val="2"/>
          <w:szCs w:val="24"/>
          <w:highlight w:val="none"/>
        </w:rPr>
        <w:t>26.3    履约保证金应使用本合同货币，按下述方式之一提交：</w:t>
      </w:r>
    </w:p>
    <w:p w14:paraId="6B6F4C32">
      <w:pPr>
        <w:adjustRightInd/>
        <w:snapToGrid w:val="0"/>
        <w:spacing w:line="331" w:lineRule="auto"/>
        <w:ind w:left="958"/>
        <w:jc w:val="both"/>
        <w:textAlignment w:val="auto"/>
        <w:rPr>
          <w:rFonts w:ascii="宋体" w:hAnsi="宋体"/>
          <w:kern w:val="2"/>
          <w:szCs w:val="24"/>
          <w:highlight w:val="none"/>
        </w:rPr>
      </w:pPr>
      <w:r>
        <w:rPr>
          <w:rFonts w:ascii="宋体" w:hAnsi="宋体"/>
          <w:kern w:val="2"/>
          <w:szCs w:val="24"/>
          <w:highlight w:val="none"/>
        </w:rPr>
        <w:t xml:space="preserve">  A. 买方可接受的在中华人民共和国注册和营业的银行， 按招标文件提供的格式，或其他买方可接受的格式。</w:t>
      </w:r>
    </w:p>
    <w:p w14:paraId="417BF043">
      <w:pPr>
        <w:adjustRightInd/>
        <w:snapToGrid w:val="0"/>
        <w:spacing w:line="331" w:lineRule="auto"/>
        <w:ind w:firstLine="958"/>
        <w:jc w:val="both"/>
        <w:textAlignment w:val="auto"/>
        <w:rPr>
          <w:rFonts w:ascii="宋体" w:hAnsi="宋体"/>
          <w:kern w:val="2"/>
          <w:szCs w:val="24"/>
          <w:highlight w:val="none"/>
        </w:rPr>
      </w:pPr>
      <w:r>
        <w:rPr>
          <w:rFonts w:ascii="宋体" w:hAnsi="宋体"/>
          <w:kern w:val="2"/>
          <w:szCs w:val="24"/>
          <w:highlight w:val="none"/>
        </w:rPr>
        <w:t xml:space="preserve">  B. 支票、汇票或现金。</w:t>
      </w:r>
    </w:p>
    <w:p w14:paraId="4FC3B8D3">
      <w:pPr>
        <w:adjustRightInd/>
        <w:snapToGrid w:val="0"/>
        <w:spacing w:line="331" w:lineRule="auto"/>
        <w:ind w:left="986" w:hanging="952"/>
        <w:jc w:val="both"/>
        <w:textAlignment w:val="auto"/>
        <w:rPr>
          <w:rFonts w:ascii="宋体" w:hAnsi="宋体"/>
          <w:kern w:val="2"/>
          <w:szCs w:val="24"/>
          <w:highlight w:val="none"/>
        </w:rPr>
      </w:pPr>
      <w:r>
        <w:rPr>
          <w:rFonts w:ascii="宋体" w:hAnsi="宋体"/>
          <w:kern w:val="2"/>
          <w:szCs w:val="24"/>
          <w:highlight w:val="none"/>
        </w:rPr>
        <w:t>26.4    如果卖方未能按合同规定履行其义务，买方有权从履约保证金中取得补偿。质量保证期结束后三十(30)天内，买方将把履约保证金退还卖方。</w:t>
      </w:r>
    </w:p>
    <w:p w14:paraId="2B541FB7">
      <w:pPr>
        <w:keepNext/>
        <w:keepLines/>
        <w:autoSpaceDE w:val="0"/>
        <w:autoSpaceDN w:val="0"/>
        <w:spacing w:before="360" w:after="120" w:line="360" w:lineRule="auto"/>
        <w:ind w:left="899" w:hanging="899"/>
        <w:jc w:val="center"/>
        <w:outlineLvl w:val="2"/>
        <w:rPr>
          <w:rFonts w:ascii="宋体" w:hAnsi="宋体"/>
          <w:b/>
          <w:bCs/>
          <w:kern w:val="2"/>
          <w:szCs w:val="32"/>
          <w:highlight w:val="none"/>
        </w:rPr>
      </w:pPr>
      <w:r>
        <w:rPr>
          <w:rFonts w:hint="eastAsia" w:ascii="宋体" w:hAnsi="宋体"/>
          <w:b/>
          <w:bCs/>
          <w:kern w:val="2"/>
          <w:szCs w:val="32"/>
          <w:highlight w:val="none"/>
          <w:lang w:val="en-US" w:eastAsia="zh-CN"/>
        </w:rPr>
        <w:t>19、</w:t>
      </w:r>
      <w:r>
        <w:rPr>
          <w:rFonts w:hint="eastAsia" w:ascii="宋体" w:hAnsi="宋体"/>
          <w:b/>
          <w:bCs/>
          <w:kern w:val="2"/>
          <w:szCs w:val="32"/>
          <w:highlight w:val="none"/>
        </w:rPr>
        <w:t>合同生效和其它</w:t>
      </w:r>
      <w:bookmarkEnd w:id="71"/>
      <w:bookmarkEnd w:id="72"/>
      <w:bookmarkEnd w:id="73"/>
    </w:p>
    <w:p w14:paraId="70D1A3A2">
      <w:pPr>
        <w:spacing w:line="360" w:lineRule="auto"/>
        <w:ind w:left="900" w:hanging="900" w:hangingChars="375"/>
        <w:jc w:val="both"/>
        <w:rPr>
          <w:rFonts w:ascii="宋体" w:hAnsi="宋体"/>
          <w:kern w:val="2"/>
          <w:szCs w:val="21"/>
          <w:highlight w:val="none"/>
        </w:rPr>
      </w:pPr>
      <w:bookmarkStart w:id="74" w:name="_Toc135536522"/>
      <w:r>
        <w:rPr>
          <w:rFonts w:hint="eastAsia" w:ascii="宋体" w:hAnsi="宋体"/>
          <w:kern w:val="2"/>
          <w:szCs w:val="21"/>
          <w:highlight w:val="none"/>
        </w:rPr>
        <w:t>2</w:t>
      </w:r>
      <w:r>
        <w:rPr>
          <w:rFonts w:ascii="宋体" w:hAnsi="宋体"/>
          <w:kern w:val="2"/>
          <w:szCs w:val="21"/>
          <w:highlight w:val="none"/>
        </w:rPr>
        <w:t>7</w:t>
      </w:r>
      <w:r>
        <w:rPr>
          <w:rFonts w:hint="eastAsia" w:ascii="宋体" w:hAnsi="宋体"/>
          <w:kern w:val="2"/>
          <w:szCs w:val="21"/>
          <w:highlight w:val="none"/>
        </w:rPr>
        <w:t>.1    卖方未经买方允许，不得擅自将因履行本合同所知悉的买方的保密信息及与本合同有关的任何</w:t>
      </w:r>
      <w:r>
        <w:rPr>
          <w:rFonts w:hint="eastAsia" w:ascii="宋体" w:hAnsi="宋体"/>
          <w:i/>
          <w:kern w:val="2"/>
          <w:szCs w:val="21"/>
          <w:highlight w:val="none"/>
          <w:u w:val="single"/>
        </w:rPr>
        <w:t>须保密</w:t>
      </w:r>
      <w:r>
        <w:rPr>
          <w:rFonts w:hint="eastAsia" w:ascii="宋体" w:hAnsi="宋体"/>
          <w:kern w:val="2"/>
          <w:szCs w:val="21"/>
          <w:highlight w:val="none"/>
        </w:rPr>
        <w:t>的资料泄露或公开给第三方。卖方违反本条约定，应承担全部法律责任并赔偿因此给买方造成的全部损失。本条规定持续有效，不因本合同终止而失效。</w:t>
      </w:r>
    </w:p>
    <w:p w14:paraId="507075A9">
      <w:pPr>
        <w:spacing w:line="360" w:lineRule="auto"/>
        <w:ind w:left="900" w:hanging="900" w:hangingChars="375"/>
        <w:jc w:val="both"/>
        <w:rPr>
          <w:rFonts w:ascii="宋体" w:hAnsi="宋体"/>
          <w:b/>
          <w:kern w:val="2"/>
          <w:szCs w:val="21"/>
          <w:highlight w:val="none"/>
        </w:rPr>
      </w:pPr>
      <w:r>
        <w:rPr>
          <w:rFonts w:ascii="宋体" w:hAnsi="宋体"/>
          <w:kern w:val="2"/>
          <w:szCs w:val="21"/>
          <w:highlight w:val="none"/>
        </w:rPr>
        <w:t xml:space="preserve">27.2    </w:t>
      </w:r>
      <w:r>
        <w:rPr>
          <w:rFonts w:hint="eastAsia" w:ascii="宋体" w:hAnsi="宋体"/>
          <w:kern w:val="2"/>
          <w:szCs w:val="21"/>
          <w:highlight w:val="none"/>
        </w:rPr>
        <w:t>政府采购项目的采购合同内容的确定应以招标文件和投标文件为基础，不得违背其实质性内容。</w:t>
      </w:r>
      <w:bookmarkEnd w:id="74"/>
    </w:p>
    <w:p w14:paraId="493335CE">
      <w:pPr>
        <w:adjustRightInd/>
        <w:spacing w:line="360" w:lineRule="auto"/>
        <w:ind w:left="962" w:hanging="960"/>
        <w:jc w:val="both"/>
        <w:textAlignment w:val="auto"/>
        <w:rPr>
          <w:rFonts w:ascii="宋体" w:hAnsi="宋体"/>
          <w:kern w:val="2"/>
          <w:szCs w:val="24"/>
          <w:highlight w:val="none"/>
        </w:rPr>
      </w:pPr>
      <w:r>
        <w:rPr>
          <w:rFonts w:hint="eastAsia" w:ascii="宋体" w:hAnsi="宋体"/>
          <w:kern w:val="2"/>
          <w:szCs w:val="24"/>
          <w:highlight w:val="none"/>
        </w:rPr>
        <w:t>2</w:t>
      </w:r>
      <w:r>
        <w:rPr>
          <w:rFonts w:ascii="宋体" w:hAnsi="宋体"/>
          <w:kern w:val="2"/>
          <w:szCs w:val="24"/>
          <w:highlight w:val="none"/>
        </w:rPr>
        <w:t>7</w:t>
      </w:r>
      <w:r>
        <w:rPr>
          <w:rFonts w:hint="eastAsia" w:ascii="宋体" w:hAnsi="宋体"/>
          <w:kern w:val="2"/>
          <w:szCs w:val="24"/>
          <w:highlight w:val="none"/>
        </w:rPr>
        <w:t>.3    本合同一式</w:t>
      </w:r>
      <w:r>
        <w:rPr>
          <w:rFonts w:hint="eastAsia" w:ascii="宋体" w:hAnsi="宋体"/>
          <w:kern w:val="2"/>
          <w:szCs w:val="24"/>
          <w:highlight w:val="none"/>
          <w:u w:val="single"/>
        </w:rPr>
        <w:t>　8　</w:t>
      </w:r>
      <w:r>
        <w:rPr>
          <w:rFonts w:hint="eastAsia" w:ascii="宋体" w:hAnsi="宋体"/>
          <w:kern w:val="2"/>
          <w:szCs w:val="24"/>
          <w:highlight w:val="none"/>
        </w:rPr>
        <w:t>份，具有同等法律效力。买方</w:t>
      </w:r>
      <w:r>
        <w:rPr>
          <w:rFonts w:hint="eastAsia" w:ascii="宋体" w:hAnsi="宋体"/>
          <w:kern w:val="2"/>
          <w:szCs w:val="24"/>
          <w:highlight w:val="none"/>
          <w:u w:val="single"/>
        </w:rPr>
        <w:t>4</w:t>
      </w:r>
      <w:r>
        <w:rPr>
          <w:rFonts w:hint="eastAsia" w:ascii="宋体" w:hAnsi="宋体"/>
          <w:kern w:val="2"/>
          <w:szCs w:val="24"/>
          <w:highlight w:val="none"/>
        </w:rPr>
        <w:t>份，卖方</w:t>
      </w:r>
      <w:r>
        <w:rPr>
          <w:rFonts w:hint="eastAsia" w:ascii="宋体" w:hAnsi="宋体"/>
          <w:kern w:val="2"/>
          <w:szCs w:val="24"/>
          <w:highlight w:val="none"/>
          <w:u w:val="single"/>
        </w:rPr>
        <w:t xml:space="preserve"> </w:t>
      </w:r>
      <w:r>
        <w:rPr>
          <w:rFonts w:ascii="宋体" w:hAnsi="宋体"/>
          <w:kern w:val="2"/>
          <w:szCs w:val="24"/>
          <w:highlight w:val="none"/>
          <w:u w:val="single"/>
        </w:rPr>
        <w:t>3</w:t>
      </w:r>
      <w:r>
        <w:rPr>
          <w:rFonts w:hint="eastAsia" w:ascii="宋体" w:hAnsi="宋体"/>
          <w:kern w:val="2"/>
          <w:szCs w:val="24"/>
          <w:highlight w:val="none"/>
        </w:rPr>
        <w:t>份，采购代理机构</w:t>
      </w:r>
      <w:r>
        <w:rPr>
          <w:rFonts w:hint="eastAsia" w:ascii="宋体" w:hAnsi="宋体"/>
          <w:kern w:val="2"/>
          <w:szCs w:val="24"/>
          <w:highlight w:val="none"/>
          <w:u w:val="single"/>
        </w:rPr>
        <w:t xml:space="preserve">1 </w:t>
      </w:r>
      <w:r>
        <w:rPr>
          <w:rFonts w:hint="eastAsia" w:ascii="宋体" w:hAnsi="宋体"/>
          <w:kern w:val="2"/>
          <w:szCs w:val="24"/>
          <w:highlight w:val="none"/>
        </w:rPr>
        <w:t>份。</w:t>
      </w:r>
    </w:p>
    <w:p w14:paraId="6FFB622B">
      <w:pPr>
        <w:adjustRightInd/>
        <w:spacing w:line="360" w:lineRule="auto"/>
        <w:ind w:left="962" w:hanging="960"/>
        <w:jc w:val="both"/>
        <w:textAlignment w:val="auto"/>
        <w:rPr>
          <w:rFonts w:ascii="宋体" w:hAnsi="宋体"/>
          <w:kern w:val="2"/>
          <w:szCs w:val="24"/>
          <w:highlight w:val="none"/>
        </w:rPr>
      </w:pPr>
    </w:p>
    <w:p w14:paraId="4B0F645B">
      <w:pPr>
        <w:adjustRightInd/>
        <w:spacing w:line="360" w:lineRule="auto"/>
        <w:ind w:left="1097" w:leftChars="457"/>
        <w:jc w:val="both"/>
        <w:textAlignment w:val="auto"/>
        <w:rPr>
          <w:rFonts w:ascii="宋体" w:hAnsi="宋体"/>
          <w:kern w:val="2"/>
          <w:szCs w:val="24"/>
          <w:highlight w:val="none"/>
        </w:rPr>
      </w:pPr>
      <w:r>
        <w:rPr>
          <w:rFonts w:hint="eastAsia" w:ascii="宋体" w:hAnsi="宋体"/>
          <w:kern w:val="2"/>
          <w:szCs w:val="24"/>
          <w:highlight w:val="none"/>
        </w:rPr>
        <w:t>注：本合同条款内容若和招标文件第四章“项目需求”中相关规定不一致，以第四章“项目需求”中的相关规定为准。</w:t>
      </w:r>
    </w:p>
    <w:p w14:paraId="65873981">
      <w:pPr>
        <w:adjustRightInd/>
        <w:spacing w:line="360" w:lineRule="auto"/>
        <w:ind w:left="1097" w:leftChars="457"/>
        <w:jc w:val="both"/>
        <w:textAlignment w:val="auto"/>
        <w:rPr>
          <w:rFonts w:ascii="宋体" w:hAnsi="宋体"/>
          <w:kern w:val="2"/>
          <w:szCs w:val="24"/>
          <w:highlight w:val="none"/>
        </w:rPr>
      </w:pPr>
    </w:p>
    <w:bookmarkEnd w:id="23"/>
    <w:bookmarkEnd w:id="24"/>
    <w:bookmarkEnd w:id="25"/>
    <w:bookmarkEnd w:id="26"/>
    <w:bookmarkEnd w:id="27"/>
    <w:bookmarkEnd w:id="28"/>
    <w:bookmarkEnd w:id="29"/>
    <w:bookmarkEnd w:id="30"/>
    <w:bookmarkEnd w:id="31"/>
    <w:bookmarkEnd w:id="32"/>
    <w:bookmarkEnd w:id="33"/>
    <w:bookmarkEnd w:id="34"/>
    <w:p w14:paraId="43C37F97">
      <w:pPr>
        <w:keepNext/>
        <w:keepLines/>
        <w:autoSpaceDE w:val="0"/>
        <w:autoSpaceDN w:val="0"/>
        <w:spacing w:before="240" w:after="120" w:line="360" w:lineRule="auto"/>
        <w:jc w:val="center"/>
        <w:outlineLvl w:val="0"/>
        <w:rPr>
          <w:rFonts w:ascii="宋体" w:hAnsi="宋体"/>
          <w:b/>
          <w:bCs/>
          <w:kern w:val="44"/>
          <w:szCs w:val="24"/>
          <w:highlight w:val="none"/>
        </w:rPr>
      </w:pPr>
      <w:bookmarkStart w:id="75" w:name="_Toc75519560"/>
      <w:bookmarkStart w:id="76" w:name="_Toc310195758"/>
      <w:bookmarkStart w:id="77" w:name="_Toc60313317"/>
      <w:bookmarkStart w:id="78" w:name="_Toc310195759"/>
      <w:r>
        <w:rPr>
          <w:rFonts w:hint="eastAsia" w:ascii="宋体" w:hAnsi="宋体"/>
          <w:b/>
          <w:bCs/>
          <w:kern w:val="44"/>
          <w:szCs w:val="24"/>
          <w:highlight w:val="none"/>
          <w:lang w:val="en-US" w:eastAsia="zh-CN"/>
        </w:rPr>
        <w:t>20、</w:t>
      </w:r>
      <w:r>
        <w:rPr>
          <w:rFonts w:hint="eastAsia" w:ascii="宋体" w:hAnsi="宋体"/>
          <w:b/>
          <w:bCs/>
          <w:kern w:val="44"/>
          <w:szCs w:val="24"/>
          <w:highlight w:val="none"/>
        </w:rPr>
        <w:t xml:space="preserve"> 合同专用条款</w:t>
      </w:r>
      <w:bookmarkEnd w:id="75"/>
      <w:bookmarkEnd w:id="76"/>
      <w:bookmarkEnd w:id="77"/>
      <w:bookmarkEnd w:id="78"/>
    </w:p>
    <w:p w14:paraId="5BCB6E89">
      <w:pPr>
        <w:adjustRightInd/>
        <w:spacing w:line="360" w:lineRule="auto"/>
        <w:ind w:firstLine="454"/>
        <w:jc w:val="both"/>
        <w:textAlignment w:val="auto"/>
        <w:rPr>
          <w:rFonts w:ascii="宋体" w:hAnsi="宋体"/>
          <w:kern w:val="2"/>
          <w:szCs w:val="24"/>
          <w:highlight w:val="none"/>
        </w:rPr>
      </w:pPr>
      <w:r>
        <w:rPr>
          <w:rFonts w:hint="eastAsia" w:ascii="宋体" w:hAnsi="宋体"/>
          <w:kern w:val="2"/>
          <w:szCs w:val="24"/>
          <w:highlight w:val="none"/>
        </w:rPr>
        <w:t>合同专用条款是合同一般条款的补充和修改。如果两者之间有抵触，应以专用条款为准。合同专用条款的序号将与合同一般条款序号相对应。</w:t>
      </w:r>
    </w:p>
    <w:p w14:paraId="18225E19">
      <w:pPr>
        <w:adjustRightInd/>
        <w:spacing w:line="360" w:lineRule="auto"/>
        <w:jc w:val="both"/>
        <w:textAlignment w:val="auto"/>
        <w:rPr>
          <w:rFonts w:ascii="宋体" w:hAnsi="宋体"/>
          <w:kern w:val="2"/>
          <w:szCs w:val="24"/>
          <w:highlight w:val="none"/>
        </w:rPr>
      </w:pPr>
      <w:r>
        <w:rPr>
          <w:rFonts w:hint="eastAsia" w:ascii="宋体" w:hAnsi="宋体"/>
          <w:kern w:val="2"/>
          <w:szCs w:val="24"/>
          <w:highlight w:val="none"/>
          <w:lang w:val="en-US" w:eastAsia="zh-CN"/>
        </w:rPr>
        <w:t>20</w:t>
      </w:r>
      <w:r>
        <w:rPr>
          <w:rFonts w:hint="eastAsia" w:ascii="宋体" w:hAnsi="宋体"/>
          <w:kern w:val="2"/>
          <w:szCs w:val="24"/>
          <w:highlight w:val="none"/>
        </w:rPr>
        <w:t>.1、付款条件：</w:t>
      </w:r>
    </w:p>
    <w:p w14:paraId="6B26AF8B">
      <w:pPr>
        <w:adjustRightInd/>
        <w:spacing w:line="360" w:lineRule="auto"/>
        <w:jc w:val="both"/>
        <w:textAlignment w:val="auto"/>
        <w:rPr>
          <w:rFonts w:hint="eastAsia" w:ascii="宋体" w:hAnsi="宋体"/>
          <w:kern w:val="2"/>
          <w:szCs w:val="24"/>
          <w:highlight w:val="none"/>
        </w:rPr>
      </w:pPr>
      <w:r>
        <w:rPr>
          <w:rFonts w:hint="eastAsia" w:ascii="宋体" w:hAnsi="宋体"/>
          <w:kern w:val="2"/>
          <w:szCs w:val="24"/>
          <w:highlight w:val="none"/>
          <w:lang w:val="en-US" w:eastAsia="zh-CN"/>
        </w:rPr>
        <w:t>验收合格后</w:t>
      </w:r>
      <w:r>
        <w:rPr>
          <w:rFonts w:hint="eastAsia" w:ascii="宋体" w:hAnsi="宋体"/>
          <w:kern w:val="2"/>
          <w:szCs w:val="24"/>
          <w:highlight w:val="none"/>
        </w:rPr>
        <w:t>10日内，采购人向供应商全额支付合同总价款。</w:t>
      </w:r>
    </w:p>
    <w:p w14:paraId="38167B5A">
      <w:pPr>
        <w:adjustRightInd/>
        <w:spacing w:line="360" w:lineRule="auto"/>
        <w:jc w:val="both"/>
        <w:textAlignment w:val="auto"/>
        <w:rPr>
          <w:rFonts w:ascii="宋体" w:hAnsi="宋体"/>
          <w:kern w:val="2"/>
          <w:szCs w:val="24"/>
          <w:highlight w:val="none"/>
        </w:rPr>
      </w:pPr>
      <w:r>
        <w:rPr>
          <w:rFonts w:hint="eastAsia" w:ascii="宋体" w:hAnsi="宋体"/>
          <w:kern w:val="2"/>
          <w:szCs w:val="24"/>
          <w:highlight w:val="none"/>
          <w:lang w:val="en-US" w:eastAsia="zh-CN"/>
        </w:rPr>
        <w:t>20.2</w:t>
      </w:r>
      <w:r>
        <w:rPr>
          <w:rFonts w:hint="eastAsia" w:ascii="宋体" w:hAnsi="宋体"/>
          <w:kern w:val="2"/>
          <w:szCs w:val="24"/>
          <w:highlight w:val="none"/>
        </w:rPr>
        <w:t>、质量保证：</w:t>
      </w:r>
    </w:p>
    <w:p w14:paraId="76639E66">
      <w:pPr>
        <w:adjustRightInd/>
        <w:spacing w:line="360" w:lineRule="auto"/>
        <w:jc w:val="both"/>
        <w:textAlignment w:val="auto"/>
        <w:rPr>
          <w:rFonts w:ascii="宋体" w:hAnsi="宋体"/>
          <w:kern w:val="2"/>
          <w:szCs w:val="24"/>
          <w:highlight w:val="none"/>
        </w:rPr>
      </w:pPr>
      <w:r>
        <w:rPr>
          <w:rFonts w:hint="eastAsia" w:ascii="宋体" w:hAnsi="宋体"/>
          <w:kern w:val="2"/>
          <w:szCs w:val="24"/>
          <w:highlight w:val="none"/>
          <w:lang w:val="en-US" w:eastAsia="zh-CN"/>
        </w:rPr>
        <w:t>20</w:t>
      </w:r>
      <w:r>
        <w:rPr>
          <w:rFonts w:hint="eastAsia" w:ascii="宋体" w:hAnsi="宋体"/>
          <w:kern w:val="2"/>
          <w:szCs w:val="24"/>
          <w:highlight w:val="none"/>
        </w:rPr>
        <w:t>.3 如果卖方在收到通知后</w:t>
      </w:r>
      <w:r>
        <w:rPr>
          <w:rFonts w:hint="eastAsia" w:ascii="宋体" w:hAnsi="宋体"/>
          <w:kern w:val="2"/>
          <w:szCs w:val="24"/>
          <w:highlight w:val="none"/>
          <w:u w:val="single"/>
        </w:rPr>
        <w:t xml:space="preserve"> 7 </w:t>
      </w:r>
      <w:r>
        <w:rPr>
          <w:rFonts w:hint="eastAsia" w:ascii="宋体" w:hAnsi="宋体"/>
          <w:kern w:val="2"/>
          <w:szCs w:val="24"/>
          <w:highlight w:val="none"/>
        </w:rPr>
        <w:t>天内没有弥补缺陷，买方可采取必要的补救措施，但风险和费用将由卖方承担。</w:t>
      </w:r>
    </w:p>
    <w:p w14:paraId="4AE0C0EB">
      <w:pPr>
        <w:adjustRightInd/>
        <w:spacing w:line="360" w:lineRule="auto"/>
        <w:jc w:val="both"/>
        <w:textAlignment w:val="auto"/>
        <w:rPr>
          <w:rFonts w:ascii="宋体" w:hAnsi="宋体"/>
          <w:kern w:val="2"/>
          <w:szCs w:val="24"/>
          <w:highlight w:val="none"/>
        </w:rPr>
      </w:pPr>
      <w:r>
        <w:rPr>
          <w:rFonts w:hint="eastAsia" w:ascii="宋体" w:hAnsi="宋体"/>
          <w:kern w:val="2"/>
          <w:szCs w:val="24"/>
          <w:highlight w:val="none"/>
          <w:lang w:val="en-US" w:eastAsia="zh-CN"/>
        </w:rPr>
        <w:t>20</w:t>
      </w:r>
      <w:r>
        <w:rPr>
          <w:rFonts w:hint="eastAsia" w:ascii="宋体" w:hAnsi="宋体"/>
          <w:kern w:val="2"/>
          <w:szCs w:val="24"/>
          <w:highlight w:val="none"/>
        </w:rPr>
        <w:t>.</w:t>
      </w:r>
      <w:r>
        <w:rPr>
          <w:rFonts w:hint="eastAsia" w:ascii="宋体" w:hAnsi="宋体"/>
          <w:kern w:val="2"/>
          <w:szCs w:val="24"/>
          <w:highlight w:val="none"/>
          <w:lang w:val="en-US" w:eastAsia="zh-CN"/>
        </w:rPr>
        <w:t>4</w:t>
      </w:r>
      <w:r>
        <w:rPr>
          <w:rFonts w:hint="eastAsia" w:ascii="宋体" w:hAnsi="宋体"/>
          <w:kern w:val="2"/>
          <w:szCs w:val="24"/>
          <w:highlight w:val="none"/>
        </w:rPr>
        <w:t xml:space="preserve"> 合同项下货物的质量保证期为</w:t>
      </w:r>
      <w:r>
        <w:rPr>
          <w:rFonts w:hint="eastAsia" w:ascii="宋体" w:hAnsi="宋体"/>
          <w:kern w:val="2"/>
          <w:szCs w:val="28"/>
          <w:highlight w:val="none"/>
        </w:rPr>
        <w:t>自</w:t>
      </w:r>
      <w:r>
        <w:rPr>
          <w:rFonts w:hint="eastAsia" w:ascii="宋体" w:hAnsi="宋体"/>
          <w:kern w:val="2"/>
          <w:szCs w:val="28"/>
          <w:highlight w:val="none"/>
          <w:lang w:val="en-US" w:eastAsia="zh-CN"/>
        </w:rPr>
        <w:t>服务</w:t>
      </w:r>
      <w:r>
        <w:rPr>
          <w:rFonts w:hint="eastAsia" w:ascii="宋体" w:hAnsi="宋体"/>
          <w:kern w:val="2"/>
          <w:szCs w:val="28"/>
          <w:highlight w:val="none"/>
        </w:rPr>
        <w:t>最终验收之日起</w:t>
      </w:r>
      <w:r>
        <w:rPr>
          <w:rFonts w:ascii="宋体" w:hAnsi="宋体"/>
          <w:kern w:val="2"/>
          <w:szCs w:val="28"/>
          <w:highlight w:val="none"/>
          <w:u w:val="single"/>
        </w:rPr>
        <w:t>12</w:t>
      </w:r>
      <w:r>
        <w:rPr>
          <w:rFonts w:hint="eastAsia" w:ascii="宋体" w:hAnsi="宋体"/>
          <w:kern w:val="2"/>
          <w:szCs w:val="28"/>
          <w:highlight w:val="none"/>
        </w:rPr>
        <w:t>个月</w:t>
      </w:r>
      <w:r>
        <w:rPr>
          <w:rFonts w:hint="eastAsia" w:ascii="宋体" w:hAnsi="宋体"/>
          <w:kern w:val="2"/>
          <w:szCs w:val="24"/>
          <w:highlight w:val="none"/>
        </w:rPr>
        <w:t>。（</w:t>
      </w:r>
      <w:r>
        <w:rPr>
          <w:rFonts w:hint="eastAsia" w:ascii="宋体" w:hAnsi="宋体"/>
          <w:b/>
          <w:kern w:val="2"/>
          <w:szCs w:val="24"/>
          <w:highlight w:val="none"/>
        </w:rPr>
        <w:t>如有特殊要求，则以“技术规格”中的要求为准</w:t>
      </w:r>
      <w:r>
        <w:rPr>
          <w:rFonts w:hint="eastAsia" w:ascii="宋体" w:hAnsi="宋体"/>
          <w:kern w:val="2"/>
          <w:szCs w:val="24"/>
          <w:highlight w:val="none"/>
        </w:rPr>
        <w:t>）</w:t>
      </w:r>
    </w:p>
    <w:p w14:paraId="048EBCA7">
      <w:pPr>
        <w:adjustRightInd/>
        <w:spacing w:line="360" w:lineRule="auto"/>
        <w:ind w:left="840" w:hanging="840" w:hangingChars="350"/>
        <w:jc w:val="both"/>
        <w:textAlignment w:val="auto"/>
        <w:rPr>
          <w:rFonts w:ascii="宋体" w:hAnsi="宋体"/>
          <w:highlight w:val="none"/>
        </w:rPr>
      </w:pPr>
      <w:r>
        <w:rPr>
          <w:rFonts w:hint="eastAsia"/>
          <w:kern w:val="2"/>
          <w:szCs w:val="24"/>
          <w:highlight w:val="none"/>
          <w:lang w:val="en-US" w:eastAsia="zh-CN"/>
        </w:rPr>
        <w:t>20</w:t>
      </w:r>
      <w:r>
        <w:rPr>
          <w:kern w:val="2"/>
          <w:szCs w:val="24"/>
          <w:highlight w:val="none"/>
        </w:rPr>
        <w:t>.</w:t>
      </w:r>
      <w:r>
        <w:rPr>
          <w:rFonts w:hint="eastAsia"/>
          <w:kern w:val="2"/>
          <w:szCs w:val="24"/>
          <w:highlight w:val="none"/>
          <w:lang w:val="en-US" w:eastAsia="zh-CN"/>
        </w:rPr>
        <w:t>5</w:t>
      </w:r>
      <w:r>
        <w:rPr>
          <w:rFonts w:hint="eastAsia" w:ascii="宋体" w:hAnsi="宋体"/>
          <w:kern w:val="2"/>
          <w:szCs w:val="24"/>
          <w:highlight w:val="none"/>
          <w:lang w:val="en-US" w:eastAsia="zh-CN"/>
        </w:rPr>
        <w:t>服务</w:t>
      </w:r>
      <w:r>
        <w:rPr>
          <w:rFonts w:ascii="宋体" w:hAnsi="宋体"/>
          <w:kern w:val="2"/>
          <w:szCs w:val="24"/>
          <w:highlight w:val="none"/>
        </w:rPr>
        <w:t>时间</w:t>
      </w:r>
      <w:r>
        <w:rPr>
          <w:rFonts w:hint="eastAsia" w:ascii="宋体" w:hAnsi="宋体"/>
          <w:kern w:val="2"/>
          <w:szCs w:val="24"/>
          <w:highlight w:val="none"/>
        </w:rPr>
        <w:t>：签订合同之日起</w:t>
      </w:r>
      <w:r>
        <w:rPr>
          <w:rFonts w:ascii="宋体" w:hAnsi="宋体"/>
          <w:kern w:val="2"/>
          <w:szCs w:val="24"/>
          <w:highlight w:val="none"/>
          <w:u w:val="single"/>
        </w:rPr>
        <w:t xml:space="preserve">      </w:t>
      </w:r>
      <w:r>
        <w:rPr>
          <w:rFonts w:hint="eastAsia" w:ascii="宋体" w:hAnsi="宋体"/>
          <w:kern w:val="2"/>
          <w:szCs w:val="24"/>
          <w:highlight w:val="none"/>
        </w:rPr>
        <w:t>天内。</w:t>
      </w:r>
    </w:p>
    <w:p w14:paraId="76EC0341">
      <w:pPr>
        <w:pStyle w:val="25"/>
        <w:ind w:left="0"/>
        <w:rPr>
          <w:rFonts w:eastAsia="黑体"/>
          <w:sz w:val="21"/>
          <w:szCs w:val="21"/>
          <w:highlight w:val="none"/>
        </w:rPr>
      </w:pPr>
      <w:r>
        <w:rPr>
          <w:highlight w:val="none"/>
        </w:rPr>
        <w:br w:type="page"/>
      </w:r>
    </w:p>
    <w:p w14:paraId="495D389B">
      <w:pPr>
        <w:spacing w:line="360" w:lineRule="auto"/>
        <w:jc w:val="center"/>
        <w:rPr>
          <w:rFonts w:eastAsia="黑体"/>
          <w:sz w:val="21"/>
          <w:szCs w:val="21"/>
          <w:highlight w:val="none"/>
        </w:rPr>
      </w:pPr>
    </w:p>
    <w:p w14:paraId="130E06A3">
      <w:pPr>
        <w:spacing w:line="360" w:lineRule="auto"/>
        <w:jc w:val="center"/>
        <w:rPr>
          <w:rFonts w:eastAsia="黑体"/>
          <w:sz w:val="21"/>
          <w:szCs w:val="21"/>
          <w:highlight w:val="none"/>
        </w:rPr>
      </w:pPr>
    </w:p>
    <w:p w14:paraId="5E111D91">
      <w:pPr>
        <w:spacing w:line="360" w:lineRule="auto"/>
        <w:jc w:val="center"/>
        <w:rPr>
          <w:rFonts w:eastAsia="黑体"/>
          <w:sz w:val="21"/>
          <w:szCs w:val="21"/>
          <w:highlight w:val="none"/>
        </w:rPr>
      </w:pPr>
    </w:p>
    <w:p w14:paraId="3323BBA5">
      <w:pPr>
        <w:spacing w:line="360" w:lineRule="auto"/>
        <w:jc w:val="center"/>
        <w:rPr>
          <w:rFonts w:eastAsia="黑体"/>
          <w:sz w:val="21"/>
          <w:szCs w:val="21"/>
          <w:highlight w:val="none"/>
        </w:rPr>
      </w:pPr>
    </w:p>
    <w:p w14:paraId="740E73A2">
      <w:pPr>
        <w:spacing w:line="360" w:lineRule="auto"/>
        <w:jc w:val="center"/>
        <w:rPr>
          <w:rFonts w:eastAsia="黑体"/>
          <w:sz w:val="21"/>
          <w:szCs w:val="21"/>
          <w:highlight w:val="none"/>
        </w:rPr>
      </w:pPr>
    </w:p>
    <w:p w14:paraId="6A887F9D">
      <w:pPr>
        <w:spacing w:line="360" w:lineRule="auto"/>
        <w:jc w:val="center"/>
        <w:rPr>
          <w:rFonts w:eastAsia="黑体"/>
          <w:sz w:val="21"/>
          <w:szCs w:val="21"/>
          <w:highlight w:val="none"/>
        </w:rPr>
      </w:pPr>
    </w:p>
    <w:p w14:paraId="1ED2444C">
      <w:pPr>
        <w:spacing w:line="360" w:lineRule="auto"/>
        <w:jc w:val="center"/>
        <w:rPr>
          <w:rFonts w:eastAsia="黑体"/>
          <w:sz w:val="21"/>
          <w:szCs w:val="21"/>
          <w:highlight w:val="none"/>
        </w:rPr>
      </w:pPr>
    </w:p>
    <w:p w14:paraId="65714C3C">
      <w:pPr>
        <w:spacing w:line="360" w:lineRule="auto"/>
        <w:jc w:val="center"/>
        <w:rPr>
          <w:rFonts w:eastAsia="黑体"/>
          <w:sz w:val="21"/>
          <w:szCs w:val="21"/>
          <w:highlight w:val="none"/>
        </w:rPr>
      </w:pPr>
    </w:p>
    <w:p w14:paraId="4253915C">
      <w:pPr>
        <w:spacing w:line="360" w:lineRule="auto"/>
        <w:jc w:val="center"/>
        <w:rPr>
          <w:rFonts w:eastAsia="黑体"/>
          <w:sz w:val="21"/>
          <w:szCs w:val="21"/>
          <w:highlight w:val="none"/>
        </w:rPr>
      </w:pPr>
    </w:p>
    <w:p w14:paraId="3B7C59A5">
      <w:pPr>
        <w:spacing w:line="360" w:lineRule="auto"/>
        <w:jc w:val="center"/>
        <w:rPr>
          <w:rFonts w:eastAsia="黑体"/>
          <w:sz w:val="21"/>
          <w:szCs w:val="21"/>
          <w:highlight w:val="none"/>
        </w:rPr>
      </w:pPr>
    </w:p>
    <w:p w14:paraId="5694D828">
      <w:pPr>
        <w:spacing w:line="360" w:lineRule="auto"/>
        <w:jc w:val="center"/>
        <w:rPr>
          <w:rFonts w:eastAsia="黑体"/>
          <w:sz w:val="21"/>
          <w:szCs w:val="21"/>
          <w:highlight w:val="none"/>
        </w:rPr>
      </w:pPr>
    </w:p>
    <w:p w14:paraId="52567366">
      <w:pPr>
        <w:spacing w:line="360" w:lineRule="auto"/>
        <w:jc w:val="center"/>
        <w:rPr>
          <w:rFonts w:eastAsia="黑体"/>
          <w:sz w:val="21"/>
          <w:szCs w:val="21"/>
          <w:highlight w:val="none"/>
        </w:rPr>
      </w:pPr>
    </w:p>
    <w:p w14:paraId="47E0269C">
      <w:pPr>
        <w:adjustRightInd/>
        <w:spacing w:line="360" w:lineRule="auto"/>
        <w:jc w:val="center"/>
        <w:textAlignment w:val="auto"/>
        <w:rPr>
          <w:rFonts w:ascii="黑体" w:eastAsia="黑体"/>
          <w:b/>
          <w:kern w:val="2"/>
          <w:sz w:val="48"/>
          <w:szCs w:val="48"/>
          <w:highlight w:val="none"/>
        </w:rPr>
      </w:pPr>
      <w:r>
        <w:rPr>
          <w:rFonts w:hint="eastAsia" w:ascii="黑体" w:eastAsia="黑体"/>
          <w:b/>
          <w:kern w:val="2"/>
          <w:sz w:val="48"/>
          <w:szCs w:val="48"/>
          <w:highlight w:val="none"/>
        </w:rPr>
        <w:t>第五章  合同特殊条款</w:t>
      </w:r>
    </w:p>
    <w:p w14:paraId="5497044D">
      <w:pPr>
        <w:spacing w:line="360" w:lineRule="auto"/>
        <w:rPr>
          <w:sz w:val="21"/>
          <w:szCs w:val="21"/>
          <w:highlight w:val="none"/>
        </w:rPr>
      </w:pPr>
    </w:p>
    <w:p w14:paraId="2845A71A">
      <w:pPr>
        <w:spacing w:line="360" w:lineRule="auto"/>
        <w:jc w:val="center"/>
        <w:rPr>
          <w:b/>
          <w:sz w:val="32"/>
          <w:szCs w:val="32"/>
          <w:highlight w:val="none"/>
        </w:rPr>
      </w:pPr>
      <w:r>
        <w:rPr>
          <w:rFonts w:ascii="宋体"/>
          <w:b/>
          <w:sz w:val="21"/>
          <w:szCs w:val="21"/>
          <w:highlight w:val="none"/>
        </w:rPr>
        <w:br w:type="page"/>
      </w:r>
      <w:r>
        <w:rPr>
          <w:rFonts w:hint="eastAsia"/>
          <w:b/>
          <w:sz w:val="32"/>
          <w:szCs w:val="32"/>
          <w:highlight w:val="none"/>
        </w:rPr>
        <w:t>合同特殊条款</w:t>
      </w:r>
    </w:p>
    <w:p w14:paraId="3C125427">
      <w:pPr>
        <w:spacing w:line="360" w:lineRule="auto"/>
        <w:rPr>
          <w:sz w:val="21"/>
          <w:szCs w:val="21"/>
          <w:highlight w:val="none"/>
        </w:rPr>
      </w:pPr>
    </w:p>
    <w:p w14:paraId="429BB3B4">
      <w:pPr>
        <w:spacing w:before="120" w:line="300" w:lineRule="auto"/>
        <w:ind w:firstLine="454"/>
        <w:rPr>
          <w:b/>
          <w:bCs/>
          <w:sz w:val="21"/>
          <w:szCs w:val="21"/>
          <w:highlight w:val="none"/>
        </w:rPr>
      </w:pPr>
      <w:r>
        <w:rPr>
          <w:rFonts w:hint="eastAsia"/>
          <w:b/>
          <w:bCs/>
          <w:sz w:val="21"/>
          <w:szCs w:val="21"/>
          <w:highlight w:val="none"/>
        </w:rPr>
        <w:t>合同特殊条款是合同一般条款的补充和修改。如果两者之间有抵触，应以特殊条款为准。合同特殊条款的序号将与合同一般条款序号相对应。</w:t>
      </w:r>
    </w:p>
    <w:p w14:paraId="7197CAC0">
      <w:pPr>
        <w:numPr>
          <w:ilvl w:val="0"/>
          <w:numId w:val="10"/>
        </w:numPr>
        <w:adjustRightInd/>
        <w:spacing w:before="120" w:line="360" w:lineRule="auto"/>
        <w:ind w:left="840" w:leftChars="0" w:firstLineChars="0"/>
        <w:jc w:val="both"/>
        <w:textAlignment w:val="auto"/>
        <w:rPr>
          <w:sz w:val="21"/>
          <w:szCs w:val="21"/>
          <w:highlight w:val="none"/>
        </w:rPr>
      </w:pPr>
      <w:r>
        <w:rPr>
          <w:rFonts w:hint="eastAsia"/>
          <w:sz w:val="21"/>
          <w:szCs w:val="21"/>
          <w:highlight w:val="none"/>
        </w:rPr>
        <w:t>定义</w:t>
      </w:r>
    </w:p>
    <w:p w14:paraId="5D370C5C">
      <w:pPr>
        <w:spacing w:line="360" w:lineRule="auto"/>
        <w:rPr>
          <w:sz w:val="21"/>
          <w:szCs w:val="21"/>
          <w:highlight w:val="none"/>
        </w:rPr>
      </w:pPr>
      <w:r>
        <w:rPr>
          <w:rFonts w:hint="eastAsia"/>
          <w:sz w:val="21"/>
          <w:szCs w:val="21"/>
          <w:highlight w:val="none"/>
        </w:rPr>
        <w:t>1.5 买方：本合同买方系指：</w:t>
      </w:r>
      <w:r>
        <w:rPr>
          <w:rFonts w:hint="eastAsia"/>
          <w:sz w:val="21"/>
          <w:szCs w:val="21"/>
          <w:highlight w:val="none"/>
          <w:lang w:eastAsia="zh-CN"/>
        </w:rPr>
        <w:t>北京市石景山区五里坨医院</w:t>
      </w:r>
      <w:r>
        <w:rPr>
          <w:rFonts w:hint="eastAsia"/>
          <w:sz w:val="21"/>
          <w:szCs w:val="21"/>
          <w:highlight w:val="none"/>
        </w:rPr>
        <w:t>（使用单</w:t>
      </w:r>
      <w:r>
        <w:rPr>
          <w:rFonts w:hint="eastAsia"/>
          <w:bCs/>
          <w:highlight w:val="none"/>
        </w:rPr>
        <w:t>位</w:t>
      </w:r>
      <w:r>
        <w:rPr>
          <w:rFonts w:hint="eastAsia"/>
          <w:sz w:val="21"/>
          <w:szCs w:val="21"/>
          <w:highlight w:val="none"/>
        </w:rPr>
        <w:t>）</w:t>
      </w:r>
    </w:p>
    <w:p w14:paraId="770454F7">
      <w:pPr>
        <w:spacing w:line="360" w:lineRule="auto"/>
        <w:rPr>
          <w:sz w:val="21"/>
          <w:szCs w:val="21"/>
          <w:highlight w:val="none"/>
        </w:rPr>
      </w:pPr>
      <w:r>
        <w:rPr>
          <w:rFonts w:hint="eastAsia"/>
          <w:sz w:val="21"/>
          <w:szCs w:val="21"/>
          <w:highlight w:val="none"/>
        </w:rPr>
        <w:t>1.6 卖方：本合同卖方系指：中标人。</w:t>
      </w:r>
    </w:p>
    <w:p w14:paraId="0C967C1F">
      <w:pPr>
        <w:spacing w:line="360" w:lineRule="auto"/>
        <w:rPr>
          <w:sz w:val="21"/>
          <w:szCs w:val="21"/>
          <w:highlight w:val="none"/>
        </w:rPr>
      </w:pPr>
      <w:r>
        <w:rPr>
          <w:rFonts w:hint="eastAsia"/>
          <w:sz w:val="21"/>
          <w:szCs w:val="21"/>
          <w:highlight w:val="none"/>
        </w:rPr>
        <w:t>1.8 现场：本合同项下的货物安装和运行地点位于：</w:t>
      </w:r>
      <w:r>
        <w:rPr>
          <w:rFonts w:hint="eastAsia"/>
          <w:sz w:val="21"/>
          <w:szCs w:val="21"/>
          <w:highlight w:val="none"/>
          <w:lang w:eastAsia="zh-CN"/>
        </w:rPr>
        <w:t>北京市石景山区五里坨医院</w:t>
      </w:r>
      <w:r>
        <w:rPr>
          <w:rFonts w:hint="eastAsia"/>
          <w:sz w:val="21"/>
          <w:szCs w:val="21"/>
          <w:highlight w:val="none"/>
        </w:rPr>
        <w:t>（北京）。</w:t>
      </w:r>
    </w:p>
    <w:p w14:paraId="1EED2139">
      <w:pPr>
        <w:spacing w:before="120" w:line="360" w:lineRule="auto"/>
        <w:rPr>
          <w:sz w:val="21"/>
          <w:szCs w:val="21"/>
          <w:highlight w:val="none"/>
        </w:rPr>
      </w:pPr>
    </w:p>
    <w:p w14:paraId="3F2C83FD">
      <w:pPr>
        <w:spacing w:before="120" w:line="360" w:lineRule="auto"/>
        <w:rPr>
          <w:sz w:val="21"/>
          <w:szCs w:val="21"/>
          <w:highlight w:val="none"/>
        </w:rPr>
      </w:pPr>
      <w:r>
        <w:rPr>
          <w:rFonts w:hint="eastAsia"/>
          <w:sz w:val="21"/>
          <w:szCs w:val="21"/>
          <w:highlight w:val="none"/>
        </w:rPr>
        <w:t>7、交货方式</w:t>
      </w:r>
    </w:p>
    <w:p w14:paraId="2408497E">
      <w:pPr>
        <w:spacing w:before="120" w:line="360" w:lineRule="auto"/>
        <w:rPr>
          <w:rFonts w:hint="eastAsia"/>
          <w:sz w:val="21"/>
          <w:szCs w:val="21"/>
          <w:highlight w:val="none"/>
          <w:lang w:val="de-DE"/>
        </w:rPr>
      </w:pPr>
      <w:r>
        <w:rPr>
          <w:rFonts w:hint="eastAsia"/>
          <w:sz w:val="21"/>
          <w:szCs w:val="21"/>
          <w:highlight w:val="none"/>
        </w:rPr>
        <w:t xml:space="preserve">*7.3 </w:t>
      </w:r>
      <w:r>
        <w:rPr>
          <w:rFonts w:hint="eastAsia"/>
          <w:sz w:val="21"/>
          <w:szCs w:val="21"/>
          <w:highlight w:val="none"/>
          <w:lang w:val="en-US" w:eastAsia="zh-CN"/>
        </w:rPr>
        <w:t>供货</w:t>
      </w:r>
      <w:r>
        <w:rPr>
          <w:rFonts w:hint="eastAsia"/>
          <w:sz w:val="21"/>
          <w:szCs w:val="21"/>
          <w:highlight w:val="none"/>
        </w:rPr>
        <w:t>时间要求：</w:t>
      </w:r>
      <w:r>
        <w:rPr>
          <w:rFonts w:hint="eastAsia"/>
          <w:sz w:val="21"/>
          <w:szCs w:val="21"/>
          <w:highlight w:val="none"/>
          <w:lang w:val="en-US" w:eastAsia="zh-CN"/>
        </w:rPr>
        <w:t>合同签订后15天内</w:t>
      </w:r>
      <w:r>
        <w:rPr>
          <w:rFonts w:hint="eastAsia"/>
          <w:sz w:val="21"/>
          <w:szCs w:val="21"/>
          <w:highlight w:val="none"/>
        </w:rPr>
        <w:t>。</w:t>
      </w:r>
    </w:p>
    <w:p w14:paraId="3E89061D">
      <w:pPr>
        <w:spacing w:line="360" w:lineRule="auto"/>
        <w:ind w:firstLine="462" w:firstLineChars="220"/>
        <w:rPr>
          <w:rFonts w:hint="default"/>
          <w:sz w:val="21"/>
          <w:szCs w:val="21"/>
          <w:highlight w:val="none"/>
          <w:lang w:val="en-US" w:eastAsia="zh-CN"/>
        </w:rPr>
      </w:pPr>
      <w:r>
        <w:rPr>
          <w:sz w:val="21"/>
          <w:szCs w:val="21"/>
          <w:highlight w:val="none"/>
        </w:rPr>
        <w:t>交货地点要求</w:t>
      </w:r>
      <w:r>
        <w:rPr>
          <w:rFonts w:hint="eastAsia"/>
          <w:sz w:val="21"/>
          <w:szCs w:val="21"/>
          <w:highlight w:val="none"/>
        </w:rPr>
        <w:t>：</w:t>
      </w:r>
      <w:r>
        <w:rPr>
          <w:rFonts w:hint="eastAsia"/>
          <w:sz w:val="21"/>
          <w:szCs w:val="21"/>
          <w:highlight w:val="none"/>
          <w:lang w:val="en-US" w:eastAsia="zh-CN"/>
        </w:rPr>
        <w:t>用户指定地点</w:t>
      </w:r>
    </w:p>
    <w:p w14:paraId="7ADFF2FC">
      <w:pPr>
        <w:spacing w:line="360" w:lineRule="auto"/>
        <w:rPr>
          <w:sz w:val="21"/>
          <w:szCs w:val="21"/>
          <w:highlight w:val="none"/>
        </w:rPr>
      </w:pPr>
      <w:r>
        <w:rPr>
          <w:rFonts w:hint="eastAsia"/>
          <w:sz w:val="21"/>
          <w:szCs w:val="21"/>
          <w:highlight w:val="none"/>
        </w:rPr>
        <w:t>*</w:t>
      </w:r>
      <w:r>
        <w:rPr>
          <w:rFonts w:hint="eastAsia"/>
          <w:sz w:val="21"/>
          <w:szCs w:val="21"/>
          <w:highlight w:val="none"/>
          <w:lang w:val="en-US" w:eastAsia="zh-CN"/>
        </w:rPr>
        <w:t>8</w:t>
      </w:r>
      <w:r>
        <w:rPr>
          <w:rFonts w:hint="eastAsia"/>
          <w:sz w:val="21"/>
          <w:szCs w:val="21"/>
          <w:highlight w:val="none"/>
        </w:rPr>
        <w:t>、付款条件：</w:t>
      </w:r>
    </w:p>
    <w:p w14:paraId="2C0E1A68">
      <w:pPr>
        <w:autoSpaceDE w:val="0"/>
        <w:autoSpaceDN w:val="0"/>
        <w:spacing w:line="360" w:lineRule="exact"/>
        <w:rPr>
          <w:rFonts w:ascii="宋体" w:hAnsi="宋体"/>
          <w:highlight w:val="none"/>
        </w:rPr>
      </w:pPr>
      <w:r>
        <w:rPr>
          <w:rFonts w:hint="eastAsia" w:ascii="宋体" w:hAnsi="宋体"/>
          <w:highlight w:val="none"/>
        </w:rPr>
        <w:t>支付方式：电汇</w:t>
      </w:r>
    </w:p>
    <w:p w14:paraId="4F7B23E9">
      <w:pPr>
        <w:spacing w:line="300" w:lineRule="auto"/>
        <w:jc w:val="both"/>
        <w:rPr>
          <w:rFonts w:ascii="宋体" w:hAnsi="宋体"/>
          <w:sz w:val="21"/>
          <w:szCs w:val="21"/>
          <w:highlight w:val="none"/>
        </w:rPr>
      </w:pPr>
    </w:p>
    <w:p w14:paraId="2015D84A">
      <w:pPr>
        <w:spacing w:line="300" w:lineRule="auto"/>
        <w:jc w:val="center"/>
        <w:rPr>
          <w:rFonts w:ascii="宋体" w:hAnsi="宋体"/>
          <w:sz w:val="21"/>
          <w:szCs w:val="21"/>
          <w:highlight w:val="none"/>
        </w:rPr>
      </w:pPr>
    </w:p>
    <w:p w14:paraId="143921E3">
      <w:pPr>
        <w:spacing w:line="300" w:lineRule="auto"/>
        <w:jc w:val="center"/>
        <w:rPr>
          <w:rFonts w:ascii="宋体" w:hAnsi="宋体"/>
          <w:sz w:val="21"/>
          <w:szCs w:val="21"/>
          <w:highlight w:val="none"/>
        </w:rPr>
      </w:pPr>
    </w:p>
    <w:p w14:paraId="6D8A10C8">
      <w:pPr>
        <w:spacing w:line="300" w:lineRule="auto"/>
        <w:jc w:val="center"/>
        <w:rPr>
          <w:rFonts w:ascii="宋体" w:hAnsi="宋体"/>
          <w:sz w:val="21"/>
          <w:szCs w:val="21"/>
          <w:highlight w:val="none"/>
        </w:rPr>
      </w:pPr>
    </w:p>
    <w:p w14:paraId="19306782">
      <w:pPr>
        <w:spacing w:line="300" w:lineRule="auto"/>
        <w:jc w:val="center"/>
        <w:rPr>
          <w:rFonts w:ascii="宋体" w:hAnsi="宋体"/>
          <w:sz w:val="21"/>
          <w:szCs w:val="21"/>
          <w:highlight w:val="none"/>
        </w:rPr>
      </w:pPr>
    </w:p>
    <w:p w14:paraId="481824CD">
      <w:pPr>
        <w:spacing w:line="300" w:lineRule="auto"/>
        <w:jc w:val="center"/>
        <w:rPr>
          <w:rFonts w:ascii="宋体" w:hAnsi="宋体"/>
          <w:sz w:val="21"/>
          <w:szCs w:val="21"/>
          <w:highlight w:val="none"/>
        </w:rPr>
      </w:pPr>
    </w:p>
    <w:p w14:paraId="24963F53">
      <w:pPr>
        <w:spacing w:line="300" w:lineRule="auto"/>
        <w:jc w:val="center"/>
        <w:rPr>
          <w:rFonts w:ascii="宋体" w:hAnsi="宋体"/>
          <w:sz w:val="21"/>
          <w:szCs w:val="21"/>
          <w:highlight w:val="none"/>
        </w:rPr>
      </w:pPr>
    </w:p>
    <w:p w14:paraId="653DE9C4">
      <w:pPr>
        <w:spacing w:line="300" w:lineRule="auto"/>
        <w:jc w:val="center"/>
        <w:rPr>
          <w:rFonts w:ascii="宋体" w:hAnsi="宋体"/>
          <w:sz w:val="21"/>
          <w:szCs w:val="21"/>
          <w:highlight w:val="none"/>
        </w:rPr>
      </w:pPr>
    </w:p>
    <w:p w14:paraId="154C8CCC">
      <w:pPr>
        <w:spacing w:line="300" w:lineRule="auto"/>
        <w:jc w:val="center"/>
        <w:rPr>
          <w:rFonts w:ascii="宋体" w:hAnsi="宋体"/>
          <w:sz w:val="21"/>
          <w:szCs w:val="21"/>
          <w:highlight w:val="none"/>
        </w:rPr>
      </w:pPr>
    </w:p>
    <w:p w14:paraId="77F395C0">
      <w:pPr>
        <w:spacing w:line="300" w:lineRule="auto"/>
        <w:jc w:val="center"/>
        <w:rPr>
          <w:rFonts w:ascii="宋体" w:hAnsi="宋体"/>
          <w:sz w:val="21"/>
          <w:szCs w:val="21"/>
          <w:highlight w:val="none"/>
        </w:rPr>
      </w:pPr>
    </w:p>
    <w:p w14:paraId="6EB28DC6">
      <w:pPr>
        <w:spacing w:line="300" w:lineRule="auto"/>
        <w:jc w:val="center"/>
        <w:rPr>
          <w:rFonts w:ascii="宋体" w:hAnsi="宋体"/>
          <w:sz w:val="21"/>
          <w:szCs w:val="21"/>
          <w:highlight w:val="none"/>
        </w:rPr>
      </w:pPr>
    </w:p>
    <w:p w14:paraId="4642AD49">
      <w:pPr>
        <w:spacing w:line="300" w:lineRule="auto"/>
        <w:jc w:val="center"/>
        <w:rPr>
          <w:rFonts w:ascii="宋体" w:hAnsi="宋体"/>
          <w:sz w:val="21"/>
          <w:szCs w:val="21"/>
          <w:highlight w:val="none"/>
        </w:rPr>
      </w:pPr>
    </w:p>
    <w:p w14:paraId="4830BCE8">
      <w:pPr>
        <w:spacing w:line="360" w:lineRule="auto"/>
        <w:ind w:firstLine="240" w:firstLineChars="100"/>
        <w:rPr>
          <w:rFonts w:ascii="宋体" w:hAnsi="宋体"/>
          <w:highlight w:val="none"/>
        </w:rPr>
      </w:pPr>
    </w:p>
    <w:p w14:paraId="78494FFC">
      <w:pPr>
        <w:jc w:val="center"/>
        <w:rPr>
          <w:rFonts w:ascii="宋体" w:hAnsi="宋体"/>
          <w:highlight w:val="none"/>
        </w:rPr>
      </w:pPr>
    </w:p>
    <w:p w14:paraId="78889901">
      <w:pPr>
        <w:jc w:val="center"/>
        <w:rPr>
          <w:rFonts w:ascii="宋体" w:hAnsi="宋体"/>
          <w:highlight w:val="none"/>
        </w:rPr>
      </w:pPr>
    </w:p>
    <w:p w14:paraId="095F5875">
      <w:pPr>
        <w:jc w:val="center"/>
        <w:rPr>
          <w:rFonts w:ascii="宋体" w:hAnsi="宋体"/>
          <w:highlight w:val="none"/>
        </w:rPr>
      </w:pPr>
    </w:p>
    <w:p w14:paraId="29ADDE4F">
      <w:pPr>
        <w:jc w:val="both"/>
        <w:rPr>
          <w:rFonts w:ascii="宋体" w:hAnsi="宋体"/>
          <w:highlight w:val="none"/>
        </w:rPr>
      </w:pPr>
    </w:p>
    <w:p w14:paraId="5A4ABC18">
      <w:pPr>
        <w:jc w:val="center"/>
        <w:rPr>
          <w:rFonts w:ascii="宋体" w:hAnsi="宋体"/>
          <w:highlight w:val="none"/>
        </w:rPr>
      </w:pPr>
    </w:p>
    <w:p w14:paraId="4D97673C">
      <w:pPr>
        <w:jc w:val="center"/>
        <w:rPr>
          <w:rFonts w:ascii="宋体" w:hAnsi="宋体"/>
          <w:highlight w:val="none"/>
        </w:rPr>
      </w:pPr>
    </w:p>
    <w:p w14:paraId="140A098E">
      <w:pPr>
        <w:spacing w:after="240" w:afterLines="100"/>
        <w:jc w:val="center"/>
        <w:rPr>
          <w:rFonts w:ascii="黑体" w:eastAsia="黑体"/>
          <w:b/>
          <w:szCs w:val="24"/>
          <w:highlight w:val="none"/>
        </w:rPr>
      </w:pPr>
      <w:r>
        <w:rPr>
          <w:rFonts w:hint="eastAsia" w:ascii="黑体" w:eastAsia="黑体"/>
          <w:b/>
          <w:sz w:val="48"/>
          <w:szCs w:val="48"/>
          <w:highlight w:val="none"/>
        </w:rPr>
        <w:t>第六章  附  件</w:t>
      </w:r>
      <w:r>
        <w:rPr>
          <w:rFonts w:ascii="宋体" w:hAnsi="宋体"/>
          <w:highlight w:val="none"/>
        </w:rPr>
        <w:br w:type="page"/>
      </w:r>
      <w:r>
        <w:rPr>
          <w:rFonts w:hint="eastAsia" w:ascii="黑体" w:eastAsia="黑体"/>
          <w:b/>
          <w:szCs w:val="24"/>
          <w:highlight w:val="none"/>
        </w:rPr>
        <w:t>1. 谈判响应书</w:t>
      </w:r>
    </w:p>
    <w:p w14:paraId="631A3EA1">
      <w:pPr>
        <w:spacing w:line="360" w:lineRule="auto"/>
        <w:rPr>
          <w:rFonts w:ascii="宋体"/>
          <w:sz w:val="21"/>
          <w:szCs w:val="21"/>
          <w:highlight w:val="none"/>
        </w:rPr>
      </w:pPr>
      <w:r>
        <w:rPr>
          <w:rFonts w:hint="eastAsia" w:ascii="宋体"/>
          <w:sz w:val="21"/>
          <w:szCs w:val="21"/>
          <w:highlight w:val="none"/>
        </w:rPr>
        <w:t>致：（</w:t>
      </w:r>
      <w:r>
        <w:rPr>
          <w:rFonts w:hint="eastAsia" w:ascii="宋体"/>
          <w:i/>
          <w:sz w:val="21"/>
          <w:szCs w:val="21"/>
          <w:highlight w:val="none"/>
          <w:u w:val="single"/>
        </w:rPr>
        <w:t>谈判代理机构</w:t>
      </w:r>
      <w:r>
        <w:rPr>
          <w:rFonts w:hint="eastAsia" w:ascii="宋体"/>
          <w:sz w:val="21"/>
          <w:szCs w:val="21"/>
          <w:highlight w:val="none"/>
        </w:rPr>
        <w:t>）</w:t>
      </w:r>
    </w:p>
    <w:p w14:paraId="5FDFD46D">
      <w:pPr>
        <w:spacing w:line="360" w:lineRule="auto"/>
        <w:rPr>
          <w:rFonts w:ascii="宋体"/>
          <w:sz w:val="21"/>
          <w:szCs w:val="21"/>
          <w:highlight w:val="none"/>
        </w:rPr>
      </w:pPr>
      <w:r>
        <w:rPr>
          <w:rFonts w:hint="eastAsia" w:ascii="宋体"/>
          <w:sz w:val="21"/>
          <w:szCs w:val="21"/>
          <w:highlight w:val="none"/>
        </w:rPr>
        <w:t xml:space="preserve">   </w:t>
      </w:r>
    </w:p>
    <w:p w14:paraId="5F3585F2">
      <w:pPr>
        <w:spacing w:line="360" w:lineRule="auto"/>
        <w:ind w:firstLine="210" w:firstLineChars="100"/>
        <w:rPr>
          <w:rFonts w:ascii="宋体"/>
          <w:sz w:val="21"/>
          <w:szCs w:val="21"/>
          <w:highlight w:val="none"/>
        </w:rPr>
      </w:pPr>
      <w:r>
        <w:rPr>
          <w:rFonts w:hint="eastAsia" w:ascii="宋体"/>
          <w:sz w:val="21"/>
          <w:szCs w:val="21"/>
          <w:highlight w:val="none"/>
        </w:rPr>
        <w:t xml:space="preserve"> 根据贵方为（</w:t>
      </w:r>
      <w:r>
        <w:rPr>
          <w:rFonts w:hint="eastAsia" w:ascii="宋体"/>
          <w:i/>
          <w:sz w:val="21"/>
          <w:szCs w:val="21"/>
          <w:highlight w:val="none"/>
          <w:u w:val="single"/>
        </w:rPr>
        <w:t>项目名称</w:t>
      </w:r>
      <w:r>
        <w:rPr>
          <w:rFonts w:hint="eastAsia" w:ascii="宋体"/>
          <w:sz w:val="21"/>
          <w:szCs w:val="21"/>
          <w:highlight w:val="none"/>
        </w:rPr>
        <w:t>）项目单一来源采购货物及服务的谈判邀请（</w:t>
      </w:r>
      <w:r>
        <w:rPr>
          <w:rFonts w:hint="eastAsia" w:ascii="宋体"/>
          <w:i/>
          <w:sz w:val="21"/>
          <w:szCs w:val="21"/>
          <w:highlight w:val="none"/>
          <w:u w:val="single"/>
        </w:rPr>
        <w:t>邀请书编号和包号</w:t>
      </w:r>
      <w:r>
        <w:rPr>
          <w:rFonts w:hint="eastAsia" w:ascii="宋体"/>
          <w:sz w:val="21"/>
          <w:szCs w:val="21"/>
          <w:highlight w:val="none"/>
        </w:rPr>
        <w:t>），签字代表（</w:t>
      </w:r>
      <w:r>
        <w:rPr>
          <w:rFonts w:hint="eastAsia" w:ascii="宋体"/>
          <w:i/>
          <w:sz w:val="21"/>
          <w:szCs w:val="21"/>
          <w:highlight w:val="none"/>
          <w:u w:val="single"/>
        </w:rPr>
        <w:t>姓名、职务</w:t>
      </w:r>
      <w:r>
        <w:rPr>
          <w:rFonts w:hint="eastAsia" w:ascii="宋体"/>
          <w:sz w:val="21"/>
          <w:szCs w:val="21"/>
          <w:highlight w:val="none"/>
        </w:rPr>
        <w:t>）经正式授权并代表</w:t>
      </w:r>
      <w:r>
        <w:rPr>
          <w:rFonts w:hint="eastAsia" w:ascii="宋体"/>
          <w:sz w:val="21"/>
          <w:szCs w:val="21"/>
          <w:highlight w:val="none"/>
          <w:lang w:eastAsia="zh-CN"/>
        </w:rPr>
        <w:t>服务商</w:t>
      </w:r>
      <w:r>
        <w:rPr>
          <w:rFonts w:hint="eastAsia" w:ascii="宋体"/>
          <w:sz w:val="21"/>
          <w:szCs w:val="21"/>
          <w:highlight w:val="none"/>
        </w:rPr>
        <w:t>（</w:t>
      </w:r>
      <w:r>
        <w:rPr>
          <w:rFonts w:hint="eastAsia" w:ascii="宋体"/>
          <w:i/>
          <w:sz w:val="21"/>
          <w:szCs w:val="21"/>
          <w:highlight w:val="none"/>
          <w:u w:val="single"/>
          <w:lang w:eastAsia="zh-CN"/>
        </w:rPr>
        <w:t>服务商</w:t>
      </w:r>
      <w:r>
        <w:rPr>
          <w:rFonts w:hint="eastAsia" w:ascii="宋体"/>
          <w:i/>
          <w:sz w:val="21"/>
          <w:szCs w:val="21"/>
          <w:highlight w:val="none"/>
          <w:u w:val="single"/>
        </w:rPr>
        <w:t>名称、地址</w:t>
      </w:r>
      <w:r>
        <w:rPr>
          <w:rFonts w:hint="eastAsia" w:ascii="宋体"/>
          <w:sz w:val="21"/>
          <w:szCs w:val="21"/>
          <w:highlight w:val="none"/>
        </w:rPr>
        <w:t>）提交下述文件正本一份、副本六份以及电子版一份。</w:t>
      </w:r>
    </w:p>
    <w:p w14:paraId="09DDF66A">
      <w:pPr>
        <w:numPr>
          <w:ilvl w:val="0"/>
          <w:numId w:val="11"/>
        </w:numPr>
        <w:adjustRightInd/>
        <w:spacing w:line="360" w:lineRule="auto"/>
        <w:jc w:val="both"/>
        <w:textAlignment w:val="auto"/>
        <w:rPr>
          <w:rFonts w:ascii="宋体"/>
          <w:sz w:val="21"/>
          <w:szCs w:val="21"/>
          <w:highlight w:val="none"/>
        </w:rPr>
      </w:pPr>
      <w:r>
        <w:rPr>
          <w:rFonts w:hint="eastAsia" w:ascii="宋体"/>
          <w:sz w:val="21"/>
          <w:szCs w:val="21"/>
          <w:highlight w:val="none"/>
        </w:rPr>
        <w:t>报价一览表</w:t>
      </w:r>
    </w:p>
    <w:p w14:paraId="750AAEDF">
      <w:pPr>
        <w:numPr>
          <w:ilvl w:val="0"/>
          <w:numId w:val="11"/>
        </w:numPr>
        <w:adjustRightInd/>
        <w:spacing w:line="360" w:lineRule="auto"/>
        <w:jc w:val="both"/>
        <w:textAlignment w:val="auto"/>
        <w:rPr>
          <w:rFonts w:ascii="宋体"/>
          <w:sz w:val="21"/>
          <w:szCs w:val="21"/>
          <w:highlight w:val="none"/>
        </w:rPr>
      </w:pPr>
      <w:r>
        <w:rPr>
          <w:rFonts w:hint="eastAsia" w:ascii="宋体"/>
          <w:sz w:val="21"/>
          <w:szCs w:val="21"/>
          <w:highlight w:val="none"/>
        </w:rPr>
        <w:t>分项报价表</w:t>
      </w:r>
    </w:p>
    <w:p w14:paraId="4E49383F">
      <w:pPr>
        <w:numPr>
          <w:ilvl w:val="0"/>
          <w:numId w:val="11"/>
        </w:numPr>
        <w:adjustRightInd/>
        <w:spacing w:line="360" w:lineRule="auto"/>
        <w:jc w:val="both"/>
        <w:textAlignment w:val="auto"/>
        <w:rPr>
          <w:rFonts w:ascii="宋体"/>
          <w:sz w:val="21"/>
          <w:szCs w:val="21"/>
          <w:highlight w:val="none"/>
        </w:rPr>
      </w:pPr>
      <w:r>
        <w:rPr>
          <w:rFonts w:hint="eastAsia" w:ascii="宋体"/>
          <w:sz w:val="21"/>
          <w:szCs w:val="21"/>
          <w:highlight w:val="none"/>
        </w:rPr>
        <w:t>技术规格偏离表</w:t>
      </w:r>
    </w:p>
    <w:p w14:paraId="2B98EC55">
      <w:pPr>
        <w:numPr>
          <w:ilvl w:val="0"/>
          <w:numId w:val="11"/>
        </w:numPr>
        <w:adjustRightInd/>
        <w:spacing w:line="360" w:lineRule="auto"/>
        <w:jc w:val="both"/>
        <w:textAlignment w:val="auto"/>
        <w:rPr>
          <w:rFonts w:ascii="宋体"/>
          <w:sz w:val="21"/>
          <w:szCs w:val="21"/>
          <w:highlight w:val="none"/>
        </w:rPr>
      </w:pPr>
      <w:r>
        <w:rPr>
          <w:rFonts w:hint="eastAsia" w:ascii="宋体"/>
          <w:sz w:val="21"/>
          <w:szCs w:val="21"/>
          <w:highlight w:val="none"/>
        </w:rPr>
        <w:t>商务条款偏离表</w:t>
      </w:r>
    </w:p>
    <w:p w14:paraId="039D030C">
      <w:pPr>
        <w:numPr>
          <w:ilvl w:val="0"/>
          <w:numId w:val="11"/>
        </w:numPr>
        <w:adjustRightInd/>
        <w:spacing w:line="360" w:lineRule="auto"/>
        <w:jc w:val="both"/>
        <w:textAlignment w:val="auto"/>
        <w:rPr>
          <w:rFonts w:ascii="宋体"/>
          <w:sz w:val="21"/>
          <w:szCs w:val="21"/>
          <w:highlight w:val="none"/>
        </w:rPr>
      </w:pPr>
      <w:r>
        <w:rPr>
          <w:rFonts w:hint="eastAsia" w:ascii="宋体"/>
          <w:sz w:val="21"/>
          <w:szCs w:val="21"/>
          <w:highlight w:val="none"/>
        </w:rPr>
        <w:t>按单一来源采购文件</w:t>
      </w:r>
      <w:r>
        <w:rPr>
          <w:rFonts w:hint="eastAsia" w:ascii="宋体"/>
          <w:sz w:val="21"/>
          <w:szCs w:val="21"/>
          <w:highlight w:val="none"/>
          <w:lang w:eastAsia="zh-CN"/>
        </w:rPr>
        <w:t>服务商</w:t>
      </w:r>
      <w:r>
        <w:rPr>
          <w:rFonts w:hint="eastAsia" w:ascii="宋体"/>
          <w:sz w:val="21"/>
          <w:szCs w:val="21"/>
          <w:highlight w:val="none"/>
        </w:rPr>
        <w:t>须知和技术规格要求提供的有关文件</w:t>
      </w:r>
    </w:p>
    <w:p w14:paraId="4718E436">
      <w:pPr>
        <w:numPr>
          <w:ilvl w:val="0"/>
          <w:numId w:val="11"/>
        </w:numPr>
        <w:adjustRightInd/>
        <w:spacing w:line="360" w:lineRule="auto"/>
        <w:jc w:val="both"/>
        <w:textAlignment w:val="auto"/>
        <w:rPr>
          <w:rFonts w:ascii="宋体"/>
          <w:sz w:val="21"/>
          <w:szCs w:val="21"/>
          <w:highlight w:val="none"/>
        </w:rPr>
      </w:pPr>
      <w:r>
        <w:rPr>
          <w:rFonts w:hint="eastAsia" w:ascii="宋体"/>
          <w:sz w:val="21"/>
          <w:szCs w:val="21"/>
          <w:highlight w:val="none"/>
        </w:rPr>
        <w:t>资格证明文件</w:t>
      </w:r>
    </w:p>
    <w:p w14:paraId="33431A1D">
      <w:pPr>
        <w:numPr>
          <w:ilvl w:val="0"/>
          <w:numId w:val="11"/>
        </w:numPr>
        <w:adjustRightInd/>
        <w:spacing w:line="360" w:lineRule="auto"/>
        <w:jc w:val="both"/>
        <w:textAlignment w:val="auto"/>
        <w:rPr>
          <w:rFonts w:ascii="宋体"/>
          <w:sz w:val="21"/>
          <w:szCs w:val="21"/>
          <w:highlight w:val="none"/>
        </w:rPr>
      </w:pPr>
      <w:r>
        <w:rPr>
          <w:rFonts w:hint="eastAsia" w:ascii="宋体"/>
          <w:sz w:val="21"/>
          <w:szCs w:val="21"/>
          <w:highlight w:val="none"/>
        </w:rPr>
        <w:t>谈判保证金，金额为（</w:t>
      </w:r>
      <w:r>
        <w:rPr>
          <w:rFonts w:hint="eastAsia" w:ascii="宋体"/>
          <w:i/>
          <w:sz w:val="21"/>
          <w:szCs w:val="21"/>
          <w:highlight w:val="none"/>
          <w:u w:val="single"/>
        </w:rPr>
        <w:t>金额数和币种</w:t>
      </w:r>
      <w:r>
        <w:rPr>
          <w:rFonts w:hint="eastAsia" w:ascii="宋体"/>
          <w:sz w:val="21"/>
          <w:szCs w:val="21"/>
          <w:highlight w:val="none"/>
        </w:rPr>
        <w:t>）。</w:t>
      </w:r>
    </w:p>
    <w:p w14:paraId="0D31AF69">
      <w:pPr>
        <w:spacing w:line="360" w:lineRule="auto"/>
        <w:rPr>
          <w:rFonts w:ascii="宋体"/>
          <w:sz w:val="21"/>
          <w:szCs w:val="21"/>
          <w:highlight w:val="none"/>
        </w:rPr>
      </w:pPr>
      <w:r>
        <w:rPr>
          <w:rFonts w:hint="eastAsia" w:ascii="宋体"/>
          <w:sz w:val="21"/>
          <w:szCs w:val="21"/>
          <w:highlight w:val="none"/>
        </w:rPr>
        <w:t xml:space="preserve">    </w:t>
      </w:r>
    </w:p>
    <w:p w14:paraId="60DFD400">
      <w:pPr>
        <w:spacing w:line="360" w:lineRule="auto"/>
        <w:ind w:firstLine="420" w:firstLineChars="200"/>
        <w:rPr>
          <w:rFonts w:ascii="宋体"/>
          <w:sz w:val="21"/>
          <w:szCs w:val="21"/>
          <w:highlight w:val="none"/>
        </w:rPr>
      </w:pPr>
      <w:r>
        <w:rPr>
          <w:rFonts w:hint="eastAsia" w:ascii="宋体"/>
          <w:sz w:val="21"/>
          <w:szCs w:val="21"/>
          <w:highlight w:val="none"/>
        </w:rPr>
        <w:t>据此函，签字代表宣布同意如下：</w:t>
      </w:r>
    </w:p>
    <w:p w14:paraId="4A8DD836">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rPr>
        <w:t>所附谈判报价格表中规定的应提交和交付的货物总价为（</w:t>
      </w:r>
      <w:r>
        <w:rPr>
          <w:rFonts w:hint="eastAsia" w:ascii="宋体"/>
          <w:i/>
          <w:sz w:val="21"/>
          <w:szCs w:val="21"/>
          <w:highlight w:val="none"/>
          <w:u w:val="single"/>
        </w:rPr>
        <w:t>注明币种，并用文字和数字表示的总价</w:t>
      </w:r>
      <w:r>
        <w:rPr>
          <w:rFonts w:hint="eastAsia" w:ascii="宋体"/>
          <w:sz w:val="21"/>
          <w:szCs w:val="21"/>
          <w:highlight w:val="none"/>
        </w:rPr>
        <w:t>）。交货期为：</w:t>
      </w:r>
      <w:r>
        <w:rPr>
          <w:rFonts w:hint="eastAsia" w:ascii="宋体"/>
          <w:sz w:val="21"/>
          <w:szCs w:val="21"/>
          <w:highlight w:val="none"/>
          <w:u w:val="single"/>
        </w:rPr>
        <w:t xml:space="preserve">      </w:t>
      </w:r>
      <w:r>
        <w:rPr>
          <w:rFonts w:hint="eastAsia" w:ascii="宋体"/>
          <w:sz w:val="21"/>
          <w:szCs w:val="21"/>
          <w:highlight w:val="none"/>
        </w:rPr>
        <w:t>；质量保证期为：</w:t>
      </w:r>
      <w:r>
        <w:rPr>
          <w:rFonts w:hint="eastAsia" w:ascii="宋体"/>
          <w:sz w:val="21"/>
          <w:szCs w:val="21"/>
          <w:highlight w:val="none"/>
          <w:u w:val="single"/>
        </w:rPr>
        <w:t xml:space="preserve">        </w:t>
      </w:r>
      <w:r>
        <w:rPr>
          <w:rFonts w:hint="eastAsia" w:ascii="宋体"/>
          <w:sz w:val="21"/>
          <w:szCs w:val="21"/>
          <w:highlight w:val="none"/>
        </w:rPr>
        <w:t>。</w:t>
      </w:r>
    </w:p>
    <w:p w14:paraId="40D94D3C">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lang w:eastAsia="zh-CN"/>
        </w:rPr>
        <w:t>服务商</w:t>
      </w:r>
      <w:r>
        <w:rPr>
          <w:rFonts w:hint="eastAsia" w:ascii="宋体"/>
          <w:sz w:val="21"/>
          <w:szCs w:val="21"/>
          <w:highlight w:val="none"/>
        </w:rPr>
        <w:t>将按单一来源采购文件的规定履行合同责任和义务。</w:t>
      </w:r>
    </w:p>
    <w:p w14:paraId="3AE22C1F">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lang w:eastAsia="zh-CN"/>
        </w:rPr>
        <w:t>服务商</w:t>
      </w:r>
      <w:r>
        <w:rPr>
          <w:rFonts w:hint="eastAsia" w:ascii="宋体"/>
          <w:sz w:val="21"/>
          <w:szCs w:val="21"/>
          <w:highlight w:val="none"/>
        </w:rPr>
        <w:t>已详细审查全部单一来源采购文件，包括第（</w:t>
      </w:r>
      <w:r>
        <w:rPr>
          <w:rFonts w:hint="eastAsia" w:ascii="宋体"/>
          <w:i/>
          <w:sz w:val="21"/>
          <w:szCs w:val="21"/>
          <w:highlight w:val="none"/>
          <w:u w:val="single"/>
        </w:rPr>
        <w:t>编号、补遗书</w:t>
      </w:r>
      <w:r>
        <w:rPr>
          <w:rFonts w:hint="eastAsia" w:ascii="宋体"/>
          <w:sz w:val="21"/>
          <w:szCs w:val="21"/>
          <w:highlight w:val="none"/>
        </w:rPr>
        <w:t>）（</w:t>
      </w:r>
      <w:r>
        <w:rPr>
          <w:rFonts w:hint="eastAsia" w:ascii="宋体"/>
          <w:i/>
          <w:sz w:val="21"/>
          <w:szCs w:val="21"/>
          <w:highlight w:val="none"/>
          <w:u w:val="single"/>
        </w:rPr>
        <w:t>如果有的话</w:t>
      </w:r>
      <w:r>
        <w:rPr>
          <w:rFonts w:hint="eastAsia" w:ascii="宋体"/>
          <w:sz w:val="21"/>
          <w:szCs w:val="21"/>
          <w:highlight w:val="none"/>
        </w:rPr>
        <w:t>）。我们完全理解并同意放弃对这方面有不明及误解的权力。</w:t>
      </w:r>
    </w:p>
    <w:p w14:paraId="534A249A">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rPr>
        <w:t>本响应书有效期为自递交响应文件日起</w:t>
      </w:r>
      <w:r>
        <w:rPr>
          <w:rFonts w:hint="eastAsia" w:ascii="宋体"/>
          <w:sz w:val="21"/>
          <w:szCs w:val="21"/>
          <w:highlight w:val="none"/>
          <w:u w:val="single"/>
        </w:rPr>
        <w:t xml:space="preserve">    </w:t>
      </w:r>
      <w:r>
        <w:rPr>
          <w:rFonts w:hint="eastAsia" w:ascii="宋体"/>
          <w:sz w:val="21"/>
          <w:szCs w:val="21"/>
          <w:highlight w:val="none"/>
        </w:rPr>
        <w:t>个日历日。</w:t>
      </w:r>
    </w:p>
    <w:p w14:paraId="4AD21103">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rPr>
        <w:t>如果在规定的递交响应书截止时间后，</w:t>
      </w:r>
      <w:r>
        <w:rPr>
          <w:rFonts w:hint="eastAsia" w:ascii="宋体"/>
          <w:sz w:val="21"/>
          <w:szCs w:val="21"/>
          <w:highlight w:val="none"/>
          <w:lang w:eastAsia="zh-CN"/>
        </w:rPr>
        <w:t>服务商</w:t>
      </w:r>
      <w:r>
        <w:rPr>
          <w:rFonts w:hint="eastAsia" w:ascii="宋体"/>
          <w:sz w:val="21"/>
          <w:szCs w:val="21"/>
          <w:highlight w:val="none"/>
        </w:rPr>
        <w:t>在响应书有效期内撤回响应书，其谈判保证金将被贵方没收。</w:t>
      </w:r>
    </w:p>
    <w:p w14:paraId="2330480D">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rPr>
        <w:t>根据</w:t>
      </w:r>
      <w:r>
        <w:rPr>
          <w:rFonts w:hint="eastAsia" w:ascii="宋体"/>
          <w:sz w:val="21"/>
          <w:szCs w:val="21"/>
          <w:highlight w:val="none"/>
          <w:lang w:eastAsia="zh-CN"/>
        </w:rPr>
        <w:t>服务商</w:t>
      </w:r>
      <w:r>
        <w:rPr>
          <w:rFonts w:hint="eastAsia" w:ascii="宋体"/>
          <w:sz w:val="21"/>
          <w:szCs w:val="21"/>
          <w:highlight w:val="none"/>
        </w:rPr>
        <w:t>须知第2条规定，我方承诺，与买方聘请的为此项目提供咨询服务的公司及任何附属机构均无关联，我方不是买方的附属机构。</w:t>
      </w:r>
    </w:p>
    <w:p w14:paraId="7F0B1159">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lang w:eastAsia="zh-CN"/>
        </w:rPr>
        <w:t>服务商</w:t>
      </w:r>
      <w:r>
        <w:rPr>
          <w:rFonts w:hint="eastAsia" w:ascii="宋体"/>
          <w:sz w:val="21"/>
          <w:szCs w:val="21"/>
          <w:highlight w:val="none"/>
        </w:rPr>
        <w:t>同意提供按照贵方可能要求的与其响应书有关的一切数据或资料，完全理解贵方不一定接受最低价的响应书或收到的任何响应书。</w:t>
      </w:r>
    </w:p>
    <w:p w14:paraId="51F4218D">
      <w:pPr>
        <w:numPr>
          <w:ilvl w:val="0"/>
          <w:numId w:val="12"/>
        </w:numPr>
        <w:adjustRightInd/>
        <w:spacing w:line="360" w:lineRule="auto"/>
        <w:jc w:val="both"/>
        <w:textAlignment w:val="auto"/>
        <w:rPr>
          <w:rFonts w:ascii="宋体"/>
          <w:sz w:val="21"/>
          <w:szCs w:val="21"/>
          <w:highlight w:val="none"/>
        </w:rPr>
      </w:pPr>
      <w:r>
        <w:rPr>
          <w:rFonts w:hint="eastAsia" w:ascii="宋体"/>
          <w:sz w:val="21"/>
          <w:szCs w:val="21"/>
          <w:highlight w:val="none"/>
        </w:rPr>
        <w:t>与本响应书有关的一切正式往来信函请寄：</w:t>
      </w:r>
    </w:p>
    <w:p w14:paraId="11443625">
      <w:pPr>
        <w:spacing w:line="360" w:lineRule="auto"/>
        <w:ind w:left="482"/>
        <w:rPr>
          <w:rFonts w:ascii="宋体"/>
          <w:sz w:val="21"/>
          <w:szCs w:val="21"/>
          <w:highlight w:val="none"/>
        </w:rPr>
      </w:pPr>
    </w:p>
    <w:p w14:paraId="706702F7">
      <w:pPr>
        <w:spacing w:line="360" w:lineRule="auto"/>
        <w:ind w:left="482"/>
        <w:rPr>
          <w:rFonts w:ascii="宋体"/>
          <w:sz w:val="21"/>
          <w:szCs w:val="21"/>
          <w:highlight w:val="none"/>
        </w:rPr>
      </w:pPr>
      <w:r>
        <w:rPr>
          <w:rFonts w:hint="eastAsia" w:ascii="宋体"/>
          <w:sz w:val="21"/>
          <w:szCs w:val="21"/>
          <w:highlight w:val="none"/>
        </w:rPr>
        <w:t>地   址</w:t>
      </w:r>
      <w:r>
        <w:rPr>
          <w:rFonts w:hint="eastAsia" w:ascii="宋体"/>
          <w:sz w:val="21"/>
          <w:szCs w:val="21"/>
          <w:highlight w:val="none"/>
          <w:u w:val="single"/>
        </w:rPr>
        <w:t xml:space="preserve">                        </w:t>
      </w:r>
      <w:r>
        <w:rPr>
          <w:rFonts w:hint="eastAsia" w:ascii="宋体"/>
          <w:sz w:val="21"/>
          <w:szCs w:val="21"/>
          <w:highlight w:val="none"/>
        </w:rPr>
        <w:t xml:space="preserve">       传   真</w:t>
      </w:r>
      <w:r>
        <w:rPr>
          <w:rFonts w:hint="eastAsia" w:ascii="宋体"/>
          <w:sz w:val="21"/>
          <w:szCs w:val="21"/>
          <w:highlight w:val="none"/>
          <w:u w:val="single"/>
        </w:rPr>
        <w:t xml:space="preserve">                          </w:t>
      </w:r>
    </w:p>
    <w:p w14:paraId="57A3331E">
      <w:pPr>
        <w:spacing w:line="360" w:lineRule="auto"/>
        <w:ind w:left="482"/>
        <w:rPr>
          <w:rFonts w:ascii="宋体"/>
          <w:sz w:val="21"/>
          <w:szCs w:val="21"/>
          <w:highlight w:val="none"/>
        </w:rPr>
      </w:pPr>
      <w:r>
        <w:rPr>
          <w:rFonts w:hint="eastAsia" w:ascii="宋体"/>
          <w:sz w:val="21"/>
          <w:szCs w:val="21"/>
          <w:highlight w:val="none"/>
        </w:rPr>
        <w:t>电   话</w:t>
      </w:r>
      <w:r>
        <w:rPr>
          <w:rFonts w:hint="eastAsia" w:ascii="宋体"/>
          <w:sz w:val="21"/>
          <w:szCs w:val="21"/>
          <w:highlight w:val="none"/>
          <w:u w:val="single"/>
        </w:rPr>
        <w:t xml:space="preserve">                        </w:t>
      </w:r>
      <w:r>
        <w:rPr>
          <w:rFonts w:hint="eastAsia" w:ascii="宋体"/>
          <w:sz w:val="21"/>
          <w:szCs w:val="21"/>
          <w:highlight w:val="none"/>
        </w:rPr>
        <w:t xml:space="preserve">       电子函件</w:t>
      </w:r>
      <w:r>
        <w:rPr>
          <w:rFonts w:hint="eastAsia" w:ascii="宋体"/>
          <w:sz w:val="21"/>
          <w:szCs w:val="21"/>
          <w:highlight w:val="none"/>
          <w:u w:val="single"/>
        </w:rPr>
        <w:t xml:space="preserve">                         </w:t>
      </w:r>
    </w:p>
    <w:p w14:paraId="108F7389">
      <w:pPr>
        <w:spacing w:line="360" w:lineRule="auto"/>
        <w:ind w:left="482"/>
        <w:rPr>
          <w:rFonts w:ascii="宋体"/>
          <w:sz w:val="21"/>
          <w:szCs w:val="21"/>
          <w:highlight w:val="none"/>
          <w:u w:val="single"/>
        </w:rPr>
      </w:pPr>
      <w:r>
        <w:rPr>
          <w:rFonts w:hint="eastAsia" w:ascii="宋体"/>
          <w:sz w:val="21"/>
          <w:szCs w:val="21"/>
          <w:highlight w:val="none"/>
          <w:lang w:eastAsia="zh-CN"/>
        </w:rPr>
        <w:t>服务商</w:t>
      </w:r>
      <w:r>
        <w:rPr>
          <w:rFonts w:hint="eastAsia" w:ascii="宋体"/>
          <w:sz w:val="21"/>
          <w:szCs w:val="21"/>
          <w:highlight w:val="none"/>
        </w:rPr>
        <w:t>代表签字</w:t>
      </w:r>
      <w:r>
        <w:rPr>
          <w:rFonts w:hint="eastAsia" w:ascii="宋体"/>
          <w:sz w:val="21"/>
          <w:szCs w:val="21"/>
          <w:highlight w:val="none"/>
          <w:u w:val="single"/>
        </w:rPr>
        <w:t xml:space="preserve">                 </w:t>
      </w:r>
      <w:r>
        <w:rPr>
          <w:rFonts w:hint="eastAsia" w:ascii="宋体"/>
          <w:sz w:val="21"/>
          <w:szCs w:val="21"/>
          <w:highlight w:val="none"/>
        </w:rPr>
        <w:t xml:space="preserve">       </w:t>
      </w:r>
      <w:r>
        <w:rPr>
          <w:rFonts w:hint="eastAsia" w:ascii="宋体"/>
          <w:sz w:val="21"/>
          <w:szCs w:val="21"/>
          <w:highlight w:val="none"/>
          <w:lang w:eastAsia="zh-CN"/>
        </w:rPr>
        <w:t>服务商</w:t>
      </w:r>
      <w:r>
        <w:rPr>
          <w:rFonts w:hint="eastAsia" w:ascii="宋体"/>
          <w:sz w:val="21"/>
          <w:szCs w:val="21"/>
          <w:highlight w:val="none"/>
        </w:rPr>
        <w:t>名称（加盖公章）</w:t>
      </w:r>
      <w:r>
        <w:rPr>
          <w:rFonts w:hint="eastAsia" w:ascii="宋体"/>
          <w:sz w:val="21"/>
          <w:szCs w:val="21"/>
          <w:highlight w:val="none"/>
          <w:u w:val="single"/>
        </w:rPr>
        <w:t xml:space="preserve">           </w:t>
      </w:r>
    </w:p>
    <w:p w14:paraId="095D62B6">
      <w:pPr>
        <w:spacing w:line="360" w:lineRule="auto"/>
        <w:ind w:firstLine="420" w:firstLineChars="200"/>
        <w:jc w:val="both"/>
        <w:rPr>
          <w:rFonts w:ascii="宋体"/>
          <w:sz w:val="21"/>
          <w:szCs w:val="21"/>
          <w:highlight w:val="none"/>
          <w:u w:val="single"/>
        </w:rPr>
      </w:pPr>
      <w:r>
        <w:rPr>
          <w:rFonts w:hint="eastAsia" w:ascii="宋体"/>
          <w:sz w:val="21"/>
          <w:szCs w:val="21"/>
          <w:highlight w:val="none"/>
        </w:rPr>
        <w:t xml:space="preserve">日   期 </w:t>
      </w:r>
      <w:r>
        <w:rPr>
          <w:rFonts w:hint="eastAsia" w:ascii="宋体"/>
          <w:sz w:val="21"/>
          <w:szCs w:val="21"/>
          <w:highlight w:val="none"/>
          <w:u w:val="single"/>
        </w:rPr>
        <w:t xml:space="preserve">                       </w:t>
      </w:r>
    </w:p>
    <w:p w14:paraId="1482D488">
      <w:pPr>
        <w:numPr>
          <w:ilvl w:val="0"/>
          <w:numId w:val="13"/>
        </w:numPr>
        <w:adjustRightInd/>
        <w:spacing w:after="240" w:line="360" w:lineRule="auto"/>
        <w:jc w:val="center"/>
        <w:textAlignment w:val="auto"/>
        <w:rPr>
          <w:rFonts w:ascii="黑体" w:eastAsia="黑体"/>
          <w:b/>
          <w:szCs w:val="24"/>
          <w:highlight w:val="none"/>
        </w:rPr>
      </w:pPr>
      <w:r>
        <w:rPr>
          <w:rFonts w:hint="eastAsia" w:ascii="宋体"/>
          <w:sz w:val="21"/>
          <w:szCs w:val="21"/>
          <w:highlight w:val="none"/>
          <w:u w:val="single"/>
        </w:rPr>
        <w:br w:type="page"/>
      </w:r>
      <w:r>
        <w:rPr>
          <w:rFonts w:hint="eastAsia" w:ascii="黑体" w:eastAsia="黑体"/>
          <w:b/>
          <w:szCs w:val="24"/>
          <w:highlight w:val="none"/>
        </w:rPr>
        <w:t>报价一览表</w:t>
      </w:r>
    </w:p>
    <w:p w14:paraId="1C6A8175">
      <w:pPr>
        <w:adjustRightInd/>
        <w:spacing w:line="360" w:lineRule="auto"/>
        <w:ind w:firstLine="420" w:firstLineChars="175"/>
        <w:jc w:val="both"/>
        <w:textAlignment w:val="auto"/>
        <w:rPr>
          <w:rFonts w:ascii="宋体" w:hAnsi="宋体" w:cs="宋体"/>
          <w:kern w:val="2"/>
          <w:szCs w:val="24"/>
          <w:highlight w:val="none"/>
        </w:rPr>
      </w:pPr>
      <w:r>
        <w:rPr>
          <w:rFonts w:hint="eastAsia" w:ascii="宋体" w:hAnsi="宋体" w:cs="宋体"/>
          <w:kern w:val="2"/>
          <w:szCs w:val="24"/>
          <w:highlight w:val="none"/>
        </w:rPr>
        <w:t>供应商必须选用下表对项目进行单独报价，未按照本条要求提供报价表，则导致投标无效。</w:t>
      </w:r>
    </w:p>
    <w:p w14:paraId="12FFCE3A">
      <w:pPr>
        <w:adjustRightInd/>
        <w:spacing w:line="360" w:lineRule="auto"/>
        <w:jc w:val="both"/>
        <w:textAlignment w:val="auto"/>
        <w:rPr>
          <w:rFonts w:ascii="宋体" w:hAnsi="宋体" w:cs="宋体"/>
          <w:kern w:val="2"/>
          <w:szCs w:val="24"/>
          <w:highlight w:val="none"/>
        </w:rPr>
      </w:pPr>
      <w:r>
        <w:rPr>
          <w:rFonts w:hint="eastAsia" w:ascii="宋体" w:hAnsi="宋体" w:cs="宋体"/>
          <w:kern w:val="2"/>
          <w:szCs w:val="24"/>
          <w:highlight w:val="none"/>
        </w:rPr>
        <w:t>项目名称：</w:t>
      </w:r>
      <w:r>
        <w:rPr>
          <w:rFonts w:hint="eastAsia" w:ascii="宋体" w:hAnsi="宋体" w:cs="宋体"/>
          <w:kern w:val="2"/>
          <w:szCs w:val="24"/>
          <w:highlight w:val="none"/>
          <w:u w:val="single"/>
        </w:rPr>
        <w:t xml:space="preserve">                                </w:t>
      </w:r>
    </w:p>
    <w:p w14:paraId="397CF7AE">
      <w:pPr>
        <w:adjustRightInd/>
        <w:spacing w:line="360" w:lineRule="auto"/>
        <w:jc w:val="both"/>
        <w:textAlignment w:val="auto"/>
        <w:rPr>
          <w:rFonts w:ascii="宋体" w:hAnsi="宋体" w:cs="宋体"/>
          <w:kern w:val="2"/>
          <w:szCs w:val="24"/>
          <w:highlight w:val="none"/>
          <w:u w:val="single"/>
        </w:rPr>
      </w:pPr>
      <w:r>
        <w:rPr>
          <w:rFonts w:hint="eastAsia" w:ascii="宋体" w:hAnsi="宋体" w:cs="宋体"/>
          <w:kern w:val="2"/>
          <w:szCs w:val="24"/>
          <w:highlight w:val="none"/>
        </w:rPr>
        <w:t>项目编号：</w:t>
      </w:r>
      <w:r>
        <w:rPr>
          <w:rFonts w:hint="eastAsia" w:ascii="宋体" w:hAnsi="宋体" w:cs="宋体"/>
          <w:kern w:val="2"/>
          <w:szCs w:val="24"/>
          <w:highlight w:val="none"/>
          <w:u w:val="single"/>
        </w:rPr>
        <w:t xml:space="preserve">                                </w:t>
      </w:r>
    </w:p>
    <w:p w14:paraId="1EF9B34A">
      <w:pPr>
        <w:adjustRightInd/>
        <w:spacing w:line="360" w:lineRule="auto"/>
        <w:jc w:val="both"/>
        <w:textAlignment w:val="auto"/>
        <w:rPr>
          <w:rFonts w:ascii="宋体" w:hAnsi="宋体" w:cs="宋体"/>
          <w:kern w:val="2"/>
          <w:szCs w:val="24"/>
          <w:highlight w:val="none"/>
          <w:u w:val="single"/>
        </w:rPr>
      </w:pPr>
      <w:r>
        <w:rPr>
          <w:rFonts w:hint="eastAsia" w:ascii="宋体" w:hAnsi="宋体" w:cs="宋体"/>
          <w:kern w:val="2"/>
          <w:szCs w:val="24"/>
          <w:highlight w:val="none"/>
        </w:rPr>
        <w:t>供应商名称:</w:t>
      </w:r>
      <w:r>
        <w:rPr>
          <w:rFonts w:hint="eastAsia" w:ascii="宋体" w:hAnsi="宋体" w:cs="宋体"/>
          <w:kern w:val="2"/>
          <w:szCs w:val="24"/>
          <w:highlight w:val="none"/>
          <w:u w:val="single"/>
        </w:rPr>
        <w:t xml:space="preserve">                                </w:t>
      </w:r>
    </w:p>
    <w:p w14:paraId="1BEF11EC">
      <w:pPr>
        <w:adjustRightInd/>
        <w:spacing w:line="360" w:lineRule="auto"/>
        <w:jc w:val="both"/>
        <w:textAlignment w:val="auto"/>
        <w:rPr>
          <w:rFonts w:ascii="宋体" w:hAnsi="宋体" w:cs="宋体"/>
          <w:kern w:val="2"/>
          <w:szCs w:val="24"/>
          <w:highlight w:val="none"/>
        </w:rPr>
      </w:pPr>
      <w:r>
        <w:rPr>
          <w:rFonts w:hint="eastAsia" w:ascii="宋体" w:hAnsi="宋体" w:cs="宋体"/>
          <w:kern w:val="2"/>
          <w:szCs w:val="24"/>
          <w:highlight w:val="none"/>
        </w:rPr>
        <w:t xml:space="preserve">                                          </w:t>
      </w:r>
      <w:r>
        <w:rPr>
          <w:rFonts w:hint="eastAsia" w:ascii="宋体" w:hAnsi="宋体" w:cs="宋体"/>
          <w:b/>
          <w:kern w:val="2"/>
          <w:szCs w:val="24"/>
          <w:highlight w:val="none"/>
        </w:rPr>
        <w:t xml:space="preserve">          价格单位：人民币元</w:t>
      </w:r>
    </w:p>
    <w:tbl>
      <w:tblPr>
        <w:tblStyle w:val="32"/>
        <w:tblW w:w="866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900"/>
        <w:gridCol w:w="1454"/>
        <w:gridCol w:w="1366"/>
        <w:gridCol w:w="1320"/>
      </w:tblGrid>
      <w:tr w14:paraId="71EE8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trPr>
        <w:tc>
          <w:tcPr>
            <w:tcW w:w="628" w:type="dxa"/>
            <w:vAlign w:val="center"/>
          </w:tcPr>
          <w:p w14:paraId="2BF2DB63">
            <w:pPr>
              <w:adjustRightInd/>
              <w:spacing w:before="120"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序号</w:t>
            </w:r>
          </w:p>
        </w:tc>
        <w:tc>
          <w:tcPr>
            <w:tcW w:w="3900" w:type="dxa"/>
            <w:vAlign w:val="center"/>
          </w:tcPr>
          <w:p w14:paraId="6A1D0C8F">
            <w:pPr>
              <w:adjustRightInd/>
              <w:spacing w:before="120"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名    称</w:t>
            </w:r>
          </w:p>
        </w:tc>
        <w:tc>
          <w:tcPr>
            <w:tcW w:w="1454" w:type="dxa"/>
            <w:vAlign w:val="center"/>
          </w:tcPr>
          <w:p w14:paraId="751B82F1">
            <w:pPr>
              <w:adjustRightInd/>
              <w:spacing w:before="120"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谈 判 报 价</w:t>
            </w:r>
          </w:p>
        </w:tc>
        <w:tc>
          <w:tcPr>
            <w:tcW w:w="1366" w:type="dxa"/>
            <w:vAlign w:val="center"/>
          </w:tcPr>
          <w:p w14:paraId="4DEAACDE">
            <w:pPr>
              <w:adjustRightInd/>
              <w:spacing w:before="120"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交付时间</w:t>
            </w:r>
          </w:p>
        </w:tc>
        <w:tc>
          <w:tcPr>
            <w:tcW w:w="1320" w:type="dxa"/>
            <w:vAlign w:val="center"/>
          </w:tcPr>
          <w:p w14:paraId="00078353">
            <w:pPr>
              <w:adjustRightInd/>
              <w:spacing w:before="120"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备 注</w:t>
            </w:r>
          </w:p>
        </w:tc>
      </w:tr>
      <w:tr w14:paraId="026CC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trPr>
        <w:tc>
          <w:tcPr>
            <w:tcW w:w="628" w:type="dxa"/>
            <w:vAlign w:val="center"/>
          </w:tcPr>
          <w:p w14:paraId="379E1796">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1</w:t>
            </w:r>
          </w:p>
        </w:tc>
        <w:tc>
          <w:tcPr>
            <w:tcW w:w="3900" w:type="dxa"/>
            <w:vAlign w:val="center"/>
          </w:tcPr>
          <w:p w14:paraId="77E8B868">
            <w:pPr>
              <w:adjustRightInd/>
              <w:spacing w:line="360" w:lineRule="auto"/>
              <w:jc w:val="center"/>
              <w:textAlignment w:val="auto"/>
              <w:rPr>
                <w:rFonts w:hint="default" w:ascii="宋体" w:hAnsi="宋体" w:eastAsia="宋体" w:cs="宋体"/>
                <w:kern w:val="2"/>
                <w:szCs w:val="24"/>
                <w:highlight w:val="none"/>
                <w:lang w:val="en-US" w:eastAsia="zh-CN"/>
              </w:rPr>
            </w:pPr>
            <w:r>
              <w:rPr>
                <w:rFonts w:hint="eastAsia" w:ascii="宋体" w:hAnsi="宋体" w:cs="宋体"/>
                <w:kern w:val="2"/>
                <w:szCs w:val="24"/>
                <w:highlight w:val="none"/>
                <w:lang w:val="en-US" w:eastAsia="zh-CN"/>
              </w:rPr>
              <w:t>主机设备</w:t>
            </w:r>
          </w:p>
        </w:tc>
        <w:tc>
          <w:tcPr>
            <w:tcW w:w="1454" w:type="dxa"/>
            <w:vAlign w:val="center"/>
          </w:tcPr>
          <w:p w14:paraId="5CF23157">
            <w:pPr>
              <w:pStyle w:val="45"/>
              <w:snapToGrid w:val="0"/>
              <w:spacing w:line="360" w:lineRule="auto"/>
              <w:jc w:val="center"/>
              <w:rPr>
                <w:rFonts w:hAnsi="宋体" w:cs="宋体"/>
                <w:sz w:val="24"/>
                <w:szCs w:val="24"/>
                <w:highlight w:val="none"/>
              </w:rPr>
            </w:pPr>
          </w:p>
        </w:tc>
        <w:tc>
          <w:tcPr>
            <w:tcW w:w="1366" w:type="dxa"/>
            <w:vAlign w:val="center"/>
          </w:tcPr>
          <w:p w14:paraId="4C3E1FE7">
            <w:pPr>
              <w:adjustRightInd/>
              <w:spacing w:line="360" w:lineRule="auto"/>
              <w:jc w:val="center"/>
              <w:textAlignment w:val="auto"/>
              <w:rPr>
                <w:rFonts w:ascii="宋体" w:hAnsi="宋体" w:cs="宋体"/>
                <w:kern w:val="2"/>
                <w:szCs w:val="24"/>
                <w:highlight w:val="none"/>
              </w:rPr>
            </w:pPr>
          </w:p>
        </w:tc>
        <w:tc>
          <w:tcPr>
            <w:tcW w:w="1320" w:type="dxa"/>
            <w:vAlign w:val="center"/>
          </w:tcPr>
          <w:p w14:paraId="575F335D">
            <w:pPr>
              <w:adjustRightInd/>
              <w:spacing w:line="360" w:lineRule="auto"/>
              <w:jc w:val="center"/>
              <w:textAlignment w:val="auto"/>
              <w:rPr>
                <w:rFonts w:ascii="宋体" w:hAnsi="宋体" w:cs="宋体"/>
                <w:kern w:val="2"/>
                <w:szCs w:val="24"/>
                <w:highlight w:val="none"/>
              </w:rPr>
            </w:pPr>
          </w:p>
        </w:tc>
      </w:tr>
      <w:tr w14:paraId="76661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trPr>
        <w:tc>
          <w:tcPr>
            <w:tcW w:w="628" w:type="dxa"/>
            <w:vAlign w:val="center"/>
          </w:tcPr>
          <w:p w14:paraId="28C04889">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2</w:t>
            </w:r>
          </w:p>
        </w:tc>
        <w:tc>
          <w:tcPr>
            <w:tcW w:w="3900" w:type="dxa"/>
            <w:vAlign w:val="center"/>
          </w:tcPr>
          <w:p w14:paraId="42D622B3">
            <w:pPr>
              <w:adjustRightInd/>
              <w:spacing w:line="360" w:lineRule="auto"/>
              <w:jc w:val="center"/>
              <w:textAlignment w:val="auto"/>
              <w:rPr>
                <w:rFonts w:hint="default" w:ascii="宋体" w:hAnsi="宋体" w:eastAsia="宋体" w:cs="宋体"/>
                <w:kern w:val="2"/>
                <w:szCs w:val="24"/>
                <w:highlight w:val="none"/>
                <w:lang w:val="en-US" w:eastAsia="zh-CN"/>
              </w:rPr>
            </w:pPr>
            <w:r>
              <w:rPr>
                <w:rFonts w:hint="eastAsia" w:ascii="宋体" w:hAnsi="宋体" w:cs="宋体"/>
                <w:kern w:val="2"/>
                <w:szCs w:val="24"/>
                <w:highlight w:val="none"/>
                <w:lang w:val="en-US" w:eastAsia="zh-CN"/>
              </w:rPr>
              <w:t>备品备件</w:t>
            </w:r>
          </w:p>
        </w:tc>
        <w:tc>
          <w:tcPr>
            <w:tcW w:w="1454" w:type="dxa"/>
            <w:vAlign w:val="center"/>
          </w:tcPr>
          <w:p w14:paraId="3B9E6F09">
            <w:pPr>
              <w:pStyle w:val="45"/>
              <w:snapToGrid w:val="0"/>
              <w:spacing w:line="360" w:lineRule="auto"/>
              <w:jc w:val="center"/>
              <w:rPr>
                <w:rFonts w:hAnsi="宋体" w:cs="宋体"/>
                <w:sz w:val="24"/>
                <w:szCs w:val="24"/>
                <w:highlight w:val="none"/>
              </w:rPr>
            </w:pPr>
          </w:p>
        </w:tc>
        <w:tc>
          <w:tcPr>
            <w:tcW w:w="1366" w:type="dxa"/>
            <w:vAlign w:val="center"/>
          </w:tcPr>
          <w:p w14:paraId="2FA1C1EC">
            <w:pPr>
              <w:adjustRightInd/>
              <w:spacing w:line="360" w:lineRule="auto"/>
              <w:jc w:val="center"/>
              <w:textAlignment w:val="auto"/>
              <w:rPr>
                <w:rFonts w:ascii="宋体" w:hAnsi="宋体" w:cs="宋体"/>
                <w:kern w:val="2"/>
                <w:szCs w:val="24"/>
                <w:highlight w:val="none"/>
              </w:rPr>
            </w:pPr>
          </w:p>
        </w:tc>
        <w:tc>
          <w:tcPr>
            <w:tcW w:w="1320" w:type="dxa"/>
            <w:vAlign w:val="center"/>
          </w:tcPr>
          <w:p w14:paraId="074619F9">
            <w:pPr>
              <w:adjustRightInd/>
              <w:spacing w:line="360" w:lineRule="auto"/>
              <w:jc w:val="center"/>
              <w:textAlignment w:val="auto"/>
              <w:rPr>
                <w:rFonts w:ascii="宋体" w:hAnsi="宋体" w:cs="宋体"/>
                <w:kern w:val="2"/>
                <w:szCs w:val="24"/>
                <w:highlight w:val="none"/>
              </w:rPr>
            </w:pPr>
          </w:p>
        </w:tc>
      </w:tr>
      <w:tr w14:paraId="75E0F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trPr>
        <w:tc>
          <w:tcPr>
            <w:tcW w:w="628" w:type="dxa"/>
            <w:vAlign w:val="center"/>
          </w:tcPr>
          <w:p w14:paraId="1B0569DD">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3</w:t>
            </w:r>
          </w:p>
        </w:tc>
        <w:tc>
          <w:tcPr>
            <w:tcW w:w="3900" w:type="dxa"/>
            <w:vAlign w:val="center"/>
          </w:tcPr>
          <w:p w14:paraId="6A7F8105">
            <w:pPr>
              <w:adjustRightInd/>
              <w:spacing w:line="360" w:lineRule="auto"/>
              <w:jc w:val="center"/>
              <w:textAlignment w:val="auto"/>
              <w:rPr>
                <w:rFonts w:hint="eastAsia" w:ascii="宋体" w:hAnsi="宋体" w:eastAsia="宋体" w:cs="宋体"/>
                <w:kern w:val="2"/>
                <w:szCs w:val="24"/>
                <w:highlight w:val="none"/>
                <w:lang w:val="en-US" w:eastAsia="zh-CN"/>
              </w:rPr>
            </w:pPr>
            <w:r>
              <w:rPr>
                <w:rFonts w:hint="eastAsia" w:ascii="宋体" w:hAnsi="宋体" w:cs="宋体"/>
                <w:kern w:val="2"/>
                <w:szCs w:val="24"/>
                <w:highlight w:val="none"/>
                <w:lang w:val="en-US" w:eastAsia="zh-CN"/>
              </w:rPr>
              <w:t>售后服务</w:t>
            </w:r>
          </w:p>
        </w:tc>
        <w:tc>
          <w:tcPr>
            <w:tcW w:w="1454" w:type="dxa"/>
            <w:vAlign w:val="center"/>
          </w:tcPr>
          <w:p w14:paraId="5D9F68BC">
            <w:pPr>
              <w:pStyle w:val="45"/>
              <w:snapToGrid w:val="0"/>
              <w:spacing w:line="360" w:lineRule="auto"/>
              <w:jc w:val="center"/>
              <w:rPr>
                <w:rFonts w:hAnsi="宋体" w:cs="宋体"/>
                <w:sz w:val="24"/>
                <w:szCs w:val="24"/>
                <w:highlight w:val="none"/>
              </w:rPr>
            </w:pPr>
          </w:p>
        </w:tc>
        <w:tc>
          <w:tcPr>
            <w:tcW w:w="1366" w:type="dxa"/>
            <w:vAlign w:val="center"/>
          </w:tcPr>
          <w:p w14:paraId="78A20135">
            <w:pPr>
              <w:adjustRightInd/>
              <w:spacing w:line="360" w:lineRule="auto"/>
              <w:jc w:val="center"/>
              <w:textAlignment w:val="auto"/>
              <w:rPr>
                <w:rFonts w:ascii="宋体" w:hAnsi="宋体" w:cs="宋体"/>
                <w:kern w:val="2"/>
                <w:szCs w:val="24"/>
                <w:highlight w:val="none"/>
              </w:rPr>
            </w:pPr>
          </w:p>
        </w:tc>
        <w:tc>
          <w:tcPr>
            <w:tcW w:w="1320" w:type="dxa"/>
            <w:vAlign w:val="center"/>
          </w:tcPr>
          <w:p w14:paraId="43E8E809">
            <w:pPr>
              <w:adjustRightInd/>
              <w:spacing w:line="360" w:lineRule="auto"/>
              <w:jc w:val="center"/>
              <w:textAlignment w:val="auto"/>
              <w:rPr>
                <w:rFonts w:ascii="宋体" w:hAnsi="宋体" w:cs="宋体"/>
                <w:kern w:val="2"/>
                <w:szCs w:val="24"/>
                <w:highlight w:val="none"/>
              </w:rPr>
            </w:pPr>
          </w:p>
        </w:tc>
      </w:tr>
      <w:tr w14:paraId="732A0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trPr>
        <w:tc>
          <w:tcPr>
            <w:tcW w:w="628" w:type="dxa"/>
            <w:vAlign w:val="center"/>
          </w:tcPr>
          <w:p w14:paraId="21943FE9">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4</w:t>
            </w:r>
          </w:p>
        </w:tc>
        <w:tc>
          <w:tcPr>
            <w:tcW w:w="3900" w:type="dxa"/>
            <w:vAlign w:val="center"/>
          </w:tcPr>
          <w:p w14:paraId="2AAC7121">
            <w:pPr>
              <w:adjustRightInd/>
              <w:spacing w:line="360" w:lineRule="auto"/>
              <w:jc w:val="center"/>
              <w:textAlignment w:val="auto"/>
              <w:rPr>
                <w:rFonts w:hint="eastAsia" w:ascii="宋体" w:hAnsi="宋体" w:eastAsia="宋体" w:cs="宋体"/>
                <w:kern w:val="2"/>
                <w:szCs w:val="24"/>
                <w:highlight w:val="none"/>
                <w:lang w:val="en-US" w:eastAsia="zh-CN"/>
              </w:rPr>
            </w:pPr>
            <w:r>
              <w:rPr>
                <w:rFonts w:hint="eastAsia" w:ascii="宋体" w:hAnsi="宋体" w:cs="宋体"/>
                <w:kern w:val="2"/>
                <w:szCs w:val="24"/>
                <w:highlight w:val="none"/>
                <w:lang w:val="en-US" w:eastAsia="zh-CN"/>
              </w:rPr>
              <w:t>运输物流</w:t>
            </w:r>
          </w:p>
        </w:tc>
        <w:tc>
          <w:tcPr>
            <w:tcW w:w="1454" w:type="dxa"/>
            <w:vAlign w:val="center"/>
          </w:tcPr>
          <w:p w14:paraId="52571847">
            <w:pPr>
              <w:adjustRightInd/>
              <w:spacing w:line="360" w:lineRule="auto"/>
              <w:jc w:val="center"/>
              <w:textAlignment w:val="auto"/>
              <w:rPr>
                <w:rFonts w:ascii="宋体" w:hAnsi="宋体" w:cs="宋体"/>
                <w:kern w:val="2"/>
                <w:szCs w:val="24"/>
                <w:highlight w:val="none"/>
              </w:rPr>
            </w:pPr>
          </w:p>
        </w:tc>
        <w:tc>
          <w:tcPr>
            <w:tcW w:w="1366" w:type="dxa"/>
            <w:vAlign w:val="center"/>
          </w:tcPr>
          <w:p w14:paraId="09C647A8">
            <w:pPr>
              <w:adjustRightInd/>
              <w:spacing w:line="360" w:lineRule="auto"/>
              <w:jc w:val="center"/>
              <w:textAlignment w:val="auto"/>
              <w:rPr>
                <w:rFonts w:ascii="宋体" w:hAnsi="宋体" w:cs="宋体"/>
                <w:kern w:val="2"/>
                <w:szCs w:val="24"/>
                <w:highlight w:val="none"/>
              </w:rPr>
            </w:pPr>
          </w:p>
        </w:tc>
        <w:tc>
          <w:tcPr>
            <w:tcW w:w="1320" w:type="dxa"/>
            <w:vAlign w:val="center"/>
          </w:tcPr>
          <w:p w14:paraId="39F966CF">
            <w:pPr>
              <w:adjustRightInd/>
              <w:spacing w:line="360" w:lineRule="auto"/>
              <w:jc w:val="center"/>
              <w:textAlignment w:val="auto"/>
              <w:rPr>
                <w:rFonts w:ascii="宋体" w:hAnsi="宋体" w:cs="宋体"/>
                <w:kern w:val="2"/>
                <w:szCs w:val="24"/>
                <w:highlight w:val="none"/>
              </w:rPr>
            </w:pPr>
          </w:p>
        </w:tc>
      </w:tr>
      <w:tr w14:paraId="14E9C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trPr>
        <w:tc>
          <w:tcPr>
            <w:tcW w:w="628" w:type="dxa"/>
            <w:vAlign w:val="center"/>
          </w:tcPr>
          <w:p w14:paraId="66C2B5AB">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5</w:t>
            </w:r>
          </w:p>
        </w:tc>
        <w:tc>
          <w:tcPr>
            <w:tcW w:w="3900" w:type="dxa"/>
            <w:vAlign w:val="center"/>
          </w:tcPr>
          <w:p w14:paraId="7B5F2E53">
            <w:pPr>
              <w:adjustRightInd/>
              <w:spacing w:line="360" w:lineRule="auto"/>
              <w:jc w:val="center"/>
              <w:textAlignment w:val="auto"/>
              <w:rPr>
                <w:rFonts w:hint="eastAsia" w:ascii="宋体" w:hAnsi="宋体" w:eastAsia="宋体" w:cs="宋体"/>
                <w:kern w:val="2"/>
                <w:szCs w:val="24"/>
                <w:highlight w:val="none"/>
                <w:lang w:val="en-US" w:eastAsia="zh-CN"/>
              </w:rPr>
            </w:pPr>
            <w:r>
              <w:rPr>
                <w:rFonts w:hint="eastAsia" w:ascii="宋体" w:hAnsi="宋体" w:cs="宋体"/>
                <w:kern w:val="2"/>
                <w:szCs w:val="24"/>
                <w:highlight w:val="none"/>
                <w:lang w:val="en-US" w:eastAsia="zh-CN"/>
              </w:rPr>
              <w:t>技术培训</w:t>
            </w:r>
          </w:p>
        </w:tc>
        <w:tc>
          <w:tcPr>
            <w:tcW w:w="1454" w:type="dxa"/>
            <w:vAlign w:val="center"/>
          </w:tcPr>
          <w:p w14:paraId="24322668">
            <w:pPr>
              <w:adjustRightInd/>
              <w:spacing w:line="360" w:lineRule="auto"/>
              <w:jc w:val="center"/>
              <w:textAlignment w:val="auto"/>
              <w:rPr>
                <w:rFonts w:ascii="宋体" w:hAnsi="宋体" w:cs="宋体"/>
                <w:kern w:val="2"/>
                <w:szCs w:val="24"/>
                <w:highlight w:val="none"/>
              </w:rPr>
            </w:pPr>
          </w:p>
        </w:tc>
        <w:tc>
          <w:tcPr>
            <w:tcW w:w="1366" w:type="dxa"/>
            <w:vAlign w:val="center"/>
          </w:tcPr>
          <w:p w14:paraId="5FC0DB8C">
            <w:pPr>
              <w:adjustRightInd/>
              <w:spacing w:line="360" w:lineRule="auto"/>
              <w:jc w:val="center"/>
              <w:textAlignment w:val="auto"/>
              <w:rPr>
                <w:rFonts w:ascii="宋体" w:hAnsi="宋体" w:cs="宋体"/>
                <w:kern w:val="2"/>
                <w:szCs w:val="24"/>
                <w:highlight w:val="none"/>
              </w:rPr>
            </w:pPr>
          </w:p>
        </w:tc>
        <w:tc>
          <w:tcPr>
            <w:tcW w:w="1320" w:type="dxa"/>
            <w:vAlign w:val="center"/>
          </w:tcPr>
          <w:p w14:paraId="12C70BF0">
            <w:pPr>
              <w:adjustRightInd/>
              <w:spacing w:line="360" w:lineRule="auto"/>
              <w:jc w:val="center"/>
              <w:textAlignment w:val="auto"/>
              <w:rPr>
                <w:rFonts w:ascii="宋体" w:hAnsi="宋体" w:cs="宋体"/>
                <w:kern w:val="2"/>
                <w:szCs w:val="24"/>
                <w:highlight w:val="none"/>
              </w:rPr>
            </w:pPr>
          </w:p>
        </w:tc>
      </w:tr>
      <w:tr w14:paraId="2DB96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trPr>
        <w:tc>
          <w:tcPr>
            <w:tcW w:w="628" w:type="dxa"/>
            <w:vAlign w:val="center"/>
          </w:tcPr>
          <w:p w14:paraId="390045CC">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w:t>
            </w:r>
          </w:p>
        </w:tc>
        <w:tc>
          <w:tcPr>
            <w:tcW w:w="3900" w:type="dxa"/>
            <w:vAlign w:val="center"/>
          </w:tcPr>
          <w:p w14:paraId="2FB43E24">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投标总价</w:t>
            </w:r>
          </w:p>
        </w:tc>
        <w:tc>
          <w:tcPr>
            <w:tcW w:w="1454" w:type="dxa"/>
            <w:vAlign w:val="center"/>
          </w:tcPr>
          <w:p w14:paraId="554248D9">
            <w:pPr>
              <w:adjustRightInd/>
              <w:spacing w:line="360" w:lineRule="auto"/>
              <w:jc w:val="center"/>
              <w:textAlignment w:val="auto"/>
              <w:rPr>
                <w:rFonts w:ascii="宋体" w:hAnsi="宋体" w:cs="宋体"/>
                <w:kern w:val="2"/>
                <w:szCs w:val="24"/>
                <w:highlight w:val="none"/>
              </w:rPr>
            </w:pPr>
          </w:p>
        </w:tc>
        <w:tc>
          <w:tcPr>
            <w:tcW w:w="1366" w:type="dxa"/>
            <w:vAlign w:val="center"/>
          </w:tcPr>
          <w:p w14:paraId="6A7EA1F1">
            <w:pPr>
              <w:adjustRightInd/>
              <w:spacing w:line="360" w:lineRule="auto"/>
              <w:jc w:val="center"/>
              <w:textAlignment w:val="auto"/>
              <w:rPr>
                <w:rFonts w:ascii="宋体" w:hAnsi="宋体" w:cs="宋体"/>
                <w:kern w:val="2"/>
                <w:szCs w:val="24"/>
                <w:highlight w:val="none"/>
              </w:rPr>
            </w:pPr>
          </w:p>
        </w:tc>
        <w:tc>
          <w:tcPr>
            <w:tcW w:w="1320" w:type="dxa"/>
            <w:vAlign w:val="center"/>
          </w:tcPr>
          <w:p w14:paraId="54A30643">
            <w:pPr>
              <w:adjustRightInd/>
              <w:spacing w:line="360" w:lineRule="auto"/>
              <w:jc w:val="center"/>
              <w:textAlignment w:val="auto"/>
              <w:rPr>
                <w:rFonts w:ascii="宋体" w:hAnsi="宋体" w:cs="宋体"/>
                <w:kern w:val="2"/>
                <w:szCs w:val="24"/>
                <w:highlight w:val="none"/>
              </w:rPr>
            </w:pPr>
          </w:p>
        </w:tc>
      </w:tr>
    </w:tbl>
    <w:p w14:paraId="75CC916D">
      <w:pPr>
        <w:adjustRightInd/>
        <w:spacing w:line="360" w:lineRule="auto"/>
        <w:jc w:val="both"/>
        <w:textAlignment w:val="auto"/>
        <w:rPr>
          <w:rFonts w:ascii="宋体" w:hAnsi="宋体" w:cs="宋体"/>
          <w:b/>
          <w:kern w:val="2"/>
          <w:szCs w:val="24"/>
          <w:highlight w:val="none"/>
        </w:rPr>
      </w:pPr>
    </w:p>
    <w:p w14:paraId="53C2D1AF">
      <w:pPr>
        <w:adjustRightInd/>
        <w:spacing w:line="360" w:lineRule="auto"/>
        <w:jc w:val="both"/>
        <w:textAlignment w:val="auto"/>
        <w:rPr>
          <w:rFonts w:ascii="宋体" w:hAnsi="宋体" w:cs="宋体"/>
          <w:b/>
          <w:kern w:val="2"/>
          <w:szCs w:val="24"/>
          <w:highlight w:val="none"/>
          <w:u w:val="single"/>
        </w:rPr>
      </w:pPr>
      <w:r>
        <w:rPr>
          <w:rFonts w:hint="eastAsia" w:ascii="宋体" w:hAnsi="宋体" w:cs="宋体"/>
          <w:b/>
          <w:kern w:val="2"/>
          <w:szCs w:val="24"/>
          <w:highlight w:val="none"/>
        </w:rPr>
        <w:t>1、开标一览表中的“投标总价”应是投标服务及相关的货物全部费用的报价。如上述分项未单独报价或各单项的实际发生额超出分项报价，则视为含在投标总价中。</w:t>
      </w:r>
    </w:p>
    <w:p w14:paraId="0DD6EFFF">
      <w:pPr>
        <w:adjustRightInd/>
        <w:spacing w:line="360" w:lineRule="auto"/>
        <w:jc w:val="both"/>
        <w:textAlignment w:val="auto"/>
        <w:rPr>
          <w:rFonts w:ascii="宋体" w:hAnsi="宋体" w:cs="宋体"/>
          <w:b/>
          <w:kern w:val="2"/>
          <w:szCs w:val="24"/>
          <w:highlight w:val="none"/>
        </w:rPr>
      </w:pPr>
      <w:r>
        <w:rPr>
          <w:rFonts w:hint="eastAsia" w:ascii="宋体" w:hAnsi="宋体" w:cs="宋体"/>
          <w:b/>
          <w:kern w:val="2"/>
          <w:szCs w:val="24"/>
          <w:highlight w:val="none"/>
        </w:rPr>
        <w:t>2、所有设备及服务的投标总价大写金额：</w:t>
      </w:r>
      <w:r>
        <w:rPr>
          <w:rFonts w:hint="eastAsia" w:ascii="宋体" w:hAnsi="宋体" w:cs="宋体"/>
          <w:b/>
          <w:kern w:val="2"/>
          <w:szCs w:val="24"/>
          <w:highlight w:val="none"/>
          <w:u w:val="single"/>
        </w:rPr>
        <w:t xml:space="preserve">           </w:t>
      </w:r>
      <w:r>
        <w:rPr>
          <w:rFonts w:hint="eastAsia" w:ascii="宋体" w:hAnsi="宋体" w:cs="宋体"/>
          <w:b/>
          <w:kern w:val="2"/>
          <w:szCs w:val="24"/>
          <w:highlight w:val="none"/>
        </w:rPr>
        <w:t>小写金额：</w:t>
      </w:r>
      <w:r>
        <w:rPr>
          <w:rFonts w:hint="eastAsia" w:ascii="宋体" w:hAnsi="宋体" w:cs="宋体"/>
          <w:b/>
          <w:kern w:val="2"/>
          <w:szCs w:val="24"/>
          <w:highlight w:val="none"/>
          <w:u w:val="single"/>
        </w:rPr>
        <w:t xml:space="preserve">           </w:t>
      </w:r>
    </w:p>
    <w:p w14:paraId="05716631">
      <w:pPr>
        <w:adjustRightInd/>
        <w:spacing w:line="360" w:lineRule="auto"/>
        <w:jc w:val="both"/>
        <w:textAlignment w:val="auto"/>
        <w:rPr>
          <w:rFonts w:ascii="宋体" w:hAnsi="宋体" w:cs="宋体"/>
          <w:b/>
          <w:kern w:val="2"/>
          <w:szCs w:val="24"/>
          <w:highlight w:val="none"/>
        </w:rPr>
      </w:pPr>
      <w:r>
        <w:rPr>
          <w:rFonts w:hint="eastAsia" w:ascii="宋体" w:hAnsi="宋体" w:cs="宋体"/>
          <w:b/>
          <w:kern w:val="2"/>
          <w:szCs w:val="24"/>
          <w:highlight w:val="none"/>
        </w:rPr>
        <w:t xml:space="preserve">3、特别说明事项： </w:t>
      </w:r>
      <w:r>
        <w:rPr>
          <w:rFonts w:hint="eastAsia" w:ascii="宋体" w:hAnsi="宋体" w:cs="宋体"/>
          <w:b/>
          <w:kern w:val="2"/>
          <w:szCs w:val="24"/>
          <w:highlight w:val="none"/>
          <w:lang w:val="en-US" w:eastAsia="zh-CN"/>
        </w:rPr>
        <w:t>以上内容允许根据实际报价情况增减或变更</w:t>
      </w:r>
      <w:r>
        <w:rPr>
          <w:rFonts w:hint="eastAsia" w:ascii="宋体" w:hAnsi="宋体" w:cs="宋体"/>
          <w:b/>
          <w:kern w:val="2"/>
          <w:szCs w:val="24"/>
          <w:highlight w:val="none"/>
        </w:rPr>
        <w:t xml:space="preserve">   </w:t>
      </w:r>
    </w:p>
    <w:p w14:paraId="25AD9448">
      <w:pPr>
        <w:adjustRightInd/>
        <w:spacing w:line="360" w:lineRule="auto"/>
        <w:jc w:val="both"/>
        <w:textAlignment w:val="auto"/>
        <w:rPr>
          <w:rFonts w:ascii="宋体" w:hAnsi="宋体" w:cs="宋体"/>
          <w:kern w:val="2"/>
          <w:szCs w:val="24"/>
          <w:highlight w:val="none"/>
          <w:u w:val="single"/>
        </w:rPr>
      </w:pPr>
      <w:r>
        <w:rPr>
          <w:rFonts w:hint="eastAsia" w:ascii="宋体" w:hAnsi="宋体" w:cs="宋体"/>
          <w:kern w:val="2"/>
          <w:szCs w:val="24"/>
          <w:highlight w:val="none"/>
        </w:rPr>
        <w:t xml:space="preserve"> </w:t>
      </w:r>
    </w:p>
    <w:p w14:paraId="4508DD27">
      <w:pPr>
        <w:adjustRightInd/>
        <w:spacing w:line="480" w:lineRule="auto"/>
        <w:jc w:val="both"/>
        <w:textAlignment w:val="auto"/>
        <w:rPr>
          <w:rFonts w:ascii="宋体" w:hAnsi="宋体" w:cs="宋体"/>
          <w:kern w:val="2"/>
          <w:szCs w:val="24"/>
          <w:highlight w:val="none"/>
          <w:u w:val="single"/>
        </w:rPr>
      </w:pPr>
      <w:r>
        <w:rPr>
          <w:rFonts w:hint="eastAsia" w:ascii="宋体" w:hAnsi="宋体" w:cs="宋体"/>
          <w:kern w:val="2"/>
          <w:szCs w:val="24"/>
          <w:highlight w:val="none"/>
        </w:rPr>
        <w:t xml:space="preserve">供应商公章：      </w:t>
      </w:r>
    </w:p>
    <w:p w14:paraId="4C512294">
      <w:pPr>
        <w:tabs>
          <w:tab w:val="left" w:pos="480"/>
        </w:tabs>
        <w:adjustRightInd/>
        <w:spacing w:line="480" w:lineRule="auto"/>
        <w:jc w:val="both"/>
        <w:textAlignment w:val="auto"/>
        <w:rPr>
          <w:rFonts w:ascii="宋体" w:hAnsi="宋体" w:cs="宋体"/>
          <w:kern w:val="2"/>
          <w:szCs w:val="24"/>
          <w:highlight w:val="none"/>
        </w:rPr>
      </w:pPr>
      <w:r>
        <w:rPr>
          <w:rFonts w:hint="eastAsia" w:ascii="宋体" w:hAnsi="宋体" w:cs="宋体"/>
          <w:kern w:val="2"/>
          <w:szCs w:val="24"/>
          <w:highlight w:val="none"/>
        </w:rPr>
        <w:t xml:space="preserve">供应商代表签字或盖章： </w:t>
      </w:r>
    </w:p>
    <w:p w14:paraId="1FE8CE81">
      <w:pPr>
        <w:adjustRightInd/>
        <w:spacing w:line="480" w:lineRule="auto"/>
        <w:jc w:val="both"/>
        <w:textAlignment w:val="auto"/>
        <w:rPr>
          <w:rFonts w:ascii="宋体" w:hAnsi="宋体" w:cs="宋体"/>
          <w:kern w:val="2"/>
          <w:szCs w:val="24"/>
          <w:highlight w:val="none"/>
          <w:u w:val="single"/>
        </w:rPr>
      </w:pPr>
      <w:r>
        <w:rPr>
          <w:rFonts w:hint="eastAsia" w:ascii="宋体" w:hAnsi="宋体" w:cs="宋体"/>
          <w:kern w:val="2"/>
          <w:szCs w:val="24"/>
          <w:highlight w:val="none"/>
        </w:rPr>
        <w:t xml:space="preserve">日期：           </w:t>
      </w:r>
    </w:p>
    <w:p w14:paraId="5021136A">
      <w:pPr>
        <w:numPr>
          <w:ilvl w:val="0"/>
          <w:numId w:val="13"/>
        </w:numPr>
        <w:adjustRightInd/>
        <w:spacing w:after="240" w:line="360" w:lineRule="auto"/>
        <w:jc w:val="center"/>
        <w:textAlignment w:val="auto"/>
        <w:rPr>
          <w:rFonts w:ascii="宋体" w:hAnsi="宋体" w:cs="宋体"/>
          <w:kern w:val="2"/>
          <w:sz w:val="21"/>
          <w:szCs w:val="22"/>
          <w:highlight w:val="none"/>
        </w:rPr>
      </w:pPr>
      <w:r>
        <w:rPr>
          <w:rFonts w:ascii="宋体" w:hAnsi="宋体"/>
          <w:sz w:val="21"/>
          <w:szCs w:val="21"/>
          <w:highlight w:val="none"/>
        </w:rPr>
        <w:br w:type="page"/>
      </w:r>
      <w:r>
        <w:rPr>
          <w:rFonts w:hint="eastAsia" w:ascii="黑体" w:eastAsia="黑体"/>
          <w:b/>
          <w:szCs w:val="24"/>
          <w:highlight w:val="none"/>
        </w:rPr>
        <w:t>报价一览表</w:t>
      </w:r>
    </w:p>
    <w:p w14:paraId="597AC10C">
      <w:pPr>
        <w:adjustRightInd/>
        <w:spacing w:line="360" w:lineRule="auto"/>
        <w:jc w:val="center"/>
        <w:textAlignment w:val="auto"/>
        <w:rPr>
          <w:rFonts w:ascii="宋体" w:hAnsi="宋体" w:cs="宋体"/>
          <w:kern w:val="2"/>
          <w:szCs w:val="24"/>
          <w:highlight w:val="none"/>
        </w:rPr>
      </w:pPr>
      <w:r>
        <w:rPr>
          <w:rFonts w:hint="eastAsia" w:ascii="宋体" w:hAnsi="宋体" w:cs="宋体"/>
          <w:kern w:val="2"/>
          <w:szCs w:val="24"/>
          <w:highlight w:val="none"/>
        </w:rPr>
        <w:t>（表格可依据实际更改）</w:t>
      </w:r>
    </w:p>
    <w:p w14:paraId="4C9F122B">
      <w:pPr>
        <w:adjustRightInd/>
        <w:spacing w:line="360" w:lineRule="auto"/>
        <w:jc w:val="both"/>
        <w:textAlignment w:val="auto"/>
        <w:rPr>
          <w:rFonts w:ascii="宋体" w:hAnsi="宋体" w:cs="宋体"/>
          <w:kern w:val="2"/>
          <w:szCs w:val="24"/>
          <w:highlight w:val="none"/>
        </w:rPr>
      </w:pPr>
      <w:r>
        <w:rPr>
          <w:rFonts w:hint="eastAsia" w:ascii="宋体" w:hAnsi="宋体" w:cs="宋体"/>
          <w:kern w:val="2"/>
          <w:szCs w:val="24"/>
          <w:highlight w:val="none"/>
        </w:rPr>
        <w:t xml:space="preserve">项目名称：                                  </w:t>
      </w:r>
    </w:p>
    <w:p w14:paraId="09D69F3F">
      <w:pPr>
        <w:adjustRightInd/>
        <w:spacing w:line="360" w:lineRule="auto"/>
        <w:jc w:val="both"/>
        <w:textAlignment w:val="auto"/>
        <w:rPr>
          <w:rFonts w:ascii="宋体" w:hAnsi="宋体" w:cs="宋体"/>
          <w:kern w:val="2"/>
          <w:szCs w:val="24"/>
          <w:highlight w:val="none"/>
        </w:rPr>
      </w:pPr>
      <w:r>
        <w:rPr>
          <w:rFonts w:hint="eastAsia" w:ascii="宋体" w:hAnsi="宋体" w:cs="宋体"/>
          <w:kern w:val="2"/>
          <w:szCs w:val="24"/>
          <w:highlight w:val="none"/>
        </w:rPr>
        <w:t xml:space="preserve">项目编号：                                  </w:t>
      </w:r>
    </w:p>
    <w:p w14:paraId="7ABD065D">
      <w:pPr>
        <w:adjustRightInd/>
        <w:spacing w:line="360" w:lineRule="auto"/>
        <w:jc w:val="both"/>
        <w:textAlignment w:val="auto"/>
        <w:rPr>
          <w:rFonts w:ascii="宋体" w:hAnsi="宋体" w:cs="宋体"/>
          <w:kern w:val="2"/>
          <w:szCs w:val="24"/>
          <w:highlight w:val="none"/>
        </w:rPr>
      </w:pPr>
      <w:r>
        <w:rPr>
          <w:rFonts w:hint="eastAsia" w:ascii="宋体" w:hAnsi="宋体" w:cs="宋体"/>
          <w:kern w:val="2"/>
          <w:szCs w:val="24"/>
          <w:highlight w:val="none"/>
        </w:rPr>
        <w:t xml:space="preserve">标    号：                                  </w:t>
      </w:r>
    </w:p>
    <w:p w14:paraId="387F7470">
      <w:pPr>
        <w:adjustRightInd/>
        <w:spacing w:line="240" w:lineRule="auto"/>
        <w:jc w:val="both"/>
        <w:textAlignment w:val="auto"/>
        <w:rPr>
          <w:rFonts w:ascii="宋体" w:hAnsi="宋体" w:cs="宋体"/>
          <w:kern w:val="2"/>
          <w:szCs w:val="24"/>
          <w:highlight w:val="none"/>
        </w:rPr>
      </w:pPr>
    </w:p>
    <w:tbl>
      <w:tblPr>
        <w:tblStyle w:val="32"/>
        <w:tblpPr w:leftFromText="180" w:rightFromText="180" w:vertAnchor="text" w:horzAnchor="margin" w:tblpY="91"/>
        <w:tblW w:w="88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278"/>
        <w:gridCol w:w="2051"/>
        <w:gridCol w:w="1281"/>
        <w:gridCol w:w="946"/>
        <w:gridCol w:w="2386"/>
      </w:tblGrid>
      <w:tr w14:paraId="54AF4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0DB52BF5">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44AB79BA">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费用构成</w:t>
            </w:r>
          </w:p>
        </w:tc>
        <w:tc>
          <w:tcPr>
            <w:tcW w:w="2051" w:type="dxa"/>
            <w:tcBorders>
              <w:top w:val="single" w:color="auto" w:sz="4" w:space="0"/>
              <w:left w:val="single" w:color="auto" w:sz="4" w:space="0"/>
              <w:bottom w:val="single" w:color="auto" w:sz="4" w:space="0"/>
              <w:right w:val="single" w:color="auto" w:sz="4" w:space="0"/>
            </w:tcBorders>
            <w:vAlign w:val="center"/>
          </w:tcPr>
          <w:p w14:paraId="18A83013">
            <w:pPr>
              <w:tabs>
                <w:tab w:val="left" w:pos="898"/>
              </w:tabs>
              <w:adjustRightInd/>
              <w:spacing w:line="240" w:lineRule="auto"/>
              <w:jc w:val="center"/>
              <w:textAlignment w:val="auto"/>
              <w:rPr>
                <w:highlight w:val="none"/>
              </w:rPr>
            </w:pPr>
            <w:r>
              <w:rPr>
                <w:rFonts w:hint="eastAsia"/>
                <w:highlight w:val="none"/>
              </w:rPr>
              <w:t>内容描述</w:t>
            </w:r>
          </w:p>
        </w:tc>
        <w:tc>
          <w:tcPr>
            <w:tcW w:w="1281" w:type="dxa"/>
            <w:tcBorders>
              <w:top w:val="single" w:color="auto" w:sz="4" w:space="0"/>
              <w:left w:val="single" w:color="auto" w:sz="4" w:space="0"/>
              <w:bottom w:val="single" w:color="auto" w:sz="4" w:space="0"/>
              <w:right w:val="single" w:color="auto" w:sz="4" w:space="0"/>
            </w:tcBorders>
            <w:vAlign w:val="center"/>
          </w:tcPr>
          <w:p w14:paraId="0952BAD0">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单价</w:t>
            </w:r>
          </w:p>
          <w:p w14:paraId="1A17F2E3">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（人民币元）</w:t>
            </w:r>
          </w:p>
        </w:tc>
        <w:tc>
          <w:tcPr>
            <w:tcW w:w="946" w:type="dxa"/>
            <w:tcBorders>
              <w:top w:val="single" w:color="auto" w:sz="4" w:space="0"/>
              <w:left w:val="single" w:color="auto" w:sz="4" w:space="0"/>
              <w:bottom w:val="single" w:color="auto" w:sz="4" w:space="0"/>
              <w:right w:val="single" w:color="auto" w:sz="4" w:space="0"/>
            </w:tcBorders>
            <w:vAlign w:val="center"/>
          </w:tcPr>
          <w:p w14:paraId="0E1DEDE2">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数量</w:t>
            </w:r>
          </w:p>
        </w:tc>
        <w:tc>
          <w:tcPr>
            <w:tcW w:w="2386" w:type="dxa"/>
            <w:tcBorders>
              <w:top w:val="single" w:color="auto" w:sz="4" w:space="0"/>
              <w:left w:val="single" w:color="auto" w:sz="4" w:space="0"/>
              <w:bottom w:val="single" w:color="auto" w:sz="4" w:space="0"/>
              <w:right w:val="single" w:color="auto" w:sz="4" w:space="0"/>
            </w:tcBorders>
            <w:vAlign w:val="center"/>
          </w:tcPr>
          <w:p w14:paraId="52CBF35A">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价格</w:t>
            </w:r>
          </w:p>
          <w:p w14:paraId="1CFBC7FE">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（人民币元）</w:t>
            </w:r>
          </w:p>
        </w:tc>
      </w:tr>
      <w:tr w14:paraId="068E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217B1A56">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1</w:t>
            </w:r>
          </w:p>
        </w:tc>
        <w:tc>
          <w:tcPr>
            <w:tcW w:w="1278" w:type="dxa"/>
            <w:tcBorders>
              <w:top w:val="single" w:color="auto" w:sz="4" w:space="0"/>
              <w:left w:val="single" w:color="auto" w:sz="4" w:space="0"/>
              <w:bottom w:val="single" w:color="auto" w:sz="4" w:space="0"/>
              <w:right w:val="single" w:color="auto" w:sz="4" w:space="0"/>
            </w:tcBorders>
            <w:vAlign w:val="center"/>
          </w:tcPr>
          <w:p w14:paraId="618D7C12">
            <w:pPr>
              <w:jc w:val="center"/>
              <w:rPr>
                <w:rFonts w:hint="eastAsia" w:ascii="宋体" w:hAnsi="宋体" w:eastAsia="宋体" w:cs="宋体"/>
                <w:kern w:val="2"/>
                <w:szCs w:val="24"/>
                <w:highlight w:val="none"/>
                <w:lang w:val="en-US" w:eastAsia="zh-CN"/>
              </w:rPr>
            </w:pPr>
          </w:p>
        </w:tc>
        <w:tc>
          <w:tcPr>
            <w:tcW w:w="2051" w:type="dxa"/>
            <w:tcBorders>
              <w:top w:val="single" w:color="auto" w:sz="4" w:space="0"/>
              <w:left w:val="single" w:color="auto" w:sz="4" w:space="0"/>
              <w:bottom w:val="single" w:color="auto" w:sz="4" w:space="0"/>
              <w:right w:val="single" w:color="auto" w:sz="4" w:space="0"/>
            </w:tcBorders>
            <w:vAlign w:val="center"/>
          </w:tcPr>
          <w:p w14:paraId="12803EA4">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12205910">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4313CE0B">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3D5F6C20">
            <w:pPr>
              <w:tabs>
                <w:tab w:val="left" w:pos="898"/>
              </w:tabs>
              <w:adjustRightInd/>
              <w:spacing w:line="240" w:lineRule="auto"/>
              <w:jc w:val="center"/>
              <w:textAlignment w:val="auto"/>
              <w:rPr>
                <w:rFonts w:ascii="宋体" w:hAnsi="宋体" w:cs="宋体"/>
                <w:kern w:val="2"/>
                <w:szCs w:val="24"/>
                <w:highlight w:val="none"/>
              </w:rPr>
            </w:pPr>
          </w:p>
        </w:tc>
      </w:tr>
      <w:tr w14:paraId="75D0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11FA03F4">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2</w:t>
            </w:r>
          </w:p>
        </w:tc>
        <w:tc>
          <w:tcPr>
            <w:tcW w:w="1278" w:type="dxa"/>
            <w:tcBorders>
              <w:top w:val="single" w:color="auto" w:sz="4" w:space="0"/>
              <w:left w:val="single" w:color="auto" w:sz="4" w:space="0"/>
              <w:bottom w:val="single" w:color="auto" w:sz="4" w:space="0"/>
              <w:right w:val="single" w:color="auto" w:sz="4" w:space="0"/>
            </w:tcBorders>
            <w:vAlign w:val="center"/>
          </w:tcPr>
          <w:p w14:paraId="4B7BC3DD">
            <w:pPr>
              <w:jc w:val="center"/>
              <w:rPr>
                <w:rFonts w:ascii="宋体" w:hAnsi="宋体" w:cs="宋体"/>
                <w:kern w:val="2"/>
                <w:szCs w:val="24"/>
                <w:highlight w:val="none"/>
              </w:rPr>
            </w:pPr>
          </w:p>
        </w:tc>
        <w:tc>
          <w:tcPr>
            <w:tcW w:w="2051" w:type="dxa"/>
            <w:tcBorders>
              <w:top w:val="single" w:color="auto" w:sz="4" w:space="0"/>
              <w:left w:val="single" w:color="auto" w:sz="4" w:space="0"/>
              <w:bottom w:val="single" w:color="auto" w:sz="4" w:space="0"/>
              <w:right w:val="single" w:color="auto" w:sz="4" w:space="0"/>
            </w:tcBorders>
            <w:vAlign w:val="center"/>
          </w:tcPr>
          <w:p w14:paraId="084432EE">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4DDB2838">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7EFD6C99">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4A760038">
            <w:pPr>
              <w:tabs>
                <w:tab w:val="left" w:pos="898"/>
              </w:tabs>
              <w:adjustRightInd/>
              <w:spacing w:line="240" w:lineRule="auto"/>
              <w:jc w:val="center"/>
              <w:textAlignment w:val="auto"/>
              <w:rPr>
                <w:rFonts w:ascii="宋体" w:hAnsi="宋体" w:cs="宋体"/>
                <w:kern w:val="2"/>
                <w:szCs w:val="24"/>
                <w:highlight w:val="none"/>
              </w:rPr>
            </w:pPr>
          </w:p>
        </w:tc>
      </w:tr>
      <w:tr w14:paraId="4CDC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00B0FE85">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3</w:t>
            </w:r>
          </w:p>
        </w:tc>
        <w:tc>
          <w:tcPr>
            <w:tcW w:w="1278" w:type="dxa"/>
            <w:tcBorders>
              <w:top w:val="single" w:color="auto" w:sz="4" w:space="0"/>
              <w:left w:val="single" w:color="auto" w:sz="4" w:space="0"/>
              <w:bottom w:val="single" w:color="auto" w:sz="4" w:space="0"/>
              <w:right w:val="single" w:color="auto" w:sz="4" w:space="0"/>
            </w:tcBorders>
            <w:vAlign w:val="center"/>
          </w:tcPr>
          <w:p w14:paraId="5719A421">
            <w:pPr>
              <w:jc w:val="center"/>
              <w:rPr>
                <w:rFonts w:ascii="宋体" w:hAnsi="宋体" w:cs="宋体"/>
                <w:kern w:val="2"/>
                <w:szCs w:val="24"/>
                <w:highlight w:val="none"/>
              </w:rPr>
            </w:pPr>
          </w:p>
        </w:tc>
        <w:tc>
          <w:tcPr>
            <w:tcW w:w="2051" w:type="dxa"/>
            <w:tcBorders>
              <w:top w:val="single" w:color="auto" w:sz="4" w:space="0"/>
              <w:left w:val="single" w:color="auto" w:sz="4" w:space="0"/>
              <w:bottom w:val="single" w:color="auto" w:sz="4" w:space="0"/>
              <w:right w:val="single" w:color="auto" w:sz="4" w:space="0"/>
            </w:tcBorders>
            <w:vAlign w:val="center"/>
          </w:tcPr>
          <w:p w14:paraId="467F523A">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62D17E50">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586B8EF8">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2B5C5776">
            <w:pPr>
              <w:tabs>
                <w:tab w:val="left" w:pos="898"/>
              </w:tabs>
              <w:adjustRightInd/>
              <w:spacing w:line="240" w:lineRule="auto"/>
              <w:jc w:val="center"/>
              <w:textAlignment w:val="auto"/>
              <w:rPr>
                <w:rFonts w:ascii="宋体" w:hAnsi="宋体" w:cs="宋体"/>
                <w:kern w:val="2"/>
                <w:szCs w:val="24"/>
                <w:highlight w:val="none"/>
              </w:rPr>
            </w:pPr>
          </w:p>
        </w:tc>
      </w:tr>
      <w:tr w14:paraId="04D6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2A2B034D">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4</w:t>
            </w:r>
          </w:p>
        </w:tc>
        <w:tc>
          <w:tcPr>
            <w:tcW w:w="1278" w:type="dxa"/>
            <w:tcBorders>
              <w:top w:val="single" w:color="auto" w:sz="4" w:space="0"/>
              <w:left w:val="single" w:color="auto" w:sz="4" w:space="0"/>
              <w:bottom w:val="single" w:color="auto" w:sz="4" w:space="0"/>
              <w:right w:val="single" w:color="auto" w:sz="4" w:space="0"/>
            </w:tcBorders>
            <w:vAlign w:val="center"/>
          </w:tcPr>
          <w:p w14:paraId="3251D739">
            <w:pPr>
              <w:jc w:val="center"/>
              <w:rPr>
                <w:rFonts w:ascii="宋体" w:hAnsi="宋体" w:cs="宋体"/>
                <w:kern w:val="2"/>
                <w:szCs w:val="24"/>
                <w:highlight w:val="none"/>
              </w:rPr>
            </w:pPr>
          </w:p>
        </w:tc>
        <w:tc>
          <w:tcPr>
            <w:tcW w:w="2051" w:type="dxa"/>
            <w:tcBorders>
              <w:top w:val="single" w:color="auto" w:sz="4" w:space="0"/>
              <w:left w:val="single" w:color="auto" w:sz="4" w:space="0"/>
              <w:bottom w:val="single" w:color="auto" w:sz="4" w:space="0"/>
              <w:right w:val="single" w:color="auto" w:sz="4" w:space="0"/>
            </w:tcBorders>
            <w:vAlign w:val="center"/>
          </w:tcPr>
          <w:p w14:paraId="6F485931">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2CC5A387">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1ACD4B3C">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7243CC82">
            <w:pPr>
              <w:tabs>
                <w:tab w:val="left" w:pos="898"/>
              </w:tabs>
              <w:adjustRightInd/>
              <w:spacing w:line="240" w:lineRule="auto"/>
              <w:jc w:val="center"/>
              <w:textAlignment w:val="auto"/>
              <w:rPr>
                <w:rFonts w:ascii="宋体" w:hAnsi="宋体" w:cs="宋体"/>
                <w:kern w:val="2"/>
                <w:szCs w:val="24"/>
                <w:highlight w:val="none"/>
              </w:rPr>
            </w:pPr>
          </w:p>
        </w:tc>
      </w:tr>
      <w:tr w14:paraId="406F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61C06B6E">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5</w:t>
            </w:r>
          </w:p>
        </w:tc>
        <w:tc>
          <w:tcPr>
            <w:tcW w:w="1278" w:type="dxa"/>
            <w:tcBorders>
              <w:top w:val="single" w:color="auto" w:sz="4" w:space="0"/>
              <w:left w:val="single" w:color="auto" w:sz="4" w:space="0"/>
              <w:bottom w:val="single" w:color="auto" w:sz="4" w:space="0"/>
              <w:right w:val="single" w:color="auto" w:sz="4" w:space="0"/>
            </w:tcBorders>
            <w:vAlign w:val="center"/>
          </w:tcPr>
          <w:p w14:paraId="05B4538F">
            <w:pPr>
              <w:jc w:val="center"/>
              <w:rPr>
                <w:rFonts w:ascii="宋体" w:hAnsi="宋体" w:cs="宋体"/>
                <w:kern w:val="2"/>
                <w:szCs w:val="24"/>
                <w:highlight w:val="none"/>
              </w:rPr>
            </w:pPr>
          </w:p>
        </w:tc>
        <w:tc>
          <w:tcPr>
            <w:tcW w:w="2051" w:type="dxa"/>
            <w:tcBorders>
              <w:top w:val="single" w:color="auto" w:sz="4" w:space="0"/>
              <w:left w:val="single" w:color="auto" w:sz="4" w:space="0"/>
              <w:bottom w:val="single" w:color="auto" w:sz="4" w:space="0"/>
              <w:right w:val="single" w:color="auto" w:sz="4" w:space="0"/>
            </w:tcBorders>
            <w:vAlign w:val="center"/>
          </w:tcPr>
          <w:p w14:paraId="0D3FC0AF">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105219AD">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20F90867">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431CB1CD">
            <w:pPr>
              <w:tabs>
                <w:tab w:val="left" w:pos="898"/>
              </w:tabs>
              <w:adjustRightInd/>
              <w:spacing w:line="240" w:lineRule="auto"/>
              <w:jc w:val="center"/>
              <w:textAlignment w:val="auto"/>
              <w:rPr>
                <w:rFonts w:ascii="宋体" w:hAnsi="宋体" w:cs="宋体"/>
                <w:kern w:val="2"/>
                <w:szCs w:val="24"/>
                <w:highlight w:val="none"/>
              </w:rPr>
            </w:pPr>
          </w:p>
        </w:tc>
      </w:tr>
      <w:tr w14:paraId="4CCE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0966DA7C">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6</w:t>
            </w:r>
          </w:p>
        </w:tc>
        <w:tc>
          <w:tcPr>
            <w:tcW w:w="1278" w:type="dxa"/>
            <w:tcBorders>
              <w:top w:val="single" w:color="auto" w:sz="4" w:space="0"/>
              <w:left w:val="single" w:color="auto" w:sz="4" w:space="0"/>
              <w:bottom w:val="single" w:color="auto" w:sz="4" w:space="0"/>
              <w:right w:val="single" w:color="auto" w:sz="4" w:space="0"/>
            </w:tcBorders>
            <w:vAlign w:val="center"/>
          </w:tcPr>
          <w:p w14:paraId="5C1027C4">
            <w:pPr>
              <w:jc w:val="center"/>
              <w:rPr>
                <w:rFonts w:ascii="宋体" w:hAnsi="宋体" w:cs="宋体"/>
                <w:kern w:val="2"/>
                <w:szCs w:val="24"/>
                <w:highlight w:val="none"/>
              </w:rPr>
            </w:pPr>
          </w:p>
        </w:tc>
        <w:tc>
          <w:tcPr>
            <w:tcW w:w="2051" w:type="dxa"/>
            <w:tcBorders>
              <w:top w:val="single" w:color="auto" w:sz="4" w:space="0"/>
              <w:left w:val="single" w:color="auto" w:sz="4" w:space="0"/>
              <w:bottom w:val="single" w:color="auto" w:sz="4" w:space="0"/>
              <w:right w:val="single" w:color="auto" w:sz="4" w:space="0"/>
            </w:tcBorders>
            <w:vAlign w:val="center"/>
          </w:tcPr>
          <w:p w14:paraId="7C18FA06">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0D9B70EF">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0E781ACE">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495B0AB5">
            <w:pPr>
              <w:tabs>
                <w:tab w:val="left" w:pos="898"/>
              </w:tabs>
              <w:adjustRightInd/>
              <w:spacing w:line="240" w:lineRule="auto"/>
              <w:jc w:val="center"/>
              <w:textAlignment w:val="auto"/>
              <w:rPr>
                <w:rFonts w:ascii="宋体" w:hAnsi="宋体" w:cs="宋体"/>
                <w:kern w:val="2"/>
                <w:szCs w:val="24"/>
                <w:highlight w:val="none"/>
              </w:rPr>
            </w:pPr>
          </w:p>
        </w:tc>
      </w:tr>
      <w:tr w14:paraId="6F3E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3A81A23F">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7</w:t>
            </w:r>
          </w:p>
        </w:tc>
        <w:tc>
          <w:tcPr>
            <w:tcW w:w="1278" w:type="dxa"/>
            <w:tcBorders>
              <w:top w:val="single" w:color="auto" w:sz="4" w:space="0"/>
              <w:left w:val="single" w:color="auto" w:sz="4" w:space="0"/>
              <w:bottom w:val="single" w:color="auto" w:sz="4" w:space="0"/>
              <w:right w:val="single" w:color="auto" w:sz="4" w:space="0"/>
            </w:tcBorders>
            <w:vAlign w:val="center"/>
          </w:tcPr>
          <w:p w14:paraId="21673766">
            <w:pPr>
              <w:jc w:val="center"/>
              <w:rPr>
                <w:rFonts w:ascii="宋体" w:hAnsi="宋体" w:cs="宋体"/>
                <w:kern w:val="2"/>
                <w:szCs w:val="24"/>
                <w:highlight w:val="none"/>
              </w:rPr>
            </w:pPr>
          </w:p>
        </w:tc>
        <w:tc>
          <w:tcPr>
            <w:tcW w:w="2051" w:type="dxa"/>
            <w:tcBorders>
              <w:top w:val="single" w:color="auto" w:sz="4" w:space="0"/>
              <w:left w:val="single" w:color="auto" w:sz="4" w:space="0"/>
              <w:bottom w:val="single" w:color="auto" w:sz="4" w:space="0"/>
              <w:right w:val="single" w:color="auto" w:sz="4" w:space="0"/>
            </w:tcBorders>
            <w:vAlign w:val="center"/>
          </w:tcPr>
          <w:p w14:paraId="16BFCD94">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170CB1FB">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499F1C60">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38BF7158">
            <w:pPr>
              <w:tabs>
                <w:tab w:val="left" w:pos="898"/>
              </w:tabs>
              <w:adjustRightInd/>
              <w:spacing w:line="240" w:lineRule="auto"/>
              <w:jc w:val="center"/>
              <w:textAlignment w:val="auto"/>
              <w:rPr>
                <w:rFonts w:ascii="宋体" w:hAnsi="宋体" w:cs="宋体"/>
                <w:kern w:val="2"/>
                <w:szCs w:val="24"/>
                <w:highlight w:val="none"/>
              </w:rPr>
            </w:pPr>
          </w:p>
        </w:tc>
      </w:tr>
      <w:tr w14:paraId="7AA2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0F8BFBD8">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w:t>
            </w:r>
          </w:p>
        </w:tc>
        <w:tc>
          <w:tcPr>
            <w:tcW w:w="1278" w:type="dxa"/>
            <w:tcBorders>
              <w:top w:val="single" w:color="auto" w:sz="4" w:space="0"/>
              <w:left w:val="single" w:color="auto" w:sz="4" w:space="0"/>
              <w:bottom w:val="single" w:color="auto" w:sz="4" w:space="0"/>
              <w:right w:val="single" w:color="auto" w:sz="4" w:space="0"/>
            </w:tcBorders>
            <w:vAlign w:val="center"/>
          </w:tcPr>
          <w:p w14:paraId="2C947BB9">
            <w:pPr>
              <w:tabs>
                <w:tab w:val="left" w:pos="898"/>
              </w:tabs>
              <w:adjustRightInd/>
              <w:spacing w:line="240" w:lineRule="auto"/>
              <w:jc w:val="center"/>
              <w:textAlignment w:val="auto"/>
              <w:rPr>
                <w:rFonts w:ascii="宋体" w:hAnsi="宋体" w:cs="宋体"/>
                <w:kern w:val="2"/>
                <w:szCs w:val="24"/>
                <w:highlight w:val="none"/>
              </w:rPr>
            </w:pPr>
          </w:p>
        </w:tc>
        <w:tc>
          <w:tcPr>
            <w:tcW w:w="2051" w:type="dxa"/>
            <w:tcBorders>
              <w:top w:val="single" w:color="auto" w:sz="4" w:space="0"/>
              <w:left w:val="single" w:color="auto" w:sz="4" w:space="0"/>
              <w:bottom w:val="single" w:color="auto" w:sz="4" w:space="0"/>
              <w:right w:val="single" w:color="auto" w:sz="4" w:space="0"/>
            </w:tcBorders>
            <w:vAlign w:val="center"/>
          </w:tcPr>
          <w:p w14:paraId="620F76FC">
            <w:pPr>
              <w:tabs>
                <w:tab w:val="left" w:pos="898"/>
              </w:tabs>
              <w:adjustRightInd/>
              <w:spacing w:line="240" w:lineRule="auto"/>
              <w:jc w:val="center"/>
              <w:textAlignment w:val="auto"/>
              <w:rPr>
                <w:rFonts w:ascii="宋体" w:hAnsi="宋体" w:cs="宋体"/>
                <w:kern w:val="2"/>
                <w:szCs w:val="24"/>
                <w:highlight w:val="none"/>
              </w:rPr>
            </w:pPr>
          </w:p>
        </w:tc>
        <w:tc>
          <w:tcPr>
            <w:tcW w:w="1281" w:type="dxa"/>
            <w:tcBorders>
              <w:top w:val="single" w:color="auto" w:sz="4" w:space="0"/>
              <w:left w:val="single" w:color="auto" w:sz="4" w:space="0"/>
              <w:bottom w:val="single" w:color="auto" w:sz="4" w:space="0"/>
              <w:right w:val="single" w:color="auto" w:sz="4" w:space="0"/>
            </w:tcBorders>
          </w:tcPr>
          <w:p w14:paraId="114F53B0">
            <w:pPr>
              <w:tabs>
                <w:tab w:val="left" w:pos="898"/>
              </w:tabs>
              <w:adjustRightInd/>
              <w:spacing w:line="240" w:lineRule="auto"/>
              <w:jc w:val="center"/>
              <w:textAlignment w:val="auto"/>
              <w:rPr>
                <w:rFonts w:ascii="宋体" w:hAnsi="宋体" w:cs="宋体"/>
                <w:kern w:val="2"/>
                <w:szCs w:val="24"/>
                <w:highlight w:val="none"/>
              </w:rPr>
            </w:pPr>
          </w:p>
        </w:tc>
        <w:tc>
          <w:tcPr>
            <w:tcW w:w="946" w:type="dxa"/>
            <w:tcBorders>
              <w:top w:val="single" w:color="auto" w:sz="4" w:space="0"/>
              <w:left w:val="single" w:color="auto" w:sz="4" w:space="0"/>
              <w:bottom w:val="single" w:color="auto" w:sz="4" w:space="0"/>
              <w:right w:val="single" w:color="auto" w:sz="4" w:space="0"/>
            </w:tcBorders>
          </w:tcPr>
          <w:p w14:paraId="129CCCBD">
            <w:pPr>
              <w:tabs>
                <w:tab w:val="left" w:pos="898"/>
              </w:tabs>
              <w:adjustRightInd/>
              <w:spacing w:line="240" w:lineRule="auto"/>
              <w:jc w:val="center"/>
              <w:textAlignment w:val="auto"/>
              <w:rPr>
                <w:rFonts w:ascii="宋体" w:hAnsi="宋体" w:cs="宋体"/>
                <w:kern w:val="2"/>
                <w:szCs w:val="24"/>
                <w:highlight w:val="none"/>
              </w:rPr>
            </w:pPr>
          </w:p>
        </w:tc>
        <w:tc>
          <w:tcPr>
            <w:tcW w:w="2386" w:type="dxa"/>
            <w:tcBorders>
              <w:top w:val="single" w:color="auto" w:sz="4" w:space="0"/>
              <w:left w:val="single" w:color="auto" w:sz="4" w:space="0"/>
              <w:bottom w:val="single" w:color="auto" w:sz="4" w:space="0"/>
              <w:right w:val="single" w:color="auto" w:sz="4" w:space="0"/>
            </w:tcBorders>
            <w:vAlign w:val="center"/>
          </w:tcPr>
          <w:p w14:paraId="3D2583E1">
            <w:pPr>
              <w:tabs>
                <w:tab w:val="left" w:pos="898"/>
              </w:tabs>
              <w:adjustRightInd/>
              <w:spacing w:line="240" w:lineRule="auto"/>
              <w:jc w:val="center"/>
              <w:textAlignment w:val="auto"/>
              <w:rPr>
                <w:rFonts w:ascii="宋体" w:hAnsi="宋体" w:cs="宋体"/>
                <w:kern w:val="2"/>
                <w:szCs w:val="24"/>
                <w:highlight w:val="none"/>
              </w:rPr>
            </w:pPr>
          </w:p>
        </w:tc>
      </w:tr>
      <w:tr w14:paraId="5474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31" w:type="dxa"/>
            <w:gridSpan w:val="5"/>
            <w:tcBorders>
              <w:top w:val="single" w:color="auto" w:sz="4" w:space="0"/>
              <w:left w:val="single" w:color="auto" w:sz="4" w:space="0"/>
              <w:bottom w:val="single" w:color="auto" w:sz="4" w:space="0"/>
              <w:right w:val="single" w:color="auto" w:sz="4" w:space="0"/>
            </w:tcBorders>
            <w:vAlign w:val="center"/>
          </w:tcPr>
          <w:p w14:paraId="6E18E09E">
            <w:pPr>
              <w:tabs>
                <w:tab w:val="left" w:pos="898"/>
              </w:tabs>
              <w:adjustRightInd/>
              <w:spacing w:line="240" w:lineRule="auto"/>
              <w:jc w:val="center"/>
              <w:textAlignment w:val="auto"/>
              <w:rPr>
                <w:rFonts w:ascii="宋体" w:hAnsi="宋体" w:cs="宋体"/>
                <w:kern w:val="2"/>
                <w:szCs w:val="24"/>
                <w:highlight w:val="none"/>
              </w:rPr>
            </w:pPr>
            <w:r>
              <w:rPr>
                <w:rFonts w:hint="eastAsia" w:ascii="宋体" w:hAnsi="宋体" w:cs="宋体"/>
                <w:kern w:val="2"/>
                <w:szCs w:val="24"/>
                <w:highlight w:val="none"/>
              </w:rPr>
              <w:t>合计</w:t>
            </w:r>
          </w:p>
        </w:tc>
        <w:tc>
          <w:tcPr>
            <w:tcW w:w="2386" w:type="dxa"/>
            <w:tcBorders>
              <w:top w:val="single" w:color="auto" w:sz="4" w:space="0"/>
              <w:left w:val="single" w:color="auto" w:sz="4" w:space="0"/>
              <w:bottom w:val="single" w:color="auto" w:sz="4" w:space="0"/>
              <w:right w:val="single" w:color="auto" w:sz="4" w:space="0"/>
            </w:tcBorders>
          </w:tcPr>
          <w:p w14:paraId="471345CD">
            <w:pPr>
              <w:tabs>
                <w:tab w:val="left" w:pos="898"/>
              </w:tabs>
              <w:adjustRightInd/>
              <w:spacing w:line="240" w:lineRule="auto"/>
              <w:jc w:val="center"/>
              <w:textAlignment w:val="auto"/>
              <w:rPr>
                <w:rFonts w:ascii="宋体" w:hAnsi="宋体" w:cs="宋体"/>
                <w:kern w:val="2"/>
                <w:szCs w:val="24"/>
                <w:highlight w:val="none"/>
              </w:rPr>
            </w:pPr>
          </w:p>
        </w:tc>
      </w:tr>
    </w:tbl>
    <w:p w14:paraId="63FAA7BD">
      <w:pPr>
        <w:adjustRightInd/>
        <w:spacing w:line="240" w:lineRule="auto"/>
        <w:jc w:val="both"/>
        <w:textAlignment w:val="auto"/>
        <w:rPr>
          <w:rFonts w:ascii="宋体" w:hAnsi="宋体" w:cs="宋体"/>
          <w:kern w:val="2"/>
          <w:szCs w:val="24"/>
          <w:highlight w:val="none"/>
        </w:rPr>
      </w:pPr>
    </w:p>
    <w:p w14:paraId="2F5B8287">
      <w:pPr>
        <w:adjustRightInd/>
        <w:spacing w:before="240" w:line="480" w:lineRule="auto"/>
        <w:ind w:left="-137" w:leftChars="-57" w:firstLine="120" w:firstLineChars="50"/>
        <w:jc w:val="both"/>
        <w:textAlignment w:val="auto"/>
        <w:rPr>
          <w:rFonts w:ascii="宋体" w:hAnsi="宋体" w:cs="宋体"/>
          <w:kern w:val="2"/>
          <w:szCs w:val="24"/>
          <w:highlight w:val="none"/>
        </w:rPr>
      </w:pPr>
      <w:r>
        <w:rPr>
          <w:rFonts w:hint="eastAsia" w:ascii="宋体" w:hAnsi="宋体" w:cs="宋体"/>
          <w:kern w:val="2"/>
          <w:szCs w:val="24"/>
          <w:highlight w:val="none"/>
        </w:rPr>
        <w:t xml:space="preserve">投标人授权代表签字                              </w:t>
      </w:r>
    </w:p>
    <w:p w14:paraId="2C29377E">
      <w:pPr>
        <w:adjustRightInd/>
        <w:spacing w:line="240" w:lineRule="auto"/>
        <w:ind w:leftChars="-7" w:hanging="16" w:hangingChars="7"/>
        <w:jc w:val="both"/>
        <w:textAlignment w:val="auto"/>
        <w:rPr>
          <w:rFonts w:ascii="宋体" w:hAnsi="宋体" w:cs="宋体"/>
          <w:kern w:val="2"/>
          <w:szCs w:val="24"/>
          <w:highlight w:val="none"/>
        </w:rPr>
      </w:pPr>
      <w:r>
        <w:rPr>
          <w:rFonts w:hint="eastAsia" w:ascii="宋体" w:hAnsi="宋体" w:cs="宋体"/>
          <w:kern w:val="2"/>
          <w:szCs w:val="24"/>
          <w:highlight w:val="none"/>
        </w:rPr>
        <w:t xml:space="preserve">投标人名称（加盖公章）                      </w:t>
      </w:r>
    </w:p>
    <w:p w14:paraId="6CF14CCA">
      <w:pPr>
        <w:adjustRightInd/>
        <w:spacing w:line="240" w:lineRule="auto"/>
        <w:ind w:leftChars="-7" w:hanging="16" w:hangingChars="7"/>
        <w:jc w:val="both"/>
        <w:textAlignment w:val="auto"/>
        <w:rPr>
          <w:rFonts w:ascii="宋体" w:hAnsi="宋体" w:cs="宋体"/>
          <w:kern w:val="2"/>
          <w:szCs w:val="24"/>
          <w:highlight w:val="none"/>
        </w:rPr>
      </w:pPr>
    </w:p>
    <w:p w14:paraId="4B89B26F">
      <w:pPr>
        <w:adjustRightInd/>
        <w:spacing w:line="240" w:lineRule="auto"/>
        <w:ind w:leftChars="-7" w:hanging="16" w:hangingChars="7"/>
        <w:jc w:val="both"/>
        <w:textAlignment w:val="auto"/>
        <w:rPr>
          <w:rFonts w:ascii="宋体" w:hAnsi="宋体" w:cs="宋体"/>
          <w:kern w:val="2"/>
          <w:szCs w:val="24"/>
          <w:highlight w:val="none"/>
        </w:rPr>
      </w:pPr>
      <w:r>
        <w:rPr>
          <w:rFonts w:hint="eastAsia" w:ascii="宋体" w:hAnsi="宋体" w:cs="宋体"/>
          <w:kern w:val="2"/>
          <w:szCs w:val="24"/>
          <w:highlight w:val="none"/>
        </w:rPr>
        <w:t>注：1.投标人须按照报价内容提供详细的分项报价，如不提供将视为没有实质性响应招标文件。</w:t>
      </w:r>
    </w:p>
    <w:p w14:paraId="1F1B9E24">
      <w:pPr>
        <w:adjustRightInd/>
        <w:spacing w:line="360" w:lineRule="auto"/>
        <w:ind w:firstLine="360" w:firstLineChars="150"/>
        <w:jc w:val="both"/>
        <w:textAlignment w:val="auto"/>
        <w:rPr>
          <w:rFonts w:ascii="宋体" w:hAnsi="宋体"/>
          <w:sz w:val="21"/>
          <w:szCs w:val="21"/>
          <w:highlight w:val="none"/>
        </w:rPr>
        <w:sectPr>
          <w:headerReference r:id="rId16" w:type="first"/>
          <w:footerReference r:id="rId17" w:type="first"/>
          <w:pgSz w:w="11906" w:h="16838"/>
          <w:pgMar w:top="1440" w:right="1678" w:bottom="1440" w:left="1560" w:header="851" w:footer="992" w:gutter="0"/>
          <w:pgNumType w:fmt="decimal"/>
          <w:cols w:space="720" w:num="1"/>
          <w:titlePg/>
        </w:sectPr>
      </w:pPr>
      <w:r>
        <w:rPr>
          <w:rFonts w:hint="eastAsia" w:ascii="宋体" w:hAnsi="宋体" w:cs="宋体"/>
          <w:kern w:val="2"/>
          <w:szCs w:val="24"/>
          <w:highlight w:val="none"/>
        </w:rPr>
        <w:t>2.此表中的合计应和开标一览表中的系统开发费报价相一致。</w:t>
      </w:r>
    </w:p>
    <w:p w14:paraId="022FFDE4">
      <w:pPr>
        <w:ind w:hanging="120"/>
        <w:rPr>
          <w:rFonts w:ascii="黑体" w:eastAsia="黑体"/>
          <w:b/>
          <w:sz w:val="21"/>
          <w:szCs w:val="21"/>
          <w:highlight w:val="none"/>
        </w:rPr>
      </w:pPr>
    </w:p>
    <w:p w14:paraId="472F5EFD">
      <w:pPr>
        <w:numPr>
          <w:ilvl w:val="0"/>
          <w:numId w:val="14"/>
        </w:numPr>
        <w:adjustRightInd/>
        <w:spacing w:after="240" w:line="360" w:lineRule="auto"/>
        <w:jc w:val="center"/>
        <w:textAlignment w:val="auto"/>
        <w:rPr>
          <w:rFonts w:ascii="黑体" w:eastAsia="黑体"/>
          <w:b/>
          <w:szCs w:val="24"/>
          <w:highlight w:val="none"/>
        </w:rPr>
      </w:pPr>
      <w:r>
        <w:rPr>
          <w:rFonts w:hint="eastAsia" w:ascii="黑体" w:eastAsia="黑体"/>
          <w:b/>
          <w:szCs w:val="24"/>
          <w:highlight w:val="none"/>
          <w:lang w:val="en-US" w:eastAsia="zh-CN"/>
        </w:rPr>
        <w:t>服务</w:t>
      </w:r>
      <w:r>
        <w:rPr>
          <w:rFonts w:hint="eastAsia" w:ascii="黑体" w:eastAsia="黑体"/>
          <w:b/>
          <w:szCs w:val="24"/>
          <w:highlight w:val="none"/>
        </w:rPr>
        <w:t>偏离表</w:t>
      </w:r>
    </w:p>
    <w:p w14:paraId="35E2F22D">
      <w:pPr>
        <w:spacing w:after="240" w:line="360" w:lineRule="auto"/>
        <w:ind w:hanging="119"/>
        <w:rPr>
          <w:rFonts w:ascii="宋体"/>
          <w:sz w:val="21"/>
          <w:szCs w:val="21"/>
          <w:highlight w:val="none"/>
          <w:u w:val="single"/>
        </w:rPr>
      </w:pPr>
      <w:r>
        <w:rPr>
          <w:rFonts w:hint="eastAsia" w:ascii="宋体"/>
          <w:sz w:val="21"/>
          <w:szCs w:val="21"/>
          <w:highlight w:val="none"/>
          <w:lang w:val="en-US" w:eastAsia="zh-CN"/>
        </w:rPr>
        <w:t>服务</w:t>
      </w:r>
      <w:r>
        <w:rPr>
          <w:rFonts w:hint="eastAsia" w:ascii="宋体"/>
          <w:sz w:val="21"/>
          <w:szCs w:val="21"/>
          <w:highlight w:val="none"/>
        </w:rPr>
        <w:t>商名称：</w:t>
      </w:r>
      <w:r>
        <w:rPr>
          <w:rFonts w:hint="eastAsia" w:ascii="宋体"/>
          <w:sz w:val="21"/>
          <w:szCs w:val="21"/>
          <w:highlight w:val="none"/>
          <w:u w:val="single"/>
        </w:rPr>
        <w:t xml:space="preserve">                        </w:t>
      </w:r>
      <w:r>
        <w:rPr>
          <w:rFonts w:hint="eastAsia" w:ascii="宋体"/>
          <w:sz w:val="21"/>
          <w:szCs w:val="21"/>
          <w:highlight w:val="none"/>
        </w:rPr>
        <w:t>邀请书编号：</w:t>
      </w:r>
      <w:r>
        <w:rPr>
          <w:rFonts w:hint="eastAsia" w:ascii="宋体"/>
          <w:sz w:val="21"/>
          <w:szCs w:val="21"/>
          <w:highlight w:val="none"/>
          <w:u w:val="single"/>
        </w:rPr>
        <w:t xml:space="preserve">                      </w:t>
      </w:r>
      <w:r>
        <w:rPr>
          <w:rFonts w:hint="eastAsia" w:ascii="宋体"/>
          <w:sz w:val="21"/>
          <w:szCs w:val="21"/>
          <w:highlight w:val="none"/>
        </w:rPr>
        <w:t>包号：</w:t>
      </w:r>
      <w:r>
        <w:rPr>
          <w:rFonts w:hint="eastAsia" w:ascii="宋体"/>
          <w:sz w:val="21"/>
          <w:szCs w:val="21"/>
          <w:highlight w:val="none"/>
          <w:u w:val="single"/>
        </w:rPr>
        <w:t xml:space="preserve">         </w:t>
      </w:r>
    </w:p>
    <w:tbl>
      <w:tblPr>
        <w:tblStyle w:val="32"/>
        <w:tblW w:w="1396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620"/>
        <w:gridCol w:w="3120"/>
        <w:gridCol w:w="2460"/>
        <w:gridCol w:w="2520"/>
        <w:gridCol w:w="3240"/>
      </w:tblGrid>
      <w:tr w14:paraId="0D959F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14:paraId="7C7C7D23">
            <w:pPr>
              <w:spacing w:before="240" w:after="240"/>
              <w:jc w:val="center"/>
              <w:rPr>
                <w:rFonts w:ascii="宋体"/>
                <w:sz w:val="21"/>
                <w:szCs w:val="21"/>
                <w:highlight w:val="none"/>
              </w:rPr>
            </w:pPr>
            <w:r>
              <w:rPr>
                <w:rFonts w:hint="eastAsia" w:ascii="宋体"/>
                <w:sz w:val="21"/>
                <w:szCs w:val="21"/>
                <w:highlight w:val="none"/>
              </w:rPr>
              <w:t>品目号</w:t>
            </w:r>
          </w:p>
        </w:tc>
        <w:tc>
          <w:tcPr>
            <w:tcW w:w="1620" w:type="dxa"/>
            <w:vAlign w:val="center"/>
          </w:tcPr>
          <w:p w14:paraId="678ABE91">
            <w:pPr>
              <w:jc w:val="center"/>
              <w:rPr>
                <w:rFonts w:ascii="宋体"/>
                <w:sz w:val="21"/>
                <w:szCs w:val="21"/>
                <w:highlight w:val="none"/>
              </w:rPr>
            </w:pPr>
            <w:r>
              <w:rPr>
                <w:rFonts w:hint="eastAsia" w:ascii="宋体"/>
                <w:sz w:val="21"/>
                <w:szCs w:val="21"/>
                <w:highlight w:val="none"/>
                <w:lang w:val="en-US" w:eastAsia="zh-CN"/>
              </w:rPr>
              <w:t>服务</w:t>
            </w:r>
            <w:r>
              <w:rPr>
                <w:rFonts w:hint="eastAsia" w:ascii="宋体"/>
                <w:sz w:val="21"/>
                <w:szCs w:val="21"/>
                <w:highlight w:val="none"/>
              </w:rPr>
              <w:t>名称</w:t>
            </w:r>
          </w:p>
        </w:tc>
        <w:tc>
          <w:tcPr>
            <w:tcW w:w="3120" w:type="dxa"/>
            <w:vAlign w:val="center"/>
          </w:tcPr>
          <w:p w14:paraId="68CDE56C">
            <w:pPr>
              <w:jc w:val="center"/>
              <w:rPr>
                <w:rFonts w:ascii="宋体"/>
                <w:sz w:val="21"/>
                <w:szCs w:val="21"/>
                <w:highlight w:val="none"/>
              </w:rPr>
            </w:pPr>
            <w:r>
              <w:rPr>
                <w:rFonts w:hint="eastAsia" w:ascii="宋体"/>
                <w:sz w:val="21"/>
                <w:szCs w:val="21"/>
                <w:highlight w:val="none"/>
              </w:rPr>
              <w:t>单一来源采购文件要求的规格</w:t>
            </w:r>
          </w:p>
        </w:tc>
        <w:tc>
          <w:tcPr>
            <w:tcW w:w="2460" w:type="dxa"/>
            <w:vAlign w:val="center"/>
          </w:tcPr>
          <w:p w14:paraId="694ACBE8">
            <w:pPr>
              <w:jc w:val="center"/>
              <w:rPr>
                <w:rFonts w:ascii="宋体"/>
                <w:sz w:val="21"/>
                <w:szCs w:val="21"/>
                <w:highlight w:val="none"/>
              </w:rPr>
            </w:pPr>
            <w:r>
              <w:rPr>
                <w:rFonts w:hint="eastAsia" w:ascii="宋体"/>
                <w:sz w:val="21"/>
                <w:szCs w:val="21"/>
                <w:highlight w:val="none"/>
              </w:rPr>
              <w:t>响应规格</w:t>
            </w:r>
          </w:p>
        </w:tc>
        <w:tc>
          <w:tcPr>
            <w:tcW w:w="2520" w:type="dxa"/>
            <w:vAlign w:val="center"/>
          </w:tcPr>
          <w:p w14:paraId="7A745965">
            <w:pPr>
              <w:jc w:val="center"/>
              <w:rPr>
                <w:rFonts w:ascii="宋体"/>
                <w:sz w:val="21"/>
                <w:szCs w:val="21"/>
                <w:highlight w:val="none"/>
              </w:rPr>
            </w:pPr>
            <w:r>
              <w:rPr>
                <w:rFonts w:hint="eastAsia" w:ascii="宋体"/>
                <w:sz w:val="21"/>
                <w:szCs w:val="21"/>
                <w:highlight w:val="none"/>
              </w:rPr>
              <w:t>偏离</w:t>
            </w:r>
          </w:p>
        </w:tc>
        <w:tc>
          <w:tcPr>
            <w:tcW w:w="3240" w:type="dxa"/>
            <w:vAlign w:val="center"/>
          </w:tcPr>
          <w:p w14:paraId="75D6FD3D">
            <w:pPr>
              <w:jc w:val="center"/>
              <w:rPr>
                <w:rFonts w:ascii="宋体"/>
                <w:sz w:val="21"/>
                <w:szCs w:val="21"/>
                <w:highlight w:val="none"/>
              </w:rPr>
            </w:pPr>
            <w:r>
              <w:rPr>
                <w:rFonts w:hint="eastAsia" w:ascii="宋体"/>
                <w:sz w:val="21"/>
                <w:szCs w:val="21"/>
                <w:highlight w:val="none"/>
              </w:rPr>
              <w:t>说明</w:t>
            </w:r>
          </w:p>
        </w:tc>
      </w:tr>
      <w:tr w14:paraId="15AF83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08" w:type="dxa"/>
          </w:tcPr>
          <w:p w14:paraId="14E136B3">
            <w:pPr>
              <w:spacing w:before="240" w:after="240"/>
              <w:rPr>
                <w:rFonts w:ascii="宋体"/>
                <w:sz w:val="21"/>
                <w:szCs w:val="21"/>
                <w:highlight w:val="none"/>
              </w:rPr>
            </w:pPr>
          </w:p>
        </w:tc>
        <w:tc>
          <w:tcPr>
            <w:tcW w:w="1620" w:type="dxa"/>
          </w:tcPr>
          <w:p w14:paraId="7A5F0487">
            <w:pPr>
              <w:rPr>
                <w:rFonts w:ascii="宋体"/>
                <w:sz w:val="21"/>
                <w:szCs w:val="21"/>
                <w:highlight w:val="none"/>
              </w:rPr>
            </w:pPr>
          </w:p>
        </w:tc>
        <w:tc>
          <w:tcPr>
            <w:tcW w:w="3120" w:type="dxa"/>
          </w:tcPr>
          <w:p w14:paraId="2C2382C1">
            <w:pPr>
              <w:rPr>
                <w:rFonts w:ascii="宋体"/>
                <w:sz w:val="21"/>
                <w:szCs w:val="21"/>
                <w:highlight w:val="none"/>
              </w:rPr>
            </w:pPr>
          </w:p>
        </w:tc>
        <w:tc>
          <w:tcPr>
            <w:tcW w:w="2460" w:type="dxa"/>
          </w:tcPr>
          <w:p w14:paraId="5E76D851">
            <w:pPr>
              <w:rPr>
                <w:rFonts w:ascii="宋体"/>
                <w:sz w:val="21"/>
                <w:szCs w:val="21"/>
                <w:highlight w:val="none"/>
              </w:rPr>
            </w:pPr>
          </w:p>
        </w:tc>
        <w:tc>
          <w:tcPr>
            <w:tcW w:w="2520" w:type="dxa"/>
          </w:tcPr>
          <w:p w14:paraId="10EA0173">
            <w:pPr>
              <w:rPr>
                <w:rFonts w:ascii="宋体"/>
                <w:sz w:val="21"/>
                <w:szCs w:val="21"/>
                <w:highlight w:val="none"/>
              </w:rPr>
            </w:pPr>
          </w:p>
        </w:tc>
        <w:tc>
          <w:tcPr>
            <w:tcW w:w="3240" w:type="dxa"/>
          </w:tcPr>
          <w:p w14:paraId="19ECCC72">
            <w:pPr>
              <w:rPr>
                <w:rFonts w:ascii="宋体"/>
                <w:sz w:val="21"/>
                <w:szCs w:val="21"/>
                <w:highlight w:val="none"/>
              </w:rPr>
            </w:pPr>
          </w:p>
        </w:tc>
      </w:tr>
      <w:tr w14:paraId="5278C7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08" w:type="dxa"/>
          </w:tcPr>
          <w:p w14:paraId="725CA03B">
            <w:pPr>
              <w:spacing w:before="240" w:after="240"/>
              <w:rPr>
                <w:rFonts w:ascii="宋体"/>
                <w:sz w:val="21"/>
                <w:szCs w:val="21"/>
                <w:highlight w:val="none"/>
              </w:rPr>
            </w:pPr>
          </w:p>
        </w:tc>
        <w:tc>
          <w:tcPr>
            <w:tcW w:w="1620" w:type="dxa"/>
          </w:tcPr>
          <w:p w14:paraId="470C843C">
            <w:pPr>
              <w:rPr>
                <w:rFonts w:ascii="宋体"/>
                <w:sz w:val="21"/>
                <w:szCs w:val="21"/>
                <w:highlight w:val="none"/>
              </w:rPr>
            </w:pPr>
          </w:p>
        </w:tc>
        <w:tc>
          <w:tcPr>
            <w:tcW w:w="3120" w:type="dxa"/>
          </w:tcPr>
          <w:p w14:paraId="3A9C2932">
            <w:pPr>
              <w:rPr>
                <w:rFonts w:ascii="宋体"/>
                <w:sz w:val="21"/>
                <w:szCs w:val="21"/>
                <w:highlight w:val="none"/>
              </w:rPr>
            </w:pPr>
          </w:p>
        </w:tc>
        <w:tc>
          <w:tcPr>
            <w:tcW w:w="2460" w:type="dxa"/>
          </w:tcPr>
          <w:p w14:paraId="117A9C16">
            <w:pPr>
              <w:rPr>
                <w:rFonts w:ascii="宋体"/>
                <w:sz w:val="21"/>
                <w:szCs w:val="21"/>
                <w:highlight w:val="none"/>
              </w:rPr>
            </w:pPr>
          </w:p>
        </w:tc>
        <w:tc>
          <w:tcPr>
            <w:tcW w:w="2520" w:type="dxa"/>
          </w:tcPr>
          <w:p w14:paraId="1892F586">
            <w:pPr>
              <w:rPr>
                <w:rFonts w:ascii="宋体"/>
                <w:sz w:val="21"/>
                <w:szCs w:val="21"/>
                <w:highlight w:val="none"/>
              </w:rPr>
            </w:pPr>
          </w:p>
        </w:tc>
        <w:tc>
          <w:tcPr>
            <w:tcW w:w="3240" w:type="dxa"/>
          </w:tcPr>
          <w:p w14:paraId="3BBD2AD0">
            <w:pPr>
              <w:rPr>
                <w:rFonts w:ascii="宋体"/>
                <w:sz w:val="21"/>
                <w:szCs w:val="21"/>
                <w:highlight w:val="none"/>
              </w:rPr>
            </w:pPr>
          </w:p>
        </w:tc>
      </w:tr>
      <w:tr w14:paraId="589F5B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08" w:type="dxa"/>
          </w:tcPr>
          <w:p w14:paraId="72138725">
            <w:pPr>
              <w:spacing w:before="240" w:after="240"/>
              <w:rPr>
                <w:rFonts w:ascii="宋体"/>
                <w:sz w:val="21"/>
                <w:szCs w:val="21"/>
                <w:highlight w:val="none"/>
              </w:rPr>
            </w:pPr>
          </w:p>
        </w:tc>
        <w:tc>
          <w:tcPr>
            <w:tcW w:w="1620" w:type="dxa"/>
          </w:tcPr>
          <w:p w14:paraId="0E511ACA">
            <w:pPr>
              <w:rPr>
                <w:rFonts w:ascii="宋体"/>
                <w:sz w:val="21"/>
                <w:szCs w:val="21"/>
                <w:highlight w:val="none"/>
              </w:rPr>
            </w:pPr>
          </w:p>
        </w:tc>
        <w:tc>
          <w:tcPr>
            <w:tcW w:w="3120" w:type="dxa"/>
          </w:tcPr>
          <w:p w14:paraId="5EDB90DA">
            <w:pPr>
              <w:rPr>
                <w:rFonts w:ascii="宋体"/>
                <w:sz w:val="21"/>
                <w:szCs w:val="21"/>
                <w:highlight w:val="none"/>
              </w:rPr>
            </w:pPr>
          </w:p>
        </w:tc>
        <w:tc>
          <w:tcPr>
            <w:tcW w:w="2460" w:type="dxa"/>
          </w:tcPr>
          <w:p w14:paraId="4FA3D3B8">
            <w:pPr>
              <w:rPr>
                <w:rFonts w:ascii="宋体"/>
                <w:sz w:val="21"/>
                <w:szCs w:val="21"/>
                <w:highlight w:val="none"/>
              </w:rPr>
            </w:pPr>
          </w:p>
        </w:tc>
        <w:tc>
          <w:tcPr>
            <w:tcW w:w="2520" w:type="dxa"/>
          </w:tcPr>
          <w:p w14:paraId="59F0B926">
            <w:pPr>
              <w:rPr>
                <w:rFonts w:ascii="宋体"/>
                <w:sz w:val="21"/>
                <w:szCs w:val="21"/>
                <w:highlight w:val="none"/>
              </w:rPr>
            </w:pPr>
          </w:p>
        </w:tc>
        <w:tc>
          <w:tcPr>
            <w:tcW w:w="3240" w:type="dxa"/>
          </w:tcPr>
          <w:p w14:paraId="042E5303">
            <w:pPr>
              <w:rPr>
                <w:rFonts w:ascii="宋体"/>
                <w:sz w:val="21"/>
                <w:szCs w:val="21"/>
                <w:highlight w:val="none"/>
              </w:rPr>
            </w:pPr>
          </w:p>
        </w:tc>
      </w:tr>
      <w:tr w14:paraId="50D2E8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08" w:type="dxa"/>
          </w:tcPr>
          <w:p w14:paraId="127B83A4">
            <w:pPr>
              <w:spacing w:before="240" w:after="240"/>
              <w:rPr>
                <w:rFonts w:ascii="宋体"/>
                <w:sz w:val="21"/>
                <w:szCs w:val="21"/>
                <w:highlight w:val="none"/>
              </w:rPr>
            </w:pPr>
          </w:p>
        </w:tc>
        <w:tc>
          <w:tcPr>
            <w:tcW w:w="1620" w:type="dxa"/>
          </w:tcPr>
          <w:p w14:paraId="0227C259">
            <w:pPr>
              <w:rPr>
                <w:rFonts w:ascii="宋体"/>
                <w:sz w:val="21"/>
                <w:szCs w:val="21"/>
                <w:highlight w:val="none"/>
              </w:rPr>
            </w:pPr>
          </w:p>
        </w:tc>
        <w:tc>
          <w:tcPr>
            <w:tcW w:w="3120" w:type="dxa"/>
          </w:tcPr>
          <w:p w14:paraId="6BB0C161">
            <w:pPr>
              <w:rPr>
                <w:rFonts w:ascii="宋体"/>
                <w:sz w:val="21"/>
                <w:szCs w:val="21"/>
                <w:highlight w:val="none"/>
              </w:rPr>
            </w:pPr>
          </w:p>
        </w:tc>
        <w:tc>
          <w:tcPr>
            <w:tcW w:w="2460" w:type="dxa"/>
          </w:tcPr>
          <w:p w14:paraId="39978A9F">
            <w:pPr>
              <w:rPr>
                <w:rFonts w:ascii="宋体"/>
                <w:sz w:val="21"/>
                <w:szCs w:val="21"/>
                <w:highlight w:val="none"/>
              </w:rPr>
            </w:pPr>
          </w:p>
        </w:tc>
        <w:tc>
          <w:tcPr>
            <w:tcW w:w="2520" w:type="dxa"/>
          </w:tcPr>
          <w:p w14:paraId="2865B9EC">
            <w:pPr>
              <w:rPr>
                <w:rFonts w:ascii="宋体"/>
                <w:sz w:val="21"/>
                <w:szCs w:val="21"/>
                <w:highlight w:val="none"/>
              </w:rPr>
            </w:pPr>
          </w:p>
        </w:tc>
        <w:tc>
          <w:tcPr>
            <w:tcW w:w="3240" w:type="dxa"/>
          </w:tcPr>
          <w:p w14:paraId="162027DB">
            <w:pPr>
              <w:rPr>
                <w:rFonts w:ascii="宋体"/>
                <w:sz w:val="21"/>
                <w:szCs w:val="21"/>
                <w:highlight w:val="none"/>
              </w:rPr>
            </w:pPr>
          </w:p>
        </w:tc>
      </w:tr>
      <w:tr w14:paraId="3ECF94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08" w:type="dxa"/>
          </w:tcPr>
          <w:p w14:paraId="488260CF">
            <w:pPr>
              <w:spacing w:before="240" w:after="240"/>
              <w:rPr>
                <w:rFonts w:ascii="宋体"/>
                <w:sz w:val="21"/>
                <w:szCs w:val="21"/>
                <w:highlight w:val="none"/>
              </w:rPr>
            </w:pPr>
          </w:p>
        </w:tc>
        <w:tc>
          <w:tcPr>
            <w:tcW w:w="1620" w:type="dxa"/>
          </w:tcPr>
          <w:p w14:paraId="35C8F110">
            <w:pPr>
              <w:rPr>
                <w:rFonts w:ascii="宋体"/>
                <w:sz w:val="21"/>
                <w:szCs w:val="21"/>
                <w:highlight w:val="none"/>
              </w:rPr>
            </w:pPr>
          </w:p>
        </w:tc>
        <w:tc>
          <w:tcPr>
            <w:tcW w:w="3120" w:type="dxa"/>
          </w:tcPr>
          <w:p w14:paraId="659217DE">
            <w:pPr>
              <w:rPr>
                <w:rFonts w:ascii="宋体"/>
                <w:sz w:val="21"/>
                <w:szCs w:val="21"/>
                <w:highlight w:val="none"/>
              </w:rPr>
            </w:pPr>
          </w:p>
        </w:tc>
        <w:tc>
          <w:tcPr>
            <w:tcW w:w="2460" w:type="dxa"/>
          </w:tcPr>
          <w:p w14:paraId="6462546B">
            <w:pPr>
              <w:rPr>
                <w:rFonts w:ascii="宋体"/>
                <w:sz w:val="21"/>
                <w:szCs w:val="21"/>
                <w:highlight w:val="none"/>
              </w:rPr>
            </w:pPr>
          </w:p>
        </w:tc>
        <w:tc>
          <w:tcPr>
            <w:tcW w:w="2520" w:type="dxa"/>
          </w:tcPr>
          <w:p w14:paraId="16620397">
            <w:pPr>
              <w:rPr>
                <w:rFonts w:ascii="宋体"/>
                <w:sz w:val="21"/>
                <w:szCs w:val="21"/>
                <w:highlight w:val="none"/>
              </w:rPr>
            </w:pPr>
          </w:p>
        </w:tc>
        <w:tc>
          <w:tcPr>
            <w:tcW w:w="3240" w:type="dxa"/>
          </w:tcPr>
          <w:p w14:paraId="7440F00B">
            <w:pPr>
              <w:rPr>
                <w:rFonts w:ascii="宋体"/>
                <w:sz w:val="21"/>
                <w:szCs w:val="21"/>
                <w:highlight w:val="none"/>
              </w:rPr>
            </w:pPr>
          </w:p>
        </w:tc>
      </w:tr>
    </w:tbl>
    <w:p w14:paraId="368E0184">
      <w:pPr>
        <w:spacing w:line="360" w:lineRule="auto"/>
        <w:rPr>
          <w:rFonts w:ascii="宋体"/>
          <w:sz w:val="21"/>
          <w:szCs w:val="21"/>
          <w:highlight w:val="none"/>
        </w:rPr>
      </w:pPr>
    </w:p>
    <w:p w14:paraId="2BD39E8B">
      <w:pPr>
        <w:spacing w:line="360" w:lineRule="auto"/>
        <w:rPr>
          <w:rFonts w:ascii="宋体"/>
          <w:sz w:val="21"/>
          <w:szCs w:val="21"/>
          <w:highlight w:val="none"/>
        </w:rPr>
      </w:pPr>
      <w:r>
        <w:rPr>
          <w:rFonts w:hint="eastAsia" w:ascii="宋体"/>
          <w:sz w:val="21"/>
          <w:szCs w:val="21"/>
          <w:highlight w:val="none"/>
          <w:lang w:eastAsia="zh-CN"/>
        </w:rPr>
        <w:t>服务商</w:t>
      </w:r>
      <w:r>
        <w:rPr>
          <w:rFonts w:hint="eastAsia" w:ascii="宋体"/>
          <w:sz w:val="21"/>
          <w:szCs w:val="21"/>
          <w:highlight w:val="none"/>
        </w:rPr>
        <w:t>名称（加盖公章）</w:t>
      </w:r>
      <w:r>
        <w:rPr>
          <w:rFonts w:hint="eastAsia" w:ascii="宋体"/>
          <w:sz w:val="21"/>
          <w:szCs w:val="21"/>
          <w:highlight w:val="none"/>
          <w:u w:val="single"/>
        </w:rPr>
        <w:t xml:space="preserve">                 </w:t>
      </w:r>
    </w:p>
    <w:p w14:paraId="0992010B">
      <w:pPr>
        <w:spacing w:line="360" w:lineRule="auto"/>
        <w:rPr>
          <w:rFonts w:ascii="宋体"/>
          <w:sz w:val="21"/>
          <w:szCs w:val="21"/>
          <w:highlight w:val="none"/>
        </w:rPr>
      </w:pPr>
      <w:r>
        <w:rPr>
          <w:rFonts w:hint="eastAsia" w:ascii="宋体"/>
          <w:sz w:val="21"/>
          <w:szCs w:val="21"/>
          <w:highlight w:val="none"/>
          <w:lang w:eastAsia="zh-CN"/>
        </w:rPr>
        <w:t>服务商</w:t>
      </w:r>
      <w:r>
        <w:rPr>
          <w:rFonts w:hint="eastAsia" w:ascii="宋体"/>
          <w:sz w:val="21"/>
          <w:szCs w:val="21"/>
          <w:highlight w:val="none"/>
        </w:rPr>
        <w:t>代表签字</w:t>
      </w:r>
      <w:r>
        <w:rPr>
          <w:rFonts w:hint="eastAsia" w:ascii="宋体"/>
          <w:sz w:val="21"/>
          <w:szCs w:val="21"/>
          <w:highlight w:val="none"/>
          <w:u w:val="single"/>
        </w:rPr>
        <w:t xml:space="preserve">                         </w:t>
      </w:r>
    </w:p>
    <w:p w14:paraId="759D2D20">
      <w:pPr>
        <w:numPr>
          <w:ilvl w:val="0"/>
          <w:numId w:val="14"/>
        </w:numPr>
        <w:adjustRightInd/>
        <w:spacing w:after="240" w:line="360" w:lineRule="auto"/>
        <w:jc w:val="center"/>
        <w:textAlignment w:val="auto"/>
        <w:rPr>
          <w:rFonts w:ascii="黑体" w:eastAsia="黑体"/>
          <w:b/>
          <w:szCs w:val="24"/>
          <w:highlight w:val="none"/>
        </w:rPr>
      </w:pPr>
      <w:r>
        <w:rPr>
          <w:rFonts w:ascii="宋体"/>
          <w:sz w:val="21"/>
          <w:szCs w:val="21"/>
          <w:highlight w:val="none"/>
        </w:rPr>
        <w:br w:type="page"/>
      </w:r>
      <w:r>
        <w:rPr>
          <w:rFonts w:hint="eastAsia" w:ascii="黑体" w:eastAsia="黑体"/>
          <w:b/>
          <w:szCs w:val="24"/>
          <w:highlight w:val="none"/>
        </w:rPr>
        <w:t>商务条款偏离表</w:t>
      </w:r>
    </w:p>
    <w:p w14:paraId="3876CE58">
      <w:pPr>
        <w:spacing w:after="240" w:line="360" w:lineRule="auto"/>
        <w:ind w:hanging="119"/>
        <w:rPr>
          <w:rFonts w:ascii="宋体"/>
          <w:sz w:val="21"/>
          <w:szCs w:val="21"/>
          <w:highlight w:val="none"/>
          <w:u w:val="single"/>
        </w:rPr>
      </w:pPr>
      <w:r>
        <w:rPr>
          <w:rFonts w:hint="eastAsia" w:ascii="宋体"/>
          <w:sz w:val="21"/>
          <w:szCs w:val="21"/>
          <w:highlight w:val="none"/>
          <w:lang w:eastAsia="zh-CN"/>
        </w:rPr>
        <w:t>服务商</w:t>
      </w:r>
      <w:r>
        <w:rPr>
          <w:rFonts w:hint="eastAsia" w:ascii="宋体"/>
          <w:sz w:val="21"/>
          <w:szCs w:val="21"/>
          <w:highlight w:val="none"/>
        </w:rPr>
        <w:t>名称：</w:t>
      </w:r>
      <w:r>
        <w:rPr>
          <w:rFonts w:hint="eastAsia" w:ascii="宋体"/>
          <w:sz w:val="21"/>
          <w:szCs w:val="21"/>
          <w:highlight w:val="none"/>
          <w:u w:val="single"/>
        </w:rPr>
        <w:t xml:space="preserve">                 </w:t>
      </w:r>
      <w:r>
        <w:rPr>
          <w:rFonts w:hint="eastAsia" w:ascii="宋体"/>
          <w:sz w:val="21"/>
          <w:szCs w:val="21"/>
          <w:highlight w:val="none"/>
        </w:rPr>
        <w:t>邀请书编号：</w:t>
      </w:r>
      <w:r>
        <w:rPr>
          <w:rFonts w:hint="eastAsia" w:ascii="宋体"/>
          <w:sz w:val="21"/>
          <w:szCs w:val="21"/>
          <w:highlight w:val="none"/>
          <w:u w:val="single"/>
        </w:rPr>
        <w:t xml:space="preserve">            </w:t>
      </w:r>
      <w:r>
        <w:rPr>
          <w:rFonts w:hint="eastAsia" w:ascii="宋体"/>
          <w:sz w:val="21"/>
          <w:szCs w:val="21"/>
          <w:highlight w:val="none"/>
        </w:rPr>
        <w:t>包号：</w:t>
      </w:r>
      <w:r>
        <w:rPr>
          <w:rFonts w:hint="eastAsia" w:ascii="宋体"/>
          <w:sz w:val="21"/>
          <w:szCs w:val="21"/>
          <w:highlight w:val="none"/>
          <w:u w:val="single"/>
        </w:rPr>
        <w:t xml:space="preserve">         </w:t>
      </w:r>
    </w:p>
    <w:tbl>
      <w:tblPr>
        <w:tblStyle w:val="32"/>
        <w:tblW w:w="1396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640"/>
        <w:gridCol w:w="3240"/>
        <w:gridCol w:w="3780"/>
        <w:gridCol w:w="3600"/>
      </w:tblGrid>
      <w:tr w14:paraId="7E29EA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14:paraId="4FC484A0">
            <w:pPr>
              <w:spacing w:before="240" w:after="240"/>
              <w:jc w:val="center"/>
              <w:rPr>
                <w:rFonts w:ascii="宋体"/>
                <w:sz w:val="21"/>
                <w:szCs w:val="21"/>
                <w:highlight w:val="none"/>
              </w:rPr>
            </w:pPr>
            <w:r>
              <w:rPr>
                <w:rFonts w:hint="eastAsia" w:ascii="宋体"/>
                <w:sz w:val="21"/>
                <w:szCs w:val="21"/>
                <w:highlight w:val="none"/>
              </w:rPr>
              <w:t>序号</w:t>
            </w:r>
          </w:p>
        </w:tc>
        <w:tc>
          <w:tcPr>
            <w:tcW w:w="2640" w:type="dxa"/>
          </w:tcPr>
          <w:p w14:paraId="259CBCB3">
            <w:pPr>
              <w:spacing w:before="240" w:after="240"/>
              <w:jc w:val="center"/>
              <w:rPr>
                <w:rFonts w:ascii="宋体"/>
                <w:sz w:val="21"/>
                <w:szCs w:val="21"/>
                <w:highlight w:val="none"/>
              </w:rPr>
            </w:pPr>
            <w:r>
              <w:rPr>
                <w:rFonts w:hint="eastAsia" w:ascii="宋体"/>
                <w:sz w:val="21"/>
                <w:szCs w:val="21"/>
                <w:highlight w:val="none"/>
              </w:rPr>
              <w:t>单一来源采购文件条目号</w:t>
            </w:r>
          </w:p>
        </w:tc>
        <w:tc>
          <w:tcPr>
            <w:tcW w:w="3240" w:type="dxa"/>
          </w:tcPr>
          <w:p w14:paraId="34FC4475">
            <w:pPr>
              <w:spacing w:before="240" w:after="240"/>
              <w:jc w:val="center"/>
              <w:rPr>
                <w:rFonts w:ascii="宋体"/>
                <w:sz w:val="21"/>
                <w:szCs w:val="21"/>
                <w:highlight w:val="none"/>
              </w:rPr>
            </w:pPr>
            <w:r>
              <w:rPr>
                <w:rFonts w:hint="eastAsia" w:ascii="宋体"/>
                <w:sz w:val="21"/>
                <w:szCs w:val="21"/>
                <w:highlight w:val="none"/>
              </w:rPr>
              <w:t>单一来源采购文件要求的规格</w:t>
            </w:r>
          </w:p>
        </w:tc>
        <w:tc>
          <w:tcPr>
            <w:tcW w:w="3780" w:type="dxa"/>
          </w:tcPr>
          <w:p w14:paraId="78C1335F">
            <w:pPr>
              <w:spacing w:before="240" w:after="240"/>
              <w:jc w:val="center"/>
              <w:rPr>
                <w:rFonts w:ascii="宋体"/>
                <w:sz w:val="21"/>
                <w:szCs w:val="21"/>
                <w:highlight w:val="none"/>
              </w:rPr>
            </w:pPr>
            <w:r>
              <w:rPr>
                <w:rFonts w:hint="eastAsia" w:ascii="宋体"/>
                <w:sz w:val="21"/>
                <w:szCs w:val="21"/>
                <w:highlight w:val="none"/>
              </w:rPr>
              <w:t>响应书的商务条款</w:t>
            </w:r>
          </w:p>
        </w:tc>
        <w:tc>
          <w:tcPr>
            <w:tcW w:w="3600" w:type="dxa"/>
          </w:tcPr>
          <w:p w14:paraId="1B465A94">
            <w:pPr>
              <w:spacing w:before="240" w:after="240"/>
              <w:jc w:val="center"/>
              <w:rPr>
                <w:rFonts w:ascii="宋体"/>
                <w:sz w:val="21"/>
                <w:szCs w:val="21"/>
                <w:highlight w:val="none"/>
              </w:rPr>
            </w:pPr>
            <w:r>
              <w:rPr>
                <w:rFonts w:hint="eastAsia" w:ascii="宋体"/>
                <w:sz w:val="21"/>
                <w:szCs w:val="21"/>
                <w:highlight w:val="none"/>
              </w:rPr>
              <w:t>说明</w:t>
            </w:r>
          </w:p>
        </w:tc>
      </w:tr>
      <w:tr w14:paraId="1110C9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71E228FF">
            <w:pPr>
              <w:spacing w:before="240" w:after="240"/>
              <w:rPr>
                <w:rFonts w:ascii="宋体"/>
                <w:sz w:val="21"/>
                <w:szCs w:val="21"/>
                <w:highlight w:val="none"/>
              </w:rPr>
            </w:pPr>
          </w:p>
        </w:tc>
        <w:tc>
          <w:tcPr>
            <w:tcW w:w="2640" w:type="dxa"/>
          </w:tcPr>
          <w:p w14:paraId="650701CD">
            <w:pPr>
              <w:spacing w:before="240" w:after="240"/>
              <w:rPr>
                <w:rFonts w:ascii="宋体"/>
                <w:sz w:val="21"/>
                <w:szCs w:val="21"/>
                <w:highlight w:val="none"/>
              </w:rPr>
            </w:pPr>
          </w:p>
        </w:tc>
        <w:tc>
          <w:tcPr>
            <w:tcW w:w="3240" w:type="dxa"/>
          </w:tcPr>
          <w:p w14:paraId="13F9F97D">
            <w:pPr>
              <w:spacing w:before="240" w:after="240"/>
              <w:rPr>
                <w:rFonts w:ascii="宋体"/>
                <w:sz w:val="21"/>
                <w:szCs w:val="21"/>
                <w:highlight w:val="none"/>
              </w:rPr>
            </w:pPr>
          </w:p>
        </w:tc>
        <w:tc>
          <w:tcPr>
            <w:tcW w:w="3780" w:type="dxa"/>
          </w:tcPr>
          <w:p w14:paraId="42FD9AFE">
            <w:pPr>
              <w:spacing w:before="240" w:after="240"/>
              <w:rPr>
                <w:rFonts w:ascii="宋体"/>
                <w:sz w:val="21"/>
                <w:szCs w:val="21"/>
                <w:highlight w:val="none"/>
              </w:rPr>
            </w:pPr>
          </w:p>
        </w:tc>
        <w:tc>
          <w:tcPr>
            <w:tcW w:w="3600" w:type="dxa"/>
          </w:tcPr>
          <w:p w14:paraId="1ED5C99C">
            <w:pPr>
              <w:spacing w:before="240" w:after="240"/>
              <w:rPr>
                <w:rFonts w:ascii="宋体"/>
                <w:sz w:val="21"/>
                <w:szCs w:val="21"/>
                <w:highlight w:val="none"/>
              </w:rPr>
            </w:pPr>
          </w:p>
        </w:tc>
      </w:tr>
      <w:tr w14:paraId="115C37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3894D744">
            <w:pPr>
              <w:spacing w:before="240" w:after="240"/>
              <w:rPr>
                <w:rFonts w:ascii="宋体"/>
                <w:sz w:val="21"/>
                <w:szCs w:val="21"/>
                <w:highlight w:val="none"/>
              </w:rPr>
            </w:pPr>
          </w:p>
        </w:tc>
        <w:tc>
          <w:tcPr>
            <w:tcW w:w="2640" w:type="dxa"/>
          </w:tcPr>
          <w:p w14:paraId="513B5299">
            <w:pPr>
              <w:spacing w:before="240" w:after="240"/>
              <w:rPr>
                <w:rFonts w:ascii="宋体"/>
                <w:sz w:val="21"/>
                <w:szCs w:val="21"/>
                <w:highlight w:val="none"/>
              </w:rPr>
            </w:pPr>
          </w:p>
        </w:tc>
        <w:tc>
          <w:tcPr>
            <w:tcW w:w="3240" w:type="dxa"/>
          </w:tcPr>
          <w:p w14:paraId="3FCDAB2D">
            <w:pPr>
              <w:spacing w:before="240" w:after="240"/>
              <w:rPr>
                <w:rFonts w:ascii="宋体"/>
                <w:sz w:val="21"/>
                <w:szCs w:val="21"/>
                <w:highlight w:val="none"/>
              </w:rPr>
            </w:pPr>
          </w:p>
        </w:tc>
        <w:tc>
          <w:tcPr>
            <w:tcW w:w="3780" w:type="dxa"/>
          </w:tcPr>
          <w:p w14:paraId="78177B66">
            <w:pPr>
              <w:spacing w:before="240" w:after="240"/>
              <w:rPr>
                <w:rFonts w:ascii="宋体"/>
                <w:sz w:val="21"/>
                <w:szCs w:val="21"/>
                <w:highlight w:val="none"/>
              </w:rPr>
            </w:pPr>
          </w:p>
        </w:tc>
        <w:tc>
          <w:tcPr>
            <w:tcW w:w="3600" w:type="dxa"/>
          </w:tcPr>
          <w:p w14:paraId="18F3B834">
            <w:pPr>
              <w:spacing w:before="240" w:after="240"/>
              <w:rPr>
                <w:rFonts w:ascii="宋体"/>
                <w:sz w:val="21"/>
                <w:szCs w:val="21"/>
                <w:highlight w:val="none"/>
              </w:rPr>
            </w:pPr>
          </w:p>
        </w:tc>
      </w:tr>
      <w:tr w14:paraId="3E859C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58453688">
            <w:pPr>
              <w:spacing w:before="240" w:after="240"/>
              <w:rPr>
                <w:rFonts w:ascii="宋体"/>
                <w:sz w:val="21"/>
                <w:szCs w:val="21"/>
                <w:highlight w:val="none"/>
              </w:rPr>
            </w:pPr>
          </w:p>
        </w:tc>
        <w:tc>
          <w:tcPr>
            <w:tcW w:w="2640" w:type="dxa"/>
          </w:tcPr>
          <w:p w14:paraId="5FB9BDB7">
            <w:pPr>
              <w:spacing w:before="240" w:after="240"/>
              <w:rPr>
                <w:rFonts w:ascii="宋体"/>
                <w:sz w:val="21"/>
                <w:szCs w:val="21"/>
                <w:highlight w:val="none"/>
              </w:rPr>
            </w:pPr>
          </w:p>
        </w:tc>
        <w:tc>
          <w:tcPr>
            <w:tcW w:w="3240" w:type="dxa"/>
          </w:tcPr>
          <w:p w14:paraId="522764A4">
            <w:pPr>
              <w:spacing w:before="240" w:after="240"/>
              <w:rPr>
                <w:rFonts w:ascii="宋体"/>
                <w:sz w:val="21"/>
                <w:szCs w:val="21"/>
                <w:highlight w:val="none"/>
              </w:rPr>
            </w:pPr>
          </w:p>
        </w:tc>
        <w:tc>
          <w:tcPr>
            <w:tcW w:w="3780" w:type="dxa"/>
          </w:tcPr>
          <w:p w14:paraId="64DB16E2">
            <w:pPr>
              <w:spacing w:before="240" w:after="240"/>
              <w:rPr>
                <w:rFonts w:ascii="宋体"/>
                <w:sz w:val="21"/>
                <w:szCs w:val="21"/>
                <w:highlight w:val="none"/>
              </w:rPr>
            </w:pPr>
          </w:p>
        </w:tc>
        <w:tc>
          <w:tcPr>
            <w:tcW w:w="3600" w:type="dxa"/>
          </w:tcPr>
          <w:p w14:paraId="7781494D">
            <w:pPr>
              <w:spacing w:before="240" w:after="240"/>
              <w:rPr>
                <w:rFonts w:ascii="宋体"/>
                <w:sz w:val="21"/>
                <w:szCs w:val="21"/>
                <w:highlight w:val="none"/>
              </w:rPr>
            </w:pPr>
          </w:p>
        </w:tc>
      </w:tr>
      <w:tr w14:paraId="57137F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5A723524">
            <w:pPr>
              <w:spacing w:before="240" w:after="240"/>
              <w:rPr>
                <w:rFonts w:ascii="宋体"/>
                <w:sz w:val="21"/>
                <w:szCs w:val="21"/>
                <w:highlight w:val="none"/>
              </w:rPr>
            </w:pPr>
          </w:p>
        </w:tc>
        <w:tc>
          <w:tcPr>
            <w:tcW w:w="2640" w:type="dxa"/>
          </w:tcPr>
          <w:p w14:paraId="23CC1F90">
            <w:pPr>
              <w:spacing w:before="240" w:after="240"/>
              <w:rPr>
                <w:rFonts w:ascii="宋体"/>
                <w:sz w:val="21"/>
                <w:szCs w:val="21"/>
                <w:highlight w:val="none"/>
              </w:rPr>
            </w:pPr>
          </w:p>
        </w:tc>
        <w:tc>
          <w:tcPr>
            <w:tcW w:w="3240" w:type="dxa"/>
          </w:tcPr>
          <w:p w14:paraId="5E93E9DD">
            <w:pPr>
              <w:spacing w:before="240" w:after="240"/>
              <w:rPr>
                <w:rFonts w:ascii="宋体"/>
                <w:sz w:val="21"/>
                <w:szCs w:val="21"/>
                <w:highlight w:val="none"/>
              </w:rPr>
            </w:pPr>
          </w:p>
        </w:tc>
        <w:tc>
          <w:tcPr>
            <w:tcW w:w="3780" w:type="dxa"/>
          </w:tcPr>
          <w:p w14:paraId="57315AEE">
            <w:pPr>
              <w:spacing w:before="240" w:after="240"/>
              <w:rPr>
                <w:rFonts w:ascii="宋体"/>
                <w:sz w:val="21"/>
                <w:szCs w:val="21"/>
                <w:highlight w:val="none"/>
              </w:rPr>
            </w:pPr>
          </w:p>
        </w:tc>
        <w:tc>
          <w:tcPr>
            <w:tcW w:w="3600" w:type="dxa"/>
          </w:tcPr>
          <w:p w14:paraId="29E0B1D5">
            <w:pPr>
              <w:spacing w:before="240" w:after="240"/>
              <w:rPr>
                <w:rFonts w:ascii="宋体"/>
                <w:sz w:val="21"/>
                <w:szCs w:val="21"/>
                <w:highlight w:val="none"/>
              </w:rPr>
            </w:pPr>
          </w:p>
        </w:tc>
      </w:tr>
      <w:tr w14:paraId="7F6330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0A72E2CB">
            <w:pPr>
              <w:spacing w:before="240" w:after="240"/>
              <w:rPr>
                <w:rFonts w:ascii="宋体"/>
                <w:sz w:val="21"/>
                <w:szCs w:val="21"/>
                <w:highlight w:val="none"/>
              </w:rPr>
            </w:pPr>
          </w:p>
        </w:tc>
        <w:tc>
          <w:tcPr>
            <w:tcW w:w="2640" w:type="dxa"/>
          </w:tcPr>
          <w:p w14:paraId="149054E7">
            <w:pPr>
              <w:spacing w:before="240" w:after="240"/>
              <w:rPr>
                <w:rFonts w:ascii="宋体"/>
                <w:sz w:val="21"/>
                <w:szCs w:val="21"/>
                <w:highlight w:val="none"/>
              </w:rPr>
            </w:pPr>
          </w:p>
        </w:tc>
        <w:tc>
          <w:tcPr>
            <w:tcW w:w="3240" w:type="dxa"/>
          </w:tcPr>
          <w:p w14:paraId="3F6D9873">
            <w:pPr>
              <w:spacing w:before="240" w:after="240"/>
              <w:rPr>
                <w:rFonts w:ascii="宋体"/>
                <w:sz w:val="21"/>
                <w:szCs w:val="21"/>
                <w:highlight w:val="none"/>
              </w:rPr>
            </w:pPr>
          </w:p>
        </w:tc>
        <w:tc>
          <w:tcPr>
            <w:tcW w:w="3780" w:type="dxa"/>
          </w:tcPr>
          <w:p w14:paraId="4E08DD6C">
            <w:pPr>
              <w:spacing w:before="240" w:after="240"/>
              <w:rPr>
                <w:rFonts w:ascii="宋体"/>
                <w:sz w:val="21"/>
                <w:szCs w:val="21"/>
                <w:highlight w:val="none"/>
              </w:rPr>
            </w:pPr>
          </w:p>
        </w:tc>
        <w:tc>
          <w:tcPr>
            <w:tcW w:w="3600" w:type="dxa"/>
          </w:tcPr>
          <w:p w14:paraId="0D7A783D">
            <w:pPr>
              <w:spacing w:before="240" w:after="240"/>
              <w:rPr>
                <w:rFonts w:ascii="宋体"/>
                <w:sz w:val="21"/>
                <w:szCs w:val="21"/>
                <w:highlight w:val="none"/>
              </w:rPr>
            </w:pPr>
          </w:p>
        </w:tc>
      </w:tr>
    </w:tbl>
    <w:p w14:paraId="595A04CD">
      <w:pPr>
        <w:spacing w:line="360" w:lineRule="auto"/>
        <w:rPr>
          <w:rFonts w:ascii="宋体"/>
          <w:sz w:val="21"/>
          <w:szCs w:val="21"/>
          <w:highlight w:val="none"/>
        </w:rPr>
      </w:pPr>
    </w:p>
    <w:p w14:paraId="738BA417">
      <w:pPr>
        <w:spacing w:line="360" w:lineRule="auto"/>
        <w:rPr>
          <w:rFonts w:ascii="宋体"/>
          <w:sz w:val="21"/>
          <w:szCs w:val="21"/>
          <w:highlight w:val="none"/>
        </w:rPr>
      </w:pPr>
      <w:r>
        <w:rPr>
          <w:rFonts w:hint="eastAsia" w:ascii="宋体"/>
          <w:sz w:val="21"/>
          <w:szCs w:val="21"/>
          <w:highlight w:val="none"/>
          <w:lang w:eastAsia="zh-CN"/>
        </w:rPr>
        <w:t>服务商</w:t>
      </w:r>
      <w:r>
        <w:rPr>
          <w:rFonts w:hint="eastAsia" w:ascii="宋体"/>
          <w:sz w:val="21"/>
          <w:szCs w:val="21"/>
          <w:highlight w:val="none"/>
        </w:rPr>
        <w:t>名称（加盖公章）</w:t>
      </w:r>
      <w:r>
        <w:rPr>
          <w:rFonts w:hint="eastAsia" w:ascii="宋体"/>
          <w:sz w:val="21"/>
          <w:szCs w:val="21"/>
          <w:highlight w:val="none"/>
          <w:u w:val="single"/>
        </w:rPr>
        <w:t xml:space="preserve">                 </w:t>
      </w:r>
    </w:p>
    <w:p w14:paraId="0F3EC7C4">
      <w:pPr>
        <w:spacing w:line="360" w:lineRule="auto"/>
        <w:rPr>
          <w:rFonts w:ascii="宋体" w:hAnsi="宋体"/>
          <w:sz w:val="21"/>
          <w:szCs w:val="21"/>
          <w:highlight w:val="none"/>
        </w:rPr>
        <w:sectPr>
          <w:headerReference r:id="rId19" w:type="first"/>
          <w:headerReference r:id="rId18" w:type="default"/>
          <w:footerReference r:id="rId20" w:type="default"/>
          <w:pgSz w:w="16838" w:h="11906" w:orient="landscape"/>
          <w:pgMar w:top="1560" w:right="1440" w:bottom="1678" w:left="1440" w:header="851" w:footer="992" w:gutter="0"/>
          <w:pgNumType w:fmt="decimal"/>
          <w:cols w:space="720" w:num="1"/>
          <w:titlePg/>
        </w:sectPr>
      </w:pPr>
      <w:r>
        <w:rPr>
          <w:rFonts w:hint="eastAsia" w:ascii="宋体"/>
          <w:sz w:val="21"/>
          <w:szCs w:val="21"/>
          <w:highlight w:val="none"/>
          <w:lang w:eastAsia="zh-CN"/>
        </w:rPr>
        <w:t>服务商</w:t>
      </w:r>
      <w:r>
        <w:rPr>
          <w:rFonts w:hint="eastAsia" w:ascii="宋体"/>
          <w:sz w:val="21"/>
          <w:szCs w:val="21"/>
          <w:highlight w:val="none"/>
        </w:rPr>
        <w:t>代表签字</w:t>
      </w:r>
      <w:r>
        <w:rPr>
          <w:rFonts w:hint="eastAsia" w:ascii="宋体"/>
          <w:sz w:val="21"/>
          <w:szCs w:val="21"/>
          <w:highlight w:val="none"/>
          <w:u w:val="single"/>
        </w:rPr>
        <w:t xml:space="preserve">                         </w:t>
      </w:r>
    </w:p>
    <w:p w14:paraId="74706514">
      <w:pPr>
        <w:numPr>
          <w:ilvl w:val="0"/>
          <w:numId w:val="14"/>
        </w:numPr>
        <w:adjustRightInd/>
        <w:spacing w:after="240" w:line="360" w:lineRule="auto"/>
        <w:jc w:val="center"/>
        <w:textAlignment w:val="auto"/>
        <w:rPr>
          <w:rFonts w:ascii="黑体" w:eastAsia="黑体"/>
          <w:b/>
          <w:szCs w:val="24"/>
          <w:highlight w:val="none"/>
        </w:rPr>
      </w:pPr>
      <w:r>
        <w:rPr>
          <w:rFonts w:hint="eastAsia" w:ascii="黑体" w:eastAsia="黑体"/>
          <w:b/>
          <w:szCs w:val="24"/>
          <w:highlight w:val="none"/>
        </w:rPr>
        <w:t>法定代表人授权书格式</w:t>
      </w:r>
    </w:p>
    <w:p w14:paraId="489D992D">
      <w:pPr>
        <w:spacing w:line="360" w:lineRule="auto"/>
        <w:ind w:left="340"/>
        <w:rPr>
          <w:rFonts w:ascii="宋体"/>
          <w:sz w:val="21"/>
          <w:szCs w:val="21"/>
          <w:highlight w:val="none"/>
        </w:rPr>
      </w:pPr>
    </w:p>
    <w:p w14:paraId="1ADC7E27">
      <w:pPr>
        <w:spacing w:line="360" w:lineRule="auto"/>
        <w:rPr>
          <w:rFonts w:ascii="宋体"/>
          <w:sz w:val="21"/>
          <w:szCs w:val="21"/>
          <w:highlight w:val="none"/>
        </w:rPr>
      </w:pPr>
      <w:r>
        <w:rPr>
          <w:rFonts w:hint="eastAsia" w:ascii="宋体"/>
          <w:sz w:val="21"/>
          <w:szCs w:val="21"/>
          <w:highlight w:val="none"/>
        </w:rPr>
        <w:t xml:space="preserve">    本授权书声明：注册于（</w:t>
      </w:r>
      <w:r>
        <w:rPr>
          <w:rFonts w:hint="eastAsia" w:ascii="宋体"/>
          <w:i/>
          <w:sz w:val="21"/>
          <w:szCs w:val="21"/>
          <w:highlight w:val="none"/>
          <w:u w:val="single"/>
        </w:rPr>
        <w:t>国家或地区的名称</w:t>
      </w:r>
      <w:r>
        <w:rPr>
          <w:rFonts w:hint="eastAsia" w:ascii="宋体"/>
          <w:sz w:val="21"/>
          <w:szCs w:val="21"/>
          <w:highlight w:val="none"/>
        </w:rPr>
        <w:t>）的（</w:t>
      </w:r>
      <w:r>
        <w:rPr>
          <w:rFonts w:hint="eastAsia" w:ascii="宋体"/>
          <w:i/>
          <w:sz w:val="21"/>
          <w:szCs w:val="21"/>
          <w:highlight w:val="none"/>
          <w:u w:val="single"/>
        </w:rPr>
        <w:t>公司名称</w:t>
      </w:r>
      <w:r>
        <w:rPr>
          <w:rFonts w:hint="eastAsia" w:ascii="宋体"/>
          <w:sz w:val="21"/>
          <w:szCs w:val="21"/>
          <w:highlight w:val="none"/>
        </w:rPr>
        <w:t>）的在下面签字的（</w:t>
      </w:r>
      <w:r>
        <w:rPr>
          <w:rFonts w:hint="eastAsia" w:ascii="宋体"/>
          <w:i/>
          <w:sz w:val="21"/>
          <w:szCs w:val="21"/>
          <w:highlight w:val="none"/>
          <w:u w:val="single"/>
        </w:rPr>
        <w:t>法人代表姓名、职务</w:t>
      </w:r>
      <w:r>
        <w:rPr>
          <w:rFonts w:hint="eastAsia" w:ascii="宋体"/>
          <w:sz w:val="21"/>
          <w:szCs w:val="21"/>
          <w:highlight w:val="none"/>
        </w:rPr>
        <w:t>）代表本公司授权（</w:t>
      </w:r>
      <w:r>
        <w:rPr>
          <w:rFonts w:hint="eastAsia" w:ascii="宋体"/>
          <w:i/>
          <w:sz w:val="21"/>
          <w:szCs w:val="21"/>
          <w:highlight w:val="none"/>
          <w:u w:val="single"/>
        </w:rPr>
        <w:t>单位名称</w:t>
      </w:r>
      <w:r>
        <w:rPr>
          <w:rFonts w:hint="eastAsia" w:ascii="宋体"/>
          <w:sz w:val="21"/>
          <w:szCs w:val="21"/>
          <w:highlight w:val="none"/>
        </w:rPr>
        <w:t>）的在下面签字的（</w:t>
      </w:r>
      <w:r>
        <w:rPr>
          <w:rFonts w:hint="eastAsia" w:ascii="宋体"/>
          <w:i/>
          <w:sz w:val="21"/>
          <w:szCs w:val="21"/>
          <w:highlight w:val="none"/>
          <w:u w:val="single"/>
        </w:rPr>
        <w:t>被授权人的姓名、职务</w:t>
      </w:r>
      <w:r>
        <w:rPr>
          <w:rFonts w:hint="eastAsia" w:ascii="宋体"/>
          <w:sz w:val="21"/>
          <w:szCs w:val="21"/>
          <w:highlight w:val="none"/>
        </w:rPr>
        <w:t>）为本公司的合法代理人，就（</w:t>
      </w:r>
      <w:r>
        <w:rPr>
          <w:rFonts w:hint="eastAsia" w:ascii="宋体"/>
          <w:i/>
          <w:sz w:val="21"/>
          <w:szCs w:val="21"/>
          <w:highlight w:val="none"/>
          <w:u w:val="single"/>
        </w:rPr>
        <w:t>项目名称</w:t>
      </w:r>
      <w:r>
        <w:rPr>
          <w:rFonts w:hint="eastAsia" w:ascii="宋体"/>
          <w:sz w:val="21"/>
          <w:szCs w:val="21"/>
          <w:highlight w:val="none"/>
        </w:rPr>
        <w:t>）的（</w:t>
      </w:r>
      <w:r>
        <w:rPr>
          <w:rFonts w:hint="eastAsia" w:ascii="宋体"/>
          <w:i/>
          <w:sz w:val="21"/>
          <w:szCs w:val="21"/>
          <w:highlight w:val="none"/>
          <w:u w:val="single"/>
        </w:rPr>
        <w:t>包号</w:t>
      </w:r>
      <w:r>
        <w:rPr>
          <w:rFonts w:hint="eastAsia" w:ascii="宋体"/>
          <w:sz w:val="21"/>
          <w:szCs w:val="21"/>
          <w:highlight w:val="none"/>
        </w:rPr>
        <w:t>）单一来源采购谈判，以本公司名义处理一切与之有关的事务。</w:t>
      </w:r>
    </w:p>
    <w:p w14:paraId="512A0CD3">
      <w:pPr>
        <w:spacing w:after="720" w:line="360" w:lineRule="auto"/>
        <w:rPr>
          <w:rFonts w:ascii="宋体"/>
          <w:sz w:val="21"/>
          <w:szCs w:val="21"/>
          <w:highlight w:val="none"/>
        </w:rPr>
      </w:pPr>
      <w:r>
        <w:rPr>
          <w:rFonts w:hint="eastAsia" w:ascii="宋体"/>
          <w:sz w:val="21"/>
          <w:szCs w:val="21"/>
          <w:highlight w:val="none"/>
        </w:rPr>
        <w:t xml:space="preserve">    本授权书于</w:t>
      </w:r>
      <w:r>
        <w:rPr>
          <w:rFonts w:hint="eastAsia" w:ascii="宋体"/>
          <w:sz w:val="21"/>
          <w:szCs w:val="21"/>
          <w:highlight w:val="none"/>
          <w:u w:val="single"/>
        </w:rPr>
        <w:t xml:space="preserve">        </w:t>
      </w:r>
      <w:r>
        <w:rPr>
          <w:rFonts w:hint="eastAsia" w:ascii="宋体"/>
          <w:sz w:val="21"/>
          <w:szCs w:val="21"/>
          <w:highlight w:val="none"/>
        </w:rPr>
        <w:t>年</w:t>
      </w:r>
      <w:r>
        <w:rPr>
          <w:rFonts w:hint="eastAsia" w:ascii="宋体"/>
          <w:sz w:val="21"/>
          <w:szCs w:val="21"/>
          <w:highlight w:val="none"/>
          <w:u w:val="single"/>
        </w:rPr>
        <w:t xml:space="preserve">    </w:t>
      </w:r>
      <w:r>
        <w:rPr>
          <w:rFonts w:hint="eastAsia" w:ascii="宋体"/>
          <w:sz w:val="21"/>
          <w:szCs w:val="21"/>
          <w:highlight w:val="none"/>
        </w:rPr>
        <w:t>月</w:t>
      </w:r>
      <w:r>
        <w:rPr>
          <w:rFonts w:hint="eastAsia" w:ascii="宋体"/>
          <w:sz w:val="21"/>
          <w:szCs w:val="21"/>
          <w:highlight w:val="none"/>
          <w:u w:val="single"/>
        </w:rPr>
        <w:t xml:space="preserve">    </w:t>
      </w:r>
      <w:r>
        <w:rPr>
          <w:rFonts w:hint="eastAsia" w:ascii="宋体"/>
          <w:sz w:val="21"/>
          <w:szCs w:val="21"/>
          <w:highlight w:val="none"/>
        </w:rPr>
        <w:t>日签字生效。特此声明。</w:t>
      </w:r>
    </w:p>
    <w:p w14:paraId="15554D04">
      <w:pPr>
        <w:spacing w:line="360" w:lineRule="auto"/>
        <w:rPr>
          <w:rFonts w:ascii="宋体"/>
          <w:sz w:val="21"/>
          <w:szCs w:val="21"/>
          <w:highlight w:val="none"/>
          <w:u w:val="single"/>
        </w:rPr>
      </w:pPr>
      <w:r>
        <w:rPr>
          <w:rFonts w:hint="eastAsia" w:ascii="宋体"/>
          <w:sz w:val="21"/>
          <w:szCs w:val="21"/>
          <w:highlight w:val="none"/>
          <w:lang w:eastAsia="zh-CN"/>
        </w:rPr>
        <w:t>服务商</w:t>
      </w:r>
      <w:r>
        <w:rPr>
          <w:rFonts w:hint="eastAsia" w:ascii="宋体"/>
          <w:sz w:val="21"/>
          <w:szCs w:val="21"/>
          <w:highlight w:val="none"/>
        </w:rPr>
        <w:t>名称（加盖公章）:</w:t>
      </w:r>
      <w:r>
        <w:rPr>
          <w:rFonts w:hint="eastAsia" w:ascii="宋体"/>
          <w:sz w:val="21"/>
          <w:szCs w:val="21"/>
          <w:highlight w:val="none"/>
          <w:u w:val="single"/>
        </w:rPr>
        <w:t xml:space="preserve">                       </w:t>
      </w:r>
    </w:p>
    <w:p w14:paraId="012B3ACA">
      <w:pPr>
        <w:spacing w:line="360" w:lineRule="auto"/>
        <w:rPr>
          <w:rFonts w:ascii="宋体"/>
          <w:sz w:val="21"/>
          <w:szCs w:val="21"/>
          <w:highlight w:val="none"/>
          <w:u w:val="single"/>
        </w:rPr>
      </w:pPr>
      <w:r>
        <w:rPr>
          <w:rFonts w:hint="eastAsia" w:ascii="宋体"/>
          <w:sz w:val="21"/>
          <w:szCs w:val="21"/>
          <w:highlight w:val="none"/>
        </w:rPr>
        <w:t>法人代表签字</w:t>
      </w:r>
      <w:r>
        <w:rPr>
          <w:rFonts w:hint="eastAsia" w:ascii="宋体"/>
          <w:sz w:val="21"/>
          <w:szCs w:val="21"/>
          <w:highlight w:val="none"/>
          <w:u w:val="single"/>
        </w:rPr>
        <w:t xml:space="preserve">                                  </w:t>
      </w:r>
    </w:p>
    <w:p w14:paraId="2079AC46">
      <w:pPr>
        <w:spacing w:line="360" w:lineRule="auto"/>
        <w:rPr>
          <w:rFonts w:ascii="宋体"/>
          <w:sz w:val="21"/>
          <w:szCs w:val="21"/>
          <w:highlight w:val="none"/>
        </w:rPr>
      </w:pPr>
    </w:p>
    <w:p w14:paraId="4FAF7D5A">
      <w:pPr>
        <w:spacing w:line="360" w:lineRule="auto"/>
        <w:rPr>
          <w:rFonts w:ascii="宋体"/>
          <w:sz w:val="21"/>
          <w:szCs w:val="21"/>
          <w:highlight w:val="none"/>
          <w:u w:val="single"/>
        </w:rPr>
      </w:pPr>
      <w:r>
        <w:rPr>
          <w:rFonts w:hint="eastAsia" w:ascii="宋体"/>
          <w:sz w:val="21"/>
          <w:szCs w:val="21"/>
          <w:highlight w:val="none"/>
        </w:rPr>
        <w:t>被授权人签字</w:t>
      </w:r>
      <w:r>
        <w:rPr>
          <w:rFonts w:hint="eastAsia" w:ascii="宋体"/>
          <w:sz w:val="21"/>
          <w:szCs w:val="21"/>
          <w:highlight w:val="none"/>
          <w:u w:val="single"/>
        </w:rPr>
        <w:t xml:space="preserve">                                  </w:t>
      </w:r>
    </w:p>
    <w:p w14:paraId="786F09B5">
      <w:pPr>
        <w:spacing w:line="360" w:lineRule="auto"/>
        <w:rPr>
          <w:rFonts w:ascii="宋体"/>
          <w:sz w:val="21"/>
          <w:szCs w:val="21"/>
          <w:highlight w:val="none"/>
        </w:rPr>
      </w:pPr>
    </w:p>
    <w:p w14:paraId="491F7C2D">
      <w:pPr>
        <w:spacing w:line="360" w:lineRule="auto"/>
        <w:rPr>
          <w:rFonts w:ascii="宋体"/>
          <w:sz w:val="21"/>
          <w:szCs w:val="21"/>
          <w:highlight w:val="none"/>
          <w:u w:val="single"/>
        </w:rPr>
      </w:pPr>
      <w:r>
        <w:rPr>
          <w:rFonts w:hint="eastAsia" w:ascii="宋体"/>
          <w:sz w:val="21"/>
          <w:szCs w:val="21"/>
          <w:highlight w:val="none"/>
        </w:rPr>
        <w:t>见证人签字</w:t>
      </w:r>
      <w:r>
        <w:rPr>
          <w:rFonts w:hint="eastAsia" w:ascii="宋体"/>
          <w:sz w:val="21"/>
          <w:szCs w:val="21"/>
          <w:highlight w:val="none"/>
          <w:u w:val="single"/>
        </w:rPr>
        <w:t xml:space="preserve">                                    </w:t>
      </w:r>
    </w:p>
    <w:p w14:paraId="504BE5C2">
      <w:pPr>
        <w:spacing w:line="360" w:lineRule="auto"/>
        <w:rPr>
          <w:rFonts w:ascii="宋体"/>
          <w:sz w:val="21"/>
          <w:szCs w:val="21"/>
          <w:highlight w:val="none"/>
          <w:u w:val="single"/>
        </w:rPr>
      </w:pPr>
      <w:r>
        <w:rPr>
          <w:rFonts w:hint="eastAsia" w:ascii="宋体"/>
          <w:sz w:val="21"/>
          <w:szCs w:val="21"/>
          <w:highlight w:val="none"/>
        </w:rPr>
        <w:t>见证人姓名和职务</w:t>
      </w:r>
      <w:r>
        <w:rPr>
          <w:rFonts w:hint="eastAsia" w:ascii="宋体"/>
          <w:sz w:val="21"/>
          <w:szCs w:val="21"/>
          <w:highlight w:val="none"/>
          <w:u w:val="single"/>
        </w:rPr>
        <w:t xml:space="preserve">                              </w:t>
      </w:r>
    </w:p>
    <w:p w14:paraId="1275BB50">
      <w:pPr>
        <w:spacing w:line="360" w:lineRule="auto"/>
        <w:rPr>
          <w:rFonts w:ascii="宋体"/>
          <w:sz w:val="21"/>
          <w:szCs w:val="21"/>
          <w:highlight w:val="none"/>
          <w:u w:val="single"/>
        </w:rPr>
      </w:pPr>
      <w:r>
        <w:rPr>
          <w:rFonts w:hint="eastAsia" w:ascii="宋体"/>
          <w:sz w:val="21"/>
          <w:szCs w:val="21"/>
          <w:highlight w:val="none"/>
        </w:rPr>
        <w:t>见证人单位名称</w:t>
      </w:r>
      <w:r>
        <w:rPr>
          <w:rFonts w:hint="eastAsia" w:ascii="宋体"/>
          <w:sz w:val="21"/>
          <w:szCs w:val="21"/>
          <w:highlight w:val="none"/>
          <w:u w:val="single"/>
        </w:rPr>
        <w:t xml:space="preserve">                                </w:t>
      </w:r>
    </w:p>
    <w:p w14:paraId="55400FF6">
      <w:pPr>
        <w:spacing w:line="360" w:lineRule="auto"/>
        <w:rPr>
          <w:rFonts w:ascii="宋体"/>
          <w:sz w:val="21"/>
          <w:szCs w:val="21"/>
          <w:highlight w:val="none"/>
          <w:u w:val="single"/>
        </w:rPr>
      </w:pPr>
      <w:r>
        <w:rPr>
          <w:rFonts w:hint="eastAsia" w:ascii="宋体"/>
          <w:sz w:val="21"/>
          <w:szCs w:val="21"/>
          <w:highlight w:val="none"/>
        </w:rPr>
        <w:t>见证人地址</w:t>
      </w:r>
      <w:r>
        <w:rPr>
          <w:rFonts w:hint="eastAsia" w:ascii="宋体"/>
          <w:sz w:val="21"/>
          <w:szCs w:val="21"/>
          <w:highlight w:val="none"/>
          <w:u w:val="single"/>
        </w:rPr>
        <w:t xml:space="preserve">                                    </w:t>
      </w:r>
    </w:p>
    <w:p w14:paraId="350C9139">
      <w:pPr>
        <w:numPr>
          <w:ilvl w:val="0"/>
          <w:numId w:val="14"/>
        </w:numPr>
        <w:adjustRightInd/>
        <w:spacing w:after="240" w:line="360" w:lineRule="auto"/>
        <w:jc w:val="center"/>
        <w:textAlignment w:val="auto"/>
        <w:rPr>
          <w:rFonts w:ascii="黑体" w:eastAsia="黑体"/>
          <w:b/>
          <w:szCs w:val="24"/>
          <w:highlight w:val="none"/>
        </w:rPr>
      </w:pPr>
      <w:r>
        <w:rPr>
          <w:rFonts w:ascii="宋体"/>
          <w:sz w:val="21"/>
          <w:szCs w:val="21"/>
          <w:highlight w:val="none"/>
        </w:rPr>
        <w:br w:type="page"/>
      </w:r>
      <w:r>
        <w:rPr>
          <w:rFonts w:hint="eastAsia" w:ascii="黑体" w:eastAsia="黑体"/>
          <w:b/>
          <w:szCs w:val="24"/>
          <w:highlight w:val="none"/>
        </w:rPr>
        <w:t>资格证明文件</w:t>
      </w:r>
    </w:p>
    <w:p w14:paraId="7CE906F9">
      <w:pPr>
        <w:spacing w:line="360" w:lineRule="auto"/>
        <w:rPr>
          <w:rFonts w:ascii="宋体"/>
          <w:sz w:val="21"/>
          <w:szCs w:val="21"/>
          <w:highlight w:val="none"/>
        </w:rPr>
      </w:pPr>
    </w:p>
    <w:p w14:paraId="040D35DF">
      <w:pPr>
        <w:spacing w:line="360" w:lineRule="auto"/>
        <w:rPr>
          <w:rFonts w:ascii="宋体"/>
          <w:sz w:val="21"/>
          <w:szCs w:val="21"/>
          <w:highlight w:val="none"/>
        </w:rPr>
      </w:pPr>
      <w:r>
        <w:rPr>
          <w:rFonts w:hint="eastAsia" w:ascii="宋体"/>
          <w:sz w:val="21"/>
          <w:szCs w:val="21"/>
          <w:highlight w:val="none"/>
        </w:rPr>
        <w:t>填写须知</w:t>
      </w:r>
    </w:p>
    <w:p w14:paraId="4E1B5EB8">
      <w:pPr>
        <w:spacing w:line="360" w:lineRule="auto"/>
        <w:rPr>
          <w:rFonts w:ascii="宋体"/>
          <w:sz w:val="21"/>
          <w:szCs w:val="21"/>
          <w:highlight w:val="none"/>
        </w:rPr>
      </w:pPr>
    </w:p>
    <w:p w14:paraId="7105DC03">
      <w:pPr>
        <w:numPr>
          <w:ilvl w:val="0"/>
          <w:numId w:val="15"/>
        </w:numPr>
        <w:adjustRightInd/>
        <w:spacing w:line="360" w:lineRule="auto"/>
        <w:jc w:val="both"/>
        <w:textAlignment w:val="auto"/>
        <w:rPr>
          <w:rFonts w:ascii="宋体"/>
          <w:sz w:val="21"/>
          <w:szCs w:val="21"/>
          <w:highlight w:val="none"/>
        </w:rPr>
      </w:pPr>
      <w:r>
        <w:rPr>
          <w:rFonts w:hint="eastAsia" w:ascii="宋体"/>
          <w:sz w:val="21"/>
          <w:szCs w:val="21"/>
          <w:highlight w:val="none"/>
        </w:rPr>
        <w:t>所附格式中要求填写的全部问题和/或信息都必须填写。</w:t>
      </w:r>
    </w:p>
    <w:p w14:paraId="7BB1AABF">
      <w:pPr>
        <w:numPr>
          <w:ilvl w:val="0"/>
          <w:numId w:val="15"/>
        </w:numPr>
        <w:adjustRightInd/>
        <w:spacing w:line="360" w:lineRule="auto"/>
        <w:jc w:val="both"/>
        <w:textAlignment w:val="auto"/>
        <w:rPr>
          <w:rFonts w:ascii="宋体"/>
          <w:sz w:val="21"/>
          <w:szCs w:val="21"/>
          <w:highlight w:val="none"/>
        </w:rPr>
      </w:pPr>
      <w:r>
        <w:rPr>
          <w:rFonts w:hint="eastAsia" w:ascii="宋体"/>
          <w:sz w:val="21"/>
          <w:szCs w:val="21"/>
          <w:highlight w:val="none"/>
        </w:rPr>
        <w:t>本资格声明的签字人应保证全部声明和填写的内容是真实的和正确的。</w:t>
      </w:r>
    </w:p>
    <w:p w14:paraId="0A227C55">
      <w:pPr>
        <w:numPr>
          <w:ilvl w:val="0"/>
          <w:numId w:val="15"/>
        </w:numPr>
        <w:adjustRightInd/>
        <w:spacing w:line="360" w:lineRule="auto"/>
        <w:jc w:val="both"/>
        <w:textAlignment w:val="auto"/>
        <w:rPr>
          <w:rFonts w:ascii="宋体"/>
          <w:sz w:val="21"/>
          <w:szCs w:val="21"/>
          <w:highlight w:val="none"/>
        </w:rPr>
      </w:pPr>
      <w:r>
        <w:rPr>
          <w:rFonts w:hint="eastAsia" w:ascii="宋体"/>
          <w:sz w:val="21"/>
          <w:szCs w:val="21"/>
          <w:highlight w:val="none"/>
        </w:rPr>
        <w:t>买方将用</w:t>
      </w:r>
      <w:r>
        <w:rPr>
          <w:rFonts w:hint="eastAsia" w:ascii="宋体"/>
          <w:sz w:val="21"/>
          <w:szCs w:val="21"/>
          <w:highlight w:val="none"/>
          <w:lang w:eastAsia="zh-CN"/>
        </w:rPr>
        <w:t>服务商</w:t>
      </w:r>
      <w:r>
        <w:rPr>
          <w:rFonts w:hint="eastAsia" w:ascii="宋体"/>
          <w:sz w:val="21"/>
          <w:szCs w:val="21"/>
          <w:highlight w:val="none"/>
        </w:rPr>
        <w:t>提交的资料根据自己的判断和考虑决定</w:t>
      </w:r>
      <w:r>
        <w:rPr>
          <w:rFonts w:hint="eastAsia" w:ascii="宋体"/>
          <w:sz w:val="21"/>
          <w:szCs w:val="21"/>
          <w:highlight w:val="none"/>
          <w:lang w:eastAsia="zh-CN"/>
        </w:rPr>
        <w:t>服务商</w:t>
      </w:r>
      <w:r>
        <w:rPr>
          <w:rFonts w:hint="eastAsia" w:ascii="宋体"/>
          <w:sz w:val="21"/>
          <w:szCs w:val="21"/>
          <w:highlight w:val="none"/>
        </w:rPr>
        <w:t>履行合同的合格性及能力。</w:t>
      </w:r>
    </w:p>
    <w:p w14:paraId="449A8A15">
      <w:pPr>
        <w:numPr>
          <w:ilvl w:val="0"/>
          <w:numId w:val="15"/>
        </w:numPr>
        <w:adjustRightInd/>
        <w:spacing w:line="360" w:lineRule="auto"/>
        <w:jc w:val="both"/>
        <w:textAlignment w:val="auto"/>
        <w:rPr>
          <w:rFonts w:ascii="宋体"/>
          <w:sz w:val="21"/>
          <w:szCs w:val="21"/>
          <w:highlight w:val="none"/>
        </w:rPr>
      </w:pPr>
      <w:r>
        <w:rPr>
          <w:rFonts w:hint="eastAsia" w:ascii="宋体"/>
          <w:sz w:val="21"/>
          <w:szCs w:val="21"/>
          <w:highlight w:val="none"/>
          <w:lang w:eastAsia="zh-CN"/>
        </w:rPr>
        <w:t>服务商</w:t>
      </w:r>
      <w:r>
        <w:rPr>
          <w:rFonts w:hint="eastAsia" w:ascii="宋体"/>
          <w:sz w:val="21"/>
          <w:szCs w:val="21"/>
          <w:highlight w:val="none"/>
        </w:rPr>
        <w:t>提交的材料将被保密，但不退还。</w:t>
      </w:r>
    </w:p>
    <w:p w14:paraId="49DF23AA">
      <w:pPr>
        <w:numPr>
          <w:ilvl w:val="0"/>
          <w:numId w:val="15"/>
        </w:numPr>
        <w:adjustRightInd/>
        <w:spacing w:line="360" w:lineRule="auto"/>
        <w:jc w:val="both"/>
        <w:textAlignment w:val="auto"/>
        <w:rPr>
          <w:rFonts w:ascii="宋体"/>
          <w:sz w:val="21"/>
          <w:szCs w:val="21"/>
          <w:highlight w:val="none"/>
        </w:rPr>
      </w:pPr>
      <w:r>
        <w:rPr>
          <w:rFonts w:hint="eastAsia" w:ascii="宋体"/>
          <w:sz w:val="21"/>
          <w:szCs w:val="21"/>
          <w:highlight w:val="none"/>
        </w:rPr>
        <w:t>全部文件应按“</w:t>
      </w:r>
      <w:r>
        <w:rPr>
          <w:rFonts w:hint="eastAsia" w:ascii="宋体"/>
          <w:sz w:val="21"/>
          <w:szCs w:val="21"/>
          <w:highlight w:val="none"/>
          <w:lang w:eastAsia="zh-CN"/>
        </w:rPr>
        <w:t>服务商</w:t>
      </w:r>
      <w:r>
        <w:rPr>
          <w:rFonts w:hint="eastAsia" w:ascii="宋体"/>
          <w:sz w:val="21"/>
          <w:szCs w:val="21"/>
          <w:highlight w:val="none"/>
        </w:rPr>
        <w:t>须知资料表”规定的语言和份数提交。</w:t>
      </w:r>
    </w:p>
    <w:p w14:paraId="47FD3733">
      <w:pPr>
        <w:spacing w:after="240" w:line="360" w:lineRule="auto"/>
        <w:jc w:val="center"/>
        <w:rPr>
          <w:rFonts w:ascii="黑体" w:eastAsia="黑体"/>
          <w:b/>
          <w:sz w:val="21"/>
          <w:szCs w:val="21"/>
          <w:highlight w:val="none"/>
        </w:rPr>
      </w:pPr>
      <w:r>
        <w:rPr>
          <w:rFonts w:ascii="宋体"/>
          <w:sz w:val="21"/>
          <w:szCs w:val="21"/>
          <w:highlight w:val="none"/>
        </w:rPr>
        <w:br w:type="page"/>
      </w:r>
      <w:r>
        <w:rPr>
          <w:rFonts w:hint="eastAsia" w:ascii="黑体" w:eastAsia="黑体"/>
          <w:b/>
          <w:sz w:val="21"/>
          <w:szCs w:val="21"/>
          <w:highlight w:val="none"/>
        </w:rPr>
        <w:t>7-1  资格说明</w:t>
      </w:r>
    </w:p>
    <w:p w14:paraId="11D0D2F3">
      <w:pPr>
        <w:spacing w:line="360" w:lineRule="auto"/>
        <w:rPr>
          <w:rFonts w:ascii="宋体"/>
          <w:sz w:val="21"/>
          <w:szCs w:val="21"/>
          <w:highlight w:val="none"/>
        </w:rPr>
      </w:pPr>
      <w:r>
        <w:rPr>
          <w:rFonts w:hint="eastAsia" w:ascii="宋体"/>
          <w:sz w:val="21"/>
          <w:szCs w:val="21"/>
          <w:highlight w:val="none"/>
        </w:rPr>
        <w:t>致：（</w:t>
      </w:r>
      <w:r>
        <w:rPr>
          <w:rFonts w:hint="eastAsia" w:ascii="宋体"/>
          <w:i/>
          <w:sz w:val="21"/>
          <w:szCs w:val="21"/>
          <w:highlight w:val="none"/>
          <w:u w:val="single"/>
        </w:rPr>
        <w:t>谈判代理机构</w:t>
      </w:r>
      <w:r>
        <w:rPr>
          <w:rFonts w:hint="eastAsia" w:ascii="宋体"/>
          <w:sz w:val="21"/>
          <w:szCs w:val="21"/>
          <w:highlight w:val="none"/>
        </w:rPr>
        <w:t>）</w:t>
      </w:r>
    </w:p>
    <w:p w14:paraId="68B74961">
      <w:pPr>
        <w:spacing w:before="720" w:after="240" w:line="360" w:lineRule="auto"/>
        <w:jc w:val="center"/>
        <w:rPr>
          <w:rFonts w:ascii="黑体" w:eastAsia="黑体"/>
          <w:b/>
          <w:sz w:val="21"/>
          <w:szCs w:val="21"/>
          <w:highlight w:val="none"/>
        </w:rPr>
      </w:pPr>
      <w:r>
        <w:rPr>
          <w:rFonts w:hint="eastAsia" w:ascii="黑体" w:eastAsia="黑体"/>
          <w:b/>
          <w:sz w:val="21"/>
          <w:szCs w:val="21"/>
          <w:highlight w:val="none"/>
        </w:rPr>
        <w:t>资格声明</w:t>
      </w:r>
    </w:p>
    <w:p w14:paraId="3EB7258C">
      <w:pPr>
        <w:spacing w:line="360" w:lineRule="auto"/>
        <w:rPr>
          <w:rFonts w:ascii="宋体"/>
          <w:sz w:val="21"/>
          <w:szCs w:val="21"/>
          <w:highlight w:val="none"/>
        </w:rPr>
      </w:pPr>
      <w:r>
        <w:rPr>
          <w:rFonts w:hint="eastAsia" w:ascii="宋体"/>
          <w:sz w:val="21"/>
          <w:szCs w:val="21"/>
          <w:highlight w:val="none"/>
        </w:rPr>
        <w:t>尊敬的先生：</w:t>
      </w:r>
    </w:p>
    <w:p w14:paraId="23CA6C43">
      <w:pPr>
        <w:spacing w:line="360" w:lineRule="auto"/>
        <w:ind w:firstLine="630"/>
        <w:rPr>
          <w:rFonts w:ascii="宋体"/>
          <w:sz w:val="21"/>
          <w:szCs w:val="21"/>
          <w:highlight w:val="none"/>
        </w:rPr>
      </w:pPr>
      <w:r>
        <w:rPr>
          <w:rFonts w:hint="eastAsia" w:ascii="宋体"/>
          <w:sz w:val="21"/>
          <w:szCs w:val="21"/>
          <w:highlight w:val="none"/>
        </w:rPr>
        <w:t>为响应你方</w:t>
      </w:r>
      <w:r>
        <w:rPr>
          <w:rFonts w:hint="eastAsia" w:ascii="宋体"/>
          <w:sz w:val="21"/>
          <w:szCs w:val="21"/>
          <w:highlight w:val="none"/>
          <w:u w:val="single"/>
        </w:rPr>
        <w:t xml:space="preserve">        </w:t>
      </w:r>
      <w:r>
        <w:rPr>
          <w:rFonts w:hint="eastAsia" w:ascii="宋体"/>
          <w:sz w:val="21"/>
          <w:szCs w:val="21"/>
          <w:highlight w:val="none"/>
        </w:rPr>
        <w:t>年</w:t>
      </w:r>
      <w:r>
        <w:rPr>
          <w:rFonts w:hint="eastAsia" w:ascii="宋体"/>
          <w:sz w:val="21"/>
          <w:szCs w:val="21"/>
          <w:highlight w:val="none"/>
          <w:u w:val="single"/>
        </w:rPr>
        <w:t xml:space="preserve">    </w:t>
      </w:r>
      <w:r>
        <w:rPr>
          <w:rFonts w:hint="eastAsia" w:ascii="宋体"/>
          <w:sz w:val="21"/>
          <w:szCs w:val="21"/>
          <w:highlight w:val="none"/>
        </w:rPr>
        <w:t>月</w:t>
      </w:r>
      <w:r>
        <w:rPr>
          <w:rFonts w:hint="eastAsia" w:ascii="宋体"/>
          <w:sz w:val="21"/>
          <w:szCs w:val="21"/>
          <w:highlight w:val="none"/>
          <w:u w:val="single"/>
        </w:rPr>
        <w:t xml:space="preserve">    </w:t>
      </w:r>
      <w:r>
        <w:rPr>
          <w:rFonts w:hint="eastAsia" w:ascii="宋体"/>
          <w:sz w:val="21"/>
          <w:szCs w:val="21"/>
          <w:highlight w:val="none"/>
        </w:rPr>
        <w:t>日的（</w:t>
      </w:r>
      <w:r>
        <w:rPr>
          <w:rFonts w:hint="eastAsia" w:ascii="宋体"/>
          <w:i/>
          <w:sz w:val="21"/>
          <w:szCs w:val="21"/>
          <w:highlight w:val="none"/>
          <w:u w:val="single"/>
        </w:rPr>
        <w:t>邀请书编号、包号</w:t>
      </w:r>
      <w:r>
        <w:rPr>
          <w:rFonts w:hint="eastAsia" w:ascii="宋体"/>
          <w:sz w:val="21"/>
          <w:szCs w:val="21"/>
          <w:highlight w:val="none"/>
        </w:rPr>
        <w:t>）谈判邀请，下述签字人愿参与谈判，提供货物需求一览表中规定的（</w:t>
      </w:r>
      <w:r>
        <w:rPr>
          <w:rFonts w:hint="eastAsia" w:ascii="宋体"/>
          <w:i/>
          <w:sz w:val="21"/>
          <w:szCs w:val="21"/>
          <w:highlight w:val="none"/>
          <w:u w:val="single"/>
        </w:rPr>
        <w:t>货物名称</w:t>
      </w:r>
      <w:r>
        <w:rPr>
          <w:rFonts w:hint="eastAsia" w:ascii="宋体"/>
          <w:sz w:val="21"/>
          <w:szCs w:val="21"/>
          <w:highlight w:val="none"/>
        </w:rPr>
        <w:t>），提交下述文件并声明全部说明是真实的和正确的。</w:t>
      </w:r>
    </w:p>
    <w:p w14:paraId="04616188">
      <w:pPr>
        <w:numPr>
          <w:ilvl w:val="0"/>
          <w:numId w:val="16"/>
        </w:numPr>
        <w:adjustRightInd/>
        <w:spacing w:line="360" w:lineRule="auto"/>
        <w:jc w:val="both"/>
        <w:textAlignment w:val="auto"/>
        <w:rPr>
          <w:rFonts w:ascii="宋体"/>
          <w:sz w:val="21"/>
          <w:szCs w:val="21"/>
          <w:highlight w:val="none"/>
        </w:rPr>
      </w:pPr>
      <w:r>
        <w:rPr>
          <w:rFonts w:hint="eastAsia" w:ascii="宋体"/>
          <w:sz w:val="21"/>
          <w:szCs w:val="21"/>
          <w:highlight w:val="none"/>
        </w:rPr>
        <w:t>由（</w:t>
      </w:r>
      <w:r>
        <w:rPr>
          <w:rFonts w:hint="eastAsia" w:ascii="宋体"/>
          <w:i/>
          <w:sz w:val="21"/>
          <w:szCs w:val="21"/>
          <w:highlight w:val="none"/>
          <w:u w:val="single"/>
          <w:lang w:val="en-US" w:eastAsia="zh-CN"/>
        </w:rPr>
        <w:t>供应</w:t>
      </w:r>
      <w:r>
        <w:rPr>
          <w:rFonts w:hint="eastAsia" w:ascii="宋体"/>
          <w:i/>
          <w:sz w:val="21"/>
          <w:szCs w:val="21"/>
          <w:highlight w:val="none"/>
          <w:u w:val="single"/>
        </w:rPr>
        <w:t>商名称</w:t>
      </w:r>
      <w:r>
        <w:rPr>
          <w:rFonts w:hint="eastAsia" w:ascii="宋体"/>
          <w:sz w:val="21"/>
          <w:szCs w:val="21"/>
          <w:highlight w:val="none"/>
        </w:rPr>
        <w:t>）为提供（</w:t>
      </w:r>
      <w:r>
        <w:rPr>
          <w:rFonts w:hint="eastAsia" w:ascii="宋体"/>
          <w:i/>
          <w:sz w:val="21"/>
          <w:szCs w:val="21"/>
          <w:highlight w:val="none"/>
          <w:u w:val="single"/>
          <w:lang w:val="en-US" w:eastAsia="zh-CN"/>
        </w:rPr>
        <w:t>服务</w:t>
      </w:r>
      <w:r>
        <w:rPr>
          <w:rFonts w:hint="eastAsia" w:ascii="宋体"/>
          <w:i/>
          <w:sz w:val="21"/>
          <w:szCs w:val="21"/>
          <w:highlight w:val="none"/>
          <w:u w:val="single"/>
        </w:rPr>
        <w:t>名称</w:t>
      </w:r>
      <w:r>
        <w:rPr>
          <w:rFonts w:hint="eastAsia" w:ascii="宋体"/>
          <w:sz w:val="21"/>
          <w:szCs w:val="21"/>
          <w:highlight w:val="none"/>
        </w:rPr>
        <w:t>）的授权书1份正本，</w:t>
      </w:r>
      <w:r>
        <w:rPr>
          <w:rFonts w:hint="eastAsia" w:ascii="宋体"/>
          <w:sz w:val="21"/>
          <w:szCs w:val="21"/>
          <w:highlight w:val="none"/>
          <w:u w:val="single"/>
        </w:rPr>
        <w:t xml:space="preserve">   </w:t>
      </w:r>
      <w:r>
        <w:rPr>
          <w:rFonts w:hint="eastAsia" w:ascii="宋体"/>
          <w:sz w:val="21"/>
          <w:szCs w:val="21"/>
          <w:highlight w:val="none"/>
        </w:rPr>
        <w:t>份副本，我方代表该制造商并受其约束（</w:t>
      </w:r>
      <w:r>
        <w:rPr>
          <w:rFonts w:hint="eastAsia" w:ascii="宋体"/>
          <w:i/>
          <w:sz w:val="21"/>
          <w:szCs w:val="21"/>
          <w:highlight w:val="none"/>
          <w:lang w:eastAsia="zh-CN"/>
        </w:rPr>
        <w:t>服务商</w:t>
      </w:r>
      <w:r>
        <w:rPr>
          <w:rFonts w:hint="eastAsia" w:ascii="宋体"/>
          <w:i/>
          <w:sz w:val="21"/>
          <w:szCs w:val="21"/>
          <w:highlight w:val="none"/>
        </w:rPr>
        <w:t>是代理的贸易公司时填写</w:t>
      </w:r>
      <w:r>
        <w:rPr>
          <w:rFonts w:hint="eastAsia" w:ascii="宋体"/>
          <w:sz w:val="21"/>
          <w:szCs w:val="21"/>
          <w:highlight w:val="none"/>
        </w:rPr>
        <w:t>）。</w:t>
      </w:r>
    </w:p>
    <w:p w14:paraId="411EC99C">
      <w:pPr>
        <w:numPr>
          <w:ilvl w:val="0"/>
          <w:numId w:val="16"/>
        </w:numPr>
        <w:adjustRightInd/>
        <w:spacing w:line="360" w:lineRule="auto"/>
        <w:jc w:val="both"/>
        <w:textAlignment w:val="auto"/>
        <w:rPr>
          <w:rFonts w:ascii="宋体"/>
          <w:sz w:val="21"/>
          <w:szCs w:val="21"/>
          <w:highlight w:val="none"/>
        </w:rPr>
      </w:pPr>
      <w:r>
        <w:rPr>
          <w:rFonts w:hint="eastAsia" w:ascii="宋体"/>
          <w:sz w:val="21"/>
          <w:szCs w:val="21"/>
          <w:highlight w:val="none"/>
        </w:rPr>
        <w:t>我方和制造商的资格声明，各有1份正本，</w:t>
      </w:r>
      <w:r>
        <w:rPr>
          <w:rFonts w:ascii="宋体"/>
          <w:sz w:val="21"/>
          <w:szCs w:val="21"/>
          <w:highlight w:val="none"/>
          <w:u w:val="single"/>
        </w:rPr>
        <w:t xml:space="preserve">   </w:t>
      </w:r>
      <w:r>
        <w:rPr>
          <w:rFonts w:hint="eastAsia" w:ascii="宋体"/>
          <w:sz w:val="21"/>
          <w:szCs w:val="21"/>
          <w:highlight w:val="none"/>
        </w:rPr>
        <w:t>份副本。</w:t>
      </w:r>
    </w:p>
    <w:p w14:paraId="73068BE8">
      <w:pPr>
        <w:numPr>
          <w:ilvl w:val="0"/>
          <w:numId w:val="16"/>
        </w:numPr>
        <w:adjustRightInd/>
        <w:spacing w:after="720" w:line="360" w:lineRule="auto"/>
        <w:jc w:val="both"/>
        <w:textAlignment w:val="auto"/>
        <w:rPr>
          <w:rFonts w:ascii="宋体"/>
          <w:sz w:val="21"/>
          <w:szCs w:val="21"/>
          <w:highlight w:val="none"/>
        </w:rPr>
      </w:pPr>
      <w:r>
        <w:rPr>
          <w:rFonts w:hint="eastAsia" w:ascii="宋体"/>
          <w:sz w:val="21"/>
          <w:szCs w:val="21"/>
          <w:highlight w:val="none"/>
        </w:rPr>
        <w:t>下述签字人在证书中证明本资格文件中的内容是真实的和正确的。</w:t>
      </w:r>
    </w:p>
    <w:p w14:paraId="3AC4C897">
      <w:pPr>
        <w:spacing w:line="360" w:lineRule="auto"/>
        <w:rPr>
          <w:rFonts w:ascii="宋体"/>
          <w:sz w:val="21"/>
          <w:szCs w:val="21"/>
          <w:highlight w:val="none"/>
        </w:rPr>
      </w:pPr>
      <w:r>
        <w:rPr>
          <w:rFonts w:hint="eastAsia" w:ascii="宋体"/>
          <w:sz w:val="21"/>
          <w:szCs w:val="21"/>
          <w:highlight w:val="none"/>
          <w:lang w:val="en-US" w:eastAsia="zh-CN"/>
        </w:rPr>
        <w:t>供应</w:t>
      </w:r>
      <w:r>
        <w:rPr>
          <w:rFonts w:hint="eastAsia" w:ascii="宋体"/>
          <w:sz w:val="21"/>
          <w:szCs w:val="21"/>
          <w:highlight w:val="none"/>
        </w:rPr>
        <w:t xml:space="preserve">商                   </w:t>
      </w:r>
      <w:r>
        <w:rPr>
          <w:rFonts w:ascii="宋体"/>
          <w:sz w:val="21"/>
          <w:szCs w:val="21"/>
          <w:highlight w:val="none"/>
        </w:rPr>
        <w:t xml:space="preserve">              </w:t>
      </w:r>
      <w:r>
        <w:rPr>
          <w:rFonts w:hint="eastAsia" w:ascii="宋体"/>
          <w:sz w:val="21"/>
          <w:szCs w:val="21"/>
          <w:highlight w:val="none"/>
        </w:rPr>
        <w:t>受权签署本资格文件</w:t>
      </w:r>
    </w:p>
    <w:p w14:paraId="6EA2D452">
      <w:pPr>
        <w:spacing w:line="360" w:lineRule="auto"/>
        <w:rPr>
          <w:rFonts w:ascii="宋体"/>
          <w:sz w:val="21"/>
          <w:szCs w:val="21"/>
          <w:highlight w:val="none"/>
        </w:rPr>
      </w:pPr>
      <w:r>
        <w:rPr>
          <w:rFonts w:hint="eastAsia" w:ascii="宋体"/>
          <w:sz w:val="21"/>
          <w:szCs w:val="21"/>
          <w:highlight w:val="none"/>
        </w:rPr>
        <w:t>名称（加盖公章）</w:t>
      </w:r>
      <w:r>
        <w:rPr>
          <w:rFonts w:ascii="宋体"/>
          <w:sz w:val="21"/>
          <w:szCs w:val="21"/>
          <w:highlight w:val="none"/>
          <w:u w:val="single"/>
        </w:rPr>
        <w:t xml:space="preserve">                 </w:t>
      </w:r>
      <w:r>
        <w:rPr>
          <w:rFonts w:hint="eastAsia" w:ascii="宋体"/>
          <w:sz w:val="21"/>
          <w:szCs w:val="21"/>
          <w:highlight w:val="none"/>
        </w:rPr>
        <w:t xml:space="preserve">      签字人姓名、职务（印刷字体）</w:t>
      </w:r>
    </w:p>
    <w:p w14:paraId="5064180C">
      <w:pPr>
        <w:spacing w:line="360" w:lineRule="auto"/>
        <w:rPr>
          <w:rFonts w:ascii="宋体"/>
          <w:sz w:val="21"/>
          <w:szCs w:val="21"/>
          <w:highlight w:val="none"/>
        </w:rPr>
      </w:pPr>
      <w:r>
        <w:rPr>
          <w:rFonts w:hint="eastAsia" w:ascii="宋体"/>
          <w:sz w:val="21"/>
          <w:szCs w:val="21"/>
          <w:highlight w:val="none"/>
        </w:rPr>
        <w:t>地址</w:t>
      </w:r>
      <w:r>
        <w:rPr>
          <w:rFonts w:ascii="宋体"/>
          <w:sz w:val="21"/>
          <w:szCs w:val="21"/>
          <w:highlight w:val="none"/>
          <w:u w:val="single"/>
        </w:rPr>
        <w:t xml:space="preserve">                             </w:t>
      </w:r>
      <w:r>
        <w:rPr>
          <w:rFonts w:hint="eastAsia" w:ascii="宋体"/>
          <w:sz w:val="21"/>
          <w:szCs w:val="21"/>
          <w:highlight w:val="none"/>
        </w:rPr>
        <w:t xml:space="preserve">      </w:t>
      </w:r>
      <w:r>
        <w:rPr>
          <w:rFonts w:ascii="宋体"/>
          <w:sz w:val="21"/>
          <w:szCs w:val="21"/>
          <w:highlight w:val="none"/>
          <w:u w:val="single"/>
        </w:rPr>
        <w:t xml:space="preserve">                            </w:t>
      </w:r>
    </w:p>
    <w:p w14:paraId="76A27C88">
      <w:pPr>
        <w:spacing w:line="360" w:lineRule="auto"/>
        <w:rPr>
          <w:rFonts w:ascii="宋体"/>
          <w:sz w:val="21"/>
          <w:szCs w:val="21"/>
          <w:highlight w:val="none"/>
          <w:u w:val="single"/>
        </w:rPr>
      </w:pPr>
      <w:r>
        <w:rPr>
          <w:rFonts w:hint="eastAsia" w:ascii="宋体"/>
          <w:sz w:val="21"/>
          <w:szCs w:val="21"/>
          <w:highlight w:val="none"/>
        </w:rPr>
        <w:t>传真</w:t>
      </w:r>
      <w:r>
        <w:rPr>
          <w:rFonts w:ascii="宋体"/>
          <w:sz w:val="21"/>
          <w:szCs w:val="21"/>
          <w:highlight w:val="none"/>
          <w:u w:val="single"/>
        </w:rPr>
        <w:t xml:space="preserve">                             </w:t>
      </w:r>
      <w:r>
        <w:rPr>
          <w:rFonts w:hint="eastAsia" w:ascii="宋体"/>
          <w:sz w:val="21"/>
          <w:szCs w:val="21"/>
          <w:highlight w:val="none"/>
        </w:rPr>
        <w:t xml:space="preserve">      签字</w:t>
      </w:r>
      <w:r>
        <w:rPr>
          <w:rFonts w:ascii="宋体"/>
          <w:sz w:val="21"/>
          <w:szCs w:val="21"/>
          <w:highlight w:val="none"/>
          <w:u w:val="single"/>
        </w:rPr>
        <w:t xml:space="preserve">                        </w:t>
      </w:r>
    </w:p>
    <w:p w14:paraId="752D3DC6">
      <w:pPr>
        <w:spacing w:line="360" w:lineRule="auto"/>
        <w:rPr>
          <w:rFonts w:ascii="宋体"/>
          <w:sz w:val="21"/>
          <w:szCs w:val="21"/>
          <w:highlight w:val="none"/>
          <w:u w:val="single"/>
        </w:rPr>
      </w:pPr>
      <w:r>
        <w:rPr>
          <w:rFonts w:hint="eastAsia" w:ascii="宋体"/>
          <w:sz w:val="21"/>
          <w:szCs w:val="21"/>
          <w:highlight w:val="none"/>
        </w:rPr>
        <w:t>邮编</w:t>
      </w:r>
      <w:r>
        <w:rPr>
          <w:rFonts w:ascii="宋体"/>
          <w:sz w:val="21"/>
          <w:szCs w:val="21"/>
          <w:highlight w:val="none"/>
          <w:u w:val="single"/>
        </w:rPr>
        <w:t xml:space="preserve">                             </w:t>
      </w:r>
      <w:r>
        <w:rPr>
          <w:rFonts w:hint="eastAsia" w:ascii="宋体"/>
          <w:sz w:val="21"/>
          <w:szCs w:val="21"/>
          <w:highlight w:val="none"/>
        </w:rPr>
        <w:t xml:space="preserve">      电话</w:t>
      </w:r>
      <w:r>
        <w:rPr>
          <w:rFonts w:ascii="宋体"/>
          <w:sz w:val="21"/>
          <w:szCs w:val="21"/>
          <w:highlight w:val="none"/>
          <w:u w:val="single"/>
        </w:rPr>
        <w:t xml:space="preserve">                        </w:t>
      </w:r>
    </w:p>
    <w:p w14:paraId="4A90E522">
      <w:pPr>
        <w:spacing w:beforeLines="0" w:after="120" w:afterLines="50" w:line="540" w:lineRule="exact"/>
        <w:jc w:val="center"/>
        <w:rPr>
          <w:rFonts w:hint="eastAsia" w:ascii="宋体" w:hAnsi="宋体" w:cs="宋体"/>
          <w:b/>
          <w:sz w:val="24"/>
          <w:szCs w:val="24"/>
          <w:highlight w:val="none"/>
        </w:rPr>
      </w:pPr>
      <w:r>
        <w:rPr>
          <w:rFonts w:ascii="宋体"/>
          <w:sz w:val="21"/>
          <w:szCs w:val="21"/>
          <w:highlight w:val="none"/>
          <w:u w:val="single"/>
        </w:rPr>
        <w:br w:type="page"/>
      </w:r>
      <w:r>
        <w:rPr>
          <w:rFonts w:hint="eastAsia" w:ascii="黑体" w:eastAsia="黑体"/>
          <w:b/>
          <w:sz w:val="21"/>
          <w:szCs w:val="21"/>
          <w:highlight w:val="none"/>
          <w:lang w:val="en-US" w:eastAsia="zh-CN"/>
        </w:rPr>
        <w:t xml:space="preserve">7-2 </w:t>
      </w:r>
      <w:r>
        <w:rPr>
          <w:rFonts w:hint="eastAsia" w:ascii="黑体" w:eastAsia="黑体"/>
          <w:b/>
          <w:sz w:val="21"/>
          <w:szCs w:val="21"/>
          <w:highlight w:val="none"/>
        </w:rPr>
        <w:t>投标商基本情况表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0"/>
        <w:gridCol w:w="760"/>
        <w:gridCol w:w="141"/>
        <w:gridCol w:w="253"/>
        <w:gridCol w:w="1198"/>
        <w:gridCol w:w="170"/>
        <w:gridCol w:w="551"/>
        <w:gridCol w:w="980"/>
        <w:gridCol w:w="1103"/>
        <w:gridCol w:w="295"/>
        <w:gridCol w:w="1171"/>
      </w:tblGrid>
      <w:tr w14:paraId="75D0B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tcBorders>
              <w:top w:val="single" w:color="auto" w:sz="4" w:space="0"/>
              <w:left w:val="single" w:color="auto" w:sz="4" w:space="0"/>
              <w:bottom w:val="single" w:color="auto" w:sz="4" w:space="0"/>
              <w:right w:val="single" w:color="auto" w:sz="4" w:space="0"/>
              <w:tl2br w:val="nil"/>
              <w:tr2bl w:val="nil"/>
            </w:tcBorders>
            <w:vAlign w:val="center"/>
          </w:tcPr>
          <w:p w14:paraId="2D742AA0">
            <w:pPr>
              <w:spacing w:beforeLines="0" w:afterLines="0" w:line="520" w:lineRule="exact"/>
              <w:ind w:right="140"/>
              <w:jc w:val="left"/>
              <w:rPr>
                <w:rFonts w:hint="eastAsia" w:ascii="宋体" w:hAnsi="宋体" w:cs="宋体"/>
                <w:sz w:val="24"/>
                <w:szCs w:val="24"/>
                <w:highlight w:val="none"/>
              </w:rPr>
            </w:pPr>
            <w:r>
              <w:rPr>
                <w:rFonts w:hint="eastAsia" w:ascii="宋体" w:hAnsi="宋体" w:cs="宋体"/>
                <w:sz w:val="24"/>
                <w:szCs w:val="24"/>
                <w:highlight w:val="none"/>
              </w:rPr>
              <w:t>投标商全称</w:t>
            </w:r>
          </w:p>
        </w:tc>
        <w:tc>
          <w:tcPr>
            <w:tcW w:w="6622" w:type="dxa"/>
            <w:gridSpan w:val="10"/>
            <w:tcBorders>
              <w:top w:val="single" w:color="auto" w:sz="4" w:space="0"/>
              <w:left w:val="single" w:color="auto" w:sz="4" w:space="0"/>
              <w:bottom w:val="single" w:color="auto" w:sz="4" w:space="0"/>
              <w:right w:val="single" w:color="auto" w:sz="4" w:space="0"/>
              <w:tl2br w:val="nil"/>
              <w:tr2bl w:val="nil"/>
            </w:tcBorders>
            <w:vAlign w:val="center"/>
          </w:tcPr>
          <w:p w14:paraId="2FBC6011">
            <w:pPr>
              <w:spacing w:beforeLines="0" w:afterLines="0" w:line="520" w:lineRule="exact"/>
              <w:jc w:val="left"/>
              <w:rPr>
                <w:rFonts w:hint="eastAsia" w:ascii="宋体" w:hAnsi="宋体" w:cs="宋体"/>
                <w:sz w:val="24"/>
                <w:szCs w:val="24"/>
                <w:highlight w:val="none"/>
              </w:rPr>
            </w:pPr>
          </w:p>
        </w:tc>
      </w:tr>
      <w:tr w14:paraId="7D47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tcBorders>
              <w:top w:val="single" w:color="auto" w:sz="4" w:space="0"/>
              <w:left w:val="single" w:color="auto" w:sz="4" w:space="0"/>
              <w:bottom w:val="single" w:color="auto" w:sz="4" w:space="0"/>
              <w:right w:val="single" w:color="auto" w:sz="4" w:space="0"/>
              <w:tl2br w:val="nil"/>
              <w:tr2bl w:val="nil"/>
            </w:tcBorders>
            <w:vAlign w:val="center"/>
          </w:tcPr>
          <w:p w14:paraId="76C28E01">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详细地址</w:t>
            </w:r>
          </w:p>
        </w:tc>
        <w:tc>
          <w:tcPr>
            <w:tcW w:w="6622" w:type="dxa"/>
            <w:gridSpan w:val="10"/>
            <w:tcBorders>
              <w:top w:val="single" w:color="auto" w:sz="4" w:space="0"/>
              <w:left w:val="single" w:color="auto" w:sz="4" w:space="0"/>
              <w:bottom w:val="single" w:color="auto" w:sz="4" w:space="0"/>
              <w:right w:val="single" w:color="auto" w:sz="4" w:space="0"/>
              <w:tl2br w:val="nil"/>
              <w:tr2bl w:val="nil"/>
            </w:tcBorders>
            <w:vAlign w:val="center"/>
          </w:tcPr>
          <w:p w14:paraId="6E52584F">
            <w:pPr>
              <w:spacing w:beforeLines="0" w:afterLines="0" w:line="520" w:lineRule="exact"/>
              <w:jc w:val="left"/>
              <w:rPr>
                <w:rFonts w:hint="eastAsia" w:ascii="宋体" w:hAnsi="宋体" w:cs="宋体"/>
                <w:sz w:val="24"/>
                <w:szCs w:val="24"/>
                <w:highlight w:val="none"/>
              </w:rPr>
            </w:pPr>
          </w:p>
        </w:tc>
      </w:tr>
      <w:tr w14:paraId="3984C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tcBorders>
              <w:top w:val="single" w:color="auto" w:sz="4" w:space="0"/>
              <w:left w:val="single" w:color="auto" w:sz="4" w:space="0"/>
              <w:bottom w:val="single" w:color="auto" w:sz="4" w:space="0"/>
              <w:right w:val="single" w:color="auto" w:sz="4" w:space="0"/>
              <w:tl2br w:val="nil"/>
              <w:tr2bl w:val="nil"/>
            </w:tcBorders>
            <w:vAlign w:val="center"/>
          </w:tcPr>
          <w:p w14:paraId="327A4CE6">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主管部门</w:t>
            </w:r>
          </w:p>
        </w:tc>
        <w:tc>
          <w:tcPr>
            <w:tcW w:w="1154"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00557274">
            <w:pPr>
              <w:spacing w:beforeLines="0" w:afterLines="0" w:line="520" w:lineRule="exact"/>
              <w:jc w:val="left"/>
              <w:rPr>
                <w:rFonts w:hint="eastAsia" w:ascii="宋体" w:hAnsi="宋体" w:cs="宋体"/>
                <w:sz w:val="24"/>
                <w:szCs w:val="24"/>
                <w:highlight w:val="none"/>
              </w:rPr>
            </w:pPr>
          </w:p>
        </w:tc>
        <w:tc>
          <w:tcPr>
            <w:tcW w:w="136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A76DC87">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法定代表人</w:t>
            </w:r>
          </w:p>
        </w:tc>
        <w:tc>
          <w:tcPr>
            <w:tcW w:w="153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F7B3A4E">
            <w:pPr>
              <w:spacing w:beforeLines="0" w:afterLines="0" w:line="520" w:lineRule="exact"/>
              <w:jc w:val="left"/>
              <w:rPr>
                <w:rFonts w:hint="eastAsia" w:ascii="宋体" w:hAnsi="宋体" w:cs="宋体"/>
                <w:sz w:val="24"/>
                <w:szCs w:val="24"/>
                <w:highlight w:val="none"/>
              </w:rPr>
            </w:pPr>
          </w:p>
        </w:tc>
        <w:tc>
          <w:tcPr>
            <w:tcW w:w="1103" w:type="dxa"/>
            <w:tcBorders>
              <w:top w:val="single" w:color="auto" w:sz="4" w:space="0"/>
              <w:left w:val="single" w:color="auto" w:sz="4" w:space="0"/>
              <w:bottom w:val="single" w:color="auto" w:sz="4" w:space="0"/>
              <w:right w:val="single" w:color="auto" w:sz="4" w:space="0"/>
              <w:tl2br w:val="nil"/>
              <w:tr2bl w:val="nil"/>
            </w:tcBorders>
            <w:vAlign w:val="center"/>
          </w:tcPr>
          <w:p w14:paraId="4C4F8760">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职  务</w:t>
            </w:r>
          </w:p>
        </w:tc>
        <w:tc>
          <w:tcPr>
            <w:tcW w:w="146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09DB190">
            <w:pPr>
              <w:spacing w:beforeLines="0" w:afterLines="0" w:line="520" w:lineRule="exact"/>
              <w:jc w:val="left"/>
              <w:rPr>
                <w:rFonts w:hint="eastAsia" w:ascii="宋体" w:hAnsi="宋体" w:cs="宋体"/>
                <w:sz w:val="24"/>
                <w:szCs w:val="24"/>
                <w:highlight w:val="none"/>
              </w:rPr>
            </w:pPr>
          </w:p>
        </w:tc>
      </w:tr>
      <w:tr w14:paraId="0D5C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tcBorders>
              <w:top w:val="single" w:color="auto" w:sz="4" w:space="0"/>
              <w:left w:val="single" w:color="auto" w:sz="4" w:space="0"/>
              <w:bottom w:val="single" w:color="auto" w:sz="4" w:space="0"/>
              <w:right w:val="single" w:color="auto" w:sz="4" w:space="0"/>
              <w:tl2br w:val="nil"/>
              <w:tr2bl w:val="nil"/>
            </w:tcBorders>
            <w:vAlign w:val="center"/>
          </w:tcPr>
          <w:p w14:paraId="4C247480">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企业性质</w:t>
            </w:r>
          </w:p>
        </w:tc>
        <w:tc>
          <w:tcPr>
            <w:tcW w:w="1154"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583E9AA">
            <w:pPr>
              <w:spacing w:beforeLines="0" w:afterLines="0" w:line="520" w:lineRule="exact"/>
              <w:jc w:val="left"/>
              <w:rPr>
                <w:rFonts w:hint="eastAsia" w:ascii="宋体" w:hAnsi="宋体" w:cs="宋体"/>
                <w:sz w:val="24"/>
                <w:szCs w:val="24"/>
                <w:highlight w:val="none"/>
              </w:rPr>
            </w:pPr>
          </w:p>
        </w:tc>
        <w:tc>
          <w:tcPr>
            <w:tcW w:w="136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893DDCB">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授权代表</w:t>
            </w:r>
          </w:p>
        </w:tc>
        <w:tc>
          <w:tcPr>
            <w:tcW w:w="153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1622B3E">
            <w:pPr>
              <w:spacing w:beforeLines="0" w:afterLines="0" w:line="520" w:lineRule="exact"/>
              <w:jc w:val="left"/>
              <w:rPr>
                <w:rFonts w:hint="eastAsia" w:ascii="宋体" w:hAnsi="宋体" w:cs="宋体"/>
                <w:sz w:val="24"/>
                <w:szCs w:val="24"/>
                <w:highlight w:val="none"/>
              </w:rPr>
            </w:pPr>
          </w:p>
        </w:tc>
        <w:tc>
          <w:tcPr>
            <w:tcW w:w="1103" w:type="dxa"/>
            <w:tcBorders>
              <w:top w:val="single" w:color="auto" w:sz="4" w:space="0"/>
              <w:left w:val="single" w:color="auto" w:sz="4" w:space="0"/>
              <w:bottom w:val="single" w:color="auto" w:sz="4" w:space="0"/>
              <w:right w:val="single" w:color="auto" w:sz="4" w:space="0"/>
              <w:tl2br w:val="nil"/>
              <w:tr2bl w:val="nil"/>
            </w:tcBorders>
            <w:vAlign w:val="center"/>
          </w:tcPr>
          <w:p w14:paraId="7957CCA2">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职  务</w:t>
            </w:r>
          </w:p>
        </w:tc>
        <w:tc>
          <w:tcPr>
            <w:tcW w:w="146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44FF9C1">
            <w:pPr>
              <w:spacing w:beforeLines="0" w:afterLines="0" w:line="520" w:lineRule="exact"/>
              <w:jc w:val="left"/>
              <w:rPr>
                <w:rFonts w:hint="eastAsia" w:ascii="宋体" w:hAnsi="宋体" w:cs="宋体"/>
                <w:sz w:val="24"/>
                <w:szCs w:val="24"/>
                <w:highlight w:val="none"/>
              </w:rPr>
            </w:pPr>
          </w:p>
        </w:tc>
      </w:tr>
      <w:tr w14:paraId="13BC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tcBorders>
              <w:top w:val="single" w:color="auto" w:sz="4" w:space="0"/>
              <w:left w:val="single" w:color="auto" w:sz="4" w:space="0"/>
              <w:bottom w:val="single" w:color="auto" w:sz="4" w:space="0"/>
              <w:right w:val="single" w:color="auto" w:sz="4" w:space="0"/>
              <w:tl2br w:val="nil"/>
              <w:tr2bl w:val="nil"/>
            </w:tcBorders>
            <w:vAlign w:val="center"/>
          </w:tcPr>
          <w:p w14:paraId="0A718F9C">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邮政编码</w:t>
            </w:r>
          </w:p>
        </w:tc>
        <w:tc>
          <w:tcPr>
            <w:tcW w:w="1154"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32F5669">
            <w:pPr>
              <w:spacing w:beforeLines="0" w:afterLines="0" w:line="520" w:lineRule="exact"/>
              <w:jc w:val="left"/>
              <w:rPr>
                <w:rFonts w:hint="eastAsia" w:ascii="宋体" w:hAnsi="宋体" w:cs="宋体"/>
                <w:sz w:val="24"/>
                <w:szCs w:val="24"/>
                <w:highlight w:val="none"/>
              </w:rPr>
            </w:pPr>
          </w:p>
        </w:tc>
        <w:tc>
          <w:tcPr>
            <w:tcW w:w="136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A1DE4D9">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电  话</w:t>
            </w:r>
          </w:p>
        </w:tc>
        <w:tc>
          <w:tcPr>
            <w:tcW w:w="153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A45123D">
            <w:pPr>
              <w:spacing w:beforeLines="0" w:afterLines="0" w:line="520" w:lineRule="exact"/>
              <w:jc w:val="left"/>
              <w:rPr>
                <w:rFonts w:hint="eastAsia" w:ascii="宋体" w:hAnsi="宋体" w:cs="宋体"/>
                <w:sz w:val="24"/>
                <w:szCs w:val="24"/>
                <w:highlight w:val="none"/>
              </w:rPr>
            </w:pPr>
          </w:p>
        </w:tc>
        <w:tc>
          <w:tcPr>
            <w:tcW w:w="1103" w:type="dxa"/>
            <w:tcBorders>
              <w:top w:val="single" w:color="auto" w:sz="4" w:space="0"/>
              <w:left w:val="single" w:color="auto" w:sz="4" w:space="0"/>
              <w:bottom w:val="single" w:color="auto" w:sz="4" w:space="0"/>
              <w:right w:val="single" w:color="auto" w:sz="4" w:space="0"/>
              <w:tl2br w:val="nil"/>
              <w:tr2bl w:val="nil"/>
            </w:tcBorders>
            <w:vAlign w:val="center"/>
          </w:tcPr>
          <w:p w14:paraId="496D105D">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传  真</w:t>
            </w:r>
          </w:p>
        </w:tc>
        <w:tc>
          <w:tcPr>
            <w:tcW w:w="146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E57B085">
            <w:pPr>
              <w:spacing w:beforeLines="0" w:afterLines="0" w:line="520" w:lineRule="exact"/>
              <w:jc w:val="left"/>
              <w:rPr>
                <w:rFonts w:hint="eastAsia" w:ascii="宋体" w:hAnsi="宋体" w:cs="宋体"/>
                <w:sz w:val="24"/>
                <w:szCs w:val="24"/>
                <w:highlight w:val="none"/>
              </w:rPr>
            </w:pPr>
          </w:p>
        </w:tc>
      </w:tr>
      <w:tr w14:paraId="5A6E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exact"/>
          <w:jc w:val="center"/>
        </w:trPr>
        <w:tc>
          <w:tcPr>
            <w:tcW w:w="1900" w:type="dxa"/>
            <w:tcBorders>
              <w:top w:val="single" w:color="auto" w:sz="4" w:space="0"/>
              <w:left w:val="single" w:color="auto" w:sz="4" w:space="0"/>
              <w:bottom w:val="single" w:color="auto" w:sz="4" w:space="0"/>
              <w:right w:val="single" w:color="auto" w:sz="4" w:space="0"/>
              <w:tl2br w:val="nil"/>
              <w:tr2bl w:val="nil"/>
            </w:tcBorders>
            <w:vAlign w:val="center"/>
          </w:tcPr>
          <w:p w14:paraId="30F0E6FF">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单位简介</w:t>
            </w:r>
          </w:p>
        </w:tc>
        <w:tc>
          <w:tcPr>
            <w:tcW w:w="6622" w:type="dxa"/>
            <w:gridSpan w:val="10"/>
            <w:tcBorders>
              <w:top w:val="single" w:color="auto" w:sz="4" w:space="0"/>
              <w:left w:val="single" w:color="auto" w:sz="4" w:space="0"/>
              <w:bottom w:val="single" w:color="auto" w:sz="4" w:space="0"/>
              <w:right w:val="single" w:color="auto" w:sz="4" w:space="0"/>
              <w:tl2br w:val="nil"/>
              <w:tr2bl w:val="nil"/>
            </w:tcBorders>
            <w:vAlign w:val="center"/>
          </w:tcPr>
          <w:p w14:paraId="73D8FA5C">
            <w:pPr>
              <w:spacing w:beforeLines="0" w:afterLines="0" w:line="520" w:lineRule="exact"/>
              <w:jc w:val="left"/>
              <w:rPr>
                <w:rFonts w:hint="eastAsia" w:ascii="宋体" w:hAnsi="宋体" w:cs="宋体"/>
                <w:sz w:val="24"/>
                <w:szCs w:val="24"/>
                <w:highlight w:val="none"/>
              </w:rPr>
            </w:pPr>
          </w:p>
        </w:tc>
      </w:tr>
      <w:tr w14:paraId="328A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exact"/>
          <w:jc w:val="center"/>
        </w:trPr>
        <w:tc>
          <w:tcPr>
            <w:tcW w:w="1900" w:type="dxa"/>
            <w:tcBorders>
              <w:top w:val="single" w:color="auto" w:sz="4" w:space="0"/>
              <w:left w:val="single" w:color="auto" w:sz="4" w:space="0"/>
              <w:bottom w:val="single" w:color="auto" w:sz="4" w:space="0"/>
              <w:right w:val="single" w:color="auto" w:sz="4" w:space="0"/>
              <w:tl2br w:val="nil"/>
              <w:tr2bl w:val="nil"/>
            </w:tcBorders>
            <w:vAlign w:val="center"/>
          </w:tcPr>
          <w:p w14:paraId="51CBA49E">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单位优势及特长</w:t>
            </w:r>
          </w:p>
        </w:tc>
        <w:tc>
          <w:tcPr>
            <w:tcW w:w="6622" w:type="dxa"/>
            <w:gridSpan w:val="10"/>
            <w:tcBorders>
              <w:top w:val="single" w:color="auto" w:sz="4" w:space="0"/>
              <w:left w:val="single" w:color="auto" w:sz="4" w:space="0"/>
              <w:bottom w:val="single" w:color="auto" w:sz="4" w:space="0"/>
              <w:right w:val="single" w:color="auto" w:sz="4" w:space="0"/>
              <w:tl2br w:val="nil"/>
              <w:tr2bl w:val="nil"/>
            </w:tcBorders>
            <w:vAlign w:val="center"/>
          </w:tcPr>
          <w:p w14:paraId="7C6F4940">
            <w:pPr>
              <w:spacing w:beforeLines="0" w:afterLines="0" w:line="520" w:lineRule="exact"/>
              <w:jc w:val="left"/>
              <w:rPr>
                <w:rFonts w:hint="eastAsia" w:ascii="宋体" w:hAnsi="宋体" w:cs="宋体"/>
                <w:sz w:val="24"/>
                <w:szCs w:val="24"/>
                <w:highlight w:val="none"/>
              </w:rPr>
            </w:pPr>
          </w:p>
        </w:tc>
      </w:tr>
      <w:tr w14:paraId="40688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restart"/>
            <w:tcBorders>
              <w:top w:val="single" w:color="auto" w:sz="4" w:space="0"/>
              <w:left w:val="single" w:color="auto" w:sz="4" w:space="0"/>
              <w:bottom w:val="single" w:color="auto" w:sz="4" w:space="0"/>
              <w:right w:val="single" w:color="auto" w:sz="4" w:space="0"/>
              <w:tl2br w:val="nil"/>
              <w:tr2bl w:val="nil"/>
            </w:tcBorders>
            <w:textDirection w:val="tbRlV"/>
            <w:vAlign w:val="center"/>
          </w:tcPr>
          <w:p w14:paraId="65790B5F">
            <w:pPr>
              <w:spacing w:beforeLines="0" w:afterLines="0" w:line="520" w:lineRule="exact"/>
              <w:ind w:firstLine="240" w:firstLineChars="100"/>
              <w:jc w:val="left"/>
              <w:rPr>
                <w:rFonts w:hint="eastAsia" w:ascii="宋体" w:hAnsi="宋体" w:cs="宋体"/>
                <w:sz w:val="24"/>
                <w:szCs w:val="24"/>
                <w:highlight w:val="none"/>
              </w:rPr>
            </w:pPr>
            <w:r>
              <w:rPr>
                <w:rFonts w:hint="eastAsia" w:ascii="宋体" w:hAnsi="宋体" w:cs="宋体"/>
                <w:sz w:val="24"/>
                <w:szCs w:val="24"/>
                <w:highlight w:val="none"/>
              </w:rPr>
              <w:t>单位概况</w:t>
            </w:r>
          </w:p>
        </w:tc>
        <w:tc>
          <w:tcPr>
            <w:tcW w:w="760"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60253064">
            <w:pPr>
              <w:snapToGrid w:val="0"/>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职工总数</w:t>
            </w:r>
          </w:p>
        </w:tc>
        <w:tc>
          <w:tcPr>
            <w:tcW w:w="2313"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1EF812AC">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人</w:t>
            </w:r>
          </w:p>
        </w:tc>
        <w:tc>
          <w:tcPr>
            <w:tcW w:w="3549"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378E6FDD">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 xml:space="preserve">生产工人                       人 </w:t>
            </w:r>
          </w:p>
        </w:tc>
      </w:tr>
      <w:tr w14:paraId="09CC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3791EB39">
            <w:pPr>
              <w:spacing w:beforeLines="0" w:afterLines="0" w:line="520" w:lineRule="exact"/>
              <w:jc w:val="left"/>
              <w:rPr>
                <w:rFonts w:hint="eastAsia" w:ascii="宋体" w:hAnsi="宋体" w:cs="宋体"/>
                <w:sz w:val="24"/>
                <w:szCs w:val="24"/>
                <w:highlight w:val="none"/>
              </w:rPr>
            </w:pPr>
          </w:p>
        </w:tc>
        <w:tc>
          <w:tcPr>
            <w:tcW w:w="76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625AE38C">
            <w:pPr>
              <w:spacing w:beforeLines="0" w:afterLines="0" w:line="520" w:lineRule="exact"/>
              <w:jc w:val="left"/>
              <w:rPr>
                <w:rFonts w:hint="eastAsia" w:ascii="宋体" w:hAnsi="宋体" w:cs="宋体"/>
                <w:sz w:val="24"/>
                <w:szCs w:val="24"/>
                <w:highlight w:val="none"/>
              </w:rPr>
            </w:pPr>
          </w:p>
        </w:tc>
        <w:tc>
          <w:tcPr>
            <w:tcW w:w="2313"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4BC4A3C0">
            <w:pPr>
              <w:spacing w:beforeLines="0" w:afterLines="0" w:line="520" w:lineRule="exact"/>
              <w:jc w:val="left"/>
              <w:rPr>
                <w:rFonts w:hint="eastAsia" w:ascii="宋体" w:hAnsi="宋体" w:cs="宋体"/>
                <w:sz w:val="24"/>
                <w:szCs w:val="24"/>
                <w:highlight w:val="none"/>
              </w:rPr>
            </w:pPr>
          </w:p>
        </w:tc>
        <w:tc>
          <w:tcPr>
            <w:tcW w:w="3549"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4C5AABA2">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技术人员                       人</w:t>
            </w:r>
          </w:p>
        </w:tc>
      </w:tr>
      <w:tr w14:paraId="2B4BB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250D4182">
            <w:pPr>
              <w:spacing w:beforeLines="0" w:afterLines="0" w:line="520" w:lineRule="exact"/>
              <w:jc w:val="left"/>
              <w:rPr>
                <w:rFonts w:hint="eastAsia" w:ascii="宋体" w:hAnsi="宋体" w:cs="宋体"/>
                <w:sz w:val="24"/>
                <w:szCs w:val="24"/>
                <w:highlight w:val="none"/>
              </w:rPr>
            </w:pPr>
          </w:p>
        </w:tc>
        <w:tc>
          <w:tcPr>
            <w:tcW w:w="760"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3915BB65">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流动资金</w:t>
            </w:r>
          </w:p>
        </w:tc>
        <w:tc>
          <w:tcPr>
            <w:tcW w:w="2313"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24D4AAA0">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万元</w:t>
            </w:r>
          </w:p>
        </w:tc>
        <w:tc>
          <w:tcPr>
            <w:tcW w:w="980"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5ECAB844">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资金来源</w:t>
            </w:r>
          </w:p>
        </w:tc>
        <w:tc>
          <w:tcPr>
            <w:tcW w:w="13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D7F331F">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自有资金金</w:t>
            </w:r>
          </w:p>
        </w:tc>
        <w:tc>
          <w:tcPr>
            <w:tcW w:w="1171" w:type="dxa"/>
            <w:tcBorders>
              <w:top w:val="single" w:color="auto" w:sz="4" w:space="0"/>
              <w:left w:val="single" w:color="auto" w:sz="4" w:space="0"/>
              <w:bottom w:val="single" w:color="auto" w:sz="4" w:space="0"/>
              <w:right w:val="single" w:color="auto" w:sz="4" w:space="0"/>
              <w:tl2br w:val="nil"/>
              <w:tr2bl w:val="nil"/>
            </w:tcBorders>
            <w:vAlign w:val="center"/>
          </w:tcPr>
          <w:p w14:paraId="64B40896">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万元</w:t>
            </w:r>
          </w:p>
        </w:tc>
      </w:tr>
      <w:tr w14:paraId="3D3D3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6DE8E1DB">
            <w:pPr>
              <w:spacing w:beforeLines="0" w:afterLines="0" w:line="520" w:lineRule="exact"/>
              <w:jc w:val="left"/>
              <w:rPr>
                <w:rFonts w:hint="eastAsia" w:ascii="宋体" w:hAnsi="宋体" w:cs="宋体"/>
                <w:sz w:val="24"/>
                <w:szCs w:val="24"/>
                <w:highlight w:val="none"/>
              </w:rPr>
            </w:pPr>
          </w:p>
        </w:tc>
        <w:tc>
          <w:tcPr>
            <w:tcW w:w="76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047B938A">
            <w:pPr>
              <w:spacing w:beforeLines="0" w:afterLines="0" w:line="520" w:lineRule="exact"/>
              <w:jc w:val="left"/>
              <w:rPr>
                <w:rFonts w:hint="eastAsia" w:ascii="宋体" w:hAnsi="宋体" w:cs="宋体"/>
                <w:sz w:val="24"/>
                <w:szCs w:val="24"/>
                <w:highlight w:val="none"/>
              </w:rPr>
            </w:pPr>
          </w:p>
        </w:tc>
        <w:tc>
          <w:tcPr>
            <w:tcW w:w="2313"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3CD93DCE">
            <w:pPr>
              <w:spacing w:beforeLines="0" w:afterLines="0" w:line="520" w:lineRule="exact"/>
              <w:jc w:val="left"/>
              <w:rPr>
                <w:rFonts w:hint="eastAsia" w:ascii="宋体" w:hAnsi="宋体" w:cs="宋体"/>
                <w:sz w:val="24"/>
                <w:szCs w:val="24"/>
                <w:highlight w:val="none"/>
              </w:rPr>
            </w:pPr>
          </w:p>
        </w:tc>
        <w:tc>
          <w:tcPr>
            <w:tcW w:w="98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7A8ED352">
            <w:pPr>
              <w:spacing w:beforeLines="0" w:afterLines="0" w:line="520" w:lineRule="exact"/>
              <w:jc w:val="left"/>
              <w:rPr>
                <w:rFonts w:hint="eastAsia" w:ascii="宋体" w:hAnsi="宋体" w:cs="宋体"/>
                <w:sz w:val="24"/>
                <w:szCs w:val="24"/>
                <w:highlight w:val="none"/>
              </w:rPr>
            </w:pPr>
          </w:p>
        </w:tc>
        <w:tc>
          <w:tcPr>
            <w:tcW w:w="13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5B1516B">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银行贷款</w:t>
            </w:r>
          </w:p>
        </w:tc>
        <w:tc>
          <w:tcPr>
            <w:tcW w:w="1171" w:type="dxa"/>
            <w:tcBorders>
              <w:top w:val="single" w:color="auto" w:sz="4" w:space="0"/>
              <w:left w:val="single" w:color="auto" w:sz="4" w:space="0"/>
              <w:bottom w:val="single" w:color="auto" w:sz="4" w:space="0"/>
              <w:right w:val="single" w:color="auto" w:sz="4" w:space="0"/>
              <w:tl2br w:val="nil"/>
              <w:tr2bl w:val="nil"/>
            </w:tcBorders>
            <w:vAlign w:val="center"/>
          </w:tcPr>
          <w:p w14:paraId="78BCA58B">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万元</w:t>
            </w:r>
          </w:p>
        </w:tc>
      </w:tr>
      <w:tr w14:paraId="099C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61E264D">
            <w:pPr>
              <w:spacing w:beforeLines="0" w:afterLines="0" w:line="520" w:lineRule="exact"/>
              <w:jc w:val="left"/>
              <w:rPr>
                <w:rFonts w:hint="eastAsia" w:ascii="宋体" w:hAnsi="宋体" w:cs="宋体"/>
                <w:sz w:val="24"/>
                <w:szCs w:val="24"/>
                <w:highlight w:val="none"/>
              </w:rPr>
            </w:pPr>
          </w:p>
        </w:tc>
        <w:tc>
          <w:tcPr>
            <w:tcW w:w="760"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67FBDD84">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固定资产</w:t>
            </w:r>
          </w:p>
        </w:tc>
        <w:tc>
          <w:tcPr>
            <w:tcW w:w="2313"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78E237E5">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原值              万元</w:t>
            </w:r>
          </w:p>
        </w:tc>
        <w:tc>
          <w:tcPr>
            <w:tcW w:w="980"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300A6448">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资金性质</w:t>
            </w:r>
          </w:p>
        </w:tc>
        <w:tc>
          <w:tcPr>
            <w:tcW w:w="13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786F84D">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生产性</w:t>
            </w:r>
          </w:p>
        </w:tc>
        <w:tc>
          <w:tcPr>
            <w:tcW w:w="1171" w:type="dxa"/>
            <w:tcBorders>
              <w:top w:val="single" w:color="auto" w:sz="4" w:space="0"/>
              <w:left w:val="single" w:color="auto" w:sz="4" w:space="0"/>
              <w:bottom w:val="single" w:color="auto" w:sz="4" w:space="0"/>
              <w:right w:val="single" w:color="auto" w:sz="4" w:space="0"/>
              <w:tl2br w:val="nil"/>
              <w:tr2bl w:val="nil"/>
            </w:tcBorders>
            <w:vAlign w:val="center"/>
          </w:tcPr>
          <w:p w14:paraId="29D988BC">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万元</w:t>
            </w:r>
          </w:p>
        </w:tc>
      </w:tr>
      <w:tr w14:paraId="05291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0CE96DD1">
            <w:pPr>
              <w:spacing w:beforeLines="0" w:afterLines="0" w:line="520" w:lineRule="exact"/>
              <w:jc w:val="left"/>
              <w:rPr>
                <w:rFonts w:hint="eastAsia" w:ascii="宋体" w:hAnsi="宋体" w:cs="宋体"/>
                <w:sz w:val="24"/>
                <w:szCs w:val="24"/>
                <w:highlight w:val="none"/>
              </w:rPr>
            </w:pPr>
          </w:p>
        </w:tc>
        <w:tc>
          <w:tcPr>
            <w:tcW w:w="76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2855D06E">
            <w:pPr>
              <w:spacing w:beforeLines="0" w:afterLines="0" w:line="520" w:lineRule="exact"/>
              <w:jc w:val="left"/>
              <w:rPr>
                <w:rFonts w:hint="eastAsia" w:ascii="宋体" w:hAnsi="宋体" w:cs="宋体"/>
                <w:sz w:val="24"/>
                <w:szCs w:val="24"/>
                <w:highlight w:val="none"/>
              </w:rPr>
            </w:pPr>
          </w:p>
        </w:tc>
        <w:tc>
          <w:tcPr>
            <w:tcW w:w="2313"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146FDEFC">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净值              万元</w:t>
            </w:r>
          </w:p>
        </w:tc>
        <w:tc>
          <w:tcPr>
            <w:tcW w:w="98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5E2BE727">
            <w:pPr>
              <w:spacing w:beforeLines="0" w:afterLines="0" w:line="520" w:lineRule="exact"/>
              <w:jc w:val="left"/>
              <w:rPr>
                <w:rFonts w:hint="eastAsia" w:ascii="宋体" w:hAnsi="宋体" w:cs="宋体"/>
                <w:sz w:val="24"/>
                <w:szCs w:val="24"/>
                <w:highlight w:val="none"/>
              </w:rPr>
            </w:pPr>
          </w:p>
        </w:tc>
        <w:tc>
          <w:tcPr>
            <w:tcW w:w="13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F59C911">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非生产性</w:t>
            </w:r>
          </w:p>
        </w:tc>
        <w:tc>
          <w:tcPr>
            <w:tcW w:w="1171" w:type="dxa"/>
            <w:tcBorders>
              <w:top w:val="single" w:color="auto" w:sz="4" w:space="0"/>
              <w:left w:val="single" w:color="auto" w:sz="4" w:space="0"/>
              <w:bottom w:val="single" w:color="auto" w:sz="4" w:space="0"/>
              <w:right w:val="single" w:color="auto" w:sz="4" w:space="0"/>
              <w:tl2br w:val="nil"/>
              <w:tr2bl w:val="nil"/>
            </w:tcBorders>
            <w:vAlign w:val="center"/>
          </w:tcPr>
          <w:p w14:paraId="4879A3C2">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万元</w:t>
            </w:r>
          </w:p>
        </w:tc>
      </w:tr>
      <w:tr w14:paraId="70371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0988CF3E">
            <w:pPr>
              <w:spacing w:beforeLines="0" w:afterLines="0" w:line="520" w:lineRule="exact"/>
              <w:jc w:val="left"/>
              <w:rPr>
                <w:rFonts w:hint="eastAsia" w:ascii="宋体" w:hAnsi="宋体" w:cs="宋体"/>
                <w:sz w:val="24"/>
                <w:szCs w:val="24"/>
                <w:highlight w:val="none"/>
              </w:rPr>
            </w:pPr>
          </w:p>
        </w:tc>
        <w:tc>
          <w:tcPr>
            <w:tcW w:w="2352"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25AB5179">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主要加工设备情况</w:t>
            </w:r>
          </w:p>
        </w:tc>
        <w:tc>
          <w:tcPr>
            <w:tcW w:w="4270" w:type="dxa"/>
            <w:gridSpan w:val="6"/>
            <w:tcBorders>
              <w:top w:val="single" w:color="auto" w:sz="4" w:space="0"/>
              <w:left w:val="single" w:color="auto" w:sz="4" w:space="0"/>
              <w:bottom w:val="single" w:color="auto" w:sz="4" w:space="0"/>
              <w:right w:val="single" w:color="auto" w:sz="4" w:space="0"/>
              <w:tl2br w:val="nil"/>
              <w:tr2bl w:val="nil"/>
            </w:tcBorders>
            <w:vAlign w:val="center"/>
          </w:tcPr>
          <w:p w14:paraId="6E44D88D">
            <w:pPr>
              <w:spacing w:beforeLines="0" w:afterLines="0" w:line="520" w:lineRule="exact"/>
              <w:jc w:val="left"/>
              <w:rPr>
                <w:rFonts w:hint="eastAsia" w:ascii="宋体" w:hAnsi="宋体" w:cs="宋体"/>
                <w:sz w:val="24"/>
                <w:szCs w:val="24"/>
                <w:highlight w:val="none"/>
              </w:rPr>
            </w:pPr>
          </w:p>
        </w:tc>
      </w:tr>
      <w:tr w14:paraId="440D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71207414">
            <w:pPr>
              <w:spacing w:beforeLines="0" w:afterLines="0" w:line="520" w:lineRule="exact"/>
              <w:ind w:right="280"/>
              <w:jc w:val="left"/>
              <w:rPr>
                <w:rFonts w:hint="eastAsia" w:ascii="宋体" w:hAnsi="宋体" w:cs="宋体"/>
                <w:sz w:val="24"/>
                <w:szCs w:val="24"/>
                <w:highlight w:val="none"/>
              </w:rPr>
            </w:pPr>
            <w:r>
              <w:rPr>
                <w:rFonts w:hint="eastAsia" w:ascii="宋体" w:hAnsi="宋体" w:cs="宋体"/>
                <w:sz w:val="24"/>
                <w:szCs w:val="24"/>
                <w:highlight w:val="none"/>
              </w:rPr>
              <w:t>企业财务情况</w:t>
            </w:r>
          </w:p>
        </w:tc>
        <w:tc>
          <w:tcPr>
            <w:tcW w:w="90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1C9EBD4">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年度</w:t>
            </w:r>
          </w:p>
        </w:tc>
        <w:tc>
          <w:tcPr>
            <w:tcW w:w="145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07BE655">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收入总额</w:t>
            </w:r>
          </w:p>
        </w:tc>
        <w:tc>
          <w:tcPr>
            <w:tcW w:w="1701"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20CB047D">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利润金额</w:t>
            </w:r>
          </w:p>
        </w:tc>
        <w:tc>
          <w:tcPr>
            <w:tcW w:w="1103" w:type="dxa"/>
            <w:tcBorders>
              <w:top w:val="single" w:color="auto" w:sz="4" w:space="0"/>
              <w:left w:val="single" w:color="auto" w:sz="4" w:space="0"/>
              <w:bottom w:val="single" w:color="auto" w:sz="4" w:space="0"/>
              <w:right w:val="single" w:color="auto" w:sz="4" w:space="0"/>
              <w:tl2br w:val="nil"/>
              <w:tr2bl w:val="nil"/>
            </w:tcBorders>
            <w:vAlign w:val="center"/>
          </w:tcPr>
          <w:p w14:paraId="47074D06">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税后利润</w:t>
            </w:r>
          </w:p>
        </w:tc>
        <w:tc>
          <w:tcPr>
            <w:tcW w:w="146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1BF7F71">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负债总额</w:t>
            </w:r>
          </w:p>
        </w:tc>
      </w:tr>
      <w:tr w14:paraId="5A19F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305FB199">
            <w:pPr>
              <w:spacing w:beforeLines="0" w:afterLines="0" w:line="520" w:lineRule="exact"/>
              <w:jc w:val="left"/>
              <w:rPr>
                <w:rFonts w:hint="eastAsia" w:ascii="宋体" w:hAnsi="宋体" w:cs="宋体"/>
                <w:sz w:val="24"/>
                <w:szCs w:val="24"/>
                <w:highlight w:val="none"/>
              </w:rPr>
            </w:pPr>
          </w:p>
        </w:tc>
        <w:tc>
          <w:tcPr>
            <w:tcW w:w="90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E0DFE93">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20</w:t>
            </w:r>
            <w:r>
              <w:rPr>
                <w:rFonts w:hint="eastAsia" w:ascii="宋体" w:hAnsi="宋体" w:cs="宋体"/>
                <w:sz w:val="24"/>
                <w:szCs w:val="24"/>
                <w:highlight w:val="none"/>
                <w:lang w:val="en-US" w:eastAsia="zh-CN"/>
              </w:rPr>
              <w:t>23</w:t>
            </w:r>
            <w:r>
              <w:rPr>
                <w:rFonts w:hint="eastAsia" w:ascii="宋体" w:hAnsi="宋体" w:cs="宋体"/>
                <w:sz w:val="24"/>
                <w:szCs w:val="24"/>
                <w:highlight w:val="none"/>
              </w:rPr>
              <w:t>年</w:t>
            </w:r>
          </w:p>
        </w:tc>
        <w:tc>
          <w:tcPr>
            <w:tcW w:w="145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424E2BE">
            <w:pPr>
              <w:spacing w:beforeLines="0" w:afterLines="0" w:line="520" w:lineRule="exact"/>
              <w:jc w:val="left"/>
              <w:rPr>
                <w:rFonts w:hint="eastAsia" w:ascii="宋体" w:hAnsi="宋体" w:cs="宋体"/>
                <w:sz w:val="24"/>
                <w:szCs w:val="24"/>
                <w:highlight w:val="none"/>
              </w:rPr>
            </w:pPr>
          </w:p>
        </w:tc>
        <w:tc>
          <w:tcPr>
            <w:tcW w:w="1701"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544AA27E">
            <w:pPr>
              <w:spacing w:beforeLines="0" w:afterLines="0" w:line="520" w:lineRule="exact"/>
              <w:jc w:val="left"/>
              <w:rPr>
                <w:rFonts w:hint="eastAsia" w:ascii="宋体" w:hAnsi="宋体" w:cs="宋体"/>
                <w:sz w:val="24"/>
                <w:szCs w:val="24"/>
                <w:highlight w:val="none"/>
              </w:rPr>
            </w:pPr>
          </w:p>
        </w:tc>
        <w:tc>
          <w:tcPr>
            <w:tcW w:w="1103" w:type="dxa"/>
            <w:tcBorders>
              <w:top w:val="single" w:color="auto" w:sz="4" w:space="0"/>
              <w:left w:val="single" w:color="auto" w:sz="4" w:space="0"/>
              <w:bottom w:val="single" w:color="auto" w:sz="4" w:space="0"/>
              <w:right w:val="single" w:color="auto" w:sz="4" w:space="0"/>
              <w:tl2br w:val="nil"/>
              <w:tr2bl w:val="nil"/>
            </w:tcBorders>
            <w:vAlign w:val="center"/>
          </w:tcPr>
          <w:p w14:paraId="43B2CDD3">
            <w:pPr>
              <w:spacing w:beforeLines="0" w:afterLines="0" w:line="520" w:lineRule="exact"/>
              <w:jc w:val="left"/>
              <w:rPr>
                <w:rFonts w:hint="eastAsia" w:ascii="宋体" w:hAnsi="宋体" w:cs="宋体"/>
                <w:sz w:val="24"/>
                <w:szCs w:val="24"/>
                <w:highlight w:val="none"/>
              </w:rPr>
            </w:pPr>
          </w:p>
        </w:tc>
        <w:tc>
          <w:tcPr>
            <w:tcW w:w="146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48F0F11">
            <w:pPr>
              <w:spacing w:beforeLines="0" w:afterLines="0" w:line="520" w:lineRule="exact"/>
              <w:jc w:val="left"/>
              <w:rPr>
                <w:rFonts w:hint="eastAsia" w:ascii="宋体" w:hAnsi="宋体" w:cs="宋体"/>
                <w:sz w:val="24"/>
                <w:szCs w:val="24"/>
                <w:highlight w:val="none"/>
              </w:rPr>
            </w:pPr>
          </w:p>
        </w:tc>
      </w:tr>
      <w:tr w14:paraId="78ED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195DD02C">
            <w:pPr>
              <w:spacing w:beforeLines="0" w:afterLines="0" w:line="520" w:lineRule="exact"/>
              <w:jc w:val="left"/>
              <w:rPr>
                <w:rFonts w:hint="eastAsia" w:ascii="宋体" w:hAnsi="宋体" w:cs="宋体"/>
                <w:sz w:val="24"/>
                <w:szCs w:val="24"/>
                <w:highlight w:val="none"/>
              </w:rPr>
            </w:pPr>
          </w:p>
        </w:tc>
        <w:tc>
          <w:tcPr>
            <w:tcW w:w="90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AFF59B0">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20</w:t>
            </w:r>
            <w:r>
              <w:rPr>
                <w:rFonts w:hint="eastAsia" w:ascii="宋体" w:hAnsi="宋体" w:cs="宋体"/>
                <w:sz w:val="24"/>
                <w:szCs w:val="24"/>
                <w:highlight w:val="none"/>
                <w:lang w:val="en-US" w:eastAsia="zh-CN"/>
              </w:rPr>
              <w:t>22</w:t>
            </w:r>
            <w:r>
              <w:rPr>
                <w:rFonts w:hint="eastAsia" w:ascii="宋体" w:hAnsi="宋体" w:cs="宋体"/>
                <w:sz w:val="24"/>
                <w:szCs w:val="24"/>
                <w:highlight w:val="none"/>
              </w:rPr>
              <w:t>年</w:t>
            </w:r>
          </w:p>
        </w:tc>
        <w:tc>
          <w:tcPr>
            <w:tcW w:w="145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9E2870A">
            <w:pPr>
              <w:spacing w:beforeLines="0" w:afterLines="0" w:line="520" w:lineRule="exact"/>
              <w:jc w:val="left"/>
              <w:rPr>
                <w:rFonts w:hint="eastAsia" w:ascii="宋体" w:hAnsi="宋体" w:cs="宋体"/>
                <w:sz w:val="24"/>
                <w:szCs w:val="24"/>
                <w:highlight w:val="none"/>
              </w:rPr>
            </w:pPr>
          </w:p>
        </w:tc>
        <w:tc>
          <w:tcPr>
            <w:tcW w:w="1701"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F529C83">
            <w:pPr>
              <w:spacing w:beforeLines="0" w:afterLines="0" w:line="520" w:lineRule="exact"/>
              <w:jc w:val="left"/>
              <w:rPr>
                <w:rFonts w:hint="eastAsia" w:ascii="宋体" w:hAnsi="宋体" w:cs="宋体"/>
                <w:sz w:val="24"/>
                <w:szCs w:val="24"/>
                <w:highlight w:val="none"/>
              </w:rPr>
            </w:pPr>
          </w:p>
        </w:tc>
        <w:tc>
          <w:tcPr>
            <w:tcW w:w="1103" w:type="dxa"/>
            <w:tcBorders>
              <w:top w:val="single" w:color="auto" w:sz="4" w:space="0"/>
              <w:left w:val="single" w:color="auto" w:sz="4" w:space="0"/>
              <w:bottom w:val="single" w:color="auto" w:sz="4" w:space="0"/>
              <w:right w:val="single" w:color="auto" w:sz="4" w:space="0"/>
              <w:tl2br w:val="nil"/>
              <w:tr2bl w:val="nil"/>
            </w:tcBorders>
            <w:vAlign w:val="center"/>
          </w:tcPr>
          <w:p w14:paraId="4FCF5D3B">
            <w:pPr>
              <w:spacing w:beforeLines="0" w:afterLines="0" w:line="520" w:lineRule="exact"/>
              <w:jc w:val="left"/>
              <w:rPr>
                <w:rFonts w:hint="eastAsia" w:ascii="宋体" w:hAnsi="宋体" w:cs="宋体"/>
                <w:sz w:val="24"/>
                <w:szCs w:val="24"/>
                <w:highlight w:val="none"/>
              </w:rPr>
            </w:pPr>
          </w:p>
        </w:tc>
        <w:tc>
          <w:tcPr>
            <w:tcW w:w="146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380EECC">
            <w:pPr>
              <w:spacing w:beforeLines="0" w:afterLines="0" w:line="520" w:lineRule="exact"/>
              <w:jc w:val="left"/>
              <w:rPr>
                <w:rFonts w:hint="eastAsia" w:ascii="宋体" w:hAnsi="宋体" w:cs="宋体"/>
                <w:sz w:val="24"/>
                <w:szCs w:val="24"/>
                <w:highlight w:val="none"/>
              </w:rPr>
            </w:pPr>
          </w:p>
        </w:tc>
      </w:tr>
      <w:tr w14:paraId="58A02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9" w:hRule="exact"/>
          <w:jc w:val="center"/>
        </w:trPr>
        <w:tc>
          <w:tcPr>
            <w:tcW w:w="1900"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3CAC7C27">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rPr>
              <w:t>经营状况</w:t>
            </w:r>
          </w:p>
        </w:tc>
        <w:tc>
          <w:tcPr>
            <w:tcW w:w="90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0237FBE">
            <w:pPr>
              <w:spacing w:beforeLines="0" w:afterLines="0" w:line="520" w:lineRule="exact"/>
              <w:jc w:val="left"/>
              <w:rPr>
                <w:rFonts w:hint="eastAsia" w:ascii="宋体" w:hAnsi="宋体" w:cs="宋体"/>
                <w:sz w:val="24"/>
                <w:szCs w:val="24"/>
                <w:highlight w:val="none"/>
              </w:rPr>
            </w:pPr>
            <w:r>
              <w:rPr>
                <w:rFonts w:hint="eastAsia" w:ascii="宋体" w:hAnsi="宋体" w:cs="宋体"/>
                <w:sz w:val="24"/>
                <w:szCs w:val="24"/>
                <w:highlight w:val="none"/>
                <w:lang w:val="en-US" w:eastAsia="zh-CN"/>
              </w:rPr>
              <w:t>设备销售</w:t>
            </w:r>
            <w:r>
              <w:rPr>
                <w:rFonts w:hint="eastAsia" w:ascii="宋体" w:hAnsi="宋体" w:cs="宋体"/>
                <w:sz w:val="24"/>
                <w:szCs w:val="24"/>
                <w:highlight w:val="none"/>
              </w:rPr>
              <w:t>数量</w:t>
            </w:r>
          </w:p>
        </w:tc>
        <w:tc>
          <w:tcPr>
            <w:tcW w:w="145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B07E764">
            <w:pPr>
              <w:spacing w:beforeLines="0" w:afterLines="0" w:line="520" w:lineRule="exact"/>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设备型号</w:t>
            </w:r>
          </w:p>
        </w:tc>
        <w:tc>
          <w:tcPr>
            <w:tcW w:w="1701"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F29DCA4">
            <w:pPr>
              <w:spacing w:beforeLines="0" w:afterLines="0" w:line="520" w:lineRule="exact"/>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用户名称</w:t>
            </w:r>
          </w:p>
        </w:tc>
        <w:tc>
          <w:tcPr>
            <w:tcW w:w="2569"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5AAD7F97">
            <w:pPr>
              <w:spacing w:beforeLines="0" w:afterLines="0" w:line="520" w:lineRule="exact"/>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用户地区</w:t>
            </w:r>
          </w:p>
        </w:tc>
      </w:tr>
      <w:tr w14:paraId="3F3D3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58EA204D">
            <w:pPr>
              <w:spacing w:beforeLines="0" w:afterLines="0" w:line="520" w:lineRule="exact"/>
              <w:jc w:val="right"/>
              <w:rPr>
                <w:rFonts w:hint="eastAsia" w:ascii="宋体" w:hAnsi="宋体" w:cs="宋体"/>
                <w:sz w:val="24"/>
                <w:szCs w:val="24"/>
                <w:highlight w:val="none"/>
              </w:rPr>
            </w:pPr>
          </w:p>
        </w:tc>
        <w:tc>
          <w:tcPr>
            <w:tcW w:w="90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42993E9">
            <w:pPr>
              <w:spacing w:beforeLines="0" w:afterLines="0" w:line="520" w:lineRule="exact"/>
              <w:jc w:val="left"/>
              <w:rPr>
                <w:rFonts w:hint="eastAsia" w:ascii="宋体" w:hAnsi="宋体" w:cs="宋体"/>
                <w:sz w:val="24"/>
                <w:szCs w:val="24"/>
                <w:highlight w:val="none"/>
              </w:rPr>
            </w:pPr>
          </w:p>
        </w:tc>
        <w:tc>
          <w:tcPr>
            <w:tcW w:w="145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B3E0F57">
            <w:pPr>
              <w:spacing w:beforeLines="0" w:afterLines="0" w:line="520" w:lineRule="exact"/>
              <w:jc w:val="left"/>
              <w:rPr>
                <w:rFonts w:hint="eastAsia" w:ascii="宋体" w:hAnsi="宋体" w:cs="宋体"/>
                <w:sz w:val="24"/>
                <w:szCs w:val="24"/>
                <w:highlight w:val="none"/>
              </w:rPr>
            </w:pPr>
          </w:p>
        </w:tc>
        <w:tc>
          <w:tcPr>
            <w:tcW w:w="1701"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4F963531">
            <w:pPr>
              <w:spacing w:beforeLines="0" w:afterLines="0" w:line="520" w:lineRule="exact"/>
              <w:jc w:val="left"/>
              <w:rPr>
                <w:rFonts w:hint="eastAsia" w:ascii="宋体" w:hAnsi="宋体" w:cs="宋体"/>
                <w:sz w:val="24"/>
                <w:szCs w:val="24"/>
                <w:highlight w:val="none"/>
              </w:rPr>
            </w:pPr>
          </w:p>
        </w:tc>
        <w:tc>
          <w:tcPr>
            <w:tcW w:w="2569"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2E75C60">
            <w:pPr>
              <w:spacing w:beforeLines="0" w:afterLines="0" w:line="520" w:lineRule="exact"/>
              <w:jc w:val="left"/>
              <w:rPr>
                <w:rFonts w:hint="eastAsia" w:ascii="宋体" w:hAnsi="宋体" w:cs="宋体"/>
                <w:sz w:val="24"/>
                <w:szCs w:val="24"/>
                <w:highlight w:val="none"/>
              </w:rPr>
            </w:pPr>
          </w:p>
        </w:tc>
      </w:tr>
      <w:tr w14:paraId="18AA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9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C090CBC">
            <w:pPr>
              <w:spacing w:beforeLines="0" w:afterLines="0" w:line="520" w:lineRule="exact"/>
              <w:jc w:val="right"/>
              <w:rPr>
                <w:rFonts w:hint="eastAsia" w:ascii="宋体" w:hAnsi="宋体" w:cs="宋体"/>
                <w:sz w:val="24"/>
                <w:szCs w:val="24"/>
                <w:highlight w:val="none"/>
              </w:rPr>
            </w:pPr>
          </w:p>
        </w:tc>
        <w:tc>
          <w:tcPr>
            <w:tcW w:w="90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849F5C5">
            <w:pPr>
              <w:spacing w:beforeLines="0" w:afterLines="0" w:line="520" w:lineRule="exact"/>
              <w:jc w:val="left"/>
              <w:rPr>
                <w:rFonts w:hint="eastAsia" w:ascii="宋体" w:hAnsi="宋体" w:cs="宋体"/>
                <w:sz w:val="24"/>
                <w:szCs w:val="24"/>
                <w:highlight w:val="none"/>
              </w:rPr>
            </w:pPr>
          </w:p>
        </w:tc>
        <w:tc>
          <w:tcPr>
            <w:tcW w:w="145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BC955FD">
            <w:pPr>
              <w:spacing w:beforeLines="0" w:afterLines="0" w:line="520" w:lineRule="exact"/>
              <w:jc w:val="left"/>
              <w:rPr>
                <w:rFonts w:hint="eastAsia" w:ascii="宋体" w:hAnsi="宋体" w:cs="宋体"/>
                <w:sz w:val="24"/>
                <w:szCs w:val="24"/>
                <w:highlight w:val="none"/>
              </w:rPr>
            </w:pPr>
          </w:p>
        </w:tc>
        <w:tc>
          <w:tcPr>
            <w:tcW w:w="1701"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4806EE4A">
            <w:pPr>
              <w:spacing w:beforeLines="0" w:afterLines="0" w:line="520" w:lineRule="exact"/>
              <w:jc w:val="left"/>
              <w:rPr>
                <w:rFonts w:hint="eastAsia" w:ascii="宋体" w:hAnsi="宋体" w:cs="宋体"/>
                <w:sz w:val="24"/>
                <w:szCs w:val="24"/>
                <w:highlight w:val="none"/>
              </w:rPr>
            </w:pPr>
          </w:p>
        </w:tc>
        <w:tc>
          <w:tcPr>
            <w:tcW w:w="2569"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7FC8CAF">
            <w:pPr>
              <w:spacing w:beforeLines="0" w:afterLines="0" w:line="520" w:lineRule="exact"/>
              <w:jc w:val="left"/>
              <w:rPr>
                <w:rFonts w:hint="eastAsia" w:ascii="宋体" w:hAnsi="宋体" w:cs="宋体"/>
                <w:sz w:val="24"/>
                <w:szCs w:val="24"/>
                <w:highlight w:val="none"/>
              </w:rPr>
            </w:pPr>
          </w:p>
        </w:tc>
      </w:tr>
    </w:tbl>
    <w:p w14:paraId="70CCABC5">
      <w:pPr>
        <w:pStyle w:val="44"/>
        <w:spacing w:beforeLines="0" w:afterLines="0"/>
        <w:ind w:firstLine="480" w:firstLineChars="200"/>
        <w:rPr>
          <w:rFonts w:hint="eastAsia" w:hAnsi="宋体" w:cs="宋体"/>
          <w:sz w:val="24"/>
          <w:szCs w:val="24"/>
          <w:highlight w:val="none"/>
        </w:rPr>
      </w:pPr>
      <w:r>
        <w:rPr>
          <w:rFonts w:hint="eastAsia" w:hAnsi="宋体" w:cs="宋体"/>
          <w:sz w:val="24"/>
          <w:szCs w:val="24"/>
          <w:highlight w:val="none"/>
        </w:rPr>
        <w:t>纸面不敷时，可另加页</w:t>
      </w:r>
    </w:p>
    <w:p w14:paraId="4617FB2A">
      <w:pPr>
        <w:spacing w:line="360" w:lineRule="auto"/>
        <w:rPr>
          <w:rFonts w:ascii="宋体"/>
          <w:sz w:val="21"/>
          <w:szCs w:val="21"/>
          <w:highlight w:val="none"/>
          <w:u w:val="single"/>
        </w:rPr>
      </w:pPr>
    </w:p>
    <w:p w14:paraId="1B9A568B">
      <w:pPr>
        <w:spacing w:after="240" w:line="360" w:lineRule="auto"/>
        <w:jc w:val="center"/>
        <w:rPr>
          <w:rFonts w:ascii="黑体" w:eastAsia="黑体"/>
          <w:b/>
          <w:szCs w:val="24"/>
          <w:highlight w:val="none"/>
        </w:rPr>
      </w:pPr>
      <w:r>
        <w:rPr>
          <w:rFonts w:ascii="宋体" w:hAnsi="宋体"/>
          <w:sz w:val="21"/>
          <w:szCs w:val="21"/>
          <w:highlight w:val="none"/>
        </w:rPr>
        <w:br w:type="page"/>
      </w:r>
      <w:r>
        <w:rPr>
          <w:rFonts w:hint="eastAsia" w:ascii="黑体" w:eastAsia="黑体"/>
          <w:b/>
          <w:szCs w:val="24"/>
          <w:highlight w:val="none"/>
        </w:rPr>
        <w:t>7-3  证书</w:t>
      </w:r>
    </w:p>
    <w:p w14:paraId="2F22097E">
      <w:pPr>
        <w:pStyle w:val="12"/>
        <w:spacing w:line="360" w:lineRule="auto"/>
        <w:ind w:firstLine="0"/>
        <w:rPr>
          <w:rFonts w:ascii="宋体"/>
          <w:sz w:val="21"/>
          <w:szCs w:val="21"/>
          <w:highlight w:val="none"/>
        </w:rPr>
      </w:pPr>
      <w:r>
        <w:rPr>
          <w:rFonts w:hint="eastAsia" w:ascii="宋体"/>
          <w:sz w:val="21"/>
          <w:szCs w:val="21"/>
          <w:highlight w:val="none"/>
        </w:rPr>
        <w:t xml:space="preserve">   </w:t>
      </w:r>
    </w:p>
    <w:p w14:paraId="4FF8BE84">
      <w:pPr>
        <w:pStyle w:val="12"/>
        <w:spacing w:line="360" w:lineRule="auto"/>
        <w:ind w:firstLine="0"/>
        <w:rPr>
          <w:rFonts w:ascii="宋体"/>
          <w:sz w:val="21"/>
          <w:szCs w:val="21"/>
          <w:highlight w:val="none"/>
        </w:rPr>
      </w:pPr>
      <w:r>
        <w:rPr>
          <w:rFonts w:hint="eastAsia" w:ascii="宋体"/>
          <w:sz w:val="21"/>
          <w:szCs w:val="21"/>
          <w:highlight w:val="none"/>
        </w:rPr>
        <w:t xml:space="preserve">     下述签字人证明本资格文件和要求的格式中的说明是真实的和正确的。</w:t>
      </w:r>
    </w:p>
    <w:p w14:paraId="7717102D">
      <w:pPr>
        <w:pStyle w:val="18"/>
        <w:spacing w:line="360" w:lineRule="auto"/>
        <w:ind w:firstLine="0"/>
        <w:rPr>
          <w:rFonts w:ascii="宋体"/>
          <w:sz w:val="21"/>
          <w:szCs w:val="21"/>
          <w:highlight w:val="none"/>
        </w:rPr>
      </w:pPr>
      <w:r>
        <w:rPr>
          <w:rFonts w:hint="eastAsia" w:ascii="宋体"/>
          <w:sz w:val="21"/>
          <w:szCs w:val="21"/>
          <w:highlight w:val="none"/>
        </w:rPr>
        <w:t xml:space="preserve">    下述签字人在此授权并要求任何被征询的银行向买方提供任何买方提供所要求的资料，以验证本声明及本公司实力和信誉。</w:t>
      </w:r>
    </w:p>
    <w:p w14:paraId="40F5F651">
      <w:pPr>
        <w:spacing w:after="960" w:line="360" w:lineRule="auto"/>
        <w:ind w:firstLine="525" w:firstLineChars="250"/>
        <w:rPr>
          <w:rFonts w:ascii="宋体"/>
          <w:sz w:val="21"/>
          <w:szCs w:val="21"/>
          <w:highlight w:val="none"/>
        </w:rPr>
      </w:pPr>
      <w:r>
        <w:rPr>
          <w:rFonts w:hint="eastAsia" w:ascii="宋体"/>
          <w:sz w:val="21"/>
          <w:szCs w:val="21"/>
          <w:highlight w:val="none"/>
        </w:rPr>
        <w:t>下述签字人知道，买方可能要求提供进一步的资格材料并同意按买方要求提交。</w:t>
      </w:r>
    </w:p>
    <w:p w14:paraId="2AB3C92B">
      <w:pPr>
        <w:spacing w:line="360" w:lineRule="auto"/>
        <w:rPr>
          <w:rFonts w:ascii="宋体"/>
          <w:sz w:val="21"/>
          <w:szCs w:val="21"/>
          <w:highlight w:val="none"/>
        </w:rPr>
      </w:pPr>
      <w:r>
        <w:rPr>
          <w:rFonts w:hint="eastAsia" w:ascii="宋体"/>
          <w:sz w:val="21"/>
          <w:szCs w:val="21"/>
          <w:highlight w:val="none"/>
        </w:rPr>
        <w:t>制造商或贸易公司                         受权签署本资格文件</w:t>
      </w:r>
    </w:p>
    <w:p w14:paraId="3C4491C1">
      <w:pPr>
        <w:spacing w:line="360" w:lineRule="auto"/>
        <w:rPr>
          <w:rFonts w:ascii="宋体"/>
          <w:sz w:val="21"/>
          <w:szCs w:val="21"/>
          <w:highlight w:val="none"/>
        </w:rPr>
      </w:pPr>
      <w:r>
        <w:rPr>
          <w:rFonts w:hint="eastAsia" w:ascii="宋体"/>
          <w:sz w:val="21"/>
          <w:szCs w:val="21"/>
          <w:highlight w:val="none"/>
        </w:rPr>
        <w:t>名称（加盖公章）：</w:t>
      </w:r>
      <w:r>
        <w:rPr>
          <w:rFonts w:hint="eastAsia" w:ascii="宋体"/>
          <w:sz w:val="21"/>
          <w:szCs w:val="21"/>
          <w:highlight w:val="none"/>
          <w:u w:val="single"/>
        </w:rPr>
        <w:t xml:space="preserve">                </w:t>
      </w:r>
      <w:r>
        <w:rPr>
          <w:rFonts w:hint="eastAsia" w:ascii="宋体"/>
          <w:sz w:val="21"/>
          <w:szCs w:val="21"/>
          <w:highlight w:val="none"/>
        </w:rPr>
        <w:t xml:space="preserve">       签字人姓名、职务（印刷字体）：</w:t>
      </w:r>
    </w:p>
    <w:p w14:paraId="7E0BAF2A">
      <w:pPr>
        <w:spacing w:line="360" w:lineRule="auto"/>
        <w:rPr>
          <w:rFonts w:ascii="宋体"/>
          <w:sz w:val="21"/>
          <w:szCs w:val="21"/>
          <w:highlight w:val="none"/>
        </w:rPr>
      </w:pPr>
      <w:r>
        <w:rPr>
          <w:rFonts w:hint="eastAsia" w:ascii="宋体"/>
          <w:sz w:val="21"/>
          <w:szCs w:val="21"/>
          <w:highlight w:val="none"/>
        </w:rPr>
        <w:t>地址：</w:t>
      </w:r>
      <w:r>
        <w:rPr>
          <w:rFonts w:hint="eastAsia" w:ascii="宋体"/>
          <w:sz w:val="21"/>
          <w:szCs w:val="21"/>
          <w:highlight w:val="none"/>
          <w:u w:val="single"/>
        </w:rPr>
        <w:t xml:space="preserve">                           </w:t>
      </w:r>
      <w:r>
        <w:rPr>
          <w:rFonts w:hint="eastAsia" w:ascii="宋体"/>
          <w:sz w:val="21"/>
          <w:szCs w:val="21"/>
          <w:highlight w:val="none"/>
        </w:rPr>
        <w:t xml:space="preserve">        </w:t>
      </w:r>
      <w:r>
        <w:rPr>
          <w:rFonts w:hint="eastAsia" w:ascii="宋体"/>
          <w:sz w:val="21"/>
          <w:szCs w:val="21"/>
          <w:highlight w:val="none"/>
          <w:u w:val="single"/>
        </w:rPr>
        <w:t xml:space="preserve">                            </w:t>
      </w:r>
      <w:r>
        <w:rPr>
          <w:rFonts w:hint="eastAsia" w:ascii="宋体"/>
          <w:sz w:val="21"/>
          <w:szCs w:val="21"/>
          <w:highlight w:val="none"/>
        </w:rPr>
        <w:t xml:space="preserve"> </w:t>
      </w:r>
    </w:p>
    <w:p w14:paraId="46912C2E">
      <w:pPr>
        <w:spacing w:line="360" w:lineRule="auto"/>
        <w:rPr>
          <w:rFonts w:ascii="宋体"/>
          <w:sz w:val="21"/>
          <w:szCs w:val="21"/>
          <w:highlight w:val="none"/>
          <w:u w:val="single"/>
        </w:rPr>
      </w:pPr>
      <w:r>
        <w:rPr>
          <w:rFonts w:hint="eastAsia" w:ascii="宋体"/>
          <w:sz w:val="21"/>
          <w:szCs w:val="21"/>
          <w:highlight w:val="none"/>
        </w:rPr>
        <w:t>传真：</w:t>
      </w:r>
      <w:r>
        <w:rPr>
          <w:rFonts w:hint="eastAsia" w:ascii="宋体"/>
          <w:sz w:val="21"/>
          <w:szCs w:val="21"/>
          <w:highlight w:val="none"/>
          <w:u w:val="single"/>
        </w:rPr>
        <w:t xml:space="preserve">                           </w:t>
      </w:r>
      <w:r>
        <w:rPr>
          <w:rFonts w:hint="eastAsia" w:ascii="宋体"/>
          <w:sz w:val="21"/>
          <w:szCs w:val="21"/>
          <w:highlight w:val="none"/>
        </w:rPr>
        <w:t xml:space="preserve">        签字：</w:t>
      </w:r>
      <w:r>
        <w:rPr>
          <w:rFonts w:hint="eastAsia" w:ascii="宋体"/>
          <w:sz w:val="21"/>
          <w:szCs w:val="21"/>
          <w:highlight w:val="none"/>
          <w:u w:val="single"/>
        </w:rPr>
        <w:t xml:space="preserve">                       </w:t>
      </w:r>
    </w:p>
    <w:p w14:paraId="262C54A4">
      <w:pPr>
        <w:adjustRightInd/>
        <w:spacing w:after="240" w:line="360" w:lineRule="auto"/>
        <w:textAlignment w:val="auto"/>
        <w:rPr>
          <w:rFonts w:ascii="宋体"/>
          <w:sz w:val="21"/>
          <w:szCs w:val="21"/>
          <w:highlight w:val="none"/>
          <w:u w:val="single"/>
        </w:rPr>
      </w:pPr>
      <w:r>
        <w:rPr>
          <w:rFonts w:hint="eastAsia" w:ascii="宋体"/>
          <w:sz w:val="21"/>
          <w:szCs w:val="21"/>
          <w:highlight w:val="none"/>
        </w:rPr>
        <w:t>邮编：</w:t>
      </w:r>
      <w:r>
        <w:rPr>
          <w:rFonts w:hint="eastAsia" w:ascii="宋体"/>
          <w:sz w:val="21"/>
          <w:szCs w:val="21"/>
          <w:highlight w:val="none"/>
          <w:u w:val="single"/>
        </w:rPr>
        <w:t xml:space="preserve">                           </w:t>
      </w:r>
      <w:r>
        <w:rPr>
          <w:rFonts w:hint="eastAsia" w:ascii="宋体"/>
          <w:sz w:val="21"/>
          <w:szCs w:val="21"/>
          <w:highlight w:val="none"/>
        </w:rPr>
        <w:t xml:space="preserve">        电话：</w:t>
      </w:r>
      <w:r>
        <w:rPr>
          <w:rFonts w:hint="eastAsia" w:ascii="宋体"/>
          <w:sz w:val="21"/>
          <w:szCs w:val="21"/>
          <w:highlight w:val="none"/>
          <w:u w:val="single"/>
        </w:rPr>
        <w:t xml:space="preserve">                       </w:t>
      </w:r>
    </w:p>
    <w:p w14:paraId="2087FD91">
      <w:pPr>
        <w:pStyle w:val="5"/>
        <w:snapToGrid/>
        <w:spacing w:before="0" w:after="0" w:line="240" w:lineRule="auto"/>
        <w:jc w:val="center"/>
        <w:rPr>
          <w:rFonts w:ascii="黑体" w:eastAsia="黑体"/>
          <w:kern w:val="0"/>
          <w:sz w:val="24"/>
          <w:szCs w:val="24"/>
          <w:highlight w:val="none"/>
        </w:rPr>
      </w:pPr>
      <w:r>
        <w:rPr>
          <w:rFonts w:ascii="宋体" w:hAnsi="宋体"/>
          <w:sz w:val="21"/>
          <w:szCs w:val="21"/>
          <w:highlight w:val="none"/>
        </w:rPr>
        <w:br w:type="page"/>
      </w:r>
      <w:r>
        <w:rPr>
          <w:rFonts w:hint="eastAsia" w:ascii="黑体" w:eastAsia="黑体"/>
          <w:kern w:val="0"/>
          <w:sz w:val="24"/>
          <w:szCs w:val="24"/>
          <w:highlight w:val="none"/>
        </w:rPr>
        <w:t>7-4 本项目同类业绩</w:t>
      </w:r>
    </w:p>
    <w:p w14:paraId="3D28C5D8">
      <w:pPr>
        <w:adjustRightInd/>
        <w:spacing w:before="240" w:beforeLines="100" w:line="360" w:lineRule="auto"/>
        <w:jc w:val="both"/>
        <w:textAlignment w:val="auto"/>
        <w:rPr>
          <w:rFonts w:hint="default" w:ascii="宋体" w:hAnsi="宋体" w:eastAsia="宋体" w:cs="宋体"/>
          <w:kern w:val="2"/>
          <w:szCs w:val="24"/>
          <w:highlight w:val="none"/>
          <w:lang w:val="en-US" w:eastAsia="zh-CN"/>
        </w:rPr>
      </w:pPr>
      <w:r>
        <w:rPr>
          <w:rFonts w:hint="eastAsia" w:ascii="宋体" w:hAnsi="宋体" w:cs="宋体"/>
          <w:kern w:val="2"/>
          <w:szCs w:val="24"/>
          <w:highlight w:val="none"/>
        </w:rPr>
        <w:t xml:space="preserve">    自本项目投标截止日起前3年内，供应商签署的与本项目同类业绩，</w:t>
      </w:r>
      <w:r>
        <w:rPr>
          <w:rFonts w:hint="eastAsia" w:ascii="宋体" w:hAnsi="宋体" w:cs="宋体"/>
          <w:kern w:val="2"/>
          <w:szCs w:val="24"/>
          <w:highlight w:val="none"/>
          <w:lang w:val="en-US" w:eastAsia="zh-CN"/>
        </w:rPr>
        <w:t>须附业绩清单，</w:t>
      </w:r>
    </w:p>
    <w:tbl>
      <w:tblPr>
        <w:tblStyle w:val="32"/>
        <w:tblW w:w="8709" w:type="dxa"/>
        <w:jc w:val="center"/>
        <w:tblLayout w:type="fixed"/>
        <w:tblCellMar>
          <w:top w:w="0" w:type="dxa"/>
          <w:left w:w="0" w:type="dxa"/>
          <w:bottom w:w="0" w:type="dxa"/>
          <w:right w:w="0" w:type="dxa"/>
        </w:tblCellMar>
      </w:tblPr>
      <w:tblGrid>
        <w:gridCol w:w="967"/>
        <w:gridCol w:w="2499"/>
        <w:gridCol w:w="1317"/>
        <w:gridCol w:w="2637"/>
        <w:gridCol w:w="1289"/>
      </w:tblGrid>
      <w:tr w14:paraId="6DD3EF53">
        <w:tblPrEx>
          <w:tblCellMar>
            <w:top w:w="0" w:type="dxa"/>
            <w:left w:w="0" w:type="dxa"/>
            <w:bottom w:w="0" w:type="dxa"/>
            <w:right w:w="0" w:type="dxa"/>
          </w:tblCellMar>
        </w:tblPrEx>
        <w:trPr>
          <w:trHeight w:val="641" w:hRule="exact"/>
          <w:jc w:val="center"/>
        </w:trPr>
        <w:tc>
          <w:tcPr>
            <w:tcW w:w="967" w:type="dxa"/>
            <w:tcBorders>
              <w:top w:val="single" w:color="000000" w:sz="4" w:space="0"/>
              <w:left w:val="single" w:color="000000" w:sz="4" w:space="0"/>
              <w:bottom w:val="single" w:color="000000" w:sz="4" w:space="0"/>
              <w:right w:val="single" w:color="000000" w:sz="4" w:space="0"/>
            </w:tcBorders>
            <w:vAlign w:val="center"/>
          </w:tcPr>
          <w:p w14:paraId="6BF51164">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序号</w:t>
            </w:r>
          </w:p>
        </w:tc>
        <w:tc>
          <w:tcPr>
            <w:tcW w:w="2499" w:type="dxa"/>
            <w:tcBorders>
              <w:top w:val="single" w:color="000000" w:sz="4" w:space="0"/>
              <w:left w:val="single" w:color="000000" w:sz="4" w:space="0"/>
              <w:bottom w:val="single" w:color="000000" w:sz="4" w:space="0"/>
              <w:right w:val="single" w:color="000000" w:sz="4" w:space="0"/>
            </w:tcBorders>
            <w:vAlign w:val="center"/>
          </w:tcPr>
          <w:p w14:paraId="154D7D28">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项目</w:t>
            </w:r>
          </w:p>
          <w:p w14:paraId="36CDFBEC">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名称</w:t>
            </w:r>
          </w:p>
        </w:tc>
        <w:tc>
          <w:tcPr>
            <w:tcW w:w="1317" w:type="dxa"/>
            <w:tcBorders>
              <w:top w:val="single" w:color="000000" w:sz="4" w:space="0"/>
              <w:left w:val="single" w:color="000000" w:sz="4" w:space="0"/>
              <w:bottom w:val="single" w:color="000000" w:sz="4" w:space="0"/>
              <w:right w:val="single" w:color="000000" w:sz="4" w:space="0"/>
            </w:tcBorders>
            <w:vAlign w:val="center"/>
          </w:tcPr>
          <w:p w14:paraId="171F305C">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合同</w:t>
            </w:r>
          </w:p>
          <w:p w14:paraId="16016257">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签订时间</w:t>
            </w:r>
          </w:p>
        </w:tc>
        <w:tc>
          <w:tcPr>
            <w:tcW w:w="2637" w:type="dxa"/>
            <w:tcBorders>
              <w:top w:val="single" w:color="000000" w:sz="4" w:space="0"/>
              <w:left w:val="single" w:color="000000" w:sz="4" w:space="0"/>
              <w:bottom w:val="single" w:color="000000" w:sz="4" w:space="0"/>
              <w:right w:val="single" w:color="000000" w:sz="4" w:space="0"/>
            </w:tcBorders>
            <w:vAlign w:val="center"/>
          </w:tcPr>
          <w:p w14:paraId="455FCD6F">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项目</w:t>
            </w:r>
          </w:p>
          <w:p w14:paraId="1EF0C19C">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单位</w:t>
            </w:r>
          </w:p>
        </w:tc>
        <w:tc>
          <w:tcPr>
            <w:tcW w:w="1289" w:type="dxa"/>
            <w:tcBorders>
              <w:top w:val="single" w:color="000000" w:sz="4" w:space="0"/>
              <w:left w:val="single" w:color="000000" w:sz="4" w:space="0"/>
              <w:bottom w:val="single" w:color="000000" w:sz="4" w:space="0"/>
              <w:right w:val="single" w:color="000000" w:sz="4" w:space="0"/>
            </w:tcBorders>
            <w:vAlign w:val="center"/>
          </w:tcPr>
          <w:p w14:paraId="5DC6D000">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项目内容</w:t>
            </w:r>
          </w:p>
          <w:p w14:paraId="2AA46835">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描述</w:t>
            </w:r>
          </w:p>
        </w:tc>
      </w:tr>
      <w:tr w14:paraId="54C31FE3">
        <w:tblPrEx>
          <w:tblCellMar>
            <w:top w:w="0" w:type="dxa"/>
            <w:left w:w="0" w:type="dxa"/>
            <w:bottom w:w="0" w:type="dxa"/>
            <w:right w:w="0" w:type="dxa"/>
          </w:tblCellMar>
        </w:tblPrEx>
        <w:trPr>
          <w:trHeight w:val="638" w:hRule="exact"/>
          <w:jc w:val="center"/>
        </w:trPr>
        <w:tc>
          <w:tcPr>
            <w:tcW w:w="967" w:type="dxa"/>
            <w:tcBorders>
              <w:top w:val="single" w:color="000000" w:sz="4" w:space="0"/>
              <w:left w:val="single" w:color="000000" w:sz="4" w:space="0"/>
              <w:bottom w:val="single" w:color="000000" w:sz="4" w:space="0"/>
              <w:right w:val="single" w:color="000000" w:sz="4" w:space="0"/>
            </w:tcBorders>
            <w:vAlign w:val="center"/>
          </w:tcPr>
          <w:p w14:paraId="63D5F7CA">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1</w:t>
            </w:r>
          </w:p>
        </w:tc>
        <w:tc>
          <w:tcPr>
            <w:tcW w:w="2499" w:type="dxa"/>
            <w:tcBorders>
              <w:top w:val="single" w:color="000000" w:sz="4" w:space="0"/>
              <w:left w:val="single" w:color="000000" w:sz="4" w:space="0"/>
              <w:bottom w:val="single" w:color="000000" w:sz="4" w:space="0"/>
              <w:right w:val="single" w:color="000000" w:sz="4" w:space="0"/>
            </w:tcBorders>
            <w:vAlign w:val="center"/>
          </w:tcPr>
          <w:p w14:paraId="0F5286D0">
            <w:pPr>
              <w:adjustRightInd/>
              <w:spacing w:line="240" w:lineRule="auto"/>
              <w:jc w:val="center"/>
              <w:textAlignment w:val="auto"/>
              <w:rPr>
                <w:rFonts w:ascii="宋体" w:hAnsi="宋体" w:cs="宋体"/>
                <w:kern w:val="2"/>
                <w:sz w:val="21"/>
                <w:szCs w:val="21"/>
                <w:highlight w:val="none"/>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5F9D0205">
            <w:pPr>
              <w:adjustRightInd/>
              <w:spacing w:line="240" w:lineRule="auto"/>
              <w:jc w:val="center"/>
              <w:textAlignment w:val="auto"/>
              <w:rPr>
                <w:rFonts w:ascii="宋体" w:hAnsi="宋体" w:cs="宋体"/>
                <w:kern w:val="2"/>
                <w:sz w:val="21"/>
                <w:szCs w:val="21"/>
                <w:highlight w:val="none"/>
              </w:rPr>
            </w:pPr>
          </w:p>
        </w:tc>
        <w:tc>
          <w:tcPr>
            <w:tcW w:w="2637" w:type="dxa"/>
            <w:tcBorders>
              <w:top w:val="single" w:color="000000" w:sz="4" w:space="0"/>
              <w:left w:val="single" w:color="000000" w:sz="4" w:space="0"/>
              <w:bottom w:val="single" w:color="000000" w:sz="4" w:space="0"/>
              <w:right w:val="single" w:color="000000" w:sz="4" w:space="0"/>
            </w:tcBorders>
            <w:vAlign w:val="center"/>
          </w:tcPr>
          <w:p w14:paraId="00143F57">
            <w:pPr>
              <w:adjustRightInd/>
              <w:spacing w:line="240" w:lineRule="auto"/>
              <w:jc w:val="center"/>
              <w:textAlignment w:val="auto"/>
              <w:rPr>
                <w:rFonts w:ascii="宋体" w:hAnsi="宋体" w:cs="宋体"/>
                <w:kern w:val="2"/>
                <w:sz w:val="21"/>
                <w:szCs w:val="21"/>
                <w:highlight w:val="none"/>
              </w:rPr>
            </w:pPr>
          </w:p>
        </w:tc>
        <w:tc>
          <w:tcPr>
            <w:tcW w:w="1289" w:type="dxa"/>
            <w:tcBorders>
              <w:top w:val="single" w:color="000000" w:sz="4" w:space="0"/>
              <w:left w:val="single" w:color="000000" w:sz="4" w:space="0"/>
              <w:bottom w:val="single" w:color="000000" w:sz="4" w:space="0"/>
              <w:right w:val="single" w:color="000000" w:sz="4" w:space="0"/>
            </w:tcBorders>
            <w:vAlign w:val="center"/>
          </w:tcPr>
          <w:p w14:paraId="2A6C8934">
            <w:pPr>
              <w:adjustRightInd/>
              <w:spacing w:line="240" w:lineRule="auto"/>
              <w:jc w:val="center"/>
              <w:textAlignment w:val="auto"/>
              <w:rPr>
                <w:rFonts w:ascii="宋体" w:hAnsi="宋体" w:cs="宋体"/>
                <w:kern w:val="2"/>
                <w:sz w:val="21"/>
                <w:szCs w:val="21"/>
                <w:highlight w:val="none"/>
              </w:rPr>
            </w:pPr>
          </w:p>
        </w:tc>
      </w:tr>
      <w:tr w14:paraId="650623C4">
        <w:tblPrEx>
          <w:tblCellMar>
            <w:top w:w="0" w:type="dxa"/>
            <w:left w:w="0" w:type="dxa"/>
            <w:bottom w:w="0" w:type="dxa"/>
            <w:right w:w="0" w:type="dxa"/>
          </w:tblCellMar>
        </w:tblPrEx>
        <w:trPr>
          <w:trHeight w:val="641" w:hRule="exact"/>
          <w:jc w:val="center"/>
        </w:trPr>
        <w:tc>
          <w:tcPr>
            <w:tcW w:w="967" w:type="dxa"/>
            <w:tcBorders>
              <w:top w:val="single" w:color="000000" w:sz="4" w:space="0"/>
              <w:left w:val="single" w:color="000000" w:sz="4" w:space="0"/>
              <w:bottom w:val="single" w:color="000000" w:sz="4" w:space="0"/>
              <w:right w:val="single" w:color="000000" w:sz="4" w:space="0"/>
            </w:tcBorders>
            <w:vAlign w:val="center"/>
          </w:tcPr>
          <w:p w14:paraId="159CB894">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2</w:t>
            </w:r>
          </w:p>
        </w:tc>
        <w:tc>
          <w:tcPr>
            <w:tcW w:w="2499" w:type="dxa"/>
            <w:tcBorders>
              <w:top w:val="single" w:color="000000" w:sz="4" w:space="0"/>
              <w:left w:val="single" w:color="000000" w:sz="4" w:space="0"/>
              <w:bottom w:val="single" w:color="000000" w:sz="4" w:space="0"/>
              <w:right w:val="single" w:color="000000" w:sz="4" w:space="0"/>
            </w:tcBorders>
            <w:vAlign w:val="center"/>
          </w:tcPr>
          <w:p w14:paraId="7F91AC1B">
            <w:pPr>
              <w:adjustRightInd/>
              <w:spacing w:line="240" w:lineRule="auto"/>
              <w:jc w:val="center"/>
              <w:textAlignment w:val="auto"/>
              <w:rPr>
                <w:rFonts w:ascii="宋体" w:hAnsi="宋体" w:cs="宋体"/>
                <w:kern w:val="2"/>
                <w:sz w:val="21"/>
                <w:szCs w:val="21"/>
                <w:highlight w:val="none"/>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1828D276">
            <w:pPr>
              <w:adjustRightInd/>
              <w:spacing w:line="240" w:lineRule="auto"/>
              <w:jc w:val="center"/>
              <w:textAlignment w:val="auto"/>
              <w:rPr>
                <w:rFonts w:ascii="宋体" w:hAnsi="宋体" w:cs="宋体"/>
                <w:kern w:val="2"/>
                <w:sz w:val="21"/>
                <w:szCs w:val="21"/>
                <w:highlight w:val="none"/>
              </w:rPr>
            </w:pPr>
          </w:p>
        </w:tc>
        <w:tc>
          <w:tcPr>
            <w:tcW w:w="2637" w:type="dxa"/>
            <w:tcBorders>
              <w:top w:val="single" w:color="000000" w:sz="4" w:space="0"/>
              <w:left w:val="single" w:color="000000" w:sz="4" w:space="0"/>
              <w:bottom w:val="single" w:color="000000" w:sz="4" w:space="0"/>
              <w:right w:val="single" w:color="000000" w:sz="4" w:space="0"/>
            </w:tcBorders>
            <w:vAlign w:val="center"/>
          </w:tcPr>
          <w:p w14:paraId="2F41771D">
            <w:pPr>
              <w:adjustRightInd/>
              <w:spacing w:line="240" w:lineRule="auto"/>
              <w:jc w:val="center"/>
              <w:textAlignment w:val="auto"/>
              <w:rPr>
                <w:rFonts w:ascii="宋体" w:hAnsi="宋体" w:cs="宋体"/>
                <w:kern w:val="2"/>
                <w:sz w:val="21"/>
                <w:szCs w:val="21"/>
                <w:highlight w:val="none"/>
              </w:rPr>
            </w:pPr>
          </w:p>
        </w:tc>
        <w:tc>
          <w:tcPr>
            <w:tcW w:w="1289" w:type="dxa"/>
            <w:tcBorders>
              <w:top w:val="single" w:color="000000" w:sz="4" w:space="0"/>
              <w:left w:val="single" w:color="000000" w:sz="4" w:space="0"/>
              <w:bottom w:val="single" w:color="000000" w:sz="4" w:space="0"/>
              <w:right w:val="single" w:color="000000" w:sz="4" w:space="0"/>
            </w:tcBorders>
            <w:vAlign w:val="center"/>
          </w:tcPr>
          <w:p w14:paraId="427A28C8">
            <w:pPr>
              <w:adjustRightInd/>
              <w:spacing w:line="240" w:lineRule="auto"/>
              <w:jc w:val="center"/>
              <w:textAlignment w:val="auto"/>
              <w:rPr>
                <w:rFonts w:ascii="宋体" w:hAnsi="宋体" w:cs="宋体"/>
                <w:kern w:val="2"/>
                <w:sz w:val="21"/>
                <w:szCs w:val="21"/>
                <w:highlight w:val="none"/>
              </w:rPr>
            </w:pPr>
          </w:p>
        </w:tc>
      </w:tr>
      <w:tr w14:paraId="2DD1166A">
        <w:tblPrEx>
          <w:tblCellMar>
            <w:top w:w="0" w:type="dxa"/>
            <w:left w:w="0" w:type="dxa"/>
            <w:bottom w:w="0" w:type="dxa"/>
            <w:right w:w="0" w:type="dxa"/>
          </w:tblCellMar>
        </w:tblPrEx>
        <w:trPr>
          <w:trHeight w:val="641" w:hRule="exact"/>
          <w:jc w:val="center"/>
        </w:trPr>
        <w:tc>
          <w:tcPr>
            <w:tcW w:w="967" w:type="dxa"/>
            <w:tcBorders>
              <w:top w:val="single" w:color="000000" w:sz="4" w:space="0"/>
              <w:left w:val="single" w:color="000000" w:sz="4" w:space="0"/>
              <w:bottom w:val="single" w:color="000000" w:sz="4" w:space="0"/>
              <w:right w:val="single" w:color="000000" w:sz="4" w:space="0"/>
            </w:tcBorders>
            <w:vAlign w:val="center"/>
          </w:tcPr>
          <w:p w14:paraId="432F8FC7">
            <w:pPr>
              <w:adjustRightInd/>
              <w:spacing w:line="240" w:lineRule="auto"/>
              <w:jc w:val="center"/>
              <w:textAlignment w:val="auto"/>
              <w:rPr>
                <w:rFonts w:ascii="宋体" w:hAnsi="宋体" w:cs="宋体"/>
                <w:kern w:val="2"/>
                <w:sz w:val="21"/>
                <w:szCs w:val="21"/>
                <w:highlight w:val="none"/>
              </w:rPr>
            </w:pPr>
            <w:r>
              <w:rPr>
                <w:rFonts w:hint="eastAsia" w:ascii="宋体" w:hAnsi="宋体" w:cs="宋体"/>
                <w:kern w:val="2"/>
                <w:sz w:val="21"/>
                <w:szCs w:val="21"/>
                <w:highlight w:val="none"/>
              </w:rPr>
              <w:t>3</w:t>
            </w:r>
          </w:p>
        </w:tc>
        <w:tc>
          <w:tcPr>
            <w:tcW w:w="2499" w:type="dxa"/>
            <w:tcBorders>
              <w:top w:val="single" w:color="000000" w:sz="4" w:space="0"/>
              <w:left w:val="single" w:color="000000" w:sz="4" w:space="0"/>
              <w:bottom w:val="single" w:color="000000" w:sz="4" w:space="0"/>
              <w:right w:val="single" w:color="000000" w:sz="4" w:space="0"/>
            </w:tcBorders>
            <w:vAlign w:val="center"/>
          </w:tcPr>
          <w:p w14:paraId="38FD3588">
            <w:pPr>
              <w:adjustRightInd/>
              <w:spacing w:line="240" w:lineRule="auto"/>
              <w:jc w:val="center"/>
              <w:textAlignment w:val="auto"/>
              <w:rPr>
                <w:rFonts w:ascii="宋体" w:hAnsi="宋体" w:cs="宋体"/>
                <w:kern w:val="2"/>
                <w:sz w:val="21"/>
                <w:szCs w:val="21"/>
                <w:highlight w:val="none"/>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0CE7B5A5">
            <w:pPr>
              <w:adjustRightInd/>
              <w:spacing w:line="240" w:lineRule="auto"/>
              <w:jc w:val="center"/>
              <w:textAlignment w:val="auto"/>
              <w:rPr>
                <w:rFonts w:ascii="宋体" w:hAnsi="宋体" w:cs="宋体"/>
                <w:kern w:val="2"/>
                <w:sz w:val="21"/>
                <w:szCs w:val="21"/>
                <w:highlight w:val="none"/>
              </w:rPr>
            </w:pPr>
          </w:p>
        </w:tc>
        <w:tc>
          <w:tcPr>
            <w:tcW w:w="2637" w:type="dxa"/>
            <w:tcBorders>
              <w:top w:val="single" w:color="000000" w:sz="4" w:space="0"/>
              <w:left w:val="single" w:color="000000" w:sz="4" w:space="0"/>
              <w:bottom w:val="single" w:color="000000" w:sz="4" w:space="0"/>
              <w:right w:val="single" w:color="000000" w:sz="4" w:space="0"/>
            </w:tcBorders>
            <w:vAlign w:val="center"/>
          </w:tcPr>
          <w:p w14:paraId="0A8E58A2">
            <w:pPr>
              <w:adjustRightInd/>
              <w:spacing w:line="240" w:lineRule="auto"/>
              <w:jc w:val="center"/>
              <w:textAlignment w:val="auto"/>
              <w:rPr>
                <w:rFonts w:ascii="宋体" w:hAnsi="宋体" w:cs="宋体"/>
                <w:kern w:val="2"/>
                <w:sz w:val="21"/>
                <w:szCs w:val="21"/>
                <w:highlight w:val="none"/>
              </w:rPr>
            </w:pPr>
          </w:p>
        </w:tc>
        <w:tc>
          <w:tcPr>
            <w:tcW w:w="1289" w:type="dxa"/>
            <w:tcBorders>
              <w:top w:val="single" w:color="000000" w:sz="4" w:space="0"/>
              <w:left w:val="single" w:color="000000" w:sz="4" w:space="0"/>
              <w:bottom w:val="single" w:color="000000" w:sz="4" w:space="0"/>
              <w:right w:val="single" w:color="000000" w:sz="4" w:space="0"/>
            </w:tcBorders>
            <w:vAlign w:val="center"/>
          </w:tcPr>
          <w:p w14:paraId="031A27EF">
            <w:pPr>
              <w:adjustRightInd/>
              <w:spacing w:line="240" w:lineRule="auto"/>
              <w:jc w:val="center"/>
              <w:textAlignment w:val="auto"/>
              <w:rPr>
                <w:rFonts w:ascii="宋体" w:hAnsi="宋体" w:cs="宋体"/>
                <w:kern w:val="2"/>
                <w:sz w:val="21"/>
                <w:szCs w:val="21"/>
                <w:highlight w:val="none"/>
              </w:rPr>
            </w:pPr>
          </w:p>
        </w:tc>
      </w:tr>
    </w:tbl>
    <w:p w14:paraId="5FC880F7">
      <w:pPr>
        <w:pStyle w:val="48"/>
        <w:kinsoku w:val="0"/>
        <w:overflowPunct w:val="0"/>
        <w:spacing w:line="360" w:lineRule="auto"/>
        <w:jc w:val="left"/>
        <w:rPr>
          <w:rFonts w:ascii="宋体" w:hAnsi="宋体" w:cs="宋体"/>
          <w:sz w:val="24"/>
          <w:highlight w:val="none"/>
        </w:rPr>
      </w:pPr>
    </w:p>
    <w:p w14:paraId="235DA422">
      <w:pPr>
        <w:pStyle w:val="48"/>
        <w:kinsoku w:val="0"/>
        <w:overflowPunct w:val="0"/>
        <w:spacing w:line="360" w:lineRule="auto"/>
        <w:jc w:val="left"/>
        <w:rPr>
          <w:rFonts w:ascii="宋体" w:hAnsi="宋体" w:cs="宋体"/>
          <w:sz w:val="24"/>
          <w:highlight w:val="none"/>
        </w:rPr>
      </w:pPr>
      <w:r>
        <w:rPr>
          <w:rFonts w:hint="eastAsia" w:ascii="宋体" w:hAnsi="宋体" w:cs="宋体"/>
          <w:sz w:val="24"/>
          <w:highlight w:val="none"/>
        </w:rPr>
        <w:t>本表中信息如有虚假，一经查实，其投标无效。</w:t>
      </w:r>
    </w:p>
    <w:p w14:paraId="666B17F7">
      <w:pPr>
        <w:pStyle w:val="5"/>
        <w:spacing w:before="0" w:after="0" w:line="240" w:lineRule="auto"/>
        <w:jc w:val="center"/>
        <w:rPr>
          <w:rFonts w:ascii="黑体" w:eastAsia="黑体"/>
          <w:kern w:val="0"/>
          <w:sz w:val="24"/>
          <w:szCs w:val="24"/>
          <w:highlight w:val="none"/>
        </w:rPr>
      </w:pPr>
      <w:r>
        <w:rPr>
          <w:rFonts w:ascii="宋体" w:hAnsi="宋体"/>
          <w:sz w:val="21"/>
          <w:szCs w:val="21"/>
          <w:highlight w:val="none"/>
        </w:rPr>
        <w:br w:type="page"/>
      </w:r>
      <w:bookmarkStart w:id="79" w:name="_Toc87373513"/>
      <w:bookmarkStart w:id="80" w:name="_Toc87373413"/>
      <w:bookmarkStart w:id="81" w:name="_Toc99881783"/>
      <w:bookmarkStart w:id="82" w:name="_Toc87810266"/>
      <w:bookmarkStart w:id="83" w:name="_Toc86202637"/>
      <w:bookmarkStart w:id="84" w:name="_Toc116879980"/>
      <w:bookmarkStart w:id="85" w:name="_Toc99718165"/>
      <w:r>
        <w:rPr>
          <w:rFonts w:hint="eastAsia" w:ascii="宋体" w:hAnsi="宋体"/>
          <w:sz w:val="21"/>
          <w:szCs w:val="21"/>
          <w:highlight w:val="none"/>
        </w:rPr>
        <w:t>7-5</w:t>
      </w:r>
      <w:r>
        <w:rPr>
          <w:rFonts w:hint="eastAsia" w:ascii="黑体" w:eastAsia="黑体"/>
          <w:kern w:val="0"/>
          <w:sz w:val="24"/>
          <w:szCs w:val="24"/>
          <w:highlight w:val="none"/>
        </w:rPr>
        <w:t>投标保证金</w:t>
      </w:r>
      <w:bookmarkEnd w:id="79"/>
      <w:bookmarkEnd w:id="80"/>
      <w:bookmarkEnd w:id="81"/>
      <w:bookmarkEnd w:id="82"/>
      <w:bookmarkEnd w:id="83"/>
      <w:bookmarkEnd w:id="84"/>
      <w:bookmarkEnd w:id="85"/>
      <w:r>
        <w:rPr>
          <w:rFonts w:hint="eastAsia" w:ascii="黑体" w:eastAsia="黑体"/>
          <w:kern w:val="0"/>
          <w:sz w:val="24"/>
          <w:szCs w:val="24"/>
          <w:highlight w:val="none"/>
        </w:rPr>
        <w:t>证明</w:t>
      </w:r>
    </w:p>
    <w:p w14:paraId="6C2BC6E0">
      <w:pPr>
        <w:rPr>
          <w:sz w:val="21"/>
          <w:highlight w:val="none"/>
        </w:rPr>
      </w:pPr>
      <w:r>
        <w:rPr>
          <w:sz w:val="21"/>
          <w:highlight w:val="none"/>
        </w:rPr>
        <w:br w:type="page"/>
      </w:r>
    </w:p>
    <w:p w14:paraId="731AAD43">
      <w:pPr>
        <w:pStyle w:val="5"/>
        <w:spacing w:before="0" w:after="0" w:line="240" w:lineRule="auto"/>
        <w:jc w:val="center"/>
        <w:rPr>
          <w:rFonts w:ascii="宋体" w:hAnsi="宋体"/>
          <w:sz w:val="21"/>
          <w:szCs w:val="21"/>
          <w:highlight w:val="none"/>
        </w:rPr>
      </w:pPr>
      <w:bookmarkStart w:id="86" w:name="_Toc18046"/>
      <w:r>
        <w:rPr>
          <w:rFonts w:hint="eastAsia" w:ascii="宋体" w:hAnsi="宋体"/>
          <w:sz w:val="21"/>
          <w:szCs w:val="21"/>
          <w:highlight w:val="none"/>
        </w:rPr>
        <w:t>7-6中标服务费承诺书</w:t>
      </w:r>
      <w:bookmarkEnd w:id="86"/>
    </w:p>
    <w:p w14:paraId="09E2C358">
      <w:pPr>
        <w:ind w:left="420"/>
        <w:rPr>
          <w:rFonts w:ascii="宋体" w:hAnsi="宋体"/>
          <w:sz w:val="21"/>
          <w:highlight w:val="none"/>
        </w:rPr>
      </w:pPr>
    </w:p>
    <w:p w14:paraId="4F1AD789">
      <w:pPr>
        <w:spacing w:line="360" w:lineRule="auto"/>
        <w:rPr>
          <w:rFonts w:ascii="宋体" w:hAnsi="宋体"/>
          <w:sz w:val="21"/>
          <w:highlight w:val="none"/>
        </w:rPr>
      </w:pPr>
    </w:p>
    <w:p w14:paraId="6CAD5BBC">
      <w:pPr>
        <w:spacing w:line="360" w:lineRule="auto"/>
        <w:rPr>
          <w:rFonts w:ascii="宋体" w:hAnsi="宋体"/>
          <w:highlight w:val="none"/>
        </w:rPr>
      </w:pPr>
      <w:r>
        <w:rPr>
          <w:rFonts w:hint="eastAsia" w:ascii="宋体" w:hAnsi="宋体"/>
          <w:highlight w:val="none"/>
        </w:rPr>
        <w:t>中国仪器进出口集团有限公司：</w:t>
      </w:r>
    </w:p>
    <w:p w14:paraId="52965E3B">
      <w:pPr>
        <w:spacing w:line="360" w:lineRule="auto"/>
        <w:rPr>
          <w:rFonts w:ascii="宋体" w:hAnsi="宋体"/>
          <w:highlight w:val="none"/>
        </w:rPr>
      </w:pPr>
    </w:p>
    <w:p w14:paraId="718EF157">
      <w:pPr>
        <w:spacing w:line="360" w:lineRule="auto"/>
        <w:ind w:firstLine="480" w:firstLineChars="200"/>
        <w:rPr>
          <w:rFonts w:ascii="宋体" w:hAnsi="宋体"/>
          <w:highlight w:val="none"/>
        </w:rPr>
      </w:pPr>
      <w:r>
        <w:rPr>
          <w:rFonts w:hint="eastAsia" w:ascii="宋体" w:hAnsi="宋体"/>
          <w:highlight w:val="none"/>
        </w:rPr>
        <w:t xml:space="preserve">我们在贵公司组织的______________项目公开招标采购中若获中标(项目编号: </w:t>
      </w:r>
      <w:r>
        <w:rPr>
          <w:rFonts w:hint="eastAsia" w:ascii="宋体" w:hAnsi="宋体"/>
          <w:highlight w:val="none"/>
          <w:u w:val="single"/>
        </w:rPr>
        <w:t xml:space="preserve">     </w:t>
      </w:r>
      <w:r>
        <w:rPr>
          <w:rFonts w:hint="eastAsia" w:ascii="宋体" w:hAnsi="宋体"/>
          <w:highlight w:val="none"/>
        </w:rPr>
        <w:t>),我们保证在收到中标通知书10天内按照招标文件有关规定,以支票、汇票、电汇、现金或贵公司认可的其他方式向贵公司支付人民币作为中标服务费。</w:t>
      </w:r>
    </w:p>
    <w:p w14:paraId="4542E7FE">
      <w:pPr>
        <w:spacing w:line="360" w:lineRule="auto"/>
        <w:ind w:firstLine="480" w:firstLineChars="200"/>
        <w:rPr>
          <w:rFonts w:ascii="宋体" w:hAnsi="宋体"/>
          <w:highlight w:val="none"/>
        </w:rPr>
      </w:pPr>
      <w:r>
        <w:rPr>
          <w:rFonts w:hint="eastAsia" w:ascii="宋体" w:hAnsi="宋体"/>
          <w:highlight w:val="none"/>
        </w:rPr>
        <w:t>我方如违约，愿凭贵方开出的违约通知，按上述承诺金额的200%在保证金和买方付给卖方的中标设备货款中扣缴。</w:t>
      </w:r>
    </w:p>
    <w:p w14:paraId="13B0D8D5">
      <w:pPr>
        <w:spacing w:line="360" w:lineRule="auto"/>
        <w:rPr>
          <w:rFonts w:ascii="宋体" w:hAnsi="宋体"/>
          <w:highlight w:val="none"/>
        </w:rPr>
      </w:pPr>
    </w:p>
    <w:p w14:paraId="4B2DAB73">
      <w:pPr>
        <w:spacing w:line="360" w:lineRule="auto"/>
        <w:ind w:firstLine="420"/>
        <w:rPr>
          <w:rFonts w:ascii="宋体" w:hAnsi="宋体"/>
          <w:highlight w:val="none"/>
        </w:rPr>
      </w:pPr>
      <w:r>
        <w:rPr>
          <w:rFonts w:hint="eastAsia" w:ascii="宋体" w:hAnsi="宋体"/>
          <w:highlight w:val="none"/>
        </w:rPr>
        <w:t>特此承诺。</w:t>
      </w:r>
    </w:p>
    <w:p w14:paraId="743C36EF">
      <w:pPr>
        <w:spacing w:line="360" w:lineRule="auto"/>
        <w:ind w:firstLine="420"/>
        <w:rPr>
          <w:rFonts w:ascii="宋体" w:hAnsi="宋体"/>
          <w:highlight w:val="none"/>
        </w:rPr>
      </w:pPr>
    </w:p>
    <w:p w14:paraId="4568AB50">
      <w:pPr>
        <w:spacing w:line="360" w:lineRule="auto"/>
        <w:ind w:firstLine="420"/>
        <w:rPr>
          <w:rFonts w:ascii="宋体" w:hAnsi="宋体"/>
          <w:highlight w:val="none"/>
        </w:rPr>
      </w:pPr>
    </w:p>
    <w:p w14:paraId="6AAD6447">
      <w:pPr>
        <w:spacing w:line="360" w:lineRule="auto"/>
        <w:ind w:firstLine="420"/>
        <w:rPr>
          <w:rFonts w:ascii="宋体" w:hAnsi="宋体"/>
          <w:highlight w:val="none"/>
        </w:rPr>
      </w:pPr>
    </w:p>
    <w:p w14:paraId="0E17AC15">
      <w:pPr>
        <w:spacing w:line="600" w:lineRule="auto"/>
        <w:rPr>
          <w:rFonts w:ascii="宋体" w:hAnsi="宋体"/>
          <w:highlight w:val="none"/>
        </w:rPr>
      </w:pPr>
      <w:r>
        <w:rPr>
          <w:rFonts w:hint="eastAsia" w:ascii="宋体" w:hAnsi="宋体"/>
          <w:highlight w:val="none"/>
        </w:rPr>
        <w:t xml:space="preserve">供应商名称:                           </w:t>
      </w:r>
    </w:p>
    <w:p w14:paraId="7EA1481E">
      <w:pPr>
        <w:spacing w:line="600" w:lineRule="auto"/>
        <w:rPr>
          <w:rFonts w:ascii="宋体" w:hAnsi="宋体"/>
          <w:highlight w:val="none"/>
        </w:rPr>
      </w:pPr>
      <w:r>
        <w:rPr>
          <w:rFonts w:hint="eastAsia" w:ascii="宋体" w:hAnsi="宋体"/>
          <w:highlight w:val="none"/>
        </w:rPr>
        <w:t xml:space="preserve">投标方盖章:                           </w:t>
      </w:r>
    </w:p>
    <w:p w14:paraId="73C9F74E">
      <w:pPr>
        <w:spacing w:line="600" w:lineRule="auto"/>
        <w:rPr>
          <w:rFonts w:ascii="宋体" w:hAnsi="宋体"/>
          <w:highlight w:val="none"/>
        </w:rPr>
      </w:pPr>
      <w:r>
        <w:rPr>
          <w:rFonts w:hint="eastAsia" w:ascii="宋体" w:hAnsi="宋体"/>
          <w:highlight w:val="none"/>
        </w:rPr>
        <w:t xml:space="preserve">授权代表签字或盖章:                           </w:t>
      </w:r>
    </w:p>
    <w:p w14:paraId="568D73DE">
      <w:pPr>
        <w:spacing w:line="600" w:lineRule="auto"/>
        <w:rPr>
          <w:rFonts w:ascii="宋体" w:hAnsi="宋体"/>
          <w:highlight w:val="none"/>
        </w:rPr>
      </w:pPr>
      <w:r>
        <w:rPr>
          <w:rFonts w:hint="eastAsia" w:ascii="宋体" w:hAnsi="宋体"/>
          <w:highlight w:val="none"/>
        </w:rPr>
        <w:t xml:space="preserve">授权代表的职务:                                                      </w:t>
      </w:r>
    </w:p>
    <w:p w14:paraId="3B7A2580">
      <w:pPr>
        <w:spacing w:line="600" w:lineRule="auto"/>
        <w:rPr>
          <w:rFonts w:ascii="宋体" w:hAnsi="宋体"/>
          <w:highlight w:val="none"/>
        </w:rPr>
      </w:pPr>
      <w:r>
        <w:rPr>
          <w:rFonts w:hint="eastAsia" w:ascii="宋体" w:hAnsi="宋体"/>
          <w:highlight w:val="none"/>
        </w:rPr>
        <w:t>日期:      年    月    日</w:t>
      </w:r>
    </w:p>
    <w:p w14:paraId="176389BD">
      <w:pPr>
        <w:spacing w:line="600" w:lineRule="auto"/>
        <w:rPr>
          <w:rFonts w:ascii="宋体" w:hAnsi="宋体"/>
          <w:highlight w:val="none"/>
        </w:rPr>
      </w:pPr>
      <w:r>
        <w:rPr>
          <w:rFonts w:hint="eastAsia" w:ascii="宋体" w:hAnsi="宋体"/>
          <w:highlight w:val="none"/>
        </w:rPr>
        <w:t xml:space="preserve">传真号:                            </w:t>
      </w:r>
    </w:p>
    <w:p w14:paraId="6D4E182B">
      <w:pPr>
        <w:rPr>
          <w:rFonts w:ascii="宋体" w:hAnsi="宋体"/>
          <w:b/>
          <w:bCs/>
          <w:color w:val="000000"/>
          <w:szCs w:val="21"/>
          <w:highlight w:val="none"/>
        </w:rPr>
      </w:pPr>
      <w:r>
        <w:rPr>
          <w:rFonts w:hint="eastAsia" w:ascii="宋体" w:hAnsi="宋体"/>
          <w:highlight w:val="none"/>
        </w:rPr>
        <w:t xml:space="preserve">电话号:                  </w:t>
      </w:r>
    </w:p>
    <w:p w14:paraId="688C65E4">
      <w:pPr>
        <w:jc w:val="center"/>
        <w:rPr>
          <w:rFonts w:ascii="黑体" w:eastAsia="黑体"/>
          <w:b/>
          <w:sz w:val="72"/>
          <w:highlight w:val="none"/>
        </w:rPr>
      </w:pPr>
    </w:p>
    <w:p w14:paraId="6FD2D240">
      <w:pPr>
        <w:jc w:val="center"/>
        <w:rPr>
          <w:rFonts w:ascii="黑体" w:eastAsia="黑体"/>
          <w:b/>
          <w:sz w:val="72"/>
          <w:highlight w:val="none"/>
        </w:rPr>
      </w:pPr>
    </w:p>
    <w:p w14:paraId="5E32DD55">
      <w:pPr>
        <w:jc w:val="center"/>
        <w:rPr>
          <w:rFonts w:ascii="黑体" w:eastAsia="黑体"/>
          <w:b/>
          <w:sz w:val="84"/>
          <w:szCs w:val="84"/>
          <w:highlight w:val="none"/>
        </w:rPr>
      </w:pPr>
    </w:p>
    <w:p w14:paraId="044A9314">
      <w:pPr>
        <w:jc w:val="center"/>
        <w:rPr>
          <w:rFonts w:ascii="黑体" w:eastAsia="黑体"/>
          <w:b/>
          <w:sz w:val="84"/>
          <w:szCs w:val="84"/>
          <w:highlight w:val="none"/>
        </w:rPr>
      </w:pPr>
    </w:p>
    <w:p w14:paraId="65720CB5">
      <w:pPr>
        <w:pStyle w:val="11"/>
        <w:rPr>
          <w:rFonts w:ascii="黑体" w:eastAsia="黑体"/>
          <w:b/>
          <w:sz w:val="84"/>
          <w:szCs w:val="84"/>
          <w:highlight w:val="none"/>
        </w:rPr>
      </w:pPr>
    </w:p>
    <w:p w14:paraId="79EF3487">
      <w:pPr>
        <w:rPr>
          <w:rFonts w:ascii="黑体" w:eastAsia="黑体"/>
          <w:b/>
          <w:sz w:val="84"/>
          <w:szCs w:val="84"/>
          <w:highlight w:val="none"/>
        </w:rPr>
      </w:pPr>
    </w:p>
    <w:p w14:paraId="46BC4968">
      <w:pPr>
        <w:pStyle w:val="11"/>
        <w:rPr>
          <w:highlight w:val="none"/>
        </w:rPr>
      </w:pPr>
    </w:p>
    <w:p w14:paraId="64D4F6CA">
      <w:pPr>
        <w:spacing w:line="360" w:lineRule="auto"/>
        <w:jc w:val="center"/>
        <w:rPr>
          <w:rFonts w:ascii="黑体" w:eastAsia="黑体"/>
          <w:b/>
          <w:sz w:val="48"/>
          <w:szCs w:val="48"/>
          <w:highlight w:val="none"/>
        </w:rPr>
      </w:pPr>
      <w:r>
        <w:rPr>
          <w:rFonts w:hint="eastAsia" w:ascii="黑体" w:eastAsia="黑体"/>
          <w:b/>
          <w:sz w:val="48"/>
          <w:szCs w:val="48"/>
          <w:highlight w:val="none"/>
        </w:rPr>
        <w:t xml:space="preserve">第七章   </w:t>
      </w:r>
      <w:r>
        <w:rPr>
          <w:rFonts w:hint="eastAsia" w:ascii="黑体" w:eastAsia="黑体"/>
          <w:b/>
          <w:sz w:val="48"/>
          <w:szCs w:val="48"/>
          <w:highlight w:val="none"/>
          <w:lang w:val="en-US" w:eastAsia="zh-CN"/>
        </w:rPr>
        <w:t>服务</w:t>
      </w:r>
      <w:r>
        <w:rPr>
          <w:rFonts w:hint="eastAsia" w:ascii="黑体" w:eastAsia="黑体"/>
          <w:b/>
          <w:sz w:val="48"/>
          <w:szCs w:val="48"/>
          <w:highlight w:val="none"/>
        </w:rPr>
        <w:t>需求一览表</w:t>
      </w:r>
    </w:p>
    <w:p w14:paraId="49C0D75A">
      <w:pPr>
        <w:autoSpaceDE w:val="0"/>
        <w:autoSpaceDN w:val="0"/>
        <w:spacing w:line="508" w:lineRule="exact"/>
        <w:ind w:firstLine="480"/>
        <w:rPr>
          <w:rFonts w:ascii="宋体"/>
          <w:highlight w:val="none"/>
        </w:rPr>
      </w:pPr>
    </w:p>
    <w:bookmarkEnd w:id="13"/>
    <w:bookmarkEnd w:id="14"/>
    <w:p w14:paraId="43725AC6">
      <w:pPr>
        <w:pStyle w:val="3"/>
        <w:spacing w:line="240" w:lineRule="auto"/>
        <w:rPr>
          <w:highlight w:val="none"/>
        </w:rPr>
      </w:pPr>
    </w:p>
    <w:p w14:paraId="0403A609">
      <w:pPr>
        <w:rPr>
          <w:highlight w:val="none"/>
        </w:rPr>
      </w:pPr>
    </w:p>
    <w:p w14:paraId="792A8F5B">
      <w:pPr>
        <w:rPr>
          <w:highlight w:val="none"/>
        </w:rPr>
      </w:pPr>
    </w:p>
    <w:p w14:paraId="38ADB7BF">
      <w:pPr>
        <w:rPr>
          <w:highlight w:val="none"/>
        </w:rPr>
      </w:pPr>
    </w:p>
    <w:p w14:paraId="773E10D2">
      <w:pPr>
        <w:rPr>
          <w:highlight w:val="none"/>
        </w:rPr>
      </w:pPr>
    </w:p>
    <w:p w14:paraId="61D60347">
      <w:pPr>
        <w:widowControl/>
        <w:spacing w:line="360" w:lineRule="auto"/>
        <w:jc w:val="center"/>
        <w:rPr>
          <w:rFonts w:hint="default" w:eastAsia="宋体"/>
          <w:b/>
          <w:bCs/>
          <w:sz w:val="30"/>
          <w:szCs w:val="30"/>
          <w:lang w:val="en-US" w:eastAsia="zh-CN"/>
        </w:rPr>
      </w:pPr>
      <w:r>
        <w:rPr>
          <w:highlight w:val="none"/>
        </w:rPr>
        <w:br w:type="page"/>
      </w:r>
      <w:r>
        <w:rPr>
          <w:rFonts w:hint="eastAsia"/>
          <w:b/>
          <w:bCs/>
          <w:sz w:val="30"/>
          <w:szCs w:val="30"/>
          <w:lang w:val="en-US" w:eastAsia="zh-CN"/>
        </w:rPr>
        <w:t>电动吸痰吸引器、雾化吸入器、雾化装置（设备名称）</w:t>
      </w:r>
    </w:p>
    <w:p w14:paraId="64673661">
      <w:pPr>
        <w:widowControl/>
        <w:spacing w:line="360" w:lineRule="auto"/>
        <w:rPr>
          <w:rFonts w:hint="default" w:ascii="宋体" w:hAnsi="宋体" w:eastAsia="宋体" w:cs="Times New Roman"/>
          <w:szCs w:val="24"/>
          <w:lang w:val="en-US" w:eastAsia="zh-CN"/>
        </w:rPr>
      </w:pPr>
      <w:r>
        <w:rPr>
          <w:rFonts w:hint="eastAsia"/>
          <w:b/>
          <w:bCs/>
        </w:rPr>
        <w:t>一</w:t>
      </w:r>
      <w:r>
        <w:rPr>
          <w:b/>
          <w:bCs/>
        </w:rPr>
        <w:t xml:space="preserve">. </w:t>
      </w:r>
      <w:r>
        <w:rPr>
          <w:rFonts w:hint="eastAsia"/>
          <w:b/>
          <w:bCs/>
        </w:rPr>
        <w:t>设备用途说明</w:t>
      </w:r>
      <w:r>
        <w:rPr>
          <w:rFonts w:hint="eastAsia"/>
          <w:b/>
          <w:bCs/>
          <w:lang w:eastAsia="zh-CN"/>
        </w:rPr>
        <w:t>：</w:t>
      </w:r>
      <w:r>
        <w:rPr>
          <w:rFonts w:hint="eastAsia" w:ascii="宋体" w:hAnsi="宋体" w:eastAsia="宋体" w:cs="Times New Roman"/>
          <w:szCs w:val="24"/>
          <w:lang w:val="en-US" w:eastAsia="zh-CN"/>
        </w:rPr>
        <w:t>用于临床诊疗</w:t>
      </w:r>
    </w:p>
    <w:p w14:paraId="68A91FAA">
      <w:pPr>
        <w:spacing w:line="360" w:lineRule="auto"/>
        <w:rPr>
          <w:bCs/>
          <w:szCs w:val="24"/>
        </w:rPr>
      </w:pPr>
      <w:r>
        <w:rPr>
          <w:rFonts w:hint="eastAsia" w:ascii="宋体" w:hAnsi="宋体"/>
          <w:szCs w:val="24"/>
        </w:rPr>
        <w:t>二.</w:t>
      </w:r>
      <w:r>
        <w:rPr>
          <w:rFonts w:hint="eastAsia" w:ascii="宋体" w:hAnsi="宋体"/>
          <w:b/>
          <w:szCs w:val="24"/>
        </w:rPr>
        <w:t>预算</w:t>
      </w:r>
      <w:r>
        <w:rPr>
          <w:rFonts w:hint="eastAsia" w:ascii="宋体" w:hAnsi="宋体"/>
          <w:szCs w:val="24"/>
        </w:rPr>
        <w:t>：</w:t>
      </w:r>
      <w:r>
        <w:rPr>
          <w:rFonts w:hint="eastAsia" w:ascii="宋体" w:hAnsi="宋体"/>
          <w:szCs w:val="24"/>
          <w:lang w:val="en-US" w:eastAsia="zh-CN"/>
        </w:rPr>
        <w:t>0.44</w:t>
      </w:r>
      <w:r>
        <w:rPr>
          <w:rFonts w:hint="eastAsia"/>
          <w:bCs/>
          <w:szCs w:val="24"/>
        </w:rPr>
        <w:t>万元</w:t>
      </w:r>
    </w:p>
    <w:p w14:paraId="6CEE40EB">
      <w:pPr>
        <w:widowControl/>
        <w:spacing w:line="360" w:lineRule="auto"/>
        <w:rPr>
          <w:rFonts w:hint="default"/>
          <w:bCs/>
          <w:lang w:val="en-US"/>
        </w:rPr>
      </w:pPr>
      <w:r>
        <w:rPr>
          <w:rFonts w:hint="eastAsia"/>
          <w:b/>
          <w:bCs/>
        </w:rPr>
        <w:t>三</w:t>
      </w:r>
      <w:r>
        <w:rPr>
          <w:b/>
          <w:bCs/>
        </w:rPr>
        <w:t xml:space="preserve">. </w:t>
      </w:r>
      <w:r>
        <w:rPr>
          <w:rFonts w:hint="eastAsia"/>
          <w:b/>
          <w:bCs/>
        </w:rPr>
        <w:t>数量：</w:t>
      </w:r>
      <w:r>
        <w:rPr>
          <w:rFonts w:hint="eastAsia"/>
          <w:bCs/>
          <w:lang w:val="en-US" w:eastAsia="zh-CN"/>
        </w:rPr>
        <w:t>电动吸痰吸引器2套、雾化吸入器3套、雾化装置1套</w:t>
      </w:r>
    </w:p>
    <w:p w14:paraId="2993EFF6">
      <w:pPr>
        <w:widowControl/>
        <w:spacing w:line="360" w:lineRule="auto"/>
        <w:rPr>
          <w:bCs/>
        </w:rPr>
      </w:pPr>
      <w:r>
        <w:rPr>
          <w:rFonts w:hint="eastAsia"/>
          <w:b/>
          <w:bCs/>
        </w:rPr>
        <w:t>四</w:t>
      </w:r>
      <w:r>
        <w:rPr>
          <w:b/>
          <w:bCs/>
        </w:rPr>
        <w:t xml:space="preserve">. </w:t>
      </w:r>
      <w:r>
        <w:rPr>
          <w:rFonts w:hint="eastAsia"/>
          <w:b/>
          <w:bCs/>
        </w:rPr>
        <w:t>报价币种：</w:t>
      </w:r>
      <w:r>
        <w:rPr>
          <w:rFonts w:hint="eastAsia"/>
          <w:b/>
          <w:bCs/>
          <w:lang w:val="en-US" w:eastAsia="zh-CN"/>
        </w:rPr>
        <w:t>人民币</w:t>
      </w:r>
      <w:r>
        <w:rPr>
          <w:bCs/>
        </w:rPr>
        <w:t xml:space="preserve"> </w:t>
      </w:r>
    </w:p>
    <w:p w14:paraId="58FBCD6D">
      <w:pPr>
        <w:pStyle w:val="11"/>
        <w:tabs>
          <w:tab w:val="left" w:pos="567"/>
          <w:tab w:val="left" w:pos="1905"/>
        </w:tabs>
        <w:rPr>
          <w:b/>
        </w:rPr>
      </w:pPr>
      <w:r>
        <w:rPr>
          <w:rFonts w:hint="eastAsia"/>
          <w:b/>
          <w:bCs/>
        </w:rPr>
        <w:t>五</w:t>
      </w:r>
      <w:r>
        <w:rPr>
          <w:b/>
          <w:bCs/>
        </w:rPr>
        <w:t xml:space="preserve">. </w:t>
      </w:r>
      <w:r>
        <w:rPr>
          <w:rFonts w:hint="eastAsia"/>
          <w:b/>
          <w:bCs/>
        </w:rPr>
        <w:t>交</w:t>
      </w:r>
      <w:r>
        <w:rPr>
          <w:rFonts w:hint="eastAsia"/>
          <w:b/>
        </w:rPr>
        <w:t>货方式与地点</w:t>
      </w:r>
    </w:p>
    <w:p w14:paraId="2DBDD618">
      <w:pPr>
        <w:pStyle w:val="11"/>
        <w:tabs>
          <w:tab w:val="left" w:pos="0"/>
          <w:tab w:val="left" w:pos="567"/>
        </w:tabs>
        <w:rPr>
          <w:rFonts w:hint="default"/>
          <w:lang w:val="en-US" w:eastAsia="zh-CN"/>
        </w:rPr>
      </w:pPr>
      <w:r>
        <w:rPr>
          <w:rFonts w:hint="eastAsia"/>
          <w:lang w:val="en-US" w:eastAsia="zh-CN"/>
        </w:rPr>
        <w:t>送到用户指定地点交货。</w:t>
      </w:r>
    </w:p>
    <w:p w14:paraId="6E828B4A">
      <w:pPr>
        <w:pStyle w:val="11"/>
        <w:tabs>
          <w:tab w:val="left" w:pos="0"/>
          <w:tab w:val="left" w:pos="567"/>
        </w:tabs>
        <w:rPr>
          <w:bCs/>
        </w:rPr>
      </w:pPr>
      <w:r>
        <w:rPr>
          <w:rFonts w:hint="eastAsia"/>
          <w:b/>
          <w:bCs/>
        </w:rPr>
        <w:t>六</w:t>
      </w:r>
      <w:r>
        <w:rPr>
          <w:b/>
          <w:bCs/>
        </w:rPr>
        <w:t xml:space="preserve">. </w:t>
      </w:r>
      <w:r>
        <w:rPr>
          <w:rFonts w:hint="eastAsia"/>
          <w:b/>
          <w:bCs/>
        </w:rPr>
        <w:t>到货</w:t>
      </w:r>
      <w:r>
        <w:rPr>
          <w:rFonts w:hint="eastAsia"/>
          <w:b/>
        </w:rPr>
        <w:t>日期：</w:t>
      </w:r>
      <w:r>
        <w:rPr>
          <w:rFonts w:hint="eastAsia"/>
          <w:bCs/>
          <w:lang w:val="en-US" w:eastAsia="zh-CN"/>
        </w:rPr>
        <w:t>合同签订后15天内</w:t>
      </w:r>
      <w:r>
        <w:rPr>
          <w:rFonts w:hint="eastAsia"/>
          <w:bCs/>
        </w:rPr>
        <w:t>。</w:t>
      </w:r>
    </w:p>
    <w:p w14:paraId="3524B442">
      <w:pPr>
        <w:widowControl/>
        <w:spacing w:line="360" w:lineRule="auto"/>
        <w:rPr>
          <w:rFonts w:hint="eastAsia" w:eastAsia="宋体"/>
          <w:b/>
          <w:u w:val="single"/>
          <w:lang w:eastAsia="zh-CN"/>
        </w:rPr>
      </w:pPr>
      <w:r>
        <w:rPr>
          <w:rFonts w:hint="eastAsia"/>
          <w:b/>
          <w:bCs/>
        </w:rPr>
        <w:t>七</w:t>
      </w:r>
      <w:r>
        <w:rPr>
          <w:b/>
          <w:bCs/>
        </w:rPr>
        <w:t xml:space="preserve">. </w:t>
      </w:r>
      <w:r>
        <w:rPr>
          <w:rFonts w:hint="eastAsia"/>
          <w:b/>
          <w:bCs/>
        </w:rPr>
        <w:t>设</w:t>
      </w:r>
      <w:r>
        <w:rPr>
          <w:rFonts w:hint="eastAsia" w:hAnsi="宋体"/>
          <w:b/>
          <w:bCs/>
        </w:rPr>
        <w:t>备</w:t>
      </w:r>
      <w:r>
        <w:rPr>
          <w:rFonts w:hint="eastAsia"/>
          <w:b/>
        </w:rPr>
        <w:t>工作条件</w:t>
      </w:r>
      <w:r>
        <w:rPr>
          <w:rFonts w:hint="eastAsia"/>
          <w:b/>
          <w:lang w:eastAsia="zh-CN"/>
        </w:rPr>
        <w:t>（</w:t>
      </w:r>
      <w:r>
        <w:rPr>
          <w:rFonts w:hint="eastAsia"/>
          <w:b/>
          <w:lang w:val="en-US" w:eastAsia="zh-CN"/>
        </w:rPr>
        <w:t>该部分根据设备具体情况填写或换成适用的参数项</w:t>
      </w:r>
      <w:r>
        <w:rPr>
          <w:rFonts w:hint="eastAsia"/>
          <w:b/>
          <w:lang w:eastAsia="zh-CN"/>
        </w:rPr>
        <w:t>）</w:t>
      </w:r>
    </w:p>
    <w:p w14:paraId="0A729DC5">
      <w:pPr>
        <w:adjustRightInd w:val="0"/>
        <w:snapToGrid w:val="0"/>
        <w:spacing w:line="520" w:lineRule="exact"/>
        <w:ind w:firstLine="482" w:firstLineChars="200"/>
        <w:jc w:val="left"/>
        <w:outlineLvl w:val="0"/>
        <w:rPr>
          <w:rFonts w:hint="eastAsia" w:ascii="Calibri" w:hAnsi="Calibri" w:cs="Times New Roman"/>
          <w:b/>
          <w:bCs/>
          <w:sz w:val="24"/>
          <w:szCs w:val="24"/>
          <w:lang w:val="en-US" w:eastAsia="zh-CN"/>
        </w:rPr>
      </w:pPr>
      <w:r>
        <w:rPr>
          <w:rFonts w:hint="eastAsia" w:ascii="Calibri" w:hAnsi="Calibri" w:cs="Times New Roman"/>
          <w:b/>
          <w:bCs/>
          <w:sz w:val="24"/>
          <w:szCs w:val="24"/>
          <w:lang w:val="en-US" w:eastAsia="zh-CN"/>
        </w:rPr>
        <w:t>1、</w:t>
      </w:r>
      <w:bookmarkStart w:id="87" w:name="OLE_LINK2"/>
      <w:r>
        <w:rPr>
          <w:rFonts w:hint="eastAsia" w:ascii="Calibri" w:hAnsi="Calibri" w:cs="Times New Roman"/>
          <w:b/>
          <w:bCs/>
          <w:sz w:val="24"/>
          <w:szCs w:val="24"/>
          <w:lang w:val="en-US" w:eastAsia="zh-CN"/>
        </w:rPr>
        <w:t>电动吸痰吸引器</w:t>
      </w:r>
      <w:bookmarkEnd w:id="87"/>
    </w:p>
    <w:p w14:paraId="536DAFDF">
      <w:pPr>
        <w:adjustRightInd w:val="0"/>
        <w:snapToGrid w:val="0"/>
        <w:spacing w:line="500" w:lineRule="exact"/>
        <w:ind w:firstLine="360" w:firstLineChars="200"/>
        <w:jc w:val="left"/>
        <w:rPr>
          <w:rFonts w:hint="eastAsia" w:ascii="Calibri" w:hAnsi="Calibri" w:cs="Times New Roman"/>
          <w:bCs/>
          <w:sz w:val="24"/>
          <w:szCs w:val="24"/>
          <w:lang w:val="en-US" w:eastAsia="zh-CN"/>
        </w:rPr>
      </w:pPr>
      <w:r>
        <w:rPr>
          <w:rFonts w:hint="eastAsia" w:ascii="微软雅黑" w:hAnsi="微软雅黑" w:eastAsia="微软雅黑" w:cs="微软雅黑"/>
          <w:bCs/>
          <w:sz w:val="18"/>
          <w:szCs w:val="18"/>
        </w:rPr>
        <w:tab/>
      </w:r>
      <w:r>
        <w:rPr>
          <w:rFonts w:hint="eastAsia" w:ascii="Calibri" w:hAnsi="Calibri" w:cs="Times New Roman"/>
          <w:bCs/>
          <w:sz w:val="24"/>
          <w:szCs w:val="24"/>
          <w:lang w:val="en-US" w:eastAsia="zh-CN"/>
        </w:rPr>
        <w:t>1.1医疗用途：用于清除气道中的分泌物，如痰液、唾液或其他分泌物，以确保患者的气道通畅。这对于气道分泌物潴留、呼吸困难或咳嗽无法有效清除的患者尤为重要。</w:t>
      </w:r>
    </w:p>
    <w:p w14:paraId="3CADC63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1.2康复和护理：在康复机构或长期护理设施中，用于帮助康复患者或残障患者清除气道分泌物，提高呼吸功能和舒适度。</w:t>
      </w:r>
    </w:p>
    <w:p w14:paraId="761189A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1.3急救用途：在急救现场或医疗机构中，用于处理气道阻塞紧急情况，如窒息或气道异物吸入，以迅速清除气道并保障患者呼吸畅通</w:t>
      </w:r>
    </w:p>
    <w:p w14:paraId="03E37230">
      <w:pPr>
        <w:spacing w:line="360" w:lineRule="auto"/>
        <w:rPr>
          <w:rFonts w:hint="eastAsia" w:ascii="微软雅黑" w:hAnsi="微软雅黑" w:eastAsia="微软雅黑" w:cs="微软雅黑"/>
          <w:bCs/>
          <w:sz w:val="18"/>
          <w:szCs w:val="18"/>
        </w:rPr>
      </w:pPr>
    </w:p>
    <w:p w14:paraId="6D3BA001">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bookmarkStart w:id="88" w:name="OLE_LINK1"/>
      <w:r>
        <w:rPr>
          <w:rFonts w:hint="eastAsia" w:ascii="Calibri" w:hAnsi="Calibri" w:cs="Times New Roman"/>
          <w:b/>
          <w:bCs w:val="0"/>
          <w:sz w:val="24"/>
          <w:szCs w:val="24"/>
          <w:lang w:val="en-US" w:eastAsia="zh-CN"/>
        </w:rPr>
        <w:t>2、</w:t>
      </w:r>
      <w:bookmarkStart w:id="89" w:name="OLE_LINK3"/>
      <w:r>
        <w:rPr>
          <w:rFonts w:hint="eastAsia" w:ascii="Calibri" w:hAnsi="Calibri" w:cs="Times New Roman"/>
          <w:b/>
          <w:bCs w:val="0"/>
          <w:sz w:val="24"/>
          <w:szCs w:val="24"/>
          <w:lang w:val="en-US" w:eastAsia="zh-CN"/>
        </w:rPr>
        <w:t>雾化吸入器</w:t>
      </w:r>
      <w:bookmarkEnd w:id="89"/>
    </w:p>
    <w:bookmarkEnd w:id="88"/>
    <w:p w14:paraId="0B5B695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2.1.呼吸治疗：用于治疗呼吸道疾病或症状，如哮喘、慢性阻塞性肺疾病（COPD）、支气管炎等。通过将药物溶解成雾化的微粒，使其能够深入到呼吸道，从而提高药物的吸收效率和治疗效果。</w:t>
      </w:r>
    </w:p>
    <w:p w14:paraId="2A73B78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2.2湿化呼吸道：在干燥或有刺激性的环境中，用于湿化呼吸道，缓解咳嗽、喉咙干燥等不适症状，提高呼吸舒适度。</w:t>
      </w:r>
    </w:p>
    <w:p w14:paraId="677E0DD0">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2.3预防和急救：对于易患呼吸道感染或哮喘发作的人群，可通过雾化吸入器预防性地吸入药物，降低发作风险。在急救情况下，雾化吸入器也可用于迅速缓解呼吸窘迫或紧急症状。</w:t>
      </w:r>
    </w:p>
    <w:p w14:paraId="3C56966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2.4康复和护理：在康复机构或长期护理设施中，用于帮助患者进行呼吸治疗和呼吸道湿化，促进康复和提高生活质量。</w:t>
      </w:r>
    </w:p>
    <w:p w14:paraId="740087DF">
      <w:pPr>
        <w:spacing w:line="360" w:lineRule="auto"/>
        <w:ind w:firstLine="240" w:firstLineChars="100"/>
        <w:rPr>
          <w:rFonts w:hint="eastAsia"/>
          <w:highlight w:val="yellow"/>
          <w:lang w:val="en-US" w:eastAsia="zh-CN"/>
        </w:rPr>
      </w:pPr>
    </w:p>
    <w:p w14:paraId="3EA4C5EB">
      <w:pPr>
        <w:numPr>
          <w:numId w:val="0"/>
        </w:numPr>
        <w:adjustRightInd w:val="0"/>
        <w:snapToGrid w:val="0"/>
        <w:spacing w:line="500" w:lineRule="exact"/>
        <w:ind w:left="480" w:leftChars="0"/>
        <w:jc w:val="left"/>
        <w:rPr>
          <w:rFonts w:hint="eastAsia" w:ascii="Calibri" w:hAnsi="Calibri" w:cs="Times New Roman"/>
          <w:b/>
          <w:bCs w:val="0"/>
          <w:sz w:val="24"/>
          <w:szCs w:val="24"/>
          <w:lang w:val="en-US" w:eastAsia="zh-CN"/>
        </w:rPr>
      </w:pPr>
      <w:r>
        <w:rPr>
          <w:rFonts w:hint="eastAsia" w:ascii="Calibri" w:hAnsi="Calibri" w:cs="Times New Roman"/>
          <w:b/>
          <w:bCs w:val="0"/>
          <w:sz w:val="24"/>
          <w:szCs w:val="24"/>
          <w:lang w:val="en-US" w:eastAsia="zh-CN"/>
        </w:rPr>
        <w:t>3、</w:t>
      </w:r>
      <w:bookmarkStart w:id="90" w:name="OLE_LINK4"/>
      <w:r>
        <w:rPr>
          <w:rFonts w:hint="eastAsia" w:ascii="Calibri" w:hAnsi="Calibri" w:cs="Times New Roman"/>
          <w:b/>
          <w:bCs w:val="0"/>
          <w:sz w:val="24"/>
          <w:szCs w:val="24"/>
          <w:lang w:val="en-US" w:eastAsia="zh-CN"/>
        </w:rPr>
        <w:t>雾化装置</w:t>
      </w:r>
      <w:bookmarkEnd w:id="90"/>
    </w:p>
    <w:p w14:paraId="734B3556">
      <w:pPr>
        <w:adjustRightInd w:val="0"/>
        <w:snapToGrid w:val="0"/>
        <w:spacing w:line="500" w:lineRule="exact"/>
        <w:ind w:firstLine="480" w:firstLineChars="200"/>
        <w:jc w:val="left"/>
        <w:rPr>
          <w:rFonts w:hint="default" w:ascii="Calibri" w:hAnsi="Calibri" w:eastAsia="宋体" w:cs="Times New Roman"/>
          <w:bCs/>
          <w:sz w:val="24"/>
          <w:szCs w:val="24"/>
          <w:lang w:val="en-US" w:eastAsia="zh-CN"/>
        </w:rPr>
      </w:pPr>
      <w:r>
        <w:rPr>
          <w:rFonts w:hint="eastAsia" w:ascii="Calibri" w:hAnsi="Calibri" w:eastAsia="宋体" w:cs="Times New Roman"/>
          <w:bCs/>
          <w:sz w:val="24"/>
          <w:szCs w:val="24"/>
          <w:lang w:val="en-US" w:eastAsia="zh-CN"/>
        </w:rPr>
        <w:t>配合以上设备使用。</w:t>
      </w:r>
    </w:p>
    <w:p w14:paraId="2337F2BA">
      <w:pPr>
        <w:spacing w:line="360" w:lineRule="auto"/>
        <w:rPr>
          <w:sz w:val="21"/>
          <w:szCs w:val="21"/>
          <w:highlight w:val="none"/>
        </w:rPr>
      </w:pPr>
    </w:p>
    <w:sectPr>
      <w:headerReference r:id="rId22" w:type="first"/>
      <w:headerReference r:id="rId21" w:type="default"/>
      <w:pgSz w:w="11906" w:h="16838"/>
      <w:pgMar w:top="1440" w:right="1678" w:bottom="1440" w:left="1559" w:header="851" w:footer="992" w:gutter="0"/>
      <w:pgNumType w:fmt="decimal"/>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Plotter">
    <w:altName w:val="Times New Roman"/>
    <w:panose1 w:val="00000000000000000000"/>
    <w:charset w:val="00"/>
    <w:family w:val="roman"/>
    <w:pitch w:val="default"/>
    <w:sig w:usb0="00000000" w:usb1="00000000" w:usb2="0000006E" w:usb3="00000000" w:csb0="00000002" w:csb1="0062E6A4"/>
  </w:font>
  <w:font w:name="Sim Sun">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PMingLiU">
    <w:altName w:val="PMingLiU-ExtB"/>
    <w:panose1 w:val="02020500000000000000"/>
    <w:charset w:val="88"/>
    <w:family w:val="roman"/>
    <w:pitch w:val="default"/>
    <w:sig w:usb0="00000000" w:usb1="00000000" w:usb2="00000016" w:usb3="00000000" w:csb0="00100001" w:csb1="00000000"/>
  </w:font>
  <w:font w:name="Yu Gothic UI">
    <w:panose1 w:val="020B0500000000000000"/>
    <w:charset w:val="80"/>
    <w:family w:val="auto"/>
    <w:pitch w:val="default"/>
    <w:sig w:usb0="E00002FF" w:usb1="2AC7FDFF" w:usb2="00000016" w:usb3="00000000" w:csb0="2002009F"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F1345">
    <w:pPr>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A275C">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6EBAD">
    <w:pPr>
      <w:pStyle w:val="2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C8BAF">
    <w:pPr>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DD390">
    <w:pPr>
      <w:pStyle w:val="2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A8C26">
    <w:pPr>
      <w:ind w:right="360"/>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1F0656">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01F0656">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25F7E">
    <w:pPr>
      <w:framePr w:wrap="around" w:vAnchor="text" w:hAnchor="margin" w:xAlign="center" w:y="1"/>
      <w:tabs>
        <w:tab w:val="center" w:pos="4153"/>
        <w:tab w:val="right" w:pos="8306"/>
      </w:tabs>
      <w:autoSpaceDE w:val="0"/>
      <w:autoSpaceDN w:val="0"/>
      <w:snapToGrid w:val="0"/>
      <w:rPr>
        <w:rFonts w:ascii="宋体"/>
        <w:sz w:val="18"/>
      </w:rPr>
    </w:pPr>
    <w:r>
      <w:rPr>
        <w:rFonts w:ascii="宋体"/>
        <w:sz w:val="18"/>
      </w:rPr>
      <w:fldChar w:fldCharType="begin"/>
    </w:r>
    <w:r>
      <w:rPr>
        <w:rFonts w:ascii="等线" w:hAnsi="等线" w:eastAsia="等线"/>
        <w:sz w:val="18"/>
      </w:rPr>
      <w:instrText xml:space="preserve">PAGE  </w:instrText>
    </w:r>
    <w:r>
      <w:rPr>
        <w:rFonts w:ascii="宋体"/>
        <w:sz w:val="18"/>
      </w:rPr>
      <w:fldChar w:fldCharType="end"/>
    </w:r>
  </w:p>
  <w:p w14:paraId="22377C71">
    <w:pPr>
      <w:tabs>
        <w:tab w:val="center" w:pos="4153"/>
        <w:tab w:val="right" w:pos="8306"/>
      </w:tabs>
      <w:autoSpaceDE w:val="0"/>
      <w:autoSpaceDN w:val="0"/>
      <w:snapToGrid w:val="0"/>
      <w:rPr>
        <w:rFonts w:ascii="宋体"/>
        <w:sz w:val="18"/>
      </w:rPr>
    </w:pPr>
  </w:p>
  <w:p w14:paraId="65E16631">
    <w:pPr>
      <w:adjustRightInd/>
      <w:spacing w:line="240" w:lineRule="auto"/>
      <w:jc w:val="both"/>
      <w:textAlignment w:val="auto"/>
      <w:rPr>
        <w:kern w:val="2"/>
        <w:sz w:val="21"/>
        <w:szCs w:val="24"/>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2C1E9">
    <w:pPr>
      <w:tabs>
        <w:tab w:val="center" w:pos="4153"/>
        <w:tab w:val="right" w:pos="8306"/>
      </w:tabs>
      <w:autoSpaceDE w:val="0"/>
      <w:autoSpaceDN w:val="0"/>
      <w:snapToGrid w:val="0"/>
      <w:jc w:val="center"/>
      <w:rPr>
        <w:rFonts w:ascii="宋体"/>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FE2F0">
                          <w:pPr>
                            <w:tabs>
                              <w:tab w:val="center" w:pos="4153"/>
                              <w:tab w:val="right" w:pos="8306"/>
                            </w:tabs>
                            <w:autoSpaceDE w:val="0"/>
                            <w:autoSpaceDN w:val="0"/>
                            <w:snapToGrid w:val="0"/>
                            <w:jc w:val="center"/>
                          </w:pPr>
                          <w:r>
                            <w:rPr>
                              <w:rFonts w:ascii="宋体"/>
                              <w:sz w:val="18"/>
                            </w:rPr>
                            <w:fldChar w:fldCharType="begin"/>
                          </w:r>
                          <w:r>
                            <w:rPr>
                              <w:rFonts w:ascii="宋体"/>
                              <w:sz w:val="18"/>
                            </w:rPr>
                            <w:instrText xml:space="preserve">PAGE   \* MERGEFORMAT</w:instrText>
                          </w:r>
                          <w:r>
                            <w:rPr>
                              <w:rFonts w:ascii="宋体"/>
                              <w:sz w:val="18"/>
                            </w:rPr>
                            <w:fldChar w:fldCharType="separate"/>
                          </w:r>
                          <w:r>
                            <w:rPr>
                              <w:rFonts w:ascii="宋体"/>
                              <w:sz w:val="18"/>
                              <w:lang w:val="zh-CN"/>
                            </w:rPr>
                            <w:t>2</w:t>
                          </w:r>
                          <w:r>
                            <w:rPr>
                              <w:rFonts w:ascii="宋体"/>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00FE2F0">
                    <w:pPr>
                      <w:tabs>
                        <w:tab w:val="center" w:pos="4153"/>
                        <w:tab w:val="right" w:pos="8306"/>
                      </w:tabs>
                      <w:autoSpaceDE w:val="0"/>
                      <w:autoSpaceDN w:val="0"/>
                      <w:snapToGrid w:val="0"/>
                      <w:jc w:val="center"/>
                    </w:pPr>
                    <w:r>
                      <w:rPr>
                        <w:rFonts w:ascii="宋体"/>
                        <w:sz w:val="18"/>
                      </w:rPr>
                      <w:fldChar w:fldCharType="begin"/>
                    </w:r>
                    <w:r>
                      <w:rPr>
                        <w:rFonts w:ascii="宋体"/>
                        <w:sz w:val="18"/>
                      </w:rPr>
                      <w:instrText xml:space="preserve">PAGE   \* MERGEFORMAT</w:instrText>
                    </w:r>
                    <w:r>
                      <w:rPr>
                        <w:rFonts w:ascii="宋体"/>
                        <w:sz w:val="18"/>
                      </w:rPr>
                      <w:fldChar w:fldCharType="separate"/>
                    </w:r>
                    <w:r>
                      <w:rPr>
                        <w:rFonts w:ascii="宋体"/>
                        <w:sz w:val="18"/>
                        <w:lang w:val="zh-CN"/>
                      </w:rPr>
                      <w:t>2</w:t>
                    </w:r>
                    <w:r>
                      <w:rPr>
                        <w:rFonts w:ascii="宋体"/>
                        <w:sz w:val="18"/>
                      </w:rPr>
                      <w:fldChar w:fldCharType="end"/>
                    </w:r>
                  </w:p>
                </w:txbxContent>
              </v:textbox>
            </v:shape>
          </w:pict>
        </mc:Fallback>
      </mc:AlternateContent>
    </w:r>
  </w:p>
  <w:p w14:paraId="66062152">
    <w:pPr>
      <w:tabs>
        <w:tab w:val="center" w:pos="4153"/>
        <w:tab w:val="right" w:pos="8306"/>
      </w:tabs>
      <w:autoSpaceDE w:val="0"/>
      <w:autoSpaceDN w:val="0"/>
      <w:snapToGrid w:val="0"/>
      <w:rPr>
        <w:rFonts w:ascii="宋体"/>
        <w:sz w:val="18"/>
      </w:rPr>
    </w:pPr>
  </w:p>
  <w:p w14:paraId="09E1EE1B">
    <w:pPr>
      <w:adjustRightInd/>
      <w:spacing w:line="240" w:lineRule="auto"/>
      <w:jc w:val="both"/>
      <w:textAlignment w:val="auto"/>
      <w:rPr>
        <w:kern w:val="2"/>
        <w:sz w:val="21"/>
        <w:szCs w:val="2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B17D4">
    <w:pPr>
      <w:pStyle w:val="2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3FAA13">
                          <w:pPr>
                            <w:pStyle w:val="20"/>
                            <w:jc w:val="center"/>
                          </w:pPr>
                          <w:r>
                            <w:fldChar w:fldCharType="begin"/>
                          </w:r>
                          <w:r>
                            <w:rPr>
                              <w:rStyle w:val="34"/>
                            </w:rPr>
                            <w:instrText xml:space="preserve"> PAGE </w:instrText>
                          </w:r>
                          <w:r>
                            <w:fldChar w:fldCharType="separate"/>
                          </w:r>
                          <w:r>
                            <w:rPr>
                              <w:rStyle w:val="34"/>
                            </w:rP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D3FAA13">
                    <w:pPr>
                      <w:pStyle w:val="20"/>
                      <w:jc w:val="center"/>
                    </w:pPr>
                    <w:r>
                      <w:fldChar w:fldCharType="begin"/>
                    </w:r>
                    <w:r>
                      <w:rPr>
                        <w:rStyle w:val="34"/>
                      </w:rPr>
                      <w:instrText xml:space="preserve"> PAGE </w:instrText>
                    </w:r>
                    <w:r>
                      <w:fldChar w:fldCharType="separate"/>
                    </w:r>
                    <w:r>
                      <w:rPr>
                        <w:rStyle w:val="34"/>
                      </w:rPr>
                      <w:t>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F2E7E">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664BDB">
                          <w:pPr>
                            <w:pStyle w:val="2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D664BDB">
                    <w:pPr>
                      <w:pStyle w:val="2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6BFD7">
    <w:pPr>
      <w:pStyle w:val="21"/>
      <w:rPr>
        <w:rFonts w:hint="eastAsia"/>
        <w:i/>
        <w:lang w:eastAsia="zh-CN"/>
      </w:rPr>
    </w:pPr>
    <w:r>
      <w:rPr>
        <w:rFonts w:hint="eastAsia"/>
        <w:i/>
        <w:lang w:eastAsia="zh-CN"/>
      </w:rPr>
      <w:t xml:space="preserve"> 北京市石景山区五里坨医院医疗设备采购项目单一来源采购</w:t>
    </w:r>
  </w:p>
  <w:p w14:paraId="5E14B291">
    <w:pPr>
      <w:pStyle w:val="21"/>
      <w:rPr>
        <w:rFonts w:hint="eastAsia" w:eastAsia="宋体"/>
        <w:i/>
        <w:lang w:eastAsia="zh-CN"/>
      </w:rPr>
    </w:pPr>
    <w:r>
      <w:rPr>
        <w:rFonts w:hint="eastAsia"/>
        <w:i/>
      </w:rPr>
      <w:t>邀请书编号：</w:t>
    </w:r>
    <w:r>
      <w:rPr>
        <w:rFonts w:hint="eastAsia"/>
        <w:i/>
        <w:lang w:eastAsia="zh-CN"/>
      </w:rPr>
      <w:t>24CNIC-031692-004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2F112">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27A67">
    <w:pPr>
      <w:pStyle w:val="21"/>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A9C48">
    <w:pPr>
      <w:pStyle w:val="21"/>
      <w:rPr>
        <w:rFonts w:hint="eastAsia" w:eastAsia="宋体"/>
        <w:i/>
        <w:lang w:eastAsia="zh-CN"/>
      </w:rPr>
    </w:pPr>
    <w:r>
      <w:rPr>
        <w:rFonts w:hint="eastAsia"/>
        <w:i/>
        <w:lang w:eastAsia="zh-CN"/>
      </w:rPr>
      <w:t xml:space="preserve"> 北京市石景山区五里坨医院医疗设备采购项目单一来源采购项目</w:t>
    </w:r>
  </w:p>
  <w:p w14:paraId="1BE69006">
    <w:pPr>
      <w:pStyle w:val="21"/>
      <w:rPr>
        <w:rFonts w:hint="eastAsia" w:eastAsia="宋体"/>
        <w:i/>
        <w:lang w:eastAsia="zh-CN"/>
      </w:rPr>
    </w:pPr>
    <w:r>
      <w:rPr>
        <w:rFonts w:hint="eastAsia"/>
        <w:i/>
      </w:rPr>
      <w:t>邀请书编号：</w:t>
    </w:r>
    <w:r>
      <w:rPr>
        <w:rFonts w:hint="eastAsia"/>
        <w:i/>
        <w:lang w:eastAsia="zh-CN"/>
      </w:rPr>
      <w:t>24CNIC-031692-004</w:t>
    </w:r>
  </w:p>
  <w:p w14:paraId="7BE790DD">
    <w:pPr>
      <w:pStyle w:val="2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E4C2E">
    <w:pPr>
      <w:pStyle w:val="21"/>
      <w:rPr>
        <w:rFonts w:hint="eastAsia"/>
        <w:i/>
        <w:lang w:eastAsia="zh-CN"/>
      </w:rPr>
    </w:pPr>
    <w:r>
      <w:rPr>
        <w:rFonts w:hint="eastAsia"/>
        <w:i/>
        <w:lang w:eastAsia="zh-CN"/>
      </w:rPr>
      <w:t>北京市石景山区五里坨医院医疗设备采购项目</w:t>
    </w:r>
  </w:p>
  <w:p w14:paraId="2313A559">
    <w:pPr>
      <w:pStyle w:val="21"/>
    </w:pPr>
    <w:r>
      <w:rPr>
        <w:rFonts w:hint="eastAsia"/>
        <w:i/>
      </w:rPr>
      <w:t>邀请书编号：</w:t>
    </w:r>
    <w:r>
      <w:rPr>
        <w:rFonts w:hint="eastAsia"/>
        <w:i/>
        <w:lang w:eastAsia="zh-CN"/>
      </w:rPr>
      <w:t>24CNIC-031692-004</w:t>
    </w: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3B0E8">
    <w:pPr>
      <w:pStyle w:val="21"/>
      <w:rPr>
        <w:rFonts w:hint="eastAsia"/>
        <w:i/>
        <w:lang w:eastAsia="zh-CN"/>
      </w:rPr>
    </w:pPr>
    <w:r>
      <w:rPr>
        <w:rFonts w:hint="eastAsia"/>
        <w:i/>
        <w:lang w:eastAsia="zh-CN"/>
      </w:rPr>
      <w:t>北京市石景山区五里坨医院医疗设备采购项目</w:t>
    </w:r>
  </w:p>
  <w:p w14:paraId="6141E5F5">
    <w:pPr>
      <w:pStyle w:val="21"/>
      <w:rPr>
        <w:rFonts w:hint="eastAsia" w:eastAsia="宋体"/>
        <w:lang w:eastAsia="zh-CN"/>
      </w:rPr>
    </w:pPr>
    <w:r>
      <w:rPr>
        <w:rFonts w:hint="eastAsia"/>
        <w:i/>
      </w:rPr>
      <w:t>邀请书编号：</w:t>
    </w:r>
    <w:r>
      <w:rPr>
        <w:rFonts w:hint="eastAsia"/>
        <w:i/>
        <w:lang w:eastAsia="zh-CN"/>
      </w:rPr>
      <w:t>24CNIC-031692-004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118BE">
    <w:pPr>
      <w:pStyle w:val="21"/>
      <w:rPr>
        <w:rFonts w:hint="eastAsia"/>
        <w:i/>
        <w:lang w:eastAsia="zh-CN"/>
      </w:rPr>
    </w:pPr>
    <w:r>
      <w:rPr>
        <w:rFonts w:hint="eastAsia"/>
        <w:i/>
        <w:lang w:eastAsia="zh-CN"/>
      </w:rPr>
      <w:t>北京市石景山区五里坨医院医疗设备采购项目</w:t>
    </w:r>
  </w:p>
  <w:p w14:paraId="5BD65A81">
    <w:pPr>
      <w:pStyle w:val="21"/>
      <w:rPr>
        <w:rFonts w:hint="eastAsia" w:eastAsia="宋体"/>
        <w:lang w:eastAsia="zh-CN"/>
      </w:rPr>
    </w:pPr>
    <w:r>
      <w:rPr>
        <w:rFonts w:hint="eastAsia"/>
        <w:i/>
      </w:rPr>
      <w:t>邀请书编号：</w:t>
    </w:r>
    <w:r>
      <w:rPr>
        <w:rFonts w:hint="eastAsia"/>
        <w:i/>
        <w:lang w:eastAsia="zh-CN"/>
      </w:rPr>
      <w:t>24CNIC-031692-004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AF8F8">
    <w:pPr>
      <w:pStyle w:val="21"/>
      <w:rPr>
        <w:rFonts w:hint="eastAsia"/>
        <w:i/>
        <w:lang w:eastAsia="zh-CN"/>
      </w:rPr>
    </w:pPr>
    <w:r>
      <w:rPr>
        <w:rFonts w:hint="eastAsia"/>
        <w:i/>
        <w:lang w:eastAsia="zh-CN"/>
      </w:rPr>
      <w:t>北京市石景山区五里坨医院医疗设备采购项目</w:t>
    </w:r>
  </w:p>
  <w:p w14:paraId="451FA47E">
    <w:pPr>
      <w:pStyle w:val="21"/>
      <w:rPr>
        <w:i/>
      </w:rPr>
    </w:pPr>
    <w:r>
      <w:rPr>
        <w:rFonts w:hint="eastAsia"/>
        <w:i/>
      </w:rPr>
      <w:t>邀请书编号：19NIC-</w:t>
    </w:r>
    <w:r>
      <w:rPr>
        <w:i/>
      </w:rPr>
      <w:t>SH1692-036</w:t>
    </w:r>
  </w:p>
  <w:p w14:paraId="6DCF8742">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decimal"/>
      <w:lvlText w:val="(%1)"/>
      <w:lvlJc w:val="left"/>
      <w:pPr>
        <w:tabs>
          <w:tab w:val="left" w:pos="454"/>
        </w:tabs>
        <w:ind w:left="454" w:hanging="454"/>
      </w:pPr>
      <w:rPr>
        <w:rFonts w:hint="eastAsia"/>
      </w:rPr>
    </w:lvl>
  </w:abstractNum>
  <w:abstractNum w:abstractNumId="1">
    <w:nsid w:val="00000004"/>
    <w:multiLevelType w:val="singleLevel"/>
    <w:tmpl w:val="00000004"/>
    <w:lvl w:ilvl="0" w:tentative="0">
      <w:start w:val="2"/>
      <w:numFmt w:val="decimal"/>
      <w:lvlText w:val="%1."/>
      <w:lvlJc w:val="left"/>
      <w:pPr>
        <w:tabs>
          <w:tab w:val="left" w:pos="360"/>
        </w:tabs>
        <w:ind w:left="340" w:hanging="340"/>
      </w:pPr>
      <w:rPr>
        <w:rFonts w:hint="eastAsia" w:ascii="黑体" w:eastAsia="黑体"/>
      </w:rPr>
    </w:lvl>
  </w:abstractNum>
  <w:abstractNum w:abstractNumId="2">
    <w:nsid w:val="0000000B"/>
    <w:multiLevelType w:val="multilevel"/>
    <w:tmpl w:val="0000000B"/>
    <w:lvl w:ilvl="0" w:tentative="0">
      <w:start w:val="1"/>
      <w:numFmt w:val="lowerLetter"/>
      <w:lvlText w:val="%1)"/>
      <w:lvlJc w:val="left"/>
      <w:pPr>
        <w:tabs>
          <w:tab w:val="left" w:pos="1389"/>
        </w:tabs>
        <w:ind w:left="1389" w:hanging="368"/>
      </w:pPr>
      <w:rPr>
        <w:rFonts w:hint="default" w:ascii="Times New Roman" w:hAnsi="Times New Roman"/>
        <w:b w:val="0"/>
        <w:i w:val="0"/>
        <w:sz w:val="21"/>
        <w:szCs w:val="21"/>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C"/>
    <w:multiLevelType w:val="multilevel"/>
    <w:tmpl w:val="0000000C"/>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singleLevel"/>
    <w:tmpl w:val="0000000D"/>
    <w:lvl w:ilvl="0" w:tentative="0">
      <w:start w:val="1"/>
      <w:numFmt w:val="lowerLetter"/>
      <w:lvlText w:val="%1)"/>
      <w:lvlJc w:val="left"/>
      <w:pPr>
        <w:tabs>
          <w:tab w:val="left" w:pos="1389"/>
        </w:tabs>
        <w:ind w:left="1389" w:hanging="368"/>
      </w:pPr>
      <w:rPr>
        <w:rFonts w:hint="default" w:ascii="Times New Roman" w:hAnsi="Times New Roman"/>
        <w:b w:val="0"/>
        <w:i w:val="0"/>
        <w:sz w:val="21"/>
        <w:szCs w:val="21"/>
      </w:rPr>
    </w:lvl>
  </w:abstractNum>
  <w:abstractNum w:abstractNumId="5">
    <w:nsid w:val="00000011"/>
    <w:multiLevelType w:val="singleLevel"/>
    <w:tmpl w:val="00000011"/>
    <w:lvl w:ilvl="0" w:tentative="0">
      <w:start w:val="1"/>
      <w:numFmt w:val="decimal"/>
      <w:lvlText w:val="%1)"/>
      <w:lvlJc w:val="left"/>
      <w:pPr>
        <w:tabs>
          <w:tab w:val="left" w:pos="1389"/>
        </w:tabs>
        <w:ind w:left="1389" w:hanging="368"/>
      </w:pPr>
      <w:rPr>
        <w:rFonts w:hint="default" w:ascii="Times New Roman" w:hAnsi="Times New Roman"/>
        <w:b w:val="0"/>
        <w:i w:val="0"/>
        <w:sz w:val="21"/>
        <w:szCs w:val="21"/>
      </w:rPr>
    </w:lvl>
  </w:abstractNum>
  <w:abstractNum w:abstractNumId="6">
    <w:nsid w:val="00000014"/>
    <w:multiLevelType w:val="singleLevel"/>
    <w:tmpl w:val="00000014"/>
    <w:lvl w:ilvl="0" w:tentative="0">
      <w:start w:val="1"/>
      <w:numFmt w:val="decimal"/>
      <w:lvlText w:val="%1."/>
      <w:lvlJc w:val="left"/>
      <w:pPr>
        <w:tabs>
          <w:tab w:val="left" w:pos="907"/>
        </w:tabs>
        <w:ind w:left="907" w:hanging="425"/>
      </w:pPr>
      <w:rPr>
        <w:rFonts w:hint="default" w:ascii="Times New Roman" w:hAnsi="Times New Roman"/>
      </w:rPr>
    </w:lvl>
  </w:abstractNum>
  <w:abstractNum w:abstractNumId="7">
    <w:nsid w:val="00000015"/>
    <w:multiLevelType w:val="multilevel"/>
    <w:tmpl w:val="00000015"/>
    <w:lvl w:ilvl="0" w:tentative="0">
      <w:start w:val="1"/>
      <w:numFmt w:val="decimal"/>
      <w:lvlText w:val="%1."/>
      <w:lvlJc w:val="left"/>
      <w:pPr>
        <w:tabs>
          <w:tab w:val="left" w:pos="360"/>
        </w:tabs>
        <w:ind w:left="360" w:hanging="360"/>
      </w:pPr>
      <w:rPr>
        <w:rFonts w:hint="eastAsia"/>
        <w:b/>
        <w:i w:val="0"/>
        <w:sz w:val="24"/>
        <w:szCs w:val="24"/>
      </w:rPr>
    </w:lvl>
    <w:lvl w:ilvl="1" w:tentative="0">
      <w:start w:val="1"/>
      <w:numFmt w:val="lowerLetter"/>
      <w:lvlText w:val="%2)"/>
      <w:lvlJc w:val="left"/>
      <w:pPr>
        <w:tabs>
          <w:tab w:val="left" w:pos="158"/>
        </w:tabs>
        <w:ind w:left="158" w:hanging="368"/>
      </w:pPr>
      <w:rPr>
        <w:rFonts w:hint="default" w:ascii="Times New Roman" w:hAnsi="Times New Roman"/>
        <w:b w:val="0"/>
        <w:i w:val="0"/>
        <w:sz w:val="21"/>
        <w:szCs w:val="21"/>
      </w:rPr>
    </w:lvl>
    <w:lvl w:ilvl="2" w:tentative="0">
      <w:start w:val="1"/>
      <w:numFmt w:val="lowerRoman"/>
      <w:lvlText w:val="%3."/>
      <w:lvlJc w:val="right"/>
      <w:pPr>
        <w:tabs>
          <w:tab w:val="left" w:pos="630"/>
        </w:tabs>
        <w:ind w:left="630" w:hanging="420"/>
      </w:pPr>
    </w:lvl>
    <w:lvl w:ilvl="3" w:tentative="0">
      <w:start w:val="1"/>
      <w:numFmt w:val="decimal"/>
      <w:lvlText w:val="%4."/>
      <w:lvlJc w:val="left"/>
      <w:pPr>
        <w:tabs>
          <w:tab w:val="left" w:pos="1050"/>
        </w:tabs>
        <w:ind w:left="1050" w:hanging="420"/>
      </w:pPr>
    </w:lvl>
    <w:lvl w:ilvl="4" w:tentative="0">
      <w:start w:val="1"/>
      <w:numFmt w:val="lowerLetter"/>
      <w:lvlText w:val="%5)"/>
      <w:lvlJc w:val="left"/>
      <w:pPr>
        <w:tabs>
          <w:tab w:val="left" w:pos="1470"/>
        </w:tabs>
        <w:ind w:left="1470" w:hanging="420"/>
      </w:pPr>
    </w:lvl>
    <w:lvl w:ilvl="5" w:tentative="0">
      <w:start w:val="1"/>
      <w:numFmt w:val="lowerRoman"/>
      <w:lvlText w:val="%6."/>
      <w:lvlJc w:val="right"/>
      <w:pPr>
        <w:tabs>
          <w:tab w:val="left" w:pos="1890"/>
        </w:tabs>
        <w:ind w:left="1890" w:hanging="420"/>
      </w:pPr>
    </w:lvl>
    <w:lvl w:ilvl="6" w:tentative="0">
      <w:start w:val="1"/>
      <w:numFmt w:val="decimal"/>
      <w:lvlText w:val="%7."/>
      <w:lvlJc w:val="left"/>
      <w:pPr>
        <w:tabs>
          <w:tab w:val="left" w:pos="2310"/>
        </w:tabs>
        <w:ind w:left="2310" w:hanging="420"/>
      </w:pPr>
    </w:lvl>
    <w:lvl w:ilvl="7" w:tentative="0">
      <w:start w:val="1"/>
      <w:numFmt w:val="lowerLetter"/>
      <w:lvlText w:val="%8)"/>
      <w:lvlJc w:val="left"/>
      <w:pPr>
        <w:tabs>
          <w:tab w:val="left" w:pos="2730"/>
        </w:tabs>
        <w:ind w:left="2730" w:hanging="420"/>
      </w:pPr>
    </w:lvl>
    <w:lvl w:ilvl="8" w:tentative="0">
      <w:start w:val="1"/>
      <w:numFmt w:val="lowerRoman"/>
      <w:lvlText w:val="%9."/>
      <w:lvlJc w:val="right"/>
      <w:pPr>
        <w:tabs>
          <w:tab w:val="left" w:pos="3150"/>
        </w:tabs>
        <w:ind w:left="3150" w:hanging="420"/>
      </w:pPr>
    </w:lvl>
  </w:abstractNum>
  <w:abstractNum w:abstractNumId="8">
    <w:nsid w:val="00000016"/>
    <w:multiLevelType w:val="multilevel"/>
    <w:tmpl w:val="00000016"/>
    <w:lvl w:ilvl="0" w:tentative="0">
      <w:start w:val="1"/>
      <w:numFmt w:val="decimal"/>
      <w:lvlText w:val="%1、"/>
      <w:lvlJc w:val="left"/>
      <w:pPr>
        <w:tabs>
          <w:tab w:val="left" w:pos="360"/>
        </w:tabs>
        <w:ind w:left="84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19"/>
    <w:multiLevelType w:val="multilevel"/>
    <w:tmpl w:val="00000019"/>
    <w:lvl w:ilvl="0" w:tentative="0">
      <w:start w:val="1"/>
      <w:numFmt w:val="chineseCountingThousand"/>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A"/>
    <w:multiLevelType w:val="singleLevel"/>
    <w:tmpl w:val="0000001A"/>
    <w:lvl w:ilvl="0" w:tentative="0">
      <w:start w:val="1"/>
      <w:numFmt w:val="decimal"/>
      <w:lvlText w:val="%1."/>
      <w:lvlJc w:val="left"/>
      <w:pPr>
        <w:tabs>
          <w:tab w:val="left" w:pos="851"/>
        </w:tabs>
        <w:ind w:left="851" w:hanging="369"/>
      </w:pPr>
      <w:rPr>
        <w:rFonts w:hint="default" w:ascii="Times New Roman" w:hAnsi="Times New Roman"/>
      </w:rPr>
    </w:lvl>
  </w:abstractNum>
  <w:abstractNum w:abstractNumId="11">
    <w:nsid w:val="0000001E"/>
    <w:multiLevelType w:val="singleLevel"/>
    <w:tmpl w:val="0000001E"/>
    <w:lvl w:ilvl="0" w:tentative="0">
      <w:start w:val="1"/>
      <w:numFmt w:val="decimal"/>
      <w:pStyle w:val="10"/>
      <w:lvlText w:val="%1)"/>
      <w:lvlJc w:val="left"/>
      <w:pPr>
        <w:tabs>
          <w:tab w:val="left" w:pos="1389"/>
        </w:tabs>
        <w:ind w:left="1389" w:hanging="368"/>
      </w:pPr>
      <w:rPr>
        <w:rFonts w:hint="default" w:ascii="Times New Roman" w:hAnsi="Times New Roman"/>
        <w:b w:val="0"/>
        <w:i w:val="0"/>
        <w:sz w:val="21"/>
        <w:szCs w:val="21"/>
      </w:rPr>
    </w:lvl>
  </w:abstractNum>
  <w:abstractNum w:abstractNumId="12">
    <w:nsid w:val="0000001F"/>
    <w:multiLevelType w:val="singleLevel"/>
    <w:tmpl w:val="0000001F"/>
    <w:lvl w:ilvl="0" w:tentative="0">
      <w:start w:val="1"/>
      <w:numFmt w:val="decimal"/>
      <w:lvlText w:val="%1)"/>
      <w:lvlJc w:val="left"/>
      <w:pPr>
        <w:tabs>
          <w:tab w:val="left" w:pos="397"/>
        </w:tabs>
        <w:ind w:left="397" w:hanging="397"/>
      </w:pPr>
      <w:rPr>
        <w:rFonts w:hint="eastAsia"/>
      </w:rPr>
    </w:lvl>
  </w:abstractNum>
  <w:abstractNum w:abstractNumId="13">
    <w:nsid w:val="00000023"/>
    <w:multiLevelType w:val="singleLevel"/>
    <w:tmpl w:val="00000023"/>
    <w:lvl w:ilvl="0" w:tentative="0">
      <w:start w:val="4"/>
      <w:numFmt w:val="decimal"/>
      <w:lvlText w:val="%1."/>
      <w:lvlJc w:val="left"/>
      <w:pPr>
        <w:tabs>
          <w:tab w:val="left" w:pos="360"/>
        </w:tabs>
        <w:ind w:left="340" w:hanging="340"/>
      </w:pPr>
      <w:rPr>
        <w:rFonts w:hint="eastAsia" w:ascii="黑体" w:eastAsia="黑体"/>
        <w:b/>
        <w:i w:val="0"/>
        <w:sz w:val="24"/>
      </w:rPr>
    </w:lvl>
  </w:abstractNum>
  <w:abstractNum w:abstractNumId="14">
    <w:nsid w:val="00000024"/>
    <w:multiLevelType w:val="singleLevel"/>
    <w:tmpl w:val="00000024"/>
    <w:lvl w:ilvl="0" w:tentative="0">
      <w:start w:val="1"/>
      <w:numFmt w:val="decimal"/>
      <w:lvlText w:val="%1)"/>
      <w:lvlJc w:val="left"/>
      <w:pPr>
        <w:tabs>
          <w:tab w:val="left" w:pos="1389"/>
        </w:tabs>
        <w:ind w:left="1389" w:hanging="368"/>
      </w:pPr>
      <w:rPr>
        <w:rFonts w:hint="default" w:ascii="Times New Roman" w:hAnsi="Times New Roman"/>
        <w:b w:val="0"/>
        <w:i w:val="0"/>
        <w:sz w:val="24"/>
      </w:rPr>
    </w:lvl>
  </w:abstractNum>
  <w:abstractNum w:abstractNumId="15">
    <w:nsid w:val="598C3754"/>
    <w:multiLevelType w:val="singleLevel"/>
    <w:tmpl w:val="598C3754"/>
    <w:lvl w:ilvl="0" w:tentative="0">
      <w:start w:val="4"/>
      <w:numFmt w:val="decimal"/>
      <w:suff w:val="nothing"/>
      <w:lvlText w:val="%1、"/>
      <w:lvlJc w:val="left"/>
    </w:lvl>
  </w:abstractNum>
  <w:num w:numId="1">
    <w:abstractNumId w:val="11"/>
  </w:num>
  <w:num w:numId="2">
    <w:abstractNumId w:val="3"/>
  </w:num>
  <w:num w:numId="3">
    <w:abstractNumId w:val="9"/>
  </w:num>
  <w:num w:numId="4">
    <w:abstractNumId w:val="7"/>
  </w:num>
  <w:num w:numId="5">
    <w:abstractNumId w:val="5"/>
  </w:num>
  <w:num w:numId="6">
    <w:abstractNumId w:val="4"/>
  </w:num>
  <w:num w:numId="7">
    <w:abstractNumId w:val="2"/>
  </w:num>
  <w:num w:numId="8">
    <w:abstractNumId w:val="14"/>
  </w:num>
  <w:num w:numId="9">
    <w:abstractNumId w:val="15"/>
  </w:num>
  <w:num w:numId="10">
    <w:abstractNumId w:val="8"/>
  </w:num>
  <w:num w:numId="11">
    <w:abstractNumId w:val="10"/>
  </w:num>
  <w:num w:numId="12">
    <w:abstractNumId w:val="6"/>
  </w:num>
  <w:num w:numId="13">
    <w:abstractNumId w:val="1"/>
  </w:num>
  <w:num w:numId="14">
    <w:abstractNumId w:val="13"/>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50"/>
  <w:drawingGridHorizontalSpacing w:val="120"/>
  <w:drawingGridVerticalSpacing w:val="163"/>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OWJiMDM5ZjY3YzQzYjQyMmFiZTU5N2Y1OTk5NjgifQ=="/>
  </w:docVars>
  <w:rsids>
    <w:rsidRoot w:val="00172A27"/>
    <w:rsid w:val="00030996"/>
    <w:rsid w:val="000A3098"/>
    <w:rsid w:val="000D29CF"/>
    <w:rsid w:val="00121A93"/>
    <w:rsid w:val="00172A27"/>
    <w:rsid w:val="001A6EE8"/>
    <w:rsid w:val="00214076"/>
    <w:rsid w:val="002B51C2"/>
    <w:rsid w:val="002E41E5"/>
    <w:rsid w:val="003067CE"/>
    <w:rsid w:val="00353F47"/>
    <w:rsid w:val="003770E2"/>
    <w:rsid w:val="00420AC9"/>
    <w:rsid w:val="004424E9"/>
    <w:rsid w:val="0051418E"/>
    <w:rsid w:val="005219C5"/>
    <w:rsid w:val="00661601"/>
    <w:rsid w:val="00674C2D"/>
    <w:rsid w:val="00690AFB"/>
    <w:rsid w:val="00891D29"/>
    <w:rsid w:val="008B7179"/>
    <w:rsid w:val="008E1B82"/>
    <w:rsid w:val="00951E12"/>
    <w:rsid w:val="009E3D24"/>
    <w:rsid w:val="00AF1062"/>
    <w:rsid w:val="00AF198F"/>
    <w:rsid w:val="00BF5DFA"/>
    <w:rsid w:val="00C33AB9"/>
    <w:rsid w:val="00C60D1F"/>
    <w:rsid w:val="00CB3D38"/>
    <w:rsid w:val="00CB6AAF"/>
    <w:rsid w:val="00CC1022"/>
    <w:rsid w:val="00CF0F76"/>
    <w:rsid w:val="00D2390A"/>
    <w:rsid w:val="00E00918"/>
    <w:rsid w:val="00E94D4F"/>
    <w:rsid w:val="00ED2259"/>
    <w:rsid w:val="00F867BC"/>
    <w:rsid w:val="00F96BFA"/>
    <w:rsid w:val="00FA2E31"/>
    <w:rsid w:val="02A72037"/>
    <w:rsid w:val="05260C60"/>
    <w:rsid w:val="0A2028B9"/>
    <w:rsid w:val="104A2412"/>
    <w:rsid w:val="11252783"/>
    <w:rsid w:val="155F7388"/>
    <w:rsid w:val="1D1D1039"/>
    <w:rsid w:val="1E7624C5"/>
    <w:rsid w:val="1F65379C"/>
    <w:rsid w:val="1FE427BE"/>
    <w:rsid w:val="22981C45"/>
    <w:rsid w:val="24957A13"/>
    <w:rsid w:val="24FD48E9"/>
    <w:rsid w:val="27A07F26"/>
    <w:rsid w:val="27F4696C"/>
    <w:rsid w:val="28C06341"/>
    <w:rsid w:val="2B9826F5"/>
    <w:rsid w:val="2C425187"/>
    <w:rsid w:val="2F425ADF"/>
    <w:rsid w:val="2F7F1702"/>
    <w:rsid w:val="30424BB2"/>
    <w:rsid w:val="35EF1476"/>
    <w:rsid w:val="3641406E"/>
    <w:rsid w:val="379E10CF"/>
    <w:rsid w:val="38370BDB"/>
    <w:rsid w:val="38466F87"/>
    <w:rsid w:val="3B8A785E"/>
    <w:rsid w:val="3C806A21"/>
    <w:rsid w:val="3C867775"/>
    <w:rsid w:val="3E0D63D6"/>
    <w:rsid w:val="43803DB7"/>
    <w:rsid w:val="48F07337"/>
    <w:rsid w:val="499C2084"/>
    <w:rsid w:val="4C7B55CC"/>
    <w:rsid w:val="4DD520C9"/>
    <w:rsid w:val="52483304"/>
    <w:rsid w:val="598F5049"/>
    <w:rsid w:val="59D176E3"/>
    <w:rsid w:val="5C1B12FD"/>
    <w:rsid w:val="617C10E4"/>
    <w:rsid w:val="654E1F4A"/>
    <w:rsid w:val="696B7373"/>
    <w:rsid w:val="703C0FA7"/>
    <w:rsid w:val="704249D9"/>
    <w:rsid w:val="73E4413E"/>
    <w:rsid w:val="752B7EFD"/>
    <w:rsid w:val="7808485B"/>
    <w:rsid w:val="79806E27"/>
    <w:rsid w:val="7A051E6A"/>
    <w:rsid w:val="7A12337D"/>
    <w:rsid w:val="7C583793"/>
    <w:rsid w:val="7F4B5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autoRedefine/>
    <w:qFormat/>
    <w:uiPriority w:val="0"/>
    <w:pPr>
      <w:keepNext/>
      <w:keepLines/>
      <w:adjustRightInd/>
      <w:spacing w:before="340" w:after="100" w:line="576" w:lineRule="auto"/>
      <w:jc w:val="both"/>
      <w:textAlignment w:val="auto"/>
      <w:outlineLvl w:val="0"/>
    </w:pPr>
    <w:rPr>
      <w:b/>
      <w:kern w:val="44"/>
      <w:sz w:val="32"/>
    </w:rPr>
  </w:style>
  <w:style w:type="paragraph" w:styleId="3">
    <w:name w:val="heading 2"/>
    <w:basedOn w:val="1"/>
    <w:next w:val="4"/>
    <w:autoRedefine/>
    <w:qFormat/>
    <w:uiPriority w:val="0"/>
    <w:pPr>
      <w:tabs>
        <w:tab w:val="left" w:pos="425"/>
      </w:tabs>
      <w:wordWrap w:val="0"/>
      <w:overflowPunct w:val="0"/>
      <w:adjustRightInd/>
      <w:spacing w:before="200" w:line="360" w:lineRule="auto"/>
      <w:jc w:val="both"/>
      <w:textAlignment w:val="auto"/>
      <w:outlineLvl w:val="1"/>
    </w:pPr>
    <w:rPr>
      <w:b/>
      <w:kern w:val="2"/>
      <w:sz w:val="28"/>
    </w:rPr>
  </w:style>
  <w:style w:type="paragraph" w:styleId="5">
    <w:name w:val="heading 3"/>
    <w:basedOn w:val="1"/>
    <w:next w:val="1"/>
    <w:autoRedefine/>
    <w:qFormat/>
    <w:uiPriority w:val="0"/>
    <w:pPr>
      <w:keepNext/>
      <w:keepLines/>
      <w:adjustRightInd/>
      <w:snapToGrid w:val="0"/>
      <w:spacing w:before="260" w:after="260" w:line="413" w:lineRule="auto"/>
      <w:jc w:val="both"/>
      <w:textAlignment w:val="auto"/>
      <w:outlineLvl w:val="2"/>
    </w:pPr>
    <w:rPr>
      <w:b/>
      <w:kern w:val="2"/>
      <w:sz w:val="32"/>
    </w:rPr>
  </w:style>
  <w:style w:type="paragraph" w:styleId="6">
    <w:name w:val="heading 4"/>
    <w:basedOn w:val="1"/>
    <w:next w:val="1"/>
    <w:autoRedefine/>
    <w:qFormat/>
    <w:uiPriority w:val="0"/>
    <w:pPr>
      <w:keepNext/>
      <w:keepLines/>
      <w:adjustRightInd/>
      <w:snapToGrid w:val="0"/>
      <w:spacing w:before="120" w:after="120" w:line="300" w:lineRule="auto"/>
      <w:textAlignment w:val="auto"/>
      <w:outlineLvl w:val="3"/>
    </w:pPr>
    <w:rPr>
      <w:rFonts w:ascii="Arial" w:hAnsi="Arial" w:eastAsia="黑体"/>
      <w:b/>
      <w:spacing w:val="20"/>
      <w:kern w:val="2"/>
    </w:rPr>
  </w:style>
  <w:style w:type="paragraph" w:styleId="7">
    <w:name w:val="heading 5"/>
    <w:basedOn w:val="1"/>
    <w:next w:val="4"/>
    <w:autoRedefine/>
    <w:qFormat/>
    <w:uiPriority w:val="0"/>
    <w:pPr>
      <w:keepNext/>
      <w:keepLines/>
      <w:adjustRightInd/>
      <w:snapToGrid w:val="0"/>
      <w:spacing w:before="120" w:line="240" w:lineRule="auto"/>
      <w:textAlignment w:val="auto"/>
      <w:outlineLvl w:val="4"/>
    </w:pPr>
    <w:rPr>
      <w:b/>
      <w:spacing w:val="20"/>
      <w:kern w:val="2"/>
      <w:sz w:val="22"/>
    </w:rPr>
  </w:style>
  <w:style w:type="character" w:default="1" w:styleId="33">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style>
  <w:style w:type="paragraph" w:styleId="8">
    <w:name w:val="toc 7"/>
    <w:basedOn w:val="1"/>
    <w:next w:val="1"/>
    <w:autoRedefine/>
    <w:qFormat/>
    <w:uiPriority w:val="0"/>
    <w:pPr>
      <w:ind w:left="1440"/>
    </w:pPr>
    <w:rPr>
      <w:sz w:val="20"/>
    </w:rPr>
  </w:style>
  <w:style w:type="paragraph" w:styleId="9">
    <w:name w:val="Document Map"/>
    <w:basedOn w:val="1"/>
    <w:autoRedefine/>
    <w:qFormat/>
    <w:uiPriority w:val="0"/>
    <w:pPr>
      <w:shd w:val="clear" w:color="auto" w:fill="000080"/>
    </w:pPr>
  </w:style>
  <w:style w:type="paragraph" w:styleId="10">
    <w:name w:val="annotation text"/>
    <w:basedOn w:val="1"/>
    <w:link w:val="38"/>
    <w:autoRedefine/>
    <w:qFormat/>
    <w:uiPriority w:val="0"/>
    <w:pPr>
      <w:numPr>
        <w:ilvl w:val="0"/>
        <w:numId w:val="1"/>
      </w:numPr>
      <w:adjustRightInd/>
      <w:spacing w:line="240" w:lineRule="auto"/>
      <w:textAlignment w:val="auto"/>
    </w:pPr>
    <w:rPr>
      <w:kern w:val="2"/>
      <w:sz w:val="21"/>
    </w:rPr>
  </w:style>
  <w:style w:type="paragraph" w:styleId="11">
    <w:name w:val="Body Text"/>
    <w:basedOn w:val="1"/>
    <w:autoRedefine/>
    <w:qFormat/>
    <w:uiPriority w:val="0"/>
    <w:pPr>
      <w:snapToGrid w:val="0"/>
      <w:spacing w:line="360" w:lineRule="auto"/>
    </w:pPr>
    <w:rPr>
      <w:rFonts w:ascii="宋体"/>
      <w:sz w:val="21"/>
    </w:rPr>
  </w:style>
  <w:style w:type="paragraph" w:styleId="12">
    <w:name w:val="Body Text Indent"/>
    <w:basedOn w:val="1"/>
    <w:autoRedefine/>
    <w:qFormat/>
    <w:uiPriority w:val="0"/>
    <w:pPr>
      <w:adjustRightInd/>
      <w:spacing w:line="240" w:lineRule="auto"/>
      <w:ind w:firstLine="795"/>
      <w:jc w:val="both"/>
      <w:textAlignment w:val="auto"/>
    </w:pPr>
    <w:rPr>
      <w:kern w:val="2"/>
      <w:sz w:val="32"/>
    </w:rPr>
  </w:style>
  <w:style w:type="paragraph" w:styleId="13">
    <w:name w:val="toc 5"/>
    <w:basedOn w:val="1"/>
    <w:next w:val="1"/>
    <w:autoRedefine/>
    <w:qFormat/>
    <w:uiPriority w:val="0"/>
    <w:pPr>
      <w:ind w:left="960"/>
    </w:pPr>
    <w:rPr>
      <w:sz w:val="20"/>
    </w:rPr>
  </w:style>
  <w:style w:type="paragraph" w:styleId="14">
    <w:name w:val="toc 3"/>
    <w:basedOn w:val="1"/>
    <w:next w:val="1"/>
    <w:autoRedefine/>
    <w:qFormat/>
    <w:uiPriority w:val="0"/>
    <w:pPr>
      <w:tabs>
        <w:tab w:val="left" w:pos="1200"/>
        <w:tab w:val="right" w:leader="underscore" w:pos="8550"/>
      </w:tabs>
      <w:ind w:left="480"/>
    </w:pPr>
    <w:rPr>
      <w:kern w:val="2"/>
      <w:sz w:val="21"/>
      <w:szCs w:val="24"/>
    </w:rPr>
  </w:style>
  <w:style w:type="paragraph" w:styleId="15">
    <w:name w:val="Plain Text"/>
    <w:basedOn w:val="1"/>
    <w:link w:val="39"/>
    <w:autoRedefine/>
    <w:qFormat/>
    <w:uiPriority w:val="0"/>
    <w:pPr>
      <w:adjustRightInd/>
      <w:spacing w:line="240" w:lineRule="auto"/>
      <w:jc w:val="both"/>
      <w:textAlignment w:val="auto"/>
    </w:pPr>
    <w:rPr>
      <w:rFonts w:ascii="宋体" w:hAnsi="Courier New"/>
      <w:kern w:val="2"/>
      <w:sz w:val="21"/>
    </w:rPr>
  </w:style>
  <w:style w:type="paragraph" w:styleId="16">
    <w:name w:val="toc 8"/>
    <w:basedOn w:val="1"/>
    <w:next w:val="1"/>
    <w:autoRedefine/>
    <w:qFormat/>
    <w:uiPriority w:val="0"/>
    <w:pPr>
      <w:ind w:left="1680"/>
    </w:pPr>
    <w:rPr>
      <w:sz w:val="20"/>
    </w:rPr>
  </w:style>
  <w:style w:type="paragraph" w:styleId="17">
    <w:name w:val="Date"/>
    <w:basedOn w:val="1"/>
    <w:next w:val="1"/>
    <w:autoRedefine/>
    <w:qFormat/>
    <w:uiPriority w:val="0"/>
    <w:pPr>
      <w:adjustRightInd/>
      <w:spacing w:line="240" w:lineRule="auto"/>
      <w:jc w:val="both"/>
      <w:textAlignment w:val="auto"/>
    </w:pPr>
    <w:rPr>
      <w:rFonts w:eastAsia="楷体"/>
      <w:kern w:val="2"/>
      <w:sz w:val="32"/>
    </w:rPr>
  </w:style>
  <w:style w:type="paragraph" w:styleId="18">
    <w:name w:val="Body Text Indent 2"/>
    <w:basedOn w:val="1"/>
    <w:autoRedefine/>
    <w:qFormat/>
    <w:uiPriority w:val="0"/>
    <w:pPr>
      <w:adjustRightInd/>
      <w:spacing w:line="240" w:lineRule="auto"/>
      <w:ind w:left="105" w:firstLine="690"/>
      <w:jc w:val="both"/>
      <w:textAlignment w:val="auto"/>
    </w:pPr>
    <w:rPr>
      <w:kern w:val="2"/>
      <w:sz w:val="32"/>
    </w:rPr>
  </w:style>
  <w:style w:type="paragraph" w:styleId="19">
    <w:name w:val="Balloon Text"/>
    <w:basedOn w:val="1"/>
    <w:autoRedefine/>
    <w:qFormat/>
    <w:uiPriority w:val="0"/>
    <w:rPr>
      <w:sz w:val="18"/>
      <w:szCs w:val="18"/>
    </w:rPr>
  </w:style>
  <w:style w:type="paragraph" w:styleId="20">
    <w:name w:val="footer"/>
    <w:basedOn w:val="1"/>
    <w:link w:val="40"/>
    <w:autoRedefine/>
    <w:qFormat/>
    <w:uiPriority w:val="0"/>
    <w:pPr>
      <w:tabs>
        <w:tab w:val="center" w:pos="4320"/>
        <w:tab w:val="right" w:pos="8640"/>
      </w:tabs>
      <w:snapToGrid w:val="0"/>
      <w:spacing w:line="240" w:lineRule="atLeast"/>
    </w:pPr>
    <w:rPr>
      <w:sz w:val="18"/>
    </w:rPr>
  </w:style>
  <w:style w:type="paragraph" w:styleId="21">
    <w:name w:val="header"/>
    <w:basedOn w:val="1"/>
    <w:link w:val="41"/>
    <w:autoRedefine/>
    <w:qFormat/>
    <w:uiPriority w:val="0"/>
    <w:pPr>
      <w:tabs>
        <w:tab w:val="center" w:pos="4320"/>
        <w:tab w:val="right" w:pos="8640"/>
      </w:tabs>
      <w:snapToGrid w:val="0"/>
      <w:spacing w:line="240" w:lineRule="atLeast"/>
      <w:jc w:val="center"/>
    </w:pPr>
    <w:rPr>
      <w:sz w:val="18"/>
    </w:rPr>
  </w:style>
  <w:style w:type="paragraph" w:styleId="22">
    <w:name w:val="toc 1"/>
    <w:basedOn w:val="1"/>
    <w:next w:val="1"/>
    <w:autoRedefine/>
    <w:qFormat/>
    <w:uiPriority w:val="0"/>
    <w:pPr>
      <w:spacing w:before="120"/>
    </w:pPr>
    <w:rPr>
      <w:b/>
      <w:bCs/>
      <w:i/>
      <w:iCs/>
      <w:szCs w:val="24"/>
    </w:rPr>
  </w:style>
  <w:style w:type="paragraph" w:styleId="23">
    <w:name w:val="toc 4"/>
    <w:basedOn w:val="1"/>
    <w:next w:val="1"/>
    <w:autoRedefine/>
    <w:qFormat/>
    <w:uiPriority w:val="0"/>
    <w:pPr>
      <w:ind w:left="720"/>
    </w:pPr>
    <w:rPr>
      <w:sz w:val="20"/>
    </w:rPr>
  </w:style>
  <w:style w:type="paragraph" w:styleId="24">
    <w:name w:val="toc 6"/>
    <w:basedOn w:val="1"/>
    <w:next w:val="1"/>
    <w:autoRedefine/>
    <w:qFormat/>
    <w:uiPriority w:val="0"/>
    <w:pPr>
      <w:ind w:left="1200"/>
    </w:pPr>
    <w:rPr>
      <w:sz w:val="20"/>
    </w:rPr>
  </w:style>
  <w:style w:type="paragraph" w:styleId="25">
    <w:name w:val="Body Text Indent 3"/>
    <w:basedOn w:val="1"/>
    <w:autoRedefine/>
    <w:qFormat/>
    <w:uiPriority w:val="0"/>
    <w:pPr>
      <w:spacing w:line="360" w:lineRule="auto"/>
      <w:ind w:left="960"/>
    </w:pPr>
    <w:rPr>
      <w:rFonts w:eastAsia="楷体"/>
    </w:rPr>
  </w:style>
  <w:style w:type="paragraph" w:styleId="26">
    <w:name w:val="toc 2"/>
    <w:basedOn w:val="1"/>
    <w:next w:val="1"/>
    <w:autoRedefine/>
    <w:qFormat/>
    <w:uiPriority w:val="0"/>
    <w:pPr>
      <w:tabs>
        <w:tab w:val="left" w:pos="6840"/>
        <w:tab w:val="right" w:leader="underscore" w:pos="8550"/>
      </w:tabs>
      <w:spacing w:before="120"/>
      <w:ind w:left="240"/>
    </w:pPr>
    <w:rPr>
      <w:rFonts w:ascii="黑体" w:eastAsia="黑体"/>
      <w:b/>
      <w:bCs/>
      <w:sz w:val="22"/>
      <w:szCs w:val="22"/>
    </w:rPr>
  </w:style>
  <w:style w:type="paragraph" w:styleId="27">
    <w:name w:val="toc 9"/>
    <w:basedOn w:val="1"/>
    <w:next w:val="1"/>
    <w:autoRedefine/>
    <w:qFormat/>
    <w:uiPriority w:val="0"/>
    <w:pPr>
      <w:ind w:left="1920"/>
    </w:pPr>
    <w:rPr>
      <w:sz w:val="20"/>
    </w:rPr>
  </w:style>
  <w:style w:type="paragraph" w:styleId="28">
    <w:name w:val="Body Text 2"/>
    <w:basedOn w:val="1"/>
    <w:autoRedefine/>
    <w:qFormat/>
    <w:uiPriority w:val="0"/>
    <w:pPr>
      <w:spacing w:after="120" w:line="480" w:lineRule="auto"/>
    </w:pPr>
  </w:style>
  <w:style w:type="paragraph" w:styleId="29">
    <w:name w:val="Normal (Web)"/>
    <w:basedOn w:val="1"/>
    <w:autoRedefine/>
    <w:qFormat/>
    <w:uiPriority w:val="0"/>
    <w:pPr>
      <w:widowControl/>
      <w:adjustRightInd/>
      <w:spacing w:before="100" w:beforeAutospacing="1" w:after="100" w:afterAutospacing="1" w:line="240" w:lineRule="auto"/>
      <w:textAlignment w:val="auto"/>
    </w:pPr>
    <w:rPr>
      <w:rFonts w:ascii="宋体" w:hAnsi="宋体" w:cs="黑体"/>
      <w:szCs w:val="24"/>
    </w:rPr>
  </w:style>
  <w:style w:type="paragraph" w:styleId="30">
    <w:name w:val="Title"/>
    <w:basedOn w:val="1"/>
    <w:autoRedefine/>
    <w:qFormat/>
    <w:uiPriority w:val="0"/>
    <w:pPr>
      <w:spacing w:before="240" w:after="60"/>
      <w:jc w:val="center"/>
      <w:outlineLvl w:val="0"/>
    </w:pPr>
    <w:rPr>
      <w:rFonts w:ascii="Arial" w:hAnsi="Arial" w:cs="Arial"/>
      <w:b/>
      <w:bCs/>
      <w:sz w:val="32"/>
      <w:szCs w:val="32"/>
    </w:rPr>
  </w:style>
  <w:style w:type="paragraph" w:styleId="31">
    <w:name w:val="annotation subject"/>
    <w:basedOn w:val="10"/>
    <w:next w:val="10"/>
    <w:link w:val="42"/>
    <w:autoRedefine/>
    <w:unhideWhenUsed/>
    <w:qFormat/>
    <w:uiPriority w:val="99"/>
    <w:pPr>
      <w:numPr>
        <w:ilvl w:val="0"/>
        <w:numId w:val="0"/>
      </w:numPr>
      <w:adjustRightInd w:val="0"/>
      <w:spacing w:line="360" w:lineRule="atLeast"/>
      <w:textAlignment w:val="baseline"/>
    </w:pPr>
    <w:rPr>
      <w:b/>
      <w:bCs/>
      <w:kern w:val="0"/>
      <w:sz w:val="24"/>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unhideWhenUsed/>
    <w:qFormat/>
    <w:uiPriority w:val="99"/>
    <w:rPr>
      <w:sz w:val="21"/>
      <w:szCs w:val="21"/>
    </w:rPr>
  </w:style>
  <w:style w:type="character" w:customStyle="1" w:styleId="38">
    <w:name w:val="Comment Text Char"/>
    <w:link w:val="10"/>
    <w:autoRedefine/>
    <w:qFormat/>
    <w:uiPriority w:val="0"/>
    <w:rPr>
      <w:kern w:val="2"/>
      <w:sz w:val="21"/>
    </w:rPr>
  </w:style>
  <w:style w:type="character" w:customStyle="1" w:styleId="39">
    <w:name w:val="Plain Text Char"/>
    <w:link w:val="15"/>
    <w:autoRedefine/>
    <w:qFormat/>
    <w:uiPriority w:val="0"/>
    <w:rPr>
      <w:rFonts w:ascii="宋体" w:hAnsi="Courier New"/>
      <w:kern w:val="2"/>
      <w:sz w:val="21"/>
    </w:rPr>
  </w:style>
  <w:style w:type="character" w:customStyle="1" w:styleId="40">
    <w:name w:val="Footer Char"/>
    <w:link w:val="20"/>
    <w:autoRedefine/>
    <w:qFormat/>
    <w:uiPriority w:val="0"/>
    <w:rPr>
      <w:sz w:val="18"/>
    </w:rPr>
  </w:style>
  <w:style w:type="character" w:customStyle="1" w:styleId="41">
    <w:name w:val="Header Char"/>
    <w:link w:val="21"/>
    <w:autoRedefine/>
    <w:qFormat/>
    <w:uiPriority w:val="0"/>
    <w:rPr>
      <w:rFonts w:eastAsia="宋体"/>
      <w:sz w:val="18"/>
      <w:lang w:val="en-US" w:eastAsia="zh-CN" w:bidi="ar-SA"/>
    </w:rPr>
  </w:style>
  <w:style w:type="character" w:customStyle="1" w:styleId="42">
    <w:name w:val="Comment Subject Char"/>
    <w:link w:val="31"/>
    <w:autoRedefine/>
    <w:qFormat/>
    <w:uiPriority w:val="0"/>
  </w:style>
  <w:style w:type="character" w:customStyle="1" w:styleId="43">
    <w:name w:val="纯文本 Char"/>
    <w:link w:val="44"/>
    <w:autoRedefine/>
    <w:qFormat/>
    <w:uiPriority w:val="0"/>
    <w:rPr>
      <w:rFonts w:ascii="宋体" w:hAnsi="Courier New" w:cs="Courier New"/>
      <w:szCs w:val="21"/>
    </w:rPr>
  </w:style>
  <w:style w:type="paragraph" w:customStyle="1" w:styleId="44">
    <w:name w:val="纯文本1"/>
    <w:basedOn w:val="1"/>
    <w:link w:val="43"/>
    <w:autoRedefine/>
    <w:qFormat/>
    <w:uiPriority w:val="0"/>
    <w:pPr>
      <w:adjustRightInd/>
      <w:spacing w:line="240" w:lineRule="auto"/>
      <w:jc w:val="both"/>
      <w:textAlignment w:val="auto"/>
    </w:pPr>
    <w:rPr>
      <w:rFonts w:ascii="宋体" w:hAnsi="Courier New"/>
      <w:sz w:val="20"/>
      <w:szCs w:val="21"/>
    </w:rPr>
  </w:style>
  <w:style w:type="paragraph" w:customStyle="1" w:styleId="45">
    <w:name w:val="Plain Text1"/>
    <w:autoRedefine/>
    <w:qFormat/>
    <w:uiPriority w:val="0"/>
    <w:pPr>
      <w:widowControl w:val="0"/>
      <w:jc w:val="both"/>
    </w:pPr>
    <w:rPr>
      <w:rFonts w:ascii="宋体" w:hAnsi="Courier New" w:eastAsia="宋体" w:cs="Times New Roman"/>
      <w:kern w:val="2"/>
      <w:sz w:val="21"/>
      <w:szCs w:val="22"/>
      <w:lang w:val="en-US" w:eastAsia="zh-CN" w:bidi="ar-SA"/>
    </w:rPr>
  </w:style>
  <w:style w:type="paragraph" w:customStyle="1" w:styleId="46">
    <w:name w:val="h 1.1(1)"/>
    <w:basedOn w:val="1"/>
    <w:autoRedefine/>
    <w:qFormat/>
    <w:uiPriority w:val="0"/>
    <w:pPr>
      <w:tabs>
        <w:tab w:val="right" w:pos="839"/>
        <w:tab w:val="left" w:pos="1021"/>
      </w:tabs>
      <w:spacing w:line="326" w:lineRule="atLeast"/>
      <w:ind w:left="1021" w:hanging="1021"/>
      <w:jc w:val="both"/>
      <w:textAlignment w:val="auto"/>
    </w:pPr>
    <w:rPr>
      <w:rFonts w:eastAsia="MS Mincho"/>
      <w:sz w:val="19"/>
      <w:lang w:eastAsia="ja-JP"/>
    </w:rPr>
  </w:style>
  <w:style w:type="paragraph" w:customStyle="1" w:styleId="47">
    <w:name w:val="_Style 16"/>
    <w:basedOn w:val="1"/>
    <w:next w:val="15"/>
    <w:autoRedefine/>
    <w:qFormat/>
    <w:uiPriority w:val="0"/>
    <w:pPr>
      <w:adjustRightInd/>
      <w:spacing w:line="240" w:lineRule="auto"/>
      <w:jc w:val="both"/>
      <w:textAlignment w:val="auto"/>
    </w:pPr>
    <w:rPr>
      <w:rFonts w:hint="eastAsia" w:ascii="宋体" w:hAnsi="Plotter"/>
      <w:kern w:val="2"/>
      <w:sz w:val="21"/>
    </w:rPr>
  </w:style>
  <w:style w:type="paragraph" w:customStyle="1" w:styleId="48">
    <w:name w:val="Table Paragraph"/>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样式 标题 3 + (中文) 黑体 四号 非加粗 段前: 9.75 磅 段后: 9.75 磅 行距: 多倍行距 1.3..."/>
    <w:basedOn w:val="5"/>
    <w:autoRedefine/>
    <w:unhideWhenUsed/>
    <w:qFormat/>
    <w:uiPriority w:val="0"/>
    <w:pPr>
      <w:spacing w:before="0" w:after="0" w:line="324" w:lineRule="auto"/>
    </w:pPr>
    <w:rPr>
      <w:rFonts w:eastAsia="黑体"/>
      <w:kern w:val="0"/>
      <w:sz w:val="24"/>
      <w:lang w:val="zh-CN"/>
    </w:rPr>
  </w:style>
  <w:style w:type="paragraph" w:customStyle="1" w:styleId="50">
    <w:name w:val="Default"/>
    <w:autoRedefine/>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paragraph" w:customStyle="1" w:styleId="51">
    <w:name w:val="Normal1"/>
    <w:autoRedefine/>
    <w:qFormat/>
    <w:uiPriority w:val="0"/>
    <w:pPr>
      <w:widowControl w:val="0"/>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52">
    <w:name w:val="标题1"/>
    <w:basedOn w:val="30"/>
    <w:autoRedefine/>
    <w:qFormat/>
    <w:uiPriority w:val="0"/>
    <w:pPr>
      <w:adjustRightInd/>
      <w:spacing w:after="240" w:line="240" w:lineRule="auto"/>
      <w:textAlignment w:val="auto"/>
    </w:pPr>
    <w:rPr>
      <w:rFonts w:cs="Times New Roman"/>
      <w:bCs w:val="0"/>
      <w:spacing w:val="2"/>
      <w:kern w:val="2"/>
      <w:sz w:val="44"/>
      <w:szCs w:val="20"/>
    </w:rPr>
  </w:style>
  <w:style w:type="paragraph" w:customStyle="1" w:styleId="53">
    <w:name w:val="_Style 52"/>
    <w:autoRedefine/>
    <w:unhideWhenUsed/>
    <w:qFormat/>
    <w:uiPriority w:val="99"/>
    <w:rPr>
      <w:rFonts w:ascii="Times New Roman" w:hAnsi="Times New Roman" w:eastAsia="宋体" w:cs="Times New Roman"/>
      <w:sz w:val="24"/>
      <w:lang w:val="en-US" w:eastAsia="zh-CN" w:bidi="ar-SA"/>
    </w:rPr>
  </w:style>
  <w:style w:type="paragraph" w:customStyle="1" w:styleId="54">
    <w:name w:val="xl25"/>
    <w:basedOn w:val="1"/>
    <w:autoRedefine/>
    <w:qFormat/>
    <w:uiPriority w:val="0"/>
    <w:pPr>
      <w:widowControl/>
      <w:adjustRightInd/>
      <w:spacing w:before="100" w:beforeAutospacing="1" w:after="100" w:afterAutospacing="1" w:line="240" w:lineRule="auto"/>
      <w:jc w:val="center"/>
      <w:textAlignment w:val="center"/>
    </w:pPr>
    <w:rPr>
      <w:rFonts w:ascii="宋体" w:hAnsi="宋体"/>
      <w:szCs w:val="24"/>
    </w:rPr>
  </w:style>
  <w:style w:type="paragraph" w:customStyle="1" w:styleId="55">
    <w:name w:val="列出段落1"/>
    <w:basedOn w:val="1"/>
    <w:autoRedefine/>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56">
    <w:name w:val="标准正文"/>
    <w:basedOn w:val="1"/>
    <w:autoRedefine/>
    <w:unhideWhenUsed/>
    <w:qFormat/>
    <w:uiPriority w:val="0"/>
    <w:pPr>
      <w:ind w:firstLine="454"/>
    </w:pPr>
    <w:rPr>
      <w:rFonts w:hint="eastAsia" w:ascii="宋体" w:hAnsi="Calibri"/>
    </w:rPr>
  </w:style>
  <w:style w:type="paragraph" w:customStyle="1" w:styleId="57">
    <w:name w:val="Char Char Char Char Char Char1 Char Char Char Char"/>
    <w:basedOn w:val="9"/>
    <w:autoRedefine/>
    <w:qFormat/>
    <w:uiPriority w:val="0"/>
    <w:pPr>
      <w:adjustRightInd/>
      <w:spacing w:line="240" w:lineRule="auto"/>
      <w:jc w:val="both"/>
      <w:textAlignment w:val="auto"/>
    </w:pPr>
    <w:rPr>
      <w:rFonts w:ascii="Tahoma" w:hAnsi="Tahoma"/>
      <w:kern w:val="2"/>
      <w:szCs w:val="24"/>
    </w:rPr>
  </w:style>
  <w:style w:type="paragraph" w:customStyle="1" w:styleId="58">
    <w:name w:val="正文文本1"/>
    <w:basedOn w:val="1"/>
    <w:autoRedefine/>
    <w:qFormat/>
    <w:uiPriority w:val="0"/>
    <w:pPr>
      <w:autoSpaceDE w:val="0"/>
      <w:autoSpaceDN w:val="0"/>
      <w:spacing w:beforeAutospacing="0" w:after="120" w:afterAutospacing="0"/>
      <w:jc w:val="left"/>
    </w:pPr>
    <w:rPr>
      <w:b/>
      <w:bCs/>
      <w:kern w:val="0"/>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citc</Company>
  <Pages>44</Pages>
  <Words>14423</Words>
  <Characters>15331</Characters>
  <Lines>168</Lines>
  <Paragraphs>47</Paragraphs>
  <TotalTime>6</TotalTime>
  <ScaleCrop>false</ScaleCrop>
  <LinksUpToDate>false</LinksUpToDate>
  <CharactersWithSpaces>18002</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2019-09-23T06:47:00Z</dcterms:created>
  <dc:creator>kongqs</dc:creator>
  <cp:lastModifiedBy>Tao</cp:lastModifiedBy>
  <cp:lastPrinted>2021-11-16T08:03:00Z</cp:lastPrinted>
  <dcterms:modified xsi:type="dcterms:W3CDTF">2024-09-26T06:55:47Z</dcterms:modified>
  <dc:title>广电</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B2FC3F154CEB46A58365DD15602B9C20</vt:lpwstr>
  </property>
</Properties>
</file>