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579" w:rsidRDefault="009E6092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中标公告</w:t>
      </w:r>
      <w:bookmarkEnd w:id="0"/>
      <w:bookmarkEnd w:id="1"/>
    </w:p>
    <w:p w:rsidR="00966579" w:rsidRDefault="009E6092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一、项目代理编号：HCZB-2026-ZB0555</w:t>
      </w:r>
    </w:p>
    <w:p w:rsidR="00966579" w:rsidRDefault="009E6092">
      <w:pPr>
        <w:rPr>
          <w:rFonts w:ascii="仿宋" w:eastAsia="黑体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二、项目名称：北京工业大学饮食服务中心食品原材料采购第二批</w:t>
      </w:r>
    </w:p>
    <w:p w:rsidR="00966579" w:rsidRDefault="009E6092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2</w:t>
      </w:r>
      <w:r>
        <w:rPr>
          <w:rFonts w:ascii="仿宋" w:eastAsia="仿宋" w:hAnsi="仿宋" w:hint="eastAsia"/>
          <w:sz w:val="28"/>
          <w:szCs w:val="28"/>
        </w:rPr>
        <w:t>-1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</w:rPr>
      </w:pPr>
      <w:bookmarkStart w:id="2" w:name="_Hlk39663318"/>
      <w:r>
        <w:rPr>
          <w:rFonts w:ascii="仿宋" w:eastAsia="仿宋" w:hAnsi="仿宋" w:hint="eastAsia"/>
          <w:sz w:val="28"/>
          <w:szCs w:val="28"/>
        </w:rPr>
        <w:t>供应商名称：北京本乡玉粮油有限公司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供应商地址：北京市门头沟区滨河南路3号3幢202室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bookmarkEnd w:id="2"/>
      <w:r>
        <w:rPr>
          <w:rFonts w:ascii="仿宋" w:eastAsia="仿宋" w:hAnsi="仿宋" w:hint="eastAsia"/>
          <w:sz w:val="28"/>
          <w:szCs w:val="28"/>
        </w:rPr>
        <w:t>93%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2</w:t>
      </w:r>
      <w:r>
        <w:rPr>
          <w:rFonts w:ascii="仿宋" w:eastAsia="仿宋" w:hAnsi="仿宋" w:hint="eastAsia"/>
          <w:sz w:val="28"/>
          <w:szCs w:val="28"/>
        </w:rPr>
        <w:t>-2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供应商名称：北京五得利京辉萱商贸有限公司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供应商地址：北京市海淀区清河嘉园东区甲1号楼14层1406 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中标金额：90%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3</w:t>
      </w:r>
      <w:r>
        <w:rPr>
          <w:rFonts w:ascii="仿宋" w:eastAsia="仿宋" w:hAnsi="仿宋" w:hint="eastAsia"/>
          <w:sz w:val="28"/>
          <w:szCs w:val="28"/>
        </w:rPr>
        <w:t>-</w:t>
      </w:r>
      <w:r>
        <w:rPr>
          <w:rFonts w:ascii="仿宋" w:eastAsia="仿宋" w:hAnsi="仿宋"/>
          <w:sz w:val="28"/>
          <w:szCs w:val="28"/>
        </w:rPr>
        <w:t>1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供应商名称：北京谷盟油脂有限公司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供应商地址：北京市房山区城关镇西河沿1号25幢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中标金额：9</w:t>
      </w:r>
      <w:r>
        <w:rPr>
          <w:rFonts w:ascii="仿宋" w:eastAsia="仿宋" w:hAnsi="仿宋"/>
          <w:sz w:val="28"/>
          <w:szCs w:val="28"/>
        </w:rPr>
        <w:t>5%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5</w:t>
      </w:r>
      <w:r>
        <w:rPr>
          <w:rFonts w:ascii="仿宋" w:eastAsia="仿宋" w:hAnsi="仿宋" w:hint="eastAsia"/>
          <w:sz w:val="28"/>
          <w:szCs w:val="28"/>
        </w:rPr>
        <w:t>-</w:t>
      </w:r>
      <w:r>
        <w:rPr>
          <w:rFonts w:ascii="仿宋" w:eastAsia="仿宋" w:hAnsi="仿宋"/>
          <w:sz w:val="28"/>
          <w:szCs w:val="28"/>
        </w:rPr>
        <w:t>1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供应商名称：北京乾禄通商贸有限公司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供应商地址：北京市丰台区外环西路26号院17号楼-1至5层1701内2层2058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中标金额：90%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>5</w:t>
      </w:r>
      <w:r>
        <w:rPr>
          <w:rFonts w:ascii="仿宋" w:eastAsia="仿宋" w:hAnsi="仿宋" w:hint="eastAsia"/>
          <w:sz w:val="28"/>
          <w:szCs w:val="28"/>
        </w:rPr>
        <w:t>-</w:t>
      </w:r>
      <w:r>
        <w:rPr>
          <w:rFonts w:ascii="仿宋" w:eastAsia="仿宋" w:hAnsi="仿宋"/>
          <w:sz w:val="28"/>
          <w:szCs w:val="28"/>
        </w:rPr>
        <w:t>2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供应商名称：北京泓鑫华生商贸有限公司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供应商地址：北京市朝阳区十八里店乡周庄村大洋路农副产品市场内猪肉厅263号</w:t>
      </w:r>
    </w:p>
    <w:p w:rsidR="00966579" w:rsidRDefault="009E6092">
      <w:pPr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中标金额：100%</w:t>
      </w:r>
    </w:p>
    <w:p w:rsidR="00966579" w:rsidRDefault="009E6092">
      <w:pPr>
        <w:numPr>
          <w:ilvl w:val="0"/>
          <w:numId w:val="1"/>
        </w:num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主要标的信息：</w:t>
      </w:r>
    </w:p>
    <w:tbl>
      <w:tblPr>
        <w:tblStyle w:val="a9"/>
        <w:tblW w:w="8295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8295"/>
      </w:tblGrid>
      <w:tr w:rsidR="00966579">
        <w:tc>
          <w:tcPr>
            <w:tcW w:w="8295" w:type="dxa"/>
          </w:tcPr>
          <w:p w:rsidR="00966579" w:rsidRDefault="009E6092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服务类</w:t>
            </w:r>
          </w:p>
        </w:tc>
      </w:tr>
      <w:tr w:rsidR="00966579">
        <w:tc>
          <w:tcPr>
            <w:tcW w:w="8295" w:type="dxa"/>
          </w:tcPr>
          <w:p w:rsidR="00966579" w:rsidRDefault="009E6092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名称：北京工业大学饮食服务中心食品原材料采购第二批</w:t>
            </w:r>
          </w:p>
          <w:p w:rsidR="00966579" w:rsidRDefault="009E6092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采购需求：根据北京工业大学校本部师生就餐需求，满足日常食堂所需原材料，为师生提供用餐保障，本次采购饮食服务中心食堂所用原材料供应商，具体详见招标文件第五章采购需求。</w:t>
            </w:r>
          </w:p>
          <w:p w:rsidR="00966579" w:rsidRDefault="009E6092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合同履行期限：1年</w:t>
            </w:r>
          </w:p>
        </w:tc>
      </w:tr>
    </w:tbl>
    <w:p w:rsidR="00966579" w:rsidRDefault="00966579">
      <w:pPr>
        <w:pStyle w:val="20"/>
        <w:ind w:leftChars="0" w:left="0" w:firstLineChars="0" w:firstLine="0"/>
      </w:pPr>
    </w:p>
    <w:p w:rsidR="00966579" w:rsidRDefault="009E6092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五、评审专家名单：程社明、崔有祯、崔启亮、孙连英、周欣、董国艳、李静</w:t>
      </w:r>
    </w:p>
    <w:p w:rsidR="00966579" w:rsidRPr="009E6092" w:rsidRDefault="009E6092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</w:t>
      </w:r>
      <w:r w:rsidRPr="009E6092">
        <w:rPr>
          <w:rFonts w:ascii="黑体" w:eastAsia="黑体" w:hAnsi="黑体" w:hint="eastAsia"/>
          <w:sz w:val="28"/>
          <w:szCs w:val="28"/>
        </w:rPr>
        <w:t>标准及金额</w:t>
      </w:r>
      <w:r>
        <w:rPr>
          <w:rFonts w:ascii="黑体" w:eastAsia="黑体" w:hAnsi="黑体" w:hint="eastAsia"/>
          <w:sz w:val="28"/>
          <w:szCs w:val="28"/>
        </w:rPr>
        <w:t>：</w:t>
      </w:r>
      <w:r w:rsidRPr="009E6092">
        <w:rPr>
          <w:rFonts w:ascii="黑体" w:eastAsia="黑体" w:hAnsi="黑体" w:hint="eastAsia"/>
          <w:sz w:val="28"/>
          <w:szCs w:val="28"/>
        </w:rPr>
        <w:t>9</w:t>
      </w:r>
      <w:r w:rsidRPr="009E6092">
        <w:rPr>
          <w:rFonts w:ascii="黑体" w:eastAsia="黑体" w:hAnsi="黑体"/>
          <w:sz w:val="28"/>
          <w:szCs w:val="28"/>
        </w:rPr>
        <w:t>4480</w:t>
      </w:r>
      <w:r w:rsidRPr="009E6092">
        <w:rPr>
          <w:rFonts w:ascii="黑体" w:eastAsia="黑体" w:hAnsi="黑体" w:hint="eastAsia"/>
          <w:sz w:val="28"/>
          <w:szCs w:val="28"/>
        </w:rPr>
        <w:t>元</w:t>
      </w:r>
    </w:p>
    <w:p w:rsidR="00966579" w:rsidRPr="009E6092" w:rsidRDefault="009E6092">
      <w:pPr>
        <w:ind w:firstLineChars="200" w:firstLine="560"/>
        <w:rPr>
          <w:rFonts w:ascii="仿宋" w:eastAsia="仿宋" w:hAnsi="仿宋"/>
          <w:kern w:val="0"/>
          <w:sz w:val="28"/>
          <w:szCs w:val="28"/>
        </w:rPr>
      </w:pPr>
      <w:r w:rsidRPr="009E6092">
        <w:rPr>
          <w:rFonts w:ascii="仿宋" w:eastAsia="仿宋" w:hAnsi="仿宋" w:hint="eastAsia"/>
          <w:kern w:val="0"/>
          <w:sz w:val="28"/>
          <w:szCs w:val="28"/>
        </w:rPr>
        <w:t>收费标准详见招标文件（</w:t>
      </w:r>
      <w:bookmarkStart w:id="3" w:name="_GoBack"/>
      <w:r w:rsidRPr="009E6092">
        <w:rPr>
          <w:rFonts w:ascii="仿宋" w:eastAsia="仿宋" w:hAnsi="仿宋"/>
          <w:kern w:val="0"/>
          <w:sz w:val="28"/>
          <w:szCs w:val="28"/>
        </w:rPr>
        <w:t>2-1</w:t>
      </w:r>
      <w:r w:rsidRPr="009E6092">
        <w:rPr>
          <w:rFonts w:ascii="仿宋" w:eastAsia="仿宋" w:hAnsi="仿宋" w:hint="eastAsia"/>
          <w:kern w:val="0"/>
          <w:sz w:val="28"/>
          <w:szCs w:val="28"/>
        </w:rPr>
        <w:t>：</w:t>
      </w:r>
      <w:r w:rsidRPr="009E6092">
        <w:rPr>
          <w:rFonts w:ascii="仿宋" w:eastAsia="仿宋" w:hAnsi="仿宋"/>
          <w:kern w:val="0"/>
          <w:sz w:val="28"/>
          <w:szCs w:val="28"/>
        </w:rPr>
        <w:t>13500</w:t>
      </w:r>
      <w:r w:rsidRPr="009E6092">
        <w:rPr>
          <w:rFonts w:ascii="仿宋" w:eastAsia="仿宋" w:hAnsi="仿宋" w:hint="eastAsia"/>
          <w:kern w:val="0"/>
          <w:sz w:val="28"/>
          <w:szCs w:val="28"/>
        </w:rPr>
        <w:t>元，</w:t>
      </w:r>
      <w:r w:rsidRPr="009E6092">
        <w:rPr>
          <w:rFonts w:ascii="仿宋" w:eastAsia="仿宋" w:hAnsi="仿宋"/>
          <w:kern w:val="0"/>
          <w:sz w:val="28"/>
          <w:szCs w:val="28"/>
        </w:rPr>
        <w:t>2-2</w:t>
      </w:r>
      <w:r w:rsidRPr="009E6092">
        <w:rPr>
          <w:rFonts w:ascii="仿宋" w:eastAsia="仿宋" w:hAnsi="仿宋" w:hint="eastAsia"/>
          <w:kern w:val="0"/>
          <w:sz w:val="28"/>
          <w:szCs w:val="28"/>
        </w:rPr>
        <w:t>:9900元，</w:t>
      </w:r>
      <w:r w:rsidRPr="009E6092">
        <w:rPr>
          <w:rFonts w:ascii="仿宋" w:eastAsia="仿宋" w:hAnsi="仿宋"/>
          <w:kern w:val="0"/>
          <w:sz w:val="28"/>
          <w:szCs w:val="28"/>
        </w:rPr>
        <w:t>3-1</w:t>
      </w:r>
      <w:r w:rsidRPr="009E6092">
        <w:rPr>
          <w:rFonts w:ascii="仿宋" w:eastAsia="仿宋" w:hAnsi="仿宋" w:hint="eastAsia"/>
          <w:kern w:val="0"/>
          <w:sz w:val="28"/>
          <w:szCs w:val="28"/>
        </w:rPr>
        <w:t>：</w:t>
      </w:r>
      <w:r w:rsidRPr="009E6092">
        <w:rPr>
          <w:rFonts w:ascii="仿宋" w:eastAsia="仿宋" w:hAnsi="仿宋"/>
          <w:kern w:val="0"/>
          <w:sz w:val="28"/>
          <w:szCs w:val="28"/>
        </w:rPr>
        <w:t>19800</w:t>
      </w:r>
      <w:r w:rsidRPr="009E6092">
        <w:rPr>
          <w:rFonts w:ascii="仿宋" w:eastAsia="仿宋" w:hAnsi="仿宋" w:hint="eastAsia"/>
          <w:kern w:val="0"/>
          <w:sz w:val="28"/>
          <w:szCs w:val="28"/>
        </w:rPr>
        <w:t>元，</w:t>
      </w:r>
      <w:r w:rsidRPr="009E6092">
        <w:rPr>
          <w:rFonts w:ascii="仿宋" w:eastAsia="仿宋" w:hAnsi="仿宋"/>
          <w:kern w:val="0"/>
          <w:sz w:val="28"/>
          <w:szCs w:val="28"/>
        </w:rPr>
        <w:t>5-1</w:t>
      </w:r>
      <w:r w:rsidRPr="009E6092">
        <w:rPr>
          <w:rFonts w:ascii="仿宋" w:eastAsia="仿宋" w:hAnsi="仿宋" w:hint="eastAsia"/>
          <w:kern w:val="0"/>
          <w:sz w:val="28"/>
          <w:szCs w:val="28"/>
        </w:rPr>
        <w:t>：</w:t>
      </w:r>
      <w:r w:rsidRPr="009E6092">
        <w:rPr>
          <w:rFonts w:ascii="仿宋" w:eastAsia="仿宋" w:hAnsi="仿宋"/>
          <w:kern w:val="0"/>
          <w:sz w:val="28"/>
          <w:szCs w:val="28"/>
        </w:rPr>
        <w:t>29400</w:t>
      </w:r>
      <w:r w:rsidRPr="009E6092">
        <w:rPr>
          <w:rFonts w:ascii="仿宋" w:eastAsia="仿宋" w:hAnsi="仿宋" w:hint="eastAsia"/>
          <w:kern w:val="0"/>
          <w:sz w:val="28"/>
          <w:szCs w:val="28"/>
        </w:rPr>
        <w:t>元,5</w:t>
      </w:r>
      <w:r w:rsidRPr="009E6092">
        <w:rPr>
          <w:rFonts w:ascii="仿宋" w:eastAsia="仿宋" w:hAnsi="仿宋"/>
          <w:kern w:val="0"/>
          <w:sz w:val="28"/>
          <w:szCs w:val="28"/>
        </w:rPr>
        <w:t>-2：21880</w:t>
      </w:r>
      <w:r w:rsidR="00B75DFD">
        <w:rPr>
          <w:rFonts w:ascii="仿宋" w:eastAsia="仿宋" w:hAnsi="仿宋"/>
          <w:kern w:val="0"/>
          <w:sz w:val="28"/>
          <w:szCs w:val="28"/>
        </w:rPr>
        <w:t>元</w:t>
      </w:r>
      <w:bookmarkEnd w:id="3"/>
      <w:r w:rsidRPr="009E6092">
        <w:rPr>
          <w:rFonts w:ascii="仿宋" w:eastAsia="仿宋" w:hAnsi="仿宋" w:hint="eastAsia"/>
          <w:kern w:val="0"/>
          <w:sz w:val="28"/>
          <w:szCs w:val="28"/>
        </w:rPr>
        <w:t>）</w:t>
      </w:r>
    </w:p>
    <w:p w:rsidR="00966579" w:rsidRDefault="009E6092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966579" w:rsidRDefault="009E609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自本公告发布之日起1个工作日。</w:t>
      </w:r>
    </w:p>
    <w:p w:rsidR="00966579" w:rsidRDefault="009E6092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:rsidR="00966579" w:rsidRDefault="009E609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本项目采用综合评分法。</w:t>
      </w:r>
    </w:p>
    <w:p w:rsidR="00966579" w:rsidRDefault="009E6092">
      <w:pPr>
        <w:pStyle w:val="a3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2-1中标人</w:t>
      </w:r>
      <w:r>
        <w:rPr>
          <w:rFonts w:ascii="仿宋" w:eastAsia="仿宋" w:hAnsi="仿宋" w:hint="eastAsia"/>
          <w:sz w:val="28"/>
          <w:szCs w:val="28"/>
        </w:rPr>
        <w:t>北京本乡玉粮油有限公司</w:t>
      </w:r>
      <w:r>
        <w:rPr>
          <w:rFonts w:ascii="仿宋" w:eastAsia="仿宋" w:hAnsi="仿宋" w:cs="宋体" w:hint="eastAsia"/>
          <w:kern w:val="0"/>
          <w:sz w:val="28"/>
          <w:szCs w:val="28"/>
        </w:rPr>
        <w:t>，得分：94.32</w:t>
      </w:r>
    </w:p>
    <w:p w:rsidR="00966579" w:rsidRDefault="009E6092">
      <w:pPr>
        <w:pStyle w:val="a3"/>
        <w:rPr>
          <w:rFonts w:eastAsia="仿宋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2-2中标人</w:t>
      </w:r>
      <w:r>
        <w:rPr>
          <w:rFonts w:ascii="仿宋" w:eastAsia="仿宋" w:hAnsi="仿宋" w:hint="eastAsia"/>
          <w:sz w:val="28"/>
          <w:szCs w:val="28"/>
        </w:rPr>
        <w:t>北京五得利京辉萱商贸有限公司</w:t>
      </w:r>
      <w:r>
        <w:rPr>
          <w:rFonts w:ascii="仿宋" w:eastAsia="仿宋" w:hAnsi="仿宋" w:cs="宋体" w:hint="eastAsia"/>
          <w:kern w:val="0"/>
          <w:sz w:val="28"/>
          <w:szCs w:val="28"/>
        </w:rPr>
        <w:t>，得分：93.49</w:t>
      </w:r>
    </w:p>
    <w:p w:rsidR="00966579" w:rsidRDefault="009E6092">
      <w:pPr>
        <w:pStyle w:val="a3"/>
        <w:rPr>
          <w:rFonts w:eastAsia="仿宋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3-1中标人</w:t>
      </w:r>
      <w:r>
        <w:rPr>
          <w:rFonts w:ascii="仿宋" w:eastAsia="仿宋" w:hAnsi="仿宋" w:hint="eastAsia"/>
          <w:sz w:val="28"/>
          <w:szCs w:val="28"/>
        </w:rPr>
        <w:t>北京谷盟油脂有限公司</w:t>
      </w:r>
      <w:r>
        <w:rPr>
          <w:rFonts w:ascii="仿宋" w:eastAsia="仿宋" w:hAnsi="仿宋" w:cs="宋体" w:hint="eastAsia"/>
          <w:kern w:val="0"/>
          <w:sz w:val="28"/>
          <w:szCs w:val="28"/>
        </w:rPr>
        <w:t>，得分：95.57</w:t>
      </w:r>
    </w:p>
    <w:p w:rsidR="00966579" w:rsidRDefault="009E6092">
      <w:pPr>
        <w:pStyle w:val="a3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5-1中标人北京乾禄通商贸有限公司，得分：94.86</w:t>
      </w:r>
    </w:p>
    <w:p w:rsidR="00966579" w:rsidRDefault="009E6092">
      <w:pPr>
        <w:pStyle w:val="a3"/>
        <w:rPr>
          <w:rFonts w:eastAsia="仿宋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5-2中标人</w:t>
      </w:r>
      <w:r>
        <w:rPr>
          <w:rFonts w:ascii="仿宋" w:eastAsia="仿宋" w:hAnsi="仿宋" w:hint="eastAsia"/>
          <w:sz w:val="28"/>
          <w:szCs w:val="28"/>
        </w:rPr>
        <w:t>北京泓鑫华生商贸有限公司</w:t>
      </w:r>
      <w:r>
        <w:rPr>
          <w:rFonts w:ascii="仿宋" w:eastAsia="仿宋" w:hAnsi="仿宋" w:cs="宋体" w:hint="eastAsia"/>
          <w:kern w:val="0"/>
          <w:sz w:val="28"/>
          <w:szCs w:val="28"/>
        </w:rPr>
        <w:t>，得分：92.71</w:t>
      </w:r>
    </w:p>
    <w:p w:rsidR="00966579" w:rsidRDefault="00966579"/>
    <w:p w:rsidR="00966579" w:rsidRDefault="009E6092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:rsidR="00966579" w:rsidRDefault="009E609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4" w:name="_Toc35393641"/>
      <w:bookmarkStart w:id="5" w:name="_Toc35393810"/>
      <w:bookmarkStart w:id="6" w:name="_Toc28359100"/>
      <w:bookmarkStart w:id="7" w:name="_Toc28359023"/>
      <w:r>
        <w:rPr>
          <w:rFonts w:ascii="仿宋" w:eastAsia="仿宋" w:hAnsi="仿宋" w:cs="宋体" w:hint="eastAsia"/>
          <w:kern w:val="0"/>
          <w:sz w:val="28"/>
          <w:szCs w:val="28"/>
        </w:rPr>
        <w:t>1.采购人信息</w:t>
      </w:r>
      <w:bookmarkEnd w:id="4"/>
      <w:bookmarkEnd w:id="5"/>
      <w:bookmarkEnd w:id="6"/>
      <w:bookmarkEnd w:id="7"/>
    </w:p>
    <w:p w:rsidR="00966579" w:rsidRDefault="009E609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名称：北京工业大学</w:t>
      </w:r>
    </w:p>
    <w:p w:rsidR="00966579" w:rsidRDefault="009E609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地址：北京市朝阳区平乐园100号</w:t>
      </w:r>
    </w:p>
    <w:p w:rsidR="00966579" w:rsidRDefault="009E609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联系方式：席老师、李老师，010-67392339</w:t>
      </w:r>
    </w:p>
    <w:p w:rsidR="00966579" w:rsidRDefault="009E609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8" w:name="_Toc28359024"/>
      <w:bookmarkStart w:id="9" w:name="_Toc35393642"/>
      <w:bookmarkStart w:id="10" w:name="_Toc28359101"/>
      <w:bookmarkStart w:id="11" w:name="_Toc35393811"/>
      <w:r>
        <w:rPr>
          <w:rFonts w:ascii="仿宋" w:eastAsia="仿宋" w:hAnsi="仿宋" w:cs="宋体" w:hint="eastAsia"/>
          <w:kern w:val="0"/>
          <w:sz w:val="28"/>
          <w:szCs w:val="28"/>
        </w:rPr>
        <w:t>2.采购代理机构信息</w:t>
      </w:r>
      <w:bookmarkEnd w:id="8"/>
      <w:bookmarkEnd w:id="9"/>
      <w:bookmarkEnd w:id="10"/>
      <w:bookmarkEnd w:id="11"/>
    </w:p>
    <w:p w:rsidR="00966579" w:rsidRDefault="009E609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名称：华采招标集团有限公司</w:t>
      </w:r>
    </w:p>
    <w:p w:rsidR="00966579" w:rsidRDefault="009E609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地址：北京市丰台区广安路9号国投财富广场6号楼1601室</w:t>
      </w:r>
    </w:p>
    <w:p w:rsidR="00966579" w:rsidRDefault="009E609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联系方式：</w:t>
      </w:r>
      <w:bookmarkStart w:id="12" w:name="_Toc35393812"/>
      <w:bookmarkStart w:id="13" w:name="_Toc28359025"/>
      <w:bookmarkStart w:id="14" w:name="_Toc35393643"/>
      <w:bookmarkStart w:id="15" w:name="_Toc28359102"/>
      <w:r>
        <w:rPr>
          <w:rFonts w:ascii="仿宋" w:eastAsia="仿宋" w:hAnsi="仿宋" w:cs="宋体"/>
          <w:kern w:val="0"/>
          <w:sz w:val="28"/>
          <w:szCs w:val="28"/>
        </w:rPr>
        <w:t>010-63509799-8078/8038/8076</w:t>
      </w:r>
    </w:p>
    <w:p w:rsidR="00966579" w:rsidRDefault="009E609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3.项目</w:t>
      </w:r>
      <w:r>
        <w:rPr>
          <w:rFonts w:ascii="仿宋" w:eastAsia="仿宋" w:hAnsi="仿宋" w:cs="宋体"/>
          <w:kern w:val="0"/>
          <w:sz w:val="28"/>
          <w:szCs w:val="28"/>
        </w:rPr>
        <w:t>联系方式</w:t>
      </w:r>
      <w:bookmarkEnd w:id="12"/>
      <w:bookmarkEnd w:id="13"/>
      <w:bookmarkEnd w:id="14"/>
      <w:bookmarkEnd w:id="15"/>
    </w:p>
    <w:p w:rsidR="00966579" w:rsidRDefault="009E609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项目联系人：崔丽洁、赵娜、刘金秀、金珊、贾东敏、姚冲、马凯、白敏娜</w:t>
      </w:r>
    </w:p>
    <w:p w:rsidR="00966579" w:rsidRDefault="009E609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电　    话：</w:t>
      </w:r>
      <w:r>
        <w:rPr>
          <w:rFonts w:ascii="仿宋" w:eastAsia="仿宋" w:hAnsi="仿宋" w:cs="宋体"/>
          <w:kern w:val="0"/>
          <w:sz w:val="28"/>
          <w:szCs w:val="28"/>
        </w:rPr>
        <w:t>010-63509799-8078/8038/8076</w:t>
      </w:r>
    </w:p>
    <w:p w:rsidR="00966579" w:rsidRDefault="009E6092">
      <w:pPr>
        <w:numPr>
          <w:ilvl w:val="0"/>
          <w:numId w:val="2"/>
        </w:num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中小企业声明函</w:t>
      </w:r>
    </w:p>
    <w:p w:rsidR="00966579" w:rsidRDefault="009E6092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noProof/>
        </w:rPr>
        <w:drawing>
          <wp:inline distT="0" distB="0" distL="114300" distR="114300">
            <wp:extent cx="5271770" cy="7324725"/>
            <wp:effectExtent l="0" t="0" r="508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32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4962525" cy="706755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706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5272405" cy="7296785"/>
            <wp:effectExtent l="0" t="0" r="4445" b="184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29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5048250" cy="710565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710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5272405" cy="7375525"/>
            <wp:effectExtent l="0" t="0" r="4445" b="1587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37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579" w:rsidRDefault="00966579">
      <w:pPr>
        <w:pStyle w:val="20"/>
        <w:ind w:leftChars="0" w:left="0" w:firstLineChars="0" w:firstLine="0"/>
      </w:pPr>
    </w:p>
    <w:p w:rsidR="00966579" w:rsidRDefault="00966579"/>
    <w:p w:rsidR="00966579" w:rsidRDefault="00966579">
      <w:pPr>
        <w:pStyle w:val="20"/>
        <w:ind w:leftChars="0" w:left="0" w:firstLineChars="0" w:firstLine="0"/>
      </w:pPr>
    </w:p>
    <w:p w:rsidR="00966579" w:rsidRDefault="00966579">
      <w:pPr>
        <w:pStyle w:val="a4"/>
        <w:spacing w:after="0"/>
        <w:ind w:firstLineChars="200" w:firstLine="420"/>
      </w:pPr>
    </w:p>
    <w:p w:rsidR="00966579" w:rsidRDefault="00966579">
      <w:pPr>
        <w:pStyle w:val="a4"/>
        <w:spacing w:after="0"/>
        <w:ind w:firstLineChars="200" w:firstLine="420"/>
      </w:pPr>
    </w:p>
    <w:sectPr w:rsidR="009665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DFD" w:rsidRDefault="00B75DFD" w:rsidP="00B75DFD">
      <w:r>
        <w:separator/>
      </w:r>
    </w:p>
  </w:endnote>
  <w:endnote w:type="continuationSeparator" w:id="0">
    <w:p w:rsidR="00B75DFD" w:rsidRDefault="00B75DFD" w:rsidP="00B75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DFD" w:rsidRDefault="00B75DFD" w:rsidP="00B75DFD">
      <w:r>
        <w:separator/>
      </w:r>
    </w:p>
  </w:footnote>
  <w:footnote w:type="continuationSeparator" w:id="0">
    <w:p w:rsidR="00B75DFD" w:rsidRDefault="00B75DFD" w:rsidP="00B75D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CA6218CE"/>
    <w:multiLevelType w:val="singleLevel"/>
    <w:tmpl w:val="CA6218CE"/>
    <w:lvl w:ilvl="0">
      <w:start w:val="10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4A35A98E"/>
    <w:multiLevelType w:val="singleLevel"/>
    <w:tmpl w:val="4A35A98E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wNTgwYjZjODA3ZDM4YmE5OThkNTYwYjNlZWI3ZjcifQ=="/>
  </w:docVars>
  <w:rsids>
    <w:rsidRoot w:val="004826CC"/>
    <w:rsid w:val="000661CF"/>
    <w:rsid w:val="00067B40"/>
    <w:rsid w:val="0009173D"/>
    <w:rsid w:val="000C6FDA"/>
    <w:rsid w:val="000F001E"/>
    <w:rsid w:val="00141ED3"/>
    <w:rsid w:val="001440D5"/>
    <w:rsid w:val="00195A62"/>
    <w:rsid w:val="001A275D"/>
    <w:rsid w:val="001B7382"/>
    <w:rsid w:val="001C1B72"/>
    <w:rsid w:val="001D28F0"/>
    <w:rsid w:val="00202E66"/>
    <w:rsid w:val="0023509B"/>
    <w:rsid w:val="0024428D"/>
    <w:rsid w:val="00253EAA"/>
    <w:rsid w:val="00286C39"/>
    <w:rsid w:val="002C2720"/>
    <w:rsid w:val="002E4E61"/>
    <w:rsid w:val="002F459C"/>
    <w:rsid w:val="00364158"/>
    <w:rsid w:val="00376CD0"/>
    <w:rsid w:val="00392987"/>
    <w:rsid w:val="003F041F"/>
    <w:rsid w:val="004068FE"/>
    <w:rsid w:val="004159B1"/>
    <w:rsid w:val="00416439"/>
    <w:rsid w:val="004826CC"/>
    <w:rsid w:val="00483ECD"/>
    <w:rsid w:val="004A1095"/>
    <w:rsid w:val="004A1A2B"/>
    <w:rsid w:val="004B4064"/>
    <w:rsid w:val="005356D2"/>
    <w:rsid w:val="005418BB"/>
    <w:rsid w:val="00593007"/>
    <w:rsid w:val="005C59D0"/>
    <w:rsid w:val="005F3663"/>
    <w:rsid w:val="005F4479"/>
    <w:rsid w:val="006145B2"/>
    <w:rsid w:val="00634311"/>
    <w:rsid w:val="006449CC"/>
    <w:rsid w:val="00646852"/>
    <w:rsid w:val="006538E1"/>
    <w:rsid w:val="006B24F7"/>
    <w:rsid w:val="006B4B81"/>
    <w:rsid w:val="006D2E88"/>
    <w:rsid w:val="00710CA2"/>
    <w:rsid w:val="007143C2"/>
    <w:rsid w:val="007255A5"/>
    <w:rsid w:val="00727EA2"/>
    <w:rsid w:val="0073110E"/>
    <w:rsid w:val="00745397"/>
    <w:rsid w:val="00750B61"/>
    <w:rsid w:val="007528D6"/>
    <w:rsid w:val="007945D4"/>
    <w:rsid w:val="0080077D"/>
    <w:rsid w:val="008067A5"/>
    <w:rsid w:val="00807BBE"/>
    <w:rsid w:val="00822F91"/>
    <w:rsid w:val="0084111E"/>
    <w:rsid w:val="00841660"/>
    <w:rsid w:val="008A6864"/>
    <w:rsid w:val="008A7722"/>
    <w:rsid w:val="009052E2"/>
    <w:rsid w:val="009427D5"/>
    <w:rsid w:val="009449DC"/>
    <w:rsid w:val="009456AB"/>
    <w:rsid w:val="00966579"/>
    <w:rsid w:val="009E6092"/>
    <w:rsid w:val="00A52030"/>
    <w:rsid w:val="00A77A97"/>
    <w:rsid w:val="00A87C49"/>
    <w:rsid w:val="00B75DFD"/>
    <w:rsid w:val="00B87EAD"/>
    <w:rsid w:val="00B91935"/>
    <w:rsid w:val="00C0426C"/>
    <w:rsid w:val="00C4692D"/>
    <w:rsid w:val="00C6722D"/>
    <w:rsid w:val="00CA5A81"/>
    <w:rsid w:val="00D2455F"/>
    <w:rsid w:val="00D265A0"/>
    <w:rsid w:val="00D333A6"/>
    <w:rsid w:val="00D92F84"/>
    <w:rsid w:val="00E6784A"/>
    <w:rsid w:val="00E92E5F"/>
    <w:rsid w:val="00EF04AD"/>
    <w:rsid w:val="00F076AA"/>
    <w:rsid w:val="00FE0D4B"/>
    <w:rsid w:val="02D77B51"/>
    <w:rsid w:val="0495080F"/>
    <w:rsid w:val="04A2770C"/>
    <w:rsid w:val="052C6F6B"/>
    <w:rsid w:val="05307841"/>
    <w:rsid w:val="05B60748"/>
    <w:rsid w:val="062260D2"/>
    <w:rsid w:val="076D5A73"/>
    <w:rsid w:val="090B5543"/>
    <w:rsid w:val="0A2D3192"/>
    <w:rsid w:val="0BE856C8"/>
    <w:rsid w:val="0E3A54CF"/>
    <w:rsid w:val="0F2E33E2"/>
    <w:rsid w:val="124044D0"/>
    <w:rsid w:val="12452032"/>
    <w:rsid w:val="15251884"/>
    <w:rsid w:val="154C6414"/>
    <w:rsid w:val="168503A5"/>
    <w:rsid w:val="18823C45"/>
    <w:rsid w:val="18C94647"/>
    <w:rsid w:val="198539A6"/>
    <w:rsid w:val="1ADA4D76"/>
    <w:rsid w:val="1CB22880"/>
    <w:rsid w:val="21C01625"/>
    <w:rsid w:val="263C4B36"/>
    <w:rsid w:val="27A50D40"/>
    <w:rsid w:val="2AA9723B"/>
    <w:rsid w:val="2B230073"/>
    <w:rsid w:val="2B3002E1"/>
    <w:rsid w:val="2E8D54C0"/>
    <w:rsid w:val="305A45A2"/>
    <w:rsid w:val="32AB2C05"/>
    <w:rsid w:val="36794278"/>
    <w:rsid w:val="36F97234"/>
    <w:rsid w:val="38051790"/>
    <w:rsid w:val="3B7A60DF"/>
    <w:rsid w:val="3F9B115F"/>
    <w:rsid w:val="40BB317A"/>
    <w:rsid w:val="41CB2DDD"/>
    <w:rsid w:val="424A4FC5"/>
    <w:rsid w:val="42761BE1"/>
    <w:rsid w:val="47A6371A"/>
    <w:rsid w:val="490103F7"/>
    <w:rsid w:val="49A07007"/>
    <w:rsid w:val="4B2F4045"/>
    <w:rsid w:val="4CD64AED"/>
    <w:rsid w:val="50CB0952"/>
    <w:rsid w:val="50E83AD8"/>
    <w:rsid w:val="52972F71"/>
    <w:rsid w:val="59B46452"/>
    <w:rsid w:val="5A350D04"/>
    <w:rsid w:val="5A9C7F93"/>
    <w:rsid w:val="5B416B24"/>
    <w:rsid w:val="5CDF06A9"/>
    <w:rsid w:val="5DEA4819"/>
    <w:rsid w:val="5EE6622C"/>
    <w:rsid w:val="605D2255"/>
    <w:rsid w:val="61A25824"/>
    <w:rsid w:val="667558B4"/>
    <w:rsid w:val="67CA4DF7"/>
    <w:rsid w:val="694718F2"/>
    <w:rsid w:val="6B4B6C9F"/>
    <w:rsid w:val="6C8979A5"/>
    <w:rsid w:val="6CD13207"/>
    <w:rsid w:val="70285372"/>
    <w:rsid w:val="70C263F3"/>
    <w:rsid w:val="72024CCB"/>
    <w:rsid w:val="722A6763"/>
    <w:rsid w:val="786F0AC7"/>
    <w:rsid w:val="7AA15E8B"/>
    <w:rsid w:val="7AD247FB"/>
    <w:rsid w:val="7B1F0964"/>
    <w:rsid w:val="7BE603BC"/>
    <w:rsid w:val="7E0150C3"/>
    <w:rsid w:val="7E750788"/>
    <w:rsid w:val="7EAC4004"/>
    <w:rsid w:val="7EF7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46169F5-EE80-48FD-A037-27634AB35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qFormat="1"/>
    <w:lsdException w:name="Date" w:semiHidden="1" w:unhideWhenUsed="1"/>
    <w:lsdException w:name="Body Text First Indent" w:semiHidden="1" w:unhideWhenUsed="1"/>
    <w:lsdException w:name="Body Text First Indent 2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autoRedefine/>
    <w:unhideWhenUsed/>
    <w:qFormat/>
    <w:pPr>
      <w:keepNext/>
      <w:keepLines/>
      <w:spacing w:before="260" w:after="260" w:line="412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autoRedefine/>
    <w:qFormat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 w:hAnsi="宋体" w:hint="eastAsia"/>
      <w:kern w:val="0"/>
      <w:sz w:val="20"/>
      <w:szCs w:val="20"/>
      <w:lang w:val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uiPriority w:val="99"/>
    <w:qFormat/>
    <w:rPr>
      <w:rFonts w:ascii="黑体" w:hAnsi="宋体"/>
      <w:szCs w:val="20"/>
    </w:rPr>
  </w:style>
  <w:style w:type="paragraph" w:styleId="a4">
    <w:name w:val="Body Text"/>
    <w:basedOn w:val="a"/>
    <w:autoRedefine/>
    <w:uiPriority w:val="99"/>
    <w:unhideWhenUsed/>
    <w:qFormat/>
    <w:pPr>
      <w:spacing w:after="120"/>
    </w:pPr>
  </w:style>
  <w:style w:type="paragraph" w:styleId="a5">
    <w:name w:val="Body Text Indent"/>
    <w:basedOn w:val="a"/>
    <w:autoRedefine/>
    <w:uiPriority w:val="99"/>
    <w:semiHidden/>
    <w:unhideWhenUsed/>
    <w:qFormat/>
    <w:pPr>
      <w:spacing w:after="120"/>
      <w:ind w:leftChars="200" w:left="420"/>
    </w:pPr>
  </w:style>
  <w:style w:type="paragraph" w:styleId="a6">
    <w:name w:val="Plain Text"/>
    <w:basedOn w:val="a"/>
    <w:link w:val="Char"/>
    <w:autoRedefine/>
    <w:unhideWhenUsed/>
    <w:qFormat/>
    <w:rPr>
      <w:rFonts w:ascii="宋体" w:eastAsiaTheme="minorEastAsia" w:hAnsi="Courier New" w:cstheme="minorBidi"/>
      <w:szCs w:val="22"/>
    </w:rPr>
  </w:style>
  <w:style w:type="paragraph" w:styleId="a7">
    <w:name w:val="footer"/>
    <w:basedOn w:val="a"/>
    <w:link w:val="Char0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1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autoRedefine/>
    <w:uiPriority w:val="39"/>
    <w:unhideWhenUsed/>
    <w:qFormat/>
    <w:pPr>
      <w:jc w:val="left"/>
    </w:pPr>
    <w:rPr>
      <w:rFonts w:ascii="Calibri" w:hAnsi="Calibri"/>
      <w:b/>
      <w:bCs/>
      <w:szCs w:val="22"/>
    </w:rPr>
  </w:style>
  <w:style w:type="paragraph" w:styleId="20">
    <w:name w:val="Body Text First Indent 2"/>
    <w:basedOn w:val="a5"/>
    <w:next w:val="a"/>
    <w:autoRedefine/>
    <w:uiPriority w:val="99"/>
    <w:unhideWhenUsed/>
    <w:qFormat/>
    <w:pPr>
      <w:ind w:firstLineChars="200" w:firstLine="420"/>
    </w:pPr>
  </w:style>
  <w:style w:type="table" w:styleId="a9">
    <w:name w:val="Table Grid"/>
    <w:basedOn w:val="a1"/>
    <w:autoRedefine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autoRedefine/>
    <w:uiPriority w:val="20"/>
    <w:qFormat/>
    <w:rPr>
      <w:i/>
    </w:rPr>
  </w:style>
  <w:style w:type="character" w:customStyle="1" w:styleId="2Char">
    <w:name w:val="标题 2 Char"/>
    <w:basedOn w:val="a0"/>
    <w:link w:val="2"/>
    <w:autoRedefine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1Char">
    <w:name w:val="标题 1 Char"/>
    <w:basedOn w:val="a0"/>
    <w:link w:val="1"/>
    <w:autoRedefine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ab">
    <w:name w:val="纯文本 字符"/>
    <w:basedOn w:val="a0"/>
    <w:autoRedefine/>
    <w:uiPriority w:val="99"/>
    <w:qFormat/>
    <w:rPr>
      <w:rFonts w:asciiTheme="minorEastAsia" w:hAnsi="Courier New" w:cs="Courier New"/>
      <w:szCs w:val="21"/>
    </w:rPr>
  </w:style>
  <w:style w:type="character" w:customStyle="1" w:styleId="Char">
    <w:name w:val="纯文本 Char"/>
    <w:basedOn w:val="a0"/>
    <w:link w:val="a6"/>
    <w:autoRedefine/>
    <w:qFormat/>
    <w:locked/>
    <w:rPr>
      <w:rFonts w:ascii="宋体" w:hAnsi="Courier New"/>
    </w:rPr>
  </w:style>
  <w:style w:type="character" w:customStyle="1" w:styleId="Char1">
    <w:name w:val="页眉 Char"/>
    <w:basedOn w:val="a0"/>
    <w:link w:val="a8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7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0">
    <w:name w:val="纯文本 Char1"/>
    <w:autoRedefine/>
    <w:qFormat/>
    <w:rPr>
      <w:rFonts w:ascii="宋体" w:eastAsia="宋体" w:hAnsi="Courier New" w:cs="Times New Roman"/>
      <w:szCs w:val="21"/>
      <w:lang w:val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ADA81-E985-47DF-A42A-AA5BCFD66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163</Words>
  <Characters>934</Characters>
  <Application>Microsoft Office Word</Application>
  <DocSecurity>0</DocSecurity>
  <Lines>7</Lines>
  <Paragraphs>2</Paragraphs>
  <ScaleCrop>false</ScaleCrop>
  <Company>Microsoft</Company>
  <LinksUpToDate>false</LinksUpToDate>
  <CharactersWithSpaces>1095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111111</dc:creator>
  <cp:lastModifiedBy>Administrator</cp:lastModifiedBy>
  <cp:revision>59</cp:revision>
  <cp:lastPrinted>2023-02-06T02:09:00Z</cp:lastPrinted>
  <dcterms:created xsi:type="dcterms:W3CDTF">2020-05-06T05:06:00Z</dcterms:created>
  <dcterms:modified xsi:type="dcterms:W3CDTF">2026-07-03T07:53:00Z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8BDC24B1D6BC41BEB3EA61E2CEF53449</vt:lpwstr>
  </property>
  <property fmtid="{D5CDD505-2E9C-101B-9397-08002B2CF9AE}" pid="4" name="KSOTemplateDocerSaveRecord">
    <vt:lpwstr>eyJoZGlkIjoiMmIzODg0ZmI5NmM5ODNmZjRjZGRlMjBjOTVkNmIxNDMiLCJ1c2VySWQiOiIyNzgzNzQwNDYifQ==</vt:lpwstr>
  </property>
</Properties>
</file>