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“两区”建设政策宣传（第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2、4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包）中标公告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BJJQ-2026-754/0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2、04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二、项目名称：“两区”建设政策宣传（第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2、4</w:t>
      </w:r>
      <w:r>
        <w:rPr>
          <w:rFonts w:hint="default" w:ascii="Times New Roman" w:hAnsi="Times New Roman" w:eastAsia="宋体" w:cs="Times New Roman"/>
          <w:sz w:val="24"/>
          <w:szCs w:val="24"/>
        </w:rPr>
        <w:t>包）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2075"/>
        <w:gridCol w:w="1582"/>
        <w:gridCol w:w="3065"/>
        <w:gridCol w:w="1489"/>
        <w:gridCol w:w="999"/>
      </w:tblGrid>
      <w:tr w14:paraId="7908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0DDA0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包号</w:t>
            </w:r>
          </w:p>
        </w:tc>
        <w:tc>
          <w:tcPr>
            <w:tcW w:w="1041" w:type="pct"/>
            <w:vAlign w:val="center"/>
          </w:tcPr>
          <w:p w14:paraId="4C18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中标人名称</w:t>
            </w:r>
          </w:p>
        </w:tc>
        <w:tc>
          <w:tcPr>
            <w:tcW w:w="794" w:type="pct"/>
            <w:vAlign w:val="center"/>
          </w:tcPr>
          <w:p w14:paraId="416AF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统一社会</w:t>
            </w:r>
          </w:p>
          <w:p w14:paraId="3F206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538" w:type="pct"/>
            <w:vAlign w:val="center"/>
          </w:tcPr>
          <w:p w14:paraId="30AE2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地址</w:t>
            </w:r>
          </w:p>
        </w:tc>
        <w:tc>
          <w:tcPr>
            <w:tcW w:w="747" w:type="pct"/>
            <w:vAlign w:val="center"/>
          </w:tcPr>
          <w:p w14:paraId="1E82C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中标金额</w:t>
            </w:r>
          </w:p>
        </w:tc>
        <w:tc>
          <w:tcPr>
            <w:tcW w:w="501" w:type="pct"/>
            <w:vAlign w:val="center"/>
          </w:tcPr>
          <w:p w14:paraId="05F8C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评审总得分</w:t>
            </w:r>
          </w:p>
        </w:tc>
      </w:tr>
      <w:tr w14:paraId="1C781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27393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02</w:t>
            </w:r>
          </w:p>
        </w:tc>
        <w:tc>
          <w:tcPr>
            <w:tcW w:w="1041" w:type="pct"/>
            <w:vAlign w:val="center"/>
          </w:tcPr>
          <w:p w14:paraId="59C82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海外网传媒有限公司</w:t>
            </w:r>
          </w:p>
        </w:tc>
        <w:tc>
          <w:tcPr>
            <w:tcW w:w="794" w:type="pct"/>
            <w:vAlign w:val="center"/>
          </w:tcPr>
          <w:p w14:paraId="4A26F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91110105051360209R</w:t>
            </w:r>
          </w:p>
        </w:tc>
        <w:tc>
          <w:tcPr>
            <w:tcW w:w="1538" w:type="pct"/>
            <w:vAlign w:val="center"/>
          </w:tcPr>
          <w:p w14:paraId="441B8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北京市朝阳区金台西路2号院人民日报社19号楼5层501室</w:t>
            </w:r>
          </w:p>
        </w:tc>
        <w:tc>
          <w:tcPr>
            <w:tcW w:w="747" w:type="pct"/>
            <w:vAlign w:val="center"/>
          </w:tcPr>
          <w:p w14:paraId="09155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¥143800.00</w:t>
            </w:r>
          </w:p>
        </w:tc>
        <w:tc>
          <w:tcPr>
            <w:tcW w:w="501" w:type="pct"/>
            <w:vAlign w:val="center"/>
          </w:tcPr>
          <w:p w14:paraId="54138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94.41</w:t>
            </w:r>
          </w:p>
        </w:tc>
      </w:tr>
      <w:tr w14:paraId="016B1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77" w:type="pct"/>
            <w:vAlign w:val="center"/>
          </w:tcPr>
          <w:p w14:paraId="7101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04</w:t>
            </w:r>
          </w:p>
        </w:tc>
        <w:tc>
          <w:tcPr>
            <w:tcW w:w="1041" w:type="pct"/>
            <w:vAlign w:val="center"/>
          </w:tcPr>
          <w:p w14:paraId="3BD54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北京思必锐翻译有限责任公司</w:t>
            </w:r>
          </w:p>
        </w:tc>
        <w:tc>
          <w:tcPr>
            <w:tcW w:w="794" w:type="pct"/>
            <w:vAlign w:val="center"/>
          </w:tcPr>
          <w:p w14:paraId="2F327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91110105746117600P</w:t>
            </w:r>
          </w:p>
        </w:tc>
        <w:tc>
          <w:tcPr>
            <w:tcW w:w="1538" w:type="pct"/>
            <w:vAlign w:val="center"/>
          </w:tcPr>
          <w:p w14:paraId="51016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北京市朝阳区建国路93号院B、C座内C座4层405室</w:t>
            </w:r>
          </w:p>
        </w:tc>
        <w:tc>
          <w:tcPr>
            <w:tcW w:w="747" w:type="pct"/>
            <w:vAlign w:val="center"/>
          </w:tcPr>
          <w:p w14:paraId="37DBC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¥</w:t>
            </w:r>
            <w:bookmarkStart w:id="2" w:name="_GoBack"/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129220</w:t>
            </w:r>
            <w:bookmarkEnd w:id="2"/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</w:rPr>
              <w:t>.00</w:t>
            </w:r>
          </w:p>
        </w:tc>
        <w:tc>
          <w:tcPr>
            <w:tcW w:w="501" w:type="pct"/>
            <w:vAlign w:val="center"/>
          </w:tcPr>
          <w:p w14:paraId="2089F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97.46</w:t>
            </w:r>
          </w:p>
        </w:tc>
      </w:tr>
    </w:tbl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第2包为境外推广；第4包为外文翻译。</w:t>
            </w:r>
          </w:p>
          <w:p w14:paraId="39275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第2包为面向境外开展宣传推广；第4包为外文翻译服务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服务时间：自签订合同之日起至本项目全部工作完成为止，具体详见第五章采购需求。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31654F1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五、评审专家名单：安莉、葛杰、袁学军、肖明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王时亿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共计1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其中第2包为0.5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第4包为0.5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。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BJJQ-2026-754/0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、0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5B37E7C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37CF68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称：北京市商务局</w:t>
      </w:r>
    </w:p>
    <w:p w14:paraId="7EC19D0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址：北京市通州区运河东大街57号院5号楼</w:t>
      </w:r>
    </w:p>
    <w:p w14:paraId="53EBC28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联系方式：杨老师，010-55579464</w:t>
      </w:r>
    </w:p>
    <w:p w14:paraId="746B79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15BC5DC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称：北京汇诚金桥国际招标咨询有限公司</w:t>
      </w:r>
    </w:p>
    <w:p w14:paraId="2EC6B02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址：北京市东城区朝内大街南竹杆胡同6号北京INN3号楼9层</w:t>
      </w:r>
    </w:p>
    <w:p w14:paraId="517C98F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联系方式：王秋凌、李辰，010-65173825、65244483</w:t>
      </w:r>
    </w:p>
    <w:p w14:paraId="5D91C5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68EF41D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项目联系人：王秋凌、李辰</w:t>
      </w:r>
    </w:p>
    <w:p w14:paraId="0CE69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话：010-65173825、65244483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356290D"/>
    <w:rsid w:val="06FF6631"/>
    <w:rsid w:val="09B1391A"/>
    <w:rsid w:val="0A2A5E07"/>
    <w:rsid w:val="0BA77260"/>
    <w:rsid w:val="0C7D610B"/>
    <w:rsid w:val="0D01255D"/>
    <w:rsid w:val="11183D21"/>
    <w:rsid w:val="11916B34"/>
    <w:rsid w:val="136A5148"/>
    <w:rsid w:val="13913A86"/>
    <w:rsid w:val="166122F1"/>
    <w:rsid w:val="182F649D"/>
    <w:rsid w:val="185D0F99"/>
    <w:rsid w:val="19862C44"/>
    <w:rsid w:val="1DB10769"/>
    <w:rsid w:val="1EF54315"/>
    <w:rsid w:val="200B1D89"/>
    <w:rsid w:val="20D56BF9"/>
    <w:rsid w:val="22EE7E5C"/>
    <w:rsid w:val="238C032D"/>
    <w:rsid w:val="23DA097F"/>
    <w:rsid w:val="252D615E"/>
    <w:rsid w:val="29B77AED"/>
    <w:rsid w:val="2AF6546C"/>
    <w:rsid w:val="2BEA3703"/>
    <w:rsid w:val="2D0E6797"/>
    <w:rsid w:val="2EF97A69"/>
    <w:rsid w:val="31707DD9"/>
    <w:rsid w:val="32161097"/>
    <w:rsid w:val="33BF1E86"/>
    <w:rsid w:val="33EB211A"/>
    <w:rsid w:val="34623C78"/>
    <w:rsid w:val="37AC319E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D357A66"/>
    <w:rsid w:val="5052089F"/>
    <w:rsid w:val="50F252BD"/>
    <w:rsid w:val="51564A5C"/>
    <w:rsid w:val="535661E9"/>
    <w:rsid w:val="54B7294E"/>
    <w:rsid w:val="55047602"/>
    <w:rsid w:val="5FC43A24"/>
    <w:rsid w:val="620938BB"/>
    <w:rsid w:val="64835317"/>
    <w:rsid w:val="67DE134E"/>
    <w:rsid w:val="688866DB"/>
    <w:rsid w:val="6B024124"/>
    <w:rsid w:val="6BD24BEE"/>
    <w:rsid w:val="6BF316FD"/>
    <w:rsid w:val="6C7831E9"/>
    <w:rsid w:val="6CD31260"/>
    <w:rsid w:val="74122D63"/>
    <w:rsid w:val="74EA0887"/>
    <w:rsid w:val="75F15752"/>
    <w:rsid w:val="77446EFF"/>
    <w:rsid w:val="77DF672E"/>
    <w:rsid w:val="78085EAD"/>
    <w:rsid w:val="782918BB"/>
    <w:rsid w:val="7AE75338"/>
    <w:rsid w:val="7C1F21B2"/>
    <w:rsid w:val="7D677327"/>
    <w:rsid w:val="7E423448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622</Words>
  <Characters>837</Characters>
  <Lines>6</Lines>
  <Paragraphs>1</Paragraphs>
  <TotalTime>3</TotalTime>
  <ScaleCrop>false</ScaleCrop>
  <LinksUpToDate>false</LinksUpToDate>
  <CharactersWithSpaces>859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dcterms:modified xsi:type="dcterms:W3CDTF">2026-10-09T04:09:28Z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