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bookmarkStart w:id="0" w:name="_Toc28359022"/>
      <w:bookmarkStart w:id="1" w:name="_Toc35393809"/>
      <w:r>
        <w:rPr>
          <w:rFonts w:ascii="Times New Roman" w:hAnsi="Times New Roman" w:cs="Times New Roman"/>
          <w:sz w:val="28"/>
          <w:szCs w:val="24"/>
        </w:rPr>
        <w:t>成交结果公告</w:t>
      </w:r>
      <w:bookmarkEnd w:id="0"/>
      <w:bookmarkEnd w:id="1"/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</w:t>
      </w:r>
      <w:r>
        <w:rPr>
          <w:rFonts w:hint="eastAsia" w:ascii="Times New Roman" w:hAnsi="Times New Roman" w:eastAsia="宋体"/>
          <w:sz w:val="24"/>
          <w:szCs w:val="24"/>
        </w:rPr>
        <w:t>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BJJQ-2024-035</w:t>
      </w:r>
    </w:p>
    <w:p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密云分局日常档案数字化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</w:t>
      </w:r>
      <w:r>
        <w:rPr>
          <w:rFonts w:hint="eastAsia" w:ascii="Times New Roman" w:hAnsi="Times New Roman" w:eastAsia="宋体"/>
          <w:sz w:val="24"/>
          <w:szCs w:val="24"/>
        </w:rPr>
        <w:t>：北京数字科怡科技发展有限公司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（91110105769949696L）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北京市大兴区滨河街27号15层1510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成交金额：</w:t>
      </w:r>
    </w:p>
    <w:p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人民币大写：壹佰叁拾柒万壹仟捌佰元整</w:t>
      </w:r>
    </w:p>
    <w:p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</w:rPr>
        <w:t>人民币小写：￥1,371,800.00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四、主要标的信息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  <w:t>密云分局日常档案数字化</w:t>
            </w:r>
          </w:p>
          <w:p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服务范围、服务要求、服务时间、服务标准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val="en-US" w:eastAsia="zh-CN"/>
              </w:rPr>
              <w:t>详见磋商文件</w:t>
            </w:r>
          </w:p>
        </w:tc>
      </w:tr>
    </w:tbl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bookmarkStart w:id="2" w:name="_Hlk92871935"/>
      <w:r>
        <w:rPr>
          <w:rFonts w:hint="eastAsia" w:ascii="Times New Roman" w:hAnsi="Times New Roman" w:eastAsia="宋体"/>
          <w:sz w:val="24"/>
          <w:szCs w:val="24"/>
          <w:highlight w:val="none"/>
        </w:rPr>
        <w:t>黄芳、贾丽荣、田野</w:t>
      </w:r>
    </w:p>
    <w:bookmarkEnd w:id="2"/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1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90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 xml:space="preserve"> 万</w:t>
      </w:r>
      <w:r>
        <w:rPr>
          <w:rFonts w:ascii="Times New Roman" w:hAnsi="Times New Roman" w:eastAsia="宋体"/>
          <w:sz w:val="24"/>
          <w:szCs w:val="24"/>
          <w:highlight w:val="none"/>
        </w:rPr>
        <w:t>元（收费标准详见磋商文件）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</w:t>
      </w:r>
      <w:r>
        <w:rPr>
          <w:rFonts w:hint="eastAsia" w:ascii="Times New Roman" w:hAnsi="Times New Roman" w:eastAsia="宋体"/>
          <w:color w:val="000000"/>
          <w:kern w:val="0"/>
          <w:sz w:val="24"/>
          <w:szCs w:val="24"/>
        </w:rPr>
        <w:t>中国政府采购网（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http://www.ccgp.gov.cn）、北京市政府采购网（http://www.ccgp-beijing.gov.cn/）以及北京汇诚金桥国际招标咨询有限公</w:t>
      </w:r>
      <w:bookmarkStart w:id="15" w:name="_GoBack"/>
      <w:r>
        <w:rPr>
          <w:rFonts w:ascii="Times New Roman" w:hAnsi="Times New Roman" w:eastAsia="宋体"/>
          <w:color w:val="000000"/>
          <w:kern w:val="0"/>
          <w:sz w:val="24"/>
          <w:szCs w:val="24"/>
          <w:highlight w:val="none"/>
        </w:rPr>
        <w:t>司网站（http://www.hcjq.net/）发布</w:t>
      </w:r>
      <w:r>
        <w:rPr>
          <w:rFonts w:ascii="Times New Roman" w:hAnsi="Times New Roman" w:eastAsia="宋体"/>
          <w:sz w:val="24"/>
          <w:szCs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BJJQ-2024-035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 xml:space="preserve">8.3成交供应商评审得分：95.36 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九、凡对本次公告内容提出询问，请按以下方式联系</w:t>
      </w:r>
      <w:bookmarkEnd w:id="15"/>
      <w:r>
        <w:rPr>
          <w:rFonts w:ascii="Times New Roman" w:hAnsi="Times New Roman" w:eastAsia="宋体"/>
          <w:kern w:val="0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bookmarkStart w:id="3" w:name="_Toc35393641"/>
      <w:bookmarkStart w:id="4" w:name="_Toc35393810"/>
      <w:bookmarkStart w:id="5" w:name="_Toc28359100"/>
      <w:bookmarkStart w:id="6" w:name="_Toc28359023"/>
      <w:r>
        <w:rPr>
          <w:rFonts w:ascii="Times New Roman" w:hAnsi="Times New Roman" w:eastAsia="宋体"/>
          <w:sz w:val="24"/>
          <w:szCs w:val="24"/>
        </w:rPr>
        <w:t>1.采购人信息</w:t>
      </w:r>
      <w:bookmarkEnd w:id="3"/>
      <w:bookmarkEnd w:id="4"/>
      <w:bookmarkEnd w:id="5"/>
      <w:bookmarkEnd w:id="6"/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bookmarkStart w:id="7" w:name="_Toc28359024"/>
      <w:bookmarkStart w:id="8" w:name="_Toc35393811"/>
      <w:bookmarkStart w:id="9" w:name="_Toc35393642"/>
      <w:bookmarkStart w:id="10" w:name="_Toc28359101"/>
      <w:r>
        <w:rPr>
          <w:rFonts w:hint="eastAsia" w:ascii="Times New Roman" w:hAnsi="Times New Roman" w:eastAsia="宋体"/>
          <w:sz w:val="24"/>
          <w:szCs w:val="24"/>
        </w:rPr>
        <w:t>名    称：北京市规划和自然资源委员会密云分局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地    址：北京市密云新北路13号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联系方式：张楠，010-69043235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2.采购代理机构信息</w:t>
      </w:r>
      <w:bookmarkEnd w:id="7"/>
      <w:bookmarkEnd w:id="8"/>
      <w:bookmarkEnd w:id="9"/>
      <w:bookmarkEnd w:id="10"/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bCs/>
          <w:sz w:val="24"/>
          <w:szCs w:val="24"/>
          <w:u w:val="none"/>
        </w:rPr>
      </w:pPr>
      <w:bookmarkStart w:id="11" w:name="_Toc28359025"/>
      <w:bookmarkStart w:id="12" w:name="_Toc35393812"/>
      <w:bookmarkStart w:id="13" w:name="_Toc28359102"/>
      <w:bookmarkStart w:id="14" w:name="_Toc35393643"/>
      <w:r>
        <w:rPr>
          <w:rFonts w:hint="default" w:ascii="Times New Roman" w:hAnsi="Times New Roman" w:eastAsia="宋体" w:cs="Times New Roman"/>
          <w:bCs/>
          <w:sz w:val="24"/>
          <w:szCs w:val="24"/>
          <w:u w:val="none"/>
        </w:rPr>
        <w:t>名    称：北京汇诚金桥国际招标咨询有限公司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bCs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bCs/>
          <w:sz w:val="24"/>
          <w:szCs w:val="24"/>
          <w:u w:val="none"/>
        </w:rPr>
        <w:t>地    址：北京市东城区朝内大街南竹杆胡同6号北京INN3号楼9层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bCs/>
          <w:sz w:val="24"/>
          <w:szCs w:val="24"/>
          <w:u w:val="none"/>
        </w:rPr>
      </w:pPr>
      <w:r>
        <w:rPr>
          <w:rFonts w:hint="default" w:ascii="Times New Roman" w:hAnsi="Times New Roman" w:eastAsia="宋体" w:cs="Times New Roman"/>
          <w:bCs/>
          <w:sz w:val="24"/>
          <w:szCs w:val="24"/>
          <w:u w:val="none"/>
        </w:rPr>
        <w:t>联系方式：郑倩、孙银萍，010- 65244729、65697105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3.项目联系方式</w:t>
      </w:r>
      <w:bookmarkEnd w:id="11"/>
      <w:bookmarkEnd w:id="12"/>
      <w:bookmarkEnd w:id="13"/>
      <w:bookmarkEnd w:id="14"/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项目联系人：郑倩、孙银萍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电      话：010- 65244729、65697105</w:t>
      </w:r>
    </w:p>
    <w:p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1.采购文件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</w:rPr>
        <w:t>2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.</w:t>
      </w: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中小企业</w:t>
      </w:r>
      <w:r>
        <w:rPr>
          <w:rFonts w:ascii="Times New Roman" w:hAnsi="Times New Roman" w:eastAsia="宋体"/>
          <w:kern w:val="0"/>
          <w:sz w:val="24"/>
          <w:szCs w:val="24"/>
          <w:highlight w:val="none"/>
        </w:rPr>
        <w:t>声明函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Dg1MTQ2N2ZlNzk4MTBjMTY5NzllNzQzMGI4MDFlY2YifQ=="/>
  </w:docVars>
  <w:rsids>
    <w:rsidRoot w:val="004D1179"/>
    <w:rsid w:val="00000A65"/>
    <w:rsid w:val="00025FE0"/>
    <w:rsid w:val="00083A3C"/>
    <w:rsid w:val="000D2A74"/>
    <w:rsid w:val="000E381E"/>
    <w:rsid w:val="000F598A"/>
    <w:rsid w:val="001403AA"/>
    <w:rsid w:val="00153EA1"/>
    <w:rsid w:val="00167D16"/>
    <w:rsid w:val="00171409"/>
    <w:rsid w:val="00181D55"/>
    <w:rsid w:val="00236388"/>
    <w:rsid w:val="00256AA2"/>
    <w:rsid w:val="00276863"/>
    <w:rsid w:val="002B3A4F"/>
    <w:rsid w:val="002B3D97"/>
    <w:rsid w:val="002D3EB6"/>
    <w:rsid w:val="00320F3E"/>
    <w:rsid w:val="003E74B8"/>
    <w:rsid w:val="003F427C"/>
    <w:rsid w:val="004177C8"/>
    <w:rsid w:val="004A49C3"/>
    <w:rsid w:val="004D1179"/>
    <w:rsid w:val="004E3BF3"/>
    <w:rsid w:val="00505037"/>
    <w:rsid w:val="005052B6"/>
    <w:rsid w:val="00536EE3"/>
    <w:rsid w:val="0055362A"/>
    <w:rsid w:val="00565B04"/>
    <w:rsid w:val="005D2E1E"/>
    <w:rsid w:val="00602468"/>
    <w:rsid w:val="00621792"/>
    <w:rsid w:val="006608AB"/>
    <w:rsid w:val="00665CDD"/>
    <w:rsid w:val="006B061E"/>
    <w:rsid w:val="006B514A"/>
    <w:rsid w:val="006F03AD"/>
    <w:rsid w:val="006F1456"/>
    <w:rsid w:val="006F4AB2"/>
    <w:rsid w:val="00705D10"/>
    <w:rsid w:val="00721F31"/>
    <w:rsid w:val="00776153"/>
    <w:rsid w:val="0079118F"/>
    <w:rsid w:val="00791D8C"/>
    <w:rsid w:val="0079267A"/>
    <w:rsid w:val="007F65BC"/>
    <w:rsid w:val="0081012B"/>
    <w:rsid w:val="0085078F"/>
    <w:rsid w:val="0085437F"/>
    <w:rsid w:val="00886AC3"/>
    <w:rsid w:val="008B2F72"/>
    <w:rsid w:val="008E55FB"/>
    <w:rsid w:val="008F058D"/>
    <w:rsid w:val="008F6BAB"/>
    <w:rsid w:val="0090363C"/>
    <w:rsid w:val="00906D4B"/>
    <w:rsid w:val="00935749"/>
    <w:rsid w:val="00963645"/>
    <w:rsid w:val="00983436"/>
    <w:rsid w:val="009C07CF"/>
    <w:rsid w:val="009D0115"/>
    <w:rsid w:val="009E442F"/>
    <w:rsid w:val="00A0074D"/>
    <w:rsid w:val="00A07B95"/>
    <w:rsid w:val="00A23711"/>
    <w:rsid w:val="00A31878"/>
    <w:rsid w:val="00A42D63"/>
    <w:rsid w:val="00A83878"/>
    <w:rsid w:val="00A97829"/>
    <w:rsid w:val="00AE5856"/>
    <w:rsid w:val="00B322E6"/>
    <w:rsid w:val="00B33BC6"/>
    <w:rsid w:val="00B406E2"/>
    <w:rsid w:val="00B40D15"/>
    <w:rsid w:val="00B53C7E"/>
    <w:rsid w:val="00C20F16"/>
    <w:rsid w:val="00CC7998"/>
    <w:rsid w:val="00D12C4C"/>
    <w:rsid w:val="00D47CFC"/>
    <w:rsid w:val="00D70E14"/>
    <w:rsid w:val="00DA630C"/>
    <w:rsid w:val="00E13CF3"/>
    <w:rsid w:val="00E46A50"/>
    <w:rsid w:val="00EA3A80"/>
    <w:rsid w:val="00EB771B"/>
    <w:rsid w:val="00EC2C33"/>
    <w:rsid w:val="00ED1822"/>
    <w:rsid w:val="00F078E2"/>
    <w:rsid w:val="00F55E2F"/>
    <w:rsid w:val="00F625DD"/>
    <w:rsid w:val="00F80DC8"/>
    <w:rsid w:val="00F813BB"/>
    <w:rsid w:val="00FF7813"/>
    <w:rsid w:val="11F501BE"/>
    <w:rsid w:val="201A704D"/>
    <w:rsid w:val="215761DF"/>
    <w:rsid w:val="24381529"/>
    <w:rsid w:val="27A65BFC"/>
    <w:rsid w:val="290E41A6"/>
    <w:rsid w:val="2E4E00D9"/>
    <w:rsid w:val="311241F9"/>
    <w:rsid w:val="3AD268EA"/>
    <w:rsid w:val="46690C1E"/>
    <w:rsid w:val="47B854D0"/>
    <w:rsid w:val="4B9F5112"/>
    <w:rsid w:val="51FC2C8D"/>
    <w:rsid w:val="5CA72002"/>
    <w:rsid w:val="5D5C7380"/>
    <w:rsid w:val="645F4C88"/>
    <w:rsid w:val="6F9B59F7"/>
    <w:rsid w:val="7A56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4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6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Plain Text"/>
    <w:basedOn w:val="1"/>
    <w:link w:val="15"/>
    <w:autoRedefine/>
    <w:qFormat/>
    <w:uiPriority w:val="99"/>
    <w:rPr>
      <w:rFonts w:ascii="宋体" w:hAnsi="Courier New"/>
    </w:rPr>
  </w:style>
  <w:style w:type="paragraph" w:styleId="6">
    <w:name w:val="Balloon Text"/>
    <w:basedOn w:val="1"/>
    <w:link w:val="17"/>
    <w:autoRedefine/>
    <w:semiHidden/>
    <w:qFormat/>
    <w:uiPriority w:val="99"/>
    <w:rPr>
      <w:sz w:val="18"/>
      <w:szCs w:val="18"/>
    </w:rPr>
  </w:style>
  <w:style w:type="paragraph" w:styleId="7">
    <w:name w:val="footer"/>
    <w:basedOn w:val="1"/>
    <w:link w:val="1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3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4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5">
    <w:name w:val="纯文本 字符"/>
    <w:link w:val="5"/>
    <w:autoRedefine/>
    <w:qFormat/>
    <w:locked/>
    <w:uiPriority w:val="99"/>
    <w:rPr>
      <w:rFonts w:ascii="宋体" w:hAnsi="Courier New" w:cs="Times New Roman"/>
    </w:rPr>
  </w:style>
  <w:style w:type="character" w:customStyle="1" w:styleId="16">
    <w:name w:val="批注文字 字符"/>
    <w:basedOn w:val="11"/>
    <w:link w:val="4"/>
    <w:autoRedefine/>
    <w:semiHidden/>
    <w:qFormat/>
    <w:uiPriority w:val="99"/>
  </w:style>
  <w:style w:type="character" w:customStyle="1" w:styleId="17">
    <w:name w:val="批注框文本 字符"/>
    <w:link w:val="6"/>
    <w:autoRedefine/>
    <w:semiHidden/>
    <w:qFormat/>
    <w:uiPriority w:val="99"/>
    <w:rPr>
      <w:sz w:val="0"/>
      <w:szCs w:val="0"/>
    </w:rPr>
  </w:style>
  <w:style w:type="character" w:customStyle="1" w:styleId="18">
    <w:name w:val="页眉 字符"/>
    <w:link w:val="8"/>
    <w:autoRedefine/>
    <w:qFormat/>
    <w:uiPriority w:val="99"/>
    <w:rPr>
      <w:sz w:val="18"/>
      <w:szCs w:val="18"/>
    </w:rPr>
  </w:style>
  <w:style w:type="character" w:customStyle="1" w:styleId="19">
    <w:name w:val="页脚 字符"/>
    <w:link w:val="7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663</Words>
  <Characters>831</Characters>
  <Lines>6</Lines>
  <Paragraphs>1</Paragraphs>
  <TotalTime>24</TotalTime>
  <ScaleCrop>false</ScaleCrop>
  <LinksUpToDate>false</LinksUpToDate>
  <CharactersWithSpaces>850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2024-03-12T03:33:49Z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3CF7F3EF74684049BE2649DD45C47EBD</vt:lpwstr>
  </property>
</Properties>
</file>