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49BDE9">
      <w:pPr>
        <w:pStyle w:val="3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35393809"/>
      <w:bookmarkStart w:id="1" w:name="_Toc28359022"/>
      <w:r>
        <w:rPr>
          <w:rFonts w:hint="eastAsia" w:ascii="Times New Roman" w:hAnsi="Times New Roman" w:cs="Times New Roman"/>
          <w:sz w:val="28"/>
          <w:szCs w:val="28"/>
          <w:lang w:eastAsia="zh-CN"/>
        </w:rPr>
        <w:t>北京“单一窗口”运维服务项目</w:t>
      </w:r>
      <w:r>
        <w:rPr>
          <w:rFonts w:ascii="Times New Roman" w:hAnsi="Times New Roman" w:cs="Times New Roman"/>
          <w:sz w:val="28"/>
          <w:szCs w:val="28"/>
        </w:rPr>
        <w:t>中标公告</w:t>
      </w:r>
      <w:bookmarkEnd w:id="0"/>
      <w:bookmarkEnd w:id="1"/>
    </w:p>
    <w:p w14:paraId="3B0B2B82">
      <w:pPr>
        <w:spacing w:line="360" w:lineRule="auto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BJJQ-2025-150</w:t>
      </w:r>
    </w:p>
    <w:p w14:paraId="71612A97">
      <w:pPr>
        <w:spacing w:line="360" w:lineRule="auto"/>
        <w:rPr>
          <w:rFonts w:hint="eastAsia" w:ascii="Times New Roman" w:hAnsi="Times New Roman" w:eastAsia="宋体"/>
          <w:sz w:val="24"/>
          <w:szCs w:val="24"/>
          <w:u w:val="single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北京“单一窗口”运维服务项目</w:t>
      </w:r>
    </w:p>
    <w:p w14:paraId="42A3900A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 w14:paraId="1EFD02D9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default" w:ascii="Times New Roman" w:hAnsi="Times New Roman" w:eastAsia="宋体" w:cs="Times New Roman"/>
          <w:sz w:val="24"/>
          <w:szCs w:val="24"/>
        </w:rPr>
        <w:t>慧贸天下（北京）科技有限公司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（9111010134846309XF）</w:t>
      </w:r>
    </w:p>
    <w:p w14:paraId="0B850B2B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供应商地址：北京市朝阳区光华路15号院2号楼10层1001、1002、1003内173</w:t>
      </w:r>
    </w:p>
    <w:p w14:paraId="42B8E35C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中标金额：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¥2696000.00</w:t>
      </w:r>
    </w:p>
    <w:p w14:paraId="7E5707C2"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主要标的信息：</w:t>
      </w:r>
    </w:p>
    <w:tbl>
      <w:tblPr>
        <w:tblStyle w:val="16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57EF0C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05609551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 w14:paraId="04B342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55DD63F6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sz w:val="24"/>
                <w:szCs w:val="24"/>
                <w:lang w:eastAsia="zh-CN"/>
              </w:rPr>
              <w:t>北京“单一窗口”运维服务</w:t>
            </w:r>
          </w:p>
          <w:p w14:paraId="7038975C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本运维服务项目主要针对北京“单一窗口”既有平台与应用，包括软硬件、系统环境等，通过招标购买第三方运维服务方式，对平台进行日常运维服务，保障平台高效、稳定、持续运行，避免平台出现重大故障问题进而对用户带来业务影响。（具体要求详见招标文件）。</w:t>
            </w:r>
          </w:p>
          <w:p w14:paraId="2FE21F9D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服务要求：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  <w:p w14:paraId="0B6433EA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服务时间：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一年。</w:t>
            </w:r>
          </w:p>
          <w:p w14:paraId="0A437CDA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服务标准：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</w:tc>
      </w:tr>
    </w:tbl>
    <w:p w14:paraId="3310B218">
      <w:pPr>
        <w:spacing w:line="360" w:lineRule="auto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五、评审专家名单：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石刚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张强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高颉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李晓聪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周涛</w:t>
      </w:r>
    </w:p>
    <w:p w14:paraId="647C32C0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4.3304</w:t>
      </w:r>
      <w:r>
        <w:rPr>
          <w:rFonts w:ascii="Times New Roman" w:hAnsi="Times New Roman" w:eastAsia="宋体"/>
          <w:sz w:val="24"/>
          <w:szCs w:val="24"/>
        </w:rPr>
        <w:t>万元（收费标准：详见</w:t>
      </w:r>
      <w:r>
        <w:rPr>
          <w:rFonts w:ascii="Times New Roman" w:hAnsi="Times New Roman" w:eastAsia="宋体"/>
          <w:color w:val="000000"/>
          <w:sz w:val="24"/>
          <w:szCs w:val="24"/>
        </w:rPr>
        <w:t>招标文件</w:t>
      </w:r>
      <w:r>
        <w:rPr>
          <w:rFonts w:ascii="Times New Roman" w:hAnsi="Times New Roman" w:eastAsia="宋体"/>
          <w:sz w:val="24"/>
          <w:szCs w:val="24"/>
        </w:rPr>
        <w:t>）</w:t>
      </w:r>
      <w:r>
        <w:rPr>
          <w:rFonts w:hint="eastAsia" w:ascii="Times New Roman" w:hAnsi="Times New Roman" w:eastAsia="宋体"/>
          <w:sz w:val="24"/>
          <w:szCs w:val="24"/>
        </w:rPr>
        <w:t>。</w:t>
      </w:r>
    </w:p>
    <w:p w14:paraId="79696DB5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 w14:paraId="04BF8716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2ED460F2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43C1F313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本公告</w:t>
      </w:r>
      <w:r>
        <w:rPr>
          <w:rFonts w:hint="eastAsia" w:ascii="Times New Roman" w:hAnsi="Times New Roman" w:eastAsia="宋体"/>
          <w:sz w:val="24"/>
          <w:szCs w:val="24"/>
        </w:rPr>
        <w:t>同时</w:t>
      </w:r>
      <w:r>
        <w:rPr>
          <w:rFonts w:ascii="Times New Roman" w:hAnsi="Times New Roman" w:eastAsia="宋体"/>
          <w:sz w:val="24"/>
          <w:szCs w:val="24"/>
        </w:rPr>
        <w:t>在中国政府采购网（http://www.ccgp.gov.cn）、北京市政府采购网（http://www.ccgp-beijing.gov.cn/）以及北京汇诚金桥国际招标咨询有限公司网站（http://www.hcjq.net/）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发布</w:t>
      </w:r>
      <w:r>
        <w:rPr>
          <w:rFonts w:ascii="Times New Roman" w:hAnsi="Times New Roman" w:eastAsia="宋体"/>
          <w:sz w:val="24"/>
          <w:szCs w:val="24"/>
        </w:rPr>
        <w:t>。</w:t>
      </w:r>
    </w:p>
    <w:p w14:paraId="05CC63D2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BJJQ-2025-150</w:t>
      </w:r>
    </w:p>
    <w:p w14:paraId="2737DBE8"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8.3中标/成交供应商的评审总得分为96.60</w:t>
      </w:r>
      <w:bookmarkStart w:id="10" w:name="_GoBack"/>
      <w:bookmarkEnd w:id="10"/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。</w:t>
      </w:r>
    </w:p>
    <w:p w14:paraId="023AE4C0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</w:t>
      </w:r>
      <w:bookmarkStart w:id="2" w:name="_Toc28359100"/>
      <w:bookmarkStart w:id="3" w:name="_Toc28359023"/>
      <w:bookmarkStart w:id="4" w:name="_Toc35393641"/>
      <w:bookmarkStart w:id="5" w:name="_Toc35393810"/>
    </w:p>
    <w:bookmarkEnd w:id="2"/>
    <w:bookmarkEnd w:id="3"/>
    <w:bookmarkEnd w:id="4"/>
    <w:bookmarkEnd w:id="5"/>
    <w:p w14:paraId="3879D8A4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1.采购人信息</w:t>
      </w:r>
    </w:p>
    <w:p w14:paraId="552EC3D8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bookmarkStart w:id="6" w:name="_Toc28359086"/>
      <w:bookmarkStart w:id="7" w:name="_Toc28359009"/>
      <w:r>
        <w:rPr>
          <w:rFonts w:hint="eastAsia" w:ascii="Times New Roman" w:hAnsi="Times New Roman" w:eastAsia="宋体"/>
          <w:kern w:val="0"/>
          <w:sz w:val="24"/>
          <w:szCs w:val="24"/>
        </w:rPr>
        <w:t>名    称：北京市商务局</w:t>
      </w:r>
    </w:p>
    <w:p w14:paraId="146F7F20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    址：北京市通州区运河东大街57号院5号楼</w:t>
      </w:r>
    </w:p>
    <w:p w14:paraId="4E9B5126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联系方式：010-55579416</w:t>
      </w:r>
    </w:p>
    <w:p w14:paraId="53714C77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2.采购代理机构信息</w:t>
      </w:r>
      <w:bookmarkEnd w:id="6"/>
      <w:bookmarkEnd w:id="7"/>
    </w:p>
    <w:p w14:paraId="7BD72712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bookmarkStart w:id="8" w:name="_Toc28359010"/>
      <w:bookmarkStart w:id="9" w:name="_Toc28359087"/>
      <w:r>
        <w:rPr>
          <w:rFonts w:hint="eastAsia" w:ascii="Times New Roman" w:hAnsi="Times New Roman" w:eastAsia="宋体"/>
          <w:kern w:val="0"/>
          <w:sz w:val="24"/>
          <w:szCs w:val="24"/>
        </w:rPr>
        <w:t>名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称：北京汇诚金桥国际招标咨询有限公司</w:t>
      </w:r>
    </w:p>
    <w:p w14:paraId="333EABA0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址：北京市东城区朝阳门内大街南竹杆胡同6号北京INN3号楼9层</w:t>
      </w:r>
    </w:p>
    <w:p w14:paraId="0BFCDC55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联系方式：010-65173825</w:t>
      </w:r>
    </w:p>
    <w:p w14:paraId="3BDD3C9E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3.项目联系方式</w:t>
      </w:r>
      <w:bookmarkEnd w:id="8"/>
      <w:bookmarkEnd w:id="9"/>
    </w:p>
    <w:p w14:paraId="5260600C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项目联系人：刘倩、贾洋</w:t>
      </w:r>
    </w:p>
    <w:p w14:paraId="0F614E49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电      话：010-65173825</w:t>
      </w:r>
    </w:p>
    <w:p w14:paraId="1D1D4528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3B8F7034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 采购文件</w:t>
      </w:r>
    </w:p>
    <w:p w14:paraId="39A41271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  <w:highlight w:val="none"/>
          <w:lang w:val="en-US" w:eastAsia="zh-CN"/>
        </w:rPr>
        <w:t>2. 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26C973"/>
    <w:multiLevelType w:val="singleLevel"/>
    <w:tmpl w:val="5126C97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ZWRlMDc5ZmI4OGJkMzU2ZmQ2ZGJkNGUwMGUzZjkyMTMifQ=="/>
  </w:docVars>
  <w:rsids>
    <w:rsidRoot w:val="004D1179"/>
    <w:rsid w:val="00051475"/>
    <w:rsid w:val="00141DC4"/>
    <w:rsid w:val="00216DE1"/>
    <w:rsid w:val="00276863"/>
    <w:rsid w:val="002D5279"/>
    <w:rsid w:val="0041710E"/>
    <w:rsid w:val="004778F5"/>
    <w:rsid w:val="004818B1"/>
    <w:rsid w:val="004D1179"/>
    <w:rsid w:val="005061CF"/>
    <w:rsid w:val="00526B78"/>
    <w:rsid w:val="006608AB"/>
    <w:rsid w:val="00705D10"/>
    <w:rsid w:val="00721F31"/>
    <w:rsid w:val="0077059A"/>
    <w:rsid w:val="007D0F4E"/>
    <w:rsid w:val="007F65BC"/>
    <w:rsid w:val="009B6F26"/>
    <w:rsid w:val="009E442F"/>
    <w:rsid w:val="00A42D63"/>
    <w:rsid w:val="00A83878"/>
    <w:rsid w:val="00AE5856"/>
    <w:rsid w:val="00B33BC6"/>
    <w:rsid w:val="00B46EF5"/>
    <w:rsid w:val="00C048E4"/>
    <w:rsid w:val="00C16A26"/>
    <w:rsid w:val="00C61709"/>
    <w:rsid w:val="00CC2003"/>
    <w:rsid w:val="00D33E2A"/>
    <w:rsid w:val="00DA630C"/>
    <w:rsid w:val="00F8353E"/>
    <w:rsid w:val="00FA634B"/>
    <w:rsid w:val="00FE498C"/>
    <w:rsid w:val="03CE3716"/>
    <w:rsid w:val="04CD4AB8"/>
    <w:rsid w:val="06AA12C2"/>
    <w:rsid w:val="0CB52FD7"/>
    <w:rsid w:val="0D474A66"/>
    <w:rsid w:val="0E653000"/>
    <w:rsid w:val="0F026464"/>
    <w:rsid w:val="190B1D5D"/>
    <w:rsid w:val="1C72637F"/>
    <w:rsid w:val="1E2021A1"/>
    <w:rsid w:val="1E530D63"/>
    <w:rsid w:val="20ED7034"/>
    <w:rsid w:val="21C439D7"/>
    <w:rsid w:val="23B11E58"/>
    <w:rsid w:val="23D1633F"/>
    <w:rsid w:val="241F24F1"/>
    <w:rsid w:val="24965F69"/>
    <w:rsid w:val="251972CD"/>
    <w:rsid w:val="27E35043"/>
    <w:rsid w:val="29BA425A"/>
    <w:rsid w:val="2D0839C4"/>
    <w:rsid w:val="31C115D3"/>
    <w:rsid w:val="345259BC"/>
    <w:rsid w:val="351A24E7"/>
    <w:rsid w:val="373F7FE3"/>
    <w:rsid w:val="38AB4E4E"/>
    <w:rsid w:val="3AC10AFB"/>
    <w:rsid w:val="3AFA37B9"/>
    <w:rsid w:val="41685BD9"/>
    <w:rsid w:val="428A2CEC"/>
    <w:rsid w:val="447C5A84"/>
    <w:rsid w:val="4DA222C1"/>
    <w:rsid w:val="4EDF5E6B"/>
    <w:rsid w:val="51714D12"/>
    <w:rsid w:val="51FF51C4"/>
    <w:rsid w:val="546B750E"/>
    <w:rsid w:val="57966DD2"/>
    <w:rsid w:val="597818E8"/>
    <w:rsid w:val="59CA21A6"/>
    <w:rsid w:val="5A867604"/>
    <w:rsid w:val="5B856852"/>
    <w:rsid w:val="5C6057F2"/>
    <w:rsid w:val="5C787ACA"/>
    <w:rsid w:val="5CB219E1"/>
    <w:rsid w:val="5D4A6D8C"/>
    <w:rsid w:val="62F8428B"/>
    <w:rsid w:val="667A0209"/>
    <w:rsid w:val="667A21AA"/>
    <w:rsid w:val="676F546D"/>
    <w:rsid w:val="6EA674BF"/>
    <w:rsid w:val="6ED71A40"/>
    <w:rsid w:val="7EA340E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21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22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8">
    <w:name w:val="Default Paragraph Font"/>
    <w:autoRedefine/>
    <w:semiHidden/>
    <w:unhideWhenUsed/>
    <w:qFormat/>
    <w:uiPriority w:val="1"/>
  </w:style>
  <w:style w:type="table" w:default="1" w:styleId="1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 三号279"/>
    <w:qFormat/>
    <w:uiPriority w:val="0"/>
    <w:pPr>
      <w:widowControl w:val="0"/>
      <w:jc w:val="both"/>
    </w:pPr>
    <w:rPr>
      <w:rFonts w:ascii="Times New Roman" w:hAnsi="Times New Roman" w:eastAsia="方正仿宋_GBK" w:cs="Times New Roman"/>
      <w:kern w:val="2"/>
      <w:sz w:val="32"/>
      <w:lang w:val="en-US" w:eastAsia="zh-CN" w:bidi="ar-SA"/>
    </w:rPr>
  </w:style>
  <w:style w:type="paragraph" w:styleId="5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6">
    <w:name w:val="annotation text"/>
    <w:basedOn w:val="1"/>
    <w:link w:val="24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7">
    <w:name w:val="Body Text"/>
    <w:basedOn w:val="1"/>
    <w:next w:val="8"/>
    <w:autoRedefine/>
    <w:qFormat/>
    <w:uiPriority w:val="99"/>
    <w:pPr>
      <w:widowControl/>
      <w:spacing w:line="360" w:lineRule="auto"/>
    </w:pPr>
    <w:rPr>
      <w:color w:val="FF0000"/>
    </w:rPr>
  </w:style>
  <w:style w:type="paragraph" w:styleId="8">
    <w:name w:val="Body Text 2"/>
    <w:basedOn w:val="1"/>
    <w:semiHidden/>
    <w:qFormat/>
    <w:uiPriority w:val="99"/>
    <w:pPr>
      <w:widowControl/>
      <w:tabs>
        <w:tab w:val="left" w:pos="6742"/>
        <w:tab w:val="left" w:pos="7234"/>
        <w:tab w:val="left" w:leader="hyphen" w:pos="8431"/>
      </w:tabs>
      <w:spacing w:before="60" w:after="60"/>
    </w:pPr>
    <w:rPr>
      <w:i/>
      <w:kern w:val="0"/>
      <w:sz w:val="24"/>
      <w:lang w:val="it-IT"/>
    </w:rPr>
  </w:style>
  <w:style w:type="paragraph" w:styleId="9">
    <w:name w:val="Body Text Indent"/>
    <w:basedOn w:val="1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10">
    <w:name w:val="Plain Text"/>
    <w:basedOn w:val="1"/>
    <w:link w:val="23"/>
    <w:autoRedefine/>
    <w:qFormat/>
    <w:uiPriority w:val="99"/>
    <w:rPr>
      <w:rFonts w:ascii="宋体" w:hAnsi="Courier New"/>
    </w:rPr>
  </w:style>
  <w:style w:type="paragraph" w:styleId="11">
    <w:name w:val="Balloon Text"/>
    <w:basedOn w:val="1"/>
    <w:link w:val="25"/>
    <w:autoRedefine/>
    <w:semiHidden/>
    <w:qFormat/>
    <w:uiPriority w:val="99"/>
    <w:rPr>
      <w:sz w:val="18"/>
      <w:szCs w:val="18"/>
    </w:rPr>
  </w:style>
  <w:style w:type="paragraph" w:styleId="12">
    <w:name w:val="footer"/>
    <w:basedOn w:val="1"/>
    <w:link w:val="2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2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Body Text First Indent"/>
    <w:basedOn w:val="7"/>
    <w:next w:val="15"/>
    <w:qFormat/>
    <w:uiPriority w:val="0"/>
    <w:pPr>
      <w:tabs>
        <w:tab w:val="left" w:pos="567"/>
      </w:tabs>
      <w:spacing w:before="0" w:after="120" w:line="240" w:lineRule="auto"/>
      <w:ind w:firstLine="420" w:firstLineChars="100"/>
    </w:pPr>
    <w:rPr>
      <w:rFonts w:ascii="Times New Roman" w:hAnsi="Times New Roman"/>
      <w:sz w:val="21"/>
    </w:rPr>
  </w:style>
  <w:style w:type="paragraph" w:styleId="15">
    <w:name w:val="Body Text First Indent 2"/>
    <w:basedOn w:val="9"/>
    <w:autoRedefine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7">
    <w:name w:val="Table Grid"/>
    <w:basedOn w:val="16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9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20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character" w:customStyle="1" w:styleId="21">
    <w:name w:val="标题 1 字符"/>
    <w:link w:val="3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2">
    <w:name w:val="标题 2 字符"/>
    <w:link w:val="4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3">
    <w:name w:val="纯文本 字符"/>
    <w:link w:val="10"/>
    <w:autoRedefine/>
    <w:qFormat/>
    <w:locked/>
    <w:uiPriority w:val="99"/>
    <w:rPr>
      <w:rFonts w:ascii="宋体" w:hAnsi="Courier New" w:cs="Times New Roman"/>
    </w:rPr>
  </w:style>
  <w:style w:type="character" w:customStyle="1" w:styleId="24">
    <w:name w:val="批注文字 字符"/>
    <w:basedOn w:val="18"/>
    <w:link w:val="6"/>
    <w:autoRedefine/>
    <w:semiHidden/>
    <w:qFormat/>
    <w:uiPriority w:val="99"/>
  </w:style>
  <w:style w:type="character" w:customStyle="1" w:styleId="25">
    <w:name w:val="批注框文本 字符"/>
    <w:link w:val="11"/>
    <w:autoRedefine/>
    <w:semiHidden/>
    <w:qFormat/>
    <w:uiPriority w:val="99"/>
    <w:rPr>
      <w:sz w:val="0"/>
      <w:szCs w:val="0"/>
    </w:rPr>
  </w:style>
  <w:style w:type="character" w:customStyle="1" w:styleId="26">
    <w:name w:val="页眉 字符"/>
    <w:link w:val="13"/>
    <w:autoRedefine/>
    <w:qFormat/>
    <w:uiPriority w:val="99"/>
    <w:rPr>
      <w:sz w:val="18"/>
      <w:szCs w:val="18"/>
    </w:rPr>
  </w:style>
  <w:style w:type="character" w:customStyle="1" w:styleId="27">
    <w:name w:val="页脚 字符"/>
    <w:link w:val="12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592</Words>
  <Characters>741</Characters>
  <Lines>6</Lines>
  <Paragraphs>1</Paragraphs>
  <TotalTime>0</TotalTime>
  <ScaleCrop>false</ScaleCrop>
  <LinksUpToDate>false</LinksUpToDate>
  <CharactersWithSpaces>765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Liuqian</cp:lastModifiedBy>
  <cp:lastPrinted>2021-09-17T04:12:00Z</cp:lastPrinted>
  <dcterms:modified xsi:type="dcterms:W3CDTF">2025-03-27T03:49:30Z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76512FFBEF034336ABD22183B26CD030</vt:lpwstr>
  </property>
  <property fmtid="{D5CDD505-2E9C-101B-9397-08002B2CF9AE}" pid="4" name="KSOTemplateDocerSaveRecord">
    <vt:lpwstr>eyJoZGlkIjoiMjFkMTQwYWI5MzFlYmJkN2VjZjJiZDFiNzQ1MjRhZWUiLCJ1c2VySWQiOiI3MTc5NzExMTEifQ==</vt:lpwstr>
  </property>
</Properties>
</file>