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9C02C2">
      <w:pPr>
        <w:keepNext w:val="0"/>
        <w:keepLines w:val="0"/>
        <w:pageBreakBefore w:val="0"/>
        <w:widowControl w:val="0"/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Autospacing="0" w:after="0" w:afterAutospacing="0" w:line="360" w:lineRule="auto"/>
        <w:jc w:val="center"/>
        <w:textAlignment w:val="auto"/>
        <w:outlineLvl w:val="9"/>
        <w:rPr>
          <w:rFonts w:hint="default" w:ascii="Times New Roman" w:hAnsi="Times New Roman" w:eastAsia="宋体" w:cs="Times New Roman"/>
          <w:b/>
          <w:bCs/>
          <w:sz w:val="28"/>
          <w:szCs w:val="28"/>
        </w:rPr>
      </w:pPr>
      <w:bookmarkStart w:id="0" w:name="_Toc28359022"/>
      <w:bookmarkStart w:id="1" w:name="_Toc35393809"/>
      <w:r>
        <w:rPr>
          <w:rFonts w:hint="default" w:ascii="Times New Roman" w:hAnsi="Times New Roman" w:eastAsia="宋体" w:cs="Times New Roman"/>
          <w:b/>
          <w:bCs/>
          <w:sz w:val="28"/>
          <w:szCs w:val="28"/>
        </w:rPr>
        <w:t>信息化安全保障一包二包2026年运维服务采购项目中标公告</w:t>
      </w:r>
      <w:bookmarkEnd w:id="0"/>
      <w:bookmarkEnd w:id="1"/>
    </w:p>
    <w:p w14:paraId="47A174F6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一、项目编号：BJJQ-2026-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547</w:t>
      </w:r>
    </w:p>
    <w:p w14:paraId="4F01D0BB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eastAsia" w:ascii="Times New Roman" w:hAnsi="Times New Roman" w:eastAsia="宋体" w:cs="Times New Roman"/>
          <w:sz w:val="24"/>
          <w:szCs w:val="24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二、项目名称：信息化安全保障一包二包2026年运维服务采购项目</w:t>
      </w:r>
    </w:p>
    <w:p w14:paraId="2C897CA2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三、中标信息</w:t>
      </w:r>
    </w:p>
    <w:p w14:paraId="6287730B">
      <w:pPr>
        <w:pStyle w:val="8"/>
        <w:ind w:firstLine="480" w:firstLineChars="200"/>
        <w:rPr>
          <w:rFonts w:hint="default" w:eastAsia="宋体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01包</w:t>
      </w:r>
      <w:bookmarkStart w:id="6" w:name="_GoBack"/>
      <w:bookmarkEnd w:id="6"/>
    </w:p>
    <w:p w14:paraId="2111A0B9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中标人名称：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lang w:bidi="ar"/>
        </w:rPr>
        <w:t>北京航天星桥科技股份有限公司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lang w:eastAsia="zh-CN" w:bidi="ar"/>
        </w:rPr>
        <w:t>（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lang w:bidi="ar"/>
        </w:rPr>
        <w:t>911101087770652250</w:t>
      </w:r>
      <w:r>
        <w:rPr>
          <w:rFonts w:hint="eastAsia" w:ascii="Times New Roman" w:hAnsi="Times New Roman" w:eastAsia="宋体" w:cs="Times New Roman"/>
          <w:color w:val="000000"/>
          <w:kern w:val="0"/>
          <w:sz w:val="24"/>
          <w:lang w:eastAsia="zh-CN" w:bidi="ar"/>
        </w:rPr>
        <w:t>）</w:t>
      </w:r>
    </w:p>
    <w:p w14:paraId="0828D360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中标人地址：北京市海淀区阜外亮甲店1号恩济西园10号楼东一门东215室</w:t>
      </w:r>
    </w:p>
    <w:p w14:paraId="18B8D5A0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中标金额：</w:t>
      </w:r>
    </w:p>
    <w:p w14:paraId="67F6B00A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人民币大写：陆拾陆万伍仟伍佰元整</w:t>
      </w:r>
    </w:p>
    <w:p w14:paraId="4443FEC8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人民币小写：</w:t>
      </w:r>
      <w:r>
        <w:rPr>
          <w:rFonts w:hint="eastAsia" w:ascii="Times New Roman" w:hAnsi="Times New Roman" w:eastAsia="宋体" w:cs="Times New Roman"/>
          <w:i w:val="0"/>
          <w:iCs w:val="0"/>
          <w:color w:val="000000"/>
          <w:kern w:val="2"/>
          <w:sz w:val="24"/>
          <w:szCs w:val="24"/>
          <w:u w:val="none"/>
          <w:lang w:val="en-US" w:eastAsia="zh-CN" w:bidi="ar-SA"/>
        </w:rPr>
        <w:t>¥</w:t>
      </w:r>
      <w:r>
        <w:rPr>
          <w:rFonts w:hint="default" w:ascii="Times New Roman" w:hAnsi="Times New Roman" w:eastAsia="宋体" w:cs="Times New Roman"/>
          <w:i w:val="0"/>
          <w:iCs w:val="0"/>
          <w:color w:val="000000"/>
          <w:kern w:val="2"/>
          <w:sz w:val="24"/>
          <w:szCs w:val="24"/>
          <w:u w:val="none"/>
          <w:lang w:val="en-US" w:eastAsia="zh-CN" w:bidi="ar-SA"/>
        </w:rPr>
        <w:t>665500</w:t>
      </w:r>
      <w:r>
        <w:rPr>
          <w:rFonts w:hint="eastAsia" w:ascii="Times New Roman" w:hAnsi="Times New Roman" w:eastAsia="宋体" w:cs="Times New Roman"/>
          <w:i w:val="0"/>
          <w:iCs w:val="0"/>
          <w:color w:val="000000"/>
          <w:kern w:val="2"/>
          <w:sz w:val="24"/>
          <w:szCs w:val="24"/>
          <w:u w:val="none"/>
          <w:lang w:val="en-US" w:eastAsia="zh-CN" w:bidi="ar-SA"/>
        </w:rPr>
        <w:t>.00</w:t>
      </w:r>
    </w:p>
    <w:p w14:paraId="44E392F7">
      <w:pPr>
        <w:pStyle w:val="8"/>
        <w:ind w:firstLine="480" w:firstLineChars="200"/>
        <w:rPr>
          <w:rFonts w:hint="default" w:eastAsia="宋体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02包</w:t>
      </w:r>
    </w:p>
    <w:p w14:paraId="12079542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中标人名称：北京优创联动科技有限公司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（91110108797595565D）</w:t>
      </w:r>
    </w:p>
    <w:p w14:paraId="42CC99FE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中标人地址：北京市海淀区清华东路16号艺海大厦1901-1室</w:t>
      </w:r>
    </w:p>
    <w:p w14:paraId="747EC4BD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中标金额：</w:t>
      </w:r>
    </w:p>
    <w:p w14:paraId="0AFA90F2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人民币大写：陆拾捌万玖仟零捌拾元整</w:t>
      </w:r>
    </w:p>
    <w:p w14:paraId="0F816BCA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人民币小写：</w:t>
      </w:r>
      <w:r>
        <w:rPr>
          <w:rFonts w:hint="eastAsia" w:ascii="Times New Roman" w:hAnsi="Times New Roman" w:eastAsia="宋体" w:cs="Times New Roman"/>
          <w:i w:val="0"/>
          <w:iCs w:val="0"/>
          <w:color w:val="000000"/>
          <w:kern w:val="2"/>
          <w:sz w:val="24"/>
          <w:szCs w:val="24"/>
          <w:u w:val="none"/>
          <w:lang w:val="en-US" w:eastAsia="zh-CN" w:bidi="ar-SA"/>
        </w:rPr>
        <w:t>¥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689080.00</w:t>
      </w:r>
    </w:p>
    <w:p w14:paraId="130D4228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四、主要标的信息</w:t>
      </w:r>
    </w:p>
    <w:tbl>
      <w:tblPr>
        <w:tblStyle w:val="14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62"/>
      </w:tblGrid>
      <w:tr w14:paraId="4BF79B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14AF44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服务类</w:t>
            </w:r>
          </w:p>
        </w:tc>
      </w:tr>
      <w:tr w14:paraId="467D52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786941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  <w:t>名称：信息化安全保障一包二包2026年运维服务采购项目</w:t>
            </w:r>
          </w:p>
          <w:p w14:paraId="014840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  <w:t>服务范围、服务要求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highlight w:val="none"/>
                <w:lang w:eastAsia="zh-CN"/>
              </w:rPr>
              <w:t>、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  <w:t>服务标准：</w:t>
            </w:r>
          </w:p>
          <w:p w14:paraId="24B6AB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textAlignment w:val="auto"/>
              <w:outlineLvl w:val="9"/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  <w:t>01包：信息化基础环境、弱电及自助服务系统</w:t>
            </w:r>
          </w:p>
          <w:p w14:paraId="2A6D7C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textAlignment w:val="auto"/>
              <w:outlineLvl w:val="9"/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  <w:t>本采购需求包旨在保证北京市法律援助中心实体平台、办公区域以及基础网络环境、弱电、门禁、监控等各系统平稳运行、功能实现良好，确保相关设备、设施工作状态正常，为市民获得各类公共法律服务提供有力支撑。详见第五章《采购需求》。</w:t>
            </w:r>
          </w:p>
          <w:p w14:paraId="5490A2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textAlignment w:val="auto"/>
              <w:outlineLvl w:val="9"/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  <w:t>02包：北京市12348公共法律服务热线智能平台</w:t>
            </w:r>
          </w:p>
          <w:p w14:paraId="498664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textAlignment w:val="auto"/>
              <w:outlineLvl w:val="9"/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  <w:t>本采购需求包旨在保证北京市12348公共法律服务热线智能平台系统平稳运行、功能实现良好，确保相关设备、设施工作状态正常，便于市民通过电话、网络、视频等方式进行法律咨询，为热线平台正常提供服务提供有力支撑。详见第五章《采购需求》。</w:t>
            </w:r>
          </w:p>
          <w:p w14:paraId="159DB2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  <w:t>服务时间：2026年7月1日至2027年6月30日</w:t>
            </w:r>
          </w:p>
        </w:tc>
      </w:tr>
    </w:tbl>
    <w:p w14:paraId="3571A470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评审专家名单：李强、沈健、崔瑞玲、梅耀武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、王涛（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01包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）、王音寰（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02包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）</w:t>
      </w:r>
    </w:p>
    <w:p w14:paraId="3CFFC3F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六、代理服务收费标准及金额：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共计：2.0319万元；01包：0.9983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万元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，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02包：1.0336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万元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。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（收费标准详见招标文件）</w:t>
      </w:r>
    </w:p>
    <w:p w14:paraId="02A9241F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七、公告期限</w:t>
      </w:r>
    </w:p>
    <w:p w14:paraId="138759AC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自本公告发布之日起1个工作日。</w:t>
      </w:r>
    </w:p>
    <w:p w14:paraId="788441DF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八、其他补充事宜</w:t>
      </w:r>
    </w:p>
    <w:p w14:paraId="1C81ACC4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8.1本公告同时在中国政府采购网（http://www.ccgp.gov.cn）、北京市政府采购网（http://www.ccgp-beijing.gov.cn/）发布。</w:t>
      </w:r>
    </w:p>
    <w:p w14:paraId="3D67201E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8.2采购代理机构项目编号：BJJQ-2026-</w:t>
      </w:r>
      <w:r>
        <w:rPr>
          <w:rFonts w:hint="eastAsia" w:ascii="Times New Roman" w:hAnsi="Times New Roman" w:eastAsia="宋体" w:cs="Times New Roman"/>
          <w:kern w:val="0"/>
          <w:sz w:val="24"/>
          <w:szCs w:val="24"/>
          <w:lang w:val="en-US" w:eastAsia="zh-CN"/>
        </w:rPr>
        <w:t>547</w:t>
      </w:r>
    </w:p>
    <w:p w14:paraId="5577B707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8.3中标供应商评审总得分：01包：</w:t>
      </w:r>
      <w:r>
        <w:rPr>
          <w:rFonts w:hint="default" w:ascii="Times New Roman" w:hAnsi="Times New Roman" w:eastAsia="宋体" w:cs="Times New Roman"/>
          <w:i w:val="0"/>
          <w:iCs w:val="0"/>
          <w:color w:val="000000"/>
          <w:kern w:val="2"/>
          <w:sz w:val="24"/>
          <w:szCs w:val="24"/>
          <w:u w:val="none"/>
          <w:lang w:val="en-US" w:eastAsia="zh-CN" w:bidi="ar-SA"/>
        </w:rPr>
        <w:t>89</w:t>
      </w:r>
      <w:r>
        <w:rPr>
          <w:rFonts w:hint="default" w:ascii="Times New Roman" w:hAnsi="Times New Roman" w:eastAsia="宋体" w:cs="Times New Roman"/>
          <w:i w:val="0"/>
          <w:iCs w:val="0"/>
          <w:color w:val="000000"/>
          <w:kern w:val="2"/>
          <w:sz w:val="24"/>
          <w:szCs w:val="24"/>
          <w:highlight w:val="none"/>
          <w:u w:val="none"/>
          <w:lang w:val="en-US" w:eastAsia="zh-CN" w:bidi="ar-SA"/>
        </w:rPr>
        <w:t>.3</w:t>
      </w:r>
      <w:r>
        <w:rPr>
          <w:rFonts w:hint="eastAsia" w:ascii="Times New Roman" w:hAnsi="Times New Roman" w:eastAsia="宋体" w:cs="Times New Roman"/>
          <w:i w:val="0"/>
          <w:iCs w:val="0"/>
          <w:color w:val="000000"/>
          <w:kern w:val="2"/>
          <w:sz w:val="24"/>
          <w:szCs w:val="24"/>
          <w:highlight w:val="none"/>
          <w:u w:val="none"/>
          <w:lang w:val="en-US" w:eastAsia="zh-CN" w:bidi="ar-SA"/>
        </w:rPr>
        <w:t>0分；02包：77.21</w:t>
      </w:r>
      <w:r>
        <w:rPr>
          <w:rFonts w:hint="eastAsia" w:ascii="Times New Roman" w:hAnsi="Times New Roman" w:eastAsia="宋体"/>
          <w:kern w:val="0"/>
          <w:sz w:val="24"/>
          <w:szCs w:val="24"/>
          <w:highlight w:val="none"/>
        </w:rPr>
        <w:t>。</w:t>
      </w:r>
    </w:p>
    <w:p w14:paraId="3365984A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九、凡对本次公告内容提出询问，请按以下方式联系。</w:t>
      </w:r>
    </w:p>
    <w:p w14:paraId="5C248229">
      <w:pPr>
        <w:keepNext w:val="0"/>
        <w:keepLines w:val="0"/>
        <w:pageBreakBefore w:val="0"/>
        <w:widowControl w:val="0"/>
        <w:wordWrap/>
        <w:topLinePunct w:val="0"/>
        <w:bidi w:val="0"/>
        <w:snapToGrid w:val="0"/>
        <w:spacing w:line="360" w:lineRule="auto"/>
        <w:ind w:firstLine="482" w:firstLineChars="200"/>
        <w:jc w:val="left"/>
        <w:textAlignment w:val="auto"/>
        <w:rPr>
          <w:rFonts w:hint="default" w:ascii="Times New Roman" w:hAnsi="Times New Roman" w:eastAsia="宋体" w:cs="Times New Roman"/>
          <w:b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sz w:val="24"/>
          <w:szCs w:val="24"/>
        </w:rPr>
        <w:t>1.采购人信息</w:t>
      </w:r>
    </w:p>
    <w:p w14:paraId="2336F91B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bookmarkStart w:id="2" w:name="_Toc28359009"/>
      <w:bookmarkStart w:id="3" w:name="_Toc28359086"/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名    称：北京市法律援助中心</w:t>
      </w:r>
    </w:p>
    <w:p w14:paraId="128F26B4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地    址：北京市海淀区吴家场路55号</w:t>
      </w:r>
    </w:p>
    <w:p w14:paraId="53F243BA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联系方式：王老师，010-86329936</w:t>
      </w:r>
    </w:p>
    <w:p w14:paraId="03455678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2" w:firstLineChars="200"/>
        <w:textAlignment w:val="auto"/>
        <w:outlineLvl w:val="9"/>
        <w:rPr>
          <w:rFonts w:hint="default" w:ascii="Times New Roman" w:hAnsi="Times New Roman" w:eastAsia="宋体" w:cs="Times New Roman"/>
          <w:b/>
          <w:bCs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b/>
          <w:bCs/>
          <w:sz w:val="24"/>
          <w:szCs w:val="24"/>
          <w:highlight w:val="none"/>
          <w:lang w:val="en-US" w:eastAsia="zh-CN"/>
        </w:rPr>
        <w:t>2.采购代理机构信息</w:t>
      </w:r>
      <w:bookmarkEnd w:id="2"/>
      <w:bookmarkEnd w:id="3"/>
    </w:p>
    <w:p w14:paraId="2F5C5B13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bookmarkStart w:id="4" w:name="_Toc28359010"/>
      <w:bookmarkStart w:id="5" w:name="_Toc28359087"/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名    称：北京汇诚金桥国际招标咨询有限公司</w:t>
      </w:r>
    </w:p>
    <w:p w14:paraId="458E92F8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地    址：北京市东城区朝内大街南竹杆胡同6号北京INN3号楼9层</w:t>
      </w:r>
    </w:p>
    <w:p w14:paraId="065F4CA1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联系方式：010-65244876、65699706</w:t>
      </w:r>
    </w:p>
    <w:p w14:paraId="7F232217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2" w:firstLineChars="200"/>
        <w:textAlignment w:val="auto"/>
        <w:outlineLvl w:val="9"/>
        <w:rPr>
          <w:rFonts w:hint="default" w:ascii="Times New Roman" w:hAnsi="Times New Roman" w:eastAsia="宋体" w:cs="Times New Roman"/>
          <w:b/>
          <w:bCs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b/>
          <w:bCs/>
          <w:sz w:val="24"/>
          <w:szCs w:val="24"/>
          <w:highlight w:val="none"/>
          <w:lang w:val="en-US" w:eastAsia="zh-CN"/>
        </w:rPr>
        <w:t>3.项目联系方式</w:t>
      </w:r>
      <w:bookmarkEnd w:id="4"/>
      <w:bookmarkEnd w:id="5"/>
    </w:p>
    <w:p w14:paraId="2B1C2792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项目联系人：张萍、王鑫国</w:t>
      </w:r>
    </w:p>
    <w:p w14:paraId="31464D5A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电      话：010-65244876、65699706</w:t>
      </w:r>
    </w:p>
    <w:p w14:paraId="3C5537CD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十、附件</w:t>
      </w:r>
    </w:p>
    <w:p w14:paraId="79B0C1D9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1.采购文件</w:t>
      </w:r>
    </w:p>
    <w:p w14:paraId="68CAACBE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eastAsia="宋体"/>
          <w:lang w:val="en-US" w:eastAsia="zh-CN"/>
        </w:rPr>
      </w:pPr>
      <w:r>
        <w:rPr>
          <w:rFonts w:hint="eastAsia" w:ascii="Times New Roman" w:hAnsi="Times New Roman" w:eastAsia="宋体" w:cs="Times New Roman"/>
          <w:kern w:val="0"/>
          <w:sz w:val="24"/>
          <w:szCs w:val="24"/>
          <w:highlight w:val="none"/>
          <w:lang w:val="en-US" w:eastAsia="zh-CN"/>
        </w:rPr>
        <w:t>2.中小企业声明函</w:t>
      </w: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721470A"/>
    <w:multiLevelType w:val="singleLevel"/>
    <w:tmpl w:val="C721470A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ZWRlMDc5ZmI4OGJkMzU2ZmQ2ZGJkNGUwMGUzZjkyMTMifQ=="/>
  </w:docVars>
  <w:rsids>
    <w:rsidRoot w:val="004D1179"/>
    <w:rsid w:val="00041363"/>
    <w:rsid w:val="00051475"/>
    <w:rsid w:val="0006144F"/>
    <w:rsid w:val="000F1E9E"/>
    <w:rsid w:val="00114392"/>
    <w:rsid w:val="00200845"/>
    <w:rsid w:val="00222088"/>
    <w:rsid w:val="002223BB"/>
    <w:rsid w:val="00242A0B"/>
    <w:rsid w:val="00276863"/>
    <w:rsid w:val="00291F93"/>
    <w:rsid w:val="002B0001"/>
    <w:rsid w:val="002C135D"/>
    <w:rsid w:val="002E320C"/>
    <w:rsid w:val="00323F82"/>
    <w:rsid w:val="00403D39"/>
    <w:rsid w:val="0041710E"/>
    <w:rsid w:val="004B7BE5"/>
    <w:rsid w:val="004D1179"/>
    <w:rsid w:val="00567B81"/>
    <w:rsid w:val="005A36BD"/>
    <w:rsid w:val="005A3917"/>
    <w:rsid w:val="00616AC2"/>
    <w:rsid w:val="006608AB"/>
    <w:rsid w:val="0068011A"/>
    <w:rsid w:val="006A11AD"/>
    <w:rsid w:val="0070324D"/>
    <w:rsid w:val="00705D10"/>
    <w:rsid w:val="007126CB"/>
    <w:rsid w:val="00721F31"/>
    <w:rsid w:val="0077059A"/>
    <w:rsid w:val="007E5356"/>
    <w:rsid w:val="007F65BC"/>
    <w:rsid w:val="00951B8E"/>
    <w:rsid w:val="009729BF"/>
    <w:rsid w:val="00980C03"/>
    <w:rsid w:val="009E442F"/>
    <w:rsid w:val="00A42D63"/>
    <w:rsid w:val="00A4544A"/>
    <w:rsid w:val="00A83878"/>
    <w:rsid w:val="00AC6049"/>
    <w:rsid w:val="00AE5856"/>
    <w:rsid w:val="00B13947"/>
    <w:rsid w:val="00B13FF5"/>
    <w:rsid w:val="00B33BC6"/>
    <w:rsid w:val="00BA7848"/>
    <w:rsid w:val="00C42EAD"/>
    <w:rsid w:val="00C61709"/>
    <w:rsid w:val="00C852EA"/>
    <w:rsid w:val="00CB59BC"/>
    <w:rsid w:val="00CC205A"/>
    <w:rsid w:val="00D20014"/>
    <w:rsid w:val="00D230C0"/>
    <w:rsid w:val="00D916AE"/>
    <w:rsid w:val="00DA630C"/>
    <w:rsid w:val="00DD001C"/>
    <w:rsid w:val="00DE3240"/>
    <w:rsid w:val="00DF35BE"/>
    <w:rsid w:val="00E20D6A"/>
    <w:rsid w:val="00ED27D0"/>
    <w:rsid w:val="00F65A74"/>
    <w:rsid w:val="00FA634B"/>
    <w:rsid w:val="00FE10A1"/>
    <w:rsid w:val="00FE498C"/>
    <w:rsid w:val="01696E62"/>
    <w:rsid w:val="02553FCA"/>
    <w:rsid w:val="02AB3D4B"/>
    <w:rsid w:val="02BE2C9A"/>
    <w:rsid w:val="02CB0D62"/>
    <w:rsid w:val="02CF4A12"/>
    <w:rsid w:val="03F07270"/>
    <w:rsid w:val="03F53A75"/>
    <w:rsid w:val="08C07E24"/>
    <w:rsid w:val="09B1391A"/>
    <w:rsid w:val="0B6451D5"/>
    <w:rsid w:val="0BA77260"/>
    <w:rsid w:val="0C7D610B"/>
    <w:rsid w:val="0D01255D"/>
    <w:rsid w:val="11183D21"/>
    <w:rsid w:val="129E532B"/>
    <w:rsid w:val="13913A86"/>
    <w:rsid w:val="15E02488"/>
    <w:rsid w:val="17017F86"/>
    <w:rsid w:val="17C65B59"/>
    <w:rsid w:val="185D0F99"/>
    <w:rsid w:val="198517F4"/>
    <w:rsid w:val="1A3D1F8B"/>
    <w:rsid w:val="1DE05877"/>
    <w:rsid w:val="1EF54315"/>
    <w:rsid w:val="200B1D89"/>
    <w:rsid w:val="208047E2"/>
    <w:rsid w:val="20D56BF9"/>
    <w:rsid w:val="22EE7E5C"/>
    <w:rsid w:val="230C4872"/>
    <w:rsid w:val="23DA097F"/>
    <w:rsid w:val="243634BC"/>
    <w:rsid w:val="29B77AED"/>
    <w:rsid w:val="29BB1C3D"/>
    <w:rsid w:val="2B6D6F1C"/>
    <w:rsid w:val="2B977D79"/>
    <w:rsid w:val="2BEA3703"/>
    <w:rsid w:val="2D0E6797"/>
    <w:rsid w:val="2E6B4FE9"/>
    <w:rsid w:val="2EF97A69"/>
    <w:rsid w:val="2FE80BCD"/>
    <w:rsid w:val="31707DD9"/>
    <w:rsid w:val="31A54FC6"/>
    <w:rsid w:val="31F80E20"/>
    <w:rsid w:val="331A5143"/>
    <w:rsid w:val="33BF1E86"/>
    <w:rsid w:val="33EB211A"/>
    <w:rsid w:val="353E7F47"/>
    <w:rsid w:val="35B87BED"/>
    <w:rsid w:val="3820693B"/>
    <w:rsid w:val="397228F1"/>
    <w:rsid w:val="3A9540E4"/>
    <w:rsid w:val="3B062BD9"/>
    <w:rsid w:val="3B74579C"/>
    <w:rsid w:val="3C3B29DE"/>
    <w:rsid w:val="3CA7694E"/>
    <w:rsid w:val="3D2B1E55"/>
    <w:rsid w:val="3EA76F04"/>
    <w:rsid w:val="3F784910"/>
    <w:rsid w:val="3FBA725F"/>
    <w:rsid w:val="417A21AD"/>
    <w:rsid w:val="41AA41F7"/>
    <w:rsid w:val="43AF4E7B"/>
    <w:rsid w:val="45E16854"/>
    <w:rsid w:val="473D66E2"/>
    <w:rsid w:val="4817505D"/>
    <w:rsid w:val="486C05FC"/>
    <w:rsid w:val="4D357A66"/>
    <w:rsid w:val="4E284F78"/>
    <w:rsid w:val="5052089F"/>
    <w:rsid w:val="50546455"/>
    <w:rsid w:val="50F252BD"/>
    <w:rsid w:val="51564A5C"/>
    <w:rsid w:val="51C370F3"/>
    <w:rsid w:val="524C1D13"/>
    <w:rsid w:val="535661E9"/>
    <w:rsid w:val="55047602"/>
    <w:rsid w:val="552B4657"/>
    <w:rsid w:val="590C46A9"/>
    <w:rsid w:val="5B0D4C47"/>
    <w:rsid w:val="5B7A791E"/>
    <w:rsid w:val="5BC53F6F"/>
    <w:rsid w:val="5D2E3660"/>
    <w:rsid w:val="5EA35910"/>
    <w:rsid w:val="5F131E02"/>
    <w:rsid w:val="5FB766A7"/>
    <w:rsid w:val="615C1384"/>
    <w:rsid w:val="61FE6414"/>
    <w:rsid w:val="620938BB"/>
    <w:rsid w:val="639E415F"/>
    <w:rsid w:val="67DE134E"/>
    <w:rsid w:val="688866DB"/>
    <w:rsid w:val="6BD24BEE"/>
    <w:rsid w:val="6BF316FD"/>
    <w:rsid w:val="6C3732C3"/>
    <w:rsid w:val="6C7831E9"/>
    <w:rsid w:val="6CD31260"/>
    <w:rsid w:val="6D5E27C8"/>
    <w:rsid w:val="6D621349"/>
    <w:rsid w:val="6F911144"/>
    <w:rsid w:val="70730722"/>
    <w:rsid w:val="715B1BB0"/>
    <w:rsid w:val="722667E1"/>
    <w:rsid w:val="74122D63"/>
    <w:rsid w:val="75182088"/>
    <w:rsid w:val="75F15752"/>
    <w:rsid w:val="77446EFF"/>
    <w:rsid w:val="77DF672E"/>
    <w:rsid w:val="78085EAD"/>
    <w:rsid w:val="782918BB"/>
    <w:rsid w:val="790A1D26"/>
    <w:rsid w:val="7ADD794B"/>
    <w:rsid w:val="7AE75338"/>
    <w:rsid w:val="7C1F21B2"/>
    <w:rsid w:val="7E957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0" w:semiHidden="0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link w:val="28"/>
    <w:autoRedefine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5">
    <w:name w:val="heading 2"/>
    <w:basedOn w:val="1"/>
    <w:next w:val="1"/>
    <w:link w:val="29"/>
    <w:autoRedefine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6">
    <w:name w:val="Default Paragraph Font"/>
    <w:unhideWhenUsed/>
    <w:qFormat/>
    <w:uiPriority w:val="1"/>
  </w:style>
  <w:style w:type="table" w:default="1" w:styleId="1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spacing w:after="120" w:line="480" w:lineRule="exact"/>
      <w:ind w:left="420" w:leftChars="200" w:firstLine="420" w:firstLineChars="200"/>
    </w:pPr>
    <w:rPr>
      <w:szCs w:val="20"/>
    </w:rPr>
  </w:style>
  <w:style w:type="paragraph" w:styleId="3">
    <w:name w:val="Body Text Indent"/>
    <w:basedOn w:val="1"/>
    <w:qFormat/>
    <w:uiPriority w:val="0"/>
    <w:pPr>
      <w:spacing w:line="360" w:lineRule="auto"/>
      <w:ind w:firstLine="570"/>
    </w:pPr>
    <w:rPr>
      <w:sz w:val="24"/>
    </w:rPr>
  </w:style>
  <w:style w:type="paragraph" w:styleId="6">
    <w:name w:val="Normal Indent"/>
    <w:basedOn w:val="1"/>
    <w:next w:val="1"/>
    <w:autoRedefine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7">
    <w:name w:val="annotation text"/>
    <w:basedOn w:val="1"/>
    <w:link w:val="31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8">
    <w:name w:val="Body Text"/>
    <w:basedOn w:val="1"/>
    <w:next w:val="9"/>
    <w:autoRedefine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customStyle="1" w:styleId="9">
    <w:name w:val="目录 53"/>
    <w:next w:val="1"/>
    <w:autoRedefine/>
    <w:qFormat/>
    <w:uiPriority w:val="0"/>
    <w:pPr>
      <w:wordWrap w:val="0"/>
      <w:ind w:left="1275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styleId="10">
    <w:name w:val="Plain Text"/>
    <w:basedOn w:val="1"/>
    <w:link w:val="30"/>
    <w:autoRedefine/>
    <w:qFormat/>
    <w:uiPriority w:val="0"/>
    <w:rPr>
      <w:rFonts w:ascii="宋体" w:hAnsi="Courier New"/>
    </w:rPr>
  </w:style>
  <w:style w:type="paragraph" w:styleId="11">
    <w:name w:val="Balloon Text"/>
    <w:basedOn w:val="1"/>
    <w:link w:val="32"/>
    <w:autoRedefine/>
    <w:semiHidden/>
    <w:qFormat/>
    <w:uiPriority w:val="99"/>
    <w:rPr>
      <w:sz w:val="18"/>
      <w:szCs w:val="18"/>
    </w:rPr>
  </w:style>
  <w:style w:type="paragraph" w:styleId="12">
    <w:name w:val="footer"/>
    <w:basedOn w:val="1"/>
    <w:link w:val="34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3">
    <w:name w:val="header"/>
    <w:basedOn w:val="1"/>
    <w:link w:val="33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5">
    <w:name w:val="Table Grid"/>
    <w:basedOn w:val="14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7">
    <w:name w:val="Strong"/>
    <w:basedOn w:val="16"/>
    <w:autoRedefine/>
    <w:qFormat/>
    <w:locked/>
    <w:uiPriority w:val="0"/>
  </w:style>
  <w:style w:type="character" w:styleId="18">
    <w:name w:val="FollowedHyperlink"/>
    <w:basedOn w:val="16"/>
    <w:autoRedefine/>
    <w:semiHidden/>
    <w:unhideWhenUsed/>
    <w:qFormat/>
    <w:uiPriority w:val="99"/>
    <w:rPr>
      <w:color w:val="000000"/>
      <w:u w:val="none"/>
    </w:rPr>
  </w:style>
  <w:style w:type="character" w:styleId="19">
    <w:name w:val="Emphasis"/>
    <w:basedOn w:val="16"/>
    <w:autoRedefine/>
    <w:qFormat/>
    <w:locked/>
    <w:uiPriority w:val="0"/>
  </w:style>
  <w:style w:type="character" w:styleId="20">
    <w:name w:val="HTML Definition"/>
    <w:basedOn w:val="16"/>
    <w:autoRedefine/>
    <w:semiHidden/>
    <w:unhideWhenUsed/>
    <w:qFormat/>
    <w:uiPriority w:val="99"/>
  </w:style>
  <w:style w:type="character" w:styleId="21">
    <w:name w:val="HTML Acronym"/>
    <w:basedOn w:val="16"/>
    <w:autoRedefine/>
    <w:semiHidden/>
    <w:unhideWhenUsed/>
    <w:qFormat/>
    <w:uiPriority w:val="99"/>
  </w:style>
  <w:style w:type="character" w:styleId="22">
    <w:name w:val="HTML Variable"/>
    <w:basedOn w:val="16"/>
    <w:autoRedefine/>
    <w:semiHidden/>
    <w:unhideWhenUsed/>
    <w:qFormat/>
    <w:uiPriority w:val="99"/>
  </w:style>
  <w:style w:type="character" w:styleId="23">
    <w:name w:val="Hyperlink"/>
    <w:basedOn w:val="16"/>
    <w:autoRedefine/>
    <w:semiHidden/>
    <w:unhideWhenUsed/>
    <w:qFormat/>
    <w:uiPriority w:val="99"/>
    <w:rPr>
      <w:color w:val="000000"/>
      <w:u w:val="none"/>
    </w:rPr>
  </w:style>
  <w:style w:type="character" w:styleId="24">
    <w:name w:val="HTML Code"/>
    <w:basedOn w:val="16"/>
    <w:semiHidden/>
    <w:unhideWhenUsed/>
    <w:qFormat/>
    <w:uiPriority w:val="99"/>
    <w:rPr>
      <w:rFonts w:ascii="Courier New" w:hAnsi="Courier New"/>
      <w:sz w:val="20"/>
    </w:rPr>
  </w:style>
  <w:style w:type="character" w:styleId="25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character" w:styleId="26">
    <w:name w:val="HTML Cite"/>
    <w:basedOn w:val="16"/>
    <w:autoRedefine/>
    <w:semiHidden/>
    <w:unhideWhenUsed/>
    <w:qFormat/>
    <w:uiPriority w:val="99"/>
  </w:style>
  <w:style w:type="paragraph" w:customStyle="1" w:styleId="27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Symbol" w:hAnsi="Symbol" w:eastAsia="宋体" w:cs="Symbol"/>
      <w:color w:val="000000"/>
      <w:sz w:val="24"/>
      <w:szCs w:val="24"/>
      <w:lang w:val="en-US" w:eastAsia="zh-CN" w:bidi="ar-SA"/>
    </w:rPr>
  </w:style>
  <w:style w:type="character" w:customStyle="1" w:styleId="28">
    <w:name w:val="标题 1 字符"/>
    <w:link w:val="4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29">
    <w:name w:val="标题 2 字符"/>
    <w:link w:val="5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30">
    <w:name w:val="纯文本 字符"/>
    <w:link w:val="10"/>
    <w:autoRedefine/>
    <w:qFormat/>
    <w:locked/>
    <w:uiPriority w:val="0"/>
    <w:rPr>
      <w:rFonts w:ascii="宋体" w:hAnsi="Courier New" w:cs="Times New Roman"/>
    </w:rPr>
  </w:style>
  <w:style w:type="character" w:customStyle="1" w:styleId="31">
    <w:name w:val="批注文字 字符"/>
    <w:basedOn w:val="16"/>
    <w:link w:val="7"/>
    <w:autoRedefine/>
    <w:semiHidden/>
    <w:qFormat/>
    <w:uiPriority w:val="99"/>
  </w:style>
  <w:style w:type="character" w:customStyle="1" w:styleId="32">
    <w:name w:val="批注框文本 字符"/>
    <w:link w:val="11"/>
    <w:autoRedefine/>
    <w:semiHidden/>
    <w:qFormat/>
    <w:uiPriority w:val="99"/>
    <w:rPr>
      <w:sz w:val="0"/>
      <w:szCs w:val="0"/>
    </w:rPr>
  </w:style>
  <w:style w:type="character" w:customStyle="1" w:styleId="33">
    <w:name w:val="页眉 字符"/>
    <w:link w:val="13"/>
    <w:autoRedefine/>
    <w:qFormat/>
    <w:uiPriority w:val="99"/>
    <w:rPr>
      <w:sz w:val="18"/>
      <w:szCs w:val="18"/>
    </w:rPr>
  </w:style>
  <w:style w:type="character" w:customStyle="1" w:styleId="34">
    <w:name w:val="页脚 字符"/>
    <w:link w:val="12"/>
    <w:autoRedefine/>
    <w:qFormat/>
    <w:uiPriority w:val="99"/>
    <w:rPr>
      <w:sz w:val="18"/>
      <w:szCs w:val="18"/>
    </w:rPr>
  </w:style>
  <w:style w:type="character" w:customStyle="1" w:styleId="35">
    <w:name w:val="hover4"/>
    <w:basedOn w:val="16"/>
    <w:autoRedefine/>
    <w:qFormat/>
    <w:uiPriority w:val="0"/>
    <w:rPr>
      <w:color w:val="0063BA"/>
    </w:rPr>
  </w:style>
  <w:style w:type="character" w:customStyle="1" w:styleId="36">
    <w:name w:val="margin_right202"/>
    <w:basedOn w:val="16"/>
    <w:autoRedefine/>
    <w:qFormat/>
    <w:uiPriority w:val="0"/>
  </w:style>
  <w:style w:type="character" w:customStyle="1" w:styleId="37">
    <w:name w:val="active5"/>
    <w:basedOn w:val="16"/>
    <w:autoRedefine/>
    <w:qFormat/>
    <w:uiPriority w:val="0"/>
    <w:rPr>
      <w:color w:val="FFFFFF"/>
      <w:shd w:val="clear" w:fill="E22323"/>
    </w:rPr>
  </w:style>
  <w:style w:type="character" w:customStyle="1" w:styleId="38">
    <w:name w:val="before"/>
    <w:basedOn w:val="16"/>
    <w:autoRedefine/>
    <w:qFormat/>
    <w:uiPriority w:val="0"/>
    <w:rPr>
      <w:shd w:val="clear" w:fill="E22323"/>
    </w:rPr>
  </w:style>
  <w:style w:type="character" w:customStyle="1" w:styleId="39">
    <w:name w:val="margin_right20"/>
    <w:basedOn w:val="16"/>
    <w:autoRedefine/>
    <w:qFormat/>
    <w:uiPriority w:val="0"/>
  </w:style>
  <w:style w:type="character" w:customStyle="1" w:styleId="40">
    <w:name w:val="active6"/>
    <w:basedOn w:val="16"/>
    <w:autoRedefine/>
    <w:qFormat/>
    <w:uiPriority w:val="0"/>
    <w:rPr>
      <w:color w:val="FFFFFF"/>
      <w:shd w:val="clear" w:fill="E22323"/>
    </w:rPr>
  </w:style>
  <w:style w:type="character" w:customStyle="1" w:styleId="41">
    <w:name w:val="hover5"/>
    <w:basedOn w:val="16"/>
    <w:autoRedefine/>
    <w:qFormat/>
    <w:uiPriority w:val="0"/>
    <w:rPr>
      <w:color w:val="0063B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905</Words>
  <Characters>1160</Characters>
  <Lines>6</Lines>
  <Paragraphs>1</Paragraphs>
  <TotalTime>11</TotalTime>
  <ScaleCrop>false</ScaleCrop>
  <LinksUpToDate>false</LinksUpToDate>
  <CharactersWithSpaces>1182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汇诚金桥业务一部</cp:lastModifiedBy>
  <cp:lastPrinted>2026-06-24T08:48:29Z</cp:lastPrinted>
  <dcterms:modified xsi:type="dcterms:W3CDTF">2026-06-24T08:48:33Z</dcterms:modified>
  <cp:revision>31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78D7606D78F347D9B44A74E2CAAC88AD</vt:lpwstr>
  </property>
  <property fmtid="{D5CDD505-2E9C-101B-9397-08002B2CF9AE}" pid="4" name="KSOTemplateDocerSaveRecord">
    <vt:lpwstr>eyJoZGlkIjoiMGYzMThkMDdmNjc1ZjYyYzBhMDlmMWEyYzUwNjRjYTQiLCJ1c2VySWQiOiIxNTg3OTkxMzIyIn0=</vt:lpwstr>
  </property>
</Properties>
</file>