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BJJQ-2024-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444</w:t>
      </w:r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bCs/>
          <w:sz w:val="24"/>
          <w:szCs w:val="24"/>
          <w:lang w:eastAsia="zh-CN"/>
        </w:rPr>
        <w:t>信息系统运维-北京市住房和城乡建设委员会网站运维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三、中标信息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bCs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bCs/>
          <w:sz w:val="24"/>
          <w:szCs w:val="24"/>
          <w:highlight w:val="none"/>
        </w:rPr>
        <w:t>供应商</w:t>
      </w:r>
      <w:r>
        <w:rPr>
          <w:rFonts w:ascii="Times New Roman" w:hAnsi="Times New Roman" w:eastAsia="宋体"/>
          <w:bCs/>
          <w:sz w:val="24"/>
          <w:szCs w:val="24"/>
          <w:highlight w:val="none"/>
        </w:rPr>
        <w:t>名称：</w:t>
      </w:r>
      <w:r>
        <w:rPr>
          <w:rFonts w:hint="eastAsia" w:ascii="Times New Roman" w:hAnsi="Times New Roman" w:eastAsia="宋体"/>
          <w:bCs/>
          <w:sz w:val="24"/>
          <w:szCs w:val="24"/>
          <w:highlight w:val="none"/>
        </w:rPr>
        <w:t>北京中科汇联科技股份有限公司</w:t>
      </w:r>
      <w:r>
        <w:rPr>
          <w:rFonts w:hint="eastAsia" w:ascii="Times New Roman" w:hAnsi="Times New Roman" w:eastAsia="宋体"/>
          <w:bCs/>
          <w:sz w:val="24"/>
          <w:szCs w:val="24"/>
          <w:highlight w:val="none"/>
          <w:lang w:eastAsia="zh-CN"/>
        </w:rPr>
        <w:t>（91110108700313227Y）</w:t>
      </w:r>
      <w:r>
        <w:rPr>
          <w:rFonts w:hint="eastAsia" w:ascii="Times New Roman" w:hAnsi="Times New Roman" w:eastAsia="宋体"/>
          <w:bCs/>
          <w:sz w:val="24"/>
          <w:szCs w:val="24"/>
          <w:highlight w:val="none"/>
        </w:rPr>
        <w:t xml:space="preserve"> 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供应商</w:t>
      </w:r>
      <w:r>
        <w:rPr>
          <w:rFonts w:ascii="Times New Roman" w:hAnsi="Times New Roman" w:eastAsia="宋体"/>
          <w:sz w:val="24"/>
          <w:szCs w:val="24"/>
          <w:highlight w:val="none"/>
        </w:rPr>
        <w:t>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 xml:space="preserve">北京市海淀区东北旺西路8号9号楼二区305  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中标金额：</w:t>
      </w:r>
    </w:p>
    <w:p>
      <w:pPr>
        <w:spacing w:line="360" w:lineRule="auto"/>
        <w:ind w:firstLine="960" w:firstLineChars="4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壹佰零陆万叁仟玖佰元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整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 xml:space="preserve"> 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 xml:space="preserve">    人民币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小写</w:t>
      </w:r>
      <w:r>
        <w:rPr>
          <w:rFonts w:ascii="Times New Roman" w:hAnsi="Times New Roman" w:eastAsia="宋体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￥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1063900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.00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  <w:u w:val="singl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bCs/>
                <w:sz w:val="24"/>
                <w:szCs w:val="24"/>
                <w:highlight w:val="none"/>
                <w:lang w:eastAsia="zh-CN"/>
              </w:rPr>
              <w:t>信息系统运维-北京市住房和城乡建设委员会网站运维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服务范围、服务要求、服务时间、服务标准：详见招标文件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亓悦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曹峥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都基宁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刘斌梅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解芳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</w:t>
      </w:r>
      <w:r>
        <w:rPr>
          <w:rFonts w:ascii="Times New Roman" w:hAnsi="Times New Roman" w:eastAsia="宋体"/>
          <w:sz w:val="24"/>
          <w:szCs w:val="24"/>
          <w:highlight w:val="none"/>
        </w:rPr>
        <w:t>额：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1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5511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万元（收费标准详见招标文件）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本公告同时在中国政府采购网（</w:t>
      </w:r>
      <w:r>
        <w:rPr>
          <w:rFonts w:ascii="Times New Roman" w:hAnsi="Times New Roman" w:eastAsia="宋体"/>
          <w:kern w:val="0"/>
          <w:sz w:val="24"/>
          <w:szCs w:val="24"/>
        </w:rPr>
        <w:t>http://www.ccgp.gov.cn）、北京市政府采购网（http://www.ccgp-beijing.gov.cn/）、北京汇诚金桥国际招标咨询有限公司网站（http://www.hcjq.net/）发布。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BJJQ-2024-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444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bookmarkStart w:id="6" w:name="_GoBack"/>
      <w:r>
        <w:rPr>
          <w:rFonts w:hint="eastAsia" w:ascii="Times New Roman" w:hAnsi="Times New Roman" w:eastAsia="宋体"/>
          <w:sz w:val="24"/>
          <w:szCs w:val="24"/>
          <w:highlight w:val="none"/>
        </w:rPr>
        <w:t xml:space="preserve">8.3中标供应商的评审得分：90.20 </w:t>
      </w:r>
    </w:p>
    <w:bookmarkEnd w:id="6"/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Cs/>
          <w:sz w:val="24"/>
        </w:rPr>
      </w:pPr>
      <w:r>
        <w:rPr>
          <w:rFonts w:hint="default" w:ascii="Times New Roman" w:hAnsi="Times New Roman" w:eastAsia="宋体" w:cs="Times New Roman"/>
          <w:bCs/>
          <w:sz w:val="24"/>
        </w:rPr>
        <w:t>1.采购人信息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bookmarkStart w:id="2" w:name="_Toc28359009"/>
      <w:bookmarkStart w:id="3" w:name="_Toc28359086"/>
      <w:r>
        <w:rPr>
          <w:rFonts w:hint="default" w:ascii="Times New Roman" w:hAnsi="Times New Roman" w:eastAsia="宋体" w:cs="Times New Roman"/>
          <w:sz w:val="24"/>
        </w:rPr>
        <w:t>名    称：北京市住房和城乡建设委员会综合事务中心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地    址：北京市通州区达济街9号院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  <w:u w:val="single"/>
        </w:rPr>
      </w:pPr>
      <w:r>
        <w:rPr>
          <w:rFonts w:hint="default" w:ascii="Times New Roman" w:hAnsi="Times New Roman" w:eastAsia="宋体" w:cs="Times New Roman"/>
          <w:sz w:val="24"/>
        </w:rPr>
        <w:t>联系方式：解老师，010-55597713</w:t>
      </w:r>
    </w:p>
    <w:bookmarkEnd w:id="2"/>
    <w:bookmarkEnd w:id="3"/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Cs/>
          <w:sz w:val="24"/>
        </w:rPr>
      </w:pPr>
      <w:r>
        <w:rPr>
          <w:rFonts w:hint="default" w:ascii="Times New Roman" w:hAnsi="Times New Roman" w:eastAsia="宋体" w:cs="Times New Roman"/>
          <w:bCs/>
          <w:sz w:val="24"/>
        </w:rPr>
        <w:t>2.采购代理机构信息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bookmarkStart w:id="4" w:name="_Toc28359087"/>
      <w:bookmarkStart w:id="5" w:name="_Toc28359010"/>
      <w:r>
        <w:rPr>
          <w:rFonts w:hint="default" w:ascii="Times New Roman" w:hAnsi="Times New Roman" w:eastAsia="宋体" w:cs="Times New Roman"/>
          <w:sz w:val="24"/>
        </w:rPr>
        <w:t>名称：北京汇诚金桥国际招标咨询有限公司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地址：北京市东城区朝内大街南竹杆胡同6号北京INN3号楼9层</w:t>
      </w:r>
    </w:p>
    <w:bookmarkEnd w:id="4"/>
    <w:bookmarkEnd w:id="5"/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联系方式：010-65244468、65170699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3.项目联系方式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项目联系人：李雅琪、常伊婷、刘亮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电　话：010-65244468、65170699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1.采购文件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16F98"/>
    <w:rsid w:val="00023799"/>
    <w:rsid w:val="00033B9F"/>
    <w:rsid w:val="00041363"/>
    <w:rsid w:val="00051475"/>
    <w:rsid w:val="0006144F"/>
    <w:rsid w:val="000861D5"/>
    <w:rsid w:val="000A7750"/>
    <w:rsid w:val="000C22C2"/>
    <w:rsid w:val="001136E5"/>
    <w:rsid w:val="00114392"/>
    <w:rsid w:val="00136456"/>
    <w:rsid w:val="00145F95"/>
    <w:rsid w:val="00177283"/>
    <w:rsid w:val="00195E27"/>
    <w:rsid w:val="001E6812"/>
    <w:rsid w:val="00200845"/>
    <w:rsid w:val="00222088"/>
    <w:rsid w:val="002223BB"/>
    <w:rsid w:val="00276863"/>
    <w:rsid w:val="002C135D"/>
    <w:rsid w:val="002D620F"/>
    <w:rsid w:val="002E320C"/>
    <w:rsid w:val="00323F82"/>
    <w:rsid w:val="00345A0A"/>
    <w:rsid w:val="003D19E1"/>
    <w:rsid w:val="00403D39"/>
    <w:rsid w:val="0041710E"/>
    <w:rsid w:val="0048319B"/>
    <w:rsid w:val="004B7BE5"/>
    <w:rsid w:val="004D1179"/>
    <w:rsid w:val="004F3D59"/>
    <w:rsid w:val="00512BFC"/>
    <w:rsid w:val="005170F8"/>
    <w:rsid w:val="005A36BD"/>
    <w:rsid w:val="005A3917"/>
    <w:rsid w:val="00605E69"/>
    <w:rsid w:val="00646F2A"/>
    <w:rsid w:val="006608AB"/>
    <w:rsid w:val="006928F6"/>
    <w:rsid w:val="006A11AD"/>
    <w:rsid w:val="0070324D"/>
    <w:rsid w:val="00704EB3"/>
    <w:rsid w:val="00705D10"/>
    <w:rsid w:val="007126CB"/>
    <w:rsid w:val="00721F31"/>
    <w:rsid w:val="00736692"/>
    <w:rsid w:val="007407E3"/>
    <w:rsid w:val="00751A97"/>
    <w:rsid w:val="0077059A"/>
    <w:rsid w:val="007E5356"/>
    <w:rsid w:val="007F65BC"/>
    <w:rsid w:val="00815EDF"/>
    <w:rsid w:val="00930CCF"/>
    <w:rsid w:val="00951B8E"/>
    <w:rsid w:val="00980C03"/>
    <w:rsid w:val="009C6209"/>
    <w:rsid w:val="009E4255"/>
    <w:rsid w:val="009E442F"/>
    <w:rsid w:val="009F06E5"/>
    <w:rsid w:val="009F22EF"/>
    <w:rsid w:val="00A34EA7"/>
    <w:rsid w:val="00A36A5F"/>
    <w:rsid w:val="00A42D63"/>
    <w:rsid w:val="00A54A60"/>
    <w:rsid w:val="00A75344"/>
    <w:rsid w:val="00A83878"/>
    <w:rsid w:val="00AA524A"/>
    <w:rsid w:val="00AE08EF"/>
    <w:rsid w:val="00AE5856"/>
    <w:rsid w:val="00AE601D"/>
    <w:rsid w:val="00B13947"/>
    <w:rsid w:val="00B13FF5"/>
    <w:rsid w:val="00B33BC6"/>
    <w:rsid w:val="00B54565"/>
    <w:rsid w:val="00BA7848"/>
    <w:rsid w:val="00BF2CA2"/>
    <w:rsid w:val="00C12F32"/>
    <w:rsid w:val="00C42EAD"/>
    <w:rsid w:val="00C61709"/>
    <w:rsid w:val="00C771BA"/>
    <w:rsid w:val="00C852EA"/>
    <w:rsid w:val="00CA6C6A"/>
    <w:rsid w:val="00CB4D90"/>
    <w:rsid w:val="00CB59BC"/>
    <w:rsid w:val="00CC205A"/>
    <w:rsid w:val="00CD156D"/>
    <w:rsid w:val="00CD7940"/>
    <w:rsid w:val="00CF74D4"/>
    <w:rsid w:val="00D20014"/>
    <w:rsid w:val="00D230C0"/>
    <w:rsid w:val="00D516F2"/>
    <w:rsid w:val="00DA630C"/>
    <w:rsid w:val="00DB2561"/>
    <w:rsid w:val="00DD001C"/>
    <w:rsid w:val="00DE3240"/>
    <w:rsid w:val="00DF34CC"/>
    <w:rsid w:val="00DF35BE"/>
    <w:rsid w:val="00DF3C7F"/>
    <w:rsid w:val="00E53478"/>
    <w:rsid w:val="00ED27D0"/>
    <w:rsid w:val="00F02B19"/>
    <w:rsid w:val="00F1694B"/>
    <w:rsid w:val="00F351CB"/>
    <w:rsid w:val="00F37E29"/>
    <w:rsid w:val="00F5237F"/>
    <w:rsid w:val="00F579A8"/>
    <w:rsid w:val="00F65A74"/>
    <w:rsid w:val="00FA634B"/>
    <w:rsid w:val="00FE10A1"/>
    <w:rsid w:val="00FE498C"/>
    <w:rsid w:val="016B4055"/>
    <w:rsid w:val="02CF4A12"/>
    <w:rsid w:val="069244AA"/>
    <w:rsid w:val="082E6EA1"/>
    <w:rsid w:val="09297778"/>
    <w:rsid w:val="0B3B6363"/>
    <w:rsid w:val="0C24078E"/>
    <w:rsid w:val="0D8822B5"/>
    <w:rsid w:val="0F7A2ADB"/>
    <w:rsid w:val="0FCA0775"/>
    <w:rsid w:val="14C1302C"/>
    <w:rsid w:val="14E629C1"/>
    <w:rsid w:val="185D0F99"/>
    <w:rsid w:val="1CD83485"/>
    <w:rsid w:val="1EF54315"/>
    <w:rsid w:val="20016F00"/>
    <w:rsid w:val="20FA112E"/>
    <w:rsid w:val="21DC6091"/>
    <w:rsid w:val="22EE7E5C"/>
    <w:rsid w:val="2D0E6797"/>
    <w:rsid w:val="2E450300"/>
    <w:rsid w:val="2E9C43C4"/>
    <w:rsid w:val="2F0934A0"/>
    <w:rsid w:val="328F37BF"/>
    <w:rsid w:val="33296443"/>
    <w:rsid w:val="34CC3529"/>
    <w:rsid w:val="3CAF35C0"/>
    <w:rsid w:val="3D240DAD"/>
    <w:rsid w:val="3E7A5B4F"/>
    <w:rsid w:val="3FAF7568"/>
    <w:rsid w:val="417A21AD"/>
    <w:rsid w:val="465F2ED0"/>
    <w:rsid w:val="4850040D"/>
    <w:rsid w:val="49EC3FFA"/>
    <w:rsid w:val="4EAF1A9A"/>
    <w:rsid w:val="4FD74E04"/>
    <w:rsid w:val="51222089"/>
    <w:rsid w:val="589044BB"/>
    <w:rsid w:val="688866DB"/>
    <w:rsid w:val="68D55E10"/>
    <w:rsid w:val="691029E7"/>
    <w:rsid w:val="6B2655DF"/>
    <w:rsid w:val="6CB056D1"/>
    <w:rsid w:val="6E840F24"/>
    <w:rsid w:val="71BE50D0"/>
    <w:rsid w:val="73880040"/>
    <w:rsid w:val="74122D63"/>
    <w:rsid w:val="744B4999"/>
    <w:rsid w:val="75F15752"/>
    <w:rsid w:val="77446EFF"/>
    <w:rsid w:val="7932627F"/>
    <w:rsid w:val="799E0C5C"/>
    <w:rsid w:val="7A2B3E1B"/>
    <w:rsid w:val="7E957F19"/>
    <w:rsid w:val="7ECA4308"/>
    <w:rsid w:val="7FC9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18"/>
    <w:autoRedefine/>
    <w:qFormat/>
    <w:uiPriority w:val="0"/>
    <w:rPr>
      <w:rFonts w:ascii="宋体" w:hAnsi="Courier New"/>
    </w:rPr>
  </w:style>
  <w:style w:type="paragraph" w:styleId="7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autoRedefine/>
    <w:semiHidden/>
    <w:unhideWhenUsed/>
    <w:qFormat/>
    <w:uiPriority w:val="99"/>
    <w:rPr>
      <w:color w:val="0000FF"/>
      <w:u w:val="single"/>
    </w:r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6"/>
    <w:autoRedefine/>
    <w:qFormat/>
    <w:locked/>
    <w:uiPriority w:val="0"/>
    <w:rPr>
      <w:rFonts w:ascii="宋体" w:hAnsi="Courier New" w:cs="Times New Roman"/>
    </w:rPr>
  </w:style>
  <w:style w:type="character" w:customStyle="1" w:styleId="19">
    <w:name w:val="批注文字 字符"/>
    <w:basedOn w:val="13"/>
    <w:link w:val="5"/>
    <w:autoRedefine/>
    <w:semiHidden/>
    <w:qFormat/>
    <w:uiPriority w:val="99"/>
  </w:style>
  <w:style w:type="character" w:customStyle="1" w:styleId="20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8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476</Words>
  <Characters>631</Characters>
  <Lines>4</Lines>
  <Paragraphs>1</Paragraphs>
  <TotalTime>0</TotalTime>
  <ScaleCrop>false</ScaleCrop>
  <LinksUpToDate>false</LinksUpToDate>
  <CharactersWithSpaces>648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2024-06-27T02:59:39Z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BB5E6C5EE3054E7FAB301FE34C2AAB2C</vt:lpwstr>
  </property>
</Properties>
</file>