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EA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 w14:paraId="34617CC6">
      <w:pPr>
        <w:rPr>
          <w:rFonts w:hint="eastAsia"/>
          <w:sz w:val="28"/>
          <w:szCs w:val="32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</w:t>
      </w:r>
      <w:r>
        <w:rPr>
          <w:rFonts w:hint="eastAsia" w:ascii="仿宋" w:hAnsi="仿宋" w:eastAsia="仿宋"/>
          <w:sz w:val="28"/>
          <w:szCs w:val="28"/>
          <w:lang w:eastAsia="zh-CN"/>
        </w:rPr>
        <w:t>：11011526210200033085-XM001</w:t>
      </w:r>
    </w:p>
    <w:p w14:paraId="38DEB0E1">
      <w:pPr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</w:t>
      </w:r>
      <w:r>
        <w:rPr>
          <w:rFonts w:hint="eastAsia" w:ascii="仿宋" w:hAnsi="仿宋" w:eastAsia="仿宋"/>
          <w:sz w:val="28"/>
          <w:szCs w:val="28"/>
          <w:lang w:eastAsia="zh-CN"/>
        </w:rPr>
        <w:t>：2026年互联网及数字专线链路服务</w:t>
      </w:r>
    </w:p>
    <w:p w14:paraId="437E2B1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</w:p>
    <w:p w14:paraId="044395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第一包：</w:t>
      </w:r>
    </w:p>
    <w:p w14:paraId="6CD917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供应商名称：中国移动通信集团北京有限公司</w:t>
      </w:r>
    </w:p>
    <w:p w14:paraId="43E8B2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供应商地址：北京市东城区东直门南大街7号</w:t>
      </w:r>
    </w:p>
    <w:p w14:paraId="3CA3B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1927740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6266F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第三包：</w:t>
      </w:r>
    </w:p>
    <w:p w14:paraId="26245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供应商名称：中国电信股份有限公司北京分公司</w:t>
      </w:r>
    </w:p>
    <w:p w14:paraId="48523F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供应商地址：北京市东城区朝阳门北大街21号</w:t>
      </w:r>
    </w:p>
    <w:p w14:paraId="0F0014B9">
      <w:pPr>
        <w:numPr>
          <w:ilvl w:val="0"/>
          <w:numId w:val="0"/>
        </w:num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380000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5E81F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第四包：</w:t>
      </w:r>
    </w:p>
    <w:p w14:paraId="09660C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供应商名称：中国联合网络通信有限公司北京市分公司</w:t>
      </w:r>
    </w:p>
    <w:p w14:paraId="2075A6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供应商地址：北京市西城区复兴门南大街6号</w:t>
      </w:r>
    </w:p>
    <w:p w14:paraId="68B20B8D">
      <w:pPr>
        <w:numPr>
          <w:ilvl w:val="0"/>
          <w:numId w:val="0"/>
        </w:num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385080</w:t>
      </w:r>
      <w:r>
        <w:rPr>
          <w:rFonts w:hint="eastAsia" w:ascii="仿宋" w:hAnsi="仿宋" w:eastAsia="仿宋"/>
          <w:sz w:val="28"/>
          <w:szCs w:val="28"/>
        </w:rPr>
        <w:t>元</w:t>
      </w:r>
      <w:r>
        <w:rPr>
          <w:rFonts w:hint="eastAsia" w:ascii="仿宋" w:hAnsi="仿宋" w:eastAsia="仿宋"/>
          <w:sz w:val="28"/>
          <w:szCs w:val="28"/>
        </w:rPr>
        <w:br w:type="textWrapping"/>
      </w:r>
    </w:p>
    <w:p w14:paraId="5480198E">
      <w:pPr>
        <w:numPr>
          <w:ilvl w:val="0"/>
          <w:numId w:val="0"/>
        </w:numPr>
        <w:rPr>
          <w:rFonts w:hint="eastAsia" w:ascii="仿宋" w:hAnsi="仿宋" w:eastAsia="仿宋"/>
          <w:sz w:val="28"/>
          <w:szCs w:val="28"/>
        </w:rPr>
      </w:pPr>
    </w:p>
    <w:p w14:paraId="3EE0139B">
      <w:pPr>
        <w:numPr>
          <w:ilvl w:val="0"/>
          <w:numId w:val="0"/>
        </w:numPr>
        <w:rPr>
          <w:rFonts w:hint="eastAsia" w:ascii="仿宋" w:hAnsi="仿宋" w:eastAsia="仿宋"/>
          <w:sz w:val="28"/>
          <w:szCs w:val="28"/>
        </w:rPr>
      </w:pPr>
    </w:p>
    <w:p w14:paraId="4AA9AC2D">
      <w:pPr>
        <w:numPr>
          <w:ilvl w:val="0"/>
          <w:numId w:val="0"/>
        </w:numPr>
        <w:rPr>
          <w:rFonts w:hint="eastAsia" w:ascii="仿宋" w:hAnsi="仿宋" w:eastAsia="仿宋"/>
          <w:sz w:val="28"/>
          <w:szCs w:val="28"/>
        </w:rPr>
      </w:pPr>
    </w:p>
    <w:p w14:paraId="0373E6EE">
      <w:pPr>
        <w:numPr>
          <w:ilvl w:val="0"/>
          <w:numId w:val="0"/>
        </w:numPr>
        <w:rPr>
          <w:rFonts w:hint="eastAsia" w:ascii="仿宋" w:hAnsi="仿宋" w:eastAsia="仿宋"/>
          <w:sz w:val="28"/>
          <w:szCs w:val="28"/>
        </w:rPr>
      </w:pPr>
    </w:p>
    <w:p w14:paraId="2131B7FD">
      <w:pPr>
        <w:numPr>
          <w:ilvl w:val="0"/>
          <w:numId w:val="0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kern w:val="2"/>
          <w:sz w:val="28"/>
          <w:szCs w:val="28"/>
          <w:lang w:val="en-US" w:eastAsia="zh-CN" w:bidi="ar-SA"/>
        </w:rPr>
        <w:t>四、</w:t>
      </w: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7"/>
        <w:tblpPr w:leftFromText="180" w:rightFromText="180" w:vertAnchor="text" w:horzAnchor="page" w:tblpX="1594" w:tblpY="251"/>
        <w:tblOverlap w:val="never"/>
        <w:tblW w:w="516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0"/>
        <w:gridCol w:w="2840"/>
        <w:gridCol w:w="2840"/>
      </w:tblGrid>
      <w:tr w14:paraId="34A54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773" w:type="pct"/>
          </w:tcPr>
          <w:p w14:paraId="59D88417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第一包</w:t>
            </w:r>
          </w:p>
        </w:tc>
        <w:tc>
          <w:tcPr>
            <w:tcW w:w="1613" w:type="pct"/>
            <w:vAlign w:val="top"/>
          </w:tcPr>
          <w:p w14:paraId="143B8FB4">
            <w:pPr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第三包</w:t>
            </w:r>
          </w:p>
        </w:tc>
        <w:tc>
          <w:tcPr>
            <w:tcW w:w="1613" w:type="pct"/>
            <w:vAlign w:val="top"/>
          </w:tcPr>
          <w:p w14:paraId="1869038D">
            <w:pPr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第四包</w:t>
            </w:r>
          </w:p>
        </w:tc>
      </w:tr>
      <w:tr w14:paraId="7AC52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</w:trPr>
        <w:tc>
          <w:tcPr>
            <w:tcW w:w="1773" w:type="pct"/>
            <w:vAlign w:val="center"/>
          </w:tcPr>
          <w:p w14:paraId="2C64A060">
            <w:pPr>
              <w:ind w:firstLine="280" w:firstLineChars="100"/>
              <w:jc w:val="both"/>
              <w:rPr>
                <w:rFonts w:hint="default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3350M互联网及数字专线接入</w:t>
            </w:r>
          </w:p>
          <w:p w14:paraId="76F90064">
            <w:pPr>
              <w:ind w:firstLine="280" w:firstLineChars="100"/>
              <w:jc w:val="both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1927740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元</w:t>
            </w:r>
          </w:p>
        </w:tc>
        <w:tc>
          <w:tcPr>
            <w:tcW w:w="1613" w:type="pct"/>
            <w:vAlign w:val="center"/>
          </w:tcPr>
          <w:p w14:paraId="48F40EF8">
            <w:pPr>
              <w:ind w:firstLine="280" w:firstLineChars="100"/>
              <w:jc w:val="both"/>
              <w:rPr>
                <w:rFonts w:hint="default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300M互联网及数字专线接入</w:t>
            </w:r>
          </w:p>
          <w:p w14:paraId="517A8CF4">
            <w:pPr>
              <w:ind w:firstLine="280" w:firstLineChars="100"/>
              <w:jc w:val="both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380000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元</w:t>
            </w:r>
          </w:p>
        </w:tc>
        <w:tc>
          <w:tcPr>
            <w:tcW w:w="1613" w:type="pct"/>
            <w:vAlign w:val="center"/>
          </w:tcPr>
          <w:p w14:paraId="15665D2C">
            <w:pPr>
              <w:jc w:val="both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250M互联网及数字专线接入</w:t>
            </w:r>
          </w:p>
          <w:p w14:paraId="5A33E92A">
            <w:pPr>
              <w:pStyle w:val="2"/>
              <w:ind w:left="0" w:leftChars="0" w:firstLine="0" w:firstLineChars="0"/>
              <w:rPr>
                <w:rFonts w:hint="eastAsia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385080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元</w:t>
            </w:r>
          </w:p>
        </w:tc>
      </w:tr>
    </w:tbl>
    <w:p w14:paraId="4A3DA730">
      <w:pPr>
        <w:rPr>
          <w:rFonts w:hint="eastAsia" w:ascii="黑体" w:hAnsi="黑体" w:eastAsia="黑体" w:cs="黑体"/>
          <w:sz w:val="28"/>
          <w:szCs w:val="28"/>
        </w:rPr>
      </w:pPr>
    </w:p>
    <w:p w14:paraId="32D6ACE6"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</w:p>
    <w:p w14:paraId="74A53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孙琳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房志刚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冯义秀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王晶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、付天远</w:t>
      </w:r>
      <w:bookmarkStart w:id="1" w:name="_GoBack"/>
      <w:bookmarkEnd w:id="1"/>
    </w:p>
    <w:p w14:paraId="26EA8529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 w14:paraId="1E82F58E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3EEB87F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 w14:paraId="37D2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 w14:paraId="2BE7230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 w14:paraId="769BAB56">
      <w:pPr>
        <w:ind w:left="559" w:leftChars="266" w:firstLine="0" w:firstLineChars="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定，</w:t>
      </w:r>
      <w:r>
        <w:rPr>
          <w:rFonts w:hint="eastAsia" w:ascii="仿宋" w:hAnsi="仿宋" w:eastAsia="仿宋"/>
          <w:sz w:val="28"/>
          <w:szCs w:val="28"/>
        </w:rPr>
        <w:t>中国移动通信集团北京有限公司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被确定为本项目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第一包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中标供应商，评审总得分：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92.41分；</w:t>
      </w:r>
      <w:r>
        <w:rPr>
          <w:rFonts w:hint="eastAsia" w:ascii="仿宋" w:hAnsi="仿宋" w:eastAsia="仿宋"/>
          <w:sz w:val="28"/>
          <w:szCs w:val="28"/>
        </w:rPr>
        <w:t>中国电信股份有限公司北京分公司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被确定为本项目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第三包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中标供应商，评审总得分：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88.46分。</w:t>
      </w:r>
      <w:r>
        <w:rPr>
          <w:rFonts w:hint="eastAsia" w:ascii="仿宋" w:hAnsi="仿宋" w:eastAsia="仿宋"/>
          <w:sz w:val="28"/>
          <w:szCs w:val="28"/>
        </w:rPr>
        <w:t>中国联合网络通信有限公司北京市分公司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被确定为本项目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第四包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中标供应商，评审总得分：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85.13分。</w:t>
      </w:r>
    </w:p>
    <w:p w14:paraId="16CB2F43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 w14:paraId="589B9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 w14:paraId="47E8059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北京市大兴区政务服务和数据管理局</w:t>
      </w:r>
    </w:p>
    <w:p w14:paraId="26DA738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北京市大兴区黄村镇兴华大街三段15号</w:t>
      </w:r>
    </w:p>
    <w:bookmarkEnd w:id="0"/>
    <w:p w14:paraId="3BAE3323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010-81299232</w:t>
      </w:r>
    </w:p>
    <w:p w14:paraId="21347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 w14:paraId="14B8F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 w14:paraId="3392C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 w14:paraId="50260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 w14:paraId="7CBE1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 w14:paraId="644F3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王老师</w:t>
      </w:r>
    </w:p>
    <w:p w14:paraId="794E1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010-69231333转201</w:t>
      </w:r>
    </w:p>
    <w:p w14:paraId="2ECD2E4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 w14:paraId="08DC6CEE"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wZTUxNTQzMmNmODY4OThmZjFmNWVhMTU1NGJmYjgifQ=="/>
  </w:docVars>
  <w:rsids>
    <w:rsidRoot w:val="00172A27"/>
    <w:rsid w:val="0080131C"/>
    <w:rsid w:val="00EA5D5C"/>
    <w:rsid w:val="00FC3B51"/>
    <w:rsid w:val="017902ED"/>
    <w:rsid w:val="01BA5B62"/>
    <w:rsid w:val="01F47824"/>
    <w:rsid w:val="03163071"/>
    <w:rsid w:val="03A9796F"/>
    <w:rsid w:val="086929DB"/>
    <w:rsid w:val="0A4C4224"/>
    <w:rsid w:val="0C25278A"/>
    <w:rsid w:val="0F754385"/>
    <w:rsid w:val="0F7B0065"/>
    <w:rsid w:val="0F896F6F"/>
    <w:rsid w:val="0F960D6F"/>
    <w:rsid w:val="17E67B60"/>
    <w:rsid w:val="1865390F"/>
    <w:rsid w:val="1892622F"/>
    <w:rsid w:val="1906611A"/>
    <w:rsid w:val="1A6F2A31"/>
    <w:rsid w:val="1D940DB0"/>
    <w:rsid w:val="1EA566F2"/>
    <w:rsid w:val="2011428E"/>
    <w:rsid w:val="232079C4"/>
    <w:rsid w:val="23576273"/>
    <w:rsid w:val="23E72442"/>
    <w:rsid w:val="263373EC"/>
    <w:rsid w:val="264048FF"/>
    <w:rsid w:val="27AF5446"/>
    <w:rsid w:val="299A0E04"/>
    <w:rsid w:val="2A4F17B1"/>
    <w:rsid w:val="2D3F3E44"/>
    <w:rsid w:val="2DD55BC4"/>
    <w:rsid w:val="2EA47FAC"/>
    <w:rsid w:val="2F4479AE"/>
    <w:rsid w:val="32255F11"/>
    <w:rsid w:val="32660391"/>
    <w:rsid w:val="328F6BFC"/>
    <w:rsid w:val="33212FBC"/>
    <w:rsid w:val="35BA1CC4"/>
    <w:rsid w:val="36F0533F"/>
    <w:rsid w:val="373943B7"/>
    <w:rsid w:val="379D6BDA"/>
    <w:rsid w:val="37B06E27"/>
    <w:rsid w:val="38257918"/>
    <w:rsid w:val="38914439"/>
    <w:rsid w:val="38A04411"/>
    <w:rsid w:val="39C857AC"/>
    <w:rsid w:val="39E505CC"/>
    <w:rsid w:val="3A0A068D"/>
    <w:rsid w:val="3A302D0B"/>
    <w:rsid w:val="3AD752B8"/>
    <w:rsid w:val="3B2B58C8"/>
    <w:rsid w:val="3BB06F14"/>
    <w:rsid w:val="3DB80AEF"/>
    <w:rsid w:val="3DC52B58"/>
    <w:rsid w:val="3EF87FD9"/>
    <w:rsid w:val="41695227"/>
    <w:rsid w:val="43864E1C"/>
    <w:rsid w:val="43CB69AE"/>
    <w:rsid w:val="450612DE"/>
    <w:rsid w:val="466F7606"/>
    <w:rsid w:val="47464504"/>
    <w:rsid w:val="475455D0"/>
    <w:rsid w:val="494A752C"/>
    <w:rsid w:val="49A07481"/>
    <w:rsid w:val="4C165825"/>
    <w:rsid w:val="4C303F46"/>
    <w:rsid w:val="4C5A46E9"/>
    <w:rsid w:val="4CEA4248"/>
    <w:rsid w:val="4D4917A1"/>
    <w:rsid w:val="4EAE256E"/>
    <w:rsid w:val="50882CA2"/>
    <w:rsid w:val="52A801C5"/>
    <w:rsid w:val="555D5DAC"/>
    <w:rsid w:val="55D829CA"/>
    <w:rsid w:val="56DA167E"/>
    <w:rsid w:val="574370F4"/>
    <w:rsid w:val="57E16165"/>
    <w:rsid w:val="584C035A"/>
    <w:rsid w:val="586820F4"/>
    <w:rsid w:val="58E01CDD"/>
    <w:rsid w:val="592E476E"/>
    <w:rsid w:val="5996453D"/>
    <w:rsid w:val="5C0C4C8E"/>
    <w:rsid w:val="5D6600AF"/>
    <w:rsid w:val="5E005E6E"/>
    <w:rsid w:val="62F561DC"/>
    <w:rsid w:val="64351C30"/>
    <w:rsid w:val="657607C4"/>
    <w:rsid w:val="65B21C8D"/>
    <w:rsid w:val="65F54E11"/>
    <w:rsid w:val="67E1286C"/>
    <w:rsid w:val="68391051"/>
    <w:rsid w:val="68B402F8"/>
    <w:rsid w:val="6AC447F1"/>
    <w:rsid w:val="6BB54295"/>
    <w:rsid w:val="6BCD3CBC"/>
    <w:rsid w:val="6D9558E8"/>
    <w:rsid w:val="6F10348F"/>
    <w:rsid w:val="6FE238B2"/>
    <w:rsid w:val="716E3E59"/>
    <w:rsid w:val="717A6734"/>
    <w:rsid w:val="71EE5130"/>
    <w:rsid w:val="72A23AA5"/>
    <w:rsid w:val="73CE33F5"/>
    <w:rsid w:val="740E1D63"/>
    <w:rsid w:val="769073C2"/>
    <w:rsid w:val="78B505D9"/>
    <w:rsid w:val="794656AE"/>
    <w:rsid w:val="7B1304F0"/>
    <w:rsid w:val="7C9F2269"/>
    <w:rsid w:val="7CDF0B9E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autoRedefine/>
    <w:qFormat/>
    <w:uiPriority w:val="0"/>
    <w:pPr>
      <w:ind w:left="840" w:leftChars="400"/>
    </w:pPr>
  </w:style>
  <w:style w:type="paragraph" w:styleId="4">
    <w:name w:val="Body Text"/>
    <w:basedOn w:val="1"/>
    <w:next w:val="5"/>
    <w:autoRedefine/>
    <w:unhideWhenUsed/>
    <w:qFormat/>
    <w:uiPriority w:val="99"/>
    <w:pPr>
      <w:spacing w:after="120"/>
    </w:pPr>
  </w:style>
  <w:style w:type="paragraph" w:customStyle="1" w:styleId="5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table" w:styleId="7">
    <w:name w:val="Table Grid"/>
    <w:basedOn w:val="6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1">
    <w:name w:val="not([class*=suffix])"/>
    <w:basedOn w:val="8"/>
    <w:autoRedefine/>
    <w:qFormat/>
    <w:uiPriority w:val="0"/>
    <w:rPr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514</Words>
  <Characters>630</Characters>
  <Lines>0</Lines>
  <Paragraphs>0</Paragraphs>
  <TotalTime>8</TotalTime>
  <ScaleCrop>false</ScaleCrop>
  <LinksUpToDate>false</LinksUpToDate>
  <CharactersWithSpaces>648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洛上忘川</cp:lastModifiedBy>
  <dcterms:modified xsi:type="dcterms:W3CDTF">2026-06-29T00:54:12Z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478B6311511E4D599053C48ED304B6DF_13</vt:lpwstr>
  </property>
  <property fmtid="{D5CDD505-2E9C-101B-9397-08002B2CF9AE}" pid="4" name="KSOTemplateDocerSaveRecord">
    <vt:lpwstr>eyJoZGlkIjoiYzhkM2YyZTY0MjRkOGZhZjI0MTA3MGNiNGFlMWFiYmEiLCJ1c2VySWQiOiI4MDQyNTMyMjMifQ==</vt:lpwstr>
  </property>
</Properties>
</file>