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tabs>
          <w:tab w:val="left" w:pos="0"/>
        </w:tabs>
        <w:autoSpaceDE w:val="0"/>
        <w:autoSpaceDN w:val="0"/>
        <w:adjustRightInd w:val="0"/>
        <w:spacing w:before="0" w:beforeAutospacing="0" w:after="0" w:afterAutospacing="0" w:line="360" w:lineRule="auto"/>
        <w:jc w:val="center"/>
        <w:rPr>
          <w:rFonts w:ascii="Times New Roman" w:hAnsi="Times New Roman" w:cs="Times New Roman"/>
          <w:sz w:val="28"/>
          <w:szCs w:val="28"/>
        </w:rPr>
      </w:pPr>
      <w:bookmarkStart w:id="0" w:name="_Toc28359022"/>
      <w:bookmarkStart w:id="1" w:name="_Toc35393809"/>
      <w:r>
        <w:rPr>
          <w:rFonts w:ascii="Times New Roman" w:hAnsi="Times New Roman" w:cs="Times New Roman"/>
          <w:sz w:val="28"/>
          <w:szCs w:val="28"/>
        </w:rPr>
        <w:t>中标结果公告</w:t>
      </w:r>
      <w:bookmarkEnd w:id="0"/>
      <w:bookmarkEnd w:id="1"/>
    </w:p>
    <w:p>
      <w:pPr>
        <w:spacing w:line="360" w:lineRule="auto"/>
        <w:rPr>
          <w:rFonts w:hint="default" w:ascii="Times New Roman" w:hAnsi="Times New Roman" w:eastAsia="宋体"/>
          <w:sz w:val="24"/>
          <w:szCs w:val="24"/>
          <w:lang w:val="en-US" w:eastAsia="zh-CN"/>
        </w:rPr>
      </w:pPr>
      <w:r>
        <w:rPr>
          <w:rFonts w:ascii="Times New Roman" w:hAnsi="Times New Roman" w:eastAsia="宋体"/>
          <w:sz w:val="24"/>
          <w:szCs w:val="24"/>
        </w:rPr>
        <w:t>一、项目编号：</w:t>
      </w:r>
      <w:r>
        <w:rPr>
          <w:rFonts w:hint="eastAsia" w:ascii="Times New Roman" w:hAnsi="Times New Roman" w:eastAsia="宋体"/>
          <w:sz w:val="24"/>
          <w:szCs w:val="24"/>
        </w:rPr>
        <w:t>BJJQ-2023-</w:t>
      </w:r>
      <w:r>
        <w:rPr>
          <w:rFonts w:hint="eastAsia" w:ascii="Times New Roman" w:hAnsi="Times New Roman" w:eastAsia="宋体"/>
          <w:sz w:val="24"/>
          <w:szCs w:val="24"/>
          <w:lang w:val="en-US" w:eastAsia="zh-CN"/>
        </w:rPr>
        <w:t>1165</w:t>
      </w:r>
    </w:p>
    <w:p>
      <w:pPr>
        <w:spacing w:line="360" w:lineRule="auto"/>
        <w:rPr>
          <w:rFonts w:ascii="Times New Roman" w:hAnsi="Times New Roman" w:eastAsia="宋体"/>
          <w:sz w:val="24"/>
          <w:szCs w:val="24"/>
          <w:u w:val="single"/>
        </w:rPr>
      </w:pPr>
      <w:r>
        <w:rPr>
          <w:rFonts w:ascii="Times New Roman" w:hAnsi="Times New Roman" w:eastAsia="宋体"/>
          <w:sz w:val="24"/>
          <w:szCs w:val="24"/>
        </w:rPr>
        <w:t>二、项目名称：</w:t>
      </w:r>
      <w:r>
        <w:rPr>
          <w:rFonts w:hint="eastAsia" w:ascii="Times New Roman" w:hAnsi="Times New Roman" w:eastAsia="宋体"/>
          <w:sz w:val="24"/>
          <w:szCs w:val="24"/>
        </w:rPr>
        <w:t>2024年度公共事务协管项目</w:t>
      </w:r>
    </w:p>
    <w:p>
      <w:pPr>
        <w:spacing w:line="360" w:lineRule="auto"/>
        <w:rPr>
          <w:rFonts w:ascii="Times New Roman" w:hAnsi="Times New Roman" w:eastAsia="宋体"/>
          <w:sz w:val="24"/>
          <w:szCs w:val="24"/>
        </w:rPr>
      </w:pPr>
      <w:r>
        <w:rPr>
          <w:rFonts w:ascii="Times New Roman" w:hAnsi="Times New Roman" w:eastAsia="宋体"/>
          <w:sz w:val="24"/>
          <w:szCs w:val="24"/>
        </w:rPr>
        <w:t>三、中标信息</w:t>
      </w:r>
    </w:p>
    <w:p>
      <w:pPr>
        <w:spacing w:line="360" w:lineRule="auto"/>
        <w:ind w:firstLine="480" w:firstLineChars="200"/>
        <w:rPr>
          <w:rFonts w:ascii="Times New Roman" w:hAnsi="Times New Roman" w:eastAsia="宋体"/>
          <w:sz w:val="24"/>
          <w:szCs w:val="24"/>
          <w:highlight w:val="none"/>
        </w:rPr>
      </w:pPr>
      <w:r>
        <w:rPr>
          <w:rFonts w:hint="eastAsia" w:ascii="Times New Roman" w:hAnsi="Times New Roman" w:eastAsia="宋体"/>
          <w:sz w:val="24"/>
          <w:szCs w:val="24"/>
          <w:highlight w:val="none"/>
        </w:rPr>
        <w:t>投标人</w:t>
      </w:r>
      <w:r>
        <w:rPr>
          <w:rFonts w:ascii="Times New Roman" w:hAnsi="Times New Roman" w:eastAsia="宋体"/>
          <w:sz w:val="24"/>
          <w:szCs w:val="24"/>
          <w:highlight w:val="none"/>
        </w:rPr>
        <w:t>名称：</w:t>
      </w:r>
      <w:r>
        <w:rPr>
          <w:rFonts w:hint="eastAsia" w:ascii="Times New Roman" w:hAnsi="Times New Roman" w:eastAsia="宋体"/>
          <w:sz w:val="24"/>
          <w:szCs w:val="24"/>
          <w:highlight w:val="none"/>
        </w:rPr>
        <w:t>北京商务中心区国际招商服务有限公司91110105MA01N7491H</w:t>
      </w:r>
    </w:p>
    <w:p>
      <w:pPr>
        <w:spacing w:line="360" w:lineRule="auto"/>
        <w:ind w:firstLine="480" w:firstLineChars="200"/>
        <w:rPr>
          <w:rFonts w:ascii="Times New Roman" w:hAnsi="Times New Roman" w:eastAsia="宋体"/>
          <w:sz w:val="24"/>
          <w:szCs w:val="24"/>
          <w:highlight w:val="none"/>
        </w:rPr>
      </w:pPr>
      <w:r>
        <w:rPr>
          <w:rFonts w:hint="eastAsia" w:ascii="Times New Roman" w:hAnsi="Times New Roman" w:eastAsia="宋体"/>
          <w:sz w:val="24"/>
          <w:szCs w:val="24"/>
          <w:highlight w:val="none"/>
        </w:rPr>
        <w:t>投标人</w:t>
      </w:r>
      <w:r>
        <w:rPr>
          <w:rFonts w:ascii="Times New Roman" w:hAnsi="Times New Roman" w:eastAsia="宋体"/>
          <w:sz w:val="24"/>
          <w:szCs w:val="24"/>
          <w:highlight w:val="none"/>
        </w:rPr>
        <w:t>地</w:t>
      </w:r>
      <w:r>
        <w:rPr>
          <w:rFonts w:hint="eastAsia" w:ascii="Times New Roman" w:hAnsi="Times New Roman" w:eastAsia="宋体"/>
          <w:sz w:val="24"/>
          <w:szCs w:val="24"/>
          <w:highlight w:val="none"/>
        </w:rPr>
        <w:t>址：北京市朝阳区东大桥路8号院3号楼24层2702</w:t>
      </w:r>
    </w:p>
    <w:p>
      <w:pPr>
        <w:spacing w:line="360" w:lineRule="auto"/>
        <w:ind w:firstLine="480" w:firstLineChars="200"/>
        <w:rPr>
          <w:rFonts w:ascii="Times New Roman" w:hAnsi="Times New Roman" w:eastAsia="宋体"/>
          <w:sz w:val="24"/>
          <w:szCs w:val="24"/>
          <w:highlight w:val="none"/>
        </w:rPr>
      </w:pPr>
      <w:r>
        <w:rPr>
          <w:rFonts w:ascii="Times New Roman" w:hAnsi="Times New Roman" w:eastAsia="宋体"/>
          <w:sz w:val="24"/>
          <w:szCs w:val="24"/>
          <w:highlight w:val="none"/>
        </w:rPr>
        <w:t>中标金额：</w:t>
      </w:r>
      <w:r>
        <w:rPr>
          <w:rFonts w:hint="eastAsia" w:ascii="Times New Roman" w:hAnsi="Times New Roman" w:eastAsia="宋体"/>
          <w:sz w:val="24"/>
          <w:szCs w:val="24"/>
          <w:highlight w:val="none"/>
        </w:rPr>
        <w:t>¥3496600.00（大写：</w:t>
      </w:r>
      <w:r>
        <w:rPr>
          <w:rFonts w:hint="eastAsia" w:ascii="Times New Roman" w:hAnsi="Times New Roman" w:eastAsia="宋体"/>
          <w:sz w:val="24"/>
          <w:szCs w:val="24"/>
          <w:highlight w:val="none"/>
          <w:lang w:val="en-US" w:eastAsia="zh-CN"/>
        </w:rPr>
        <w:t>叁佰肆拾玖万陆仟陆佰元整</w:t>
      </w:r>
      <w:r>
        <w:rPr>
          <w:rFonts w:hint="eastAsia" w:ascii="Times New Roman" w:hAnsi="Times New Roman" w:eastAsia="宋体"/>
          <w:sz w:val="24"/>
          <w:szCs w:val="24"/>
          <w:highlight w:val="none"/>
        </w:rPr>
        <w:t>）</w:t>
      </w:r>
    </w:p>
    <w:p>
      <w:pPr>
        <w:spacing w:line="360" w:lineRule="auto"/>
        <w:rPr>
          <w:rFonts w:ascii="Times New Roman" w:hAnsi="Times New Roman" w:eastAsia="宋体"/>
          <w:sz w:val="24"/>
          <w:szCs w:val="24"/>
        </w:rPr>
      </w:pPr>
      <w:r>
        <w:rPr>
          <w:rFonts w:ascii="Times New Roman" w:hAnsi="Times New Roman" w:eastAsia="宋体"/>
          <w:sz w:val="24"/>
          <w:szCs w:val="24"/>
        </w:rPr>
        <w:t>四、主要标的信息</w:t>
      </w: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000" w:type="pct"/>
          </w:tcPr>
          <w:p>
            <w:pPr>
              <w:spacing w:line="360" w:lineRule="auto"/>
              <w:jc w:val="center"/>
              <w:rPr>
                <w:rFonts w:ascii="Times New Roman" w:hAnsi="Times New Roman" w:eastAsia="宋体"/>
                <w:kern w:val="0"/>
                <w:sz w:val="24"/>
                <w:szCs w:val="24"/>
              </w:rPr>
            </w:pPr>
            <w:r>
              <w:rPr>
                <w:rFonts w:ascii="Times New Roman" w:hAnsi="Times New Roman" w:eastAsia="宋体"/>
                <w:kern w:val="0"/>
                <w:sz w:val="24"/>
                <w:szCs w:val="24"/>
              </w:rPr>
              <w:t>服务类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pPr>
              <w:spacing w:line="360" w:lineRule="auto"/>
              <w:rPr>
                <w:rFonts w:ascii="Times New Roman" w:hAnsi="Times New Roman" w:eastAsia="宋体"/>
                <w:kern w:val="0"/>
                <w:sz w:val="24"/>
                <w:szCs w:val="24"/>
              </w:rPr>
            </w:pPr>
            <w:r>
              <w:rPr>
                <w:rFonts w:ascii="Times New Roman" w:hAnsi="Times New Roman" w:eastAsia="宋体"/>
                <w:kern w:val="0"/>
                <w:sz w:val="24"/>
                <w:szCs w:val="24"/>
              </w:rPr>
              <w:t>名称：</w:t>
            </w:r>
            <w:bookmarkStart w:id="6" w:name="_GoBack"/>
            <w:r>
              <w:rPr>
                <w:rFonts w:hint="eastAsia" w:ascii="Times New Roman" w:hAnsi="Times New Roman" w:eastAsia="宋体"/>
                <w:sz w:val="24"/>
                <w:szCs w:val="24"/>
              </w:rPr>
              <w:t>2024年度公共事务协管项目</w:t>
            </w:r>
            <w:bookmarkEnd w:id="6"/>
          </w:p>
          <w:p>
            <w:pPr>
              <w:spacing w:line="360" w:lineRule="auto"/>
              <w:rPr>
                <w:rFonts w:ascii="Times New Roman" w:hAnsi="Times New Roman" w:eastAsia="宋体"/>
                <w:kern w:val="0"/>
                <w:sz w:val="24"/>
                <w:szCs w:val="24"/>
              </w:rPr>
            </w:pPr>
            <w:r>
              <w:rPr>
                <w:rFonts w:ascii="Times New Roman" w:hAnsi="Times New Roman" w:eastAsia="宋体"/>
                <w:kern w:val="0"/>
                <w:sz w:val="24"/>
                <w:szCs w:val="24"/>
              </w:rPr>
              <w:t>服务范围、服务要求、服务时间、服务标准：详见</w:t>
            </w:r>
            <w:r>
              <w:rPr>
                <w:rFonts w:hint="eastAsia" w:ascii="Times New Roman" w:hAnsi="Times New Roman" w:eastAsia="宋体"/>
                <w:kern w:val="0"/>
                <w:sz w:val="24"/>
                <w:szCs w:val="24"/>
              </w:rPr>
              <w:t>招标</w:t>
            </w:r>
            <w:r>
              <w:rPr>
                <w:rFonts w:ascii="Times New Roman" w:hAnsi="Times New Roman" w:eastAsia="宋体"/>
                <w:kern w:val="0"/>
                <w:sz w:val="24"/>
                <w:szCs w:val="24"/>
              </w:rPr>
              <w:t>文件</w:t>
            </w:r>
          </w:p>
        </w:tc>
      </w:tr>
    </w:tbl>
    <w:p>
      <w:pPr>
        <w:numPr>
          <w:ilvl w:val="0"/>
          <w:numId w:val="1"/>
        </w:numPr>
        <w:spacing w:line="360" w:lineRule="auto"/>
        <w:rPr>
          <w:rFonts w:ascii="Times New Roman" w:hAnsi="Times New Roman" w:eastAsia="宋体"/>
          <w:sz w:val="24"/>
          <w:szCs w:val="24"/>
        </w:rPr>
      </w:pPr>
      <w:r>
        <w:rPr>
          <w:rFonts w:ascii="Times New Roman" w:hAnsi="Times New Roman" w:eastAsia="宋体"/>
          <w:sz w:val="24"/>
          <w:szCs w:val="24"/>
        </w:rPr>
        <w:t>评审专家名单：</w:t>
      </w:r>
      <w:r>
        <w:rPr>
          <w:rFonts w:hint="eastAsia" w:ascii="Times New Roman" w:hAnsi="Times New Roman" w:eastAsia="宋体"/>
          <w:sz w:val="24"/>
          <w:szCs w:val="24"/>
          <w:lang w:val="en-US" w:eastAsia="zh-CN"/>
        </w:rPr>
        <w:t>马开立、王菁川、彭兴艳、李军、陈修远</w:t>
      </w:r>
    </w:p>
    <w:p>
      <w:pPr>
        <w:spacing w:line="360" w:lineRule="auto"/>
        <w:rPr>
          <w:rFonts w:ascii="Times New Roman" w:hAnsi="Times New Roman" w:eastAsia="宋体"/>
          <w:sz w:val="24"/>
          <w:szCs w:val="24"/>
        </w:rPr>
      </w:pPr>
      <w:r>
        <w:rPr>
          <w:rFonts w:ascii="Times New Roman" w:hAnsi="Times New Roman" w:eastAsia="宋体"/>
          <w:sz w:val="24"/>
          <w:szCs w:val="24"/>
        </w:rPr>
        <w:t>六、代理服务收费标准</w:t>
      </w:r>
      <w:r>
        <w:rPr>
          <w:rFonts w:ascii="Times New Roman" w:hAnsi="Times New Roman" w:eastAsia="宋体"/>
          <w:sz w:val="24"/>
          <w:szCs w:val="24"/>
          <w:highlight w:val="none"/>
        </w:rPr>
        <w:t>及金额：</w:t>
      </w:r>
      <w:r>
        <w:rPr>
          <w:rFonts w:hint="eastAsia" w:ascii="Times New Roman" w:hAnsi="Times New Roman" w:eastAsia="宋体"/>
          <w:sz w:val="24"/>
          <w:szCs w:val="24"/>
          <w:highlight w:val="none"/>
          <w:lang w:val="en-US" w:eastAsia="zh-CN"/>
        </w:rPr>
        <w:t>4.6463</w:t>
      </w:r>
      <w:r>
        <w:rPr>
          <w:rFonts w:hint="eastAsia" w:ascii="Times New Roman" w:hAnsi="Times New Roman" w:eastAsia="宋体"/>
          <w:color w:val="auto"/>
          <w:sz w:val="24"/>
          <w:szCs w:val="24"/>
          <w:highlight w:val="none"/>
        </w:rPr>
        <w:t>万</w:t>
      </w:r>
      <w:r>
        <w:rPr>
          <w:rFonts w:ascii="Times New Roman" w:hAnsi="Times New Roman" w:eastAsia="宋体"/>
          <w:color w:val="auto"/>
          <w:sz w:val="24"/>
          <w:szCs w:val="24"/>
          <w:highlight w:val="none"/>
        </w:rPr>
        <w:t>元</w:t>
      </w:r>
      <w:r>
        <w:rPr>
          <w:rFonts w:ascii="Times New Roman" w:hAnsi="Times New Roman" w:eastAsia="宋体"/>
          <w:sz w:val="24"/>
          <w:szCs w:val="24"/>
        </w:rPr>
        <w:t>（收费标准详见招标文件）</w:t>
      </w:r>
    </w:p>
    <w:p>
      <w:pPr>
        <w:spacing w:line="360" w:lineRule="auto"/>
        <w:rPr>
          <w:rFonts w:ascii="Times New Roman" w:hAnsi="Times New Roman" w:eastAsia="宋体"/>
          <w:sz w:val="24"/>
          <w:szCs w:val="24"/>
        </w:rPr>
      </w:pPr>
      <w:r>
        <w:rPr>
          <w:rFonts w:ascii="Times New Roman" w:hAnsi="Times New Roman" w:eastAsia="宋体"/>
          <w:sz w:val="24"/>
          <w:szCs w:val="24"/>
        </w:rPr>
        <w:t>七、公告期限</w:t>
      </w:r>
    </w:p>
    <w:p>
      <w:pPr>
        <w:spacing w:line="360" w:lineRule="auto"/>
        <w:ind w:firstLine="480" w:firstLineChars="200"/>
        <w:rPr>
          <w:rFonts w:ascii="Times New Roman" w:hAnsi="Times New Roman" w:eastAsia="宋体"/>
          <w:kern w:val="0"/>
          <w:sz w:val="24"/>
          <w:szCs w:val="24"/>
        </w:rPr>
      </w:pPr>
      <w:r>
        <w:rPr>
          <w:rFonts w:ascii="Times New Roman" w:hAnsi="Times New Roman" w:eastAsia="宋体"/>
          <w:kern w:val="0"/>
          <w:sz w:val="24"/>
          <w:szCs w:val="24"/>
        </w:rPr>
        <w:t>自本公告发布之日起1个工作日。</w:t>
      </w:r>
    </w:p>
    <w:p>
      <w:pPr>
        <w:spacing w:line="360" w:lineRule="auto"/>
        <w:rPr>
          <w:rFonts w:ascii="Times New Roman" w:hAnsi="Times New Roman" w:eastAsia="宋体"/>
          <w:sz w:val="24"/>
          <w:szCs w:val="24"/>
        </w:rPr>
      </w:pPr>
      <w:r>
        <w:rPr>
          <w:rFonts w:ascii="Times New Roman" w:hAnsi="Times New Roman" w:eastAsia="宋体"/>
          <w:sz w:val="24"/>
          <w:szCs w:val="24"/>
        </w:rPr>
        <w:t>八、其他补充事宜</w:t>
      </w:r>
    </w:p>
    <w:p>
      <w:pPr>
        <w:spacing w:line="360" w:lineRule="auto"/>
        <w:ind w:firstLine="480" w:firstLineChars="200"/>
        <w:rPr>
          <w:rFonts w:ascii="Times New Roman" w:hAnsi="Times New Roman" w:eastAsia="宋体"/>
          <w:kern w:val="0"/>
          <w:sz w:val="24"/>
          <w:szCs w:val="24"/>
        </w:rPr>
      </w:pPr>
      <w:r>
        <w:rPr>
          <w:rFonts w:ascii="Times New Roman" w:hAnsi="Times New Roman" w:eastAsia="宋体"/>
          <w:kern w:val="0"/>
          <w:sz w:val="24"/>
          <w:szCs w:val="24"/>
        </w:rPr>
        <w:t>8.1</w:t>
      </w:r>
      <w:r>
        <w:rPr>
          <w:rFonts w:hint="eastAsia" w:ascii="Times New Roman" w:hAnsi="Times New Roman" w:eastAsia="宋体"/>
          <w:kern w:val="0"/>
          <w:sz w:val="24"/>
          <w:szCs w:val="24"/>
        </w:rPr>
        <w:t>本公告同时在中国政府采购网（http://www.ccgp.gov.cn）、北京市政府采购网（http://www.ccgp-beijing.gov.cn/）、北京市政府采购电子交易平台以及北京汇诚金桥国际招标咨询有限公司网站（http://www.hcjq.net/）发布</w:t>
      </w:r>
      <w:r>
        <w:rPr>
          <w:rFonts w:ascii="Times New Roman" w:hAnsi="Times New Roman" w:eastAsia="宋体"/>
          <w:kern w:val="0"/>
          <w:sz w:val="24"/>
          <w:szCs w:val="24"/>
        </w:rPr>
        <w:t>。</w:t>
      </w:r>
    </w:p>
    <w:p>
      <w:pPr>
        <w:spacing w:line="360" w:lineRule="auto"/>
        <w:ind w:firstLine="480" w:firstLineChars="200"/>
        <w:rPr>
          <w:rFonts w:hint="eastAsia" w:ascii="Times New Roman" w:hAnsi="Times New Roman" w:eastAsia="宋体"/>
          <w:kern w:val="0"/>
          <w:sz w:val="24"/>
          <w:szCs w:val="24"/>
          <w:lang w:val="en-US" w:eastAsia="zh-CN"/>
        </w:rPr>
      </w:pPr>
      <w:r>
        <w:rPr>
          <w:rFonts w:ascii="Times New Roman" w:hAnsi="Times New Roman" w:eastAsia="宋体"/>
          <w:kern w:val="0"/>
          <w:sz w:val="24"/>
          <w:szCs w:val="24"/>
        </w:rPr>
        <w:t>8.2采购代理机构项目编号：</w:t>
      </w:r>
      <w:r>
        <w:rPr>
          <w:rFonts w:hint="eastAsia" w:ascii="Times New Roman" w:hAnsi="Times New Roman" w:eastAsia="宋体"/>
          <w:kern w:val="0"/>
          <w:sz w:val="24"/>
          <w:szCs w:val="24"/>
        </w:rPr>
        <w:t>BJJQ-2023-</w:t>
      </w:r>
      <w:r>
        <w:rPr>
          <w:rFonts w:hint="eastAsia" w:ascii="Times New Roman" w:hAnsi="Times New Roman" w:eastAsia="宋体"/>
          <w:kern w:val="0"/>
          <w:sz w:val="24"/>
          <w:szCs w:val="24"/>
          <w:lang w:val="en-US" w:eastAsia="zh-CN"/>
        </w:rPr>
        <w:t>1165</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kern w:val="0"/>
          <w:sz w:val="24"/>
          <w:szCs w:val="24"/>
          <w:lang w:val="en-US" w:eastAsia="zh-CN"/>
        </w:rPr>
        <w:t>8.3</w:t>
      </w:r>
      <w:r>
        <w:rPr>
          <w:rFonts w:hint="eastAsia" w:ascii="Times New Roman" w:hAnsi="Times New Roman" w:eastAsia="宋体" w:cs="Times New Roman"/>
          <w:sz w:val="24"/>
          <w:szCs w:val="24"/>
          <w:highlight w:val="none"/>
          <w:lang w:val="en-US" w:eastAsia="zh-CN"/>
        </w:rPr>
        <w:t>中标供应商最终评审得分：92.93</w:t>
      </w:r>
    </w:p>
    <w:p>
      <w:pPr>
        <w:spacing w:line="360" w:lineRule="auto"/>
        <w:rPr>
          <w:rFonts w:ascii="Times New Roman" w:hAnsi="Times New Roman" w:eastAsia="宋体"/>
          <w:kern w:val="0"/>
          <w:sz w:val="24"/>
          <w:szCs w:val="24"/>
        </w:rPr>
      </w:pPr>
      <w:r>
        <w:rPr>
          <w:rFonts w:ascii="Times New Roman" w:hAnsi="Times New Roman" w:eastAsia="宋体"/>
          <w:kern w:val="0"/>
          <w:sz w:val="24"/>
          <w:szCs w:val="24"/>
        </w:rPr>
        <w:t>九、凡对本次公告内容提出询问，请按以下方式联系。</w:t>
      </w:r>
    </w:p>
    <w:p>
      <w:pPr>
        <w:widowControl/>
        <w:spacing w:line="360" w:lineRule="auto"/>
        <w:jc w:val="left"/>
        <w:rPr>
          <w:rFonts w:hint="default" w:ascii="Times New Roman" w:hAnsi="Times New Roman" w:eastAsia="宋体" w:cs="Times New Roman"/>
          <w:b/>
          <w:sz w:val="24"/>
        </w:rPr>
      </w:pPr>
      <w:r>
        <w:rPr>
          <w:rFonts w:hint="default" w:ascii="Times New Roman" w:hAnsi="Times New Roman" w:eastAsia="宋体" w:cs="Times New Roman"/>
          <w:b/>
          <w:sz w:val="24"/>
        </w:rPr>
        <w:t>1.采购人信息</w:t>
      </w:r>
    </w:p>
    <w:p>
      <w:pPr>
        <w:spacing w:line="360" w:lineRule="auto"/>
        <w:jc w:val="left"/>
        <w:rPr>
          <w:rFonts w:ascii="Times New Roman" w:hAnsi="Times New Roman" w:eastAsia="宋体" w:cs="Times New Roman"/>
          <w:kern w:val="0"/>
          <w:sz w:val="24"/>
          <w:szCs w:val="24"/>
        </w:rPr>
      </w:pPr>
      <w:bookmarkStart w:id="2" w:name="_Toc28359086"/>
      <w:bookmarkStart w:id="3" w:name="_Toc28359009"/>
      <w:r>
        <w:rPr>
          <w:rFonts w:ascii="Times New Roman" w:hAnsi="Times New Roman" w:eastAsia="宋体" w:cs="Times New Roman"/>
          <w:kern w:val="0"/>
          <w:sz w:val="24"/>
          <w:szCs w:val="24"/>
        </w:rPr>
        <w:t>名    称：</w:t>
      </w:r>
      <w:r>
        <w:rPr>
          <w:rFonts w:hint="eastAsia" w:ascii="Times New Roman" w:hAnsi="Times New Roman" w:eastAsia="宋体" w:cs="Times New Roman"/>
          <w:kern w:val="0"/>
          <w:sz w:val="24"/>
          <w:szCs w:val="24"/>
        </w:rPr>
        <w:t>北京市朝阳区市场监督管理局</w:t>
      </w:r>
    </w:p>
    <w:p>
      <w:pPr>
        <w:spacing w:line="360" w:lineRule="auto"/>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地    址：</w:t>
      </w:r>
      <w:r>
        <w:rPr>
          <w:rFonts w:hint="eastAsia" w:ascii="Times New Roman" w:hAnsi="Times New Roman" w:eastAsia="宋体" w:cs="Times New Roman"/>
          <w:kern w:val="0"/>
          <w:sz w:val="24"/>
          <w:szCs w:val="24"/>
        </w:rPr>
        <w:t>北京市朝阳区霄云路霄云里1号</w:t>
      </w:r>
    </w:p>
    <w:p>
      <w:pPr>
        <w:spacing w:line="360" w:lineRule="auto"/>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联系方式：</w:t>
      </w:r>
      <w:r>
        <w:rPr>
          <w:rFonts w:hint="eastAsia" w:ascii="Times New Roman" w:hAnsi="Times New Roman" w:eastAsia="宋体" w:cs="Times New Roman"/>
          <w:kern w:val="0"/>
          <w:sz w:val="24"/>
          <w:szCs w:val="24"/>
          <w:lang w:val="en-US" w:eastAsia="zh-CN"/>
        </w:rPr>
        <w:t>陈老师，010-51869620</w:t>
      </w:r>
    </w:p>
    <w:p>
      <w:pPr>
        <w:spacing w:line="360" w:lineRule="auto"/>
        <w:jc w:val="left"/>
        <w:rPr>
          <w:rFonts w:hint="default" w:ascii="Times New Roman" w:hAnsi="Times New Roman" w:eastAsia="宋体" w:cs="Times New Roman"/>
          <w:b/>
          <w:sz w:val="24"/>
        </w:rPr>
      </w:pPr>
      <w:r>
        <w:rPr>
          <w:rFonts w:hint="default" w:ascii="Times New Roman" w:hAnsi="Times New Roman" w:eastAsia="宋体" w:cs="Times New Roman"/>
          <w:b/>
          <w:sz w:val="24"/>
        </w:rPr>
        <w:t>2.采购代理机构信息</w:t>
      </w:r>
      <w:bookmarkEnd w:id="2"/>
      <w:bookmarkEnd w:id="3"/>
    </w:p>
    <w:p>
      <w:pPr>
        <w:spacing w:line="360" w:lineRule="auto"/>
        <w:jc w:val="left"/>
        <w:rPr>
          <w:rFonts w:hint="default" w:ascii="Times New Roman" w:hAnsi="Times New Roman" w:eastAsia="宋体" w:cs="Times New Roman"/>
          <w:sz w:val="24"/>
          <w:u w:val="none"/>
        </w:rPr>
      </w:pPr>
      <w:bookmarkStart w:id="4" w:name="_Toc28359010"/>
      <w:bookmarkStart w:id="5" w:name="_Toc28359087"/>
      <w:r>
        <w:rPr>
          <w:rFonts w:hint="default" w:ascii="Times New Roman" w:hAnsi="Times New Roman" w:eastAsia="宋体" w:cs="Times New Roman"/>
          <w:sz w:val="24"/>
          <w:u w:val="none"/>
          <w:lang w:bidi="ar"/>
        </w:rPr>
        <w:t>名    称：北京汇诚金桥国际招标咨询有限公司</w:t>
      </w:r>
    </w:p>
    <w:p>
      <w:pPr>
        <w:spacing w:line="360" w:lineRule="auto"/>
        <w:jc w:val="left"/>
        <w:rPr>
          <w:rFonts w:hint="default" w:ascii="Times New Roman" w:hAnsi="Times New Roman" w:eastAsia="宋体" w:cs="Times New Roman"/>
          <w:sz w:val="24"/>
          <w:u w:val="none"/>
        </w:rPr>
      </w:pPr>
      <w:r>
        <w:rPr>
          <w:rFonts w:hint="default" w:ascii="Times New Roman" w:hAnsi="Times New Roman" w:eastAsia="宋体" w:cs="Times New Roman"/>
          <w:sz w:val="24"/>
          <w:u w:val="none"/>
          <w:lang w:bidi="ar"/>
        </w:rPr>
        <w:t xml:space="preserve">地    址：北京市东城区朝内大街南竹杆胡同6号北京INN3号楼9层 </w:t>
      </w:r>
    </w:p>
    <w:p>
      <w:pPr>
        <w:spacing w:line="360" w:lineRule="auto"/>
        <w:rPr>
          <w:rFonts w:hint="default" w:ascii="Times New Roman" w:hAnsi="Times New Roman" w:eastAsia="宋体" w:cs="Times New Roman"/>
          <w:b w:val="0"/>
          <w:bCs/>
          <w:sz w:val="24"/>
          <w:u w:val="none"/>
        </w:rPr>
      </w:pPr>
      <w:r>
        <w:rPr>
          <w:rFonts w:hint="default" w:ascii="Times New Roman" w:hAnsi="Times New Roman" w:eastAsia="宋体" w:cs="Times New Roman"/>
          <w:b w:val="0"/>
          <w:bCs/>
          <w:sz w:val="24"/>
          <w:u w:val="none"/>
        </w:rPr>
        <w:t>联系方式：</w:t>
      </w:r>
      <w:r>
        <w:rPr>
          <w:rFonts w:hint="eastAsia" w:ascii="Times New Roman" w:hAnsi="Times New Roman" w:eastAsia="宋体" w:cs="Times New Roman"/>
          <w:color w:val="auto"/>
          <w:sz w:val="24"/>
          <w:szCs w:val="24"/>
        </w:rPr>
        <w:t>010-65244876、65915024、65699706</w:t>
      </w:r>
    </w:p>
    <w:p>
      <w:pPr>
        <w:spacing w:line="360" w:lineRule="auto"/>
        <w:rPr>
          <w:rFonts w:hint="default" w:ascii="Times New Roman" w:hAnsi="Times New Roman" w:eastAsia="宋体" w:cs="Times New Roman"/>
          <w:b/>
          <w:sz w:val="24"/>
          <w:u w:val="single"/>
        </w:rPr>
      </w:pPr>
      <w:r>
        <w:rPr>
          <w:rFonts w:hint="default" w:ascii="Times New Roman" w:hAnsi="Times New Roman" w:eastAsia="宋体" w:cs="Times New Roman"/>
          <w:b/>
          <w:sz w:val="24"/>
        </w:rPr>
        <w:t>3.项目联系方式</w:t>
      </w:r>
      <w:bookmarkEnd w:id="4"/>
      <w:bookmarkEnd w:id="5"/>
    </w:p>
    <w:p>
      <w:pPr>
        <w:spacing w:line="360" w:lineRule="auto"/>
        <w:rPr>
          <w:rFonts w:hint="eastAsia" w:ascii="Times New Roman" w:hAnsi="Times New Roman" w:eastAsia="宋体"/>
          <w:kern w:val="0"/>
          <w:sz w:val="24"/>
          <w:szCs w:val="24"/>
        </w:rPr>
      </w:pPr>
      <w:r>
        <w:rPr>
          <w:rFonts w:hint="eastAsia" w:ascii="Times New Roman" w:hAnsi="Times New Roman" w:eastAsia="宋体"/>
          <w:kern w:val="0"/>
          <w:sz w:val="24"/>
          <w:szCs w:val="24"/>
        </w:rPr>
        <w:t>项目联系人：吕晓萌、张微</w:t>
      </w:r>
    </w:p>
    <w:p>
      <w:pPr>
        <w:spacing w:line="360" w:lineRule="auto"/>
        <w:rPr>
          <w:rFonts w:hint="eastAsia" w:ascii="Times New Roman" w:hAnsi="Times New Roman" w:eastAsia="宋体"/>
          <w:kern w:val="0"/>
          <w:sz w:val="24"/>
          <w:szCs w:val="24"/>
        </w:rPr>
      </w:pPr>
      <w:r>
        <w:rPr>
          <w:rFonts w:hint="eastAsia" w:ascii="Times New Roman" w:hAnsi="Times New Roman" w:eastAsia="宋体"/>
          <w:kern w:val="0"/>
          <w:sz w:val="24"/>
          <w:szCs w:val="24"/>
        </w:rPr>
        <w:t>电　话：</w:t>
      </w:r>
      <w:r>
        <w:rPr>
          <w:rFonts w:hint="eastAsia" w:ascii="Times New Roman" w:hAnsi="Times New Roman" w:eastAsia="宋体" w:cs="Times New Roman"/>
          <w:color w:val="auto"/>
          <w:sz w:val="24"/>
          <w:szCs w:val="24"/>
        </w:rPr>
        <w:t>010-65244876、65915024、65699706</w:t>
      </w:r>
    </w:p>
    <w:p>
      <w:pPr>
        <w:spacing w:line="360" w:lineRule="auto"/>
        <w:rPr>
          <w:rFonts w:ascii="Times New Roman" w:hAnsi="Times New Roman" w:eastAsia="宋体"/>
          <w:kern w:val="0"/>
          <w:sz w:val="24"/>
          <w:szCs w:val="24"/>
        </w:rPr>
      </w:pPr>
      <w:r>
        <w:rPr>
          <w:rFonts w:ascii="Times New Roman" w:hAnsi="Times New Roman" w:eastAsia="宋体"/>
          <w:kern w:val="0"/>
          <w:sz w:val="24"/>
          <w:szCs w:val="24"/>
        </w:rPr>
        <w:t>十、附件</w:t>
      </w:r>
    </w:p>
    <w:p>
      <w:pPr>
        <w:spacing w:line="360" w:lineRule="auto"/>
        <w:rPr>
          <w:rFonts w:ascii="Times New Roman" w:hAnsi="Times New Roman" w:eastAsia="宋体"/>
          <w:kern w:val="0"/>
          <w:sz w:val="24"/>
          <w:szCs w:val="24"/>
        </w:rPr>
      </w:pPr>
      <w:r>
        <w:rPr>
          <w:rFonts w:ascii="Times New Roman" w:hAnsi="Times New Roman" w:eastAsia="宋体"/>
          <w:kern w:val="0"/>
          <w:sz w:val="24"/>
          <w:szCs w:val="24"/>
        </w:rPr>
        <w:t>1.采购文件</w:t>
      </w:r>
    </w:p>
    <w:p>
      <w:pPr>
        <w:spacing w:line="360" w:lineRule="auto"/>
        <w:rPr>
          <w:rFonts w:hint="default" w:ascii="Times New Roman" w:hAnsi="Times New Roman" w:eastAsia="宋体"/>
          <w:kern w:val="0"/>
          <w:sz w:val="24"/>
          <w:szCs w:val="24"/>
          <w:lang w:val="en-US" w:eastAsia="zh-CN"/>
        </w:rPr>
      </w:pPr>
      <w:r>
        <w:rPr>
          <w:rFonts w:hint="eastAsia" w:ascii="Times New Roman" w:hAnsi="Times New Roman" w:eastAsia="宋体"/>
          <w:kern w:val="0"/>
          <w:sz w:val="24"/>
          <w:szCs w:val="24"/>
          <w:lang w:val="en-US" w:eastAsia="zh-CN"/>
        </w:rPr>
        <w:t>2.中小企业声明函</w:t>
      </w:r>
    </w:p>
    <w:p>
      <w:pPr>
        <w:spacing w:line="360" w:lineRule="auto"/>
        <w:rPr>
          <w:rFonts w:ascii="Times New Roman" w:hAnsi="Times New Roman" w:eastAsia="宋体"/>
          <w:kern w:val="0"/>
          <w:sz w:val="24"/>
          <w:szCs w:val="24"/>
          <w:highlight w:val="yellow"/>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89BED0E"/>
    <w:multiLevelType w:val="singleLevel"/>
    <w:tmpl w:val="789BED0E"/>
    <w:lvl w:ilvl="0" w:tentative="0">
      <w:start w:val="5"/>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NotTrackMoves/>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YzIxOWY0NzRkZGVlNTMyNjRmZDYyOGE2N2RhYzU2MmIifQ=="/>
  </w:docVars>
  <w:rsids>
    <w:rsidRoot w:val="004D1179"/>
    <w:rsid w:val="000269B1"/>
    <w:rsid w:val="00041363"/>
    <w:rsid w:val="00051475"/>
    <w:rsid w:val="0006144F"/>
    <w:rsid w:val="00086AA6"/>
    <w:rsid w:val="000F1E9E"/>
    <w:rsid w:val="00114392"/>
    <w:rsid w:val="00135AE6"/>
    <w:rsid w:val="001619F8"/>
    <w:rsid w:val="00173E1E"/>
    <w:rsid w:val="00200845"/>
    <w:rsid w:val="00222088"/>
    <w:rsid w:val="002223BB"/>
    <w:rsid w:val="00253704"/>
    <w:rsid w:val="00276863"/>
    <w:rsid w:val="00291F93"/>
    <w:rsid w:val="002C135D"/>
    <w:rsid w:val="002E320C"/>
    <w:rsid w:val="00323F82"/>
    <w:rsid w:val="00403D39"/>
    <w:rsid w:val="0041710E"/>
    <w:rsid w:val="004B6D36"/>
    <w:rsid w:val="004B7BE5"/>
    <w:rsid w:val="004D1179"/>
    <w:rsid w:val="00567B81"/>
    <w:rsid w:val="005A36BD"/>
    <w:rsid w:val="005A3917"/>
    <w:rsid w:val="006608AB"/>
    <w:rsid w:val="006A11AD"/>
    <w:rsid w:val="006B2825"/>
    <w:rsid w:val="006E5363"/>
    <w:rsid w:val="0070324D"/>
    <w:rsid w:val="00705D10"/>
    <w:rsid w:val="007126CB"/>
    <w:rsid w:val="00721F31"/>
    <w:rsid w:val="00740604"/>
    <w:rsid w:val="0077059A"/>
    <w:rsid w:val="007E5356"/>
    <w:rsid w:val="007F65BC"/>
    <w:rsid w:val="00951B8E"/>
    <w:rsid w:val="00980C03"/>
    <w:rsid w:val="009B507C"/>
    <w:rsid w:val="009E442F"/>
    <w:rsid w:val="00A42D63"/>
    <w:rsid w:val="00A83878"/>
    <w:rsid w:val="00AD7514"/>
    <w:rsid w:val="00AE5856"/>
    <w:rsid w:val="00AF2592"/>
    <w:rsid w:val="00B13947"/>
    <w:rsid w:val="00B13FF5"/>
    <w:rsid w:val="00B33BC6"/>
    <w:rsid w:val="00BA7848"/>
    <w:rsid w:val="00BD5174"/>
    <w:rsid w:val="00C04B33"/>
    <w:rsid w:val="00C42EAD"/>
    <w:rsid w:val="00C61709"/>
    <w:rsid w:val="00C852EA"/>
    <w:rsid w:val="00CB59BC"/>
    <w:rsid w:val="00CC205A"/>
    <w:rsid w:val="00D20014"/>
    <w:rsid w:val="00D230C0"/>
    <w:rsid w:val="00DA630C"/>
    <w:rsid w:val="00DD001C"/>
    <w:rsid w:val="00DE3240"/>
    <w:rsid w:val="00DF23D5"/>
    <w:rsid w:val="00DF35BE"/>
    <w:rsid w:val="00E5259C"/>
    <w:rsid w:val="00ED27D0"/>
    <w:rsid w:val="00F65A74"/>
    <w:rsid w:val="00FA634B"/>
    <w:rsid w:val="00FE10A1"/>
    <w:rsid w:val="00FE498C"/>
    <w:rsid w:val="026A5526"/>
    <w:rsid w:val="02CF4A12"/>
    <w:rsid w:val="08351ABB"/>
    <w:rsid w:val="185D0F99"/>
    <w:rsid w:val="19DB4ACC"/>
    <w:rsid w:val="1D61352C"/>
    <w:rsid w:val="1EF54315"/>
    <w:rsid w:val="22EE7E5C"/>
    <w:rsid w:val="2D0E6797"/>
    <w:rsid w:val="2F307202"/>
    <w:rsid w:val="31901A33"/>
    <w:rsid w:val="31F453A4"/>
    <w:rsid w:val="3D0715A3"/>
    <w:rsid w:val="417A21AD"/>
    <w:rsid w:val="48570425"/>
    <w:rsid w:val="4BEF27F5"/>
    <w:rsid w:val="51964706"/>
    <w:rsid w:val="543D5CB6"/>
    <w:rsid w:val="65474502"/>
    <w:rsid w:val="688866DB"/>
    <w:rsid w:val="6C6972D4"/>
    <w:rsid w:val="6D7000AC"/>
    <w:rsid w:val="74122D63"/>
    <w:rsid w:val="75F15752"/>
    <w:rsid w:val="77446EFF"/>
    <w:rsid w:val="7CA45C35"/>
    <w:rsid w:val="7DF15E4E"/>
    <w:rsid w:val="7E957F19"/>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qFormat="1" w:unhideWhenUsed="0" w:uiPriority="99" w:name="annotation text"/>
    <w:lsdException w:qFormat="1" w:uiPriority="99" w:semiHidden="0" w:name="header"/>
    <w:lsdException w:qFormat="1"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qFormat="1" w:unhideWhenUsed="0"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0" w:semiHidden="0" w:name="Strong" w:locked="1"/>
    <w:lsdException w:qFormat="1" w:unhideWhenUsed="0" w:uiPriority="0" w:semiHidden="0" w:name="Emphasis" w:locked="1"/>
    <w:lsdException w:uiPriority="99" w:name="Document Map"/>
    <w:lsdException w:qFormat="1" w:unhideWhenUsed="0" w:uiPriority="0" w:semiHidden="0" w:name="Plain Text"/>
    <w:lsdException w:uiPriority="99" w:name="E-mail Signature"/>
    <w:lsdException w:qFormat="1" w:uiPriority="99" w:semiHidden="0"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uiPriority="99" w:name="HTML Keyboard"/>
    <w:lsdException w:uiPriority="99" w:name="HTML Preformatted"/>
    <w:lsdException w:uiPriority="99" w:name="HTML Sample"/>
    <w:lsdException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等线" w:hAnsi="等线" w:eastAsia="等线" w:cs="Times New Roman"/>
      <w:kern w:val="2"/>
      <w:sz w:val="21"/>
      <w:szCs w:val="22"/>
      <w:lang w:val="en-US" w:eastAsia="zh-CN" w:bidi="ar-SA"/>
    </w:rPr>
  </w:style>
  <w:style w:type="paragraph" w:styleId="3">
    <w:name w:val="heading 1"/>
    <w:basedOn w:val="1"/>
    <w:next w:val="1"/>
    <w:link w:val="25"/>
    <w:autoRedefine/>
    <w:qFormat/>
    <w:uiPriority w:val="99"/>
    <w:pPr>
      <w:widowControl/>
      <w:spacing w:before="100" w:beforeAutospacing="1" w:after="100" w:afterAutospacing="1"/>
      <w:jc w:val="left"/>
      <w:outlineLvl w:val="0"/>
    </w:pPr>
    <w:rPr>
      <w:rFonts w:ascii="宋体" w:hAnsi="宋体" w:eastAsia="宋体" w:cs="宋体"/>
      <w:b/>
      <w:bCs/>
      <w:kern w:val="36"/>
      <w:sz w:val="48"/>
      <w:szCs w:val="48"/>
    </w:rPr>
  </w:style>
  <w:style w:type="paragraph" w:styleId="4">
    <w:name w:val="heading 2"/>
    <w:basedOn w:val="1"/>
    <w:next w:val="1"/>
    <w:link w:val="26"/>
    <w:autoRedefine/>
    <w:qFormat/>
    <w:uiPriority w:val="99"/>
    <w:pPr>
      <w:widowControl/>
      <w:spacing w:before="100" w:beforeAutospacing="1" w:after="100" w:afterAutospacing="1"/>
      <w:jc w:val="left"/>
      <w:outlineLvl w:val="1"/>
    </w:pPr>
    <w:rPr>
      <w:rFonts w:ascii="宋体" w:hAnsi="宋体" w:eastAsia="宋体" w:cs="宋体"/>
      <w:b/>
      <w:bCs/>
      <w:kern w:val="0"/>
      <w:sz w:val="36"/>
      <w:szCs w:val="36"/>
    </w:rPr>
  </w:style>
  <w:style w:type="character" w:default="1" w:styleId="13">
    <w:name w:val="Default Paragraph Font"/>
    <w:autoRedefine/>
    <w:semiHidden/>
    <w:unhideWhenUsed/>
    <w:qFormat/>
    <w:uiPriority w:val="1"/>
  </w:style>
  <w:style w:type="table" w:default="1" w:styleId="11">
    <w:name w:val="Normal Table"/>
    <w:autoRedefine/>
    <w:semiHidden/>
    <w:unhideWhenUsed/>
    <w:qFormat/>
    <w:uiPriority w:val="99"/>
    <w:tblPr>
      <w:tblCellMar>
        <w:top w:w="0" w:type="dxa"/>
        <w:left w:w="108" w:type="dxa"/>
        <w:bottom w:w="0" w:type="dxa"/>
        <w:right w:w="108" w:type="dxa"/>
      </w:tblCellMar>
    </w:tblPr>
  </w:style>
  <w:style w:type="paragraph" w:styleId="2">
    <w:name w:val="Title"/>
    <w:basedOn w:val="1"/>
    <w:next w:val="1"/>
    <w:autoRedefine/>
    <w:qFormat/>
    <w:locked/>
    <w:uiPriority w:val="0"/>
    <w:pPr>
      <w:spacing w:before="240" w:after="60"/>
      <w:jc w:val="center"/>
      <w:outlineLvl w:val="0"/>
    </w:pPr>
    <w:rPr>
      <w:rFonts w:ascii="Arial" w:hAnsi="Arial"/>
      <w:b/>
      <w:bCs/>
      <w:sz w:val="32"/>
      <w:szCs w:val="32"/>
    </w:rPr>
  </w:style>
  <w:style w:type="paragraph" w:styleId="5">
    <w:name w:val="annotation text"/>
    <w:basedOn w:val="1"/>
    <w:link w:val="28"/>
    <w:autoRedefine/>
    <w:semiHidden/>
    <w:qFormat/>
    <w:uiPriority w:val="99"/>
    <w:pPr>
      <w:jc w:val="left"/>
    </w:pPr>
    <w:rPr>
      <w:rFonts w:ascii="Times New Roman" w:hAnsi="Times New Roman" w:eastAsia="宋体"/>
      <w:szCs w:val="24"/>
    </w:rPr>
  </w:style>
  <w:style w:type="paragraph" w:styleId="6">
    <w:name w:val="Plain Text"/>
    <w:basedOn w:val="1"/>
    <w:link w:val="27"/>
    <w:autoRedefine/>
    <w:qFormat/>
    <w:uiPriority w:val="0"/>
    <w:rPr>
      <w:rFonts w:ascii="宋体" w:hAnsi="Courier New"/>
    </w:rPr>
  </w:style>
  <w:style w:type="paragraph" w:styleId="7">
    <w:name w:val="Balloon Text"/>
    <w:basedOn w:val="1"/>
    <w:link w:val="29"/>
    <w:autoRedefine/>
    <w:semiHidden/>
    <w:qFormat/>
    <w:uiPriority w:val="99"/>
    <w:rPr>
      <w:sz w:val="18"/>
      <w:szCs w:val="18"/>
    </w:rPr>
  </w:style>
  <w:style w:type="paragraph" w:styleId="8">
    <w:name w:val="footer"/>
    <w:basedOn w:val="1"/>
    <w:link w:val="31"/>
    <w:autoRedefine/>
    <w:unhideWhenUsed/>
    <w:qFormat/>
    <w:uiPriority w:val="99"/>
    <w:pPr>
      <w:tabs>
        <w:tab w:val="center" w:pos="4153"/>
        <w:tab w:val="right" w:pos="8306"/>
      </w:tabs>
      <w:snapToGrid w:val="0"/>
      <w:jc w:val="left"/>
    </w:pPr>
    <w:rPr>
      <w:sz w:val="18"/>
      <w:szCs w:val="18"/>
    </w:rPr>
  </w:style>
  <w:style w:type="paragraph" w:styleId="9">
    <w:name w:val="header"/>
    <w:basedOn w:val="1"/>
    <w:link w:val="30"/>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10">
    <w:name w:val="Normal (Web)"/>
    <w:basedOn w:val="1"/>
    <w:autoRedefine/>
    <w:unhideWhenUsed/>
    <w:qFormat/>
    <w:uiPriority w:val="99"/>
    <w:pPr>
      <w:widowControl/>
      <w:spacing w:before="100" w:beforeAutospacing="1" w:after="100" w:afterAutospacing="1"/>
      <w:jc w:val="left"/>
    </w:pPr>
    <w:rPr>
      <w:rFonts w:ascii="宋体" w:hAnsi="宋体" w:cs="宋体"/>
      <w:kern w:val="0"/>
      <w:sz w:val="24"/>
    </w:rPr>
  </w:style>
  <w:style w:type="table" w:styleId="12">
    <w:name w:val="Table Grid"/>
    <w:basedOn w:val="11"/>
    <w:autoRedefine/>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Strong"/>
    <w:basedOn w:val="13"/>
    <w:autoRedefine/>
    <w:qFormat/>
    <w:locked/>
    <w:uiPriority w:val="0"/>
  </w:style>
  <w:style w:type="character" w:styleId="15">
    <w:name w:val="FollowedHyperlink"/>
    <w:basedOn w:val="13"/>
    <w:autoRedefine/>
    <w:semiHidden/>
    <w:unhideWhenUsed/>
    <w:qFormat/>
    <w:uiPriority w:val="99"/>
    <w:rPr>
      <w:color w:val="000000"/>
      <w:u w:val="none"/>
    </w:rPr>
  </w:style>
  <w:style w:type="character" w:styleId="16">
    <w:name w:val="Emphasis"/>
    <w:basedOn w:val="13"/>
    <w:autoRedefine/>
    <w:qFormat/>
    <w:locked/>
    <w:uiPriority w:val="0"/>
  </w:style>
  <w:style w:type="character" w:styleId="17">
    <w:name w:val="HTML Definition"/>
    <w:basedOn w:val="13"/>
    <w:autoRedefine/>
    <w:semiHidden/>
    <w:unhideWhenUsed/>
    <w:qFormat/>
    <w:uiPriority w:val="99"/>
  </w:style>
  <w:style w:type="character" w:styleId="18">
    <w:name w:val="HTML Acronym"/>
    <w:basedOn w:val="13"/>
    <w:autoRedefine/>
    <w:semiHidden/>
    <w:unhideWhenUsed/>
    <w:qFormat/>
    <w:uiPriority w:val="99"/>
  </w:style>
  <w:style w:type="character" w:styleId="19">
    <w:name w:val="HTML Variable"/>
    <w:basedOn w:val="13"/>
    <w:autoRedefine/>
    <w:semiHidden/>
    <w:unhideWhenUsed/>
    <w:qFormat/>
    <w:uiPriority w:val="99"/>
  </w:style>
  <w:style w:type="character" w:styleId="20">
    <w:name w:val="Hyperlink"/>
    <w:basedOn w:val="13"/>
    <w:autoRedefine/>
    <w:semiHidden/>
    <w:unhideWhenUsed/>
    <w:qFormat/>
    <w:uiPriority w:val="99"/>
    <w:rPr>
      <w:color w:val="000000"/>
      <w:u w:val="none"/>
    </w:rPr>
  </w:style>
  <w:style w:type="character" w:styleId="21">
    <w:name w:val="HTML Code"/>
    <w:basedOn w:val="13"/>
    <w:autoRedefine/>
    <w:semiHidden/>
    <w:unhideWhenUsed/>
    <w:qFormat/>
    <w:uiPriority w:val="99"/>
    <w:rPr>
      <w:rFonts w:ascii="Courier New" w:hAnsi="Courier New"/>
      <w:sz w:val="20"/>
    </w:rPr>
  </w:style>
  <w:style w:type="character" w:styleId="22">
    <w:name w:val="annotation reference"/>
    <w:autoRedefine/>
    <w:semiHidden/>
    <w:qFormat/>
    <w:uiPriority w:val="99"/>
    <w:rPr>
      <w:rFonts w:cs="Times New Roman"/>
      <w:sz w:val="21"/>
      <w:szCs w:val="21"/>
    </w:rPr>
  </w:style>
  <w:style w:type="character" w:styleId="23">
    <w:name w:val="HTML Cite"/>
    <w:basedOn w:val="13"/>
    <w:autoRedefine/>
    <w:semiHidden/>
    <w:unhideWhenUsed/>
    <w:qFormat/>
    <w:uiPriority w:val="99"/>
  </w:style>
  <w:style w:type="paragraph" w:customStyle="1" w:styleId="24">
    <w:name w:val="Default"/>
    <w:autoRedefine/>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character" w:customStyle="1" w:styleId="25">
    <w:name w:val="标题 1 字符"/>
    <w:link w:val="3"/>
    <w:autoRedefine/>
    <w:qFormat/>
    <w:locked/>
    <w:uiPriority w:val="99"/>
    <w:rPr>
      <w:rFonts w:ascii="宋体" w:hAnsi="宋体" w:eastAsia="宋体" w:cs="宋体"/>
      <w:b/>
      <w:bCs/>
      <w:kern w:val="36"/>
      <w:sz w:val="48"/>
      <w:szCs w:val="48"/>
    </w:rPr>
  </w:style>
  <w:style w:type="character" w:customStyle="1" w:styleId="26">
    <w:name w:val="标题 2 字符"/>
    <w:link w:val="4"/>
    <w:autoRedefine/>
    <w:qFormat/>
    <w:locked/>
    <w:uiPriority w:val="99"/>
    <w:rPr>
      <w:rFonts w:ascii="宋体" w:hAnsi="宋体" w:eastAsia="宋体" w:cs="宋体"/>
      <w:b/>
      <w:bCs/>
      <w:kern w:val="0"/>
      <w:sz w:val="36"/>
      <w:szCs w:val="36"/>
    </w:rPr>
  </w:style>
  <w:style w:type="character" w:customStyle="1" w:styleId="27">
    <w:name w:val="纯文本 字符"/>
    <w:link w:val="6"/>
    <w:autoRedefine/>
    <w:qFormat/>
    <w:locked/>
    <w:uiPriority w:val="0"/>
    <w:rPr>
      <w:rFonts w:ascii="宋体" w:hAnsi="Courier New" w:cs="Times New Roman"/>
    </w:rPr>
  </w:style>
  <w:style w:type="character" w:customStyle="1" w:styleId="28">
    <w:name w:val="批注文字 字符"/>
    <w:basedOn w:val="13"/>
    <w:link w:val="5"/>
    <w:autoRedefine/>
    <w:semiHidden/>
    <w:qFormat/>
    <w:uiPriority w:val="99"/>
  </w:style>
  <w:style w:type="character" w:customStyle="1" w:styleId="29">
    <w:name w:val="批注框文本 字符"/>
    <w:link w:val="7"/>
    <w:autoRedefine/>
    <w:semiHidden/>
    <w:qFormat/>
    <w:uiPriority w:val="99"/>
    <w:rPr>
      <w:sz w:val="0"/>
      <w:szCs w:val="0"/>
    </w:rPr>
  </w:style>
  <w:style w:type="character" w:customStyle="1" w:styleId="30">
    <w:name w:val="页眉 字符"/>
    <w:link w:val="9"/>
    <w:autoRedefine/>
    <w:qFormat/>
    <w:uiPriority w:val="99"/>
    <w:rPr>
      <w:sz w:val="18"/>
      <w:szCs w:val="18"/>
    </w:rPr>
  </w:style>
  <w:style w:type="character" w:customStyle="1" w:styleId="31">
    <w:name w:val="页脚 字符"/>
    <w:link w:val="8"/>
    <w:autoRedefine/>
    <w:qFormat/>
    <w:uiPriority w:val="99"/>
    <w:rPr>
      <w:sz w:val="18"/>
      <w:szCs w:val="18"/>
    </w:rPr>
  </w:style>
  <w:style w:type="character" w:customStyle="1" w:styleId="32">
    <w:name w:val="hover5"/>
    <w:basedOn w:val="13"/>
    <w:autoRedefine/>
    <w:qFormat/>
    <w:uiPriority w:val="0"/>
    <w:rPr>
      <w:color w:val="0063BA"/>
    </w:rPr>
  </w:style>
  <w:style w:type="character" w:customStyle="1" w:styleId="33">
    <w:name w:val="margin_right202"/>
    <w:basedOn w:val="13"/>
    <w:autoRedefine/>
    <w:qFormat/>
    <w:uiPriority w:val="0"/>
  </w:style>
  <w:style w:type="character" w:customStyle="1" w:styleId="34">
    <w:name w:val="active6"/>
    <w:basedOn w:val="13"/>
    <w:autoRedefine/>
    <w:qFormat/>
    <w:uiPriority w:val="0"/>
    <w:rPr>
      <w:color w:val="FFFFFF"/>
      <w:shd w:val="clear" w:fill="E22323"/>
    </w:rPr>
  </w:style>
  <w:style w:type="character" w:customStyle="1" w:styleId="35">
    <w:name w:val="before"/>
    <w:basedOn w:val="13"/>
    <w:autoRedefine/>
    <w:qFormat/>
    <w:uiPriority w:val="0"/>
    <w:rPr>
      <w:shd w:val="clear" w:fill="E22323"/>
    </w:rPr>
  </w:style>
  <w:style w:type="character" w:customStyle="1" w:styleId="36">
    <w:name w:val="active"/>
    <w:basedOn w:val="13"/>
    <w:autoRedefine/>
    <w:qFormat/>
    <w:uiPriority w:val="0"/>
    <w:rPr>
      <w:color w:val="FFFFFF"/>
      <w:shd w:val="clear" w:fill="E22323"/>
    </w:rPr>
  </w:style>
  <w:style w:type="character" w:customStyle="1" w:styleId="37">
    <w:name w:val="hover4"/>
    <w:basedOn w:val="13"/>
    <w:autoRedefine/>
    <w:qFormat/>
    <w:uiPriority w:val="0"/>
    <w:rPr>
      <w:color w:val="0063B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522</Words>
  <Characters>739</Characters>
  <Lines>5</Lines>
  <Paragraphs>1</Paragraphs>
  <TotalTime>55</TotalTime>
  <ScaleCrop>false</ScaleCrop>
  <LinksUpToDate>false</LinksUpToDate>
  <CharactersWithSpaces>757</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2020-04-26T03:35:00Z</dcterms:created>
  <dc:creator>L</dc:creator>
  <cp:lastModifiedBy>q212</cp:lastModifiedBy>
  <dcterms:modified xsi:type="dcterms:W3CDTF">2024-01-09T06:23:12Z</dcterms:modified>
  <cp:revision>39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6DBC93D6ED374E7EBA4E5BECF7BC9891</vt:lpwstr>
  </property>
</Properties>
</file>