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sz w:val="36"/>
        </w:rPr>
      </w:pPr>
    </w:p>
    <w:p>
      <w:pPr>
        <w:pStyle w:val="8"/>
        <w:rPr>
          <w:sz w:val="36"/>
        </w:rPr>
      </w:pPr>
    </w:p>
    <w:p>
      <w:pPr>
        <w:pStyle w:val="8"/>
        <w:spacing w:before="3"/>
        <w:rPr>
          <w:sz w:val="25"/>
        </w:rPr>
      </w:pPr>
    </w:p>
    <w:p>
      <w:pPr>
        <w:spacing w:line="819" w:lineRule="exact"/>
        <w:ind w:right="-30"/>
        <w:jc w:val="center"/>
        <w:rPr>
          <w:sz w:val="60"/>
        </w:rPr>
      </w:pPr>
    </w:p>
    <w:p>
      <w:pPr>
        <w:spacing w:line="819" w:lineRule="exact"/>
        <w:ind w:right="-30"/>
        <w:jc w:val="center"/>
        <w:rPr>
          <w:b/>
          <w:bCs/>
          <w:sz w:val="60"/>
          <w:lang w:eastAsia="zh-CN"/>
        </w:rPr>
      </w:pPr>
    </w:p>
    <w:p>
      <w:pPr>
        <w:spacing w:line="819" w:lineRule="exact"/>
        <w:ind w:right="-30"/>
        <w:jc w:val="center"/>
        <w:rPr>
          <w:b/>
          <w:bCs/>
          <w:sz w:val="60"/>
          <w:lang w:eastAsia="zh-CN"/>
        </w:rPr>
      </w:pPr>
      <w:r>
        <w:rPr>
          <w:rFonts w:hint="eastAsia"/>
          <w:b/>
          <w:bCs/>
          <w:sz w:val="60"/>
          <w:lang w:eastAsia="zh-CN"/>
        </w:rPr>
        <w:t>北京市政府采购项目</w:t>
      </w:r>
    </w:p>
    <w:p>
      <w:pPr>
        <w:spacing w:line="819" w:lineRule="exact"/>
        <w:ind w:right="-30"/>
        <w:jc w:val="center"/>
        <w:rPr>
          <w:b/>
          <w:bCs/>
          <w:sz w:val="60"/>
          <w:lang w:eastAsia="zh-CN"/>
        </w:rPr>
      </w:pPr>
    </w:p>
    <w:p>
      <w:pPr>
        <w:spacing w:line="819" w:lineRule="exact"/>
        <w:ind w:right="-30"/>
        <w:jc w:val="center"/>
        <w:rPr>
          <w:b/>
          <w:bCs/>
          <w:sz w:val="60"/>
          <w:lang w:eastAsia="zh-CN"/>
        </w:rPr>
      </w:pPr>
      <w:r>
        <w:rPr>
          <w:rFonts w:hint="eastAsia"/>
          <w:b/>
          <w:bCs/>
          <w:sz w:val="60"/>
          <w:lang w:eastAsia="zh-CN"/>
        </w:rPr>
        <w:t>公开招标文件</w:t>
      </w:r>
    </w:p>
    <w:p>
      <w:pPr>
        <w:pStyle w:val="8"/>
        <w:spacing w:before="4"/>
        <w:rPr>
          <w:sz w:val="79"/>
          <w:lang w:eastAsia="zh-CN"/>
        </w:rPr>
      </w:pPr>
    </w:p>
    <w:p>
      <w:pPr>
        <w:spacing w:line="360" w:lineRule="auto"/>
        <w:ind w:right="-880" w:rightChars="-400"/>
        <w:rPr>
          <w:sz w:val="36"/>
          <w:lang w:eastAsia="zh-CN"/>
        </w:rPr>
      </w:pPr>
    </w:p>
    <w:p>
      <w:pPr>
        <w:spacing w:line="360" w:lineRule="auto"/>
        <w:ind w:right="-880" w:rightChars="-400"/>
        <w:rPr>
          <w:sz w:val="36"/>
          <w:lang w:eastAsia="zh-CN"/>
        </w:rPr>
      </w:pPr>
    </w:p>
    <w:p>
      <w:pPr>
        <w:spacing w:line="720" w:lineRule="auto"/>
        <w:ind w:right="-880" w:rightChars="-400"/>
        <w:rPr>
          <w:sz w:val="36"/>
          <w:lang w:eastAsia="zh-CN"/>
        </w:rPr>
      </w:pPr>
      <w:r>
        <w:rPr>
          <w:rFonts w:hint="eastAsia"/>
          <w:sz w:val="36"/>
          <w:lang w:eastAsia="zh-CN"/>
        </w:rPr>
        <w:t>项目名称：2024年医疗设备购置项目</w:t>
      </w:r>
    </w:p>
    <w:p>
      <w:pPr>
        <w:spacing w:line="720" w:lineRule="auto"/>
        <w:rPr>
          <w:sz w:val="36"/>
          <w:lang w:eastAsia="zh-CN"/>
        </w:rPr>
      </w:pPr>
      <w:r>
        <w:rPr>
          <w:rFonts w:hint="eastAsia"/>
          <w:sz w:val="36"/>
          <w:lang w:eastAsia="zh-CN"/>
        </w:rPr>
        <w:t>项目编号/包号：0686-2411QI031079Z/01</w:t>
      </w:r>
    </w:p>
    <w:p>
      <w:pPr>
        <w:spacing w:line="720" w:lineRule="auto"/>
        <w:ind w:firstLine="720" w:firstLineChars="200"/>
        <w:rPr>
          <w:rFonts w:hint="default"/>
          <w:sz w:val="36"/>
          <w:lang w:val="en-US" w:eastAsia="zh-CN"/>
        </w:rPr>
      </w:pPr>
      <w:r>
        <w:rPr>
          <w:rFonts w:hint="eastAsia"/>
          <w:sz w:val="36"/>
          <w:lang w:val="en-US" w:eastAsia="zh-CN"/>
        </w:rPr>
        <w:t>01包</w:t>
      </w:r>
      <w:r>
        <w:rPr>
          <w:rFonts w:hint="eastAsia"/>
          <w:sz w:val="36"/>
          <w:lang w:eastAsia="zh-CN"/>
        </w:rPr>
        <w:t>：按摩床</w:t>
      </w:r>
      <w:r>
        <w:rPr>
          <w:rFonts w:hint="eastAsia"/>
          <w:sz w:val="36"/>
          <w:lang w:val="en-US" w:eastAsia="zh-CN"/>
        </w:rPr>
        <w:t>等</w:t>
      </w:r>
    </w:p>
    <w:p>
      <w:pPr>
        <w:spacing w:line="720" w:lineRule="auto"/>
        <w:rPr>
          <w:sz w:val="36"/>
          <w:lang w:eastAsia="zh-CN"/>
        </w:rPr>
      </w:pPr>
      <w:r>
        <w:rPr>
          <w:rFonts w:hint="eastAsia"/>
          <w:sz w:val="36"/>
          <w:lang w:eastAsia="zh-CN"/>
        </w:rPr>
        <w:t>采 购 人：北京市丰台区西罗园社区卫生服务中心</w:t>
      </w:r>
    </w:p>
    <w:p>
      <w:pPr>
        <w:spacing w:line="720" w:lineRule="auto"/>
        <w:rPr>
          <w:sz w:val="36"/>
          <w:lang w:eastAsia="zh-CN"/>
        </w:rPr>
        <w:sectPr>
          <w:type w:val="continuous"/>
          <w:pgSz w:w="11910" w:h="16840"/>
          <w:pgMar w:top="1400" w:right="1020" w:bottom="280" w:left="1680" w:header="720" w:footer="720" w:gutter="0"/>
          <w:cols w:space="720" w:num="1"/>
        </w:sectPr>
      </w:pPr>
      <w:r>
        <w:rPr>
          <w:rFonts w:hint="eastAsia"/>
          <w:sz w:val="36"/>
          <w:lang w:eastAsia="zh-CN"/>
        </w:rPr>
        <w:t>采购代理机构：北京国际贸易有限公司</w:t>
      </w:r>
    </w:p>
    <w:p>
      <w:pPr>
        <w:pStyle w:val="8"/>
        <w:spacing w:before="4"/>
        <w:rPr>
          <w:sz w:val="19"/>
          <w:lang w:eastAsia="zh-CN"/>
        </w:rPr>
      </w:pPr>
    </w:p>
    <w:p>
      <w:pPr>
        <w:tabs>
          <w:tab w:val="left" w:pos="1447"/>
        </w:tabs>
        <w:spacing w:line="460" w:lineRule="exact"/>
        <w:ind w:left="5"/>
        <w:jc w:val="center"/>
        <w:rPr>
          <w:b/>
          <w:bCs/>
          <w:sz w:val="36"/>
        </w:rPr>
      </w:pPr>
      <w:r>
        <w:rPr>
          <w:rFonts w:hint="eastAsia"/>
          <w:b/>
          <w:bCs/>
          <w:sz w:val="36"/>
        </w:rPr>
        <w:t>目</w:t>
      </w:r>
      <w:r>
        <w:rPr>
          <w:rFonts w:hint="eastAsia"/>
          <w:b/>
          <w:bCs/>
          <w:sz w:val="36"/>
          <w:lang w:eastAsia="zh-CN"/>
        </w:rPr>
        <w:t xml:space="preserve">  </w:t>
      </w:r>
      <w:r>
        <w:rPr>
          <w:rFonts w:hint="eastAsia"/>
          <w:b/>
          <w:bCs/>
          <w:sz w:val="36"/>
        </w:rPr>
        <w:t>录</w:t>
      </w:r>
    </w:p>
    <w:p>
      <w:pPr>
        <w:pStyle w:val="17"/>
        <w:tabs>
          <w:tab w:val="right" w:leader="dot" w:pos="9310"/>
        </w:tabs>
        <w:spacing w:line="480" w:lineRule="auto"/>
        <w:rPr>
          <w:b/>
          <w:bCs/>
        </w:rPr>
      </w:pPr>
      <w:bookmarkStart w:id="0" w:name="_TOC_250006"/>
      <w:bookmarkEnd w:id="0"/>
    </w:p>
    <w:p>
      <w:pPr>
        <w:pStyle w:val="17"/>
        <w:tabs>
          <w:tab w:val="right" w:leader="dot" w:pos="9310"/>
        </w:tabs>
        <w:spacing w:line="480" w:lineRule="auto"/>
        <w:rPr>
          <w:b/>
          <w:bCs/>
        </w:rPr>
      </w:pPr>
      <w:r>
        <w:rPr>
          <w:rFonts w:hint="eastAsia"/>
          <w:b/>
          <w:bCs/>
        </w:rPr>
        <w:fldChar w:fldCharType="begin"/>
      </w:r>
      <w:r>
        <w:rPr>
          <w:rFonts w:hint="eastAsia"/>
          <w:b/>
          <w:bCs/>
        </w:rPr>
        <w:instrText xml:space="preserve">TOC \o "1-1" \h \u </w:instrText>
      </w:r>
      <w:r>
        <w:rPr>
          <w:rFonts w:hint="eastAsia"/>
          <w:b/>
          <w:bCs/>
        </w:rPr>
        <w:fldChar w:fldCharType="separate"/>
      </w:r>
      <w:r>
        <w:fldChar w:fldCharType="begin"/>
      </w:r>
      <w:r>
        <w:instrText xml:space="preserve"> HYPERLINK \l "_Toc2090" </w:instrText>
      </w:r>
      <w:r>
        <w:fldChar w:fldCharType="separate"/>
      </w:r>
      <w:r>
        <w:rPr>
          <w:rFonts w:hint="eastAsia"/>
          <w:b/>
          <w:bCs/>
          <w:lang w:eastAsia="zh-CN"/>
        </w:rPr>
        <w:t>第一章  投标邀请</w:t>
      </w:r>
      <w:r>
        <w:rPr>
          <w:b/>
          <w:bCs/>
        </w:rPr>
        <w:tab/>
      </w:r>
      <w:r>
        <w:rPr>
          <w:b/>
          <w:bCs/>
        </w:rPr>
        <w:fldChar w:fldCharType="begin"/>
      </w:r>
      <w:r>
        <w:rPr>
          <w:b/>
          <w:bCs/>
        </w:rPr>
        <w:instrText xml:space="preserve"> PAGEREF _Toc2090 \h </w:instrText>
      </w:r>
      <w:r>
        <w:rPr>
          <w:b/>
          <w:bCs/>
        </w:rPr>
        <w:fldChar w:fldCharType="separate"/>
      </w:r>
      <w:r>
        <w:rPr>
          <w:b/>
          <w:bCs/>
        </w:rPr>
        <w:t>2</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"_Toc1431" </w:instrText>
      </w:r>
      <w:r>
        <w:fldChar w:fldCharType="separate"/>
      </w:r>
      <w:r>
        <w:rPr>
          <w:rFonts w:hint="eastAsia"/>
          <w:b/>
          <w:bCs/>
          <w:lang w:eastAsia="zh-CN"/>
        </w:rPr>
        <w:t>第二章  投标人须知</w:t>
      </w:r>
      <w:r>
        <w:rPr>
          <w:b/>
          <w:bCs/>
        </w:rPr>
        <w:tab/>
      </w:r>
      <w:r>
        <w:rPr>
          <w:b/>
          <w:bCs/>
        </w:rPr>
        <w:fldChar w:fldCharType="begin"/>
      </w:r>
      <w:r>
        <w:rPr>
          <w:b/>
          <w:bCs/>
        </w:rPr>
        <w:instrText xml:space="preserve"> PAGEREF _Toc1431 \h </w:instrText>
      </w:r>
      <w:r>
        <w:rPr>
          <w:b/>
          <w:bCs/>
        </w:rPr>
        <w:fldChar w:fldCharType="separate"/>
      </w:r>
      <w:r>
        <w:rPr>
          <w:b/>
          <w:bCs/>
        </w:rPr>
        <w:t>7</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"_Toc20367" </w:instrText>
      </w:r>
      <w:r>
        <w:fldChar w:fldCharType="separate"/>
      </w:r>
      <w:r>
        <w:rPr>
          <w:rFonts w:hint="eastAsia"/>
          <w:b/>
          <w:bCs/>
          <w:lang w:eastAsia="zh-CN"/>
        </w:rPr>
        <w:t>第三章  资格审查</w:t>
      </w:r>
      <w:r>
        <w:rPr>
          <w:b/>
          <w:bCs/>
        </w:rPr>
        <w:tab/>
      </w:r>
      <w:r>
        <w:rPr>
          <w:b/>
          <w:bCs/>
        </w:rPr>
        <w:fldChar w:fldCharType="begin"/>
      </w:r>
      <w:r>
        <w:rPr>
          <w:b/>
          <w:bCs/>
        </w:rPr>
        <w:instrText xml:space="preserve"> PAGEREF _Toc20367 \h </w:instrText>
      </w:r>
      <w:r>
        <w:rPr>
          <w:b/>
          <w:bCs/>
        </w:rPr>
        <w:fldChar w:fldCharType="separate"/>
      </w:r>
      <w:r>
        <w:rPr>
          <w:b/>
          <w:bCs/>
        </w:rPr>
        <w:t>23</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"_Toc26332" </w:instrText>
      </w:r>
      <w:r>
        <w:fldChar w:fldCharType="separate"/>
      </w:r>
      <w:r>
        <w:rPr>
          <w:rFonts w:hint="eastAsia"/>
          <w:b/>
          <w:bCs/>
          <w:lang w:eastAsia="zh-CN"/>
        </w:rPr>
        <w:t>第四章  评标程序、评标方法和评标标准</w:t>
      </w:r>
      <w:r>
        <w:rPr>
          <w:b/>
          <w:bCs/>
        </w:rPr>
        <w:tab/>
      </w:r>
      <w:r>
        <w:rPr>
          <w:b/>
          <w:bCs/>
        </w:rPr>
        <w:fldChar w:fldCharType="begin"/>
      </w:r>
      <w:r>
        <w:rPr>
          <w:b/>
          <w:bCs/>
        </w:rPr>
        <w:instrText xml:space="preserve"> PAGEREF _Toc26332 \h </w:instrText>
      </w:r>
      <w:r>
        <w:rPr>
          <w:b/>
          <w:bCs/>
        </w:rPr>
        <w:fldChar w:fldCharType="separate"/>
      </w:r>
      <w:r>
        <w:rPr>
          <w:b/>
          <w:bCs/>
        </w:rPr>
        <w:t>26</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"_Toc19847" </w:instrText>
      </w:r>
      <w:r>
        <w:fldChar w:fldCharType="separate"/>
      </w:r>
      <w:r>
        <w:rPr>
          <w:rFonts w:hint="eastAsia"/>
          <w:b/>
          <w:bCs/>
        </w:rPr>
        <w:t>第五章</w:t>
      </w:r>
      <w:r>
        <w:rPr>
          <w:rFonts w:hint="eastAsia"/>
          <w:b/>
          <w:bCs/>
          <w:lang w:eastAsia="zh-CN"/>
        </w:rPr>
        <w:t xml:space="preserve">  </w:t>
      </w:r>
      <w:r>
        <w:rPr>
          <w:rFonts w:hint="eastAsia"/>
          <w:b/>
          <w:bCs/>
        </w:rPr>
        <w:t>采购需求</w:t>
      </w:r>
      <w:r>
        <w:rPr>
          <w:b/>
          <w:bCs/>
        </w:rPr>
        <w:tab/>
      </w:r>
      <w:r>
        <w:rPr>
          <w:b/>
          <w:bCs/>
        </w:rPr>
        <w:fldChar w:fldCharType="begin"/>
      </w:r>
      <w:r>
        <w:rPr>
          <w:b/>
          <w:bCs/>
        </w:rPr>
        <w:instrText xml:space="preserve"> PAGEREF _Toc19847 \h </w:instrText>
      </w:r>
      <w:r>
        <w:rPr>
          <w:b/>
          <w:bCs/>
        </w:rPr>
        <w:fldChar w:fldCharType="separate"/>
      </w:r>
      <w:r>
        <w:rPr>
          <w:b/>
          <w:bCs/>
        </w:rPr>
        <w:t>34</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"_Toc12101" </w:instrText>
      </w:r>
      <w:r>
        <w:fldChar w:fldCharType="separate"/>
      </w:r>
      <w:r>
        <w:rPr>
          <w:rFonts w:hint="eastAsia"/>
          <w:b/>
          <w:bCs/>
          <w:lang w:eastAsia="zh-CN"/>
        </w:rPr>
        <w:t>第六章  拟签订的合同文本</w:t>
      </w:r>
      <w:r>
        <w:rPr>
          <w:b/>
          <w:bCs/>
        </w:rPr>
        <w:tab/>
      </w:r>
      <w:r>
        <w:rPr>
          <w:b/>
          <w:bCs/>
        </w:rPr>
        <w:fldChar w:fldCharType="begin"/>
      </w:r>
      <w:r>
        <w:rPr>
          <w:b/>
          <w:bCs/>
        </w:rPr>
        <w:instrText xml:space="preserve"> PAGEREF _Toc12101 \h </w:instrText>
      </w:r>
      <w:r>
        <w:rPr>
          <w:b/>
          <w:bCs/>
        </w:rPr>
        <w:fldChar w:fldCharType="separate"/>
      </w:r>
      <w:r>
        <w:rPr>
          <w:b/>
          <w:bCs/>
        </w:rPr>
        <w:t>54</w:t>
      </w:r>
      <w:r>
        <w:rPr>
          <w:b/>
          <w:bCs/>
        </w:rPr>
        <w:fldChar w:fldCharType="end"/>
      </w:r>
      <w:r>
        <w:rPr>
          <w:b/>
          <w:bCs/>
        </w:rPr>
        <w:fldChar w:fldCharType="end"/>
      </w:r>
    </w:p>
    <w:p>
      <w:pPr>
        <w:pStyle w:val="17"/>
        <w:tabs>
          <w:tab w:val="right" w:leader="dot" w:pos="9310"/>
        </w:tabs>
        <w:spacing w:line="480" w:lineRule="auto"/>
        <w:rPr>
          <w:b/>
          <w:bCs/>
        </w:rPr>
      </w:pPr>
      <w:r>
        <w:fldChar w:fldCharType="begin"/>
      </w:r>
      <w:r>
        <w:instrText xml:space="preserve"> HYPERLINK \l "_Toc13948" </w:instrText>
      </w:r>
      <w:r>
        <w:fldChar w:fldCharType="separate"/>
      </w:r>
      <w:r>
        <w:rPr>
          <w:rFonts w:hint="eastAsia"/>
          <w:b/>
          <w:bCs/>
        </w:rPr>
        <w:t>第七章</w:t>
      </w:r>
      <w:r>
        <w:rPr>
          <w:rFonts w:hint="eastAsia"/>
          <w:b/>
          <w:bCs/>
          <w:lang w:eastAsia="zh-CN"/>
        </w:rPr>
        <w:t xml:space="preserve">  </w:t>
      </w:r>
      <w:r>
        <w:rPr>
          <w:rFonts w:hint="eastAsia"/>
          <w:b/>
          <w:bCs/>
        </w:rPr>
        <w:t>投标文件格式</w:t>
      </w:r>
      <w:r>
        <w:rPr>
          <w:b/>
          <w:bCs/>
        </w:rPr>
        <w:tab/>
      </w:r>
      <w:r>
        <w:rPr>
          <w:b/>
          <w:bCs/>
        </w:rPr>
        <w:fldChar w:fldCharType="begin"/>
      </w:r>
      <w:r>
        <w:rPr>
          <w:b/>
          <w:bCs/>
        </w:rPr>
        <w:instrText xml:space="preserve"> PAGEREF _Toc13948 \h </w:instrText>
      </w:r>
      <w:r>
        <w:rPr>
          <w:b/>
          <w:bCs/>
        </w:rPr>
        <w:fldChar w:fldCharType="separate"/>
      </w:r>
      <w:r>
        <w:rPr>
          <w:b/>
          <w:bCs/>
        </w:rPr>
        <w:t>67</w:t>
      </w:r>
      <w:r>
        <w:rPr>
          <w:b/>
          <w:bCs/>
        </w:rPr>
        <w:fldChar w:fldCharType="end"/>
      </w:r>
      <w:r>
        <w:rPr>
          <w:b/>
          <w:bCs/>
        </w:rPr>
        <w:fldChar w:fldCharType="end"/>
      </w:r>
    </w:p>
    <w:p>
      <w:pPr>
        <w:spacing w:line="480" w:lineRule="auto"/>
        <w:rPr>
          <w:b/>
          <w:bCs/>
          <w:sz w:val="24"/>
          <w:szCs w:val="24"/>
        </w:rPr>
      </w:pPr>
      <w:r>
        <w:rPr>
          <w:rFonts w:hint="eastAsia"/>
          <w:b/>
          <w:bCs/>
          <w:szCs w:val="24"/>
        </w:rPr>
        <w:fldChar w:fldCharType="end"/>
      </w:r>
    </w:p>
    <w:p>
      <w:r>
        <w:rPr>
          <w:rFonts w:hint="eastAsia"/>
        </w:rPr>
        <w:br w:type="page"/>
      </w:r>
    </w:p>
    <w:p>
      <w:pPr>
        <w:pStyle w:val="3"/>
        <w:tabs>
          <w:tab w:val="left" w:pos="1670"/>
        </w:tabs>
        <w:spacing w:before="241"/>
        <w:ind w:left="48"/>
        <w:jc w:val="center"/>
        <w:rPr>
          <w:b/>
          <w:bCs/>
          <w:lang w:eastAsia="zh-CN"/>
        </w:rPr>
      </w:pPr>
      <w:bookmarkStart w:id="1" w:name="_Toc2090"/>
      <w:bookmarkStart w:id="2" w:name="_Toc19275"/>
      <w:r>
        <w:rPr>
          <w:rFonts w:hint="eastAsia"/>
          <w:b/>
          <w:bCs/>
          <w:lang w:eastAsia="zh-CN"/>
        </w:rPr>
        <w:t>第一章  投标邀请</w:t>
      </w:r>
      <w:bookmarkEnd w:id="1"/>
      <w:bookmarkEnd w:id="2"/>
    </w:p>
    <w:p>
      <w:pPr>
        <w:pStyle w:val="8"/>
        <w:rPr>
          <w:sz w:val="36"/>
          <w:lang w:eastAsia="zh-CN"/>
        </w:rPr>
      </w:pPr>
    </w:p>
    <w:p>
      <w:pPr>
        <w:pStyle w:val="8"/>
        <w:spacing w:before="10"/>
        <w:rPr>
          <w:sz w:val="25"/>
          <w:lang w:eastAsia="zh-CN"/>
        </w:rPr>
      </w:pPr>
    </w:p>
    <w:p>
      <w:pPr>
        <w:pStyle w:val="8"/>
        <w:ind w:left="221"/>
        <w:rPr>
          <w:b/>
          <w:bCs/>
          <w:lang w:eastAsia="zh-CN"/>
        </w:rPr>
      </w:pPr>
      <w:r>
        <w:rPr>
          <w:rFonts w:hint="eastAsia"/>
          <w:b/>
          <w:bCs/>
          <w:lang w:eastAsia="zh-CN"/>
        </w:rPr>
        <w:t>一、项目基本情况</w:t>
      </w:r>
    </w:p>
    <w:p>
      <w:pPr>
        <w:pStyle w:val="8"/>
        <w:tabs>
          <w:tab w:val="left" w:pos="4222"/>
        </w:tabs>
        <w:spacing w:before="136"/>
        <w:ind w:left="701"/>
        <w:rPr>
          <w:lang w:eastAsia="zh-CN"/>
        </w:rPr>
      </w:pPr>
      <w:r>
        <w:rPr>
          <w:rFonts w:hint="eastAsia"/>
          <w:spacing w:val="-1"/>
          <w:lang w:eastAsia="zh-CN"/>
        </w:rPr>
        <w:t>1.项</w:t>
      </w:r>
      <w:r>
        <w:rPr>
          <w:rFonts w:hint="eastAsia"/>
          <w:lang w:eastAsia="zh-CN"/>
        </w:rPr>
        <w:t>目编号：0686-2411QI031079Z</w:t>
      </w:r>
    </w:p>
    <w:p>
      <w:pPr>
        <w:pStyle w:val="8"/>
        <w:tabs>
          <w:tab w:val="left" w:pos="4222"/>
        </w:tabs>
        <w:spacing w:before="136"/>
        <w:ind w:left="701"/>
        <w:rPr>
          <w:lang w:eastAsia="zh-CN"/>
        </w:rPr>
      </w:pPr>
      <w:r>
        <w:rPr>
          <w:rFonts w:hint="eastAsia"/>
          <w:spacing w:val="-1"/>
          <w:lang w:eastAsia="zh-CN"/>
        </w:rPr>
        <w:t>2.项</w:t>
      </w:r>
      <w:r>
        <w:rPr>
          <w:rFonts w:hint="eastAsia"/>
          <w:lang w:eastAsia="zh-CN"/>
        </w:rPr>
        <w:t>目名称：2024年医疗设备购置项目</w:t>
      </w:r>
    </w:p>
    <w:p>
      <w:pPr>
        <w:pStyle w:val="8"/>
        <w:tabs>
          <w:tab w:val="left" w:pos="3089"/>
          <w:tab w:val="left" w:pos="6809"/>
        </w:tabs>
        <w:spacing w:before="134"/>
        <w:ind w:left="701"/>
        <w:rPr>
          <w:lang w:eastAsia="zh-CN"/>
        </w:rPr>
      </w:pPr>
      <w:r>
        <w:rPr>
          <w:rFonts w:hint="eastAsia"/>
          <w:spacing w:val="-1"/>
          <w:lang w:eastAsia="zh-CN"/>
        </w:rPr>
        <w:t>3.</w:t>
      </w:r>
      <w:r>
        <w:rPr>
          <w:rFonts w:hint="eastAsia"/>
          <w:lang w:eastAsia="zh-CN"/>
        </w:rPr>
        <w:t>项目预算金额</w:t>
      </w:r>
      <w:r>
        <w:rPr>
          <w:rFonts w:hint="eastAsia"/>
          <w:spacing w:val="-1"/>
          <w:lang w:eastAsia="zh-CN"/>
        </w:rPr>
        <w:t>：37</w:t>
      </w:r>
      <w:r>
        <w:rPr>
          <w:rFonts w:hint="eastAsia"/>
          <w:spacing w:val="-1"/>
          <w:lang w:val="en-US" w:eastAsia="zh-CN"/>
        </w:rPr>
        <w:t>2.15</w:t>
      </w:r>
      <w:r>
        <w:rPr>
          <w:rFonts w:hint="eastAsia"/>
          <w:lang w:eastAsia="zh-CN"/>
        </w:rPr>
        <w:t>万元</w:t>
      </w:r>
    </w:p>
    <w:p>
      <w:pPr>
        <w:pStyle w:val="8"/>
        <w:spacing w:before="137"/>
        <w:ind w:left="701"/>
        <w:rPr>
          <w:lang w:eastAsia="zh-CN"/>
        </w:rPr>
      </w:pPr>
      <w:r>
        <w:rPr>
          <w:rFonts w:hint="eastAsia"/>
          <w:spacing w:val="-1"/>
          <w:lang w:eastAsia="zh-CN"/>
        </w:rPr>
        <w:t>4.</w:t>
      </w:r>
      <w:r>
        <w:rPr>
          <w:rFonts w:hint="eastAsia"/>
          <w:lang w:eastAsia="zh-CN"/>
        </w:rPr>
        <w:t>采购需求：</w:t>
      </w:r>
    </w:p>
    <w:p>
      <w:pPr>
        <w:pStyle w:val="8"/>
        <w:spacing w:before="12"/>
        <w:rPr>
          <w:sz w:val="11"/>
          <w:lang w:eastAsia="zh-CN"/>
        </w:rPr>
      </w:pPr>
    </w:p>
    <w:tbl>
      <w:tblPr>
        <w:tblStyle w:val="25"/>
        <w:tblW w:w="950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3"/>
        <w:gridCol w:w="1968"/>
        <w:gridCol w:w="833"/>
        <w:gridCol w:w="2039"/>
        <w:gridCol w:w="1371"/>
        <w:gridCol w:w="25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jc w:val="center"/>
        </w:trPr>
        <w:tc>
          <w:tcPr>
            <w:tcW w:w="703" w:type="dxa"/>
            <w:vAlign w:val="center"/>
          </w:tcPr>
          <w:p>
            <w:pPr>
              <w:pStyle w:val="35"/>
              <w:jc w:val="center"/>
              <w:rPr>
                <w:sz w:val="24"/>
                <w:szCs w:val="24"/>
                <w:lang w:eastAsia="zh-CN"/>
              </w:rPr>
            </w:pPr>
            <w:r>
              <w:rPr>
                <w:rFonts w:hint="eastAsia"/>
                <w:sz w:val="24"/>
                <w:szCs w:val="24"/>
                <w:lang w:eastAsia="zh-CN"/>
              </w:rPr>
              <w:t>包号</w:t>
            </w:r>
          </w:p>
        </w:tc>
        <w:tc>
          <w:tcPr>
            <w:tcW w:w="1968" w:type="dxa"/>
            <w:vAlign w:val="center"/>
          </w:tcPr>
          <w:p>
            <w:pPr>
              <w:pStyle w:val="35"/>
              <w:jc w:val="center"/>
              <w:rPr>
                <w:sz w:val="24"/>
                <w:szCs w:val="24"/>
                <w:lang w:eastAsia="zh-CN"/>
              </w:rPr>
            </w:pPr>
            <w:r>
              <w:rPr>
                <w:rFonts w:hint="eastAsia"/>
                <w:sz w:val="24"/>
                <w:szCs w:val="24"/>
                <w:lang w:eastAsia="zh-CN"/>
              </w:rPr>
              <w:t>采购包预算金额</w:t>
            </w:r>
          </w:p>
          <w:p>
            <w:pPr>
              <w:pStyle w:val="35"/>
              <w:jc w:val="center"/>
              <w:rPr>
                <w:sz w:val="24"/>
                <w:szCs w:val="24"/>
                <w:lang w:eastAsia="zh-CN"/>
              </w:rPr>
            </w:pPr>
            <w:r>
              <w:rPr>
                <w:rFonts w:hint="eastAsia"/>
                <w:sz w:val="24"/>
                <w:szCs w:val="24"/>
                <w:lang w:eastAsia="zh-CN"/>
              </w:rPr>
              <w:t>（万元）</w:t>
            </w:r>
          </w:p>
        </w:tc>
        <w:tc>
          <w:tcPr>
            <w:tcW w:w="833" w:type="dxa"/>
            <w:vAlign w:val="center"/>
          </w:tcPr>
          <w:p>
            <w:pPr>
              <w:jc w:val="center"/>
              <w:rPr>
                <w:bCs/>
                <w:sz w:val="24"/>
                <w:szCs w:val="24"/>
                <w:lang w:eastAsia="zh-CN"/>
              </w:rPr>
            </w:pPr>
            <w:r>
              <w:rPr>
                <w:rFonts w:hint="eastAsia"/>
                <w:bCs/>
                <w:sz w:val="24"/>
                <w:szCs w:val="24"/>
              </w:rPr>
              <w:t>品目号</w:t>
            </w:r>
          </w:p>
        </w:tc>
        <w:tc>
          <w:tcPr>
            <w:tcW w:w="2039" w:type="dxa"/>
            <w:vAlign w:val="center"/>
          </w:tcPr>
          <w:p>
            <w:pPr>
              <w:jc w:val="center"/>
              <w:rPr>
                <w:bCs/>
                <w:sz w:val="24"/>
                <w:szCs w:val="24"/>
                <w:lang w:eastAsia="zh-CN"/>
              </w:rPr>
            </w:pPr>
            <w:r>
              <w:rPr>
                <w:rFonts w:hint="eastAsia"/>
                <w:bCs/>
                <w:sz w:val="24"/>
                <w:szCs w:val="24"/>
              </w:rPr>
              <w:t>标的名称</w:t>
            </w:r>
          </w:p>
        </w:tc>
        <w:tc>
          <w:tcPr>
            <w:tcW w:w="1371" w:type="dxa"/>
            <w:vAlign w:val="center"/>
          </w:tcPr>
          <w:p>
            <w:pPr>
              <w:pStyle w:val="35"/>
              <w:jc w:val="center"/>
              <w:rPr>
                <w:sz w:val="24"/>
                <w:szCs w:val="24"/>
                <w:lang w:eastAsia="zh-CN"/>
              </w:rPr>
            </w:pPr>
            <w:r>
              <w:rPr>
                <w:rFonts w:hint="eastAsia"/>
                <w:sz w:val="24"/>
                <w:szCs w:val="24"/>
                <w:lang w:eastAsia="zh-CN"/>
              </w:rPr>
              <w:t>数量</w:t>
            </w:r>
          </w:p>
          <w:p>
            <w:pPr>
              <w:pStyle w:val="35"/>
              <w:jc w:val="center"/>
              <w:rPr>
                <w:sz w:val="24"/>
                <w:szCs w:val="24"/>
                <w:lang w:eastAsia="zh-CN"/>
              </w:rPr>
            </w:pPr>
            <w:r>
              <w:rPr>
                <w:rFonts w:hint="eastAsia"/>
                <w:sz w:val="24"/>
                <w:szCs w:val="24"/>
                <w:lang w:eastAsia="zh-CN"/>
              </w:rPr>
              <w:t>（台/套）</w:t>
            </w:r>
          </w:p>
        </w:tc>
        <w:tc>
          <w:tcPr>
            <w:tcW w:w="2594" w:type="dxa"/>
            <w:vAlign w:val="center"/>
          </w:tcPr>
          <w:p>
            <w:pPr>
              <w:pStyle w:val="35"/>
              <w:jc w:val="center"/>
              <w:rPr>
                <w:sz w:val="24"/>
                <w:szCs w:val="24"/>
                <w:lang w:eastAsia="zh-CN"/>
              </w:rPr>
            </w:pPr>
            <w:r>
              <w:rPr>
                <w:rFonts w:hint="eastAsia"/>
                <w:sz w:val="24"/>
                <w:szCs w:val="24"/>
                <w:lang w:eastAsia="zh-CN"/>
              </w:rPr>
              <w:t>简要技术需求或服务要求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restart"/>
            <w:vAlign w:val="center"/>
          </w:tcPr>
          <w:p>
            <w:pPr>
              <w:pStyle w:val="35"/>
              <w:jc w:val="center"/>
              <w:rPr>
                <w:sz w:val="24"/>
                <w:szCs w:val="24"/>
                <w:lang w:eastAsia="zh-CN"/>
              </w:rPr>
            </w:pPr>
            <w:r>
              <w:rPr>
                <w:rFonts w:hint="eastAsia"/>
                <w:sz w:val="24"/>
                <w:szCs w:val="24"/>
                <w:lang w:eastAsia="zh-CN"/>
              </w:rPr>
              <w:t>01</w:t>
            </w: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6000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按摩床</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3</w:t>
            </w:r>
          </w:p>
        </w:tc>
        <w:tc>
          <w:tcPr>
            <w:tcW w:w="2594" w:type="dxa"/>
            <w:vAlign w:val="center"/>
          </w:tcPr>
          <w:p>
            <w:pPr>
              <w:pStyle w:val="35"/>
              <w:jc w:val="center"/>
              <w:rPr>
                <w:sz w:val="24"/>
                <w:szCs w:val="24"/>
                <w:highlight w:val="yellow"/>
                <w:lang w:eastAsia="zh-CN"/>
              </w:rPr>
            </w:pPr>
            <w:r>
              <w:rPr>
                <w:rFonts w:hint="eastAsia"/>
                <w:bCs/>
                <w:color w:val="000000"/>
                <w:sz w:val="24"/>
                <w:highlight w:val="none"/>
              </w:rPr>
              <w:t>承重≥220kg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76000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空气压力波治疗仪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2</w:t>
            </w:r>
          </w:p>
        </w:tc>
        <w:tc>
          <w:tcPr>
            <w:tcW w:w="2594" w:type="dxa"/>
            <w:vAlign w:val="center"/>
          </w:tcPr>
          <w:p>
            <w:pPr>
              <w:pStyle w:val="35"/>
              <w:jc w:val="center"/>
              <w:rPr>
                <w:color w:val="000000"/>
                <w:spacing w:val="1"/>
                <w:sz w:val="24"/>
                <w:szCs w:val="24"/>
                <w:highlight w:val="yellow"/>
              </w:rPr>
            </w:pPr>
            <w:r>
              <w:rPr>
                <w:rFonts w:hint="eastAsia"/>
                <w:color w:val="000000"/>
                <w:sz w:val="24"/>
                <w:szCs w:val="24"/>
                <w:highlight w:val="none"/>
              </w:rPr>
              <w:t>连续工作时间≥4h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30000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1-3</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负压吸引器</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5</w:t>
            </w:r>
          </w:p>
        </w:tc>
        <w:tc>
          <w:tcPr>
            <w:tcW w:w="2594" w:type="dxa"/>
            <w:vAlign w:val="center"/>
          </w:tcPr>
          <w:p>
            <w:pPr>
              <w:pStyle w:val="35"/>
              <w:jc w:val="center"/>
              <w:rPr>
                <w:color w:val="000000"/>
                <w:spacing w:val="1"/>
                <w:sz w:val="24"/>
                <w:szCs w:val="24"/>
                <w:highlight w:val="yellow"/>
                <w:lang w:eastAsia="zh-CN"/>
              </w:rPr>
            </w:pPr>
            <w:r>
              <w:rPr>
                <w:rFonts w:hint="eastAsia"/>
                <w:sz w:val="24"/>
                <w:szCs w:val="32"/>
                <w:highlight w:val="none"/>
                <w:lang w:eastAsia="zh-CN"/>
              </w:rPr>
              <w:t>噪声：≤60dB(A)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12800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1-4</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超声药物透入治疗仪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bCs/>
                <w:sz w:val="24"/>
                <w:highlight w:val="none"/>
              </w:rPr>
              <w:t>超声功率80mW±20mW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16800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1-5</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中频治疗仪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asciiTheme="minorEastAsia" w:hAnsiTheme="minorEastAsia" w:eastAsiaTheme="minorEastAsia"/>
                <w:sz w:val="24"/>
                <w:highlight w:val="none"/>
              </w:rPr>
              <w:t>输入功率：≤160VA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4000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1-6</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抢救床</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sz w:val="24"/>
                <w:szCs w:val="24"/>
                <w:highlight w:val="none"/>
              </w:rPr>
              <w:t>床框带有输液架孔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5000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1-7</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抛光打磨机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rPr>
            </w:pPr>
            <w:r>
              <w:rPr>
                <w:rFonts w:hint="eastAsia"/>
                <w:bCs/>
                <w:sz w:val="24"/>
                <w:szCs w:val="24"/>
                <w:highlight w:val="none"/>
              </w:rPr>
              <w:t>电源功率:≤300W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4000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1-8</w:t>
            </w:r>
          </w:p>
        </w:tc>
        <w:tc>
          <w:tcPr>
            <w:tcW w:w="2039" w:type="dxa"/>
            <w:vAlign w:val="center"/>
          </w:tcPr>
          <w:p>
            <w:pPr>
              <w:spacing w:beforeLines="0" w:afterLine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高压水枪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sz w:val="24"/>
                <w:szCs w:val="24"/>
                <w:highlight w:val="none"/>
              </w:rPr>
              <w:t>盘旋≤45cm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14000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1-9</w:t>
            </w:r>
          </w:p>
        </w:tc>
        <w:tc>
          <w:tcPr>
            <w:tcW w:w="2039" w:type="dxa"/>
            <w:vAlign w:val="center"/>
          </w:tcPr>
          <w:p>
            <w:pPr>
              <w:spacing w:beforeLines="0" w:afterLine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煎药机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sz w:val="24"/>
                <w:szCs w:val="24"/>
                <w:highlight w:val="none"/>
              </w:rPr>
              <w:t>总功率：≤6.5KW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200000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1-10</w:t>
            </w:r>
          </w:p>
        </w:tc>
        <w:tc>
          <w:tcPr>
            <w:tcW w:w="2039" w:type="dxa"/>
            <w:vAlign w:val="center"/>
          </w:tcPr>
          <w:p>
            <w:pPr>
              <w:spacing w:beforeLines="0" w:afterLine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24小时动态血压监测仪(1套2台机器)</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4</w:t>
            </w:r>
          </w:p>
        </w:tc>
        <w:tc>
          <w:tcPr>
            <w:tcW w:w="2594" w:type="dxa"/>
            <w:vAlign w:val="center"/>
          </w:tcPr>
          <w:p>
            <w:pPr>
              <w:pStyle w:val="35"/>
              <w:jc w:val="center"/>
              <w:rPr>
                <w:color w:val="000000"/>
                <w:spacing w:val="1"/>
                <w:sz w:val="24"/>
                <w:szCs w:val="24"/>
                <w:highlight w:val="yellow"/>
              </w:rPr>
            </w:pPr>
            <w:r>
              <w:rPr>
                <w:rFonts w:hint="eastAsia"/>
                <w:sz w:val="24"/>
                <w:highlight w:val="none"/>
              </w:rPr>
              <w:t>监测时间：≥ 72小时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63000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1-11</w:t>
            </w:r>
          </w:p>
        </w:tc>
        <w:tc>
          <w:tcPr>
            <w:tcW w:w="2039" w:type="dxa"/>
            <w:vAlign w:val="center"/>
          </w:tcPr>
          <w:p>
            <w:pPr>
              <w:spacing w:beforeLines="0" w:afterLine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心电图</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yellow"/>
              </w:rPr>
            </w:pPr>
            <w:r>
              <w:rPr>
                <w:rFonts w:hint="eastAsia"/>
                <w:bCs/>
                <w:sz w:val="24"/>
                <w:szCs w:val="24"/>
                <w:highlight w:val="none"/>
                <w:lang w:eastAsia="zh-CN"/>
              </w:rPr>
              <w:t>采样频率：≥512Hz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1-12</w:t>
            </w:r>
          </w:p>
        </w:tc>
        <w:tc>
          <w:tcPr>
            <w:tcW w:w="2039" w:type="dxa"/>
            <w:vAlign w:val="center"/>
          </w:tcPr>
          <w:p>
            <w:pPr>
              <w:spacing w:beforeLines="0" w:afterLines="0"/>
              <w:jc w:val="center"/>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en-US" w:bidi="ar-SA"/>
              </w:rPr>
              <w:t>离心机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color w:val="000000"/>
                <w:spacing w:val="1"/>
                <w:sz w:val="24"/>
                <w:szCs w:val="24"/>
                <w:highlight w:val="none"/>
                <w:lang w:eastAsia="zh-CN"/>
              </w:rPr>
            </w:pPr>
            <w:r>
              <w:rPr>
                <w:rFonts w:hint="eastAsia"/>
                <w:sz w:val="24"/>
                <w:szCs w:val="24"/>
                <w:highlight w:val="none"/>
                <w:lang w:eastAsia="zh-CN"/>
              </w:rPr>
              <w:t>定时范围：1-999min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175000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1-13</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便携式心电图机</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7</w:t>
            </w:r>
          </w:p>
        </w:tc>
        <w:tc>
          <w:tcPr>
            <w:tcW w:w="2594" w:type="dxa"/>
            <w:vAlign w:val="center"/>
          </w:tcPr>
          <w:p>
            <w:pPr>
              <w:pStyle w:val="35"/>
              <w:jc w:val="center"/>
              <w:rPr>
                <w:color w:val="000000"/>
                <w:spacing w:val="1"/>
                <w:sz w:val="24"/>
                <w:szCs w:val="24"/>
                <w:highlight w:val="none"/>
                <w:lang w:eastAsia="zh-CN"/>
              </w:rPr>
            </w:pPr>
            <w:r>
              <w:rPr>
                <w:rFonts w:hint="eastAsia"/>
                <w:highlight w:val="none"/>
                <w:lang w:eastAsia="zh-CN"/>
              </w:rPr>
              <w:t>电池容量：≥4400mAh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default"/>
                <w:color w:val="000000"/>
                <w:sz w:val="24"/>
                <w:szCs w:val="24"/>
                <w:lang w:eastAsia="zh-CN" w:bidi="ar"/>
              </w:rPr>
            </w:pPr>
            <w:r>
              <w:rPr>
                <w:rFonts w:hint="eastAsia"/>
                <w:color w:val="000000"/>
                <w:sz w:val="24"/>
                <w:szCs w:val="24"/>
                <w:lang w:eastAsia="zh-CN" w:bidi="ar"/>
              </w:rPr>
              <w:t>150000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1-14</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心电监护仪</w:t>
            </w:r>
          </w:p>
        </w:tc>
        <w:tc>
          <w:tcPr>
            <w:tcW w:w="1371" w:type="dxa"/>
            <w:vAlign w:val="center"/>
          </w:tcPr>
          <w:p>
            <w:pPr>
              <w:widowControl/>
              <w:jc w:val="center"/>
              <w:textAlignment w:val="center"/>
              <w:rPr>
                <w:rFonts w:hint="default"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5</w:t>
            </w:r>
          </w:p>
        </w:tc>
        <w:tc>
          <w:tcPr>
            <w:tcW w:w="2594" w:type="dxa"/>
            <w:vAlign w:val="center"/>
          </w:tcPr>
          <w:p>
            <w:pPr>
              <w:pStyle w:val="35"/>
              <w:jc w:val="center"/>
              <w:rPr>
                <w:color w:val="000000"/>
                <w:spacing w:val="1"/>
                <w:sz w:val="24"/>
                <w:szCs w:val="24"/>
                <w:highlight w:val="yellow"/>
                <w:lang w:eastAsia="zh-CN"/>
              </w:rPr>
            </w:pPr>
            <w:r>
              <w:rPr>
                <w:rFonts w:hint="eastAsia"/>
                <w:sz w:val="24"/>
                <w:highlight w:val="none"/>
                <w:lang w:eastAsia="zh-CN"/>
              </w:rPr>
              <w:t>整机功耗：≤80VA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6000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1-15</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阅片灯箱</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5</w:t>
            </w:r>
          </w:p>
        </w:tc>
        <w:tc>
          <w:tcPr>
            <w:tcW w:w="2594" w:type="dxa"/>
            <w:vAlign w:val="center"/>
          </w:tcPr>
          <w:p>
            <w:pPr>
              <w:pStyle w:val="35"/>
              <w:jc w:val="center"/>
              <w:rPr>
                <w:rFonts w:hint="eastAsia"/>
                <w:sz w:val="24"/>
                <w:lang w:eastAsia="zh-CN"/>
              </w:rPr>
            </w:pPr>
            <w:r>
              <w:rPr>
                <w:rFonts w:hint="eastAsia"/>
                <w:sz w:val="24"/>
                <w:lang w:eastAsia="zh-CN"/>
              </w:rPr>
              <w:t>功率：≤150W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20000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1-16</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低温储藏柜</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2</w:t>
            </w:r>
          </w:p>
        </w:tc>
        <w:tc>
          <w:tcPr>
            <w:tcW w:w="2594" w:type="dxa"/>
            <w:vAlign w:val="center"/>
          </w:tcPr>
          <w:p>
            <w:pPr>
              <w:pStyle w:val="35"/>
              <w:jc w:val="center"/>
              <w:rPr>
                <w:rFonts w:hint="eastAsia"/>
                <w:sz w:val="24"/>
                <w:lang w:eastAsia="zh-CN"/>
              </w:rPr>
            </w:pPr>
            <w:r>
              <w:rPr>
                <w:rFonts w:hint="eastAsia"/>
                <w:sz w:val="24"/>
                <w:lang w:eastAsia="zh-CN"/>
              </w:rPr>
              <w:t>容量≥295L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5800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1-17</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双柱铅屏风</w:t>
            </w:r>
            <w:r>
              <w:rPr>
                <w:rFonts w:hint="eastAsia" w:cs="宋体"/>
                <w:sz w:val="24"/>
                <w:szCs w:val="24"/>
                <w:lang w:val="en-US" w:eastAsia="zh-CN" w:bidi="ar-SA"/>
              </w:rPr>
              <w:t>（</w:t>
            </w:r>
            <w:r>
              <w:rPr>
                <w:rFonts w:hint="eastAsia" w:ascii="宋体" w:hAnsi="宋体" w:eastAsia="宋体" w:cs="宋体"/>
                <w:sz w:val="24"/>
                <w:szCs w:val="24"/>
                <w:lang w:val="en-US" w:eastAsia="en-US" w:bidi="ar-SA"/>
              </w:rPr>
              <w:t>DR</w:t>
            </w:r>
            <w:r>
              <w:rPr>
                <w:rFonts w:hint="eastAsia" w:cs="宋体"/>
                <w:sz w:val="24"/>
                <w:szCs w:val="24"/>
                <w:lang w:val="en-US" w:eastAsia="zh-CN" w:bidi="ar-SA"/>
              </w:rPr>
              <w:t>）</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rFonts w:hint="eastAsia"/>
                <w:sz w:val="24"/>
                <w:lang w:eastAsia="zh-CN"/>
              </w:rPr>
            </w:pPr>
            <w:r>
              <w:rPr>
                <w:rFonts w:hint="eastAsia"/>
                <w:sz w:val="24"/>
                <w:lang w:eastAsia="zh-CN"/>
              </w:rPr>
              <w:t>铅当量：≥0.5mmpb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500000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1-18</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全自动尿液分析仪  尿常规+尿沉渣</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2</w:t>
            </w:r>
          </w:p>
        </w:tc>
        <w:tc>
          <w:tcPr>
            <w:tcW w:w="2594" w:type="dxa"/>
            <w:vAlign w:val="center"/>
          </w:tcPr>
          <w:p>
            <w:pPr>
              <w:pStyle w:val="35"/>
              <w:jc w:val="center"/>
              <w:rPr>
                <w:rFonts w:hint="eastAsia"/>
                <w:sz w:val="24"/>
                <w:lang w:eastAsia="zh-CN"/>
              </w:rPr>
            </w:pPr>
            <w:r>
              <w:rPr>
                <w:rFonts w:hint="eastAsia"/>
                <w:sz w:val="24"/>
                <w:lang w:eastAsia="zh-CN"/>
              </w:rPr>
              <w:t>尿液有形成分：≤0.05%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180000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1-19</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全目动凝血分析仪</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rFonts w:hint="eastAsia"/>
                <w:sz w:val="24"/>
                <w:lang w:eastAsia="zh-CN"/>
              </w:rPr>
            </w:pPr>
            <w:r>
              <w:rPr>
                <w:rFonts w:hint="eastAsia"/>
                <w:sz w:val="24"/>
                <w:lang w:eastAsia="zh-CN"/>
              </w:rPr>
              <w:t>测试杯：≥1000个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28000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1-20</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纳库仑NO呼气分析仪</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rFonts w:hint="eastAsia"/>
                <w:sz w:val="24"/>
                <w:lang w:eastAsia="zh-CN"/>
              </w:rPr>
            </w:pPr>
            <w:r>
              <w:rPr>
                <w:rFonts w:hint="eastAsia"/>
                <w:sz w:val="24"/>
                <w:lang w:eastAsia="zh-CN"/>
              </w:rPr>
              <w:t>一氧化氮范围：5-300ppb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10000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1-21</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医用胶片自助打印取片机</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default" w:ascii="宋体" w:hAnsi="宋体" w:eastAsia="宋体" w:cs="宋体"/>
                <w:color w:val="000000"/>
                <w:sz w:val="24"/>
                <w:szCs w:val="24"/>
                <w:lang w:eastAsia="zh-CN" w:bidi="ar"/>
              </w:rPr>
              <w:t>1</w:t>
            </w:r>
          </w:p>
        </w:tc>
        <w:tc>
          <w:tcPr>
            <w:tcW w:w="2594" w:type="dxa"/>
            <w:vAlign w:val="center"/>
          </w:tcPr>
          <w:p>
            <w:pPr>
              <w:pStyle w:val="35"/>
              <w:jc w:val="center"/>
              <w:rPr>
                <w:rFonts w:hint="eastAsia"/>
                <w:sz w:val="24"/>
                <w:lang w:eastAsia="zh-CN"/>
              </w:rPr>
            </w:pPr>
            <w:r>
              <w:rPr>
                <w:rFonts w:hint="eastAsia"/>
                <w:sz w:val="24"/>
                <w:lang w:eastAsia="zh-CN"/>
              </w:rPr>
              <w:t>内存:≥8G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200000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1-22</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24小时动态心电监测仪  1并2台机器</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4</w:t>
            </w:r>
          </w:p>
        </w:tc>
        <w:tc>
          <w:tcPr>
            <w:tcW w:w="2594" w:type="dxa"/>
            <w:vAlign w:val="center"/>
          </w:tcPr>
          <w:p>
            <w:pPr>
              <w:pStyle w:val="35"/>
              <w:jc w:val="center"/>
              <w:rPr>
                <w:rFonts w:hint="eastAsia"/>
                <w:sz w:val="24"/>
                <w:lang w:eastAsia="zh-CN"/>
              </w:rPr>
            </w:pPr>
            <w:r>
              <w:rPr>
                <w:rFonts w:hint="eastAsia"/>
                <w:sz w:val="24"/>
                <w:lang w:eastAsia="zh-CN"/>
              </w:rPr>
              <w:t>存储容量：≥2G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150000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1-23</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default" w:ascii="宋体" w:hAnsi="宋体" w:eastAsia="宋体" w:cs="宋体"/>
                <w:sz w:val="24"/>
                <w:szCs w:val="24"/>
                <w:lang w:val="en-US" w:eastAsia="en-US" w:bidi="ar-SA"/>
              </w:rPr>
              <w:t>隧道式电子血压计</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6</w:t>
            </w:r>
          </w:p>
        </w:tc>
        <w:tc>
          <w:tcPr>
            <w:tcW w:w="2594" w:type="dxa"/>
            <w:vAlign w:val="center"/>
          </w:tcPr>
          <w:p>
            <w:pPr>
              <w:pStyle w:val="35"/>
              <w:jc w:val="center"/>
              <w:rPr>
                <w:rFonts w:hint="eastAsia"/>
                <w:sz w:val="24"/>
                <w:lang w:eastAsia="zh-CN"/>
              </w:rPr>
            </w:pPr>
            <w:r>
              <w:rPr>
                <w:rFonts w:hint="eastAsia"/>
                <w:sz w:val="24"/>
                <w:lang w:eastAsia="zh-CN"/>
              </w:rPr>
              <w:t>屏幕：LCD屏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1" w:hRule="atLeast"/>
          <w:jc w:val="center"/>
        </w:trPr>
        <w:tc>
          <w:tcPr>
            <w:tcW w:w="703" w:type="dxa"/>
            <w:vMerge w:val="continue"/>
            <w:vAlign w:val="center"/>
          </w:tcPr>
          <w:p>
            <w:pPr>
              <w:pStyle w:val="35"/>
              <w:jc w:val="center"/>
              <w:rPr>
                <w:sz w:val="24"/>
                <w:szCs w:val="24"/>
                <w:lang w:eastAsia="zh-CN"/>
              </w:rPr>
            </w:pPr>
          </w:p>
        </w:tc>
        <w:tc>
          <w:tcPr>
            <w:tcW w:w="1968" w:type="dxa"/>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9000</w:t>
            </w:r>
          </w:p>
        </w:tc>
        <w:tc>
          <w:tcPr>
            <w:tcW w:w="833" w:type="dxa"/>
            <w:vAlign w:val="center"/>
          </w:tcPr>
          <w:p>
            <w:pPr>
              <w:widowControl/>
              <w:jc w:val="center"/>
              <w:textAlignment w:val="center"/>
              <w:rPr>
                <w:rFonts w:hint="eastAsia"/>
                <w:color w:val="000000"/>
                <w:sz w:val="24"/>
                <w:szCs w:val="24"/>
                <w:lang w:eastAsia="zh-CN" w:bidi="ar"/>
              </w:rPr>
            </w:pPr>
            <w:r>
              <w:rPr>
                <w:rFonts w:hint="default"/>
                <w:color w:val="000000"/>
                <w:sz w:val="24"/>
                <w:szCs w:val="24"/>
                <w:lang w:eastAsia="zh-CN" w:bidi="ar"/>
              </w:rPr>
              <w:t>1-24</w:t>
            </w:r>
          </w:p>
        </w:tc>
        <w:tc>
          <w:tcPr>
            <w:tcW w:w="2039" w:type="dxa"/>
            <w:vAlign w:val="center"/>
          </w:tcPr>
          <w:p>
            <w:pPr>
              <w:spacing w:beforeLines="0" w:afterLines="0"/>
              <w:jc w:val="center"/>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en-US" w:bidi="ar-SA"/>
              </w:rPr>
              <w:t>超声震荡机</w:t>
            </w:r>
          </w:p>
        </w:tc>
        <w:tc>
          <w:tcPr>
            <w:tcW w:w="1371" w:type="dxa"/>
            <w:vAlign w:val="center"/>
          </w:tcPr>
          <w:p>
            <w:pPr>
              <w:widowControl/>
              <w:jc w:val="center"/>
              <w:textAlignment w:val="center"/>
              <w:rPr>
                <w:rFonts w:hint="eastAsia" w:ascii="宋体" w:hAnsi="宋体" w:eastAsia="宋体" w:cs="宋体"/>
                <w:color w:val="000000"/>
                <w:sz w:val="24"/>
                <w:szCs w:val="24"/>
                <w:lang w:eastAsia="zh-CN" w:bidi="ar"/>
              </w:rPr>
            </w:pPr>
            <w:r>
              <w:rPr>
                <w:rFonts w:hint="eastAsia" w:ascii="宋体" w:hAnsi="宋体" w:eastAsia="宋体" w:cs="宋体"/>
                <w:color w:val="000000"/>
                <w:sz w:val="24"/>
                <w:szCs w:val="24"/>
                <w:lang w:eastAsia="zh-CN" w:bidi="ar"/>
              </w:rPr>
              <w:t>3</w:t>
            </w:r>
          </w:p>
        </w:tc>
        <w:tc>
          <w:tcPr>
            <w:tcW w:w="2594" w:type="dxa"/>
            <w:vAlign w:val="center"/>
          </w:tcPr>
          <w:p>
            <w:pPr>
              <w:pStyle w:val="35"/>
              <w:jc w:val="center"/>
              <w:rPr>
                <w:rFonts w:hint="eastAsia"/>
                <w:sz w:val="24"/>
                <w:lang w:eastAsia="zh-CN"/>
              </w:rPr>
            </w:pPr>
            <w:r>
              <w:rPr>
                <w:rFonts w:hint="eastAsia"/>
                <w:sz w:val="24"/>
                <w:lang w:eastAsia="zh-CN"/>
              </w:rPr>
              <w:t>电源功率:≤150W</w:t>
            </w:r>
          </w:p>
        </w:tc>
      </w:tr>
    </w:tbl>
    <w:p>
      <w:pPr>
        <w:pStyle w:val="8"/>
        <w:tabs>
          <w:tab w:val="left" w:pos="4702"/>
        </w:tabs>
        <w:ind w:left="701"/>
        <w:rPr>
          <w:spacing w:val="-1"/>
          <w:lang w:eastAsia="zh-CN"/>
        </w:rPr>
      </w:pPr>
    </w:p>
    <w:p>
      <w:pPr>
        <w:pStyle w:val="8"/>
        <w:tabs>
          <w:tab w:val="left" w:pos="4702"/>
        </w:tabs>
        <w:ind w:left="701"/>
        <w:rPr>
          <w:lang w:eastAsia="zh-CN"/>
        </w:rPr>
      </w:pPr>
      <w:r>
        <w:rPr>
          <w:rFonts w:hint="eastAsia"/>
          <w:spacing w:val="-1"/>
          <w:lang w:eastAsia="zh-CN"/>
        </w:rPr>
        <w:t>5.合</w:t>
      </w:r>
      <w:r>
        <w:rPr>
          <w:rFonts w:hint="eastAsia"/>
          <w:lang w:eastAsia="zh-CN"/>
        </w:rPr>
        <w:t>同履行期限：按采购人要求</w:t>
      </w:r>
    </w:p>
    <w:p>
      <w:pPr>
        <w:pStyle w:val="8"/>
        <w:tabs>
          <w:tab w:val="left" w:pos="4754"/>
        </w:tabs>
        <w:spacing w:before="134"/>
        <w:ind w:left="701"/>
        <w:rPr>
          <w:lang w:eastAsia="zh-CN"/>
        </w:rPr>
      </w:pPr>
      <w:r>
        <w:rPr>
          <w:rFonts w:hint="eastAsia"/>
          <w:spacing w:val="-1"/>
          <w:lang w:eastAsia="zh-CN"/>
        </w:rPr>
        <w:t>6.</w:t>
      </w:r>
      <w:r>
        <w:rPr>
          <w:rFonts w:hint="eastAsia"/>
          <w:w w:val="105"/>
          <w:lang w:eastAsia="zh-CN"/>
        </w:rPr>
        <w:t>本项目是否接受联合体投标：</w:t>
      </w:r>
      <w:r>
        <w:rPr>
          <w:rFonts w:hint="eastAsia"/>
          <w:b/>
          <w:color w:val="000000"/>
          <w:sz w:val="16"/>
          <w:szCs w:val="16"/>
          <w:lang w:eastAsia="zh-CN"/>
        </w:rPr>
        <w:t>□</w:t>
      </w:r>
      <w:r>
        <w:rPr>
          <w:rFonts w:hint="eastAsia"/>
          <w:w w:val="105"/>
          <w:lang w:eastAsia="zh-CN"/>
        </w:rPr>
        <w:t>是</w:t>
      </w:r>
      <w:r>
        <w:rPr>
          <w:rFonts w:hint="eastAsia"/>
          <w:w w:val="105"/>
          <w:lang w:eastAsia="zh-CN"/>
        </w:rPr>
        <w:tab/>
      </w:r>
      <w:r>
        <w:rPr>
          <w:rFonts w:hint="eastAsia"/>
          <w:w w:val="105"/>
          <w:sz w:val="18"/>
          <w:szCs w:val="18"/>
          <w:lang w:eastAsia="zh-CN"/>
        </w:rPr>
        <w:t>■</w:t>
      </w:r>
      <w:r>
        <w:rPr>
          <w:rFonts w:hint="eastAsia"/>
          <w:w w:val="110"/>
          <w:lang w:eastAsia="zh-CN"/>
        </w:rPr>
        <w:t>否。</w:t>
      </w:r>
    </w:p>
    <w:p>
      <w:pPr>
        <w:pStyle w:val="8"/>
        <w:rPr>
          <w:sz w:val="28"/>
          <w:lang w:eastAsia="zh-CN"/>
        </w:rPr>
      </w:pPr>
    </w:p>
    <w:p>
      <w:pPr>
        <w:pStyle w:val="8"/>
        <w:spacing w:before="187" w:line="360" w:lineRule="auto"/>
        <w:ind w:left="221"/>
        <w:rPr>
          <w:lang w:eastAsia="zh-CN"/>
        </w:rPr>
      </w:pPr>
      <w:r>
        <w:rPr>
          <w:rFonts w:hint="eastAsia"/>
          <w:b/>
          <w:bCs/>
          <w:lang w:eastAsia="zh-CN"/>
        </w:rPr>
        <w:t>二、申请人的资格要求（须同时满足）</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1.满足《中华人民共和国政府采购法》第二十二条规定；</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2.落实政府采购政策需满足的资格要求：</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2.1中小企业政策</w:t>
      </w:r>
    </w:p>
    <w:p>
      <w:pPr>
        <w:spacing w:beforeLines="0" w:afterLines="0" w:line="360" w:lineRule="auto"/>
        <w:ind w:firstLine="482" w:firstLineChars="200"/>
        <w:rPr>
          <w:rFonts w:hint="default" w:ascii="宋体" w:eastAsia="宋体"/>
          <w:sz w:val="24"/>
          <w:szCs w:val="24"/>
        </w:rPr>
      </w:pPr>
      <w:r>
        <w:rPr>
          <w:rFonts w:hint="eastAsia"/>
          <w:b/>
          <w:color w:val="000000"/>
          <w:sz w:val="24"/>
          <w:szCs w:val="24"/>
        </w:rPr>
        <w:t>■</w:t>
      </w:r>
      <w:r>
        <w:rPr>
          <w:rFonts w:hint="default" w:ascii="宋体" w:eastAsia="宋体"/>
          <w:sz w:val="24"/>
          <w:szCs w:val="24"/>
        </w:rPr>
        <w:t xml:space="preserve">本项目专门面向 </w:t>
      </w:r>
      <w:r>
        <w:rPr>
          <w:rFonts w:hint="eastAsia"/>
          <w:sz w:val="24"/>
          <w:szCs w:val="24"/>
        </w:rPr>
        <w:t>□</w:t>
      </w:r>
      <w:r>
        <w:rPr>
          <w:rFonts w:hint="default" w:ascii="宋体" w:eastAsia="宋体"/>
          <w:sz w:val="24"/>
          <w:szCs w:val="24"/>
        </w:rPr>
        <w:t xml:space="preserve">中小 </w:t>
      </w:r>
      <w:r>
        <w:rPr>
          <w:rFonts w:hint="eastAsia"/>
          <w:b/>
          <w:color w:val="000000"/>
          <w:sz w:val="24"/>
          <w:szCs w:val="24"/>
        </w:rPr>
        <w:t>■</w:t>
      </w:r>
      <w:r>
        <w:rPr>
          <w:rFonts w:hint="default" w:ascii="宋体" w:eastAsia="宋体"/>
          <w:sz w:val="24"/>
          <w:szCs w:val="24"/>
        </w:rPr>
        <w:t>小微企业 采购。即：提供的货物全部由符合政策要求的小微企业制造、服务全部由符合政策要求的小微企业承接。</w:t>
      </w:r>
    </w:p>
    <w:p>
      <w:pPr>
        <w:spacing w:beforeLines="0" w:afterLines="0" w:line="360" w:lineRule="auto"/>
        <w:ind w:firstLine="480" w:firstLineChars="200"/>
        <w:rPr>
          <w:rFonts w:hint="eastAsia"/>
          <w:sz w:val="24"/>
          <w:szCs w:val="24"/>
        </w:rPr>
      </w:pPr>
      <w:r>
        <w:rPr>
          <w:rFonts w:hint="eastAsia"/>
          <w:sz w:val="24"/>
          <w:szCs w:val="24"/>
        </w:rPr>
        <w:t>□</w:t>
      </w:r>
      <w:r>
        <w:rPr>
          <w:rFonts w:hint="default" w:ascii="宋体" w:eastAsia="宋体"/>
          <w:sz w:val="24"/>
          <w:szCs w:val="24"/>
        </w:rPr>
        <w:t>本项目预留部分采购项目预算专门面向中小企业采购。对于预留份额，提供的货物由符合政策要求的中小企业制造、服务由符合政策要求的中小企业承接。预留份额通过以下措施进行：__________________。</w:t>
      </w:r>
    </w:p>
    <w:p>
      <w:pPr>
        <w:pStyle w:val="34"/>
        <w:numPr>
          <w:ilvl w:val="1"/>
          <w:numId w:val="0"/>
        </w:numPr>
        <w:tabs>
          <w:tab w:val="left" w:pos="1201"/>
          <w:tab w:val="left" w:pos="8160"/>
        </w:tabs>
        <w:spacing w:before="0" w:line="360" w:lineRule="auto"/>
        <w:ind w:firstLine="480" w:firstLineChars="200"/>
        <w:rPr>
          <w:sz w:val="24"/>
          <w:lang w:eastAsia="zh-CN"/>
        </w:rPr>
      </w:pPr>
      <w:r>
        <w:rPr>
          <w:rFonts w:hint="eastAsia"/>
          <w:sz w:val="24"/>
          <w:lang w:eastAsia="zh-CN"/>
        </w:rPr>
        <w:t>2.2其它落实政府采购政策的资格要求：无。</w:t>
      </w:r>
    </w:p>
    <w:p>
      <w:pPr>
        <w:pStyle w:val="8"/>
        <w:spacing w:line="360" w:lineRule="auto"/>
        <w:ind w:firstLine="480" w:firstLineChars="200"/>
        <w:rPr>
          <w:lang w:eastAsia="zh-CN"/>
        </w:rPr>
      </w:pPr>
      <w:r>
        <w:rPr>
          <w:rFonts w:hint="eastAsia"/>
          <w:szCs w:val="22"/>
          <w:lang w:eastAsia="zh-CN"/>
        </w:rPr>
        <w:t>3.本</w:t>
      </w:r>
      <w:r>
        <w:rPr>
          <w:rFonts w:hint="eastAsia"/>
          <w:lang w:eastAsia="zh-CN"/>
        </w:rPr>
        <w:t>项目的特定资格要求：</w:t>
      </w:r>
    </w:p>
    <w:p>
      <w:pPr>
        <w:tabs>
          <w:tab w:val="left" w:pos="900"/>
          <w:tab w:val="left" w:pos="1134"/>
          <w:tab w:val="left" w:pos="1589"/>
          <w:tab w:val="left" w:pos="5521"/>
        </w:tabs>
        <w:snapToGrid w:val="0"/>
        <w:spacing w:line="360" w:lineRule="auto"/>
        <w:ind w:firstLine="480" w:firstLineChars="200"/>
        <w:rPr>
          <w:sz w:val="24"/>
          <w:lang w:eastAsia="zh-CN"/>
        </w:rPr>
      </w:pPr>
      <w:r>
        <w:rPr>
          <w:rFonts w:hint="eastAsia"/>
          <w:sz w:val="24"/>
          <w:lang w:eastAsia="zh-CN"/>
        </w:rPr>
        <w:t>3.1本项目是否接受分支机构参与投标：</w:t>
      </w:r>
      <w:r>
        <w:rPr>
          <w:rFonts w:hint="eastAsia"/>
          <w:b/>
          <w:color w:val="000000"/>
          <w:sz w:val="16"/>
          <w:szCs w:val="16"/>
          <w:lang w:eastAsia="zh-CN"/>
        </w:rPr>
        <w:t>□</w:t>
      </w:r>
      <w:r>
        <w:rPr>
          <w:rFonts w:hint="eastAsia"/>
          <w:sz w:val="24"/>
          <w:lang w:eastAsia="zh-CN"/>
        </w:rPr>
        <w:t xml:space="preserve">是   </w:t>
      </w:r>
      <w:r>
        <w:rPr>
          <w:rFonts w:hint="eastAsia"/>
          <w:b/>
          <w:color w:val="000000"/>
          <w:sz w:val="16"/>
          <w:szCs w:val="16"/>
          <w:lang w:eastAsia="zh-CN"/>
        </w:rPr>
        <w:t>■</w:t>
      </w:r>
      <w:r>
        <w:rPr>
          <w:rFonts w:hint="eastAsia"/>
          <w:sz w:val="24"/>
          <w:lang w:eastAsia="zh-CN"/>
        </w:rPr>
        <w:t>否；</w:t>
      </w:r>
    </w:p>
    <w:p>
      <w:pPr>
        <w:tabs>
          <w:tab w:val="left" w:pos="900"/>
          <w:tab w:val="left" w:pos="1134"/>
          <w:tab w:val="left" w:pos="1589"/>
          <w:tab w:val="left" w:pos="5521"/>
        </w:tabs>
        <w:snapToGrid w:val="0"/>
        <w:spacing w:line="360" w:lineRule="auto"/>
        <w:ind w:firstLine="480" w:firstLineChars="200"/>
        <w:rPr>
          <w:sz w:val="24"/>
          <w:lang w:eastAsia="zh-CN"/>
        </w:rPr>
      </w:pPr>
      <w:r>
        <w:rPr>
          <w:rFonts w:hint="eastAsia"/>
          <w:sz w:val="24"/>
          <w:lang w:eastAsia="zh-CN"/>
        </w:rPr>
        <w:t>3.2本项目是否属于政府购买服务：</w:t>
      </w:r>
    </w:p>
    <w:p>
      <w:pPr>
        <w:tabs>
          <w:tab w:val="left" w:pos="900"/>
          <w:tab w:val="left" w:pos="1134"/>
          <w:tab w:val="left" w:pos="1589"/>
          <w:tab w:val="left" w:pos="5521"/>
        </w:tabs>
        <w:snapToGrid w:val="0"/>
        <w:spacing w:line="360" w:lineRule="auto"/>
        <w:ind w:firstLine="643" w:firstLineChars="400"/>
        <w:rPr>
          <w:sz w:val="24"/>
          <w:lang w:eastAsia="zh-CN"/>
        </w:rPr>
      </w:pPr>
      <w:r>
        <w:rPr>
          <w:rFonts w:hint="eastAsia"/>
          <w:b/>
          <w:color w:val="000000"/>
          <w:sz w:val="16"/>
          <w:szCs w:val="16"/>
          <w:lang w:eastAsia="zh-CN"/>
        </w:rPr>
        <w:t>■</w:t>
      </w:r>
      <w:r>
        <w:rPr>
          <w:rFonts w:hint="eastAsia"/>
          <w:sz w:val="24"/>
          <w:lang w:eastAsia="zh-CN"/>
        </w:rPr>
        <w:t>否</w:t>
      </w:r>
    </w:p>
    <w:p>
      <w:pPr>
        <w:tabs>
          <w:tab w:val="left" w:pos="900"/>
          <w:tab w:val="left" w:pos="1134"/>
          <w:tab w:val="left" w:pos="1589"/>
          <w:tab w:val="left" w:pos="5521"/>
        </w:tabs>
        <w:snapToGrid w:val="0"/>
        <w:spacing w:line="360" w:lineRule="auto"/>
        <w:ind w:left="795" w:leftChars="288" w:hanging="161" w:hangingChars="100"/>
        <w:rPr>
          <w:sz w:val="24"/>
          <w:lang w:eastAsia="zh-CN"/>
        </w:rPr>
      </w:pPr>
      <w:r>
        <w:rPr>
          <w:rFonts w:hint="eastAsia"/>
          <w:b/>
          <w:color w:val="000000"/>
          <w:sz w:val="16"/>
          <w:szCs w:val="16"/>
          <w:lang w:eastAsia="zh-CN"/>
        </w:rPr>
        <w:t>□</w:t>
      </w:r>
      <w:r>
        <w:rPr>
          <w:rFonts w:hint="eastAsia"/>
          <w:sz w:val="24"/>
          <w:lang w:eastAsia="zh-CN"/>
        </w:rPr>
        <w:t>是，公益一类事业单位、使用事业编制且由财政拨款保障的群团组织，不得作为承接主体；</w:t>
      </w:r>
    </w:p>
    <w:p>
      <w:pPr>
        <w:spacing w:line="360" w:lineRule="auto"/>
        <w:ind w:firstLine="480" w:firstLineChars="200"/>
        <w:rPr>
          <w:sz w:val="24"/>
          <w:lang w:eastAsia="zh-CN"/>
        </w:rPr>
      </w:pPr>
      <w:r>
        <w:rPr>
          <w:rFonts w:hint="eastAsia"/>
          <w:sz w:val="24"/>
          <w:lang w:eastAsia="zh-CN"/>
        </w:rPr>
        <w:t>3.3其他特定资格要求：</w:t>
      </w:r>
    </w:p>
    <w:p>
      <w:pPr>
        <w:pStyle w:val="34"/>
        <w:numPr>
          <w:ilvl w:val="1"/>
          <w:numId w:val="0"/>
        </w:numPr>
        <w:tabs>
          <w:tab w:val="left" w:pos="1041"/>
          <w:tab w:val="left" w:pos="4520"/>
        </w:tabs>
        <w:spacing w:before="0" w:line="360" w:lineRule="auto"/>
        <w:ind w:left="1439" w:leftChars="327"/>
        <w:rPr>
          <w:sz w:val="24"/>
          <w:lang w:eastAsia="zh-CN"/>
        </w:rPr>
      </w:pPr>
      <w:r>
        <w:rPr>
          <w:rFonts w:hint="eastAsia"/>
          <w:sz w:val="24"/>
          <w:lang w:eastAsia="zh-CN"/>
        </w:rPr>
        <w:t>投标产品属于医疗器械的，供应商如为代理商，应具有合法的医疗器械经营资格；供应商如为制造商，使用自身生产的产品投标时，应具有合法的医疗器械生产资格。</w:t>
      </w:r>
    </w:p>
    <w:p>
      <w:pPr>
        <w:pStyle w:val="8"/>
        <w:rPr>
          <w:sz w:val="28"/>
          <w:lang w:eastAsia="zh-CN"/>
        </w:rPr>
      </w:pPr>
    </w:p>
    <w:p>
      <w:pPr>
        <w:pStyle w:val="8"/>
        <w:spacing w:before="188"/>
        <w:ind w:left="121"/>
        <w:rPr>
          <w:b/>
          <w:bCs/>
          <w:lang w:eastAsia="zh-CN"/>
        </w:rPr>
      </w:pPr>
      <w:r>
        <w:rPr>
          <w:rFonts w:hint="eastAsia"/>
          <w:b/>
          <w:bCs/>
          <w:lang w:eastAsia="zh-CN"/>
        </w:rPr>
        <w:t>三、获取招标文件</w:t>
      </w:r>
    </w:p>
    <w:p>
      <w:pPr>
        <w:pStyle w:val="8"/>
        <w:tabs>
          <w:tab w:val="left" w:pos="1899"/>
          <w:tab w:val="left" w:pos="3702"/>
        </w:tabs>
        <w:spacing w:before="151" w:line="336" w:lineRule="auto"/>
        <w:ind w:left="121" w:right="169" w:firstLine="479"/>
        <w:rPr>
          <w:lang w:eastAsia="zh-CN"/>
        </w:rPr>
      </w:pPr>
      <w:r>
        <w:rPr>
          <w:rFonts w:hint="eastAsia"/>
          <w:highlight w:val="none"/>
          <w:lang w:eastAsia="zh-CN"/>
        </w:rPr>
        <w:t>1.时间</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r>
        <w:rPr>
          <w:rFonts w:hint="eastAsia"/>
          <w:highlight w:val="none"/>
          <w:lang w:eastAsia="zh-CN"/>
        </w:rPr>
        <w:t>日至</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r>
        <w:rPr>
          <w:rFonts w:hint="eastAsia"/>
          <w:highlight w:val="none"/>
          <w:lang w:eastAsia="zh-CN"/>
        </w:rPr>
        <w:t>日</w:t>
      </w:r>
      <w:r>
        <w:rPr>
          <w:rFonts w:hint="eastAsia"/>
          <w:spacing w:val="-10"/>
          <w:highlight w:val="none"/>
          <w:lang w:eastAsia="zh-CN"/>
        </w:rPr>
        <w:t>，</w:t>
      </w:r>
      <w:r>
        <w:rPr>
          <w:rFonts w:hint="eastAsia"/>
          <w:highlight w:val="none"/>
          <w:lang w:eastAsia="zh-CN"/>
        </w:rPr>
        <w:t>每天上午8:30至12:00</w:t>
      </w:r>
      <w:r>
        <w:rPr>
          <w:rFonts w:hint="eastAsia"/>
          <w:spacing w:val="-8"/>
          <w:highlight w:val="none"/>
          <w:lang w:eastAsia="zh-CN"/>
        </w:rPr>
        <w:t>，</w:t>
      </w:r>
      <w:r>
        <w:rPr>
          <w:rFonts w:hint="eastAsia"/>
          <w:highlight w:val="none"/>
          <w:lang w:eastAsia="zh-CN"/>
        </w:rPr>
        <w:t>下午12:00至</w:t>
      </w:r>
      <w:r>
        <w:rPr>
          <w:rFonts w:hint="eastAsia"/>
          <w:lang w:eastAsia="zh-CN"/>
        </w:rPr>
        <w:t>16:30（北京时间，法定节假日除外</w:t>
      </w:r>
      <w:r>
        <w:rPr>
          <w:rFonts w:hint="eastAsia"/>
          <w:spacing w:val="-121"/>
          <w:lang w:eastAsia="zh-CN"/>
        </w:rPr>
        <w:t>）</w:t>
      </w:r>
      <w:r>
        <w:rPr>
          <w:rFonts w:hint="eastAsia"/>
          <w:lang w:eastAsia="zh-CN"/>
        </w:rPr>
        <w:t>。</w:t>
      </w:r>
    </w:p>
    <w:p>
      <w:pPr>
        <w:pStyle w:val="8"/>
        <w:spacing w:before="55"/>
        <w:ind w:left="601"/>
        <w:rPr>
          <w:lang w:eastAsia="zh-CN"/>
        </w:rPr>
      </w:pPr>
      <w:r>
        <w:rPr>
          <w:rFonts w:hint="eastAsia"/>
          <w:lang w:eastAsia="zh-CN"/>
        </w:rPr>
        <w:t>2.地点：北京市政府采购电子交易平台</w:t>
      </w:r>
    </w:p>
    <w:p>
      <w:pPr>
        <w:pStyle w:val="8"/>
        <w:spacing w:before="134" w:line="336" w:lineRule="auto"/>
        <w:ind w:left="121" w:right="170" w:firstLine="479"/>
      </w:pPr>
      <w:r>
        <w:rPr>
          <w:rFonts w:hint="eastAsia"/>
        </w:rPr>
        <w:t>3.</w:t>
      </w:r>
      <w:r>
        <w:rPr>
          <w:rFonts w:hint="eastAsia"/>
          <w:spacing w:val="-11"/>
        </w:rPr>
        <w:t xml:space="preserve">方式：供应商使用 </w:t>
      </w:r>
      <w:r>
        <w:rPr>
          <w:rFonts w:hint="eastAsia"/>
        </w:rPr>
        <w:t>CA 数字证书或电子营业执照登录北京市政府采购电子交易平</w:t>
      </w:r>
      <w:r>
        <w:rPr>
          <w:rFonts w:hint="eastAsia"/>
          <w:spacing w:val="-5"/>
          <w:w w:val="105"/>
        </w:rPr>
        <w:t>台（</w:t>
      </w:r>
      <w:r>
        <w:fldChar w:fldCharType="begin"/>
      </w:r>
      <w:r>
        <w:instrText xml:space="preserve"> HYPERLINK "http://zbcg-bjzc.zhongcy.com/bjczj-portal-site/index.html%23/home" \h </w:instrText>
      </w:r>
      <w:r>
        <w:fldChar w:fldCharType="separate"/>
      </w:r>
      <w:r>
        <w:rPr>
          <w:rFonts w:hint="eastAsia"/>
          <w:spacing w:val="-5"/>
          <w:w w:val="105"/>
        </w:rPr>
        <w:t>http://zbcg-bjzc.zhongcy.com/bjczj-portal-site/index.html#/home</w:t>
      </w:r>
      <w:r>
        <w:rPr>
          <w:rFonts w:hint="eastAsia"/>
          <w:spacing w:val="-5"/>
          <w:w w:val="105"/>
        </w:rPr>
        <w:fldChar w:fldCharType="end"/>
      </w:r>
      <w:r>
        <w:rPr>
          <w:rFonts w:hint="eastAsia"/>
          <w:spacing w:val="-5"/>
          <w:w w:val="105"/>
        </w:rPr>
        <w:t>）</w:t>
      </w:r>
      <w:r>
        <w:rPr>
          <w:rFonts w:hint="eastAsia"/>
          <w:spacing w:val="-4"/>
          <w:w w:val="105"/>
        </w:rPr>
        <w:t>获取</w:t>
      </w:r>
      <w:r>
        <w:rPr>
          <w:rFonts w:hint="eastAsia"/>
        </w:rPr>
        <w:t>电子版招标文件。</w:t>
      </w:r>
    </w:p>
    <w:p>
      <w:pPr>
        <w:pStyle w:val="8"/>
        <w:spacing w:before="54"/>
        <w:ind w:left="601"/>
      </w:pPr>
      <w:r>
        <w:rPr>
          <w:rFonts w:hint="eastAsia"/>
          <w:w w:val="105"/>
        </w:rPr>
        <w:t>4.售价：0 元。</w:t>
      </w:r>
    </w:p>
    <w:p>
      <w:pPr>
        <w:pStyle w:val="8"/>
        <w:rPr>
          <w:sz w:val="28"/>
        </w:rPr>
      </w:pPr>
    </w:p>
    <w:p>
      <w:pPr>
        <w:pStyle w:val="8"/>
        <w:spacing w:before="185" w:line="360" w:lineRule="auto"/>
        <w:ind w:left="121"/>
        <w:rPr>
          <w:lang w:eastAsia="zh-CN"/>
        </w:rPr>
      </w:pPr>
      <w:r>
        <w:rPr>
          <w:rFonts w:hint="eastAsia"/>
          <w:b/>
          <w:bCs/>
          <w:lang w:eastAsia="zh-CN"/>
        </w:rPr>
        <w:t>四、提交投标文件截止时间、开标时间和地点</w:t>
      </w:r>
    </w:p>
    <w:p>
      <w:pPr>
        <w:pStyle w:val="8"/>
        <w:tabs>
          <w:tab w:val="left" w:pos="3841"/>
          <w:tab w:val="left" w:pos="4441"/>
          <w:tab w:val="left" w:pos="5041"/>
          <w:tab w:val="left" w:pos="5641"/>
          <w:tab w:val="left" w:pos="6241"/>
        </w:tabs>
        <w:spacing w:line="360" w:lineRule="auto"/>
        <w:ind w:left="601" w:right="1321"/>
        <w:rPr>
          <w:lang w:eastAsia="zh-CN"/>
        </w:rPr>
      </w:pPr>
      <w:r>
        <w:rPr>
          <w:rFonts w:hint="eastAsia"/>
          <w:lang w:eastAsia="zh-CN"/>
        </w:rPr>
        <w:t>投标截止时间、开标时间：</w:t>
      </w:r>
      <w:r>
        <w:rPr>
          <w:rFonts w:hint="eastAsia"/>
          <w:spacing w:val="-10"/>
          <w:highlight w:val="none"/>
          <w:lang w:eastAsia="zh-CN"/>
        </w:rPr>
        <w:t>2024</w:t>
      </w:r>
      <w:r>
        <w:rPr>
          <w:rFonts w:hint="eastAsia"/>
          <w:highlight w:val="none"/>
          <w:lang w:eastAsia="zh-CN"/>
        </w:rPr>
        <w:t>年</w:t>
      </w:r>
      <w:r>
        <w:rPr>
          <w:rFonts w:hint="eastAsia"/>
          <w:highlight w:val="none"/>
          <w:lang w:val="en-US" w:eastAsia="zh-CN"/>
        </w:rPr>
        <w:t xml:space="preserve"> </w:t>
      </w:r>
      <w:r>
        <w:rPr>
          <w:rFonts w:hint="eastAsia"/>
          <w:highlight w:val="none"/>
          <w:lang w:eastAsia="zh-CN"/>
        </w:rPr>
        <w:t>月</w:t>
      </w:r>
      <w:r>
        <w:rPr>
          <w:rFonts w:hint="eastAsia"/>
          <w:highlight w:val="none"/>
          <w:lang w:val="en-US" w:eastAsia="zh-CN"/>
        </w:rPr>
        <w:t xml:space="preserve"> </w:t>
      </w:r>
      <w:bookmarkStart w:id="198" w:name="_GoBack"/>
      <w:bookmarkEnd w:id="198"/>
      <w:r>
        <w:rPr>
          <w:rFonts w:hint="eastAsia"/>
          <w:highlight w:val="none"/>
          <w:lang w:eastAsia="zh-CN"/>
        </w:rPr>
        <w:t>日</w:t>
      </w:r>
      <w:r>
        <w:rPr>
          <w:rFonts w:hint="eastAsia"/>
          <w:highlight w:val="none"/>
          <w:lang w:val="en-US" w:eastAsia="zh-CN"/>
        </w:rPr>
        <w:t>下</w:t>
      </w:r>
      <w:r>
        <w:rPr>
          <w:rFonts w:hint="eastAsia"/>
          <w:highlight w:val="none"/>
          <w:lang w:eastAsia="zh-CN"/>
        </w:rPr>
        <w:t>午</w:t>
      </w:r>
      <w:r>
        <w:rPr>
          <w:rFonts w:hint="eastAsia"/>
          <w:highlight w:val="none"/>
          <w:lang w:val="en-US" w:eastAsia="zh-CN"/>
        </w:rPr>
        <w:t>13</w:t>
      </w:r>
      <w:r>
        <w:rPr>
          <w:rFonts w:hint="eastAsia"/>
          <w:highlight w:val="none"/>
          <w:lang w:eastAsia="zh-CN"/>
        </w:rPr>
        <w:t>点30分</w:t>
      </w:r>
      <w:r>
        <w:rPr>
          <w:rFonts w:hint="eastAsia"/>
          <w:lang w:eastAsia="zh-CN"/>
        </w:rPr>
        <w:t>（北京时间</w:t>
      </w:r>
      <w:r>
        <w:rPr>
          <w:rFonts w:hint="eastAsia"/>
          <w:spacing w:val="-121"/>
          <w:lang w:eastAsia="zh-CN"/>
        </w:rPr>
        <w:t>）</w:t>
      </w:r>
      <w:r>
        <w:rPr>
          <w:rFonts w:hint="eastAsia"/>
          <w:lang w:eastAsia="zh-CN"/>
        </w:rPr>
        <w:t>。</w:t>
      </w:r>
    </w:p>
    <w:p>
      <w:pPr>
        <w:pStyle w:val="8"/>
        <w:tabs>
          <w:tab w:val="left" w:pos="3841"/>
          <w:tab w:val="left" w:pos="4441"/>
          <w:tab w:val="left" w:pos="5041"/>
          <w:tab w:val="left" w:pos="5641"/>
          <w:tab w:val="left" w:pos="6241"/>
        </w:tabs>
        <w:spacing w:line="360" w:lineRule="auto"/>
        <w:ind w:left="601" w:right="1321"/>
        <w:rPr>
          <w:lang w:eastAsia="zh-CN"/>
        </w:rPr>
      </w:pPr>
      <w:r>
        <w:rPr>
          <w:rFonts w:hint="eastAsia"/>
          <w:lang w:eastAsia="zh-CN"/>
        </w:rPr>
        <w:t>地点：北京国际贸易有限公司</w:t>
      </w:r>
      <w:r>
        <w:rPr>
          <w:rFonts w:hint="eastAsia"/>
          <w:lang w:val="en-US" w:eastAsia="zh-CN"/>
        </w:rPr>
        <w:t>第七评标室</w:t>
      </w:r>
      <w:r>
        <w:rPr>
          <w:rFonts w:hint="eastAsia"/>
          <w:lang w:eastAsia="zh-CN"/>
        </w:rPr>
        <w:t>（北京市朝阳区建国门外大街甲3号）。</w:t>
      </w:r>
    </w:p>
    <w:p>
      <w:pPr>
        <w:pStyle w:val="8"/>
        <w:spacing w:before="8"/>
        <w:rPr>
          <w:sz w:val="34"/>
          <w:lang w:eastAsia="zh-CN"/>
        </w:rPr>
      </w:pPr>
    </w:p>
    <w:p>
      <w:pPr>
        <w:pStyle w:val="8"/>
        <w:ind w:left="121"/>
        <w:rPr>
          <w:b/>
          <w:bCs/>
          <w:lang w:eastAsia="zh-CN"/>
        </w:rPr>
      </w:pPr>
      <w:r>
        <w:rPr>
          <w:rFonts w:hint="eastAsia"/>
          <w:b/>
          <w:bCs/>
          <w:lang w:eastAsia="zh-CN"/>
        </w:rPr>
        <w:t>五、公告期限</w:t>
      </w:r>
    </w:p>
    <w:p>
      <w:pPr>
        <w:pStyle w:val="8"/>
        <w:spacing w:before="151"/>
        <w:ind w:left="601"/>
        <w:rPr>
          <w:lang w:eastAsia="zh-CN"/>
        </w:rPr>
      </w:pPr>
      <w:r>
        <w:rPr>
          <w:rFonts w:hint="eastAsia"/>
          <w:lang w:eastAsia="zh-CN"/>
        </w:rPr>
        <w:t>自本公告发布之日起 5 个工作日。</w:t>
      </w:r>
    </w:p>
    <w:p>
      <w:pPr>
        <w:pStyle w:val="8"/>
        <w:rPr>
          <w:sz w:val="28"/>
          <w:lang w:eastAsia="zh-CN"/>
        </w:rPr>
      </w:pPr>
    </w:p>
    <w:p>
      <w:pPr>
        <w:pStyle w:val="8"/>
        <w:spacing w:before="186" w:line="360" w:lineRule="auto"/>
        <w:ind w:left="121"/>
        <w:rPr>
          <w:b/>
          <w:bCs/>
          <w:sz w:val="24"/>
          <w:szCs w:val="24"/>
          <w:highlight w:val="none"/>
          <w:lang w:eastAsia="zh-CN"/>
        </w:rPr>
      </w:pPr>
      <w:r>
        <w:rPr>
          <w:rFonts w:hint="eastAsia"/>
          <w:b/>
          <w:bCs/>
          <w:sz w:val="24"/>
          <w:szCs w:val="24"/>
          <w:highlight w:val="none"/>
          <w:lang w:eastAsia="zh-CN"/>
        </w:rPr>
        <w:t>六、其他补充事宜</w:t>
      </w:r>
    </w:p>
    <w:p>
      <w:pPr>
        <w:pStyle w:val="8"/>
        <w:tabs>
          <w:tab w:val="left" w:pos="1146"/>
          <w:tab w:val="left" w:pos="1703"/>
          <w:tab w:val="left" w:pos="2262"/>
          <w:tab w:val="left" w:pos="2819"/>
          <w:tab w:val="left" w:pos="3375"/>
          <w:tab w:val="left" w:pos="3935"/>
          <w:tab w:val="left" w:pos="4491"/>
          <w:tab w:val="left" w:pos="5048"/>
          <w:tab w:val="left" w:pos="5607"/>
          <w:tab w:val="left" w:pos="6164"/>
          <w:tab w:val="left" w:pos="6721"/>
          <w:tab w:val="left" w:pos="7280"/>
          <w:tab w:val="left" w:pos="7837"/>
          <w:tab w:val="left" w:pos="8394"/>
          <w:tab w:val="left" w:pos="8953"/>
        </w:tabs>
        <w:spacing w:line="360" w:lineRule="auto"/>
        <w:ind w:left="601"/>
        <w:rPr>
          <w:sz w:val="24"/>
          <w:szCs w:val="24"/>
          <w:highlight w:val="none"/>
          <w:lang w:eastAsia="zh-CN"/>
        </w:rPr>
      </w:pPr>
      <w:r>
        <w:rPr>
          <w:rFonts w:hint="eastAsia"/>
          <w:sz w:val="24"/>
          <w:szCs w:val="24"/>
          <w:highlight w:val="none"/>
          <w:lang w:eastAsia="zh-CN"/>
        </w:rPr>
        <w:t>1.本项目需要落实的政府采购政策：促进中小企业发展政策、监狱企业扶持政策、促进残疾人就业政府采购政策、鼓励节能、环保政策等。政府采购政策具体落实情况详见招标文件。</w:t>
      </w:r>
    </w:p>
    <w:p>
      <w:pPr>
        <w:tabs>
          <w:tab w:val="left" w:pos="3469"/>
          <w:tab w:val="left" w:pos="5579"/>
          <w:tab w:val="left" w:pos="8166"/>
        </w:tabs>
        <w:spacing w:line="360" w:lineRule="auto"/>
        <w:ind w:left="111" w:right="169" w:firstLine="490"/>
        <w:rPr>
          <w:i/>
          <w:sz w:val="24"/>
          <w:szCs w:val="24"/>
          <w:highlight w:val="none"/>
          <w:lang w:eastAsia="zh-CN"/>
        </w:rPr>
      </w:pPr>
      <w:r>
        <w:rPr>
          <w:rFonts w:hint="eastAsia"/>
          <w:sz w:val="24"/>
          <w:szCs w:val="24"/>
          <w:highlight w:val="none"/>
          <w:lang w:eastAsia="zh-CN"/>
        </w:rPr>
        <w:t>2.本次招标供应商必须以包为单位进行投标响应，评标和合同授予也以包为单位</w:t>
      </w:r>
    </w:p>
    <w:p>
      <w:pPr>
        <w:pStyle w:val="8"/>
        <w:spacing w:line="360" w:lineRule="auto"/>
        <w:ind w:left="121" w:right="169" w:firstLine="480"/>
        <w:rPr>
          <w:sz w:val="24"/>
          <w:szCs w:val="24"/>
          <w:highlight w:val="none"/>
          <w:lang w:eastAsia="zh-CN"/>
        </w:rPr>
      </w:pPr>
      <w:r>
        <w:rPr>
          <w:rFonts w:hint="eastAsia"/>
          <w:sz w:val="24"/>
          <w:szCs w:val="24"/>
          <w:highlight w:val="none"/>
          <w:lang w:eastAsia="zh-CN"/>
        </w:rPr>
        <w:t>3.</w:t>
      </w:r>
      <w:r>
        <w:rPr>
          <w:sz w:val="24"/>
          <w:szCs w:val="24"/>
          <w:highlight w:val="none"/>
          <w:lang w:bidi="ar"/>
        </w:rPr>
        <w:t>本项目采用全流程电子化采购方式，</w:t>
      </w:r>
      <w:r>
        <w:rPr>
          <w:rFonts w:hint="eastAsia"/>
          <w:spacing w:val="-3"/>
          <w:sz w:val="24"/>
          <w:szCs w:val="24"/>
          <w:highlight w:val="none"/>
          <w:lang w:eastAsia="zh-CN"/>
        </w:rPr>
        <w:t>请供应商认真学习北京市政府采购电子交易平台发布的相关操作手册（供应商可在交易平台下载相关手册</w:t>
      </w:r>
      <w:r>
        <w:rPr>
          <w:rFonts w:hint="eastAsia"/>
          <w:spacing w:val="-121"/>
          <w:sz w:val="24"/>
          <w:szCs w:val="24"/>
          <w:highlight w:val="none"/>
          <w:lang w:eastAsia="zh-CN"/>
        </w:rPr>
        <w:t>）</w:t>
      </w:r>
      <w:r>
        <w:rPr>
          <w:rFonts w:hint="eastAsia"/>
          <w:spacing w:val="-16"/>
          <w:sz w:val="24"/>
          <w:szCs w:val="24"/>
          <w:highlight w:val="none"/>
          <w:lang w:eastAsia="zh-CN"/>
        </w:rPr>
        <w:t xml:space="preserve">，办理 </w:t>
      </w:r>
      <w:r>
        <w:rPr>
          <w:rFonts w:hint="eastAsia"/>
          <w:spacing w:val="-2"/>
          <w:w w:val="85"/>
          <w:sz w:val="24"/>
          <w:szCs w:val="24"/>
          <w:highlight w:val="none"/>
          <w:lang w:eastAsia="zh-CN"/>
        </w:rPr>
        <w:t>C</w:t>
      </w:r>
      <w:r>
        <w:rPr>
          <w:rFonts w:hint="eastAsia"/>
          <w:w w:val="92"/>
          <w:sz w:val="24"/>
          <w:szCs w:val="24"/>
          <w:highlight w:val="none"/>
          <w:lang w:eastAsia="zh-CN"/>
        </w:rPr>
        <w:t>A</w:t>
      </w:r>
      <w:r>
        <w:rPr>
          <w:rFonts w:hint="eastAsia"/>
          <w:sz w:val="24"/>
          <w:szCs w:val="24"/>
          <w:highlight w:val="none"/>
          <w:lang w:eastAsia="zh-CN"/>
        </w:rPr>
        <w:t xml:space="preserve"> 数字证书或</w:t>
      </w:r>
      <w:r>
        <w:rPr>
          <w:rFonts w:hint="eastAsia"/>
          <w:spacing w:val="-6"/>
          <w:sz w:val="24"/>
          <w:szCs w:val="24"/>
          <w:highlight w:val="none"/>
          <w:lang w:eastAsia="zh-CN"/>
        </w:rPr>
        <w:t xml:space="preserve">电子营业执照、进行北京市政府采购电子交易平台注册绑定，并认真核实 </w:t>
      </w:r>
      <w:r>
        <w:rPr>
          <w:rFonts w:hint="eastAsia"/>
          <w:sz w:val="24"/>
          <w:szCs w:val="24"/>
          <w:highlight w:val="none"/>
          <w:lang w:eastAsia="zh-CN"/>
        </w:rPr>
        <w:t>CA 数字证书或电子营业执照情况确认是否符合本项目电子化采购流程要求。</w:t>
      </w:r>
    </w:p>
    <w:p>
      <w:pPr>
        <w:pStyle w:val="8"/>
        <w:spacing w:line="360" w:lineRule="auto"/>
        <w:ind w:left="601"/>
        <w:rPr>
          <w:sz w:val="24"/>
          <w:szCs w:val="24"/>
          <w:highlight w:val="none"/>
          <w:lang w:eastAsia="zh-CN"/>
        </w:rPr>
      </w:pPr>
      <w:r>
        <w:rPr>
          <w:rFonts w:hint="eastAsia"/>
          <w:sz w:val="24"/>
          <w:szCs w:val="24"/>
          <w:highlight w:val="none"/>
          <w:lang w:eastAsia="zh-CN"/>
        </w:rPr>
        <w:t>CA</w:t>
      </w:r>
      <w:r>
        <w:rPr>
          <w:rFonts w:hint="eastAsia"/>
          <w:spacing w:val="50"/>
          <w:sz w:val="24"/>
          <w:szCs w:val="24"/>
          <w:highlight w:val="none"/>
          <w:lang w:eastAsia="zh-CN"/>
        </w:rPr>
        <w:t xml:space="preserve"> </w:t>
      </w:r>
      <w:r>
        <w:rPr>
          <w:rFonts w:hint="eastAsia"/>
          <w:spacing w:val="11"/>
          <w:sz w:val="24"/>
          <w:szCs w:val="24"/>
          <w:highlight w:val="none"/>
          <w:lang w:eastAsia="zh-CN"/>
        </w:rPr>
        <w:t xml:space="preserve">数字证书服务热线 </w:t>
      </w:r>
      <w:r>
        <w:rPr>
          <w:rFonts w:hint="eastAsia"/>
          <w:sz w:val="24"/>
          <w:szCs w:val="24"/>
          <w:highlight w:val="none"/>
          <w:lang w:eastAsia="zh-CN"/>
        </w:rPr>
        <w:t>010-58511086</w:t>
      </w:r>
    </w:p>
    <w:p>
      <w:pPr>
        <w:pStyle w:val="8"/>
        <w:spacing w:line="360" w:lineRule="auto"/>
        <w:ind w:left="601"/>
        <w:rPr>
          <w:sz w:val="24"/>
          <w:szCs w:val="24"/>
          <w:highlight w:val="none"/>
          <w:lang w:eastAsia="zh-CN"/>
        </w:rPr>
      </w:pPr>
      <w:r>
        <w:rPr>
          <w:rFonts w:hint="eastAsia"/>
          <w:sz w:val="24"/>
          <w:szCs w:val="24"/>
          <w:highlight w:val="none"/>
          <w:lang w:eastAsia="zh-CN"/>
        </w:rPr>
        <w:t>电子营业执照服务热线  400-699-7000</w:t>
      </w:r>
    </w:p>
    <w:p>
      <w:pPr>
        <w:pStyle w:val="8"/>
        <w:tabs>
          <w:tab w:val="left" w:pos="3001"/>
        </w:tabs>
        <w:spacing w:line="360" w:lineRule="auto"/>
        <w:ind w:left="601"/>
        <w:rPr>
          <w:sz w:val="24"/>
          <w:szCs w:val="24"/>
          <w:highlight w:val="none"/>
          <w:lang w:eastAsia="zh-CN"/>
        </w:rPr>
      </w:pPr>
      <w:r>
        <w:rPr>
          <w:rFonts w:hint="eastAsia"/>
          <w:sz w:val="24"/>
          <w:szCs w:val="24"/>
          <w:highlight w:val="none"/>
          <w:lang w:eastAsia="zh-CN"/>
        </w:rPr>
        <w:t>技术支持服务热线  010-86483801</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3.1</w:t>
      </w:r>
      <w:r>
        <w:rPr>
          <w:rFonts w:hint="eastAsia"/>
          <w:spacing w:val="-21"/>
          <w:sz w:val="24"/>
          <w:szCs w:val="24"/>
          <w:highlight w:val="none"/>
          <w:lang w:eastAsia="zh-CN"/>
        </w:rPr>
        <w:t xml:space="preserve">办理 </w:t>
      </w:r>
      <w:r>
        <w:rPr>
          <w:rFonts w:hint="eastAsia"/>
          <w:sz w:val="24"/>
          <w:szCs w:val="24"/>
          <w:highlight w:val="none"/>
          <w:lang w:eastAsia="zh-CN"/>
        </w:rPr>
        <w:t>CA</w:t>
      </w:r>
      <w:r>
        <w:rPr>
          <w:rFonts w:hint="eastAsia"/>
          <w:spacing w:val="-5"/>
          <w:sz w:val="24"/>
          <w:szCs w:val="24"/>
          <w:highlight w:val="none"/>
          <w:lang w:eastAsia="zh-CN"/>
        </w:rPr>
        <w:t xml:space="preserve"> </w:t>
      </w:r>
      <w:r>
        <w:rPr>
          <w:rFonts w:hint="eastAsia"/>
          <w:sz w:val="24"/>
          <w:szCs w:val="24"/>
          <w:highlight w:val="none"/>
          <w:lang w:eastAsia="zh-CN"/>
        </w:rPr>
        <w:t>数字证书或电子营业执照</w:t>
      </w:r>
    </w:p>
    <w:p>
      <w:pPr>
        <w:pStyle w:val="8"/>
        <w:spacing w:line="360" w:lineRule="auto"/>
        <w:ind w:left="121" w:right="464" w:firstLine="480"/>
        <w:rPr>
          <w:sz w:val="24"/>
          <w:szCs w:val="24"/>
          <w:highlight w:val="none"/>
          <w:lang w:eastAsia="zh-CN"/>
        </w:rPr>
      </w:pPr>
      <w:r>
        <w:rPr>
          <w:rFonts w:hint="eastAsia"/>
          <w:spacing w:val="2"/>
          <w:sz w:val="24"/>
          <w:szCs w:val="24"/>
          <w:highlight w:val="none"/>
          <w:lang w:eastAsia="zh-CN"/>
        </w:rPr>
        <w:t xml:space="preserve">供应商登录北京市政府采购电子交易平台查阅 </w:t>
      </w:r>
      <w:r>
        <w:rPr>
          <w:rFonts w:hint="eastAsia"/>
          <w:sz w:val="24"/>
          <w:szCs w:val="24"/>
          <w:highlight w:val="none"/>
          <w:lang w:eastAsia="zh-CN"/>
        </w:rPr>
        <w:t>“用户指南”—“操作指南”—“市场</w:t>
      </w:r>
      <w:r>
        <w:rPr>
          <w:rFonts w:hint="eastAsia"/>
          <w:spacing w:val="1"/>
          <w:sz w:val="24"/>
          <w:szCs w:val="24"/>
          <w:highlight w:val="none"/>
          <w:lang w:eastAsia="zh-CN"/>
        </w:rPr>
        <w:t xml:space="preserve">主体 </w:t>
      </w:r>
      <w:r>
        <w:rPr>
          <w:rFonts w:hint="eastAsia"/>
          <w:sz w:val="24"/>
          <w:szCs w:val="24"/>
          <w:highlight w:val="none"/>
          <w:lang w:eastAsia="zh-CN"/>
        </w:rPr>
        <w:t>CA</w:t>
      </w:r>
      <w:r>
        <w:rPr>
          <w:rFonts w:hint="eastAsia"/>
          <w:spacing w:val="63"/>
          <w:sz w:val="24"/>
          <w:szCs w:val="24"/>
          <w:highlight w:val="none"/>
          <w:lang w:eastAsia="zh-CN"/>
        </w:rPr>
        <w:t xml:space="preserve"> </w:t>
      </w:r>
      <w:r>
        <w:rPr>
          <w:rFonts w:hint="eastAsia"/>
          <w:sz w:val="24"/>
          <w:szCs w:val="24"/>
          <w:highlight w:val="none"/>
          <w:lang w:eastAsia="zh-CN"/>
        </w:rPr>
        <w:t>办理操作流程指引”/“电子营业执照使用指南”，按照程序要求办理。</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3.2注册</w:t>
      </w:r>
    </w:p>
    <w:p>
      <w:pPr>
        <w:pStyle w:val="8"/>
        <w:spacing w:line="360" w:lineRule="auto"/>
        <w:ind w:left="121" w:right="464" w:firstLine="479"/>
        <w:rPr>
          <w:sz w:val="24"/>
          <w:szCs w:val="24"/>
          <w:highlight w:val="none"/>
          <w:lang w:eastAsia="zh-CN"/>
        </w:rPr>
      </w:pPr>
      <w:r>
        <w:rPr>
          <w:rFonts w:hint="eastAsia"/>
          <w:sz w:val="24"/>
          <w:szCs w:val="24"/>
          <w:highlight w:val="none"/>
          <w:lang w:eastAsia="zh-CN"/>
        </w:rPr>
        <w:t xml:space="preserve">供应商登录北京市政府采购电子交易平台“用户指南”—“操作指南”—“市场主体注 </w:t>
      </w:r>
      <w:r>
        <w:rPr>
          <w:rFonts w:hint="eastAsia"/>
          <w:spacing w:val="-1"/>
          <w:sz w:val="24"/>
          <w:szCs w:val="24"/>
          <w:highlight w:val="none"/>
          <w:lang w:eastAsia="zh-CN"/>
        </w:rPr>
        <w:t>册入库操作流程指引</w:t>
      </w:r>
      <w:r>
        <w:rPr>
          <w:rFonts w:hint="eastAsia"/>
          <w:sz w:val="24"/>
          <w:szCs w:val="24"/>
          <w:highlight w:val="none"/>
          <w:lang w:eastAsia="zh-CN"/>
        </w:rPr>
        <w:t>”进行自助注册绑定。</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3.3驱动、客户端下载</w:t>
      </w:r>
    </w:p>
    <w:p>
      <w:pPr>
        <w:pStyle w:val="8"/>
        <w:spacing w:line="360" w:lineRule="auto"/>
        <w:ind w:left="121" w:right="464" w:firstLine="479"/>
        <w:rPr>
          <w:sz w:val="24"/>
          <w:szCs w:val="24"/>
          <w:highlight w:val="none"/>
          <w:lang w:eastAsia="zh-CN"/>
        </w:rPr>
      </w:pPr>
      <w:r>
        <w:rPr>
          <w:rFonts w:hint="eastAsia"/>
          <w:spacing w:val="-2"/>
          <w:sz w:val="24"/>
          <w:szCs w:val="24"/>
          <w:highlight w:val="none"/>
          <w:lang w:eastAsia="zh-CN"/>
        </w:rPr>
        <w:t>供应商登录北京市政府采购电子交易平台</w:t>
      </w:r>
      <w:r>
        <w:rPr>
          <w:rFonts w:hint="eastAsia"/>
          <w:spacing w:val="-1"/>
          <w:sz w:val="24"/>
          <w:szCs w:val="24"/>
          <w:highlight w:val="none"/>
          <w:lang w:eastAsia="zh-CN"/>
        </w:rPr>
        <w:t>“用户指南”—“工具下载”—“招标采购系 统文件驱动安装包</w:t>
      </w:r>
      <w:r>
        <w:rPr>
          <w:rFonts w:hint="eastAsia"/>
          <w:sz w:val="24"/>
          <w:szCs w:val="24"/>
          <w:highlight w:val="none"/>
          <w:lang w:eastAsia="zh-CN"/>
        </w:rPr>
        <w:t>”下载相关驱动。</w:t>
      </w:r>
    </w:p>
    <w:p>
      <w:pPr>
        <w:pStyle w:val="8"/>
        <w:spacing w:line="360" w:lineRule="auto"/>
        <w:ind w:left="121" w:right="464" w:firstLine="479"/>
        <w:rPr>
          <w:sz w:val="24"/>
          <w:szCs w:val="24"/>
          <w:highlight w:val="none"/>
          <w:lang w:eastAsia="zh-CN"/>
        </w:rPr>
      </w:pPr>
      <w:r>
        <w:rPr>
          <w:rFonts w:hint="eastAsia"/>
          <w:sz w:val="24"/>
          <w:szCs w:val="24"/>
          <w:highlight w:val="none"/>
          <w:lang w:eastAsia="zh-CN"/>
        </w:rPr>
        <w:t xml:space="preserve">供应商登录北京市政府采购电子交易平台“用户指南”—“工具下载”—“投标文件编 </w:t>
      </w:r>
      <w:r>
        <w:rPr>
          <w:rFonts w:hint="eastAsia"/>
          <w:spacing w:val="-1"/>
          <w:sz w:val="24"/>
          <w:szCs w:val="24"/>
          <w:highlight w:val="none"/>
          <w:lang w:eastAsia="zh-CN"/>
        </w:rPr>
        <w:t>制工具</w:t>
      </w:r>
      <w:r>
        <w:rPr>
          <w:rFonts w:hint="eastAsia"/>
          <w:sz w:val="24"/>
          <w:szCs w:val="24"/>
          <w:highlight w:val="none"/>
          <w:lang w:eastAsia="zh-CN"/>
        </w:rPr>
        <w:t>”下载相关客户端。</w:t>
      </w:r>
    </w:p>
    <w:p>
      <w:pPr>
        <w:pStyle w:val="34"/>
        <w:numPr>
          <w:ilvl w:val="1"/>
          <w:numId w:val="0"/>
        </w:numPr>
        <w:tabs>
          <w:tab w:val="left" w:pos="1041"/>
        </w:tabs>
        <w:spacing w:before="0" w:line="360" w:lineRule="auto"/>
        <w:ind w:left="1040" w:hanging="439"/>
        <w:rPr>
          <w:sz w:val="24"/>
          <w:szCs w:val="24"/>
          <w:highlight w:val="none"/>
          <w:lang w:eastAsia="zh-CN"/>
        </w:rPr>
      </w:pPr>
      <w:r>
        <w:rPr>
          <w:rFonts w:hint="eastAsia"/>
          <w:sz w:val="24"/>
          <w:szCs w:val="24"/>
          <w:highlight w:val="none"/>
          <w:lang w:eastAsia="zh-CN"/>
        </w:rPr>
        <w:t>3.4获取电子招标文件</w:t>
      </w:r>
    </w:p>
    <w:p>
      <w:pPr>
        <w:pStyle w:val="8"/>
        <w:spacing w:line="360" w:lineRule="auto"/>
        <w:ind w:left="121" w:right="147" w:firstLine="480"/>
        <w:rPr>
          <w:sz w:val="24"/>
          <w:szCs w:val="24"/>
          <w:highlight w:val="none"/>
          <w:lang w:eastAsia="zh-CN"/>
        </w:rPr>
      </w:pPr>
      <w:r>
        <w:rPr>
          <w:rFonts w:hint="eastAsia"/>
          <w:spacing w:val="-12"/>
          <w:sz w:val="24"/>
          <w:szCs w:val="24"/>
          <w:highlight w:val="none"/>
          <w:lang w:eastAsia="zh-CN"/>
        </w:rPr>
        <w:t xml:space="preserve">供应商使用 </w:t>
      </w:r>
      <w:r>
        <w:rPr>
          <w:rFonts w:hint="eastAsia"/>
          <w:sz w:val="24"/>
          <w:szCs w:val="24"/>
          <w:highlight w:val="none"/>
          <w:lang w:eastAsia="zh-CN"/>
        </w:rPr>
        <w:t>CA 数字证书或电子营业执照登录北京市政府采购电子交易平台获取电子招标文件。</w:t>
      </w:r>
    </w:p>
    <w:p>
      <w:pPr>
        <w:adjustRightInd w:val="0"/>
        <w:snapToGrid w:val="0"/>
        <w:spacing w:line="360" w:lineRule="auto"/>
        <w:ind w:firstLine="480" w:firstLineChars="200"/>
        <w:rPr>
          <w:rFonts w:hint="eastAsia"/>
          <w:sz w:val="24"/>
          <w:szCs w:val="24"/>
          <w:highlight w:val="none"/>
          <w:lang w:eastAsia="zh-CN"/>
        </w:rPr>
      </w:pPr>
      <w:r>
        <w:rPr>
          <w:rFonts w:hint="eastAsia"/>
          <w:sz w:val="24"/>
          <w:szCs w:val="24"/>
          <w:highlight w:val="none"/>
          <w:lang w:eastAsia="zh-CN"/>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招标文件的</w:t>
      </w:r>
      <w:r>
        <w:rPr>
          <w:rFonts w:hint="eastAsia"/>
          <w:b/>
          <w:bCs/>
          <w:sz w:val="24"/>
          <w:szCs w:val="24"/>
          <w:highlight w:val="none"/>
          <w:lang w:eastAsia="zh-CN"/>
        </w:rPr>
        <w:t>投标无效</w:t>
      </w:r>
      <w:r>
        <w:rPr>
          <w:rFonts w:hint="eastAsia"/>
          <w:sz w:val="24"/>
          <w:szCs w:val="24"/>
          <w:highlight w:val="none"/>
          <w:lang w:eastAsia="zh-CN"/>
        </w:rPr>
        <w:t>。</w:t>
      </w:r>
    </w:p>
    <w:p>
      <w:pPr>
        <w:adjustRightInd w:val="0"/>
        <w:snapToGrid w:val="0"/>
        <w:spacing w:line="360" w:lineRule="auto"/>
        <w:ind w:firstLine="480" w:firstLineChars="200"/>
        <w:rPr>
          <w:sz w:val="24"/>
          <w:szCs w:val="24"/>
          <w:highlight w:val="none"/>
          <w:lang w:bidi="ar"/>
        </w:rPr>
      </w:pPr>
      <w:r>
        <w:rPr>
          <w:sz w:val="24"/>
          <w:szCs w:val="24"/>
          <w:highlight w:val="none"/>
          <w:lang w:bidi="ar"/>
        </w:rPr>
        <w:t>3.5编制电子投标文件</w:t>
      </w:r>
    </w:p>
    <w:p>
      <w:pPr>
        <w:adjustRightInd w:val="0"/>
        <w:snapToGrid w:val="0"/>
        <w:spacing w:line="360" w:lineRule="auto"/>
        <w:ind w:firstLine="480" w:firstLineChars="200"/>
        <w:rPr>
          <w:sz w:val="24"/>
          <w:szCs w:val="24"/>
          <w:highlight w:val="none"/>
          <w:lang w:bidi="ar"/>
        </w:rPr>
      </w:pPr>
      <w:r>
        <w:rPr>
          <w:sz w:val="24"/>
          <w:szCs w:val="24"/>
          <w:highlight w:val="none"/>
          <w:lang w:bidi="ar"/>
        </w:rPr>
        <w:t>供应商应使用电子投标客户端编制电子投标文件并进行线上投标，供应商电子投标文件需要加密并加盖电子签章</w:t>
      </w:r>
      <w:r>
        <w:rPr>
          <w:bCs/>
          <w:sz w:val="24"/>
          <w:szCs w:val="24"/>
          <w:highlight w:val="none"/>
          <w:lang w:bidi="ar"/>
        </w:rPr>
        <w:t>，如无法按照要求在电子投标文件中加盖电子签章和加密，请及时通过技术支持服务热线联系技术人员</w:t>
      </w:r>
      <w:r>
        <w:rPr>
          <w:sz w:val="24"/>
          <w:szCs w:val="24"/>
          <w:highlight w:val="none"/>
          <w:lang w:bidi="ar"/>
        </w:rPr>
        <w:t>。</w:t>
      </w:r>
    </w:p>
    <w:p>
      <w:pPr>
        <w:widowControl/>
        <w:spacing w:line="360" w:lineRule="auto"/>
        <w:ind w:firstLine="480" w:firstLineChars="200"/>
        <w:jc w:val="left"/>
        <w:rPr>
          <w:sz w:val="24"/>
          <w:szCs w:val="24"/>
          <w:highlight w:val="none"/>
          <w:lang w:val="zh-TW" w:bidi="ar"/>
        </w:rPr>
      </w:pPr>
      <w:r>
        <w:rPr>
          <w:sz w:val="24"/>
          <w:szCs w:val="24"/>
          <w:highlight w:val="none"/>
          <w:lang w:val="zh-TW" w:eastAsia="zh-TW" w:bidi="ar"/>
        </w:rPr>
        <w:t>3.6</w:t>
      </w:r>
      <w:r>
        <w:rPr>
          <w:sz w:val="24"/>
          <w:szCs w:val="24"/>
          <w:highlight w:val="none"/>
          <w:lang w:val="zh-TW" w:bidi="ar"/>
        </w:rPr>
        <w:t>提交电子投标文件</w:t>
      </w:r>
    </w:p>
    <w:p>
      <w:pPr>
        <w:widowControl/>
        <w:spacing w:line="360" w:lineRule="auto"/>
        <w:ind w:firstLine="480" w:firstLineChars="200"/>
        <w:jc w:val="left"/>
        <w:rPr>
          <w:sz w:val="24"/>
          <w:szCs w:val="24"/>
          <w:highlight w:val="none"/>
          <w:lang w:bidi="ar"/>
        </w:rPr>
      </w:pPr>
      <w:r>
        <w:rPr>
          <w:sz w:val="24"/>
          <w:szCs w:val="24"/>
          <w:highlight w:val="none"/>
          <w:lang w:bidi="ar"/>
        </w:rPr>
        <w:t>供应商应于投标截止时间前在北京市政府采购电子交易平台提交电子投标文件，上传电子投标文件过程中请保持与互联网的连接畅通。</w:t>
      </w:r>
    </w:p>
    <w:p>
      <w:pPr>
        <w:widowControl/>
        <w:spacing w:line="360" w:lineRule="auto"/>
        <w:ind w:firstLine="480" w:firstLineChars="200"/>
        <w:jc w:val="left"/>
        <w:rPr>
          <w:sz w:val="24"/>
          <w:szCs w:val="24"/>
          <w:highlight w:val="none"/>
          <w:lang w:eastAsia="zh-TW" w:bidi="ar"/>
        </w:rPr>
      </w:pPr>
      <w:r>
        <w:rPr>
          <w:sz w:val="24"/>
          <w:szCs w:val="24"/>
          <w:highlight w:val="none"/>
          <w:lang w:val="zh-TW" w:bidi="ar"/>
        </w:rPr>
        <w:t>3.</w:t>
      </w:r>
      <w:r>
        <w:rPr>
          <w:sz w:val="24"/>
          <w:szCs w:val="24"/>
          <w:highlight w:val="none"/>
          <w:lang w:val="zh-TW" w:eastAsia="zh-TW" w:bidi="ar"/>
        </w:rPr>
        <w:t>7</w:t>
      </w:r>
      <w:r>
        <w:rPr>
          <w:sz w:val="24"/>
          <w:szCs w:val="24"/>
          <w:highlight w:val="none"/>
          <w:lang w:val="zh-TW" w:bidi="ar"/>
        </w:rPr>
        <w:t>电子开标</w:t>
      </w:r>
    </w:p>
    <w:p>
      <w:pPr>
        <w:spacing w:line="360" w:lineRule="auto"/>
        <w:ind w:firstLine="480" w:firstLineChars="200"/>
        <w:rPr>
          <w:sz w:val="24"/>
          <w:szCs w:val="24"/>
          <w:highlight w:val="none"/>
          <w:lang w:eastAsia="zh-CN"/>
        </w:rPr>
      </w:pPr>
      <w:r>
        <w:rPr>
          <w:sz w:val="24"/>
          <w:szCs w:val="24"/>
          <w:highlight w:val="none"/>
          <w:lang w:val="zh-TW" w:bidi="ar"/>
        </w:rPr>
        <w:t>供应商在开标地点使用</w:t>
      </w:r>
      <w:r>
        <w:rPr>
          <w:sz w:val="24"/>
          <w:szCs w:val="24"/>
          <w:highlight w:val="none"/>
          <w:lang w:bidi="ar"/>
        </w:rPr>
        <w:t>CA认证证书</w:t>
      </w:r>
      <w:r>
        <w:rPr>
          <w:sz w:val="24"/>
          <w:szCs w:val="24"/>
          <w:highlight w:val="none"/>
          <w:lang w:val="zh-TW" w:bidi="ar"/>
        </w:rPr>
        <w:t>登录</w:t>
      </w:r>
      <w:r>
        <w:rPr>
          <w:sz w:val="24"/>
          <w:szCs w:val="24"/>
          <w:highlight w:val="none"/>
          <w:lang w:bidi="ar"/>
        </w:rPr>
        <w:t>北京市政府采购电子交易平台进行电子开标</w:t>
      </w:r>
      <w:r>
        <w:rPr>
          <w:sz w:val="24"/>
          <w:szCs w:val="24"/>
          <w:highlight w:val="none"/>
          <w:lang w:val="zh-TW" w:bidi="ar"/>
        </w:rPr>
        <w:t>。</w:t>
      </w:r>
      <w:r>
        <w:rPr>
          <w:rFonts w:hint="eastAsia"/>
          <w:sz w:val="24"/>
          <w:szCs w:val="24"/>
          <w:highlight w:val="none"/>
          <w:lang w:eastAsia="zh-CN" w:bidi="ar"/>
        </w:rPr>
        <w:t>并使用 CA 认证证书登录电子开评标系统解密并开启投标文件</w:t>
      </w:r>
      <w:r>
        <w:rPr>
          <w:sz w:val="24"/>
          <w:szCs w:val="24"/>
          <w:highlight w:val="none"/>
          <w:lang w:val="zh-TW" w:eastAsia="zh-CN" w:bidi="ar"/>
        </w:rPr>
        <w:t>。</w:t>
      </w:r>
      <w:r>
        <w:rPr>
          <w:rFonts w:hint="eastAsia"/>
          <w:sz w:val="24"/>
          <w:szCs w:val="24"/>
          <w:highlight w:val="none"/>
          <w:lang w:val="zh-TW" w:eastAsia="zh-CN" w:bidi="ar"/>
        </w:rPr>
        <w:t>如因供应商问题，解密不成功，则</w:t>
      </w:r>
      <w:r>
        <w:rPr>
          <w:rFonts w:hint="eastAsia"/>
          <w:b/>
          <w:bCs/>
          <w:sz w:val="24"/>
          <w:szCs w:val="24"/>
          <w:highlight w:val="none"/>
          <w:lang w:eastAsia="zh-CN" w:bidi="ar"/>
        </w:rPr>
        <w:t>投标</w:t>
      </w:r>
      <w:r>
        <w:rPr>
          <w:rFonts w:hint="eastAsia"/>
          <w:b/>
          <w:bCs/>
          <w:sz w:val="24"/>
          <w:szCs w:val="24"/>
          <w:highlight w:val="none"/>
          <w:lang w:val="zh-TW" w:eastAsia="zh-CN" w:bidi="ar"/>
        </w:rPr>
        <w:t>无效</w:t>
      </w:r>
      <w:r>
        <w:rPr>
          <w:rFonts w:hint="eastAsia"/>
          <w:sz w:val="24"/>
          <w:szCs w:val="24"/>
          <w:highlight w:val="none"/>
          <w:lang w:val="zh-TW" w:eastAsia="zh-CN" w:bidi="ar"/>
        </w:rPr>
        <w:t>。</w:t>
      </w:r>
    </w:p>
    <w:p>
      <w:pPr>
        <w:pStyle w:val="8"/>
        <w:rPr>
          <w:sz w:val="18"/>
          <w:lang w:eastAsia="zh-CN"/>
        </w:rPr>
      </w:pPr>
    </w:p>
    <w:p>
      <w:pPr>
        <w:pStyle w:val="8"/>
        <w:spacing w:before="26" w:line="360" w:lineRule="auto"/>
        <w:ind w:left="121"/>
        <w:rPr>
          <w:lang w:eastAsia="zh-CN"/>
        </w:rPr>
      </w:pPr>
      <w:r>
        <w:rPr>
          <w:rFonts w:hint="eastAsia"/>
          <w:b/>
          <w:bCs/>
          <w:lang w:eastAsia="zh-CN"/>
        </w:rPr>
        <w:t>七、对本次招标提出询问，请按以下方式联系。</w:t>
      </w:r>
    </w:p>
    <w:p>
      <w:pPr>
        <w:spacing w:line="360" w:lineRule="auto"/>
        <w:ind w:firstLine="482" w:firstLineChars="200"/>
        <w:jc w:val="both"/>
        <w:rPr>
          <w:b/>
          <w:sz w:val="24"/>
          <w:lang w:eastAsia="zh-CN"/>
        </w:rPr>
      </w:pPr>
      <w:r>
        <w:rPr>
          <w:rFonts w:hint="eastAsia"/>
          <w:b/>
          <w:sz w:val="24"/>
          <w:lang w:eastAsia="zh-CN"/>
        </w:rPr>
        <w:t>1.采购人信息</w:t>
      </w:r>
    </w:p>
    <w:p>
      <w:pPr>
        <w:pStyle w:val="8"/>
        <w:tabs>
          <w:tab w:val="left" w:pos="3591"/>
        </w:tabs>
        <w:spacing w:line="360" w:lineRule="auto"/>
        <w:ind w:firstLine="480" w:firstLineChars="200"/>
        <w:jc w:val="both"/>
        <w:rPr>
          <w:u w:val="single"/>
          <w:lang w:eastAsia="zh-CN"/>
        </w:rPr>
      </w:pPr>
      <w:r>
        <w:rPr>
          <w:rFonts w:hint="eastAsia"/>
          <w:lang w:eastAsia="zh-CN"/>
        </w:rPr>
        <w:t xml:space="preserve">名 </w:t>
      </w:r>
      <w:r>
        <w:rPr>
          <w:rFonts w:hint="eastAsia"/>
          <w:lang w:val="en-US" w:eastAsia="zh-CN"/>
        </w:rPr>
        <w:t xml:space="preserve"> </w:t>
      </w:r>
      <w:r>
        <w:rPr>
          <w:rFonts w:hint="eastAsia"/>
          <w:spacing w:val="117"/>
          <w:lang w:eastAsia="zh-CN"/>
        </w:rPr>
        <w:t xml:space="preserve"> </w:t>
      </w:r>
      <w:r>
        <w:rPr>
          <w:rFonts w:hint="eastAsia"/>
          <w:lang w:eastAsia="zh-CN"/>
        </w:rPr>
        <w:t>称：北京市丰台区西罗园社区卫生服务中心</w:t>
      </w:r>
    </w:p>
    <w:p>
      <w:pPr>
        <w:pStyle w:val="8"/>
        <w:spacing w:line="360" w:lineRule="auto"/>
        <w:ind w:firstLine="480" w:firstLineChars="200"/>
        <w:jc w:val="both"/>
        <w:rPr>
          <w:lang w:eastAsia="zh-CN"/>
        </w:rPr>
      </w:pPr>
      <w:r>
        <w:rPr>
          <w:rFonts w:hint="eastAsia"/>
          <w:bCs/>
          <w:lang w:eastAsia="zh-CN"/>
        </w:rPr>
        <w:t>地    址：</w:t>
      </w:r>
      <w:r>
        <w:rPr>
          <w:rFonts w:hint="eastAsia"/>
          <w:lang w:eastAsia="zh-CN"/>
        </w:rPr>
        <w:t>北京市丰台区西罗园一区26号楼</w:t>
      </w:r>
    </w:p>
    <w:p>
      <w:pPr>
        <w:pStyle w:val="8"/>
        <w:spacing w:line="360" w:lineRule="auto"/>
        <w:ind w:firstLine="480" w:firstLineChars="200"/>
        <w:jc w:val="both"/>
        <w:rPr>
          <w:bCs/>
          <w:lang w:eastAsia="zh-CN"/>
        </w:rPr>
      </w:pPr>
      <w:r>
        <w:rPr>
          <w:rFonts w:hint="eastAsia"/>
          <w:bCs/>
          <w:lang w:eastAsia="zh-CN"/>
        </w:rPr>
        <w:t>联系方式：</w:t>
      </w:r>
      <w:r>
        <w:rPr>
          <w:rFonts w:hint="eastAsia"/>
          <w:lang w:eastAsia="zh-CN"/>
        </w:rPr>
        <w:t>010-67219766</w:t>
      </w:r>
    </w:p>
    <w:p>
      <w:pPr>
        <w:pStyle w:val="8"/>
        <w:spacing w:line="360" w:lineRule="auto"/>
        <w:ind w:firstLine="482" w:firstLineChars="200"/>
        <w:jc w:val="both"/>
        <w:rPr>
          <w:b/>
          <w:lang w:eastAsia="zh-CN"/>
        </w:rPr>
      </w:pPr>
      <w:r>
        <w:rPr>
          <w:rFonts w:hint="eastAsia"/>
          <w:b/>
          <w:lang w:eastAsia="zh-CN"/>
        </w:rPr>
        <w:t>2.采购代理机构信息</w:t>
      </w:r>
    </w:p>
    <w:p>
      <w:pPr>
        <w:pStyle w:val="8"/>
        <w:tabs>
          <w:tab w:val="left" w:pos="3591"/>
        </w:tabs>
        <w:spacing w:line="360" w:lineRule="auto"/>
        <w:ind w:firstLine="480" w:firstLineChars="200"/>
        <w:jc w:val="both"/>
        <w:rPr>
          <w:u w:val="single"/>
          <w:lang w:eastAsia="zh-CN"/>
        </w:rPr>
      </w:pPr>
      <w:r>
        <w:rPr>
          <w:rFonts w:hint="eastAsia"/>
          <w:lang w:eastAsia="zh-CN"/>
        </w:rPr>
        <w:t xml:space="preserve">名 </w:t>
      </w:r>
      <w:r>
        <w:rPr>
          <w:rFonts w:hint="eastAsia"/>
          <w:lang w:val="en-US" w:eastAsia="zh-CN"/>
        </w:rPr>
        <w:t xml:space="preserve"> </w:t>
      </w:r>
      <w:r>
        <w:rPr>
          <w:rFonts w:hint="eastAsia"/>
          <w:spacing w:val="117"/>
          <w:lang w:eastAsia="zh-CN"/>
        </w:rPr>
        <w:t xml:space="preserve"> </w:t>
      </w:r>
      <w:r>
        <w:rPr>
          <w:rFonts w:hint="eastAsia"/>
          <w:lang w:eastAsia="zh-CN"/>
        </w:rPr>
        <w:t>称：北京国际贸易有限公司</w:t>
      </w:r>
    </w:p>
    <w:p>
      <w:pPr>
        <w:pStyle w:val="8"/>
        <w:tabs>
          <w:tab w:val="left" w:pos="3591"/>
        </w:tabs>
        <w:spacing w:line="360" w:lineRule="auto"/>
        <w:ind w:firstLine="480" w:firstLineChars="200"/>
        <w:jc w:val="both"/>
        <w:rPr>
          <w:spacing w:val="10"/>
          <w:u w:val="single"/>
          <w:lang w:eastAsia="zh-CN"/>
        </w:rPr>
      </w:pPr>
      <w:r>
        <w:rPr>
          <w:rFonts w:hint="eastAsia"/>
          <w:lang w:eastAsia="zh-CN"/>
        </w:rPr>
        <w:t xml:space="preserve">地  </w:t>
      </w:r>
      <w:r>
        <w:rPr>
          <w:rFonts w:hint="eastAsia"/>
          <w:spacing w:val="117"/>
          <w:lang w:eastAsia="zh-CN"/>
        </w:rPr>
        <w:t xml:space="preserve"> </w:t>
      </w:r>
      <w:r>
        <w:rPr>
          <w:rFonts w:hint="eastAsia"/>
          <w:lang w:eastAsia="zh-CN"/>
        </w:rPr>
        <w:t>址：北京市朝阳区建国门外大街甲3号</w:t>
      </w:r>
    </w:p>
    <w:p>
      <w:pPr>
        <w:pStyle w:val="8"/>
        <w:tabs>
          <w:tab w:val="left" w:pos="3591"/>
        </w:tabs>
        <w:spacing w:line="360" w:lineRule="auto"/>
        <w:ind w:firstLine="476" w:firstLineChars="200"/>
        <w:jc w:val="both"/>
        <w:rPr>
          <w:rFonts w:hint="default"/>
          <w:lang w:val="en-US" w:eastAsia="zh-CN"/>
        </w:rPr>
      </w:pPr>
      <w:r>
        <w:rPr>
          <w:rFonts w:hint="eastAsia"/>
          <w:spacing w:val="-1"/>
          <w:lang w:eastAsia="zh-CN"/>
        </w:rPr>
        <w:t>联</w:t>
      </w:r>
      <w:r>
        <w:rPr>
          <w:rFonts w:hint="eastAsia"/>
          <w:lang w:eastAsia="zh-CN"/>
        </w:rPr>
        <w:t>系方式：010-853434</w:t>
      </w:r>
      <w:r>
        <w:rPr>
          <w:rFonts w:hint="eastAsia"/>
          <w:lang w:val="en-US" w:eastAsia="zh-CN"/>
        </w:rPr>
        <w:t>89</w:t>
      </w:r>
    </w:p>
    <w:p>
      <w:pPr>
        <w:spacing w:line="360" w:lineRule="auto"/>
        <w:ind w:firstLine="482" w:firstLineChars="200"/>
        <w:jc w:val="both"/>
        <w:rPr>
          <w:b/>
          <w:sz w:val="24"/>
          <w:lang w:eastAsia="zh-CN"/>
        </w:rPr>
      </w:pPr>
      <w:r>
        <w:rPr>
          <w:rFonts w:hint="eastAsia"/>
          <w:b/>
          <w:sz w:val="24"/>
          <w:lang w:eastAsia="zh-CN"/>
        </w:rPr>
        <w:t>3.项目联系方式</w:t>
      </w:r>
    </w:p>
    <w:p>
      <w:pPr>
        <w:pStyle w:val="8"/>
        <w:tabs>
          <w:tab w:val="left" w:pos="1859"/>
          <w:tab w:val="left" w:pos="3711"/>
        </w:tabs>
        <w:spacing w:line="360" w:lineRule="auto"/>
        <w:ind w:firstLine="476" w:firstLineChars="200"/>
        <w:rPr>
          <w:u w:val="single"/>
          <w:lang w:eastAsia="zh-CN"/>
        </w:rPr>
      </w:pPr>
      <w:r>
        <w:rPr>
          <w:rFonts w:hint="eastAsia"/>
          <w:spacing w:val="-1"/>
          <w:lang w:eastAsia="zh-CN"/>
        </w:rPr>
        <w:t>项</w:t>
      </w:r>
      <w:r>
        <w:rPr>
          <w:rFonts w:hint="eastAsia"/>
          <w:lang w:eastAsia="zh-CN"/>
        </w:rPr>
        <w:t>目联系人：</w:t>
      </w:r>
      <w:r>
        <w:rPr>
          <w:rFonts w:hint="eastAsia"/>
          <w:lang w:val="en-US" w:eastAsia="zh-CN"/>
        </w:rPr>
        <w:t>韩威</w:t>
      </w:r>
      <w:r>
        <w:rPr>
          <w:rFonts w:hint="eastAsia"/>
          <w:lang w:eastAsia="zh-CN"/>
        </w:rPr>
        <w:t>、梁潇</w:t>
      </w:r>
    </w:p>
    <w:p>
      <w:pPr>
        <w:pStyle w:val="8"/>
        <w:tabs>
          <w:tab w:val="left" w:pos="1859"/>
          <w:tab w:val="left" w:pos="3711"/>
        </w:tabs>
        <w:spacing w:line="360" w:lineRule="auto"/>
        <w:ind w:firstLine="480" w:firstLineChars="200"/>
        <w:rPr>
          <w:rFonts w:hint="default"/>
          <w:lang w:val="en-US" w:eastAsia="zh-CN"/>
        </w:rPr>
      </w:pPr>
      <w:r>
        <w:rPr>
          <w:rFonts w:hint="eastAsia"/>
          <w:lang w:eastAsia="zh-CN"/>
        </w:rPr>
        <w:t>电</w:t>
      </w:r>
      <w:r>
        <w:rPr>
          <w:rFonts w:hint="eastAsia"/>
          <w:spacing w:val="-1"/>
          <w:lang w:eastAsia="zh-CN"/>
        </w:rPr>
        <w:t>话</w:t>
      </w:r>
      <w:r>
        <w:rPr>
          <w:rFonts w:hint="eastAsia"/>
          <w:lang w:eastAsia="zh-CN"/>
        </w:rPr>
        <w:t>：010-853434</w:t>
      </w:r>
      <w:r>
        <w:rPr>
          <w:rFonts w:hint="eastAsia"/>
          <w:lang w:val="en-US" w:eastAsia="zh-CN"/>
        </w:rPr>
        <w:t>89</w:t>
      </w:r>
    </w:p>
    <w:p>
      <w:pPr>
        <w:spacing w:line="360" w:lineRule="auto"/>
        <w:rPr>
          <w:lang w:eastAsia="zh-CN"/>
        </w:rPr>
        <w:sectPr>
          <w:headerReference r:id="rId3" w:type="default"/>
          <w:footerReference r:id="rId4" w:type="default"/>
          <w:pgSz w:w="11910" w:h="16840"/>
          <w:pgMar w:top="1100" w:right="1020" w:bottom="1080" w:left="1580" w:header="879" w:footer="892" w:gutter="0"/>
          <w:pgNumType w:start="1"/>
          <w:cols w:space="720" w:num="1"/>
        </w:sectPr>
      </w:pPr>
    </w:p>
    <w:p>
      <w:pPr>
        <w:pStyle w:val="8"/>
        <w:spacing w:before="11"/>
        <w:rPr>
          <w:sz w:val="21"/>
          <w:lang w:eastAsia="zh-CN"/>
        </w:rPr>
      </w:pPr>
    </w:p>
    <w:p>
      <w:pPr>
        <w:pStyle w:val="3"/>
        <w:tabs>
          <w:tab w:val="left" w:pos="1630"/>
        </w:tabs>
        <w:spacing w:line="460" w:lineRule="exact"/>
        <w:ind w:left="8"/>
        <w:jc w:val="center"/>
        <w:rPr>
          <w:lang w:eastAsia="zh-CN"/>
        </w:rPr>
      </w:pPr>
      <w:bookmarkStart w:id="3" w:name="_TOC_250005"/>
      <w:bookmarkEnd w:id="3"/>
      <w:bookmarkStart w:id="4" w:name="_Toc7565"/>
      <w:bookmarkStart w:id="5" w:name="_Toc1431"/>
      <w:r>
        <w:rPr>
          <w:rFonts w:hint="eastAsia"/>
          <w:lang w:eastAsia="zh-CN"/>
        </w:rPr>
        <w:t>第二章  投标人须知</w:t>
      </w:r>
      <w:bookmarkEnd w:id="4"/>
      <w:bookmarkEnd w:id="5"/>
    </w:p>
    <w:p>
      <w:pPr>
        <w:pStyle w:val="4"/>
        <w:spacing w:before="244"/>
        <w:ind w:left="7"/>
        <w:rPr>
          <w:lang w:eastAsia="zh-CN"/>
        </w:rPr>
      </w:pPr>
      <w:r>
        <w:rPr>
          <w:rFonts w:hint="eastAsia"/>
          <w:lang w:eastAsia="zh-CN"/>
        </w:rPr>
        <w:t>投标人须知资料表</w:t>
      </w:r>
    </w:p>
    <w:p>
      <w:pPr>
        <w:pStyle w:val="8"/>
        <w:spacing w:before="11"/>
        <w:rPr>
          <w:sz w:val="38"/>
          <w:lang w:eastAsia="zh-CN"/>
        </w:rPr>
      </w:pPr>
    </w:p>
    <w:p>
      <w:pPr>
        <w:pStyle w:val="8"/>
        <w:spacing w:line="338" w:lineRule="auto"/>
        <w:ind w:left="701" w:right="683" w:firstLine="479"/>
        <w:rPr>
          <w:lang w:eastAsia="zh-CN"/>
        </w:rPr>
      </w:pPr>
      <w:r>
        <w:rPr>
          <w:rFonts w:hint="eastAsia"/>
          <w:lang w:eastAsia="zh-CN"/>
        </w:rPr>
        <w:t>本表是对投标人须知的具体补充和修改，如有矛盾，均以本资料表为准。标记</w:t>
      </w:r>
      <w:r>
        <w:rPr>
          <w:rFonts w:hint="eastAsia"/>
          <w:w w:val="140"/>
          <w:lang w:eastAsia="zh-CN"/>
        </w:rPr>
        <w:t>“</w:t>
      </w:r>
      <w:r>
        <w:rPr>
          <w:rFonts w:hint="eastAsia"/>
          <w:sz w:val="18"/>
          <w:szCs w:val="18"/>
          <w:lang w:eastAsia="zh-CN"/>
        </w:rPr>
        <w:t>■</w:t>
      </w:r>
      <w:r>
        <w:rPr>
          <w:rFonts w:hint="eastAsia"/>
          <w:w w:val="140"/>
          <w:lang w:eastAsia="zh-CN"/>
        </w:rPr>
        <w:t>”</w:t>
      </w:r>
      <w:r>
        <w:rPr>
          <w:rFonts w:hint="eastAsia"/>
          <w:lang w:eastAsia="zh-CN"/>
        </w:rPr>
        <w:t>的选项意为适用于本项目，标记</w:t>
      </w:r>
      <w:r>
        <w:rPr>
          <w:rFonts w:hint="eastAsia"/>
          <w:w w:val="140"/>
          <w:lang w:eastAsia="zh-CN"/>
        </w:rPr>
        <w:t>“</w:t>
      </w:r>
      <w:r>
        <w:rPr>
          <w:rFonts w:hint="eastAsia"/>
          <w:w w:val="120"/>
          <w:lang w:eastAsia="zh-CN"/>
        </w:rPr>
        <w:t>□</w:t>
      </w:r>
      <w:r>
        <w:rPr>
          <w:rFonts w:hint="eastAsia"/>
          <w:w w:val="140"/>
          <w:lang w:eastAsia="zh-CN"/>
        </w:rPr>
        <w:t>”</w:t>
      </w:r>
      <w:r>
        <w:rPr>
          <w:rFonts w:hint="eastAsia"/>
          <w:lang w:eastAsia="zh-CN"/>
        </w:rPr>
        <w:t>的选项意为不适用于本项目。</w:t>
      </w:r>
    </w:p>
    <w:p>
      <w:pPr>
        <w:pStyle w:val="8"/>
        <w:spacing w:before="11"/>
        <w:rPr>
          <w:sz w:val="4"/>
          <w:lang w:eastAsia="zh-CN"/>
        </w:rPr>
      </w:pPr>
    </w:p>
    <w:tbl>
      <w:tblPr>
        <w:tblStyle w:val="25"/>
        <w:tblW w:w="10229" w:type="dxa"/>
        <w:tblInd w:w="1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8"/>
        <w:gridCol w:w="1701"/>
        <w:gridCol w:w="75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blHeader/>
        </w:trPr>
        <w:tc>
          <w:tcPr>
            <w:tcW w:w="988" w:type="dxa"/>
          </w:tcPr>
          <w:p>
            <w:pPr>
              <w:pStyle w:val="35"/>
              <w:spacing w:before="101"/>
              <w:ind w:left="84" w:right="84"/>
              <w:jc w:val="center"/>
              <w:rPr>
                <w:sz w:val="24"/>
              </w:rPr>
            </w:pPr>
            <w:r>
              <w:rPr>
                <w:rFonts w:hint="eastAsia"/>
                <w:sz w:val="24"/>
              </w:rPr>
              <w:t>条款号</w:t>
            </w:r>
          </w:p>
        </w:tc>
        <w:tc>
          <w:tcPr>
            <w:tcW w:w="1701" w:type="dxa"/>
          </w:tcPr>
          <w:p>
            <w:pPr>
              <w:pStyle w:val="35"/>
              <w:spacing w:before="101"/>
              <w:ind w:left="105" w:right="105"/>
              <w:jc w:val="center"/>
              <w:rPr>
                <w:sz w:val="24"/>
              </w:rPr>
            </w:pPr>
            <w:r>
              <w:rPr>
                <w:rFonts w:hint="eastAsia"/>
                <w:sz w:val="24"/>
              </w:rPr>
              <w:t>条目</w:t>
            </w:r>
          </w:p>
        </w:tc>
        <w:tc>
          <w:tcPr>
            <w:tcW w:w="7540" w:type="dxa"/>
          </w:tcPr>
          <w:p>
            <w:pPr>
              <w:pStyle w:val="35"/>
              <w:spacing w:before="101"/>
              <w:ind w:left="3505" w:right="3504"/>
              <w:jc w:val="center"/>
              <w:rPr>
                <w:sz w:val="24"/>
              </w:rPr>
            </w:pPr>
            <w:r>
              <w:rPr>
                <w:rFonts w:hint="eastAsia"/>
                <w:sz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0" w:hRule="atLeast"/>
        </w:trPr>
        <w:tc>
          <w:tcPr>
            <w:tcW w:w="988" w:type="dxa"/>
            <w:vAlign w:val="center"/>
          </w:tcPr>
          <w:p>
            <w:pPr>
              <w:pStyle w:val="35"/>
              <w:ind w:left="84" w:right="84"/>
              <w:jc w:val="center"/>
              <w:rPr>
                <w:sz w:val="24"/>
                <w:szCs w:val="24"/>
                <w:lang w:eastAsia="zh-CN"/>
              </w:rPr>
            </w:pPr>
            <w:r>
              <w:rPr>
                <w:rFonts w:hint="eastAsia"/>
                <w:sz w:val="24"/>
                <w:szCs w:val="24"/>
                <w:lang w:eastAsia="zh-CN"/>
              </w:rPr>
              <w:t>2.2</w:t>
            </w:r>
          </w:p>
        </w:tc>
        <w:tc>
          <w:tcPr>
            <w:tcW w:w="1701" w:type="dxa"/>
            <w:vAlign w:val="center"/>
          </w:tcPr>
          <w:p>
            <w:pPr>
              <w:pStyle w:val="35"/>
              <w:ind w:left="105" w:right="105"/>
              <w:jc w:val="center"/>
              <w:rPr>
                <w:sz w:val="24"/>
              </w:rPr>
            </w:pPr>
            <w:r>
              <w:rPr>
                <w:rFonts w:hint="eastAsia"/>
                <w:sz w:val="24"/>
              </w:rPr>
              <w:t>项目属性</w:t>
            </w:r>
          </w:p>
        </w:tc>
        <w:tc>
          <w:tcPr>
            <w:tcW w:w="7540" w:type="dxa"/>
            <w:vAlign w:val="center"/>
          </w:tcPr>
          <w:p>
            <w:pPr>
              <w:pStyle w:val="35"/>
              <w:spacing w:line="274" w:lineRule="exact"/>
              <w:ind w:left="103"/>
              <w:jc w:val="both"/>
              <w:rPr>
                <w:sz w:val="24"/>
                <w:lang w:eastAsia="zh-CN"/>
              </w:rPr>
            </w:pPr>
            <w:r>
              <w:rPr>
                <w:rFonts w:hint="eastAsia"/>
                <w:sz w:val="24"/>
                <w:lang w:eastAsia="zh-CN"/>
              </w:rPr>
              <w:t>项目属性：</w:t>
            </w:r>
          </w:p>
          <w:p>
            <w:pPr>
              <w:pStyle w:val="35"/>
              <w:spacing w:line="321" w:lineRule="exact"/>
              <w:ind w:left="103"/>
              <w:jc w:val="both"/>
              <w:rPr>
                <w:sz w:val="24"/>
                <w:lang w:eastAsia="zh-CN"/>
              </w:rPr>
            </w:pPr>
            <w:r>
              <w:rPr>
                <w:rFonts w:hint="eastAsia"/>
                <w:b/>
                <w:color w:val="000000"/>
                <w:sz w:val="16"/>
                <w:szCs w:val="16"/>
                <w:lang w:eastAsia="zh-CN"/>
              </w:rPr>
              <w:t>□</w:t>
            </w:r>
            <w:r>
              <w:rPr>
                <w:rFonts w:hint="eastAsia"/>
                <w:w w:val="110"/>
                <w:sz w:val="24"/>
                <w:lang w:eastAsia="zh-CN"/>
              </w:rPr>
              <w:t>服务</w:t>
            </w:r>
          </w:p>
          <w:p>
            <w:pPr>
              <w:pStyle w:val="35"/>
              <w:spacing w:line="318" w:lineRule="exact"/>
              <w:ind w:left="103"/>
              <w:jc w:val="both"/>
              <w:rPr>
                <w:sz w:val="24"/>
                <w:lang w:eastAsia="zh-CN"/>
              </w:rPr>
            </w:pPr>
            <w:r>
              <w:rPr>
                <w:rFonts w:hint="eastAsia"/>
                <w:sz w:val="18"/>
                <w:szCs w:val="18"/>
                <w:lang w:eastAsia="zh-CN"/>
              </w:rPr>
              <w:t>■</w:t>
            </w:r>
            <w:r>
              <w:rPr>
                <w:rFonts w:hint="eastAsia"/>
                <w:w w:val="110"/>
                <w:sz w:val="24"/>
                <w:lang w:eastAsia="zh-CN"/>
              </w:rPr>
              <w:t>货物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2.3</w:t>
            </w:r>
          </w:p>
        </w:tc>
        <w:tc>
          <w:tcPr>
            <w:tcW w:w="1701" w:type="dxa"/>
            <w:vAlign w:val="center"/>
          </w:tcPr>
          <w:p>
            <w:pPr>
              <w:pStyle w:val="35"/>
              <w:ind w:left="105" w:right="105"/>
              <w:jc w:val="center"/>
              <w:rPr>
                <w:sz w:val="24"/>
              </w:rPr>
            </w:pPr>
            <w:r>
              <w:rPr>
                <w:rFonts w:hint="eastAsia"/>
                <w:sz w:val="24"/>
              </w:rPr>
              <w:t>科研仪器设备</w:t>
            </w:r>
          </w:p>
        </w:tc>
        <w:tc>
          <w:tcPr>
            <w:tcW w:w="7540" w:type="dxa"/>
            <w:vAlign w:val="center"/>
          </w:tcPr>
          <w:p>
            <w:pPr>
              <w:pStyle w:val="35"/>
              <w:spacing w:line="275" w:lineRule="exact"/>
              <w:ind w:left="103"/>
              <w:jc w:val="both"/>
              <w:rPr>
                <w:sz w:val="24"/>
                <w:szCs w:val="24"/>
                <w:lang w:eastAsia="zh-CN"/>
              </w:rPr>
            </w:pPr>
            <w:r>
              <w:rPr>
                <w:rFonts w:hint="eastAsia"/>
                <w:sz w:val="24"/>
                <w:szCs w:val="24"/>
                <w:lang w:eastAsia="zh-CN"/>
              </w:rPr>
              <w:t>是否属于科研仪器设备采购项目：</w:t>
            </w:r>
          </w:p>
          <w:p>
            <w:pPr>
              <w:pStyle w:val="35"/>
              <w:spacing w:line="275" w:lineRule="exact"/>
              <w:ind w:left="103"/>
              <w:jc w:val="both"/>
              <w:rPr>
                <w:sz w:val="24"/>
                <w:szCs w:val="24"/>
              </w:rPr>
            </w:pPr>
            <w:r>
              <w:rPr>
                <w:rFonts w:hint="eastAsia"/>
                <w:b/>
                <w:color w:val="000000"/>
                <w:sz w:val="16"/>
                <w:szCs w:val="16"/>
                <w:lang w:eastAsia="zh-CN"/>
              </w:rPr>
              <w:t>□</w:t>
            </w:r>
            <w:r>
              <w:rPr>
                <w:rFonts w:hint="eastAsia"/>
                <w:sz w:val="24"/>
                <w:szCs w:val="24"/>
              </w:rPr>
              <w:t>是</w:t>
            </w:r>
          </w:p>
          <w:p>
            <w:pPr>
              <w:pStyle w:val="35"/>
              <w:spacing w:line="275" w:lineRule="exact"/>
              <w:ind w:left="103"/>
              <w:jc w:val="both"/>
              <w:rPr>
                <w:sz w:val="24"/>
                <w:szCs w:val="24"/>
              </w:rPr>
            </w:pPr>
            <w:r>
              <w:rPr>
                <w:rFonts w:hint="eastAsia"/>
                <w:sz w:val="18"/>
                <w:szCs w:val="18"/>
              </w:rPr>
              <w:t>■</w:t>
            </w:r>
            <w:r>
              <w:rPr>
                <w:rFonts w:hint="eastAsia"/>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988" w:type="dxa"/>
            <w:vAlign w:val="center"/>
          </w:tcPr>
          <w:p>
            <w:pPr>
              <w:pStyle w:val="35"/>
              <w:ind w:left="84" w:right="84"/>
              <w:jc w:val="center"/>
              <w:rPr>
                <w:sz w:val="24"/>
                <w:szCs w:val="24"/>
                <w:lang w:eastAsia="zh-CN"/>
              </w:rPr>
            </w:pPr>
            <w:r>
              <w:rPr>
                <w:rFonts w:hint="eastAsia"/>
                <w:sz w:val="24"/>
                <w:szCs w:val="24"/>
                <w:lang w:eastAsia="zh-CN"/>
              </w:rPr>
              <w:t>2.4</w:t>
            </w:r>
          </w:p>
        </w:tc>
        <w:tc>
          <w:tcPr>
            <w:tcW w:w="1701" w:type="dxa"/>
            <w:vAlign w:val="center"/>
          </w:tcPr>
          <w:p>
            <w:pPr>
              <w:pStyle w:val="35"/>
              <w:ind w:left="105" w:right="105"/>
              <w:jc w:val="center"/>
              <w:rPr>
                <w:sz w:val="24"/>
              </w:rPr>
            </w:pPr>
            <w:r>
              <w:rPr>
                <w:rFonts w:hint="eastAsia"/>
                <w:sz w:val="24"/>
              </w:rPr>
              <w:t>核心产品</w:t>
            </w:r>
          </w:p>
        </w:tc>
        <w:tc>
          <w:tcPr>
            <w:tcW w:w="7540" w:type="dxa"/>
            <w:tcBorders>
              <w:bottom w:val="thinThickMediumGap" w:color="000000" w:sz="4" w:space="0"/>
            </w:tcBorders>
            <w:vAlign w:val="center"/>
          </w:tcPr>
          <w:p>
            <w:pPr>
              <w:pStyle w:val="35"/>
              <w:spacing w:line="284" w:lineRule="exact"/>
              <w:ind w:left="103"/>
              <w:jc w:val="both"/>
              <w:rPr>
                <w:sz w:val="24"/>
                <w:szCs w:val="24"/>
                <w:lang w:eastAsia="zh-CN"/>
              </w:rPr>
            </w:pPr>
            <w:r>
              <w:rPr>
                <w:rFonts w:hint="eastAsia"/>
                <w:b/>
                <w:color w:val="000000"/>
                <w:sz w:val="16"/>
                <w:szCs w:val="16"/>
                <w:lang w:eastAsia="zh-CN"/>
              </w:rPr>
              <w:t>□</w:t>
            </w:r>
            <w:r>
              <w:rPr>
                <w:rFonts w:hint="eastAsia"/>
                <w:w w:val="105"/>
                <w:sz w:val="24"/>
                <w:szCs w:val="24"/>
                <w:lang w:eastAsia="zh-CN"/>
              </w:rPr>
              <w:t>关于核心产品本项目不适用。</w:t>
            </w:r>
          </w:p>
          <w:p>
            <w:pPr>
              <w:pStyle w:val="35"/>
              <w:spacing w:line="311" w:lineRule="exact"/>
              <w:ind w:left="103"/>
              <w:jc w:val="both"/>
              <w:rPr>
                <w:sz w:val="24"/>
                <w:szCs w:val="24"/>
                <w:highlight w:val="none"/>
                <w:lang w:eastAsia="zh-CN"/>
              </w:rPr>
            </w:pPr>
            <w:r>
              <w:rPr>
                <w:rFonts w:hint="eastAsia"/>
                <w:b/>
                <w:color w:val="000000"/>
                <w:sz w:val="16"/>
                <w:szCs w:val="16"/>
                <w:lang w:eastAsia="zh-CN"/>
              </w:rPr>
              <w:t>□</w:t>
            </w:r>
            <w:r>
              <w:rPr>
                <w:rFonts w:hint="eastAsia"/>
                <w:w w:val="105"/>
                <w:sz w:val="24"/>
                <w:szCs w:val="24"/>
                <w:lang w:eastAsia="zh-CN"/>
              </w:rPr>
              <w:t>本项目第</w:t>
            </w:r>
            <w:r>
              <w:rPr>
                <w:rFonts w:hint="eastAsia"/>
                <w:w w:val="105"/>
                <w:sz w:val="24"/>
                <w:szCs w:val="24"/>
                <w:u w:val="single"/>
                <w:lang w:eastAsia="zh-CN"/>
              </w:rPr>
              <w:t xml:space="preserve">   </w:t>
            </w:r>
            <w:r>
              <w:rPr>
                <w:rFonts w:hint="eastAsia"/>
                <w:w w:val="105"/>
                <w:sz w:val="24"/>
                <w:szCs w:val="24"/>
                <w:lang w:eastAsia="zh-CN"/>
              </w:rPr>
              <w:t>包为单一产品采购</w:t>
            </w:r>
            <w:r>
              <w:rPr>
                <w:rFonts w:hint="eastAsia"/>
                <w:w w:val="105"/>
                <w:sz w:val="24"/>
                <w:szCs w:val="24"/>
                <w:highlight w:val="none"/>
                <w:lang w:eastAsia="zh-CN"/>
              </w:rPr>
              <w:t>包。</w:t>
            </w:r>
          </w:p>
          <w:p>
            <w:pPr>
              <w:pStyle w:val="35"/>
              <w:tabs>
                <w:tab w:val="left" w:pos="1288"/>
                <w:tab w:val="left" w:pos="6088"/>
              </w:tabs>
              <w:spacing w:line="314" w:lineRule="exact"/>
              <w:ind w:left="103"/>
              <w:jc w:val="both"/>
              <w:rPr>
                <w:sz w:val="24"/>
                <w:szCs w:val="24"/>
                <w:lang w:eastAsia="zh-CN"/>
              </w:rPr>
            </w:pPr>
            <w:r>
              <w:rPr>
                <w:rFonts w:hint="eastAsia"/>
                <w:sz w:val="18"/>
                <w:szCs w:val="18"/>
                <w:highlight w:val="none"/>
                <w:lang w:eastAsia="zh-CN"/>
              </w:rPr>
              <w:t>■</w:t>
            </w:r>
            <w:r>
              <w:rPr>
                <w:rFonts w:hint="eastAsia"/>
                <w:sz w:val="24"/>
                <w:szCs w:val="24"/>
                <w:highlight w:val="none"/>
                <w:lang w:eastAsia="zh-CN"/>
              </w:rPr>
              <w:t>本项目</w:t>
            </w:r>
            <w:r>
              <w:rPr>
                <w:rFonts w:hint="eastAsia"/>
                <w:w w:val="105"/>
                <w:sz w:val="24"/>
                <w:szCs w:val="24"/>
                <w:highlight w:val="none"/>
                <w:lang w:eastAsia="zh-CN"/>
              </w:rPr>
              <w:t>第</w:t>
            </w:r>
            <w:r>
              <w:rPr>
                <w:rFonts w:hint="eastAsia"/>
                <w:w w:val="105"/>
                <w:sz w:val="24"/>
                <w:szCs w:val="24"/>
                <w:highlight w:val="none"/>
                <w:u w:val="single"/>
                <w:lang w:eastAsia="zh-CN"/>
              </w:rPr>
              <w:t xml:space="preserve"> 01 </w:t>
            </w:r>
            <w:r>
              <w:rPr>
                <w:rFonts w:hint="eastAsia"/>
                <w:w w:val="105"/>
                <w:sz w:val="24"/>
                <w:szCs w:val="24"/>
                <w:highlight w:val="none"/>
                <w:lang w:eastAsia="zh-CN"/>
              </w:rPr>
              <w:t>包</w:t>
            </w:r>
            <w:r>
              <w:rPr>
                <w:rFonts w:hint="eastAsia"/>
                <w:sz w:val="24"/>
                <w:szCs w:val="24"/>
                <w:highlight w:val="none"/>
                <w:lang w:eastAsia="zh-CN"/>
              </w:rPr>
              <w:t>为非单一产品采购包，核心产品为：</w:t>
            </w:r>
            <w:r>
              <w:rPr>
                <w:rFonts w:hint="eastAsia"/>
                <w:sz w:val="24"/>
                <w:szCs w:val="24"/>
                <w:highlight w:val="none"/>
                <w:u w:val="single"/>
                <w:lang w:eastAsia="zh-CN"/>
              </w:rPr>
              <w:t>空气压力波治疗仪</w:t>
            </w:r>
            <w:r>
              <w:rPr>
                <w:rFonts w:hint="eastAsia"/>
                <w:sz w:val="24"/>
                <w:szCs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trPr>
        <w:tc>
          <w:tcPr>
            <w:tcW w:w="988" w:type="dxa"/>
            <w:vMerge w:val="restart"/>
            <w:vAlign w:val="center"/>
          </w:tcPr>
          <w:p>
            <w:pPr>
              <w:pStyle w:val="35"/>
              <w:ind w:left="84" w:right="84"/>
              <w:jc w:val="center"/>
              <w:rPr>
                <w:sz w:val="24"/>
                <w:szCs w:val="24"/>
                <w:lang w:eastAsia="zh-CN"/>
              </w:rPr>
            </w:pPr>
            <w:r>
              <w:rPr>
                <w:rFonts w:hint="eastAsia"/>
                <w:sz w:val="24"/>
                <w:szCs w:val="24"/>
                <w:lang w:eastAsia="zh-CN"/>
              </w:rPr>
              <w:t>3.1</w:t>
            </w:r>
          </w:p>
        </w:tc>
        <w:tc>
          <w:tcPr>
            <w:tcW w:w="1701" w:type="dxa"/>
            <w:vAlign w:val="center"/>
          </w:tcPr>
          <w:p>
            <w:pPr>
              <w:pStyle w:val="35"/>
              <w:spacing w:before="1"/>
              <w:ind w:left="105" w:right="105"/>
              <w:jc w:val="center"/>
              <w:rPr>
                <w:sz w:val="24"/>
              </w:rPr>
            </w:pPr>
            <w:r>
              <w:rPr>
                <w:rFonts w:hint="eastAsia"/>
                <w:sz w:val="24"/>
              </w:rPr>
              <w:t>现场考察</w:t>
            </w:r>
          </w:p>
        </w:tc>
        <w:tc>
          <w:tcPr>
            <w:tcW w:w="7540" w:type="dxa"/>
            <w:tcBorders>
              <w:top w:val="thickThinMediumGap" w:color="000000" w:sz="4" w:space="0"/>
              <w:bottom w:val="single" w:color="000000" w:sz="8" w:space="0"/>
            </w:tcBorders>
            <w:vAlign w:val="center"/>
          </w:tcPr>
          <w:p>
            <w:pPr>
              <w:pStyle w:val="35"/>
              <w:spacing w:line="279" w:lineRule="exact"/>
              <w:ind w:left="103"/>
              <w:jc w:val="both"/>
              <w:rPr>
                <w:sz w:val="24"/>
                <w:lang w:eastAsia="zh-CN"/>
              </w:rPr>
            </w:pPr>
            <w:r>
              <w:rPr>
                <w:rFonts w:hint="eastAsia"/>
                <w:sz w:val="18"/>
                <w:szCs w:val="18"/>
                <w:lang w:eastAsia="zh-CN"/>
              </w:rPr>
              <w:t>■</w:t>
            </w:r>
            <w:r>
              <w:rPr>
                <w:rFonts w:hint="eastAsia"/>
                <w:w w:val="105"/>
                <w:sz w:val="24"/>
                <w:lang w:eastAsia="zh-CN"/>
              </w:rPr>
              <w:t>不组织</w:t>
            </w:r>
          </w:p>
          <w:p>
            <w:pPr>
              <w:pStyle w:val="35"/>
              <w:tabs>
                <w:tab w:val="left" w:pos="2743"/>
              </w:tabs>
              <w:spacing w:before="13" w:line="223" w:lineRule="auto"/>
              <w:ind w:left="103" w:right="3359"/>
              <w:jc w:val="both"/>
              <w:rPr>
                <w:sz w:val="24"/>
                <w:lang w:eastAsia="zh-CN"/>
              </w:rPr>
            </w:pPr>
            <w:r>
              <w:rPr>
                <w:rFonts w:hint="eastAsia"/>
                <w:b/>
                <w:color w:val="000000"/>
                <w:sz w:val="16"/>
                <w:szCs w:val="16"/>
                <w:lang w:eastAsia="zh-CN"/>
              </w:rPr>
              <w:t>□</w:t>
            </w:r>
            <w:r>
              <w:rPr>
                <w:rFonts w:hint="eastAsia"/>
                <w:sz w:val="24"/>
                <w:lang w:eastAsia="zh-CN"/>
              </w:rPr>
              <w:t>组织，考察时间：</w:t>
            </w:r>
            <w:r>
              <w:rPr>
                <w:rFonts w:hint="eastAsia"/>
                <w:spacing w:val="80"/>
                <w:sz w:val="24"/>
                <w:u w:val="single"/>
                <w:lang w:eastAsia="zh-CN"/>
              </w:rPr>
              <w:t xml:space="preserve"> </w:t>
            </w:r>
            <w:r>
              <w:rPr>
                <w:rFonts w:hint="eastAsia"/>
                <w:sz w:val="24"/>
                <w:lang w:eastAsia="zh-CN"/>
              </w:rPr>
              <w:t>年_月_日_点_分考察地点：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988" w:type="dxa"/>
            <w:vMerge w:val="continue"/>
            <w:tcBorders>
              <w:top w:val="nil"/>
            </w:tcBorders>
            <w:vAlign w:val="center"/>
          </w:tcPr>
          <w:p>
            <w:pPr>
              <w:pStyle w:val="35"/>
              <w:ind w:left="84" w:right="84"/>
              <w:jc w:val="center"/>
              <w:rPr>
                <w:sz w:val="24"/>
                <w:szCs w:val="24"/>
                <w:lang w:eastAsia="zh-CN"/>
              </w:rPr>
            </w:pPr>
          </w:p>
        </w:tc>
        <w:tc>
          <w:tcPr>
            <w:tcW w:w="1701" w:type="dxa"/>
            <w:vAlign w:val="center"/>
          </w:tcPr>
          <w:p>
            <w:pPr>
              <w:pStyle w:val="35"/>
              <w:ind w:left="105" w:right="105"/>
              <w:jc w:val="center"/>
              <w:rPr>
                <w:sz w:val="24"/>
              </w:rPr>
            </w:pPr>
            <w:r>
              <w:rPr>
                <w:rFonts w:hint="eastAsia"/>
                <w:sz w:val="24"/>
              </w:rPr>
              <w:t>开标前答疑会</w:t>
            </w:r>
          </w:p>
        </w:tc>
        <w:tc>
          <w:tcPr>
            <w:tcW w:w="7540" w:type="dxa"/>
            <w:tcBorders>
              <w:top w:val="single" w:color="000000" w:sz="8" w:space="0"/>
              <w:bottom w:val="single" w:color="000000" w:sz="8" w:space="0"/>
            </w:tcBorders>
            <w:vAlign w:val="center"/>
          </w:tcPr>
          <w:p>
            <w:pPr>
              <w:pStyle w:val="35"/>
              <w:spacing w:line="278" w:lineRule="exact"/>
              <w:ind w:left="103"/>
              <w:jc w:val="both"/>
              <w:rPr>
                <w:sz w:val="24"/>
                <w:lang w:eastAsia="zh-CN"/>
              </w:rPr>
            </w:pPr>
            <w:r>
              <w:rPr>
                <w:rFonts w:hint="eastAsia"/>
                <w:sz w:val="18"/>
                <w:szCs w:val="18"/>
                <w:lang w:eastAsia="zh-CN"/>
              </w:rPr>
              <w:t>■</w:t>
            </w:r>
            <w:r>
              <w:rPr>
                <w:rFonts w:hint="eastAsia"/>
                <w:w w:val="105"/>
                <w:sz w:val="24"/>
                <w:lang w:eastAsia="zh-CN"/>
              </w:rPr>
              <w:t>不召开</w:t>
            </w:r>
          </w:p>
          <w:p>
            <w:pPr>
              <w:pStyle w:val="35"/>
              <w:tabs>
                <w:tab w:val="left" w:pos="2743"/>
              </w:tabs>
              <w:spacing w:before="13" w:line="223" w:lineRule="auto"/>
              <w:ind w:left="103" w:right="3359"/>
              <w:jc w:val="both"/>
              <w:rPr>
                <w:sz w:val="24"/>
                <w:lang w:eastAsia="zh-CN"/>
              </w:rPr>
            </w:pPr>
            <w:r>
              <w:rPr>
                <w:rFonts w:hint="eastAsia"/>
                <w:b/>
                <w:color w:val="000000"/>
                <w:sz w:val="16"/>
                <w:szCs w:val="16"/>
                <w:lang w:eastAsia="zh-CN"/>
              </w:rPr>
              <w:t>□</w:t>
            </w:r>
            <w:r>
              <w:rPr>
                <w:rFonts w:hint="eastAsia"/>
                <w:sz w:val="24"/>
                <w:lang w:eastAsia="zh-CN"/>
              </w:rPr>
              <w:t>召开，召开时间：</w:t>
            </w:r>
            <w:r>
              <w:rPr>
                <w:rFonts w:hint="eastAsia"/>
                <w:spacing w:val="80"/>
                <w:sz w:val="24"/>
                <w:u w:val="single"/>
                <w:lang w:eastAsia="zh-CN"/>
              </w:rPr>
              <w:t xml:space="preserve"> </w:t>
            </w:r>
            <w:r>
              <w:rPr>
                <w:rFonts w:hint="eastAsia"/>
                <w:sz w:val="24"/>
                <w:lang w:eastAsia="zh-CN"/>
              </w:rPr>
              <w:t>年_月_日_点_分召开地点：。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0" w:hRule="atLeast"/>
        </w:trPr>
        <w:tc>
          <w:tcPr>
            <w:tcW w:w="988" w:type="dxa"/>
            <w:vAlign w:val="center"/>
          </w:tcPr>
          <w:p>
            <w:pPr>
              <w:pStyle w:val="35"/>
              <w:ind w:left="84" w:right="84"/>
              <w:jc w:val="center"/>
              <w:rPr>
                <w:sz w:val="24"/>
                <w:szCs w:val="24"/>
                <w:lang w:eastAsia="zh-CN"/>
              </w:rPr>
            </w:pPr>
            <w:r>
              <w:rPr>
                <w:rFonts w:hint="eastAsia"/>
                <w:sz w:val="24"/>
                <w:szCs w:val="24"/>
                <w:lang w:eastAsia="zh-CN"/>
              </w:rPr>
              <w:t>4.1</w:t>
            </w:r>
          </w:p>
        </w:tc>
        <w:tc>
          <w:tcPr>
            <w:tcW w:w="1701" w:type="dxa"/>
            <w:vAlign w:val="center"/>
          </w:tcPr>
          <w:p>
            <w:pPr>
              <w:pStyle w:val="35"/>
              <w:ind w:left="105" w:right="105"/>
              <w:jc w:val="center"/>
              <w:rPr>
                <w:sz w:val="24"/>
              </w:rPr>
            </w:pPr>
            <w:r>
              <w:rPr>
                <w:rFonts w:hint="eastAsia"/>
                <w:sz w:val="24"/>
              </w:rPr>
              <w:t>样品</w:t>
            </w:r>
          </w:p>
        </w:tc>
        <w:tc>
          <w:tcPr>
            <w:tcW w:w="7540" w:type="dxa"/>
            <w:tcBorders>
              <w:top w:val="single" w:color="000000" w:sz="8" w:space="0"/>
              <w:bottom w:val="single" w:color="000000" w:sz="8" w:space="0"/>
            </w:tcBorders>
          </w:tcPr>
          <w:p>
            <w:pPr>
              <w:rPr>
                <w:sz w:val="24"/>
                <w:lang w:eastAsia="zh-CN"/>
              </w:rPr>
            </w:pPr>
            <w:r>
              <w:rPr>
                <w:rFonts w:hint="eastAsia"/>
                <w:sz w:val="24"/>
                <w:lang w:eastAsia="zh-CN"/>
              </w:rPr>
              <w:t>投标样品递交：</w:t>
            </w:r>
          </w:p>
          <w:p>
            <w:pPr>
              <w:rPr>
                <w:sz w:val="24"/>
                <w:lang w:eastAsia="zh-CN"/>
              </w:rPr>
            </w:pPr>
            <w:r>
              <w:rPr>
                <w:rFonts w:hint="eastAsia"/>
                <w:sz w:val="18"/>
                <w:szCs w:val="18"/>
                <w:lang w:eastAsia="zh-CN"/>
              </w:rPr>
              <w:t>■</w:t>
            </w:r>
            <w:r>
              <w:rPr>
                <w:rFonts w:hint="eastAsia"/>
                <w:sz w:val="24"/>
                <w:lang w:eastAsia="zh-CN"/>
              </w:rPr>
              <w:t>不需要</w:t>
            </w:r>
          </w:p>
          <w:p>
            <w:pPr>
              <w:rPr>
                <w:sz w:val="24"/>
              </w:rPr>
            </w:pPr>
            <w:r>
              <w:rPr>
                <w:rFonts w:hint="eastAsia"/>
                <w:b/>
                <w:color w:val="000000"/>
                <w:sz w:val="16"/>
                <w:szCs w:val="16"/>
                <w:lang w:eastAsia="zh-CN"/>
              </w:rPr>
              <w:t>□</w:t>
            </w:r>
            <w:r>
              <w:rPr>
                <w:rFonts w:hint="eastAsia"/>
                <w:sz w:val="24"/>
              </w:rPr>
              <w:t>需要，具体要求如下：</w:t>
            </w:r>
          </w:p>
          <w:p>
            <w:pPr>
              <w:rPr>
                <w:sz w:val="24"/>
                <w:u w:val="single"/>
                <w:lang w:eastAsia="zh-CN"/>
              </w:rPr>
            </w:pPr>
            <w:r>
              <w:rPr>
                <w:rFonts w:hint="eastAsia"/>
                <w:sz w:val="24"/>
                <w:lang w:eastAsia="zh-CN"/>
              </w:rPr>
              <w:t>（1）样品制作的标准和要求：_________；</w:t>
            </w:r>
          </w:p>
          <w:p>
            <w:pPr>
              <w:rPr>
                <w:sz w:val="24"/>
                <w:lang w:eastAsia="zh-CN"/>
              </w:rPr>
            </w:pPr>
            <w:r>
              <w:rPr>
                <w:rFonts w:hint="eastAsia"/>
                <w:sz w:val="24"/>
                <w:lang w:eastAsia="zh-CN"/>
              </w:rPr>
              <w:t>（2）是否需要随样品提交相关检测报告：</w:t>
            </w:r>
          </w:p>
          <w:p>
            <w:pPr>
              <w:ind w:firstLine="321" w:firstLineChars="200"/>
              <w:rPr>
                <w:sz w:val="24"/>
                <w:lang w:eastAsia="zh-CN"/>
              </w:rPr>
            </w:pPr>
            <w:r>
              <w:rPr>
                <w:rFonts w:hint="eastAsia"/>
                <w:b/>
                <w:color w:val="000000"/>
                <w:sz w:val="16"/>
                <w:szCs w:val="16"/>
                <w:lang w:eastAsia="zh-CN"/>
              </w:rPr>
              <w:t>□</w:t>
            </w:r>
            <w:r>
              <w:rPr>
                <w:rFonts w:hint="eastAsia"/>
                <w:sz w:val="24"/>
                <w:lang w:eastAsia="zh-CN"/>
              </w:rPr>
              <w:t>不需要</w:t>
            </w:r>
          </w:p>
          <w:p>
            <w:pPr>
              <w:ind w:firstLine="321" w:firstLineChars="200"/>
              <w:rPr>
                <w:sz w:val="24"/>
                <w:lang w:eastAsia="zh-CN"/>
              </w:rPr>
            </w:pPr>
            <w:r>
              <w:rPr>
                <w:rFonts w:hint="eastAsia"/>
                <w:b/>
                <w:color w:val="000000"/>
                <w:sz w:val="16"/>
                <w:szCs w:val="16"/>
                <w:lang w:eastAsia="zh-CN"/>
              </w:rPr>
              <w:t>□</w:t>
            </w:r>
            <w:r>
              <w:rPr>
                <w:rFonts w:hint="eastAsia"/>
                <w:sz w:val="24"/>
                <w:lang w:eastAsia="zh-CN"/>
              </w:rPr>
              <w:t>需要</w:t>
            </w:r>
          </w:p>
          <w:p>
            <w:pPr>
              <w:rPr>
                <w:sz w:val="24"/>
                <w:lang w:eastAsia="zh-CN"/>
              </w:rPr>
            </w:pPr>
            <w:r>
              <w:rPr>
                <w:rFonts w:hint="eastAsia"/>
                <w:sz w:val="24"/>
                <w:lang w:eastAsia="zh-CN"/>
              </w:rPr>
              <w:t>（3）样品递交要求：_________；</w:t>
            </w:r>
          </w:p>
          <w:p>
            <w:pPr>
              <w:rPr>
                <w:sz w:val="24"/>
                <w:lang w:eastAsia="zh-CN"/>
              </w:rPr>
            </w:pPr>
            <w:r>
              <w:rPr>
                <w:rFonts w:hint="eastAsia"/>
                <w:sz w:val="24"/>
                <w:lang w:eastAsia="zh-CN"/>
              </w:rPr>
              <w:t>（4）未中标人样品退还：_________；</w:t>
            </w:r>
          </w:p>
          <w:p>
            <w:pPr>
              <w:rPr>
                <w:sz w:val="24"/>
                <w:u w:val="single"/>
                <w:lang w:eastAsia="zh-CN"/>
              </w:rPr>
            </w:pPr>
            <w:r>
              <w:rPr>
                <w:rFonts w:hint="eastAsia"/>
                <w:sz w:val="24"/>
                <w:lang w:eastAsia="zh-CN"/>
              </w:rPr>
              <w:t>（5）中标人样品保管、封存及退还：_________；</w:t>
            </w:r>
          </w:p>
          <w:p>
            <w:pPr>
              <w:pStyle w:val="35"/>
              <w:tabs>
                <w:tab w:val="left" w:pos="3854"/>
              </w:tabs>
              <w:spacing w:line="314" w:lineRule="exact"/>
              <w:rPr>
                <w:sz w:val="24"/>
              </w:rPr>
            </w:pPr>
            <w:r>
              <w:rPr>
                <w:rFonts w:hint="eastAsia"/>
                <w:sz w:val="24"/>
              </w:rPr>
              <w:t>（</w:t>
            </w:r>
            <w:r>
              <w:rPr>
                <w:rFonts w:hint="eastAsia"/>
                <w:sz w:val="24"/>
                <w:lang w:eastAsia="zh-CN"/>
              </w:rPr>
              <w:t>6</w:t>
            </w:r>
            <w:r>
              <w:rPr>
                <w:rFonts w:hint="eastAsia"/>
                <w:sz w:val="24"/>
              </w:rPr>
              <w:t>）其他要求（如有）：_________。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trPr>
        <w:tc>
          <w:tcPr>
            <w:tcW w:w="988" w:type="dxa"/>
            <w:vAlign w:val="center"/>
          </w:tcPr>
          <w:p>
            <w:pPr>
              <w:pStyle w:val="35"/>
              <w:ind w:left="84" w:right="84"/>
              <w:jc w:val="center"/>
              <w:rPr>
                <w:sz w:val="24"/>
                <w:szCs w:val="24"/>
                <w:lang w:eastAsia="zh-CN"/>
              </w:rPr>
            </w:pPr>
            <w:r>
              <w:rPr>
                <w:rFonts w:hint="eastAsia"/>
                <w:sz w:val="24"/>
                <w:szCs w:val="24"/>
                <w:lang w:eastAsia="zh-CN"/>
              </w:rPr>
              <w:t>5.2.5</w:t>
            </w:r>
          </w:p>
        </w:tc>
        <w:tc>
          <w:tcPr>
            <w:tcW w:w="1701" w:type="dxa"/>
            <w:vAlign w:val="center"/>
          </w:tcPr>
          <w:p>
            <w:pPr>
              <w:pStyle w:val="35"/>
              <w:ind w:left="105" w:right="105"/>
              <w:jc w:val="center"/>
              <w:rPr>
                <w:sz w:val="24"/>
              </w:rPr>
            </w:pPr>
            <w:r>
              <w:rPr>
                <w:rFonts w:hint="eastAsia"/>
                <w:sz w:val="24"/>
              </w:rPr>
              <w:t>标的所属行业</w:t>
            </w:r>
          </w:p>
        </w:tc>
        <w:tc>
          <w:tcPr>
            <w:tcW w:w="7540" w:type="dxa"/>
            <w:tcBorders>
              <w:top w:val="single" w:color="000000" w:sz="8" w:space="0"/>
            </w:tcBorders>
          </w:tcPr>
          <w:p>
            <w:pPr>
              <w:pStyle w:val="35"/>
              <w:spacing w:line="276" w:lineRule="exact"/>
              <w:rPr>
                <w:sz w:val="24"/>
                <w:lang w:eastAsia="zh-CN"/>
              </w:rPr>
            </w:pPr>
            <w:r>
              <w:rPr>
                <w:rFonts w:hint="eastAsia"/>
                <w:sz w:val="24"/>
                <w:lang w:eastAsia="zh-CN"/>
              </w:rPr>
              <w:t>本项目采购标的对应的中小企业划分标准所属行业：</w:t>
            </w:r>
          </w:p>
          <w:tbl>
            <w:tblPr>
              <w:tblStyle w:val="25"/>
              <w:tblW w:w="72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3"/>
              <w:gridCol w:w="3376"/>
              <w:gridCol w:w="3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tcPr>
                <w:p>
                  <w:pPr>
                    <w:pStyle w:val="35"/>
                    <w:spacing w:before="33"/>
                    <w:ind w:left="136"/>
                    <w:rPr>
                      <w:sz w:val="24"/>
                    </w:rPr>
                  </w:pPr>
                  <w:r>
                    <w:rPr>
                      <w:rFonts w:hint="eastAsia"/>
                      <w:sz w:val="24"/>
                    </w:rPr>
                    <w:t>包号</w:t>
                  </w:r>
                </w:p>
              </w:tc>
              <w:tc>
                <w:tcPr>
                  <w:tcW w:w="3376" w:type="dxa"/>
                </w:tcPr>
                <w:p>
                  <w:pPr>
                    <w:pStyle w:val="35"/>
                    <w:spacing w:before="33"/>
                    <w:ind w:left="914"/>
                    <w:rPr>
                      <w:sz w:val="24"/>
                    </w:rPr>
                  </w:pPr>
                  <w:r>
                    <w:rPr>
                      <w:rFonts w:hint="eastAsia"/>
                      <w:sz w:val="24"/>
                    </w:rPr>
                    <w:t>标的名称</w:t>
                  </w:r>
                </w:p>
              </w:tc>
              <w:tc>
                <w:tcPr>
                  <w:tcW w:w="3123" w:type="dxa"/>
                </w:tcPr>
                <w:p>
                  <w:pPr>
                    <w:pStyle w:val="35"/>
                    <w:spacing w:before="33"/>
                    <w:ind w:left="173"/>
                    <w:jc w:val="center"/>
                    <w:rPr>
                      <w:sz w:val="24"/>
                      <w:lang w:eastAsia="zh-CN"/>
                    </w:rPr>
                  </w:pPr>
                  <w:r>
                    <w:rPr>
                      <w:rFonts w:hint="eastAsia"/>
                      <w:sz w:val="24"/>
                      <w:lang w:eastAsia="zh-CN"/>
                    </w:rPr>
                    <w:t>中小企业划分标准所属行业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restart"/>
                  <w:vAlign w:val="center"/>
                </w:tcPr>
                <w:p>
                  <w:pPr>
                    <w:pStyle w:val="35"/>
                    <w:jc w:val="center"/>
                    <w:rPr>
                      <w:sz w:val="24"/>
                      <w:lang w:eastAsia="zh-CN"/>
                    </w:rPr>
                  </w:pPr>
                  <w:r>
                    <w:rPr>
                      <w:rFonts w:hint="eastAsia"/>
                      <w:sz w:val="24"/>
                      <w:lang w:eastAsia="zh-CN"/>
                    </w:rPr>
                    <w:t>01</w:t>
                  </w:r>
                </w:p>
              </w:tc>
              <w:tc>
                <w:tcPr>
                  <w:tcW w:w="3376" w:type="dxa"/>
                  <w:vAlign w:val="center"/>
                </w:tcPr>
                <w:p>
                  <w:pPr>
                    <w:jc w:val="center"/>
                    <w:rPr>
                      <w:sz w:val="24"/>
                      <w:lang w:eastAsia="zh-CN"/>
                    </w:rPr>
                  </w:pPr>
                  <w:r>
                    <w:rPr>
                      <w:rFonts w:hint="default"/>
                      <w:sz w:val="24"/>
                      <w:szCs w:val="24"/>
                    </w:rPr>
                    <w:t>按摩床</w:t>
                  </w:r>
                </w:p>
              </w:tc>
              <w:tc>
                <w:tcPr>
                  <w:tcW w:w="3123" w:type="dxa"/>
                  <w:vAlign w:val="center"/>
                </w:tcPr>
                <w:p>
                  <w:pPr>
                    <w:pStyle w:val="35"/>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sz w:val="24"/>
                      <w:szCs w:val="24"/>
                      <w:lang w:eastAsia="zh-CN"/>
                    </w:rPr>
                  </w:pPr>
                  <w:r>
                    <w:rPr>
                      <w:rFonts w:hint="default"/>
                      <w:sz w:val="24"/>
                      <w:szCs w:val="24"/>
                    </w:rPr>
                    <w:t>空气压力波治疗仪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sz w:val="24"/>
                      <w:szCs w:val="24"/>
                      <w:lang w:eastAsia="zh-CN"/>
                    </w:rPr>
                  </w:pPr>
                  <w:r>
                    <w:rPr>
                      <w:rFonts w:hint="default"/>
                      <w:sz w:val="24"/>
                      <w:szCs w:val="24"/>
                    </w:rPr>
                    <w:t>负压吸引器</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sz w:val="24"/>
                      <w:szCs w:val="24"/>
                      <w:lang w:eastAsia="zh-CN"/>
                    </w:rPr>
                  </w:pPr>
                  <w:r>
                    <w:rPr>
                      <w:rFonts w:hint="default"/>
                      <w:sz w:val="24"/>
                      <w:szCs w:val="24"/>
                    </w:rPr>
                    <w:t>超声药物透入治疗仪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sz w:val="24"/>
                      <w:szCs w:val="24"/>
                      <w:lang w:eastAsia="zh-CN"/>
                    </w:rPr>
                  </w:pPr>
                  <w:r>
                    <w:rPr>
                      <w:rFonts w:hint="default"/>
                      <w:sz w:val="24"/>
                      <w:szCs w:val="24"/>
                    </w:rPr>
                    <w:t>中频治疗仪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sz w:val="24"/>
                      <w:szCs w:val="24"/>
                      <w:lang w:eastAsia="zh-CN"/>
                    </w:rPr>
                  </w:pPr>
                  <w:r>
                    <w:rPr>
                      <w:rFonts w:hint="default"/>
                      <w:sz w:val="24"/>
                      <w:szCs w:val="24"/>
                    </w:rPr>
                    <w:t>抢救床</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eastAsia="zh-CN" w:bidi="ar"/>
                    </w:rPr>
                  </w:pPr>
                  <w:r>
                    <w:rPr>
                      <w:rFonts w:hint="default"/>
                      <w:sz w:val="24"/>
                      <w:szCs w:val="24"/>
                    </w:rPr>
                    <w:t>抛光打磨机</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高压水枪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煎药机</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24小时动态血压监测仪(1套2台机器)</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心电图</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离心机</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便携式心电图机</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心电监护仪</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阅片灯箱</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低温储藏柜</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rFonts w:hint="eastAsia"/>
                      <w:color w:val="000000"/>
                      <w:sz w:val="24"/>
                      <w:szCs w:val="24"/>
                      <w:lang w:eastAsia="zh-CN" w:bidi="ar"/>
                    </w:rPr>
                  </w:pPr>
                  <w:r>
                    <w:rPr>
                      <w:rFonts w:hint="default"/>
                      <w:sz w:val="24"/>
                      <w:szCs w:val="24"/>
                    </w:rPr>
                    <w:t>双柱铅屏风(DR</w:t>
                  </w:r>
                </w:p>
              </w:tc>
              <w:tc>
                <w:tcPr>
                  <w:tcW w:w="3123" w:type="dxa"/>
                  <w:vAlign w:val="center"/>
                </w:tcPr>
                <w:p>
                  <w:pPr>
                    <w:jc w:val="center"/>
                    <w:rPr>
                      <w:rFonts w:hint="eastAsia" w:ascii="宋体" w:hAnsi="宋体" w:eastAsia="宋体" w:cs="宋体"/>
                      <w:sz w:val="24"/>
                      <w:szCs w:val="22"/>
                      <w:lang w:val="en-US" w:eastAsia="zh-CN" w:bidi="ar-SA"/>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bidi="ar"/>
                    </w:rPr>
                  </w:pPr>
                  <w:r>
                    <w:rPr>
                      <w:rFonts w:hint="default"/>
                      <w:sz w:val="24"/>
                      <w:szCs w:val="24"/>
                    </w:rPr>
                    <w:t>全自动尿液分析仪  尿常规+尿沉渣</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bidi="ar"/>
                    </w:rPr>
                  </w:pPr>
                  <w:r>
                    <w:rPr>
                      <w:rFonts w:hint="default"/>
                      <w:sz w:val="24"/>
                      <w:szCs w:val="24"/>
                    </w:rPr>
                    <w:t>全目动凝血分析仪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bidi="ar"/>
                    </w:rPr>
                  </w:pPr>
                  <w:r>
                    <w:rPr>
                      <w:rFonts w:hint="default"/>
                      <w:sz w:val="24"/>
                      <w:szCs w:val="24"/>
                    </w:rPr>
                    <w:t>纳库仑NO呼气分析仪</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bidi="ar"/>
                    </w:rPr>
                  </w:pPr>
                  <w:r>
                    <w:rPr>
                      <w:rFonts w:hint="default"/>
                      <w:sz w:val="24"/>
                      <w:szCs w:val="24"/>
                    </w:rPr>
                    <w:t>医用胶片自助打印取片机</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bidi="ar"/>
                    </w:rPr>
                  </w:pPr>
                  <w:r>
                    <w:rPr>
                      <w:rFonts w:hint="default"/>
                      <w:sz w:val="24"/>
                      <w:szCs w:val="24"/>
                    </w:rPr>
                    <w:t>24小时动态心电监测仪  1并2台机器</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eastAsia="zh-CN" w:bidi="ar"/>
                    </w:rPr>
                  </w:pPr>
                  <w:r>
                    <w:rPr>
                      <w:rFonts w:hint="default"/>
                      <w:sz w:val="24"/>
                      <w:szCs w:val="24"/>
                    </w:rPr>
                    <w:t>隧道式电子血压计</w:t>
                  </w:r>
                </w:p>
              </w:tc>
              <w:tc>
                <w:tcPr>
                  <w:tcW w:w="3123" w:type="dxa"/>
                  <w:vAlign w:val="center"/>
                </w:tcPr>
                <w:p>
                  <w:pPr>
                    <w:jc w:val="center"/>
                    <w:rPr>
                      <w:sz w:val="24"/>
                      <w:lang w:eastAsia="zh-CN"/>
                    </w:rPr>
                  </w:pPr>
                  <w:r>
                    <w:rPr>
                      <w:rFonts w:hint="eastAsia"/>
                      <w:sz w:val="24"/>
                      <w:lang w:eastAsia="zh-CN"/>
                    </w:rPr>
                    <w:t>工业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3" w:type="dxa"/>
                  <w:vMerge w:val="continue"/>
                  <w:vAlign w:val="center"/>
                </w:tcPr>
                <w:p>
                  <w:pPr>
                    <w:pStyle w:val="35"/>
                    <w:jc w:val="center"/>
                    <w:rPr>
                      <w:sz w:val="24"/>
                      <w:lang w:eastAsia="zh-CN"/>
                    </w:rPr>
                  </w:pPr>
                </w:p>
              </w:tc>
              <w:tc>
                <w:tcPr>
                  <w:tcW w:w="3376" w:type="dxa"/>
                  <w:vAlign w:val="center"/>
                </w:tcPr>
                <w:p>
                  <w:pPr>
                    <w:jc w:val="center"/>
                    <w:rPr>
                      <w:color w:val="000000"/>
                      <w:lang w:eastAsia="zh-CN" w:bidi="ar"/>
                    </w:rPr>
                  </w:pPr>
                  <w:r>
                    <w:rPr>
                      <w:rFonts w:hint="default"/>
                      <w:sz w:val="24"/>
                      <w:szCs w:val="24"/>
                    </w:rPr>
                    <w:t>超声震荡机</w:t>
                  </w:r>
                </w:p>
              </w:tc>
              <w:tc>
                <w:tcPr>
                  <w:tcW w:w="3123" w:type="dxa"/>
                  <w:vAlign w:val="center"/>
                </w:tcPr>
                <w:p>
                  <w:pPr>
                    <w:jc w:val="center"/>
                    <w:rPr>
                      <w:sz w:val="24"/>
                      <w:lang w:eastAsia="zh-CN"/>
                    </w:rPr>
                  </w:pPr>
                  <w:r>
                    <w:rPr>
                      <w:rFonts w:hint="eastAsia"/>
                      <w:sz w:val="24"/>
                      <w:lang w:eastAsia="zh-CN"/>
                    </w:rPr>
                    <w:t>工业</w:t>
                  </w:r>
                </w:p>
              </w:tc>
            </w:tr>
          </w:tbl>
          <w:p>
            <w:pPr>
              <w:pStyle w:val="35"/>
              <w:spacing w:line="276" w:lineRule="exact"/>
              <w:ind w:left="103"/>
              <w:rPr>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11.2</w:t>
            </w:r>
          </w:p>
        </w:tc>
        <w:tc>
          <w:tcPr>
            <w:tcW w:w="1701" w:type="dxa"/>
            <w:vAlign w:val="center"/>
          </w:tcPr>
          <w:p>
            <w:pPr>
              <w:pStyle w:val="35"/>
              <w:ind w:left="105" w:right="105"/>
              <w:jc w:val="center"/>
              <w:rPr>
                <w:sz w:val="24"/>
              </w:rPr>
            </w:pPr>
            <w:r>
              <w:rPr>
                <w:rFonts w:hint="eastAsia"/>
                <w:sz w:val="24"/>
              </w:rPr>
              <w:t>投标报价</w:t>
            </w:r>
          </w:p>
        </w:tc>
        <w:tc>
          <w:tcPr>
            <w:tcW w:w="7540" w:type="dxa"/>
          </w:tcPr>
          <w:p>
            <w:pPr>
              <w:pStyle w:val="35"/>
              <w:spacing w:line="275" w:lineRule="exact"/>
              <w:ind w:left="103"/>
              <w:rPr>
                <w:sz w:val="24"/>
                <w:lang w:eastAsia="zh-CN"/>
              </w:rPr>
            </w:pPr>
            <w:r>
              <w:rPr>
                <w:rFonts w:hint="eastAsia"/>
                <w:sz w:val="24"/>
                <w:lang w:eastAsia="zh-CN"/>
              </w:rPr>
              <w:t>投标报价的特殊规定：</w:t>
            </w:r>
          </w:p>
          <w:p>
            <w:pPr>
              <w:pStyle w:val="35"/>
              <w:spacing w:line="319" w:lineRule="exact"/>
              <w:ind w:left="103"/>
              <w:rPr>
                <w:sz w:val="24"/>
                <w:lang w:eastAsia="zh-CN"/>
              </w:rPr>
            </w:pPr>
            <w:r>
              <w:rPr>
                <w:rFonts w:hint="eastAsia"/>
                <w:sz w:val="18"/>
                <w:szCs w:val="18"/>
                <w:lang w:eastAsia="zh-CN"/>
              </w:rPr>
              <w:t>■</w:t>
            </w:r>
            <w:r>
              <w:rPr>
                <w:rFonts w:hint="eastAsia"/>
                <w:w w:val="105"/>
                <w:sz w:val="24"/>
                <w:lang w:eastAsia="zh-CN"/>
              </w:rPr>
              <w:t>无</w:t>
            </w:r>
          </w:p>
          <w:p>
            <w:pPr>
              <w:pStyle w:val="35"/>
              <w:tabs>
                <w:tab w:val="left" w:pos="2608"/>
              </w:tabs>
              <w:spacing w:line="312" w:lineRule="exact"/>
              <w:ind w:left="103"/>
              <w:rPr>
                <w:sz w:val="24"/>
              </w:rPr>
            </w:pPr>
            <w:r>
              <w:rPr>
                <w:rFonts w:hint="eastAsia"/>
                <w:b/>
                <w:color w:val="000000"/>
                <w:sz w:val="16"/>
                <w:szCs w:val="16"/>
                <w:lang w:eastAsia="zh-CN"/>
              </w:rPr>
              <w:t>□</w:t>
            </w:r>
            <w:r>
              <w:rPr>
                <w:rFonts w:hint="eastAsia"/>
                <w:w w:val="105"/>
                <w:sz w:val="24"/>
              </w:rPr>
              <w:t>有，具体情形：</w:t>
            </w:r>
            <w:r>
              <w:rPr>
                <w:rFonts w:hint="eastAsia"/>
                <w:sz w:val="24"/>
              </w:rPr>
              <w:t>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12.1</w:t>
            </w:r>
          </w:p>
        </w:tc>
        <w:tc>
          <w:tcPr>
            <w:tcW w:w="1701" w:type="dxa"/>
            <w:vMerge w:val="restart"/>
            <w:vAlign w:val="center"/>
          </w:tcPr>
          <w:p>
            <w:pPr>
              <w:pStyle w:val="35"/>
              <w:ind w:left="244"/>
              <w:jc w:val="center"/>
              <w:rPr>
                <w:sz w:val="24"/>
              </w:rPr>
            </w:pPr>
            <w:r>
              <w:rPr>
                <w:rFonts w:hint="eastAsia"/>
                <w:sz w:val="24"/>
                <w:szCs w:val="24"/>
              </w:rPr>
              <w:t>投标保证金</w:t>
            </w:r>
          </w:p>
        </w:tc>
        <w:tc>
          <w:tcPr>
            <w:tcW w:w="7540" w:type="dxa"/>
          </w:tcPr>
          <w:p>
            <w:pPr>
              <w:pStyle w:val="12"/>
              <w:adjustRightInd w:val="0"/>
              <w:snapToGrid w:val="0"/>
              <w:rPr>
                <w:rFonts w:hAnsi="宋体" w:cs="宋体"/>
                <w:szCs w:val="24"/>
                <w:highlight w:val="none"/>
                <w:lang w:eastAsia="zh-CN"/>
              </w:rPr>
            </w:pPr>
            <w:r>
              <w:rPr>
                <w:rFonts w:hint="eastAsia" w:hAnsi="宋体" w:cs="宋体"/>
                <w:szCs w:val="24"/>
                <w:highlight w:val="none"/>
                <w:lang w:eastAsia="zh-CN"/>
              </w:rPr>
              <w:t>投标保证金金额：</w:t>
            </w:r>
            <w:r>
              <w:rPr>
                <w:rFonts w:hint="eastAsia" w:hAnsi="宋体" w:cs="宋体"/>
                <w:szCs w:val="24"/>
                <w:highlight w:val="none"/>
                <w:lang w:val="en-US" w:eastAsia="zh-CN"/>
              </w:rPr>
              <w:t>3.5</w:t>
            </w:r>
            <w:r>
              <w:rPr>
                <w:rFonts w:hint="eastAsia" w:hAnsi="宋体" w:cs="宋体"/>
                <w:highlight w:val="none"/>
                <w:lang w:eastAsia="zh-CN"/>
              </w:rPr>
              <w:t>万元</w:t>
            </w:r>
          </w:p>
          <w:p>
            <w:pPr>
              <w:pStyle w:val="12"/>
              <w:adjustRightInd w:val="0"/>
              <w:snapToGrid w:val="0"/>
              <w:rPr>
                <w:rFonts w:hAnsi="宋体" w:cs="宋体"/>
                <w:szCs w:val="24"/>
                <w:highlight w:val="none"/>
                <w:lang w:eastAsia="zh-CN"/>
              </w:rPr>
            </w:pPr>
            <w:r>
              <w:rPr>
                <w:rFonts w:hint="eastAsia" w:hAnsi="宋体" w:cs="宋体"/>
                <w:szCs w:val="24"/>
                <w:highlight w:val="none"/>
                <w:lang w:eastAsia="zh-CN"/>
              </w:rPr>
              <w:t>开户名（全称）：北京国际贸易有限公司</w:t>
            </w:r>
          </w:p>
          <w:p>
            <w:pPr>
              <w:pStyle w:val="12"/>
              <w:adjustRightInd w:val="0"/>
              <w:snapToGrid w:val="0"/>
              <w:rPr>
                <w:rFonts w:hAnsi="宋体" w:cs="宋体"/>
                <w:szCs w:val="24"/>
                <w:highlight w:val="none"/>
                <w:lang w:eastAsia="zh-CN"/>
              </w:rPr>
            </w:pPr>
            <w:r>
              <w:rPr>
                <w:rFonts w:hint="eastAsia" w:hAnsi="宋体" w:cs="宋体"/>
                <w:szCs w:val="24"/>
                <w:highlight w:val="none"/>
                <w:lang w:eastAsia="zh-CN"/>
              </w:rPr>
              <w:t>开户银行：北京农商银行总行营业部</w:t>
            </w:r>
          </w:p>
          <w:p>
            <w:pPr>
              <w:pStyle w:val="12"/>
              <w:adjustRightInd w:val="0"/>
              <w:snapToGrid w:val="0"/>
              <w:rPr>
                <w:rFonts w:hAnsi="宋体" w:cs="宋体"/>
                <w:szCs w:val="24"/>
                <w:highlight w:val="none"/>
                <w:lang w:eastAsia="zh-CN"/>
              </w:rPr>
            </w:pPr>
            <w:r>
              <w:rPr>
                <w:rFonts w:hint="eastAsia" w:hAnsi="宋体" w:cs="宋体"/>
                <w:szCs w:val="24"/>
                <w:highlight w:val="none"/>
                <w:lang w:eastAsia="zh-CN"/>
              </w:rPr>
              <w:t>银行账号：2000000311990</w:t>
            </w:r>
          </w:p>
          <w:p>
            <w:pPr>
              <w:pStyle w:val="12"/>
              <w:adjustRightInd w:val="0"/>
              <w:snapToGrid w:val="0"/>
              <w:rPr>
                <w:rFonts w:hAnsi="宋体" w:cs="宋体"/>
                <w:b/>
                <w:bCs/>
                <w:szCs w:val="24"/>
                <w:highlight w:val="none"/>
                <w:lang w:eastAsia="zh-CN"/>
              </w:rPr>
            </w:pPr>
            <w:r>
              <w:rPr>
                <w:rFonts w:hint="eastAsia" w:hAnsi="宋体" w:cs="宋体"/>
                <w:b/>
                <w:bCs/>
                <w:szCs w:val="24"/>
                <w:highlight w:val="none"/>
                <w:lang w:eastAsia="zh-CN"/>
              </w:rPr>
              <w:t>特别提示：</w:t>
            </w:r>
          </w:p>
          <w:p>
            <w:pPr>
              <w:pStyle w:val="12"/>
              <w:adjustRightInd w:val="0"/>
              <w:snapToGrid w:val="0"/>
              <w:rPr>
                <w:rFonts w:hAnsi="宋体" w:cs="宋体"/>
                <w:szCs w:val="22"/>
                <w:highlight w:val="none"/>
                <w:lang w:eastAsia="zh-CN"/>
              </w:rPr>
            </w:pPr>
            <w:r>
              <w:rPr>
                <w:rFonts w:hint="eastAsia" w:hAnsi="宋体" w:cs="宋体"/>
                <w:szCs w:val="22"/>
                <w:highlight w:val="none"/>
                <w:lang w:eastAsia="zh-CN"/>
              </w:rPr>
              <w:t>1、采用电汇形式递交保证金的，须使用供应商单位账户一次性汇入上述指定账户。为便于采购代理机构及时准确地核实响应方的保证金是否到账，供应商应在电汇汇款附言里注明：“项目编号、包号及用途”。</w:t>
            </w:r>
          </w:p>
          <w:p>
            <w:pPr>
              <w:pStyle w:val="35"/>
              <w:tabs>
                <w:tab w:val="left" w:pos="4063"/>
              </w:tabs>
              <w:spacing w:line="304" w:lineRule="exact"/>
              <w:rPr>
                <w:w w:val="140"/>
                <w:sz w:val="24"/>
                <w:highlight w:val="none"/>
                <w:lang w:eastAsia="zh-CN"/>
              </w:rPr>
            </w:pPr>
            <w:r>
              <w:rPr>
                <w:rFonts w:hint="eastAsia"/>
                <w:sz w:val="24"/>
                <w:highlight w:val="none"/>
                <w:lang w:eastAsia="zh-CN"/>
              </w:rPr>
              <w:t>2、如供应商采用银行保函形式，投标保证金的有效期应当覆盖或者超过投标有效期。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6" w:right="84"/>
              <w:jc w:val="center"/>
              <w:rPr>
                <w:sz w:val="24"/>
                <w:szCs w:val="24"/>
                <w:lang w:eastAsia="zh-CN"/>
              </w:rPr>
            </w:pPr>
            <w:r>
              <w:rPr>
                <w:rFonts w:hint="eastAsia"/>
                <w:sz w:val="24"/>
                <w:szCs w:val="24"/>
                <w:lang w:eastAsia="zh-CN"/>
              </w:rPr>
              <w:t>12.7.2</w:t>
            </w:r>
          </w:p>
        </w:tc>
        <w:tc>
          <w:tcPr>
            <w:tcW w:w="1701" w:type="dxa"/>
            <w:vMerge w:val="continue"/>
            <w:vAlign w:val="center"/>
          </w:tcPr>
          <w:p>
            <w:pPr>
              <w:jc w:val="center"/>
              <w:rPr>
                <w:sz w:val="24"/>
              </w:rPr>
            </w:pPr>
          </w:p>
        </w:tc>
        <w:tc>
          <w:tcPr>
            <w:tcW w:w="7540" w:type="dxa"/>
            <w:vAlign w:val="center"/>
          </w:tcPr>
          <w:p>
            <w:pPr>
              <w:jc w:val="both"/>
              <w:rPr>
                <w:sz w:val="24"/>
                <w:lang w:eastAsia="zh-CN"/>
              </w:rPr>
            </w:pPr>
            <w:r>
              <w:rPr>
                <w:rFonts w:hint="eastAsia"/>
                <w:sz w:val="24"/>
                <w:lang w:eastAsia="zh-CN"/>
              </w:rPr>
              <w:t>投标保证金可以不予退还的其他情形：</w:t>
            </w:r>
          </w:p>
          <w:p>
            <w:pPr>
              <w:jc w:val="both"/>
              <w:rPr>
                <w:sz w:val="24"/>
                <w:lang w:eastAsia="zh-CN"/>
              </w:rPr>
            </w:pPr>
            <w:r>
              <w:rPr>
                <w:rFonts w:hint="eastAsia"/>
                <w:b/>
                <w:color w:val="000000"/>
                <w:sz w:val="16"/>
                <w:szCs w:val="16"/>
                <w:lang w:eastAsia="zh-CN"/>
              </w:rPr>
              <w:t>□</w:t>
            </w:r>
            <w:r>
              <w:rPr>
                <w:rFonts w:hint="eastAsia"/>
                <w:sz w:val="24"/>
                <w:lang w:eastAsia="zh-CN"/>
              </w:rPr>
              <w:t>无</w:t>
            </w:r>
          </w:p>
          <w:p>
            <w:pPr>
              <w:pStyle w:val="12"/>
              <w:adjustRightInd w:val="0"/>
              <w:snapToGrid w:val="0"/>
              <w:jc w:val="both"/>
              <w:rPr>
                <w:rFonts w:hAnsi="宋体" w:cs="宋体"/>
                <w:lang w:eastAsia="zh-CN"/>
              </w:rPr>
            </w:pPr>
            <w:r>
              <w:rPr>
                <w:rFonts w:hint="eastAsia" w:hAnsi="宋体" w:cs="宋体"/>
                <w:sz w:val="18"/>
                <w:szCs w:val="18"/>
                <w:lang w:eastAsia="zh-CN"/>
              </w:rPr>
              <w:t>■</w:t>
            </w:r>
            <w:r>
              <w:rPr>
                <w:rFonts w:hint="eastAsia" w:hAnsi="宋体" w:cs="宋体"/>
                <w:lang w:eastAsia="zh-CN"/>
              </w:rPr>
              <w:t>有，具体情形：</w:t>
            </w:r>
          </w:p>
          <w:p>
            <w:pPr>
              <w:pStyle w:val="12"/>
              <w:adjustRightInd w:val="0"/>
              <w:snapToGrid w:val="0"/>
              <w:jc w:val="both"/>
              <w:rPr>
                <w:rFonts w:hAnsi="宋体" w:cs="宋体"/>
                <w:szCs w:val="24"/>
                <w:lang w:eastAsia="zh-CN"/>
              </w:rPr>
            </w:pPr>
            <w:r>
              <w:rPr>
                <w:rFonts w:hint="eastAsia" w:hAnsi="宋体" w:cs="宋体"/>
                <w:szCs w:val="24"/>
                <w:lang w:eastAsia="zh-CN"/>
              </w:rPr>
              <w:t xml:space="preserve">（1）在投标有效期内，供应商擅自撤销投标的； </w:t>
            </w:r>
          </w:p>
          <w:p>
            <w:pPr>
              <w:pStyle w:val="12"/>
              <w:adjustRightInd w:val="0"/>
              <w:snapToGrid w:val="0"/>
              <w:jc w:val="both"/>
              <w:rPr>
                <w:rFonts w:hAnsi="宋体" w:cs="宋体"/>
                <w:szCs w:val="24"/>
                <w:lang w:eastAsia="zh-CN"/>
              </w:rPr>
            </w:pPr>
            <w:r>
              <w:rPr>
                <w:rFonts w:hint="eastAsia" w:hAnsi="宋体" w:cs="宋体"/>
                <w:szCs w:val="24"/>
                <w:lang w:eastAsia="zh-CN"/>
              </w:rPr>
              <w:t>（2）中标人不按规定与采购人签订合同的；</w:t>
            </w:r>
          </w:p>
          <w:p>
            <w:pPr>
              <w:pStyle w:val="12"/>
              <w:adjustRightInd w:val="0"/>
              <w:snapToGrid w:val="0"/>
              <w:jc w:val="both"/>
              <w:rPr>
                <w:rFonts w:hAnsi="宋体" w:cs="宋体"/>
                <w:szCs w:val="24"/>
                <w:lang w:eastAsia="zh-CN"/>
              </w:rPr>
            </w:pPr>
            <w:r>
              <w:rPr>
                <w:rFonts w:hint="eastAsia" w:hAnsi="宋体" w:cs="宋体"/>
                <w:szCs w:val="24"/>
                <w:lang w:eastAsia="zh-CN"/>
              </w:rPr>
              <w:t xml:space="preserve">（3）中标人不按规定提交履约保证金的； </w:t>
            </w:r>
          </w:p>
          <w:p>
            <w:pPr>
              <w:pStyle w:val="35"/>
              <w:tabs>
                <w:tab w:val="left" w:pos="2608"/>
              </w:tabs>
              <w:spacing w:line="314" w:lineRule="exact"/>
              <w:jc w:val="both"/>
              <w:rPr>
                <w:w w:val="140"/>
                <w:sz w:val="24"/>
                <w:lang w:eastAsia="zh-CN"/>
              </w:rPr>
            </w:pPr>
            <w:r>
              <w:rPr>
                <w:rFonts w:hint="eastAsia"/>
                <w:sz w:val="24"/>
                <w:szCs w:val="24"/>
                <w:lang w:eastAsia="zh-CN"/>
              </w:rPr>
              <w:t>（4）中标人擅自放弃中标的</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988" w:type="dxa"/>
            <w:vAlign w:val="center"/>
          </w:tcPr>
          <w:p>
            <w:pPr>
              <w:pStyle w:val="35"/>
              <w:spacing w:before="7" w:line="273" w:lineRule="exact"/>
              <w:ind w:left="84" w:right="84"/>
              <w:jc w:val="center"/>
              <w:rPr>
                <w:sz w:val="24"/>
                <w:szCs w:val="24"/>
                <w:lang w:eastAsia="zh-CN"/>
              </w:rPr>
            </w:pPr>
            <w:r>
              <w:rPr>
                <w:rFonts w:hint="eastAsia"/>
                <w:sz w:val="24"/>
                <w:szCs w:val="24"/>
                <w:lang w:eastAsia="zh-CN"/>
              </w:rPr>
              <w:t>13.1</w:t>
            </w:r>
          </w:p>
        </w:tc>
        <w:tc>
          <w:tcPr>
            <w:tcW w:w="1701" w:type="dxa"/>
            <w:vAlign w:val="center"/>
          </w:tcPr>
          <w:p>
            <w:pPr>
              <w:pStyle w:val="35"/>
              <w:spacing w:line="271" w:lineRule="exact"/>
              <w:ind w:left="105" w:right="105"/>
              <w:jc w:val="center"/>
              <w:rPr>
                <w:sz w:val="24"/>
              </w:rPr>
            </w:pPr>
            <w:r>
              <w:rPr>
                <w:rFonts w:hint="eastAsia"/>
                <w:sz w:val="24"/>
                <w:szCs w:val="24"/>
              </w:rPr>
              <w:t>投标有效期</w:t>
            </w:r>
          </w:p>
        </w:tc>
        <w:tc>
          <w:tcPr>
            <w:tcW w:w="7540" w:type="dxa"/>
            <w:vAlign w:val="center"/>
          </w:tcPr>
          <w:p>
            <w:pPr>
              <w:pStyle w:val="35"/>
              <w:tabs>
                <w:tab w:val="left" w:pos="3943"/>
              </w:tabs>
              <w:spacing w:line="271" w:lineRule="exact"/>
              <w:ind w:left="103"/>
              <w:jc w:val="both"/>
              <w:rPr>
                <w:w w:val="140"/>
                <w:sz w:val="24"/>
                <w:lang w:eastAsia="zh-CN"/>
              </w:rPr>
            </w:pPr>
            <w:r>
              <w:rPr>
                <w:rFonts w:hint="eastAsia"/>
                <w:sz w:val="24"/>
                <w:lang w:eastAsia="zh-CN"/>
              </w:rPr>
              <w:t>自提交投标文件的截止之日起算不少于</w:t>
            </w:r>
            <w:r>
              <w:rPr>
                <w:rFonts w:hint="eastAsia"/>
                <w:sz w:val="24"/>
                <w:u w:val="single"/>
                <w:lang w:eastAsia="zh-CN"/>
              </w:rPr>
              <w:t>90</w:t>
            </w:r>
            <w:r>
              <w:rPr>
                <w:rFonts w:hint="eastAsia"/>
                <w:sz w:val="24"/>
                <w:lang w:eastAsia="zh-CN"/>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1"/>
              <w:ind w:left="84" w:right="84"/>
              <w:jc w:val="center"/>
              <w:rPr>
                <w:sz w:val="24"/>
                <w:szCs w:val="24"/>
                <w:lang w:eastAsia="zh-CN"/>
              </w:rPr>
            </w:pPr>
            <w:r>
              <w:rPr>
                <w:rFonts w:hint="eastAsia"/>
                <w:sz w:val="24"/>
                <w:szCs w:val="24"/>
                <w:lang w:eastAsia="zh-CN"/>
              </w:rPr>
              <w:t>22.1</w:t>
            </w:r>
          </w:p>
        </w:tc>
        <w:tc>
          <w:tcPr>
            <w:tcW w:w="1701" w:type="dxa"/>
            <w:vAlign w:val="center"/>
          </w:tcPr>
          <w:p>
            <w:pPr>
              <w:pStyle w:val="35"/>
              <w:spacing w:before="183"/>
              <w:ind w:left="105" w:right="105"/>
              <w:jc w:val="center"/>
              <w:rPr>
                <w:sz w:val="24"/>
              </w:rPr>
            </w:pPr>
            <w:r>
              <w:rPr>
                <w:rFonts w:hint="eastAsia"/>
                <w:sz w:val="24"/>
                <w:szCs w:val="24"/>
              </w:rPr>
              <w:t>确定中标人</w:t>
            </w:r>
          </w:p>
        </w:tc>
        <w:tc>
          <w:tcPr>
            <w:tcW w:w="7540" w:type="dxa"/>
          </w:tcPr>
          <w:p>
            <w:pPr>
              <w:pStyle w:val="35"/>
              <w:spacing w:line="271" w:lineRule="exact"/>
              <w:ind w:left="103"/>
              <w:rPr>
                <w:sz w:val="24"/>
                <w:lang w:eastAsia="zh-CN"/>
              </w:rPr>
            </w:pPr>
            <w:r>
              <w:rPr>
                <w:rFonts w:hint="eastAsia"/>
                <w:sz w:val="24"/>
                <w:lang w:eastAsia="zh-CN"/>
              </w:rPr>
              <w:t>中标候选人并列的，采购人是否委托评标委员会确定中标人：</w:t>
            </w:r>
          </w:p>
          <w:p>
            <w:pPr>
              <w:pStyle w:val="35"/>
              <w:spacing w:line="319" w:lineRule="exact"/>
              <w:ind w:left="103"/>
              <w:rPr>
                <w:sz w:val="24"/>
                <w:lang w:eastAsia="zh-CN"/>
              </w:rPr>
            </w:pPr>
            <w:r>
              <w:rPr>
                <w:rFonts w:hint="eastAsia"/>
                <w:sz w:val="18"/>
                <w:szCs w:val="18"/>
                <w:lang w:eastAsia="zh-CN"/>
              </w:rPr>
              <w:t>■</w:t>
            </w:r>
            <w:r>
              <w:rPr>
                <w:rFonts w:hint="eastAsia"/>
                <w:sz w:val="24"/>
                <w:lang w:eastAsia="zh-CN"/>
              </w:rPr>
              <w:t>否</w:t>
            </w:r>
          </w:p>
          <w:p>
            <w:pPr>
              <w:pStyle w:val="35"/>
              <w:spacing w:line="311" w:lineRule="exact"/>
              <w:ind w:left="103"/>
              <w:rPr>
                <w:sz w:val="24"/>
                <w:lang w:eastAsia="zh-CN"/>
              </w:rPr>
            </w:pPr>
            <w:r>
              <w:rPr>
                <w:rFonts w:hint="eastAsia"/>
                <w:b/>
                <w:color w:val="000000"/>
                <w:sz w:val="16"/>
                <w:szCs w:val="16"/>
                <w:lang w:eastAsia="zh-CN"/>
              </w:rPr>
              <w:t>□</w:t>
            </w:r>
            <w:r>
              <w:rPr>
                <w:rFonts w:hint="eastAsia"/>
                <w:sz w:val="24"/>
                <w:lang w:eastAsia="zh-CN"/>
              </w:rPr>
              <w:t>是</w:t>
            </w:r>
          </w:p>
          <w:p>
            <w:pPr>
              <w:pStyle w:val="35"/>
              <w:spacing w:line="303" w:lineRule="exact"/>
              <w:ind w:left="103"/>
              <w:rPr>
                <w:sz w:val="24"/>
                <w:lang w:eastAsia="zh-CN"/>
              </w:rPr>
            </w:pPr>
            <w:r>
              <w:rPr>
                <w:rFonts w:hint="eastAsia"/>
                <w:sz w:val="24"/>
                <w:lang w:eastAsia="zh-CN"/>
              </w:rPr>
              <w:t>中标候选人并列的，按照以下方式确定中标人：</w:t>
            </w:r>
          </w:p>
          <w:p>
            <w:pPr>
              <w:pStyle w:val="35"/>
              <w:tabs>
                <w:tab w:val="left" w:pos="5008"/>
              </w:tabs>
              <w:spacing w:line="319" w:lineRule="exact"/>
              <w:ind w:left="103"/>
              <w:rPr>
                <w:sz w:val="24"/>
                <w:lang w:eastAsia="zh-CN"/>
              </w:rPr>
            </w:pPr>
            <w:r>
              <w:rPr>
                <w:rFonts w:hint="eastAsia"/>
                <w:sz w:val="18"/>
                <w:szCs w:val="18"/>
                <w:lang w:eastAsia="zh-CN"/>
              </w:rPr>
              <w:t>■</w:t>
            </w:r>
            <w:r>
              <w:rPr>
                <w:rFonts w:hint="eastAsia"/>
                <w:w w:val="105"/>
                <w:sz w:val="24"/>
                <w:lang w:eastAsia="zh-CN"/>
              </w:rPr>
              <w:t>得分且投标报价均相同的，以</w:t>
            </w:r>
            <w:r>
              <w:rPr>
                <w:rFonts w:hint="eastAsia"/>
                <w:w w:val="105"/>
                <w:sz w:val="24"/>
                <w:u w:val="single"/>
                <w:lang w:eastAsia="zh-CN"/>
              </w:rPr>
              <w:t>对招标文件技术规格要求的响应程度</w:t>
            </w:r>
            <w:r>
              <w:rPr>
                <w:rFonts w:hint="eastAsia"/>
                <w:sz w:val="24"/>
                <w:lang w:eastAsia="zh-CN"/>
              </w:rPr>
              <w:t>得分高者为中标人</w:t>
            </w:r>
          </w:p>
          <w:p>
            <w:pPr>
              <w:pStyle w:val="35"/>
              <w:spacing w:line="319" w:lineRule="exact"/>
              <w:ind w:left="103"/>
              <w:rPr>
                <w:w w:val="140"/>
                <w:sz w:val="24"/>
                <w:lang w:eastAsia="zh-CN"/>
              </w:rPr>
            </w:pPr>
            <w:r>
              <w:rPr>
                <w:rFonts w:hint="eastAsia"/>
                <w:b/>
                <w:color w:val="000000"/>
                <w:sz w:val="16"/>
                <w:szCs w:val="16"/>
                <w:lang w:eastAsia="zh-CN"/>
              </w:rPr>
              <w:t>□</w:t>
            </w:r>
            <w:r>
              <w:rPr>
                <w:rFonts w:hint="eastAsia"/>
                <w:w w:val="105"/>
                <w:sz w:val="24"/>
              </w:rPr>
              <w:t>随机抽取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ind w:left="84" w:right="84"/>
              <w:jc w:val="center"/>
              <w:rPr>
                <w:sz w:val="24"/>
                <w:szCs w:val="24"/>
                <w:lang w:eastAsia="zh-CN"/>
              </w:rPr>
            </w:pPr>
            <w:r>
              <w:rPr>
                <w:rFonts w:hint="eastAsia"/>
                <w:sz w:val="24"/>
                <w:szCs w:val="24"/>
                <w:lang w:eastAsia="zh-CN"/>
              </w:rPr>
              <w:t>25.5</w:t>
            </w:r>
          </w:p>
        </w:tc>
        <w:tc>
          <w:tcPr>
            <w:tcW w:w="1701" w:type="dxa"/>
            <w:vAlign w:val="center"/>
          </w:tcPr>
          <w:p>
            <w:pPr>
              <w:pStyle w:val="35"/>
              <w:spacing w:before="187"/>
              <w:ind w:left="105" w:right="105"/>
              <w:jc w:val="center"/>
              <w:rPr>
                <w:sz w:val="24"/>
              </w:rPr>
            </w:pPr>
            <w:r>
              <w:rPr>
                <w:rFonts w:hint="eastAsia"/>
                <w:sz w:val="24"/>
                <w:szCs w:val="24"/>
              </w:rPr>
              <w:t>分包</w:t>
            </w:r>
          </w:p>
        </w:tc>
        <w:tc>
          <w:tcPr>
            <w:tcW w:w="7540" w:type="dxa"/>
          </w:tcPr>
          <w:p>
            <w:pPr>
              <w:pStyle w:val="35"/>
              <w:spacing w:line="275" w:lineRule="exact"/>
              <w:ind w:left="103"/>
              <w:rPr>
                <w:sz w:val="24"/>
                <w:lang w:eastAsia="zh-CN"/>
              </w:rPr>
            </w:pPr>
            <w:r>
              <w:rPr>
                <w:rFonts w:hint="eastAsia"/>
                <w:sz w:val="24"/>
                <w:lang w:eastAsia="zh-CN"/>
              </w:rPr>
              <w:t>本项目的非主体、非关键性工作是否允许分包：</w:t>
            </w:r>
          </w:p>
          <w:p>
            <w:pPr>
              <w:pStyle w:val="35"/>
              <w:spacing w:line="319" w:lineRule="exact"/>
              <w:ind w:left="103"/>
              <w:rPr>
                <w:sz w:val="24"/>
                <w:lang w:eastAsia="zh-CN"/>
              </w:rPr>
            </w:pPr>
            <w:r>
              <w:rPr>
                <w:rFonts w:hint="eastAsia"/>
                <w:sz w:val="18"/>
                <w:szCs w:val="18"/>
                <w:lang w:eastAsia="zh-CN"/>
              </w:rPr>
              <w:t>■</w:t>
            </w:r>
            <w:r>
              <w:rPr>
                <w:rFonts w:hint="eastAsia"/>
                <w:w w:val="105"/>
                <w:sz w:val="24"/>
                <w:lang w:eastAsia="zh-CN"/>
              </w:rPr>
              <w:t>不允许</w:t>
            </w:r>
          </w:p>
          <w:p>
            <w:pPr>
              <w:pStyle w:val="35"/>
              <w:spacing w:line="311" w:lineRule="exact"/>
              <w:ind w:left="103"/>
              <w:rPr>
                <w:sz w:val="24"/>
                <w:lang w:eastAsia="zh-CN"/>
              </w:rPr>
            </w:pPr>
            <w:r>
              <w:rPr>
                <w:rFonts w:hint="eastAsia"/>
                <w:b/>
                <w:color w:val="000000"/>
                <w:sz w:val="16"/>
                <w:szCs w:val="16"/>
                <w:lang w:eastAsia="zh-CN"/>
              </w:rPr>
              <w:t>□</w:t>
            </w:r>
            <w:r>
              <w:rPr>
                <w:rFonts w:hint="eastAsia"/>
                <w:sz w:val="24"/>
                <w:lang w:eastAsia="zh-CN"/>
              </w:rPr>
              <w:t>允许，具体要求：</w:t>
            </w:r>
          </w:p>
          <w:p>
            <w:pPr>
              <w:pStyle w:val="35"/>
              <w:tabs>
                <w:tab w:val="left" w:pos="4214"/>
              </w:tabs>
              <w:spacing w:line="312" w:lineRule="exact"/>
              <w:ind w:left="103"/>
              <w:rPr>
                <w:sz w:val="24"/>
                <w:lang w:eastAsia="zh-CN"/>
              </w:rPr>
            </w:pPr>
            <w:r>
              <w:rPr>
                <w:rFonts w:hint="eastAsia"/>
                <w:sz w:val="24"/>
                <w:lang w:eastAsia="zh-CN"/>
              </w:rPr>
              <w:t>（1）可以分包履行的具体内容：_____；</w:t>
            </w:r>
          </w:p>
          <w:p>
            <w:pPr>
              <w:pStyle w:val="35"/>
              <w:tabs>
                <w:tab w:val="left" w:pos="4214"/>
              </w:tabs>
              <w:spacing w:line="311" w:lineRule="exact"/>
              <w:ind w:left="103"/>
              <w:rPr>
                <w:sz w:val="24"/>
                <w:lang w:eastAsia="zh-CN"/>
              </w:rPr>
            </w:pPr>
            <w:r>
              <w:rPr>
                <w:rFonts w:hint="eastAsia"/>
                <w:sz w:val="24"/>
                <w:lang w:eastAsia="zh-CN"/>
              </w:rPr>
              <w:t>（2）允许分包的金额或者比例：_____；</w:t>
            </w:r>
          </w:p>
          <w:p>
            <w:pPr>
              <w:pStyle w:val="35"/>
              <w:tabs>
                <w:tab w:val="left" w:pos="2534"/>
              </w:tabs>
              <w:spacing w:line="314" w:lineRule="exact"/>
              <w:ind w:left="103"/>
              <w:rPr>
                <w:w w:val="140"/>
                <w:sz w:val="24"/>
                <w:lang w:eastAsia="zh-CN"/>
              </w:rPr>
            </w:pPr>
            <w:r>
              <w:rPr>
                <w:rFonts w:hint="eastAsia"/>
                <w:sz w:val="24"/>
              </w:rPr>
              <w:t>（3）其他要求：_____。</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9" w:line="272" w:lineRule="exact"/>
              <w:ind w:left="86" w:right="84"/>
              <w:jc w:val="center"/>
              <w:rPr>
                <w:sz w:val="24"/>
                <w:szCs w:val="24"/>
                <w:lang w:eastAsia="zh-CN"/>
              </w:rPr>
            </w:pPr>
            <w:r>
              <w:rPr>
                <w:rFonts w:hint="eastAsia"/>
                <w:sz w:val="24"/>
                <w:szCs w:val="24"/>
                <w:lang w:eastAsia="zh-CN"/>
              </w:rPr>
              <w:t>26.1.1</w:t>
            </w:r>
          </w:p>
        </w:tc>
        <w:tc>
          <w:tcPr>
            <w:tcW w:w="1701" w:type="dxa"/>
            <w:vAlign w:val="center"/>
          </w:tcPr>
          <w:p>
            <w:pPr>
              <w:pStyle w:val="35"/>
              <w:spacing w:line="273" w:lineRule="exact"/>
              <w:ind w:left="105" w:right="105"/>
              <w:jc w:val="center"/>
              <w:rPr>
                <w:sz w:val="24"/>
              </w:rPr>
            </w:pPr>
            <w:r>
              <w:rPr>
                <w:rFonts w:hint="eastAsia"/>
                <w:sz w:val="24"/>
                <w:szCs w:val="24"/>
              </w:rPr>
              <w:t>询问</w:t>
            </w:r>
          </w:p>
        </w:tc>
        <w:tc>
          <w:tcPr>
            <w:tcW w:w="7540" w:type="dxa"/>
          </w:tcPr>
          <w:p>
            <w:pPr>
              <w:rPr>
                <w:sz w:val="24"/>
                <w:lang w:eastAsia="zh-CN"/>
              </w:rPr>
            </w:pPr>
            <w:r>
              <w:rPr>
                <w:rFonts w:hint="eastAsia"/>
                <w:sz w:val="24"/>
                <w:lang w:eastAsia="zh-CN"/>
              </w:rPr>
              <w:t>询问送达形式：</w:t>
            </w:r>
          </w:p>
          <w:p>
            <w:pPr>
              <w:rPr>
                <w:rFonts w:hint="default"/>
                <w:sz w:val="24"/>
                <w:lang w:val="en-US" w:eastAsia="zh-CN"/>
              </w:rPr>
            </w:pPr>
            <w:r>
              <w:rPr>
                <w:rFonts w:hint="eastAsia"/>
                <w:sz w:val="24"/>
                <w:lang w:eastAsia="zh-CN"/>
              </w:rPr>
              <w:t>口头询问：请致电010-85343</w:t>
            </w:r>
            <w:r>
              <w:rPr>
                <w:rFonts w:hint="eastAsia"/>
                <w:sz w:val="24"/>
                <w:lang w:val="en-US" w:eastAsia="zh-CN"/>
              </w:rPr>
              <w:t>489</w:t>
            </w:r>
          </w:p>
          <w:p>
            <w:pPr>
              <w:pStyle w:val="35"/>
              <w:spacing w:line="273" w:lineRule="exact"/>
              <w:rPr>
                <w:w w:val="140"/>
                <w:sz w:val="24"/>
                <w:lang w:eastAsia="zh-CN"/>
              </w:rPr>
            </w:pPr>
            <w:r>
              <w:rPr>
                <w:rFonts w:hint="eastAsia"/>
                <w:sz w:val="24"/>
                <w:lang w:eastAsia="zh-CN"/>
              </w:rPr>
              <w:t>书面形式：请递交至北京国际贸易有限公司4层416室（北京市朝阳区建国门外大街甲3号）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35"/>
              <w:spacing w:before="1"/>
              <w:ind w:left="84" w:right="84"/>
              <w:jc w:val="center"/>
              <w:rPr>
                <w:sz w:val="24"/>
                <w:szCs w:val="24"/>
                <w:lang w:eastAsia="zh-CN"/>
              </w:rPr>
            </w:pPr>
            <w:r>
              <w:rPr>
                <w:rFonts w:hint="eastAsia"/>
                <w:sz w:val="24"/>
                <w:szCs w:val="24"/>
                <w:lang w:eastAsia="zh-CN"/>
              </w:rPr>
              <w:t>26.3</w:t>
            </w:r>
          </w:p>
        </w:tc>
        <w:tc>
          <w:tcPr>
            <w:tcW w:w="1701" w:type="dxa"/>
            <w:vAlign w:val="center"/>
          </w:tcPr>
          <w:p>
            <w:pPr>
              <w:pStyle w:val="35"/>
              <w:spacing w:before="149"/>
              <w:ind w:left="105" w:right="105"/>
              <w:jc w:val="center"/>
              <w:rPr>
                <w:sz w:val="24"/>
              </w:rPr>
            </w:pPr>
            <w:r>
              <w:rPr>
                <w:rFonts w:hint="eastAsia"/>
                <w:sz w:val="24"/>
                <w:szCs w:val="24"/>
              </w:rPr>
              <w:t>联系方式</w:t>
            </w:r>
          </w:p>
        </w:tc>
        <w:tc>
          <w:tcPr>
            <w:tcW w:w="7540" w:type="dxa"/>
          </w:tcPr>
          <w:p>
            <w:pPr>
              <w:rPr>
                <w:sz w:val="24"/>
                <w:lang w:eastAsia="zh-CN"/>
              </w:rPr>
            </w:pPr>
            <w:r>
              <w:rPr>
                <w:rFonts w:hint="eastAsia"/>
                <w:sz w:val="24"/>
                <w:lang w:eastAsia="zh-CN"/>
              </w:rPr>
              <w:t>接收询问和质疑的联系方式</w:t>
            </w:r>
          </w:p>
          <w:p>
            <w:pPr>
              <w:rPr>
                <w:sz w:val="24"/>
                <w:lang w:eastAsia="zh-CN"/>
              </w:rPr>
            </w:pPr>
            <w:r>
              <w:rPr>
                <w:rFonts w:hint="eastAsia"/>
                <w:sz w:val="24"/>
                <w:lang w:eastAsia="zh-CN"/>
              </w:rPr>
              <w:t>联系部门：北京国际贸易有限公司 第九业务部；</w:t>
            </w:r>
          </w:p>
          <w:p>
            <w:pPr>
              <w:rPr>
                <w:sz w:val="24"/>
                <w:lang w:eastAsia="zh-CN"/>
              </w:rPr>
            </w:pPr>
            <w:r>
              <w:rPr>
                <w:rFonts w:hint="eastAsia"/>
                <w:sz w:val="24"/>
                <w:lang w:eastAsia="zh-CN"/>
              </w:rPr>
              <w:t>联系电话：010-85343</w:t>
            </w:r>
            <w:r>
              <w:rPr>
                <w:rFonts w:hint="eastAsia"/>
                <w:sz w:val="24"/>
                <w:lang w:val="en-US" w:eastAsia="zh-CN"/>
              </w:rPr>
              <w:t>489</w:t>
            </w:r>
            <w:r>
              <w:rPr>
                <w:rFonts w:hint="eastAsia"/>
                <w:sz w:val="24"/>
                <w:lang w:eastAsia="zh-CN"/>
              </w:rPr>
              <w:t>；</w:t>
            </w:r>
          </w:p>
          <w:p>
            <w:pPr>
              <w:pStyle w:val="35"/>
              <w:tabs>
                <w:tab w:val="left" w:pos="2623"/>
              </w:tabs>
              <w:spacing w:before="2" w:line="237" w:lineRule="auto"/>
              <w:ind w:right="50"/>
              <w:jc w:val="both"/>
              <w:rPr>
                <w:w w:val="140"/>
                <w:sz w:val="24"/>
                <w:lang w:eastAsia="zh-CN"/>
              </w:rPr>
            </w:pPr>
            <w:r>
              <w:rPr>
                <w:rFonts w:hint="eastAsia"/>
                <w:sz w:val="24"/>
                <w:lang w:eastAsia="zh-CN"/>
              </w:rPr>
              <w:t>通讯地址：北京国际贸易有限公司（北京市朝阳区建国门外大街甲3号）。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default" w:ascii="Times New Roman" w:hAnsi="Times New Roman"/>
                <w:sz w:val="24"/>
                <w:szCs w:val="24"/>
                <w:highlight w:val="none"/>
              </w:rPr>
              <w:t>27</w:t>
            </w:r>
          </w:p>
        </w:tc>
        <w:tc>
          <w:tcPr>
            <w:tcW w:w="1701" w:type="dxa"/>
            <w:vAlign w:val="center"/>
          </w:tcPr>
          <w:p>
            <w:pPr>
              <w:jc w:val="center"/>
              <w:rPr>
                <w:rFonts w:hint="eastAsia"/>
                <w:sz w:val="24"/>
                <w:szCs w:val="24"/>
                <w:highlight w:val="none"/>
              </w:rPr>
            </w:pPr>
            <w:r>
              <w:rPr>
                <w:sz w:val="24"/>
                <w:highlight w:val="none"/>
              </w:rPr>
              <w:t>代理费</w:t>
            </w:r>
          </w:p>
        </w:tc>
        <w:tc>
          <w:tcPr>
            <w:tcW w:w="7540" w:type="dxa"/>
            <w:vAlign w:val="center"/>
          </w:tcPr>
          <w:p>
            <w:pPr>
              <w:jc w:val="left"/>
              <w:rPr>
                <w:sz w:val="24"/>
                <w:highlight w:val="none"/>
              </w:rPr>
            </w:pPr>
            <w:r>
              <w:rPr>
                <w:sz w:val="24"/>
                <w:highlight w:val="none"/>
              </w:rPr>
              <w:t>收费对象：</w:t>
            </w:r>
          </w:p>
          <w:p>
            <w:pPr>
              <w:jc w:val="left"/>
              <w:rPr>
                <w:sz w:val="24"/>
                <w:highlight w:val="none"/>
              </w:rPr>
            </w:pPr>
            <w:r>
              <w:rPr>
                <w:rFonts w:hint="eastAsia"/>
                <w:b/>
                <w:color w:val="000000"/>
                <w:sz w:val="16"/>
                <w:szCs w:val="16"/>
                <w:highlight w:val="none"/>
                <w:lang w:eastAsia="zh-CN"/>
              </w:rPr>
              <w:t>□</w:t>
            </w:r>
            <w:r>
              <w:rPr>
                <w:sz w:val="24"/>
                <w:highlight w:val="none"/>
              </w:rPr>
              <w:t>采购人</w:t>
            </w:r>
          </w:p>
          <w:p>
            <w:pPr>
              <w:jc w:val="left"/>
              <w:rPr>
                <w:sz w:val="24"/>
                <w:highlight w:val="none"/>
              </w:rPr>
            </w:pPr>
            <w:r>
              <w:rPr>
                <w:rFonts w:hint="eastAsia"/>
                <w:sz w:val="18"/>
                <w:szCs w:val="18"/>
                <w:highlight w:val="none"/>
                <w:lang w:eastAsia="zh-CN"/>
              </w:rPr>
              <w:t>■</w:t>
            </w:r>
            <w:r>
              <w:rPr>
                <w:sz w:val="24"/>
                <w:highlight w:val="none"/>
              </w:rPr>
              <w:t>中标人</w:t>
            </w:r>
          </w:p>
          <w:p>
            <w:pPr>
              <w:jc w:val="left"/>
              <w:rPr>
                <w:rFonts w:hint="eastAsia"/>
                <w:sz w:val="24"/>
                <w:highlight w:val="none"/>
                <w:lang w:eastAsia="zh-CN"/>
              </w:rPr>
            </w:pPr>
            <w:r>
              <w:rPr>
                <w:sz w:val="24"/>
                <w:highlight w:val="none"/>
              </w:rPr>
              <w:t>收费标准：</w:t>
            </w:r>
            <w:r>
              <w:rPr>
                <w:rFonts w:hint="eastAsia"/>
                <w:sz w:val="24"/>
                <w:highlight w:val="none"/>
              </w:rPr>
              <w:t>按照国家发展计划委员会颁发的《招标代理服务收费管理暂行办法》（计价格[2002]1980号）和国家发展改革委办公厅关于招标代理服务收费有关问题的通知（发改办价格[2003]857号）执行</w:t>
            </w:r>
            <w:r>
              <w:rPr>
                <w:rFonts w:hint="eastAsia"/>
                <w:sz w:val="24"/>
                <w:highlight w:val="none"/>
                <w:lang w:eastAsia="zh-CN"/>
              </w:rPr>
              <w:t>。</w:t>
            </w:r>
          </w:p>
          <w:p>
            <w:pPr>
              <w:jc w:val="left"/>
              <w:rPr>
                <w:rFonts w:hint="eastAsia"/>
                <w:sz w:val="24"/>
                <w:highlight w:val="none"/>
                <w:lang w:eastAsia="zh-CN"/>
              </w:rPr>
            </w:pPr>
            <w:r>
              <w:rPr>
                <w:sz w:val="24"/>
                <w:highlight w:val="none"/>
              </w:rPr>
              <w:t>缴纳时间：</w:t>
            </w:r>
            <w:r>
              <w:rPr>
                <w:rFonts w:hint="eastAsia"/>
                <w:sz w:val="24"/>
                <w:highlight w:val="none"/>
              </w:rPr>
              <w:t>中标人须在中标通知书发出后5个工作日内一次性向采购代理机构缴纳代理费</w:t>
            </w:r>
            <w:r>
              <w:rPr>
                <w:rFonts w:hint="default"/>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eastAsia" w:ascii="Times New Roman" w:hAnsi="Times New Roman"/>
                <w:sz w:val="24"/>
                <w:szCs w:val="24"/>
                <w:highlight w:val="none"/>
                <w:lang w:val="en-US" w:eastAsia="zh-CN"/>
              </w:rPr>
              <w:t>/</w:t>
            </w:r>
          </w:p>
        </w:tc>
        <w:tc>
          <w:tcPr>
            <w:tcW w:w="9241" w:type="dxa"/>
            <w:gridSpan w:val="2"/>
            <w:vAlign w:val="center"/>
          </w:tcPr>
          <w:p>
            <w:pPr>
              <w:jc w:val="left"/>
              <w:rPr>
                <w:rFonts w:hint="eastAsia"/>
                <w:sz w:val="24"/>
                <w:highlight w:val="none"/>
                <w:lang w:eastAsia="zh-CN"/>
              </w:rPr>
            </w:pPr>
            <w:r>
              <w:rPr>
                <w:rFonts w:hint="eastAsia"/>
                <w:sz w:val="24"/>
                <w:highlight w:val="none"/>
                <w:lang w:val="en-US" w:eastAsia="zh-CN"/>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988" w:type="dxa"/>
            <w:vAlign w:val="center"/>
          </w:tcPr>
          <w:p>
            <w:pPr>
              <w:pStyle w:val="12"/>
              <w:adjustRightInd w:val="0"/>
              <w:snapToGrid w:val="0"/>
              <w:jc w:val="center"/>
              <w:rPr>
                <w:rFonts w:hint="eastAsia"/>
                <w:sz w:val="24"/>
                <w:szCs w:val="24"/>
                <w:highlight w:val="none"/>
                <w:lang w:eastAsia="zh-CN"/>
              </w:rPr>
            </w:pPr>
            <w:r>
              <w:rPr>
                <w:rFonts w:hint="eastAsia" w:ascii="Times New Roman" w:hAnsi="Times New Roman"/>
                <w:sz w:val="24"/>
                <w:szCs w:val="24"/>
                <w:highlight w:val="none"/>
                <w:lang w:val="en-US" w:eastAsia="zh-CN"/>
              </w:rPr>
              <w:t>1</w:t>
            </w:r>
          </w:p>
        </w:tc>
        <w:tc>
          <w:tcPr>
            <w:tcW w:w="9241" w:type="dxa"/>
            <w:gridSpan w:val="2"/>
            <w:vAlign w:val="center"/>
          </w:tcPr>
          <w:p>
            <w:pPr>
              <w:jc w:val="left"/>
              <w:rPr>
                <w:rFonts w:hint="eastAsia" w:eastAsia="宋体"/>
                <w:sz w:val="24"/>
                <w:highlight w:val="none"/>
                <w:lang w:eastAsia="zh-CN"/>
              </w:rPr>
            </w:pPr>
            <w:r>
              <w:rPr>
                <w:rFonts w:hint="eastAsia"/>
                <w:sz w:val="24"/>
                <w:highlight w:val="none"/>
                <w:lang w:val="en-US" w:eastAsia="zh-CN"/>
              </w:rPr>
              <w:t>为方便归档留存，</w:t>
            </w:r>
            <w:r>
              <w:rPr>
                <w:rFonts w:hint="eastAsia"/>
                <w:sz w:val="24"/>
                <w:highlight w:val="none"/>
              </w:rPr>
              <w:t>供应商应当将</w:t>
            </w:r>
            <w:r>
              <w:rPr>
                <w:rFonts w:hint="eastAsia"/>
                <w:sz w:val="24"/>
                <w:highlight w:val="none"/>
                <w:lang w:val="en-US" w:eastAsia="zh-CN"/>
              </w:rPr>
              <w:t>在“</w:t>
            </w:r>
            <w:r>
              <w:rPr>
                <w:sz w:val="24"/>
                <w:szCs w:val="24"/>
                <w:highlight w:val="none"/>
                <w:lang w:bidi="ar"/>
              </w:rPr>
              <w:t>北京市政府采购电子交易平台</w:t>
            </w:r>
            <w:r>
              <w:rPr>
                <w:rFonts w:hint="eastAsia"/>
                <w:sz w:val="24"/>
                <w:highlight w:val="none"/>
                <w:lang w:val="en-US" w:eastAsia="zh-CN"/>
              </w:rPr>
              <w:t>”</w:t>
            </w:r>
            <w:r>
              <w:rPr>
                <w:rFonts w:hint="eastAsia"/>
                <w:sz w:val="24"/>
                <w:highlight w:val="none"/>
              </w:rPr>
              <w:t>系统中</w:t>
            </w:r>
            <w:r>
              <w:rPr>
                <w:rFonts w:hint="eastAsia"/>
                <w:sz w:val="24"/>
                <w:highlight w:val="none"/>
                <w:lang w:val="en-US" w:eastAsia="zh-CN"/>
              </w:rPr>
              <w:t>最终</w:t>
            </w:r>
            <w:r>
              <w:rPr>
                <w:rFonts w:hint="eastAsia"/>
                <w:sz w:val="24"/>
                <w:highlight w:val="none"/>
              </w:rPr>
              <w:t>上传的</w:t>
            </w:r>
            <w:r>
              <w:rPr>
                <w:rFonts w:hint="eastAsia"/>
                <w:sz w:val="24"/>
                <w:highlight w:val="none"/>
                <w:lang w:val="en-US" w:eastAsia="zh-CN"/>
              </w:rPr>
              <w:t>投标文件</w:t>
            </w:r>
            <w:r>
              <w:rPr>
                <w:rFonts w:hint="eastAsia"/>
                <w:sz w:val="24"/>
                <w:highlight w:val="none"/>
              </w:rPr>
              <w:t>（已进行有效签署并加盖电子签章）导出，</w:t>
            </w:r>
            <w:r>
              <w:rPr>
                <w:rFonts w:hint="eastAsia"/>
                <w:sz w:val="24"/>
                <w:highlight w:val="none"/>
                <w:lang w:val="en-US" w:eastAsia="zh-CN"/>
              </w:rPr>
              <w:t>进行</w:t>
            </w:r>
            <w:r>
              <w:rPr>
                <w:rFonts w:hint="eastAsia"/>
                <w:sz w:val="24"/>
                <w:highlight w:val="none"/>
              </w:rPr>
              <w:t>双面打印并胶装</w:t>
            </w:r>
            <w:r>
              <w:rPr>
                <w:rFonts w:hint="eastAsia"/>
                <w:sz w:val="24"/>
                <w:highlight w:val="none"/>
                <w:lang w:eastAsia="zh-CN"/>
              </w:rPr>
              <w:t>（</w:t>
            </w:r>
            <w:r>
              <w:rPr>
                <w:rFonts w:hint="eastAsia"/>
                <w:sz w:val="24"/>
                <w:highlight w:val="none"/>
                <w:lang w:val="en-US" w:eastAsia="zh-CN"/>
              </w:rPr>
              <w:t>2份</w:t>
            </w:r>
            <w:r>
              <w:rPr>
                <w:rFonts w:hint="eastAsia"/>
                <w:sz w:val="24"/>
                <w:highlight w:val="none"/>
                <w:lang w:eastAsia="zh-CN"/>
              </w:rPr>
              <w:t>），</w:t>
            </w:r>
            <w:r>
              <w:rPr>
                <w:rFonts w:hint="eastAsia" w:ascii="宋体" w:hAnsi="宋体" w:cs="宋体"/>
                <w:sz w:val="24"/>
                <w:szCs w:val="24"/>
                <w:highlight w:val="none"/>
              </w:rPr>
              <w:t>密封送达</w:t>
            </w:r>
            <w:r>
              <w:rPr>
                <w:rFonts w:hint="eastAsia" w:ascii="宋体" w:hAnsi="宋体" w:cs="宋体"/>
                <w:sz w:val="24"/>
                <w:szCs w:val="24"/>
                <w:highlight w:val="none"/>
                <w:lang w:val="en-US" w:eastAsia="zh-CN"/>
              </w:rPr>
              <w:t>至开标</w:t>
            </w:r>
            <w:r>
              <w:rPr>
                <w:rFonts w:hint="eastAsia" w:ascii="宋体" w:hAnsi="宋体" w:cs="宋体"/>
                <w:sz w:val="24"/>
                <w:szCs w:val="24"/>
                <w:highlight w:val="none"/>
              </w:rPr>
              <w:t>地点</w:t>
            </w:r>
            <w:r>
              <w:rPr>
                <w:rFonts w:hint="eastAsia" w:ascii="宋体" w:hAnsi="宋体" w:cs="宋体"/>
                <w:sz w:val="24"/>
                <w:szCs w:val="24"/>
                <w:highlight w:val="none"/>
                <w:lang w:eastAsia="zh-CN"/>
              </w:rPr>
              <w:t>。</w:t>
            </w:r>
          </w:p>
          <w:p>
            <w:pPr>
              <w:jc w:val="left"/>
              <w:rPr>
                <w:rFonts w:hint="eastAsia"/>
                <w:sz w:val="24"/>
                <w:highlight w:val="none"/>
              </w:rPr>
            </w:pPr>
            <w:r>
              <w:rPr>
                <w:rFonts w:hint="eastAsia"/>
                <w:sz w:val="24"/>
                <w:highlight w:val="none"/>
              </w:rPr>
              <w:t>注：</w:t>
            </w:r>
          </w:p>
          <w:p>
            <w:pPr>
              <w:numPr>
                <w:ilvl w:val="0"/>
                <w:numId w:val="1"/>
              </w:numPr>
              <w:jc w:val="left"/>
              <w:rPr>
                <w:rFonts w:hint="eastAsia"/>
                <w:sz w:val="24"/>
                <w:highlight w:val="none"/>
              </w:rPr>
            </w:pPr>
            <w:r>
              <w:rPr>
                <w:rFonts w:hint="eastAsia"/>
                <w:sz w:val="24"/>
                <w:highlight w:val="none"/>
              </w:rPr>
              <w:t>现场递交的纸质投标文件应与</w:t>
            </w:r>
            <w:r>
              <w:rPr>
                <w:rFonts w:hint="eastAsia"/>
                <w:sz w:val="24"/>
                <w:highlight w:val="none"/>
                <w:lang w:val="en-US" w:eastAsia="zh-CN"/>
              </w:rPr>
              <w:t>“</w:t>
            </w:r>
            <w:r>
              <w:rPr>
                <w:sz w:val="24"/>
                <w:szCs w:val="24"/>
                <w:highlight w:val="none"/>
                <w:lang w:bidi="ar"/>
              </w:rPr>
              <w:t>北京市政府采购电子交易平台</w:t>
            </w:r>
            <w:r>
              <w:rPr>
                <w:rFonts w:hint="eastAsia"/>
                <w:sz w:val="24"/>
                <w:highlight w:val="none"/>
                <w:lang w:val="en-US" w:eastAsia="zh-CN"/>
              </w:rPr>
              <w:t>”</w:t>
            </w:r>
            <w:r>
              <w:rPr>
                <w:rFonts w:hint="eastAsia"/>
                <w:sz w:val="24"/>
                <w:highlight w:val="none"/>
              </w:rPr>
              <w:t>系统中</w:t>
            </w:r>
            <w:r>
              <w:rPr>
                <w:rFonts w:hint="eastAsia"/>
                <w:sz w:val="24"/>
                <w:highlight w:val="none"/>
                <w:lang w:val="en-US" w:eastAsia="zh-CN"/>
              </w:rPr>
              <w:t>最终</w:t>
            </w:r>
            <w:r>
              <w:rPr>
                <w:rFonts w:hint="eastAsia"/>
                <w:sz w:val="24"/>
                <w:highlight w:val="none"/>
              </w:rPr>
              <w:t>上传的</w:t>
            </w:r>
            <w:r>
              <w:rPr>
                <w:rFonts w:hint="eastAsia"/>
                <w:sz w:val="24"/>
                <w:highlight w:val="none"/>
                <w:lang w:val="en-US" w:eastAsia="zh-CN"/>
              </w:rPr>
              <w:t>投标文件</w:t>
            </w:r>
            <w:r>
              <w:rPr>
                <w:rFonts w:hint="eastAsia"/>
                <w:sz w:val="24"/>
                <w:highlight w:val="none"/>
              </w:rPr>
              <w:t>（已进行有效签署并加盖电子签章）内容保持一致。</w:t>
            </w:r>
          </w:p>
          <w:p>
            <w:pPr>
              <w:jc w:val="left"/>
              <w:rPr>
                <w:rFonts w:hint="eastAsia"/>
                <w:sz w:val="24"/>
                <w:highlight w:val="none"/>
                <w:lang w:eastAsia="zh-CN"/>
              </w:rPr>
            </w:pPr>
            <w:r>
              <w:rPr>
                <w:rFonts w:hint="eastAsia"/>
                <w:sz w:val="24"/>
                <w:highlight w:val="none"/>
                <w:lang w:val="en-US" w:eastAsia="zh-CN"/>
              </w:rPr>
              <w:t>2、密封包装袋/箱应</w:t>
            </w:r>
            <w:r>
              <w:rPr>
                <w:rFonts w:hint="eastAsia"/>
                <w:sz w:val="24"/>
                <w:highlight w:val="none"/>
              </w:rPr>
              <w:t>注明投标邀请中指明的</w:t>
            </w:r>
            <w:r>
              <w:rPr>
                <w:rFonts w:hint="eastAsia"/>
                <w:sz w:val="24"/>
                <w:highlight w:val="none"/>
                <w:lang w:val="en-US" w:eastAsia="zh-CN"/>
              </w:rPr>
              <w:t>项目</w:t>
            </w:r>
            <w:r>
              <w:rPr>
                <w:rFonts w:hint="eastAsia"/>
                <w:sz w:val="24"/>
                <w:highlight w:val="none"/>
              </w:rPr>
              <w:t>名称、项目编号、包号</w:t>
            </w:r>
            <w:r>
              <w:rPr>
                <w:rFonts w:hint="eastAsia"/>
                <w:sz w:val="24"/>
                <w:highlight w:val="none"/>
                <w:lang w:eastAsia="zh-CN"/>
              </w:rPr>
              <w:t>、</w:t>
            </w:r>
            <w:r>
              <w:rPr>
                <w:rFonts w:hint="eastAsia"/>
                <w:sz w:val="24"/>
                <w:highlight w:val="none"/>
                <w:lang w:val="en-US" w:eastAsia="zh-CN"/>
              </w:rPr>
              <w:t>标的名称</w:t>
            </w:r>
            <w:r>
              <w:rPr>
                <w:rFonts w:hint="eastAsia"/>
                <w:sz w:val="24"/>
                <w:highlight w:val="none"/>
              </w:rPr>
              <w:t>和“在（投标截止时间）之前不得启封”的字样。</w:t>
            </w:r>
            <w:r>
              <w:rPr>
                <w:rFonts w:hint="eastAsia"/>
                <w:sz w:val="24"/>
                <w:highlight w:val="none"/>
                <w:lang w:val="en-US" w:eastAsia="zh-CN"/>
              </w:rPr>
              <w:t>并在</w:t>
            </w:r>
            <w:r>
              <w:rPr>
                <w:rFonts w:hint="eastAsia"/>
                <w:sz w:val="24"/>
                <w:highlight w:val="none"/>
              </w:rPr>
              <w:t>包装袋/箱的封装处加盖供应商单位公章或由法定代表人授权的代表签字。</w:t>
            </w:r>
          </w:p>
        </w:tc>
      </w:tr>
    </w:tbl>
    <w:p>
      <w:pPr>
        <w:spacing w:line="312" w:lineRule="exact"/>
        <w:rPr>
          <w:sz w:val="24"/>
          <w:lang w:eastAsia="zh-CN"/>
        </w:rPr>
        <w:sectPr>
          <w:pgSz w:w="11910" w:h="16840"/>
          <w:pgMar w:top="1100" w:right="440" w:bottom="1080" w:left="1000" w:header="879" w:footer="892" w:gutter="0"/>
          <w:cols w:space="720" w:num="1"/>
        </w:sectPr>
      </w:pPr>
    </w:p>
    <w:p>
      <w:pPr>
        <w:pStyle w:val="8"/>
        <w:rPr>
          <w:sz w:val="26"/>
          <w:lang w:eastAsia="zh-CN"/>
        </w:rPr>
      </w:pPr>
    </w:p>
    <w:p>
      <w:pPr>
        <w:pStyle w:val="4"/>
        <w:tabs>
          <w:tab w:val="left" w:pos="4642"/>
          <w:tab w:val="left" w:pos="5204"/>
        </w:tabs>
        <w:spacing w:line="396" w:lineRule="auto"/>
        <w:ind w:left="3942" w:right="3859" w:hanging="115"/>
        <w:rPr>
          <w:b/>
          <w:bCs/>
        </w:rPr>
      </w:pPr>
      <w:r>
        <w:rPr>
          <w:rFonts w:hint="eastAsia"/>
          <w:b/>
          <w:bCs/>
        </w:rPr>
        <w:t>投标人须知</w:t>
      </w:r>
    </w:p>
    <w:p>
      <w:pPr>
        <w:pStyle w:val="4"/>
        <w:tabs>
          <w:tab w:val="left" w:pos="4642"/>
          <w:tab w:val="left" w:pos="5204"/>
        </w:tabs>
        <w:spacing w:line="396" w:lineRule="auto"/>
        <w:ind w:left="3942" w:right="3859" w:hanging="115"/>
      </w:pPr>
      <w:r>
        <w:rPr>
          <w:rFonts w:hint="eastAsia"/>
          <w:b/>
          <w:bCs/>
        </w:rPr>
        <w:t>一</w:t>
      </w:r>
      <w:r>
        <w:rPr>
          <w:rFonts w:hint="eastAsia"/>
          <w:b/>
          <w:bCs/>
          <w:lang w:eastAsia="zh-CN"/>
        </w:rPr>
        <w:t xml:space="preserve">  </w:t>
      </w:r>
      <w:r>
        <w:rPr>
          <w:rFonts w:hint="eastAsia"/>
          <w:b/>
          <w:bCs/>
        </w:rPr>
        <w:t>说</w:t>
      </w:r>
      <w:r>
        <w:rPr>
          <w:rFonts w:hint="eastAsia"/>
          <w:b/>
          <w:bCs/>
          <w:lang w:eastAsia="zh-CN"/>
        </w:rPr>
        <w:t xml:space="preserve"> </w:t>
      </w:r>
      <w:r>
        <w:rPr>
          <w:rFonts w:hint="eastAsia"/>
          <w:b/>
          <w:bCs/>
        </w:rPr>
        <w:t>明</w:t>
      </w:r>
    </w:p>
    <w:p>
      <w:pPr>
        <w:pStyle w:val="34"/>
        <w:numPr>
          <w:ilvl w:val="0"/>
          <w:numId w:val="2"/>
        </w:numPr>
        <w:tabs>
          <w:tab w:val="left" w:pos="476"/>
          <w:tab w:val="left" w:pos="477"/>
        </w:tabs>
        <w:spacing w:before="0" w:line="360" w:lineRule="auto"/>
        <w:rPr>
          <w:sz w:val="24"/>
          <w:szCs w:val="24"/>
          <w:lang w:eastAsia="zh-CN"/>
        </w:rPr>
      </w:pPr>
      <w:r>
        <w:rPr>
          <w:rFonts w:hint="eastAsia"/>
          <w:sz w:val="24"/>
          <w:szCs w:val="24"/>
          <w:lang w:eastAsia="zh-CN"/>
        </w:rPr>
        <w:t>采购人、采购代理机构、投标人、联合体</w:t>
      </w:r>
    </w:p>
    <w:p>
      <w:pPr>
        <w:pStyle w:val="34"/>
        <w:numPr>
          <w:ilvl w:val="1"/>
          <w:numId w:val="2"/>
        </w:numPr>
        <w:tabs>
          <w:tab w:val="left" w:pos="1202"/>
        </w:tabs>
        <w:spacing w:before="137" w:line="360" w:lineRule="auto"/>
        <w:ind w:right="150"/>
        <w:jc w:val="both"/>
        <w:rPr>
          <w:sz w:val="24"/>
          <w:szCs w:val="24"/>
          <w:lang w:eastAsia="zh-CN"/>
        </w:rPr>
      </w:pPr>
      <w:r>
        <w:rPr>
          <w:rFonts w:hint="eastAsia"/>
          <w:sz w:val="24"/>
          <w:szCs w:val="24"/>
          <w:lang w:eastAsia="zh-CN"/>
        </w:rPr>
        <w:t>采购人、采购代理机构：指依法进行政府采购的国家机关、事业单位、团体</w:t>
      </w:r>
      <w:r>
        <w:rPr>
          <w:rFonts w:hint="eastAsia"/>
          <w:spacing w:val="-13"/>
          <w:sz w:val="24"/>
          <w:szCs w:val="24"/>
          <w:lang w:eastAsia="zh-CN"/>
        </w:rPr>
        <w:t>组织，及其委托的采购代理机构。本项目采购人、采购代理机构见第一章《投</w:t>
      </w:r>
      <w:r>
        <w:rPr>
          <w:rFonts w:hint="eastAsia"/>
          <w:spacing w:val="-32"/>
          <w:sz w:val="24"/>
          <w:szCs w:val="24"/>
          <w:lang w:eastAsia="zh-CN"/>
        </w:rPr>
        <w:t>标邀请》。</w:t>
      </w:r>
    </w:p>
    <w:p>
      <w:pPr>
        <w:pStyle w:val="34"/>
        <w:numPr>
          <w:ilvl w:val="1"/>
          <w:numId w:val="2"/>
        </w:numPr>
        <w:tabs>
          <w:tab w:val="left" w:pos="1202"/>
        </w:tabs>
        <w:spacing w:before="43" w:line="360" w:lineRule="auto"/>
        <w:ind w:right="148"/>
        <w:jc w:val="both"/>
        <w:rPr>
          <w:sz w:val="24"/>
          <w:szCs w:val="24"/>
          <w:lang w:eastAsia="zh-CN"/>
        </w:rPr>
      </w:pPr>
      <w:r>
        <w:rPr>
          <w:rFonts w:hint="eastAsia"/>
          <w:spacing w:val="-6"/>
          <w:sz w:val="24"/>
          <w:szCs w:val="24"/>
          <w:lang w:eastAsia="zh-CN"/>
        </w:rPr>
        <w:t>投标人</w:t>
      </w:r>
      <w:r>
        <w:rPr>
          <w:rFonts w:hint="eastAsia"/>
          <w:sz w:val="24"/>
          <w:szCs w:val="24"/>
          <w:lang w:eastAsia="zh-CN"/>
        </w:rPr>
        <w:t>（</w:t>
      </w:r>
      <w:r>
        <w:rPr>
          <w:rFonts w:hint="eastAsia"/>
          <w:spacing w:val="-1"/>
          <w:sz w:val="24"/>
          <w:szCs w:val="24"/>
          <w:lang w:eastAsia="zh-CN"/>
        </w:rPr>
        <w:t>也称</w:t>
      </w:r>
      <w:r>
        <w:rPr>
          <w:rFonts w:hint="eastAsia"/>
          <w:w w:val="155"/>
          <w:sz w:val="24"/>
          <w:szCs w:val="24"/>
          <w:lang w:eastAsia="zh-CN"/>
        </w:rPr>
        <w:t>“</w:t>
      </w:r>
      <w:r>
        <w:rPr>
          <w:rFonts w:hint="eastAsia"/>
          <w:spacing w:val="-1"/>
          <w:sz w:val="24"/>
          <w:szCs w:val="24"/>
          <w:lang w:eastAsia="zh-CN"/>
        </w:rPr>
        <w:t>供应商</w:t>
      </w:r>
      <w:r>
        <w:rPr>
          <w:rFonts w:hint="eastAsia"/>
          <w:w w:val="155"/>
          <w:sz w:val="24"/>
          <w:szCs w:val="24"/>
          <w:lang w:eastAsia="zh-CN"/>
        </w:rPr>
        <w:t>”</w:t>
      </w:r>
      <w:r>
        <w:rPr>
          <w:rFonts w:hint="eastAsia"/>
          <w:spacing w:val="-17"/>
          <w:sz w:val="24"/>
          <w:szCs w:val="24"/>
          <w:lang w:eastAsia="zh-CN"/>
        </w:rPr>
        <w:t>、</w:t>
      </w:r>
      <w:r>
        <w:rPr>
          <w:rFonts w:hint="eastAsia"/>
          <w:w w:val="155"/>
          <w:sz w:val="24"/>
          <w:szCs w:val="24"/>
          <w:lang w:eastAsia="zh-CN"/>
        </w:rPr>
        <w:t>“</w:t>
      </w:r>
      <w:r>
        <w:rPr>
          <w:rFonts w:hint="eastAsia"/>
          <w:spacing w:val="-1"/>
          <w:sz w:val="24"/>
          <w:szCs w:val="24"/>
          <w:lang w:eastAsia="zh-CN"/>
        </w:rPr>
        <w:t>申请人</w:t>
      </w:r>
      <w:r>
        <w:rPr>
          <w:rFonts w:hint="eastAsia"/>
          <w:w w:val="155"/>
          <w:sz w:val="24"/>
          <w:szCs w:val="24"/>
          <w:lang w:eastAsia="zh-CN"/>
        </w:rPr>
        <w:t>”</w:t>
      </w:r>
      <w:r>
        <w:rPr>
          <w:rFonts w:hint="eastAsia"/>
          <w:spacing w:val="-121"/>
          <w:sz w:val="24"/>
          <w:szCs w:val="24"/>
          <w:lang w:eastAsia="zh-CN"/>
        </w:rPr>
        <w:t>）</w:t>
      </w:r>
      <w:r>
        <w:rPr>
          <w:rFonts w:hint="eastAsia"/>
          <w:spacing w:val="-6"/>
          <w:sz w:val="24"/>
          <w:szCs w:val="24"/>
          <w:lang w:eastAsia="zh-CN"/>
        </w:rPr>
        <w:t>：指向采购人提供货物、工程或者服务的法人、其他组织或者自然人。</w:t>
      </w:r>
    </w:p>
    <w:p>
      <w:pPr>
        <w:pStyle w:val="34"/>
        <w:numPr>
          <w:ilvl w:val="1"/>
          <w:numId w:val="2"/>
        </w:numPr>
        <w:tabs>
          <w:tab w:val="left" w:pos="1202"/>
        </w:tabs>
        <w:spacing w:before="55" w:line="360" w:lineRule="auto"/>
        <w:ind w:right="151"/>
        <w:jc w:val="both"/>
        <w:rPr>
          <w:sz w:val="24"/>
          <w:szCs w:val="24"/>
          <w:lang w:eastAsia="zh-CN"/>
        </w:rPr>
      </w:pPr>
      <w:r>
        <w:rPr>
          <w:rFonts w:hint="eastAsia"/>
          <w:sz w:val="24"/>
          <w:szCs w:val="24"/>
          <w:lang w:eastAsia="zh-CN"/>
        </w:rPr>
        <w:t>联合体：指两个以上的自然人、法人或者其他组织组成一个联合体，以一个供应商的身份共同参加政府采购。</w:t>
      </w:r>
    </w:p>
    <w:p>
      <w:pPr>
        <w:pStyle w:val="34"/>
        <w:numPr>
          <w:ilvl w:val="0"/>
          <w:numId w:val="2"/>
        </w:numPr>
        <w:tabs>
          <w:tab w:val="left" w:pos="476"/>
          <w:tab w:val="left" w:pos="477"/>
        </w:tabs>
        <w:spacing w:before="53" w:line="360" w:lineRule="auto"/>
        <w:rPr>
          <w:sz w:val="24"/>
          <w:szCs w:val="24"/>
          <w:lang w:eastAsia="zh-CN"/>
        </w:rPr>
      </w:pPr>
      <w:r>
        <w:rPr>
          <w:rFonts w:hint="eastAsia"/>
          <w:sz w:val="24"/>
          <w:szCs w:val="24"/>
          <w:lang w:eastAsia="zh-CN"/>
        </w:rPr>
        <w:t>资金来源、项目属性、科研仪器设备采购、核心产品</w:t>
      </w:r>
    </w:p>
    <w:p>
      <w:pPr>
        <w:pStyle w:val="34"/>
        <w:numPr>
          <w:ilvl w:val="1"/>
          <w:numId w:val="2"/>
        </w:numPr>
        <w:tabs>
          <w:tab w:val="left" w:pos="1202"/>
        </w:tabs>
        <w:spacing w:before="137" w:line="360" w:lineRule="auto"/>
        <w:ind w:right="153"/>
        <w:jc w:val="both"/>
        <w:rPr>
          <w:sz w:val="24"/>
          <w:szCs w:val="24"/>
          <w:lang w:eastAsia="zh-CN"/>
        </w:rPr>
      </w:pPr>
      <w:r>
        <w:rPr>
          <w:rFonts w:hint="eastAsia"/>
          <w:spacing w:val="5"/>
          <w:sz w:val="24"/>
          <w:szCs w:val="24"/>
          <w:lang w:eastAsia="zh-CN"/>
        </w:rPr>
        <w:t>资金来源为财政性资金和/或本项目采购中无法与财政性资金分割的非财政性资金。</w:t>
      </w:r>
    </w:p>
    <w:p>
      <w:pPr>
        <w:pStyle w:val="34"/>
        <w:numPr>
          <w:ilvl w:val="1"/>
          <w:numId w:val="2"/>
        </w:numPr>
        <w:tabs>
          <w:tab w:val="left" w:pos="1201"/>
          <w:tab w:val="left" w:pos="1202"/>
        </w:tabs>
        <w:spacing w:before="53" w:line="360" w:lineRule="auto"/>
        <w:rPr>
          <w:sz w:val="24"/>
          <w:szCs w:val="24"/>
          <w:lang w:eastAsia="zh-CN"/>
        </w:rPr>
      </w:pPr>
      <w:r>
        <w:rPr>
          <w:rFonts w:hint="eastAsia"/>
          <w:spacing w:val="-9"/>
          <w:sz w:val="24"/>
          <w:szCs w:val="24"/>
          <w:lang w:eastAsia="zh-CN"/>
        </w:rPr>
        <w:t>项目属性见《投标人须知资料表》。</w:t>
      </w:r>
    </w:p>
    <w:p>
      <w:pPr>
        <w:pStyle w:val="34"/>
        <w:numPr>
          <w:ilvl w:val="1"/>
          <w:numId w:val="2"/>
        </w:numPr>
        <w:tabs>
          <w:tab w:val="left" w:pos="1201"/>
          <w:tab w:val="left" w:pos="1202"/>
        </w:tabs>
        <w:spacing w:before="136" w:line="360" w:lineRule="auto"/>
        <w:rPr>
          <w:sz w:val="24"/>
          <w:szCs w:val="24"/>
          <w:lang w:eastAsia="zh-CN"/>
        </w:rPr>
      </w:pPr>
      <w:r>
        <w:rPr>
          <w:rFonts w:hint="eastAsia"/>
          <w:spacing w:val="-6"/>
          <w:sz w:val="24"/>
          <w:szCs w:val="24"/>
          <w:lang w:eastAsia="zh-CN"/>
        </w:rPr>
        <w:t>是否属于科研仪器设备采购见《投标人须知资料表》。</w:t>
      </w:r>
    </w:p>
    <w:p>
      <w:pPr>
        <w:pStyle w:val="34"/>
        <w:numPr>
          <w:ilvl w:val="1"/>
          <w:numId w:val="2"/>
        </w:numPr>
        <w:tabs>
          <w:tab w:val="left" w:pos="1201"/>
          <w:tab w:val="left" w:pos="1202"/>
        </w:tabs>
        <w:spacing w:before="133" w:line="360" w:lineRule="auto"/>
        <w:rPr>
          <w:sz w:val="24"/>
          <w:szCs w:val="24"/>
          <w:lang w:eastAsia="zh-CN"/>
        </w:rPr>
      </w:pPr>
      <w:r>
        <w:rPr>
          <w:rFonts w:hint="eastAsia"/>
          <w:spacing w:val="-9"/>
          <w:sz w:val="24"/>
          <w:szCs w:val="24"/>
          <w:lang w:eastAsia="zh-CN"/>
        </w:rPr>
        <w:t>核心产品见《投标人须知资料表》。</w:t>
      </w:r>
    </w:p>
    <w:p>
      <w:pPr>
        <w:pStyle w:val="34"/>
        <w:numPr>
          <w:ilvl w:val="0"/>
          <w:numId w:val="2"/>
        </w:numPr>
        <w:tabs>
          <w:tab w:val="left" w:pos="476"/>
          <w:tab w:val="left" w:pos="477"/>
        </w:tabs>
        <w:spacing w:before="136" w:line="360" w:lineRule="auto"/>
        <w:rPr>
          <w:sz w:val="24"/>
          <w:szCs w:val="24"/>
          <w:lang w:eastAsia="zh-CN"/>
        </w:rPr>
      </w:pPr>
      <w:r>
        <w:rPr>
          <w:rFonts w:hint="eastAsia"/>
          <w:sz w:val="24"/>
          <w:szCs w:val="24"/>
          <w:lang w:eastAsia="zh-CN"/>
        </w:rPr>
        <w:t>现场考察、开标前答疑会</w:t>
      </w:r>
    </w:p>
    <w:p>
      <w:pPr>
        <w:pStyle w:val="34"/>
        <w:numPr>
          <w:ilvl w:val="1"/>
          <w:numId w:val="2"/>
        </w:numPr>
        <w:tabs>
          <w:tab w:val="left" w:pos="1202"/>
        </w:tabs>
        <w:spacing w:line="360" w:lineRule="auto"/>
        <w:ind w:right="151"/>
        <w:jc w:val="both"/>
        <w:rPr>
          <w:sz w:val="24"/>
          <w:szCs w:val="24"/>
          <w:lang w:eastAsia="zh-CN"/>
        </w:rPr>
      </w:pPr>
      <w:r>
        <w:rPr>
          <w:rFonts w:hint="eastAsia"/>
          <w:sz w:val="24"/>
          <w:szCs w:val="24"/>
          <w:lang w:eastAsia="zh-CN"/>
        </w:rPr>
        <w:t>若《投标人须知资料表》中规定了组织现场考察、召开开标前答疑会，则投标人应按要求在规定的时间和地点参加。</w:t>
      </w:r>
    </w:p>
    <w:p>
      <w:pPr>
        <w:pStyle w:val="34"/>
        <w:numPr>
          <w:ilvl w:val="1"/>
          <w:numId w:val="2"/>
        </w:numPr>
        <w:tabs>
          <w:tab w:val="left" w:pos="1202"/>
        </w:tabs>
        <w:spacing w:before="52" w:line="360" w:lineRule="auto"/>
        <w:ind w:right="151"/>
        <w:jc w:val="both"/>
        <w:rPr>
          <w:sz w:val="24"/>
          <w:szCs w:val="24"/>
          <w:lang w:eastAsia="zh-CN"/>
        </w:rPr>
      </w:pPr>
      <w:r>
        <w:rPr>
          <w:rFonts w:hint="eastAsia"/>
          <w:sz w:val="24"/>
          <w:szCs w:val="24"/>
          <w:lang w:eastAsia="zh-CN"/>
        </w:rPr>
        <w:t>由于未参加现场考察或开标前答疑会而导致对项目实际情况不了解，影响投标文件编制、投标报价准确性、综合因素响应不全面等问题的，由投标人自行承担不利评审后果。</w:t>
      </w:r>
    </w:p>
    <w:p>
      <w:pPr>
        <w:pStyle w:val="34"/>
        <w:numPr>
          <w:ilvl w:val="0"/>
          <w:numId w:val="2"/>
        </w:numPr>
        <w:tabs>
          <w:tab w:val="left" w:pos="476"/>
          <w:tab w:val="left" w:pos="477"/>
        </w:tabs>
        <w:spacing w:before="45" w:line="360" w:lineRule="auto"/>
        <w:rPr>
          <w:sz w:val="24"/>
          <w:szCs w:val="24"/>
        </w:rPr>
      </w:pPr>
      <w:r>
        <w:rPr>
          <w:rFonts w:hint="eastAsia"/>
          <w:sz w:val="24"/>
          <w:szCs w:val="24"/>
        </w:rPr>
        <w:t>样品</w:t>
      </w:r>
    </w:p>
    <w:p>
      <w:pPr>
        <w:pStyle w:val="34"/>
        <w:numPr>
          <w:ilvl w:val="1"/>
          <w:numId w:val="2"/>
        </w:numPr>
        <w:tabs>
          <w:tab w:val="left" w:pos="1201"/>
          <w:tab w:val="left" w:pos="1202"/>
        </w:tabs>
        <w:spacing w:before="136" w:line="360" w:lineRule="auto"/>
        <w:ind w:right="103"/>
        <w:rPr>
          <w:sz w:val="24"/>
          <w:szCs w:val="24"/>
          <w:lang w:eastAsia="zh-CN"/>
        </w:rPr>
      </w:pPr>
      <w:r>
        <w:rPr>
          <w:rFonts w:hint="eastAsia"/>
          <w:sz w:val="24"/>
          <w:szCs w:val="24"/>
          <w:lang w:eastAsia="zh-CN"/>
        </w:rPr>
        <w:t>本项目是否要求投标人提供样品，以及样品制作的标准和要求、是否需要随</w:t>
      </w:r>
      <w:r>
        <w:rPr>
          <w:rFonts w:hint="eastAsia"/>
          <w:spacing w:val="-4"/>
          <w:sz w:val="24"/>
          <w:szCs w:val="24"/>
          <w:lang w:eastAsia="zh-CN"/>
        </w:rPr>
        <w:t>样品提交相关检测报告、样品的递交与退还等要求见《投标人须知资料表》。</w:t>
      </w:r>
    </w:p>
    <w:p>
      <w:pPr>
        <w:pStyle w:val="34"/>
        <w:numPr>
          <w:ilvl w:val="1"/>
          <w:numId w:val="2"/>
        </w:numPr>
        <w:tabs>
          <w:tab w:val="left" w:pos="1201"/>
          <w:tab w:val="left" w:pos="1202"/>
        </w:tabs>
        <w:spacing w:before="52" w:line="360" w:lineRule="auto"/>
        <w:ind w:right="151"/>
        <w:rPr>
          <w:sz w:val="24"/>
          <w:szCs w:val="24"/>
          <w:lang w:eastAsia="zh-CN"/>
        </w:rPr>
      </w:pPr>
      <w:r>
        <w:rPr>
          <w:rFonts w:hint="eastAsia"/>
          <w:sz w:val="24"/>
          <w:szCs w:val="24"/>
          <w:lang w:eastAsia="zh-CN"/>
        </w:rPr>
        <w:t>样品的评审方法以及评审标准等内容见第四章《评标程序、评标方法和评标</w:t>
      </w:r>
      <w:r>
        <w:rPr>
          <w:rFonts w:hint="eastAsia"/>
          <w:spacing w:val="-31"/>
          <w:sz w:val="24"/>
          <w:szCs w:val="24"/>
          <w:lang w:eastAsia="zh-CN"/>
        </w:rPr>
        <w:t>标准》。</w:t>
      </w:r>
    </w:p>
    <w:p>
      <w:pPr>
        <w:pStyle w:val="34"/>
        <w:numPr>
          <w:ilvl w:val="0"/>
          <w:numId w:val="2"/>
        </w:numPr>
        <w:tabs>
          <w:tab w:val="left" w:pos="476"/>
          <w:tab w:val="left" w:pos="477"/>
        </w:tabs>
        <w:spacing w:before="52" w:line="360" w:lineRule="auto"/>
        <w:rPr>
          <w:sz w:val="24"/>
          <w:szCs w:val="24"/>
          <w:lang w:eastAsia="zh-CN"/>
        </w:rPr>
      </w:pPr>
      <w:r>
        <w:rPr>
          <w:rFonts w:hint="eastAsia"/>
          <w:sz w:val="24"/>
          <w:szCs w:val="24"/>
          <w:lang w:eastAsia="zh-CN"/>
        </w:rPr>
        <w:t>政府采购政策（包括但不限于下列具体政策要求）</w:t>
      </w:r>
    </w:p>
    <w:p>
      <w:pPr>
        <w:pStyle w:val="34"/>
        <w:numPr>
          <w:ilvl w:val="1"/>
          <w:numId w:val="2"/>
        </w:numPr>
        <w:tabs>
          <w:tab w:val="left" w:pos="1201"/>
          <w:tab w:val="left" w:pos="1202"/>
        </w:tabs>
        <w:spacing w:before="136" w:line="360" w:lineRule="auto"/>
        <w:rPr>
          <w:sz w:val="24"/>
          <w:szCs w:val="24"/>
          <w:lang w:eastAsia="zh-CN"/>
        </w:rPr>
      </w:pPr>
      <w:r>
        <w:rPr>
          <w:rFonts w:hint="eastAsia"/>
          <w:sz w:val="24"/>
          <w:szCs w:val="24"/>
          <w:lang w:eastAsia="zh-CN"/>
        </w:rPr>
        <w:t>采购本国货物、工程和服务</w:t>
      </w:r>
    </w:p>
    <w:p>
      <w:pPr>
        <w:pStyle w:val="34"/>
        <w:numPr>
          <w:ilvl w:val="2"/>
          <w:numId w:val="2"/>
        </w:numPr>
        <w:tabs>
          <w:tab w:val="left" w:pos="2102"/>
        </w:tabs>
        <w:spacing w:before="43" w:line="360" w:lineRule="auto"/>
        <w:ind w:right="224"/>
        <w:jc w:val="both"/>
        <w:rPr>
          <w:sz w:val="24"/>
          <w:szCs w:val="24"/>
          <w:lang w:eastAsia="zh-CN"/>
        </w:rPr>
      </w:pPr>
      <w:r>
        <w:rPr>
          <w:rFonts w:hint="eastAsia"/>
          <w:spacing w:val="-7"/>
          <w:sz w:val="24"/>
          <w:szCs w:val="24"/>
          <w:lang w:eastAsia="zh-CN"/>
        </w:rPr>
        <w:t>政府采购应当采购本国货物、工程和服务。但有《中华人民共和国政府采购法》第十条规定情形的除外。</w:t>
      </w:r>
    </w:p>
    <w:p>
      <w:pPr>
        <w:pStyle w:val="34"/>
        <w:numPr>
          <w:ilvl w:val="2"/>
          <w:numId w:val="2"/>
        </w:numPr>
        <w:tabs>
          <w:tab w:val="left" w:pos="2102"/>
        </w:tabs>
        <w:spacing w:before="55" w:line="360" w:lineRule="auto"/>
        <w:ind w:right="230"/>
        <w:jc w:val="both"/>
        <w:rPr>
          <w:sz w:val="24"/>
          <w:szCs w:val="24"/>
          <w:highlight w:val="none"/>
          <w:lang w:eastAsia="zh-CN"/>
        </w:rPr>
      </w:pPr>
      <w:r>
        <w:rPr>
          <w:rFonts w:hint="eastAsia"/>
          <w:spacing w:val="-8"/>
          <w:sz w:val="24"/>
          <w:szCs w:val="24"/>
          <w:highlight w:val="none"/>
          <w:lang w:eastAsia="zh-CN"/>
        </w:rPr>
        <w:t>本项目如接受非本国货物、工程、服务参与投标，则具体要求见第</w:t>
      </w:r>
      <w:r>
        <w:rPr>
          <w:rFonts w:hint="eastAsia"/>
          <w:spacing w:val="-8"/>
          <w:sz w:val="24"/>
          <w:szCs w:val="24"/>
          <w:highlight w:val="none"/>
          <w:lang w:val="en-US" w:eastAsia="zh-CN"/>
        </w:rPr>
        <w:t>五</w:t>
      </w:r>
      <w:r>
        <w:rPr>
          <w:rFonts w:hint="eastAsia"/>
          <w:spacing w:val="-22"/>
          <w:sz w:val="24"/>
          <w:szCs w:val="24"/>
          <w:highlight w:val="none"/>
          <w:lang w:eastAsia="zh-CN"/>
        </w:rPr>
        <w:t>章《采购需求》。</w:t>
      </w:r>
    </w:p>
    <w:p>
      <w:pPr>
        <w:pStyle w:val="34"/>
        <w:numPr>
          <w:ilvl w:val="2"/>
          <w:numId w:val="2"/>
        </w:numPr>
        <w:tabs>
          <w:tab w:val="left" w:pos="2102"/>
        </w:tabs>
        <w:spacing w:before="53" w:line="360" w:lineRule="auto"/>
        <w:ind w:right="227"/>
        <w:jc w:val="both"/>
        <w:rPr>
          <w:sz w:val="24"/>
          <w:szCs w:val="24"/>
          <w:lang w:eastAsia="zh-CN"/>
        </w:rPr>
      </w:pPr>
      <w:r>
        <w:rPr>
          <w:rFonts w:hint="eastAsia"/>
          <w:sz w:val="24"/>
          <w:szCs w:val="24"/>
          <w:lang w:eastAsia="zh-CN"/>
        </w:rPr>
        <w:t>进口产品指通过中国海关报关验放进入中国境内且产自关境外的产</w:t>
      </w:r>
      <w:r>
        <w:rPr>
          <w:rFonts w:hint="eastAsia"/>
          <w:spacing w:val="-11"/>
          <w:sz w:val="24"/>
          <w:szCs w:val="24"/>
          <w:lang w:eastAsia="zh-CN"/>
        </w:rPr>
        <w:t>品，包括已经进入中国境内的进口产品。关于进口产品的相关规定依</w:t>
      </w:r>
      <w:r>
        <w:rPr>
          <w:rFonts w:hint="eastAsia"/>
          <w:spacing w:val="-10"/>
          <w:sz w:val="24"/>
          <w:szCs w:val="24"/>
          <w:lang w:eastAsia="zh-CN"/>
        </w:rPr>
        <w:t>据《政府采购进口产品管理办法》</w:t>
      </w:r>
      <w:r>
        <w:rPr>
          <w:rFonts w:hint="eastAsia"/>
          <w:sz w:val="24"/>
          <w:szCs w:val="24"/>
          <w:lang w:eastAsia="zh-CN"/>
        </w:rPr>
        <w:t>（财库〔2007</w:t>
      </w:r>
      <w:r>
        <w:rPr>
          <w:rFonts w:hint="eastAsia"/>
          <w:spacing w:val="2"/>
          <w:sz w:val="24"/>
          <w:szCs w:val="24"/>
          <w:lang w:eastAsia="zh-CN"/>
        </w:rPr>
        <w:t>〕</w:t>
      </w:r>
      <w:r>
        <w:rPr>
          <w:rFonts w:hint="eastAsia"/>
          <w:sz w:val="24"/>
          <w:szCs w:val="24"/>
          <w:lang w:eastAsia="zh-CN"/>
        </w:rPr>
        <w:t>119</w:t>
      </w:r>
      <w:r>
        <w:rPr>
          <w:rFonts w:hint="eastAsia"/>
          <w:spacing w:val="15"/>
          <w:sz w:val="24"/>
          <w:szCs w:val="24"/>
          <w:lang w:eastAsia="zh-CN"/>
        </w:rPr>
        <w:t xml:space="preserve"> </w:t>
      </w:r>
      <w:r>
        <w:rPr>
          <w:rFonts w:hint="eastAsia"/>
          <w:spacing w:val="1"/>
          <w:sz w:val="24"/>
          <w:szCs w:val="24"/>
          <w:lang w:eastAsia="zh-CN"/>
        </w:rPr>
        <w:t>号文</w:t>
      </w:r>
      <w:r>
        <w:rPr>
          <w:rFonts w:hint="eastAsia"/>
          <w:spacing w:val="-118"/>
          <w:sz w:val="24"/>
          <w:szCs w:val="24"/>
          <w:lang w:eastAsia="zh-CN"/>
        </w:rPr>
        <w:t>）</w:t>
      </w:r>
      <w:r>
        <w:rPr>
          <w:rFonts w:hint="eastAsia"/>
          <w:spacing w:val="-40"/>
          <w:sz w:val="24"/>
          <w:szCs w:val="24"/>
          <w:lang w:eastAsia="zh-CN"/>
        </w:rPr>
        <w:t>、《关</w:t>
      </w:r>
      <w:r>
        <w:rPr>
          <w:rFonts w:hint="eastAsia"/>
          <w:spacing w:val="-4"/>
          <w:sz w:val="24"/>
          <w:szCs w:val="24"/>
          <w:lang w:eastAsia="zh-CN"/>
        </w:rPr>
        <w:t>于政府采购进口产品管理有关问题的通知》</w:t>
      </w:r>
      <w:r>
        <w:rPr>
          <w:rFonts w:hint="eastAsia"/>
          <w:spacing w:val="2"/>
          <w:sz w:val="24"/>
          <w:szCs w:val="24"/>
          <w:lang w:eastAsia="zh-CN"/>
        </w:rPr>
        <w:t>（</w:t>
      </w:r>
      <w:r>
        <w:rPr>
          <w:rFonts w:hint="eastAsia"/>
          <w:spacing w:val="1"/>
          <w:sz w:val="24"/>
          <w:szCs w:val="24"/>
          <w:lang w:eastAsia="zh-CN"/>
        </w:rPr>
        <w:t>财办库〔</w:t>
      </w:r>
      <w:r>
        <w:rPr>
          <w:rFonts w:hint="eastAsia"/>
          <w:sz w:val="24"/>
          <w:szCs w:val="24"/>
          <w:lang w:eastAsia="zh-CN"/>
        </w:rPr>
        <w:t>2008</w:t>
      </w:r>
      <w:r>
        <w:rPr>
          <w:rFonts w:hint="eastAsia"/>
          <w:spacing w:val="5"/>
          <w:sz w:val="24"/>
          <w:szCs w:val="24"/>
          <w:lang w:eastAsia="zh-CN"/>
        </w:rPr>
        <w:t>〕</w:t>
      </w:r>
      <w:r>
        <w:rPr>
          <w:rFonts w:hint="eastAsia"/>
          <w:sz w:val="24"/>
          <w:szCs w:val="24"/>
          <w:lang w:eastAsia="zh-CN"/>
        </w:rPr>
        <w:t>248 号文</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50" w:line="360" w:lineRule="auto"/>
        <w:rPr>
          <w:sz w:val="24"/>
          <w:szCs w:val="24"/>
          <w:lang w:eastAsia="zh-CN"/>
        </w:rPr>
      </w:pPr>
      <w:r>
        <w:rPr>
          <w:rFonts w:hint="eastAsia"/>
          <w:sz w:val="24"/>
          <w:szCs w:val="24"/>
          <w:lang w:eastAsia="zh-CN"/>
        </w:rPr>
        <w:t>中小企业、监狱企业及残疾人福利性单位</w:t>
      </w:r>
    </w:p>
    <w:p>
      <w:pPr>
        <w:pStyle w:val="34"/>
        <w:numPr>
          <w:ilvl w:val="2"/>
          <w:numId w:val="2"/>
        </w:numPr>
        <w:tabs>
          <w:tab w:val="left" w:pos="2101"/>
          <w:tab w:val="left" w:pos="2102"/>
        </w:tabs>
        <w:spacing w:line="360" w:lineRule="auto"/>
        <w:rPr>
          <w:sz w:val="24"/>
          <w:szCs w:val="24"/>
        </w:rPr>
      </w:pPr>
      <w:r>
        <w:rPr>
          <w:rFonts w:hint="eastAsia"/>
          <w:sz w:val="24"/>
          <w:szCs w:val="24"/>
        </w:rPr>
        <w:t>中小企业定义：</w:t>
      </w:r>
    </w:p>
    <w:p>
      <w:pPr>
        <w:pStyle w:val="34"/>
        <w:tabs>
          <w:tab w:val="left" w:pos="3007"/>
        </w:tabs>
        <w:spacing w:before="137" w:line="360" w:lineRule="auto"/>
        <w:ind w:left="3101" w:leftChars="984" w:right="166" w:hanging="936" w:hangingChars="400"/>
        <w:jc w:val="both"/>
        <w:rPr>
          <w:sz w:val="24"/>
          <w:szCs w:val="24"/>
          <w:lang w:eastAsia="zh-CN"/>
        </w:rPr>
      </w:pPr>
      <w:r>
        <w:rPr>
          <w:rFonts w:hint="eastAsia"/>
          <w:spacing w:val="-3"/>
          <w:sz w:val="24"/>
          <w:szCs w:val="24"/>
          <w:lang w:eastAsia="zh-CN"/>
        </w:rPr>
        <w:t>5.2.1.1 中小企业是指在中华人民共和国境内依法设立，依据国务院</w:t>
      </w:r>
      <w:r>
        <w:rPr>
          <w:rFonts w:hint="eastAsia"/>
          <w:spacing w:val="-6"/>
          <w:sz w:val="24"/>
          <w:szCs w:val="24"/>
          <w:lang w:eastAsia="zh-CN"/>
        </w:rPr>
        <w:t>批准的中小企业划分标准确定的中型企业、小型企业和微型</w:t>
      </w:r>
      <w:r>
        <w:rPr>
          <w:rFonts w:hint="eastAsia"/>
          <w:spacing w:val="-8"/>
          <w:sz w:val="24"/>
          <w:szCs w:val="24"/>
          <w:lang w:eastAsia="zh-CN"/>
        </w:rPr>
        <w:t>企业，但与大企业的负责人为同一人，或者与大企业存在直</w:t>
      </w:r>
      <w:r>
        <w:rPr>
          <w:rFonts w:hint="eastAsia"/>
          <w:spacing w:val="-10"/>
          <w:sz w:val="24"/>
          <w:szCs w:val="24"/>
          <w:lang w:eastAsia="zh-CN"/>
        </w:rPr>
        <w:t>接控股、管理关系的除外。符合中小企业划分标准的个体工</w:t>
      </w:r>
      <w:r>
        <w:rPr>
          <w:rFonts w:hint="eastAsia"/>
          <w:spacing w:val="-9"/>
          <w:sz w:val="24"/>
          <w:szCs w:val="24"/>
          <w:lang w:eastAsia="zh-CN"/>
        </w:rPr>
        <w:t>商户，在政府采购活动中视同中小企业。关于中小企业的相</w:t>
      </w:r>
      <w:r>
        <w:rPr>
          <w:rFonts w:hint="eastAsia"/>
          <w:spacing w:val="-14"/>
          <w:sz w:val="24"/>
          <w:szCs w:val="24"/>
          <w:lang w:eastAsia="zh-CN"/>
        </w:rPr>
        <w:t>关规定依据《中华人民共和国中小企业促进法》</w:t>
      </w:r>
      <w:r>
        <w:rPr>
          <w:rFonts w:hint="eastAsia"/>
          <w:spacing w:val="-26"/>
          <w:sz w:val="24"/>
          <w:szCs w:val="24"/>
          <w:lang w:eastAsia="zh-CN"/>
        </w:rPr>
        <w:t>、《关于进一</w:t>
      </w:r>
      <w:r>
        <w:rPr>
          <w:rFonts w:hint="eastAsia"/>
          <w:spacing w:val="-8"/>
          <w:sz w:val="24"/>
          <w:szCs w:val="24"/>
          <w:lang w:eastAsia="zh-CN"/>
        </w:rPr>
        <w:t>步加大政府采购支持中小企业力度的通知》</w:t>
      </w:r>
      <w:r>
        <w:rPr>
          <w:rFonts w:hint="eastAsia"/>
          <w:sz w:val="24"/>
          <w:szCs w:val="24"/>
          <w:lang w:eastAsia="zh-CN"/>
        </w:rPr>
        <w:t xml:space="preserve">（财库〔2022〕19 </w:t>
      </w:r>
      <w:r>
        <w:rPr>
          <w:rFonts w:hint="eastAsia"/>
          <w:spacing w:val="15"/>
          <w:sz w:val="24"/>
          <w:szCs w:val="24"/>
          <w:lang w:eastAsia="zh-CN"/>
        </w:rPr>
        <w:t>号</w:t>
      </w:r>
      <w:r>
        <w:rPr>
          <w:rFonts w:hint="eastAsia"/>
          <w:spacing w:val="-101"/>
          <w:sz w:val="24"/>
          <w:szCs w:val="24"/>
          <w:lang w:eastAsia="zh-CN"/>
        </w:rPr>
        <w:t>）</w:t>
      </w:r>
      <w:r>
        <w:rPr>
          <w:rFonts w:hint="eastAsia"/>
          <w:spacing w:val="-2"/>
          <w:sz w:val="24"/>
          <w:szCs w:val="24"/>
          <w:lang w:eastAsia="zh-CN"/>
        </w:rPr>
        <w:t>、《政府采购促进中小企业发展管理办法》</w:t>
      </w:r>
      <w:r>
        <w:rPr>
          <w:rFonts w:hint="eastAsia"/>
          <w:spacing w:val="15"/>
          <w:sz w:val="24"/>
          <w:szCs w:val="24"/>
          <w:lang w:eastAsia="zh-CN"/>
        </w:rPr>
        <w:t>（</w:t>
      </w:r>
      <w:r>
        <w:rPr>
          <w:rFonts w:hint="eastAsia"/>
          <w:spacing w:val="7"/>
          <w:sz w:val="24"/>
          <w:szCs w:val="24"/>
          <w:lang w:eastAsia="zh-CN"/>
        </w:rPr>
        <w:t>财库</w:t>
      </w:r>
      <w:r>
        <w:rPr>
          <w:rFonts w:hint="eastAsia"/>
          <w:sz w:val="24"/>
          <w:szCs w:val="24"/>
          <w:lang w:eastAsia="zh-CN"/>
        </w:rPr>
        <w:t>〔2020</w:t>
      </w:r>
      <w:r>
        <w:rPr>
          <w:rFonts w:hint="eastAsia"/>
          <w:spacing w:val="-94"/>
          <w:sz w:val="24"/>
          <w:szCs w:val="24"/>
          <w:lang w:eastAsia="zh-CN"/>
        </w:rPr>
        <w:t>〕</w:t>
      </w:r>
      <w:r>
        <w:rPr>
          <w:rFonts w:hint="eastAsia"/>
          <w:sz w:val="24"/>
          <w:szCs w:val="24"/>
          <w:lang w:eastAsia="zh-CN"/>
        </w:rPr>
        <w:t>46 号</w:t>
      </w:r>
      <w:r>
        <w:rPr>
          <w:rFonts w:hint="eastAsia"/>
          <w:spacing w:val="-121"/>
          <w:sz w:val="24"/>
          <w:szCs w:val="24"/>
          <w:lang w:eastAsia="zh-CN"/>
        </w:rPr>
        <w:t>）</w:t>
      </w:r>
      <w:r>
        <w:rPr>
          <w:rFonts w:hint="eastAsia"/>
          <w:spacing w:val="-16"/>
          <w:sz w:val="24"/>
          <w:szCs w:val="24"/>
          <w:lang w:eastAsia="zh-CN"/>
        </w:rPr>
        <w:t>、《关于印发中小企业划型标准规定的通知》</w:t>
      </w:r>
      <w:r>
        <w:rPr>
          <w:rFonts w:hint="eastAsia"/>
          <w:sz w:val="24"/>
          <w:szCs w:val="24"/>
          <w:lang w:eastAsia="zh-CN"/>
        </w:rPr>
        <w:t>（工信部联企业〔2011〕300 号</w:t>
      </w:r>
      <w:r>
        <w:rPr>
          <w:rFonts w:hint="eastAsia"/>
          <w:spacing w:val="-121"/>
          <w:sz w:val="24"/>
          <w:szCs w:val="24"/>
          <w:lang w:eastAsia="zh-CN"/>
        </w:rPr>
        <w:t>）</w:t>
      </w:r>
      <w:r>
        <w:rPr>
          <w:rFonts w:hint="eastAsia"/>
          <w:sz w:val="24"/>
          <w:szCs w:val="24"/>
          <w:lang w:eastAsia="zh-CN"/>
        </w:rPr>
        <w:t>。</w:t>
      </w:r>
    </w:p>
    <w:p>
      <w:pPr>
        <w:pStyle w:val="34"/>
        <w:tabs>
          <w:tab w:val="left" w:pos="3007"/>
        </w:tabs>
        <w:spacing w:before="136" w:line="360" w:lineRule="auto"/>
        <w:ind w:left="3125" w:leftChars="984" w:right="231" w:hanging="960" w:hangingChars="400"/>
        <w:jc w:val="both"/>
        <w:rPr>
          <w:sz w:val="24"/>
          <w:szCs w:val="24"/>
          <w:lang w:eastAsia="zh-CN"/>
        </w:rPr>
      </w:pPr>
      <w:r>
        <w:rPr>
          <w:rFonts w:hint="eastAsia"/>
          <w:sz w:val="24"/>
          <w:szCs w:val="24"/>
          <w:lang w:eastAsia="zh-CN"/>
        </w:rPr>
        <w:t>5.2.1.2 供应商提供的货物、工程或者服务符合下列情形的，享受中小企业扶持政策：</w:t>
      </w:r>
    </w:p>
    <w:p>
      <w:pPr>
        <w:pStyle w:val="8"/>
        <w:spacing w:before="55" w:line="360" w:lineRule="auto"/>
        <w:ind w:left="3195" w:leftChars="1343" w:right="231" w:hanging="240" w:hangingChars="100"/>
        <w:jc w:val="both"/>
        <w:rPr>
          <w:lang w:eastAsia="zh-CN"/>
        </w:rPr>
      </w:pPr>
      <w:r>
        <w:rPr>
          <w:rFonts w:hint="eastAsia"/>
          <w:lang w:eastAsia="zh-CN"/>
        </w:rPr>
        <w:t>（1）在货物采购项目中，货物由中小企业制造，即货物由中小企业生产且使用该中小企业商号或者注册商标；</w:t>
      </w:r>
    </w:p>
    <w:p>
      <w:pPr>
        <w:pStyle w:val="8"/>
        <w:spacing w:before="53" w:line="360" w:lineRule="auto"/>
        <w:ind w:left="3192" w:leftChars="1342" w:right="231" w:hanging="240" w:hangingChars="100"/>
        <w:jc w:val="both"/>
        <w:rPr>
          <w:lang w:eastAsia="zh-CN"/>
        </w:rPr>
      </w:pPr>
      <w:r>
        <w:rPr>
          <w:rFonts w:hint="eastAsia"/>
          <w:lang w:eastAsia="zh-CN"/>
        </w:rPr>
        <w:t>（2）在工程采购项目中，工程由中小企业承建，即工程施工单位为中小企业；</w:t>
      </w:r>
    </w:p>
    <w:p>
      <w:pPr>
        <w:pStyle w:val="8"/>
        <w:spacing w:before="53" w:line="360" w:lineRule="auto"/>
        <w:ind w:left="2955" w:right="230"/>
        <w:jc w:val="both"/>
        <w:rPr>
          <w:lang w:eastAsia="zh-CN"/>
        </w:rPr>
      </w:pPr>
      <w:r>
        <w:rPr>
          <w:rFonts w:hint="eastAsia"/>
          <w:lang w:eastAsia="zh-CN"/>
        </w:rPr>
        <w:t>（3）在服务采购项目中，服务由中小企业承接，即提供服务的人员为中小企业依照《中华人民共和国劳动合同法》订立劳动合同的从业人员。</w:t>
      </w:r>
    </w:p>
    <w:p>
      <w:pPr>
        <w:pStyle w:val="34"/>
        <w:tabs>
          <w:tab w:val="left" w:pos="3007"/>
        </w:tabs>
        <w:spacing w:before="43" w:line="360" w:lineRule="auto"/>
        <w:ind w:left="3077" w:leftChars="984" w:right="158" w:hanging="912" w:hangingChars="400"/>
        <w:jc w:val="both"/>
        <w:rPr>
          <w:sz w:val="24"/>
          <w:szCs w:val="24"/>
          <w:lang w:eastAsia="zh-CN"/>
        </w:rPr>
      </w:pPr>
      <w:r>
        <w:rPr>
          <w:rFonts w:hint="eastAsia"/>
          <w:spacing w:val="-6"/>
          <w:sz w:val="24"/>
          <w:szCs w:val="24"/>
          <w:lang w:eastAsia="zh-CN"/>
        </w:rPr>
        <w:t>5.2.1.3 在货物采购项目中，供应商提供的货物既有中小企业制造货物，也有大型企业制造货物的，不享受中小企业扶持政策。</w:t>
      </w:r>
    </w:p>
    <w:p>
      <w:pPr>
        <w:pStyle w:val="34"/>
        <w:tabs>
          <w:tab w:val="left" w:pos="3007"/>
        </w:tabs>
        <w:spacing w:before="55" w:line="360" w:lineRule="auto"/>
        <w:ind w:left="3093" w:leftChars="984" w:right="210" w:hanging="928" w:hangingChars="400"/>
        <w:jc w:val="both"/>
        <w:rPr>
          <w:sz w:val="24"/>
          <w:szCs w:val="24"/>
          <w:lang w:eastAsia="zh-CN"/>
        </w:rPr>
      </w:pPr>
      <w:r>
        <w:rPr>
          <w:rFonts w:hint="eastAsia"/>
          <w:spacing w:val="-4"/>
          <w:sz w:val="24"/>
          <w:szCs w:val="24"/>
          <w:lang w:eastAsia="zh-CN"/>
        </w:rPr>
        <w:t>5.2.1.4 以联合体形式参加政府采购活动，联合体各方均为中小企业</w:t>
      </w:r>
      <w:r>
        <w:rPr>
          <w:rFonts w:hint="eastAsia"/>
          <w:spacing w:val="-7"/>
          <w:sz w:val="24"/>
          <w:szCs w:val="24"/>
          <w:lang w:eastAsia="zh-CN"/>
        </w:rPr>
        <w:t>的，联合体视同中小企业。其中，联合体各方均为小微企业的，联合体视同小微企业。</w:t>
      </w:r>
    </w:p>
    <w:p>
      <w:pPr>
        <w:pStyle w:val="34"/>
        <w:numPr>
          <w:ilvl w:val="2"/>
          <w:numId w:val="2"/>
        </w:numPr>
        <w:tabs>
          <w:tab w:val="left" w:pos="2101"/>
          <w:tab w:val="left" w:pos="2102"/>
        </w:tabs>
        <w:spacing w:before="45" w:line="360" w:lineRule="auto"/>
        <w:ind w:right="103"/>
        <w:rPr>
          <w:sz w:val="24"/>
          <w:szCs w:val="24"/>
          <w:lang w:eastAsia="zh-CN"/>
        </w:rPr>
      </w:pPr>
      <w:r>
        <w:rPr>
          <w:rFonts w:hint="eastAsia"/>
          <w:sz w:val="24"/>
          <w:szCs w:val="24"/>
          <w:lang w:eastAsia="zh-CN"/>
        </w:rPr>
        <w:t>在政府采购活动中，监狱企业视同小型、微型企业，享受预留份额、</w:t>
      </w:r>
      <w:r>
        <w:rPr>
          <w:rFonts w:hint="eastAsia"/>
          <w:spacing w:val="-4"/>
          <w:sz w:val="24"/>
          <w:szCs w:val="24"/>
          <w:lang w:eastAsia="zh-CN"/>
        </w:rPr>
        <w:t>评审中价格扣除等政府采购促进中小企业发展的政府采购政策。监狱</w:t>
      </w:r>
      <w:r>
        <w:rPr>
          <w:rFonts w:hint="eastAsia"/>
          <w:spacing w:val="-12"/>
          <w:sz w:val="24"/>
          <w:szCs w:val="24"/>
          <w:lang w:eastAsia="zh-CN"/>
        </w:rPr>
        <w:t>企业定义：是指由司法部认定的为罪犯、戒毒人员提供生产项目和劳动对象，且全部产权属于司法部监狱管理局、戒毒管理局、直属煤矿</w:t>
      </w:r>
      <w:r>
        <w:rPr>
          <w:rFonts w:hint="eastAsia"/>
          <w:spacing w:val="-13"/>
          <w:sz w:val="24"/>
          <w:szCs w:val="24"/>
          <w:lang w:eastAsia="zh-CN"/>
        </w:rPr>
        <w:t>管理局，各省、自治区、直辖市监狱管理局、戒毒管理局，各地</w:t>
      </w:r>
      <w:r>
        <w:rPr>
          <w:rFonts w:hint="eastAsia"/>
          <w:sz w:val="24"/>
          <w:szCs w:val="24"/>
          <w:lang w:eastAsia="zh-CN"/>
        </w:rPr>
        <w:t>（设区的市</w:t>
      </w:r>
      <w:r>
        <w:rPr>
          <w:rFonts w:hint="eastAsia"/>
          <w:spacing w:val="-29"/>
          <w:sz w:val="24"/>
          <w:szCs w:val="24"/>
          <w:lang w:eastAsia="zh-CN"/>
        </w:rPr>
        <w:t>）</w:t>
      </w:r>
      <w:r>
        <w:rPr>
          <w:rFonts w:hint="eastAsia"/>
          <w:spacing w:val="-9"/>
          <w:sz w:val="24"/>
          <w:szCs w:val="24"/>
          <w:lang w:eastAsia="zh-CN"/>
        </w:rPr>
        <w:t>监狱、强制隔离戒毒所、戒毒康复所，以及新疆生产建设兵团监狱管理局、戒毒管理局的企业。</w:t>
      </w:r>
    </w:p>
    <w:p>
      <w:pPr>
        <w:pStyle w:val="34"/>
        <w:numPr>
          <w:ilvl w:val="2"/>
          <w:numId w:val="2"/>
        </w:numPr>
        <w:tabs>
          <w:tab w:val="left" w:pos="2102"/>
        </w:tabs>
        <w:spacing w:before="38" w:line="360" w:lineRule="auto"/>
        <w:ind w:right="210"/>
        <w:jc w:val="both"/>
        <w:rPr>
          <w:sz w:val="24"/>
          <w:szCs w:val="24"/>
          <w:lang w:eastAsia="zh-CN"/>
        </w:rPr>
      </w:pPr>
      <w:r>
        <w:rPr>
          <w:rFonts w:hint="eastAsia"/>
          <w:spacing w:val="-8"/>
          <w:sz w:val="24"/>
          <w:szCs w:val="24"/>
          <w:lang w:eastAsia="zh-CN"/>
        </w:rPr>
        <w:t>在政府采购活动中，残疾人福利性单位视同小型、微型企业，享受预</w:t>
      </w:r>
      <w:r>
        <w:rPr>
          <w:rFonts w:hint="eastAsia"/>
          <w:spacing w:val="-11"/>
          <w:sz w:val="24"/>
          <w:szCs w:val="24"/>
          <w:lang w:eastAsia="zh-CN"/>
        </w:rPr>
        <w:t>留份额、评审中价格扣除等促进中小企业发展的政府采购政策。残疾</w:t>
      </w:r>
      <w:r>
        <w:rPr>
          <w:rFonts w:hint="eastAsia"/>
          <w:spacing w:val="-15"/>
          <w:sz w:val="24"/>
          <w:szCs w:val="24"/>
          <w:lang w:eastAsia="zh-CN"/>
        </w:rPr>
        <w:t>人福利性单位定义：享受政府采购支持政策的残疾人福利性单位应当同时满足以下条件：</w:t>
      </w:r>
    </w:p>
    <w:p>
      <w:pPr>
        <w:pStyle w:val="34"/>
        <w:tabs>
          <w:tab w:val="left" w:pos="3007"/>
        </w:tabs>
        <w:spacing w:before="43" w:line="360" w:lineRule="auto"/>
        <w:ind w:left="2945" w:leftChars="984" w:hanging="780" w:hangingChars="300"/>
        <w:rPr>
          <w:sz w:val="24"/>
          <w:szCs w:val="24"/>
          <w:lang w:eastAsia="zh-CN"/>
        </w:rPr>
      </w:pPr>
      <w:r>
        <w:rPr>
          <w:rFonts w:hint="eastAsia"/>
          <w:spacing w:val="10"/>
          <w:sz w:val="24"/>
          <w:szCs w:val="24"/>
          <w:lang w:eastAsia="zh-CN"/>
        </w:rPr>
        <w:t>5.2.3.1 安置的残疾人占本单位在职职工人数的比例不低于</w:t>
      </w:r>
      <w:r>
        <w:rPr>
          <w:rFonts w:hint="eastAsia"/>
          <w:sz w:val="24"/>
          <w:szCs w:val="24"/>
          <w:lang w:eastAsia="zh-CN"/>
        </w:rPr>
        <w:t>25%</w:t>
      </w:r>
      <w:r>
        <w:rPr>
          <w:rFonts w:hint="eastAsia"/>
          <w:spacing w:val="-15"/>
          <w:sz w:val="24"/>
          <w:szCs w:val="24"/>
          <w:lang w:eastAsia="zh-CN"/>
        </w:rPr>
        <w:t>（含 25%），并且安置的残疾人人数不少于 10 人（含 10人）</w:t>
      </w:r>
      <w:r>
        <w:rPr>
          <w:rFonts w:hint="eastAsia"/>
          <w:sz w:val="24"/>
          <w:szCs w:val="24"/>
          <w:lang w:eastAsia="zh-CN"/>
        </w:rPr>
        <w:t>；</w:t>
      </w:r>
    </w:p>
    <w:p>
      <w:pPr>
        <w:pStyle w:val="34"/>
        <w:tabs>
          <w:tab w:val="left" w:pos="3007"/>
        </w:tabs>
        <w:spacing w:before="153" w:line="360" w:lineRule="auto"/>
        <w:ind w:left="3109" w:leftChars="984" w:hanging="944" w:hangingChars="400"/>
        <w:jc w:val="both"/>
        <w:rPr>
          <w:sz w:val="24"/>
          <w:szCs w:val="24"/>
          <w:lang w:eastAsia="zh-CN"/>
        </w:rPr>
      </w:pPr>
      <w:r>
        <w:rPr>
          <w:rFonts w:hint="eastAsia"/>
          <w:spacing w:val="-2"/>
          <w:sz w:val="24"/>
          <w:szCs w:val="24"/>
          <w:lang w:eastAsia="zh-CN"/>
        </w:rPr>
        <w:t>5.2.3.2 依法与安置的每位残疾人签订了一年以上</w:t>
      </w:r>
      <w:r>
        <w:rPr>
          <w:rFonts w:hint="eastAsia"/>
          <w:sz w:val="24"/>
          <w:szCs w:val="24"/>
          <w:lang w:eastAsia="zh-CN"/>
        </w:rPr>
        <w:t>（含一年</w:t>
      </w:r>
      <w:r>
        <w:rPr>
          <w:rFonts w:hint="eastAsia"/>
          <w:spacing w:val="-27"/>
          <w:sz w:val="24"/>
          <w:szCs w:val="24"/>
          <w:lang w:eastAsia="zh-CN"/>
        </w:rPr>
        <w:t>）</w:t>
      </w:r>
      <w:r>
        <w:rPr>
          <w:rFonts w:hint="eastAsia"/>
          <w:sz w:val="24"/>
          <w:szCs w:val="24"/>
          <w:lang w:eastAsia="zh-CN"/>
        </w:rPr>
        <w:t>的劳动合同或服务协议；</w:t>
      </w:r>
    </w:p>
    <w:p>
      <w:pPr>
        <w:pStyle w:val="34"/>
        <w:tabs>
          <w:tab w:val="left" w:pos="3007"/>
        </w:tabs>
        <w:spacing w:before="52" w:line="360" w:lineRule="auto"/>
        <w:ind w:left="3101" w:leftChars="984" w:hanging="936" w:hangingChars="400"/>
        <w:jc w:val="both"/>
        <w:rPr>
          <w:sz w:val="24"/>
          <w:szCs w:val="24"/>
          <w:lang w:eastAsia="zh-CN"/>
        </w:rPr>
      </w:pPr>
      <w:r>
        <w:rPr>
          <w:rFonts w:hint="eastAsia"/>
          <w:spacing w:val="-3"/>
          <w:sz w:val="24"/>
          <w:szCs w:val="24"/>
          <w:lang w:eastAsia="zh-CN"/>
        </w:rPr>
        <w:t>5.2.3.3 为安置的每位残疾人按月足额缴纳了基本养老保险、基本医疗保险、失业保险、工伤保险和生育保险等社会保险费；</w:t>
      </w:r>
    </w:p>
    <w:p>
      <w:pPr>
        <w:pStyle w:val="34"/>
        <w:tabs>
          <w:tab w:val="left" w:pos="3007"/>
        </w:tabs>
        <w:spacing w:before="52" w:line="360" w:lineRule="auto"/>
        <w:ind w:left="3101" w:leftChars="984" w:hanging="936" w:hangingChars="400"/>
        <w:jc w:val="both"/>
        <w:rPr>
          <w:sz w:val="24"/>
          <w:szCs w:val="24"/>
          <w:lang w:eastAsia="zh-CN"/>
        </w:rPr>
      </w:pPr>
      <w:r>
        <w:rPr>
          <w:rFonts w:hint="eastAsia"/>
          <w:spacing w:val="-3"/>
          <w:sz w:val="24"/>
          <w:szCs w:val="24"/>
          <w:lang w:eastAsia="zh-CN"/>
        </w:rPr>
        <w:t>5.2.3.4 通过银行等金融机构向安置的每位残疾人，按月支付了不低</w:t>
      </w:r>
      <w:r>
        <w:rPr>
          <w:rFonts w:hint="eastAsia"/>
          <w:spacing w:val="5"/>
          <w:sz w:val="24"/>
          <w:szCs w:val="24"/>
          <w:lang w:eastAsia="zh-CN"/>
        </w:rPr>
        <w:t>于单位所在区县适用的经省级人民政府批准的月最低工资标准的工资；</w:t>
      </w:r>
    </w:p>
    <w:p>
      <w:pPr>
        <w:pStyle w:val="34"/>
        <w:tabs>
          <w:tab w:val="left" w:pos="3007"/>
        </w:tabs>
        <w:spacing w:before="45" w:line="360" w:lineRule="auto"/>
        <w:ind w:left="3085" w:leftChars="984" w:hanging="920" w:hangingChars="400"/>
        <w:jc w:val="both"/>
        <w:rPr>
          <w:sz w:val="24"/>
          <w:szCs w:val="24"/>
          <w:lang w:eastAsia="zh-CN"/>
        </w:rPr>
      </w:pPr>
      <w:r>
        <w:rPr>
          <w:rFonts w:hint="eastAsia"/>
          <w:spacing w:val="-5"/>
          <w:sz w:val="24"/>
          <w:szCs w:val="24"/>
          <w:lang w:eastAsia="zh-CN"/>
        </w:rPr>
        <w:t>5.2.3.5 提供本单位制造的货物、承担的工程或者服务</w:t>
      </w:r>
      <w:r>
        <w:rPr>
          <w:rFonts w:hint="eastAsia"/>
          <w:sz w:val="24"/>
          <w:szCs w:val="24"/>
          <w:lang w:eastAsia="zh-CN"/>
        </w:rPr>
        <w:t>（以下简称产</w:t>
      </w:r>
      <w:r>
        <w:rPr>
          <w:rFonts w:hint="eastAsia"/>
          <w:spacing w:val="1"/>
          <w:sz w:val="24"/>
          <w:szCs w:val="24"/>
          <w:lang w:eastAsia="zh-CN"/>
        </w:rPr>
        <w:t>品</w:t>
      </w:r>
      <w:r>
        <w:rPr>
          <w:rFonts w:hint="eastAsia"/>
          <w:spacing w:val="-118"/>
          <w:sz w:val="24"/>
          <w:szCs w:val="24"/>
          <w:lang w:eastAsia="zh-CN"/>
        </w:rPr>
        <w:t>）</w:t>
      </w:r>
      <w:r>
        <w:rPr>
          <w:rFonts w:hint="eastAsia"/>
          <w:spacing w:val="1"/>
          <w:sz w:val="24"/>
          <w:szCs w:val="24"/>
          <w:lang w:eastAsia="zh-CN"/>
        </w:rPr>
        <w:t>，或者提供其他残疾人福利性单位制造的货物（</w:t>
      </w:r>
      <w:r>
        <w:rPr>
          <w:rFonts w:hint="eastAsia"/>
          <w:sz w:val="24"/>
          <w:szCs w:val="24"/>
          <w:lang w:eastAsia="zh-CN"/>
        </w:rPr>
        <w:t>不包括使用非残疾人福利性单位注册商标的货物</w:t>
      </w:r>
      <w:r>
        <w:rPr>
          <w:rFonts w:hint="eastAsia"/>
          <w:spacing w:val="-121"/>
          <w:sz w:val="24"/>
          <w:szCs w:val="24"/>
          <w:lang w:eastAsia="zh-CN"/>
        </w:rPr>
        <w:t>）</w:t>
      </w:r>
      <w:r>
        <w:rPr>
          <w:rFonts w:hint="eastAsia"/>
          <w:sz w:val="24"/>
          <w:szCs w:val="24"/>
          <w:lang w:eastAsia="zh-CN"/>
        </w:rPr>
        <w:t>；</w:t>
      </w:r>
    </w:p>
    <w:p>
      <w:pPr>
        <w:pStyle w:val="34"/>
        <w:tabs>
          <w:tab w:val="left" w:pos="3007"/>
        </w:tabs>
        <w:spacing w:before="43" w:line="360" w:lineRule="auto"/>
        <w:ind w:left="3093" w:leftChars="984" w:hanging="928" w:hangingChars="400"/>
        <w:rPr>
          <w:sz w:val="24"/>
          <w:szCs w:val="24"/>
          <w:lang w:eastAsia="zh-CN"/>
        </w:rPr>
      </w:pPr>
      <w:r>
        <w:rPr>
          <w:rFonts w:hint="eastAsia"/>
          <w:spacing w:val="-4"/>
          <w:sz w:val="24"/>
          <w:szCs w:val="24"/>
          <w:lang w:eastAsia="zh-CN"/>
        </w:rPr>
        <w:t>5.2.3.6 前款所称残疾人是指法定劳动年龄内，持有《中华人民共和</w:t>
      </w:r>
      <w:r>
        <w:rPr>
          <w:rFonts w:hint="eastAsia"/>
          <w:spacing w:val="-19"/>
          <w:sz w:val="24"/>
          <w:szCs w:val="24"/>
          <w:lang w:eastAsia="zh-CN"/>
        </w:rPr>
        <w:t>国残疾人证》或者《中华人民共和国残疾军人证</w:t>
      </w:r>
      <w:r>
        <w:rPr>
          <w:rFonts w:hint="eastAsia"/>
          <w:sz w:val="24"/>
          <w:szCs w:val="24"/>
          <w:lang w:eastAsia="zh-CN"/>
        </w:rPr>
        <w:t>（1</w:t>
      </w:r>
      <w:r>
        <w:rPr>
          <w:rFonts w:hint="eastAsia"/>
          <w:spacing w:val="43"/>
          <w:sz w:val="24"/>
          <w:szCs w:val="24"/>
          <w:lang w:eastAsia="zh-CN"/>
        </w:rPr>
        <w:t xml:space="preserve"> </w:t>
      </w:r>
      <w:r>
        <w:rPr>
          <w:rFonts w:hint="eastAsia"/>
          <w:spacing w:val="-31"/>
          <w:sz w:val="24"/>
          <w:szCs w:val="24"/>
          <w:lang w:eastAsia="zh-CN"/>
        </w:rPr>
        <w:t xml:space="preserve">至 </w:t>
      </w:r>
      <w:r>
        <w:rPr>
          <w:rFonts w:hint="eastAsia"/>
          <w:sz w:val="24"/>
          <w:szCs w:val="24"/>
          <w:lang w:eastAsia="zh-CN"/>
        </w:rPr>
        <w:t>8 级</w:t>
      </w:r>
      <w:r>
        <w:rPr>
          <w:rFonts w:hint="eastAsia"/>
          <w:spacing w:val="-121"/>
          <w:sz w:val="24"/>
          <w:szCs w:val="24"/>
          <w:lang w:eastAsia="zh-CN"/>
        </w:rPr>
        <w:t>）</w:t>
      </w:r>
      <w:r>
        <w:rPr>
          <w:rFonts w:hint="eastAsia"/>
          <w:sz w:val="24"/>
          <w:szCs w:val="24"/>
          <w:lang w:eastAsia="zh-CN"/>
        </w:rPr>
        <w:t>》</w:t>
      </w:r>
      <w:r>
        <w:rPr>
          <w:rFonts w:hint="eastAsia"/>
          <w:spacing w:val="-6"/>
          <w:sz w:val="24"/>
          <w:szCs w:val="24"/>
          <w:lang w:eastAsia="zh-CN"/>
        </w:rPr>
        <w:t>的自然人，包括具有劳动条件和劳动意愿的精神残疾人。在</w:t>
      </w:r>
      <w:r>
        <w:rPr>
          <w:rFonts w:hint="eastAsia"/>
          <w:spacing w:val="5"/>
          <w:sz w:val="24"/>
          <w:szCs w:val="24"/>
          <w:lang w:eastAsia="zh-CN"/>
        </w:rPr>
        <w:t>职职工人数是指与残疾人福利性单位建立劳动关系并依法 签订劳动合同或服务协议的雇员人数。</w:t>
      </w:r>
    </w:p>
    <w:p>
      <w:pPr>
        <w:pStyle w:val="34"/>
        <w:numPr>
          <w:ilvl w:val="2"/>
          <w:numId w:val="2"/>
        </w:numPr>
        <w:tabs>
          <w:tab w:val="left" w:pos="2101"/>
          <w:tab w:val="left" w:pos="2102"/>
        </w:tabs>
        <w:spacing w:before="40" w:line="360" w:lineRule="auto"/>
        <w:rPr>
          <w:sz w:val="24"/>
          <w:szCs w:val="24"/>
          <w:lang w:eastAsia="zh-CN"/>
        </w:rPr>
      </w:pPr>
      <w:r>
        <w:rPr>
          <w:rFonts w:hint="eastAsia"/>
          <w:spacing w:val="-5"/>
          <w:sz w:val="24"/>
          <w:szCs w:val="24"/>
          <w:lang w:eastAsia="zh-CN"/>
        </w:rPr>
        <w:t>本项目是否专门面向中小企业预留采购份额见第一章《投标邀请》。</w:t>
      </w:r>
    </w:p>
    <w:p>
      <w:pPr>
        <w:pStyle w:val="34"/>
        <w:numPr>
          <w:ilvl w:val="2"/>
          <w:numId w:val="2"/>
        </w:numPr>
        <w:tabs>
          <w:tab w:val="left" w:pos="2101"/>
          <w:tab w:val="left" w:pos="2102"/>
        </w:tabs>
        <w:spacing w:before="136" w:line="360" w:lineRule="auto"/>
        <w:rPr>
          <w:sz w:val="24"/>
          <w:szCs w:val="24"/>
          <w:lang w:eastAsia="zh-CN"/>
        </w:rPr>
      </w:pPr>
      <w:r>
        <w:rPr>
          <w:rFonts w:hint="eastAsia"/>
          <w:spacing w:val="-10"/>
          <w:sz w:val="24"/>
          <w:szCs w:val="24"/>
          <w:lang w:eastAsia="zh-CN"/>
        </w:rPr>
        <w:t>采购标的对应的中小企业划分标准所属行业见《投标人须知资料表》。</w:t>
      </w:r>
    </w:p>
    <w:p>
      <w:pPr>
        <w:pStyle w:val="34"/>
        <w:numPr>
          <w:ilvl w:val="2"/>
          <w:numId w:val="2"/>
        </w:numPr>
        <w:tabs>
          <w:tab w:val="left" w:pos="2101"/>
          <w:tab w:val="left" w:pos="2102"/>
        </w:tabs>
        <w:spacing w:line="360" w:lineRule="auto"/>
        <w:ind w:right="350"/>
        <w:rPr>
          <w:sz w:val="24"/>
          <w:szCs w:val="24"/>
          <w:lang w:eastAsia="zh-CN"/>
        </w:rPr>
      </w:pPr>
      <w:r>
        <w:rPr>
          <w:rFonts w:hint="eastAsia"/>
          <w:spacing w:val="-7"/>
          <w:sz w:val="24"/>
          <w:szCs w:val="24"/>
          <w:lang w:eastAsia="zh-CN"/>
        </w:rPr>
        <w:t>小微企业价格评审优惠的政策调整：见第四章《评标程序、评标方法</w:t>
      </w:r>
      <w:r>
        <w:rPr>
          <w:rFonts w:hint="eastAsia"/>
          <w:spacing w:val="-23"/>
          <w:sz w:val="24"/>
          <w:szCs w:val="24"/>
          <w:lang w:eastAsia="zh-CN"/>
        </w:rPr>
        <w:t>和评标标准》。</w:t>
      </w:r>
    </w:p>
    <w:p>
      <w:pPr>
        <w:pStyle w:val="34"/>
        <w:numPr>
          <w:ilvl w:val="1"/>
          <w:numId w:val="2"/>
        </w:numPr>
        <w:tabs>
          <w:tab w:val="left" w:pos="1201"/>
          <w:tab w:val="left" w:pos="1202"/>
        </w:tabs>
        <w:spacing w:before="53" w:line="360" w:lineRule="auto"/>
        <w:rPr>
          <w:sz w:val="24"/>
          <w:szCs w:val="24"/>
          <w:lang w:eastAsia="zh-CN"/>
        </w:rPr>
      </w:pPr>
      <w:r>
        <w:rPr>
          <w:rFonts w:hint="eastAsia"/>
          <w:sz w:val="24"/>
          <w:szCs w:val="24"/>
          <w:lang w:eastAsia="zh-CN"/>
        </w:rPr>
        <w:t>政府采购节能产品、环境标志产品</w:t>
      </w:r>
    </w:p>
    <w:p>
      <w:pPr>
        <w:pStyle w:val="34"/>
        <w:numPr>
          <w:ilvl w:val="2"/>
          <w:numId w:val="2"/>
        </w:numPr>
        <w:tabs>
          <w:tab w:val="left" w:pos="2102"/>
        </w:tabs>
        <w:spacing w:before="137" w:line="360" w:lineRule="auto"/>
        <w:ind w:right="350"/>
        <w:jc w:val="both"/>
        <w:rPr>
          <w:sz w:val="24"/>
          <w:szCs w:val="24"/>
          <w:lang w:eastAsia="zh-CN"/>
        </w:rPr>
      </w:pPr>
      <w:r>
        <w:rPr>
          <w:rFonts w:hint="eastAsia"/>
          <w:spacing w:val="-8"/>
          <w:sz w:val="24"/>
          <w:szCs w:val="24"/>
          <w:lang w:eastAsia="zh-CN"/>
        </w:rPr>
        <w:t>政府采购节能产品、环境标志产品实施品目清单管理。财政部、发展</w:t>
      </w:r>
      <w:r>
        <w:rPr>
          <w:rFonts w:hint="eastAsia"/>
          <w:spacing w:val="-11"/>
          <w:sz w:val="24"/>
          <w:szCs w:val="24"/>
          <w:lang w:eastAsia="zh-CN"/>
        </w:rPr>
        <w:t>改革委、生态环境部等部门根据产品节能环保性能、技术水平和市场</w:t>
      </w:r>
      <w:r>
        <w:rPr>
          <w:rFonts w:hint="eastAsia"/>
          <w:spacing w:val="-15"/>
          <w:sz w:val="24"/>
          <w:szCs w:val="24"/>
          <w:lang w:eastAsia="zh-CN"/>
        </w:rPr>
        <w:t>成熟程度等因素，确定实施政府优先采购和强制采购的产品类别及所</w:t>
      </w:r>
      <w:r>
        <w:rPr>
          <w:rFonts w:hint="eastAsia"/>
          <w:spacing w:val="-17"/>
          <w:sz w:val="24"/>
          <w:szCs w:val="24"/>
          <w:lang w:eastAsia="zh-CN"/>
        </w:rPr>
        <w:t>依据的相关标准规范，以品目清单的形式发布并适时调整。依据品目清单和认证证书实施政府优先采购和强制采购。</w:t>
      </w:r>
    </w:p>
    <w:p>
      <w:pPr>
        <w:pStyle w:val="34"/>
        <w:numPr>
          <w:ilvl w:val="2"/>
          <w:numId w:val="2"/>
        </w:numPr>
        <w:tabs>
          <w:tab w:val="left" w:pos="2101"/>
          <w:tab w:val="left" w:pos="2102"/>
        </w:tabs>
        <w:spacing w:before="41" w:line="360" w:lineRule="auto"/>
        <w:ind w:right="110"/>
        <w:rPr>
          <w:sz w:val="24"/>
          <w:szCs w:val="24"/>
          <w:lang w:eastAsia="zh-CN"/>
        </w:rPr>
      </w:pPr>
      <w:r>
        <w:rPr>
          <w:rFonts w:hint="eastAsia"/>
          <w:spacing w:val="-6"/>
          <w:sz w:val="24"/>
          <w:szCs w:val="24"/>
          <w:lang w:eastAsia="zh-CN"/>
        </w:rPr>
        <w:t>采购人拟采购的产品属于品目清单范围的，采购人及其委托的采购代</w:t>
      </w:r>
      <w:r>
        <w:rPr>
          <w:rFonts w:hint="eastAsia"/>
          <w:spacing w:val="-12"/>
          <w:sz w:val="24"/>
          <w:szCs w:val="24"/>
          <w:lang w:eastAsia="zh-CN"/>
        </w:rPr>
        <w:t>理机构依据国家确定的认证机构出具的、处于有效期之内的节能产品、</w:t>
      </w:r>
      <w:r>
        <w:rPr>
          <w:rFonts w:hint="eastAsia"/>
          <w:spacing w:val="-16"/>
          <w:sz w:val="24"/>
          <w:szCs w:val="24"/>
          <w:lang w:eastAsia="zh-CN"/>
        </w:rPr>
        <w:t>环境标志产品认证证书，对获得证书的产品实施政府优先采购或强制</w:t>
      </w:r>
      <w:r>
        <w:rPr>
          <w:rFonts w:hint="eastAsia"/>
          <w:spacing w:val="-12"/>
          <w:sz w:val="24"/>
          <w:szCs w:val="24"/>
          <w:lang w:eastAsia="zh-CN"/>
        </w:rPr>
        <w:t xml:space="preserve">采购。关于政府采购节能产品、环境标志产品的相关规定依据《关于 </w:t>
      </w:r>
      <w:r>
        <w:rPr>
          <w:rFonts w:hint="eastAsia"/>
          <w:spacing w:val="-17"/>
          <w:sz w:val="24"/>
          <w:szCs w:val="24"/>
          <w:lang w:eastAsia="zh-CN"/>
        </w:rPr>
        <w:t>调整优化节能产品、环境标志产品政府采购执行机制的通知》</w:t>
      </w:r>
      <w:r>
        <w:rPr>
          <w:rFonts w:hint="eastAsia"/>
          <w:sz w:val="24"/>
          <w:szCs w:val="24"/>
          <w:lang w:eastAsia="zh-CN"/>
        </w:rPr>
        <w:t>（财库〔2019〕9 号</w:t>
      </w:r>
      <w:r>
        <w:rPr>
          <w:rFonts w:hint="eastAsia"/>
          <w:spacing w:val="-121"/>
          <w:sz w:val="24"/>
          <w:szCs w:val="24"/>
          <w:lang w:eastAsia="zh-CN"/>
        </w:rPr>
        <w:t>）</w:t>
      </w:r>
      <w:r>
        <w:rPr>
          <w:rFonts w:hint="eastAsia"/>
          <w:sz w:val="24"/>
          <w:szCs w:val="24"/>
          <w:lang w:eastAsia="zh-CN"/>
        </w:rPr>
        <w:t>。</w:t>
      </w:r>
    </w:p>
    <w:p>
      <w:pPr>
        <w:pStyle w:val="34"/>
        <w:numPr>
          <w:ilvl w:val="2"/>
          <w:numId w:val="2"/>
        </w:numPr>
        <w:tabs>
          <w:tab w:val="left" w:pos="2101"/>
          <w:tab w:val="left" w:pos="2102"/>
        </w:tabs>
        <w:spacing w:before="136" w:line="360" w:lineRule="auto"/>
        <w:ind w:right="243"/>
        <w:rPr>
          <w:sz w:val="24"/>
          <w:szCs w:val="24"/>
          <w:lang w:eastAsia="zh-CN"/>
        </w:rPr>
      </w:pPr>
      <w:r>
        <w:rPr>
          <w:rFonts w:hint="eastAsia"/>
          <w:sz w:val="24"/>
          <w:szCs w:val="24"/>
          <w:lang w:eastAsia="zh-CN"/>
        </w:rPr>
        <w:t>如本项目采购产品属于实施政府强制采购品目清单范围的节能产品，</w:t>
      </w:r>
      <w:r>
        <w:rPr>
          <w:rFonts w:hint="eastAsia"/>
          <w:spacing w:val="-5"/>
          <w:sz w:val="24"/>
          <w:szCs w:val="24"/>
          <w:lang w:eastAsia="zh-CN"/>
        </w:rPr>
        <w:t>则投标人所报产品必须获得国家确定的认证机构出具的、处于有效期之内的节能产品认证证书，否则</w:t>
      </w:r>
      <w:r>
        <w:rPr>
          <w:rFonts w:hint="eastAsia"/>
          <w:b/>
          <w:bCs/>
          <w:spacing w:val="-5"/>
          <w:sz w:val="24"/>
          <w:szCs w:val="24"/>
          <w:lang w:eastAsia="zh-CN"/>
        </w:rPr>
        <w:t>投标无效</w:t>
      </w:r>
      <w:r>
        <w:rPr>
          <w:rFonts w:hint="eastAsia"/>
          <w:spacing w:val="-5"/>
          <w:sz w:val="24"/>
          <w:szCs w:val="24"/>
          <w:lang w:eastAsia="zh-CN"/>
        </w:rPr>
        <w:t>；</w:t>
      </w:r>
    </w:p>
    <w:p>
      <w:pPr>
        <w:pStyle w:val="34"/>
        <w:numPr>
          <w:ilvl w:val="2"/>
          <w:numId w:val="2"/>
        </w:numPr>
        <w:tabs>
          <w:tab w:val="left" w:pos="2102"/>
        </w:tabs>
        <w:spacing w:before="43" w:line="360" w:lineRule="auto"/>
        <w:ind w:right="350"/>
        <w:jc w:val="both"/>
        <w:rPr>
          <w:sz w:val="24"/>
          <w:szCs w:val="24"/>
          <w:lang w:eastAsia="zh-CN"/>
        </w:rPr>
      </w:pPr>
      <w:r>
        <w:rPr>
          <w:rFonts w:hint="eastAsia"/>
          <w:spacing w:val="-6"/>
          <w:sz w:val="24"/>
          <w:szCs w:val="24"/>
          <w:lang w:eastAsia="zh-CN"/>
        </w:rPr>
        <w:t>非政府强制采购的节能产品或环境标志产品，依据品目清单和认证证</w:t>
      </w:r>
      <w:r>
        <w:rPr>
          <w:rFonts w:hint="eastAsia"/>
          <w:spacing w:val="-12"/>
          <w:sz w:val="24"/>
          <w:szCs w:val="24"/>
          <w:lang w:eastAsia="zh-CN"/>
        </w:rPr>
        <w:t>书实施政府优先采购。优先采购的具体规定见第四章《评标程序、评</w:t>
      </w:r>
      <w:r>
        <w:rPr>
          <w:rFonts w:hint="eastAsia"/>
          <w:spacing w:val="-25"/>
          <w:sz w:val="24"/>
          <w:szCs w:val="24"/>
          <w:lang w:eastAsia="zh-CN"/>
        </w:rPr>
        <w:t>标方法和评标标准》</w:t>
      </w:r>
      <w:r>
        <w:rPr>
          <w:rFonts w:hint="eastAsia"/>
          <w:sz w:val="24"/>
          <w:szCs w:val="24"/>
          <w:lang w:eastAsia="zh-CN"/>
        </w:rPr>
        <w:t>（如涉及</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46" w:line="360" w:lineRule="auto"/>
        <w:rPr>
          <w:sz w:val="24"/>
          <w:szCs w:val="24"/>
        </w:rPr>
      </w:pPr>
      <w:r>
        <w:rPr>
          <w:rFonts w:hint="eastAsia"/>
          <w:sz w:val="24"/>
          <w:szCs w:val="24"/>
        </w:rPr>
        <w:t>正版软件</w:t>
      </w:r>
    </w:p>
    <w:p>
      <w:pPr>
        <w:pStyle w:val="34"/>
        <w:numPr>
          <w:ilvl w:val="2"/>
          <w:numId w:val="2"/>
        </w:numPr>
        <w:tabs>
          <w:tab w:val="left" w:pos="2102"/>
        </w:tabs>
        <w:spacing w:before="135" w:line="360" w:lineRule="auto"/>
        <w:ind w:right="230"/>
        <w:jc w:val="both"/>
        <w:rPr>
          <w:sz w:val="24"/>
          <w:szCs w:val="24"/>
          <w:lang w:eastAsia="zh-CN"/>
        </w:rPr>
      </w:pPr>
      <w:r>
        <w:rPr>
          <w:rFonts w:hint="eastAsia"/>
          <w:spacing w:val="-12"/>
          <w:sz w:val="24"/>
          <w:szCs w:val="24"/>
          <w:lang w:eastAsia="zh-CN"/>
        </w:rPr>
        <w:t>依据《财政部 国家发展改革委 信息产业部关于印发无线局域网产品</w:t>
      </w:r>
      <w:r>
        <w:rPr>
          <w:rFonts w:hint="eastAsia"/>
          <w:spacing w:val="-7"/>
          <w:sz w:val="24"/>
          <w:szCs w:val="24"/>
          <w:lang w:eastAsia="zh-CN"/>
        </w:rPr>
        <w:t>政府采购实施意见的通知</w:t>
      </w:r>
      <w:r>
        <w:rPr>
          <w:rFonts w:hint="eastAsia"/>
          <w:spacing w:val="-144"/>
          <w:sz w:val="24"/>
          <w:szCs w:val="24"/>
          <w:lang w:eastAsia="zh-CN"/>
        </w:rPr>
        <w:t>》</w:t>
      </w:r>
      <w:r>
        <w:rPr>
          <w:rFonts w:hint="eastAsia"/>
          <w:sz w:val="24"/>
          <w:szCs w:val="24"/>
          <w:lang w:eastAsia="zh-CN"/>
        </w:rPr>
        <w:t>（</w:t>
      </w:r>
      <w:r>
        <w:rPr>
          <w:rFonts w:hint="eastAsia"/>
          <w:spacing w:val="-9"/>
          <w:sz w:val="24"/>
          <w:szCs w:val="24"/>
          <w:lang w:eastAsia="zh-CN"/>
        </w:rPr>
        <w:t>财库〔</w:t>
      </w:r>
      <w:r>
        <w:rPr>
          <w:rFonts w:hint="eastAsia"/>
          <w:spacing w:val="-2"/>
          <w:sz w:val="24"/>
          <w:szCs w:val="24"/>
          <w:lang w:eastAsia="zh-CN"/>
        </w:rPr>
        <w:t>2</w:t>
      </w:r>
      <w:r>
        <w:rPr>
          <w:rFonts w:hint="eastAsia"/>
          <w:sz w:val="24"/>
          <w:szCs w:val="24"/>
          <w:lang w:eastAsia="zh-CN"/>
        </w:rPr>
        <w:t>0</w:t>
      </w:r>
      <w:r>
        <w:rPr>
          <w:rFonts w:hint="eastAsia"/>
          <w:spacing w:val="-2"/>
          <w:sz w:val="24"/>
          <w:szCs w:val="24"/>
          <w:lang w:eastAsia="zh-CN"/>
        </w:rPr>
        <w:t>0</w:t>
      </w:r>
      <w:r>
        <w:rPr>
          <w:rFonts w:hint="eastAsia"/>
          <w:spacing w:val="2"/>
          <w:sz w:val="24"/>
          <w:szCs w:val="24"/>
          <w:lang w:eastAsia="zh-CN"/>
        </w:rPr>
        <w:t>5</w:t>
      </w:r>
      <w:r>
        <w:rPr>
          <w:rFonts w:hint="eastAsia"/>
          <w:spacing w:val="-25"/>
          <w:sz w:val="24"/>
          <w:szCs w:val="24"/>
          <w:lang w:eastAsia="zh-CN"/>
        </w:rPr>
        <w:t>〕</w:t>
      </w:r>
      <w:r>
        <w:rPr>
          <w:rFonts w:hint="eastAsia"/>
          <w:spacing w:val="-2"/>
          <w:sz w:val="24"/>
          <w:szCs w:val="24"/>
          <w:lang w:eastAsia="zh-CN"/>
        </w:rPr>
        <w:t>3</w:t>
      </w:r>
      <w:r>
        <w:rPr>
          <w:rFonts w:hint="eastAsia"/>
          <w:sz w:val="24"/>
          <w:szCs w:val="24"/>
          <w:lang w:eastAsia="zh-CN"/>
        </w:rPr>
        <w:t>66</w:t>
      </w:r>
      <w:r>
        <w:rPr>
          <w:rFonts w:hint="eastAsia"/>
          <w:spacing w:val="-16"/>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pacing w:val="-4"/>
          <w:sz w:val="24"/>
          <w:szCs w:val="24"/>
          <w:lang w:eastAsia="zh-CN"/>
        </w:rPr>
        <w:t>，采购无线局域</w:t>
      </w:r>
      <w:r>
        <w:rPr>
          <w:rFonts w:hint="eastAsia"/>
          <w:spacing w:val="-15"/>
          <w:sz w:val="24"/>
          <w:szCs w:val="24"/>
          <w:lang w:eastAsia="zh-CN"/>
        </w:rPr>
        <w:t>网产品和含有无线局域网功能的计算机、通信设备、打印机、复印机、</w:t>
      </w:r>
      <w:r>
        <w:rPr>
          <w:rFonts w:hint="eastAsia"/>
          <w:sz w:val="24"/>
          <w:szCs w:val="24"/>
          <w:lang w:eastAsia="zh-CN"/>
        </w:rPr>
        <w:t>投影仪等产品的，优先采购符合国家无线局域网安全标准（GB</w:t>
      </w:r>
      <w:r>
        <w:rPr>
          <w:rFonts w:hint="eastAsia"/>
          <w:spacing w:val="-1"/>
          <w:sz w:val="24"/>
          <w:szCs w:val="24"/>
          <w:lang w:eastAsia="zh-CN"/>
        </w:rPr>
        <w:t>15629.11/1102）</w:t>
      </w:r>
      <w:r>
        <w:rPr>
          <w:rFonts w:hint="eastAsia"/>
          <w:spacing w:val="-3"/>
          <w:sz w:val="24"/>
          <w:szCs w:val="24"/>
          <w:lang w:eastAsia="zh-CN"/>
        </w:rPr>
        <w:t>并通过国家产品认证的产品。其中，国家有特殊</w:t>
      </w:r>
      <w:r>
        <w:rPr>
          <w:rFonts w:hint="eastAsia"/>
          <w:spacing w:val="-9"/>
          <w:sz w:val="24"/>
          <w:szCs w:val="24"/>
          <w:lang w:eastAsia="zh-CN"/>
        </w:rPr>
        <w:t>信息安全要求的项目必须采购认证产品，否则</w:t>
      </w:r>
      <w:r>
        <w:rPr>
          <w:rFonts w:hint="eastAsia"/>
          <w:b/>
          <w:bCs/>
          <w:spacing w:val="-9"/>
          <w:sz w:val="24"/>
          <w:szCs w:val="24"/>
          <w:lang w:eastAsia="zh-CN"/>
        </w:rPr>
        <w:t>投标无效</w:t>
      </w:r>
      <w:r>
        <w:rPr>
          <w:rFonts w:hint="eastAsia"/>
          <w:spacing w:val="-9"/>
          <w:sz w:val="24"/>
          <w:szCs w:val="24"/>
          <w:lang w:eastAsia="zh-CN"/>
        </w:rPr>
        <w:t>。财政部、国</w:t>
      </w:r>
      <w:r>
        <w:rPr>
          <w:rFonts w:hint="eastAsia"/>
          <w:spacing w:val="-14"/>
          <w:sz w:val="24"/>
          <w:szCs w:val="24"/>
          <w:lang w:eastAsia="zh-CN"/>
        </w:rPr>
        <w:t>家发展改革委、信息产业部根据政府采购改革进展和无线局域网产品</w:t>
      </w:r>
      <w:r>
        <w:rPr>
          <w:rFonts w:hint="eastAsia"/>
          <w:spacing w:val="-17"/>
          <w:sz w:val="24"/>
          <w:szCs w:val="24"/>
          <w:lang w:eastAsia="zh-CN"/>
        </w:rPr>
        <w:t>技术及市场成熟等情况，从国家指定的认证机构认证的生产厂商和产品型号中确定优先采购的产品，并以</w:t>
      </w:r>
      <w:r>
        <w:rPr>
          <w:rFonts w:hint="eastAsia"/>
          <w:sz w:val="24"/>
          <w:szCs w:val="24"/>
          <w:lang w:eastAsia="zh-CN"/>
        </w:rPr>
        <w:t>“无线局域网认证产品政府采购</w:t>
      </w:r>
      <w:r>
        <w:rPr>
          <w:rFonts w:hint="eastAsia"/>
          <w:spacing w:val="-1"/>
          <w:sz w:val="24"/>
          <w:szCs w:val="24"/>
          <w:lang w:eastAsia="zh-CN"/>
        </w:rPr>
        <w:t>清单”（以下简称清单）的形式公布。清单中新增认证产品厂商和型</w:t>
      </w:r>
      <w:r>
        <w:rPr>
          <w:rFonts w:hint="eastAsia"/>
          <w:spacing w:val="-11"/>
          <w:sz w:val="24"/>
          <w:szCs w:val="24"/>
          <w:lang w:eastAsia="zh-CN"/>
        </w:rPr>
        <w:t>号，由财政部、国家发展改革委、信息产业部以文件形式确定、公布并适时调整。</w:t>
      </w:r>
    </w:p>
    <w:p>
      <w:pPr>
        <w:pStyle w:val="34"/>
        <w:numPr>
          <w:ilvl w:val="2"/>
          <w:numId w:val="2"/>
        </w:numPr>
        <w:tabs>
          <w:tab w:val="left" w:pos="2102"/>
        </w:tabs>
        <w:spacing w:before="46" w:line="360" w:lineRule="auto"/>
        <w:ind w:right="108"/>
        <w:jc w:val="both"/>
        <w:rPr>
          <w:sz w:val="24"/>
          <w:szCs w:val="24"/>
          <w:lang w:eastAsia="zh-CN"/>
        </w:rPr>
      </w:pPr>
      <w:r>
        <w:rPr>
          <w:rFonts w:hint="eastAsia"/>
          <w:spacing w:val="-6"/>
          <w:sz w:val="24"/>
          <w:szCs w:val="24"/>
          <w:lang w:eastAsia="zh-CN"/>
        </w:rPr>
        <w:t>各级政府部门在购置计算机办公设备时，必须采购预装正版操作系统</w:t>
      </w:r>
      <w:r>
        <w:rPr>
          <w:rFonts w:hint="eastAsia"/>
          <w:spacing w:val="-13"/>
          <w:sz w:val="24"/>
          <w:szCs w:val="24"/>
          <w:lang w:eastAsia="zh-CN"/>
        </w:rPr>
        <w:t>软件的计算机产品，相关规定依据《国家版权局、信息产业部、财政</w:t>
      </w:r>
      <w:r>
        <w:rPr>
          <w:rFonts w:hint="eastAsia"/>
          <w:spacing w:val="-12"/>
          <w:sz w:val="24"/>
          <w:szCs w:val="24"/>
          <w:lang w:eastAsia="zh-CN"/>
        </w:rPr>
        <w:t>部、国务院机关事务管理局关于政府部门购置计算机办公设备必须采</w:t>
      </w:r>
      <w:r>
        <w:rPr>
          <w:rFonts w:hint="eastAsia"/>
          <w:spacing w:val="-9"/>
          <w:sz w:val="24"/>
          <w:szCs w:val="24"/>
          <w:lang w:eastAsia="zh-CN"/>
        </w:rPr>
        <w:t>购已预装正版操作系统软件产品的通知》</w:t>
      </w:r>
      <w:r>
        <w:rPr>
          <w:rFonts w:hint="eastAsia"/>
          <w:sz w:val="24"/>
          <w:szCs w:val="24"/>
          <w:lang w:eastAsia="zh-CN"/>
        </w:rPr>
        <w:t>（国权联〔2006〕1</w:t>
      </w:r>
      <w:r>
        <w:rPr>
          <w:rFonts w:hint="eastAsia"/>
          <w:spacing w:val="18"/>
          <w:sz w:val="24"/>
          <w:szCs w:val="24"/>
          <w:lang w:eastAsia="zh-CN"/>
        </w:rPr>
        <w:t xml:space="preserve"> </w:t>
      </w:r>
      <w:r>
        <w:rPr>
          <w:rFonts w:hint="eastAsia"/>
          <w:spacing w:val="2"/>
          <w:sz w:val="24"/>
          <w:szCs w:val="24"/>
          <w:lang w:eastAsia="zh-CN"/>
        </w:rPr>
        <w:t>号</w:t>
      </w:r>
      <w:r>
        <w:rPr>
          <w:rFonts w:hint="eastAsia"/>
          <w:spacing w:val="-118"/>
          <w:sz w:val="24"/>
          <w:szCs w:val="24"/>
          <w:lang w:eastAsia="zh-CN"/>
        </w:rPr>
        <w:t>）</w:t>
      </w:r>
      <w:r>
        <w:rPr>
          <w:rFonts w:hint="eastAsia"/>
          <w:sz w:val="24"/>
          <w:szCs w:val="24"/>
          <w:lang w:eastAsia="zh-CN"/>
        </w:rPr>
        <w:t xml:space="preserve">、《国务院办公厅关于进一步做好政府机关使用正版软件工作的通知》（国办发〔2010〕47 </w:t>
      </w:r>
      <w:r>
        <w:rPr>
          <w:rFonts w:hint="eastAsia"/>
          <w:spacing w:val="2"/>
          <w:sz w:val="24"/>
          <w:szCs w:val="24"/>
          <w:lang w:eastAsia="zh-CN"/>
        </w:rPr>
        <w:t>号</w:t>
      </w:r>
      <w:r>
        <w:rPr>
          <w:rFonts w:hint="eastAsia"/>
          <w:spacing w:val="-118"/>
          <w:sz w:val="24"/>
          <w:szCs w:val="24"/>
          <w:lang w:eastAsia="zh-CN"/>
        </w:rPr>
        <w:t>）</w:t>
      </w:r>
      <w:r>
        <w:rPr>
          <w:rFonts w:hint="eastAsia"/>
          <w:spacing w:val="-12"/>
          <w:sz w:val="24"/>
          <w:szCs w:val="24"/>
          <w:lang w:eastAsia="zh-CN"/>
        </w:rPr>
        <w:t>、《财政部关于进一步做好政府机关使用</w:t>
      </w:r>
      <w:r>
        <w:rPr>
          <w:rFonts w:hint="eastAsia"/>
          <w:spacing w:val="-23"/>
          <w:sz w:val="24"/>
          <w:szCs w:val="24"/>
          <w:lang w:eastAsia="zh-CN"/>
        </w:rPr>
        <w:t>正版软件工作的通知》</w:t>
      </w:r>
      <w:r>
        <w:rPr>
          <w:rFonts w:hint="eastAsia"/>
          <w:sz w:val="24"/>
          <w:szCs w:val="24"/>
          <w:lang w:eastAsia="zh-CN"/>
        </w:rPr>
        <w:t>（财预〔2010〕536</w:t>
      </w:r>
      <w:r>
        <w:rPr>
          <w:rFonts w:hint="eastAsia"/>
          <w:spacing w:val="15"/>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z w:val="24"/>
          <w:szCs w:val="24"/>
          <w:lang w:eastAsia="zh-CN"/>
        </w:rPr>
        <w:t>。</w:t>
      </w:r>
    </w:p>
    <w:p>
      <w:pPr>
        <w:pStyle w:val="34"/>
        <w:numPr>
          <w:ilvl w:val="1"/>
          <w:numId w:val="2"/>
        </w:numPr>
        <w:tabs>
          <w:tab w:val="left" w:pos="1201"/>
          <w:tab w:val="left" w:pos="1202"/>
        </w:tabs>
        <w:spacing w:before="26" w:line="360" w:lineRule="auto"/>
        <w:rPr>
          <w:sz w:val="24"/>
          <w:szCs w:val="24"/>
        </w:rPr>
      </w:pPr>
      <w:r>
        <w:rPr>
          <w:rFonts w:hint="eastAsia"/>
          <w:sz w:val="24"/>
          <w:szCs w:val="24"/>
        </w:rPr>
        <w:t>网络安全专用产品</w:t>
      </w:r>
    </w:p>
    <w:p>
      <w:pPr>
        <w:pStyle w:val="34"/>
        <w:numPr>
          <w:ilvl w:val="2"/>
          <w:numId w:val="2"/>
        </w:numPr>
        <w:tabs>
          <w:tab w:val="left" w:pos="2101"/>
          <w:tab w:val="left" w:pos="2102"/>
        </w:tabs>
        <w:spacing w:line="360" w:lineRule="auto"/>
        <w:ind w:right="123"/>
        <w:rPr>
          <w:sz w:val="24"/>
          <w:szCs w:val="24"/>
          <w:lang w:eastAsia="zh-CN"/>
        </w:rPr>
      </w:pPr>
      <w:r>
        <w:rPr>
          <w:rFonts w:hint="eastAsia"/>
          <w:spacing w:val="-9"/>
          <w:sz w:val="24"/>
          <w:szCs w:val="24"/>
          <w:lang w:eastAsia="zh-CN"/>
        </w:rPr>
        <w:t>所投产品属于列入《网络关键设备和网络安全专用产品目录》的网络安全专用产品，应当在国家互联网信息办公室会同工业和信息化部、</w:t>
      </w:r>
      <w:r>
        <w:rPr>
          <w:rFonts w:hint="eastAsia"/>
          <w:spacing w:val="-13"/>
          <w:sz w:val="24"/>
          <w:szCs w:val="24"/>
          <w:lang w:eastAsia="zh-CN"/>
        </w:rPr>
        <w:t>公安部、国家认证认可监督管理委员会统一公布和更新的符合要求的网络关键设备和网络安全专用产品清单中。</w:t>
      </w:r>
    </w:p>
    <w:p>
      <w:pPr>
        <w:pStyle w:val="34"/>
        <w:numPr>
          <w:ilvl w:val="1"/>
          <w:numId w:val="2"/>
        </w:numPr>
        <w:tabs>
          <w:tab w:val="left" w:pos="1201"/>
          <w:tab w:val="left" w:pos="1202"/>
        </w:tabs>
        <w:spacing w:before="41" w:line="360" w:lineRule="auto"/>
        <w:rPr>
          <w:sz w:val="24"/>
          <w:szCs w:val="24"/>
          <w:lang w:eastAsia="zh-CN"/>
        </w:rPr>
      </w:pPr>
      <w:r>
        <w:rPr>
          <w:rFonts w:hint="eastAsia"/>
          <w:spacing w:val="-1"/>
          <w:sz w:val="24"/>
          <w:szCs w:val="24"/>
          <w:lang w:eastAsia="zh-CN"/>
        </w:rPr>
        <w:t>推广使用低挥发性有机化合物</w:t>
      </w:r>
      <w:r>
        <w:rPr>
          <w:rFonts w:hint="eastAsia"/>
          <w:sz w:val="24"/>
          <w:szCs w:val="24"/>
          <w:lang w:eastAsia="zh-CN"/>
        </w:rPr>
        <w:t>（VOCs）</w:t>
      </w:r>
    </w:p>
    <w:p>
      <w:pPr>
        <w:pStyle w:val="34"/>
        <w:numPr>
          <w:ilvl w:val="2"/>
          <w:numId w:val="2"/>
        </w:numPr>
        <w:tabs>
          <w:tab w:val="left" w:pos="2101"/>
          <w:tab w:val="left" w:pos="2102"/>
        </w:tabs>
        <w:spacing w:before="136" w:line="360" w:lineRule="auto"/>
        <w:ind w:right="104"/>
        <w:rPr>
          <w:sz w:val="24"/>
          <w:szCs w:val="24"/>
          <w:lang w:eastAsia="zh-CN"/>
        </w:rPr>
      </w:pPr>
      <w:r>
        <w:rPr>
          <w:rFonts w:hint="eastAsia"/>
          <w:spacing w:val="-1"/>
          <w:sz w:val="24"/>
          <w:szCs w:val="24"/>
          <w:lang w:eastAsia="zh-CN"/>
        </w:rPr>
        <w:t>为全面推进本市挥发性有机物</w:t>
      </w:r>
      <w:r>
        <w:rPr>
          <w:rFonts w:hint="eastAsia"/>
          <w:spacing w:val="-3"/>
          <w:sz w:val="24"/>
          <w:szCs w:val="24"/>
          <w:lang w:eastAsia="zh-CN"/>
        </w:rPr>
        <w:t>（VOCs）治理，贯彻落实挥发性有机</w:t>
      </w:r>
      <w:r>
        <w:rPr>
          <w:rFonts w:hint="eastAsia"/>
          <w:spacing w:val="-10"/>
          <w:sz w:val="24"/>
          <w:szCs w:val="24"/>
          <w:lang w:eastAsia="zh-CN"/>
        </w:rPr>
        <w:t>物污染治理专项行动有关要求，相关规定依据《北京市财政局北京市</w:t>
      </w:r>
      <w:r>
        <w:rPr>
          <w:rFonts w:hint="eastAsia"/>
          <w:spacing w:val="-11"/>
          <w:sz w:val="24"/>
          <w:szCs w:val="24"/>
          <w:lang w:eastAsia="zh-CN"/>
        </w:rPr>
        <w:t>生态环境局关于政府采购推广使用低挥发性有机化合物</w:t>
      </w:r>
      <w:r>
        <w:rPr>
          <w:rFonts w:hint="eastAsia"/>
          <w:spacing w:val="-4"/>
          <w:sz w:val="24"/>
          <w:szCs w:val="24"/>
          <w:lang w:eastAsia="zh-CN"/>
        </w:rPr>
        <w:t>（VOCs）</w:t>
      </w:r>
      <w:r>
        <w:rPr>
          <w:rFonts w:hint="eastAsia"/>
          <w:sz w:val="24"/>
          <w:szCs w:val="24"/>
          <w:lang w:eastAsia="zh-CN"/>
        </w:rPr>
        <w:t>有</w:t>
      </w:r>
      <w:r>
        <w:rPr>
          <w:rFonts w:hint="eastAsia"/>
          <w:spacing w:val="-1"/>
          <w:sz w:val="24"/>
          <w:szCs w:val="24"/>
          <w:lang w:eastAsia="zh-CN"/>
        </w:rPr>
        <w:t>关事项的通知</w:t>
      </w:r>
      <w:r>
        <w:rPr>
          <w:rFonts w:hint="eastAsia"/>
          <w:spacing w:val="-152"/>
          <w:sz w:val="24"/>
          <w:szCs w:val="24"/>
          <w:lang w:eastAsia="zh-CN"/>
        </w:rPr>
        <w:t>》</w:t>
      </w:r>
      <w:r>
        <w:rPr>
          <w:rFonts w:hint="eastAsia"/>
          <w:sz w:val="24"/>
          <w:szCs w:val="24"/>
          <w:lang w:eastAsia="zh-CN"/>
        </w:rPr>
        <w:t>（</w:t>
      </w:r>
      <w:r>
        <w:rPr>
          <w:rFonts w:hint="eastAsia"/>
          <w:spacing w:val="-7"/>
          <w:sz w:val="24"/>
          <w:szCs w:val="24"/>
          <w:lang w:eastAsia="zh-CN"/>
        </w:rPr>
        <w:t>京财采购〔</w:t>
      </w:r>
      <w:r>
        <w:rPr>
          <w:rFonts w:hint="eastAsia"/>
          <w:sz w:val="24"/>
          <w:szCs w:val="24"/>
          <w:lang w:eastAsia="zh-CN"/>
        </w:rPr>
        <w:t>2020</w:t>
      </w:r>
      <w:r>
        <w:rPr>
          <w:rFonts w:hint="eastAsia"/>
          <w:spacing w:val="-32"/>
          <w:sz w:val="24"/>
          <w:szCs w:val="24"/>
          <w:lang w:eastAsia="zh-CN"/>
        </w:rPr>
        <w:t>〕</w:t>
      </w:r>
      <w:r>
        <w:rPr>
          <w:rFonts w:hint="eastAsia"/>
          <w:sz w:val="24"/>
          <w:szCs w:val="24"/>
          <w:lang w:eastAsia="zh-CN"/>
        </w:rPr>
        <w:t>2381</w:t>
      </w:r>
      <w:r>
        <w:rPr>
          <w:rFonts w:hint="eastAsia"/>
          <w:spacing w:val="52"/>
          <w:sz w:val="24"/>
          <w:szCs w:val="24"/>
          <w:lang w:eastAsia="zh-CN"/>
        </w:rPr>
        <w:t xml:space="preserve"> </w:t>
      </w:r>
      <w:r>
        <w:rPr>
          <w:rFonts w:hint="eastAsia"/>
          <w:sz w:val="24"/>
          <w:szCs w:val="24"/>
          <w:lang w:eastAsia="zh-CN"/>
        </w:rPr>
        <w:t>号</w:t>
      </w:r>
      <w:r>
        <w:rPr>
          <w:rFonts w:hint="eastAsia"/>
          <w:spacing w:val="-121"/>
          <w:sz w:val="24"/>
          <w:szCs w:val="24"/>
          <w:lang w:eastAsia="zh-CN"/>
        </w:rPr>
        <w:t>）</w:t>
      </w:r>
      <w:r>
        <w:rPr>
          <w:rFonts w:hint="eastAsia"/>
          <w:spacing w:val="-6"/>
          <w:sz w:val="24"/>
          <w:szCs w:val="24"/>
          <w:lang w:eastAsia="zh-CN"/>
        </w:rPr>
        <w:t xml:space="preserve">。本项目中涉及涂料、胶黏剂、油墨、清洗剂等挥发性有机物产品的，属于强制性标准的， </w:t>
      </w:r>
      <w:r>
        <w:rPr>
          <w:rFonts w:hint="eastAsia"/>
          <w:spacing w:val="-10"/>
          <w:sz w:val="24"/>
          <w:szCs w:val="24"/>
          <w:lang w:eastAsia="zh-CN"/>
        </w:rPr>
        <w:t xml:space="preserve">供应商应执行符合本市和国家的 </w:t>
      </w:r>
      <w:r>
        <w:rPr>
          <w:rFonts w:hint="eastAsia"/>
          <w:sz w:val="24"/>
          <w:szCs w:val="24"/>
          <w:lang w:eastAsia="zh-CN"/>
        </w:rPr>
        <w:t>VOCs</w:t>
      </w:r>
      <w:r>
        <w:rPr>
          <w:rFonts w:hint="eastAsia"/>
          <w:spacing w:val="63"/>
          <w:sz w:val="24"/>
          <w:szCs w:val="24"/>
          <w:lang w:eastAsia="zh-CN"/>
        </w:rPr>
        <w:t xml:space="preserve"> </w:t>
      </w:r>
      <w:r>
        <w:rPr>
          <w:rFonts w:hint="eastAsia"/>
          <w:sz w:val="24"/>
          <w:szCs w:val="24"/>
          <w:lang w:eastAsia="zh-CN"/>
        </w:rPr>
        <w:t>含量限制标准（具体标准见</w:t>
      </w:r>
      <w:r>
        <w:rPr>
          <w:rFonts w:hint="eastAsia"/>
          <w:spacing w:val="-21"/>
          <w:sz w:val="24"/>
          <w:szCs w:val="24"/>
          <w:lang w:eastAsia="zh-CN"/>
        </w:rPr>
        <w:t>第五章《采购需求》</w:t>
      </w:r>
      <w:r>
        <w:rPr>
          <w:rFonts w:hint="eastAsia"/>
          <w:spacing w:val="-90"/>
          <w:sz w:val="24"/>
          <w:szCs w:val="24"/>
          <w:lang w:eastAsia="zh-CN"/>
        </w:rPr>
        <w:t>）</w:t>
      </w:r>
      <w:r>
        <w:rPr>
          <w:rFonts w:hint="eastAsia"/>
          <w:spacing w:val="-16"/>
          <w:sz w:val="24"/>
          <w:szCs w:val="24"/>
          <w:lang w:eastAsia="zh-CN"/>
        </w:rPr>
        <w:t>，否则</w:t>
      </w:r>
      <w:r>
        <w:rPr>
          <w:rFonts w:hint="eastAsia"/>
          <w:b/>
          <w:bCs/>
          <w:spacing w:val="-16"/>
          <w:sz w:val="24"/>
          <w:szCs w:val="24"/>
          <w:lang w:eastAsia="zh-CN"/>
        </w:rPr>
        <w:t>投标无效</w:t>
      </w:r>
      <w:r>
        <w:rPr>
          <w:rFonts w:hint="eastAsia"/>
          <w:spacing w:val="-16"/>
          <w:sz w:val="24"/>
          <w:szCs w:val="24"/>
          <w:lang w:eastAsia="zh-CN"/>
        </w:rPr>
        <w:t xml:space="preserve">；属于推荐性标准的，优先采购， </w:t>
      </w:r>
      <w:r>
        <w:rPr>
          <w:rFonts w:hint="eastAsia"/>
          <w:spacing w:val="-21"/>
          <w:sz w:val="24"/>
          <w:szCs w:val="24"/>
          <w:lang w:eastAsia="zh-CN"/>
        </w:rPr>
        <w:t>具体见第四章《评标程序、评标方法和评标标准》。</w:t>
      </w:r>
    </w:p>
    <w:p>
      <w:pPr>
        <w:pStyle w:val="34"/>
        <w:numPr>
          <w:ilvl w:val="1"/>
          <w:numId w:val="2"/>
        </w:numPr>
        <w:tabs>
          <w:tab w:val="left" w:pos="1201"/>
          <w:tab w:val="left" w:pos="1202"/>
        </w:tabs>
        <w:spacing w:before="43" w:line="360" w:lineRule="auto"/>
        <w:rPr>
          <w:sz w:val="24"/>
          <w:szCs w:val="24"/>
        </w:rPr>
      </w:pPr>
      <w:r>
        <w:rPr>
          <w:rFonts w:hint="eastAsia"/>
          <w:sz w:val="24"/>
          <w:szCs w:val="24"/>
        </w:rPr>
        <w:t>采购需求标准</w:t>
      </w:r>
    </w:p>
    <w:p>
      <w:pPr>
        <w:pStyle w:val="34"/>
        <w:numPr>
          <w:ilvl w:val="2"/>
          <w:numId w:val="2"/>
        </w:numPr>
        <w:tabs>
          <w:tab w:val="left" w:pos="2101"/>
          <w:tab w:val="left" w:pos="2102"/>
        </w:tabs>
        <w:spacing w:line="360" w:lineRule="auto"/>
        <w:rPr>
          <w:sz w:val="24"/>
          <w:szCs w:val="24"/>
          <w:lang w:eastAsia="zh-CN"/>
        </w:rPr>
      </w:pPr>
      <w:r>
        <w:rPr>
          <w:rFonts w:hint="eastAsia"/>
          <w:sz w:val="24"/>
          <w:szCs w:val="24"/>
          <w:lang w:eastAsia="zh-CN"/>
        </w:rPr>
        <w:t>商品包装、快递包装政府采购需求标准（试行）</w:t>
      </w:r>
    </w:p>
    <w:p>
      <w:pPr>
        <w:pStyle w:val="8"/>
        <w:spacing w:before="136" w:line="360" w:lineRule="auto"/>
        <w:ind w:left="2106" w:right="228"/>
        <w:jc w:val="both"/>
        <w:rPr>
          <w:lang w:eastAsia="zh-CN"/>
        </w:rPr>
      </w:pPr>
      <w:r>
        <w:rPr>
          <w:rFonts w:hint="eastAsia"/>
          <w:spacing w:val="-8"/>
          <w:lang w:eastAsia="zh-CN"/>
        </w:rPr>
        <w:t>为助力打好污染防治攻坚战，推广使用绿色包装，根据财政部关于印发《商品包装政府采购需求标准（</w:t>
      </w:r>
      <w:r>
        <w:rPr>
          <w:rFonts w:hint="eastAsia"/>
          <w:spacing w:val="-6"/>
          <w:lang w:eastAsia="zh-CN"/>
        </w:rPr>
        <w:t>试行</w:t>
      </w:r>
      <w:r>
        <w:rPr>
          <w:rFonts w:hint="eastAsia"/>
          <w:spacing w:val="-121"/>
          <w:lang w:eastAsia="zh-CN"/>
        </w:rPr>
        <w:t>）</w:t>
      </w:r>
      <w:r>
        <w:rPr>
          <w:rFonts w:hint="eastAsia"/>
          <w:spacing w:val="-22"/>
          <w:lang w:eastAsia="zh-CN"/>
        </w:rPr>
        <w:t>》、《快递包装政府采购需求</w:t>
      </w:r>
      <w:r>
        <w:rPr>
          <w:rFonts w:hint="eastAsia"/>
          <w:spacing w:val="-15"/>
          <w:lang w:eastAsia="zh-CN"/>
        </w:rPr>
        <w:t>标准</w:t>
      </w:r>
      <w:r>
        <w:rPr>
          <w:rFonts w:hint="eastAsia"/>
          <w:lang w:eastAsia="zh-CN"/>
        </w:rPr>
        <w:t>（试行</w:t>
      </w:r>
      <w:r>
        <w:rPr>
          <w:rFonts w:hint="eastAsia"/>
          <w:spacing w:val="-121"/>
          <w:lang w:eastAsia="zh-CN"/>
        </w:rPr>
        <w:t>）</w:t>
      </w:r>
      <w:r>
        <w:rPr>
          <w:rFonts w:hint="eastAsia"/>
          <w:spacing w:val="-4"/>
          <w:lang w:eastAsia="zh-CN"/>
        </w:rPr>
        <w:t>》的通知</w:t>
      </w:r>
      <w:r>
        <w:rPr>
          <w:rFonts w:hint="eastAsia"/>
          <w:lang w:eastAsia="zh-CN"/>
        </w:rPr>
        <w:t>（</w:t>
      </w:r>
      <w:r>
        <w:rPr>
          <w:rFonts w:hint="eastAsia"/>
          <w:spacing w:val="-3"/>
          <w:lang w:eastAsia="zh-CN"/>
        </w:rPr>
        <w:t>财办库〔</w:t>
      </w:r>
      <w:r>
        <w:rPr>
          <w:rFonts w:hint="eastAsia"/>
          <w:spacing w:val="-2"/>
          <w:lang w:eastAsia="zh-CN"/>
        </w:rPr>
        <w:t>2</w:t>
      </w:r>
      <w:r>
        <w:rPr>
          <w:rFonts w:hint="eastAsia"/>
          <w:lang w:eastAsia="zh-CN"/>
        </w:rPr>
        <w:t>0</w:t>
      </w:r>
      <w:r>
        <w:rPr>
          <w:rFonts w:hint="eastAsia"/>
          <w:spacing w:val="-2"/>
          <w:lang w:eastAsia="zh-CN"/>
        </w:rPr>
        <w:t>2</w:t>
      </w:r>
      <w:r>
        <w:rPr>
          <w:rFonts w:hint="eastAsia"/>
          <w:spacing w:val="2"/>
          <w:lang w:eastAsia="zh-CN"/>
        </w:rPr>
        <w:t>0</w:t>
      </w:r>
      <w:r>
        <w:rPr>
          <w:rFonts w:hint="eastAsia"/>
          <w:spacing w:val="-8"/>
          <w:lang w:eastAsia="zh-CN"/>
        </w:rPr>
        <w:t>〕</w:t>
      </w:r>
      <w:r>
        <w:rPr>
          <w:rFonts w:hint="eastAsia"/>
          <w:spacing w:val="-2"/>
          <w:lang w:eastAsia="zh-CN"/>
        </w:rPr>
        <w:t>1</w:t>
      </w:r>
      <w:r>
        <w:rPr>
          <w:rFonts w:hint="eastAsia"/>
          <w:lang w:eastAsia="zh-CN"/>
        </w:rPr>
        <w:t>23 号</w:t>
      </w:r>
      <w:r>
        <w:rPr>
          <w:rFonts w:hint="eastAsia"/>
          <w:spacing w:val="-121"/>
          <w:lang w:eastAsia="zh-CN"/>
        </w:rPr>
        <w:t>）</w:t>
      </w:r>
      <w:r>
        <w:rPr>
          <w:rFonts w:hint="eastAsia"/>
          <w:spacing w:val="-3"/>
          <w:lang w:eastAsia="zh-CN"/>
        </w:rPr>
        <w:t>，本项目如涉及商</w:t>
      </w:r>
      <w:r>
        <w:rPr>
          <w:rFonts w:hint="eastAsia"/>
          <w:spacing w:val="-8"/>
          <w:lang w:eastAsia="zh-CN"/>
        </w:rPr>
        <w:t>品包装和快递包装的，则其具体要求见第五章《采购需求》。</w:t>
      </w:r>
    </w:p>
    <w:p>
      <w:pPr>
        <w:pStyle w:val="34"/>
        <w:numPr>
          <w:ilvl w:val="2"/>
          <w:numId w:val="2"/>
        </w:numPr>
        <w:tabs>
          <w:tab w:val="left" w:pos="2101"/>
          <w:tab w:val="left" w:pos="2102"/>
        </w:tabs>
        <w:spacing w:before="40" w:line="360" w:lineRule="auto"/>
        <w:rPr>
          <w:sz w:val="24"/>
          <w:szCs w:val="24"/>
          <w:lang w:eastAsia="zh-CN"/>
        </w:rPr>
      </w:pPr>
      <w:r>
        <w:rPr>
          <w:rFonts w:hint="eastAsia"/>
          <w:sz w:val="24"/>
          <w:szCs w:val="24"/>
          <w:lang w:eastAsia="zh-CN"/>
        </w:rPr>
        <w:t>绿色数据中心政府采购需求标准（试行）</w:t>
      </w:r>
    </w:p>
    <w:p>
      <w:pPr>
        <w:pStyle w:val="8"/>
        <w:spacing w:before="136" w:line="360" w:lineRule="auto"/>
        <w:ind w:left="2101" w:right="230"/>
        <w:jc w:val="both"/>
        <w:rPr>
          <w:lang w:eastAsia="zh-CN"/>
        </w:rPr>
      </w:pPr>
      <w:r>
        <w:rPr>
          <w:rFonts w:hint="eastAsia"/>
          <w:spacing w:val="-9"/>
          <w:lang w:eastAsia="zh-CN"/>
        </w:rPr>
        <w:t>为加快数据中心绿色转型，根据财政部 生态环境部工业和信息化部关于印发《绿色数据中心政府采购需求标准（</w:t>
      </w:r>
      <w:r>
        <w:rPr>
          <w:rFonts w:hint="eastAsia"/>
          <w:spacing w:val="-6"/>
          <w:lang w:eastAsia="zh-CN"/>
        </w:rPr>
        <w:t>试行</w:t>
      </w:r>
      <w:r>
        <w:rPr>
          <w:rFonts w:hint="eastAsia"/>
          <w:spacing w:val="-121"/>
          <w:lang w:eastAsia="zh-CN"/>
        </w:rPr>
        <w:t>）</w:t>
      </w:r>
      <w:r>
        <w:rPr>
          <w:rFonts w:hint="eastAsia"/>
          <w:lang w:eastAsia="zh-CN"/>
        </w:rPr>
        <w:t>》的通知（财库〔2023</w:t>
      </w:r>
      <w:r>
        <w:rPr>
          <w:rFonts w:hint="eastAsia"/>
          <w:spacing w:val="-32"/>
          <w:lang w:eastAsia="zh-CN"/>
        </w:rPr>
        <w:t>〕</w:t>
      </w:r>
      <w:r>
        <w:rPr>
          <w:rFonts w:hint="eastAsia"/>
          <w:lang w:eastAsia="zh-CN"/>
        </w:rPr>
        <w:t>7 号</w:t>
      </w:r>
      <w:r>
        <w:rPr>
          <w:rFonts w:hint="eastAsia"/>
          <w:spacing w:val="-75"/>
          <w:lang w:eastAsia="zh-CN"/>
        </w:rPr>
        <w:t>）</w:t>
      </w:r>
      <w:r>
        <w:rPr>
          <w:rFonts w:hint="eastAsia"/>
          <w:spacing w:val="-11"/>
          <w:lang w:eastAsia="zh-CN"/>
        </w:rPr>
        <w:t>，本项目如涉及绿色数据中心，则具体要求见第五章</w:t>
      </w:r>
      <w:r>
        <w:rPr>
          <w:rFonts w:hint="eastAsia"/>
          <w:lang w:eastAsia="zh-CN"/>
        </w:rPr>
        <w:t>《采购需求》。</w:t>
      </w:r>
    </w:p>
    <w:p>
      <w:pPr>
        <w:pStyle w:val="34"/>
        <w:numPr>
          <w:ilvl w:val="0"/>
          <w:numId w:val="2"/>
        </w:numPr>
        <w:tabs>
          <w:tab w:val="left" w:pos="476"/>
          <w:tab w:val="left" w:pos="477"/>
        </w:tabs>
        <w:spacing w:before="45" w:line="360" w:lineRule="auto"/>
        <w:rPr>
          <w:sz w:val="24"/>
          <w:szCs w:val="24"/>
        </w:rPr>
      </w:pPr>
      <w:r>
        <w:rPr>
          <w:rFonts w:hint="eastAsia"/>
          <w:sz w:val="24"/>
          <w:szCs w:val="24"/>
        </w:rPr>
        <w:t>投标费用</w:t>
      </w:r>
    </w:p>
    <w:p>
      <w:pPr>
        <w:pStyle w:val="34"/>
        <w:numPr>
          <w:ilvl w:val="1"/>
          <w:numId w:val="2"/>
        </w:numPr>
        <w:tabs>
          <w:tab w:val="left" w:pos="1201"/>
          <w:tab w:val="left" w:pos="1202"/>
        </w:tabs>
        <w:spacing w:line="360" w:lineRule="auto"/>
        <w:ind w:right="110"/>
        <w:rPr>
          <w:sz w:val="24"/>
          <w:szCs w:val="24"/>
          <w:lang w:eastAsia="zh-CN"/>
        </w:rPr>
      </w:pPr>
      <w:r>
        <w:rPr>
          <w:rFonts w:hint="eastAsia"/>
          <w:spacing w:val="-2"/>
          <w:sz w:val="24"/>
          <w:szCs w:val="24"/>
          <w:lang w:eastAsia="zh-CN"/>
        </w:rPr>
        <w:t>投标人应自行承担所有与准备和参加投标有关的费用，无论投标的结果如何， 采购人或采购代理机构在任何情况下均无承担这些费用的义务和责任。</w:t>
      </w:r>
    </w:p>
    <w:p>
      <w:pPr>
        <w:pStyle w:val="8"/>
        <w:rPr>
          <w:sz w:val="20"/>
          <w:lang w:eastAsia="zh-CN"/>
        </w:rPr>
      </w:pPr>
    </w:p>
    <w:p>
      <w:pPr>
        <w:pStyle w:val="8"/>
        <w:spacing w:before="11"/>
        <w:rPr>
          <w:sz w:val="19"/>
          <w:lang w:eastAsia="zh-CN"/>
        </w:rPr>
      </w:pPr>
    </w:p>
    <w:p>
      <w:pPr>
        <w:pStyle w:val="4"/>
        <w:tabs>
          <w:tab w:val="left" w:pos="700"/>
        </w:tabs>
        <w:ind w:right="113"/>
      </w:pPr>
      <w:r>
        <w:rPr>
          <w:rFonts w:hint="eastAsia"/>
          <w:b/>
          <w:bCs/>
        </w:rPr>
        <w:t>二</w:t>
      </w:r>
      <w:r>
        <w:rPr>
          <w:rFonts w:hint="eastAsia"/>
          <w:b/>
          <w:bCs/>
        </w:rPr>
        <w:tab/>
      </w:r>
      <w:r>
        <w:rPr>
          <w:rFonts w:hint="eastAsia"/>
          <w:b/>
          <w:bCs/>
        </w:rPr>
        <w:t>招标文件</w:t>
      </w:r>
    </w:p>
    <w:p>
      <w:pPr>
        <w:pStyle w:val="34"/>
        <w:numPr>
          <w:ilvl w:val="0"/>
          <w:numId w:val="2"/>
        </w:numPr>
        <w:tabs>
          <w:tab w:val="left" w:pos="476"/>
          <w:tab w:val="left" w:pos="477"/>
        </w:tabs>
        <w:spacing w:before="184" w:line="360" w:lineRule="auto"/>
        <w:rPr>
          <w:sz w:val="24"/>
          <w:szCs w:val="24"/>
        </w:rPr>
      </w:pPr>
      <w:r>
        <w:rPr>
          <w:rFonts w:hint="eastAsia"/>
          <w:sz w:val="24"/>
          <w:szCs w:val="24"/>
        </w:rPr>
        <w:t>招标文件构成</w:t>
      </w:r>
    </w:p>
    <w:p>
      <w:pPr>
        <w:pStyle w:val="34"/>
        <w:numPr>
          <w:ilvl w:val="1"/>
          <w:numId w:val="2"/>
        </w:numPr>
        <w:tabs>
          <w:tab w:val="left" w:pos="1201"/>
          <w:tab w:val="left" w:pos="1202"/>
        </w:tabs>
        <w:spacing w:before="137" w:line="360" w:lineRule="auto"/>
        <w:rPr>
          <w:sz w:val="24"/>
          <w:szCs w:val="24"/>
          <w:lang w:eastAsia="zh-CN"/>
        </w:rPr>
      </w:pPr>
      <w:r>
        <w:rPr>
          <w:rFonts w:hint="eastAsia"/>
          <w:sz w:val="24"/>
          <w:szCs w:val="24"/>
          <w:lang w:eastAsia="zh-CN"/>
        </w:rPr>
        <w:t>招标文件包括以下部分：</w:t>
      </w:r>
    </w:p>
    <w:p>
      <w:pPr>
        <w:pStyle w:val="8"/>
        <w:tabs>
          <w:tab w:val="left" w:pos="2641"/>
        </w:tabs>
        <w:spacing w:before="134" w:line="360" w:lineRule="auto"/>
        <w:ind w:left="1566" w:right="5583"/>
        <w:rPr>
          <w:lang w:eastAsia="zh-CN"/>
        </w:rPr>
      </w:pPr>
      <w:r>
        <w:rPr>
          <w:rFonts w:hint="eastAsia"/>
          <w:lang w:eastAsia="zh-CN"/>
        </w:rPr>
        <w:t>第一章</w:t>
      </w:r>
      <w:r>
        <w:rPr>
          <w:rFonts w:hint="eastAsia"/>
          <w:lang w:eastAsia="zh-CN"/>
        </w:rPr>
        <w:tab/>
      </w:r>
      <w:r>
        <w:rPr>
          <w:rFonts w:hint="eastAsia"/>
          <w:lang w:eastAsia="zh-CN"/>
        </w:rPr>
        <w:t>投标邀请 第二章</w:t>
      </w:r>
      <w:r>
        <w:rPr>
          <w:rFonts w:hint="eastAsia"/>
          <w:lang w:eastAsia="zh-CN"/>
        </w:rPr>
        <w:tab/>
      </w:r>
      <w:r>
        <w:rPr>
          <w:rFonts w:hint="eastAsia"/>
          <w:lang w:eastAsia="zh-CN"/>
        </w:rPr>
        <w:t>投标人须知第三章</w:t>
      </w:r>
      <w:r>
        <w:rPr>
          <w:rFonts w:hint="eastAsia"/>
          <w:lang w:eastAsia="zh-CN"/>
        </w:rPr>
        <w:tab/>
      </w:r>
      <w:r>
        <w:rPr>
          <w:rFonts w:hint="eastAsia"/>
          <w:lang w:eastAsia="zh-CN"/>
        </w:rPr>
        <w:t>资格审查</w:t>
      </w:r>
    </w:p>
    <w:p>
      <w:pPr>
        <w:pStyle w:val="8"/>
        <w:tabs>
          <w:tab w:val="left" w:pos="2641"/>
        </w:tabs>
        <w:spacing w:before="36" w:line="360" w:lineRule="auto"/>
        <w:ind w:left="1566" w:right="3423"/>
        <w:rPr>
          <w:lang w:eastAsia="zh-CN"/>
        </w:rPr>
      </w:pPr>
      <w:r>
        <w:rPr>
          <w:rFonts w:hint="eastAsia"/>
          <w:lang w:eastAsia="zh-CN"/>
        </w:rPr>
        <w:t>第四章</w:t>
      </w:r>
      <w:r>
        <w:rPr>
          <w:rFonts w:hint="eastAsia"/>
          <w:lang w:eastAsia="zh-CN"/>
        </w:rPr>
        <w:tab/>
      </w:r>
      <w:r>
        <w:rPr>
          <w:rFonts w:hint="eastAsia"/>
          <w:lang w:eastAsia="zh-CN"/>
        </w:rPr>
        <w:t>评标程序、评标方法和评标标准第五章</w:t>
      </w:r>
      <w:r>
        <w:rPr>
          <w:rFonts w:hint="eastAsia"/>
          <w:lang w:eastAsia="zh-CN"/>
        </w:rPr>
        <w:tab/>
      </w:r>
      <w:r>
        <w:rPr>
          <w:rFonts w:hint="eastAsia"/>
          <w:lang w:eastAsia="zh-CN"/>
        </w:rPr>
        <w:t>采购需求</w:t>
      </w:r>
    </w:p>
    <w:p>
      <w:pPr>
        <w:pStyle w:val="8"/>
        <w:tabs>
          <w:tab w:val="left" w:pos="2641"/>
        </w:tabs>
        <w:spacing w:before="39" w:line="360" w:lineRule="auto"/>
        <w:ind w:left="1566" w:right="4863"/>
        <w:rPr>
          <w:lang w:eastAsia="zh-CN"/>
        </w:rPr>
      </w:pPr>
      <w:r>
        <w:rPr>
          <w:rFonts w:hint="eastAsia"/>
          <w:lang w:eastAsia="zh-CN"/>
        </w:rPr>
        <w:t>第六章</w:t>
      </w:r>
      <w:r>
        <w:rPr>
          <w:rFonts w:hint="eastAsia"/>
          <w:lang w:eastAsia="zh-CN"/>
        </w:rPr>
        <w:tab/>
      </w:r>
      <w:r>
        <w:rPr>
          <w:rFonts w:hint="eastAsia"/>
          <w:lang w:eastAsia="zh-CN"/>
        </w:rPr>
        <w:t>拟签订的合同文本第七章</w:t>
      </w:r>
      <w:r>
        <w:rPr>
          <w:rFonts w:hint="eastAsia"/>
          <w:lang w:eastAsia="zh-CN"/>
        </w:rPr>
        <w:tab/>
      </w:r>
      <w:r>
        <w:rPr>
          <w:rFonts w:hint="eastAsia"/>
          <w:lang w:eastAsia="zh-CN"/>
        </w:rPr>
        <w:t>投标文件格式</w:t>
      </w:r>
    </w:p>
    <w:p>
      <w:pPr>
        <w:pStyle w:val="34"/>
        <w:numPr>
          <w:ilvl w:val="1"/>
          <w:numId w:val="2"/>
        </w:numPr>
        <w:tabs>
          <w:tab w:val="left" w:pos="1202"/>
        </w:tabs>
        <w:spacing w:before="39" w:line="360" w:lineRule="auto"/>
        <w:ind w:right="231"/>
        <w:jc w:val="both"/>
        <w:rPr>
          <w:sz w:val="24"/>
          <w:szCs w:val="24"/>
          <w:lang w:eastAsia="zh-CN"/>
        </w:rPr>
      </w:pPr>
      <w:r>
        <w:rPr>
          <w:rFonts w:hint="eastAsia"/>
          <w:sz w:val="24"/>
          <w:szCs w:val="24"/>
          <w:lang w:eastAsia="zh-CN"/>
        </w:rPr>
        <w:t>投标人应认真阅读招标文件的全部内容。投标人应按照招标文件要求提交投标文件并保证所提供的全部资料的真实性，并对招标文件做出实质性响应， 否则</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6"/>
          <w:tab w:val="left" w:pos="477"/>
        </w:tabs>
        <w:spacing w:before="46" w:line="360" w:lineRule="auto"/>
        <w:rPr>
          <w:sz w:val="24"/>
          <w:szCs w:val="24"/>
          <w:lang w:eastAsia="zh-CN"/>
        </w:rPr>
      </w:pPr>
      <w:r>
        <w:rPr>
          <w:rFonts w:hint="eastAsia"/>
          <w:sz w:val="24"/>
          <w:szCs w:val="24"/>
          <w:lang w:eastAsia="zh-CN"/>
        </w:rPr>
        <w:t>对招标文件的澄清或修改</w:t>
      </w:r>
    </w:p>
    <w:p>
      <w:pPr>
        <w:pStyle w:val="34"/>
        <w:numPr>
          <w:ilvl w:val="1"/>
          <w:numId w:val="2"/>
        </w:numPr>
        <w:tabs>
          <w:tab w:val="left" w:pos="1201"/>
          <w:tab w:val="left" w:pos="1202"/>
        </w:tabs>
        <w:spacing w:line="360" w:lineRule="auto"/>
        <w:rPr>
          <w:sz w:val="24"/>
          <w:szCs w:val="24"/>
          <w:lang w:eastAsia="zh-CN"/>
        </w:rPr>
      </w:pPr>
      <w:r>
        <w:rPr>
          <w:rFonts w:hint="eastAsia"/>
          <w:sz w:val="24"/>
          <w:szCs w:val="24"/>
          <w:lang w:eastAsia="zh-CN"/>
        </w:rPr>
        <w:t>采购人或采购代理机构对已发出的招标文件进行必要澄清或者修改的，将在原公告发布媒体上发布更正公告，并以书面形式通知所有获取招标文件的潜在投标人。</w:t>
      </w:r>
    </w:p>
    <w:p>
      <w:pPr>
        <w:pStyle w:val="34"/>
        <w:numPr>
          <w:ilvl w:val="1"/>
          <w:numId w:val="2"/>
        </w:numPr>
        <w:tabs>
          <w:tab w:val="left" w:pos="1202"/>
        </w:tabs>
        <w:spacing w:before="38" w:line="360" w:lineRule="auto"/>
        <w:ind w:right="231"/>
        <w:jc w:val="both"/>
        <w:rPr>
          <w:sz w:val="24"/>
          <w:szCs w:val="24"/>
          <w:lang w:eastAsia="zh-CN"/>
        </w:rPr>
      </w:pPr>
      <w:r>
        <w:rPr>
          <w:rFonts w:hint="eastAsia"/>
          <w:sz w:val="24"/>
          <w:szCs w:val="24"/>
          <w:lang w:eastAsia="zh-CN"/>
        </w:rPr>
        <w:t>上述书面通知，按照获取招标文件的潜在投标人提供的联系方式发出，因提供的信息有误导致通知延迟或无法通知的，采购人或采购代理机构不承担责任。</w:t>
      </w:r>
    </w:p>
    <w:p>
      <w:pPr>
        <w:pStyle w:val="34"/>
        <w:numPr>
          <w:ilvl w:val="1"/>
          <w:numId w:val="2"/>
        </w:numPr>
        <w:tabs>
          <w:tab w:val="left" w:pos="1201"/>
          <w:tab w:val="left" w:pos="1202"/>
        </w:tabs>
        <w:spacing w:before="45" w:line="360" w:lineRule="auto"/>
        <w:ind w:right="115"/>
        <w:rPr>
          <w:sz w:val="24"/>
          <w:szCs w:val="24"/>
          <w:lang w:eastAsia="zh-CN"/>
        </w:rPr>
      </w:pPr>
      <w:r>
        <w:rPr>
          <w:rFonts w:hint="eastAsia"/>
          <w:sz w:val="24"/>
          <w:szCs w:val="24"/>
          <w:lang w:eastAsia="zh-CN"/>
        </w:rPr>
        <w:t>澄清或者修改的内容为招标文件的组成部分，并对所有获取招标文件的潜在投标人具有约束力。澄清或者修改的内容可能影响投标文件编制的，将在投</w:t>
      </w:r>
      <w:r>
        <w:rPr>
          <w:rFonts w:hint="eastAsia"/>
          <w:spacing w:val="-8"/>
          <w:sz w:val="24"/>
          <w:szCs w:val="24"/>
          <w:lang w:eastAsia="zh-CN"/>
        </w:rPr>
        <w:t xml:space="preserve">标截止时间至少 </w:t>
      </w:r>
      <w:r>
        <w:rPr>
          <w:rFonts w:hint="eastAsia"/>
          <w:sz w:val="24"/>
          <w:szCs w:val="24"/>
          <w:lang w:eastAsia="zh-CN"/>
        </w:rPr>
        <w:t>15</w:t>
      </w:r>
      <w:r>
        <w:rPr>
          <w:rFonts w:hint="eastAsia"/>
          <w:spacing w:val="-16"/>
          <w:sz w:val="24"/>
          <w:szCs w:val="24"/>
          <w:lang w:eastAsia="zh-CN"/>
        </w:rPr>
        <w:t xml:space="preserve"> </w:t>
      </w:r>
      <w:r>
        <w:rPr>
          <w:rFonts w:hint="eastAsia"/>
          <w:sz w:val="24"/>
          <w:szCs w:val="24"/>
          <w:lang w:eastAsia="zh-CN"/>
        </w:rPr>
        <w:t xml:space="preserve">日前，以书面形式通知所有获取招标文件的潜在投标人； </w:t>
      </w:r>
      <w:r>
        <w:rPr>
          <w:rFonts w:hint="eastAsia"/>
          <w:spacing w:val="-21"/>
          <w:sz w:val="24"/>
          <w:szCs w:val="24"/>
          <w:lang w:eastAsia="zh-CN"/>
        </w:rPr>
        <w:t xml:space="preserve">不足 </w:t>
      </w:r>
      <w:r>
        <w:rPr>
          <w:rFonts w:hint="eastAsia"/>
          <w:sz w:val="24"/>
          <w:szCs w:val="24"/>
          <w:lang w:eastAsia="zh-CN"/>
        </w:rPr>
        <w:t>15</w:t>
      </w:r>
      <w:r>
        <w:rPr>
          <w:rFonts w:hint="eastAsia"/>
          <w:spacing w:val="-17"/>
          <w:sz w:val="24"/>
          <w:szCs w:val="24"/>
          <w:lang w:eastAsia="zh-CN"/>
        </w:rPr>
        <w:t xml:space="preserve"> </w:t>
      </w:r>
      <w:r>
        <w:rPr>
          <w:rFonts w:hint="eastAsia"/>
          <w:sz w:val="24"/>
          <w:szCs w:val="24"/>
          <w:lang w:eastAsia="zh-CN"/>
        </w:rPr>
        <w:t>日的，将顺延提交投标文件的截止时间和开标时间。</w:t>
      </w:r>
    </w:p>
    <w:p>
      <w:pPr>
        <w:pStyle w:val="8"/>
        <w:spacing w:before="3"/>
        <w:rPr>
          <w:sz w:val="38"/>
          <w:lang w:eastAsia="zh-CN"/>
        </w:rPr>
      </w:pPr>
    </w:p>
    <w:p>
      <w:pPr>
        <w:pStyle w:val="4"/>
        <w:tabs>
          <w:tab w:val="left" w:pos="700"/>
        </w:tabs>
        <w:spacing w:before="0"/>
        <w:ind w:right="108"/>
        <w:rPr>
          <w:b/>
          <w:bCs/>
        </w:rPr>
      </w:pPr>
      <w:r>
        <w:rPr>
          <w:rFonts w:hint="eastAsia"/>
          <w:b/>
          <w:bCs/>
        </w:rPr>
        <w:t>三</w:t>
      </w:r>
      <w:r>
        <w:rPr>
          <w:rFonts w:hint="eastAsia"/>
          <w:b/>
          <w:bCs/>
        </w:rPr>
        <w:tab/>
      </w:r>
      <w:r>
        <w:rPr>
          <w:rFonts w:hint="eastAsia"/>
          <w:b/>
          <w:bCs/>
        </w:rPr>
        <w:t>投标文件的编制</w:t>
      </w:r>
    </w:p>
    <w:p>
      <w:pPr>
        <w:pStyle w:val="34"/>
        <w:numPr>
          <w:ilvl w:val="0"/>
          <w:numId w:val="2"/>
        </w:numPr>
        <w:tabs>
          <w:tab w:val="left" w:pos="476"/>
          <w:tab w:val="left" w:pos="477"/>
        </w:tabs>
        <w:spacing w:before="184" w:line="360" w:lineRule="auto"/>
        <w:rPr>
          <w:sz w:val="24"/>
          <w:szCs w:val="24"/>
          <w:lang w:eastAsia="zh-CN"/>
        </w:rPr>
      </w:pPr>
      <w:r>
        <w:rPr>
          <w:rFonts w:hint="eastAsia"/>
          <w:sz w:val="24"/>
          <w:szCs w:val="24"/>
          <w:lang w:eastAsia="zh-CN"/>
        </w:rPr>
        <w:t>投标范围、投标文件中计量单位的使用及投标语言</w:t>
      </w:r>
    </w:p>
    <w:p>
      <w:pPr>
        <w:pStyle w:val="34"/>
        <w:numPr>
          <w:ilvl w:val="1"/>
          <w:numId w:val="2"/>
        </w:numPr>
        <w:tabs>
          <w:tab w:val="left" w:pos="1202"/>
        </w:tabs>
        <w:spacing w:before="137" w:line="360" w:lineRule="auto"/>
        <w:ind w:right="231"/>
        <w:jc w:val="both"/>
        <w:rPr>
          <w:sz w:val="24"/>
          <w:szCs w:val="24"/>
          <w:lang w:eastAsia="zh-CN"/>
        </w:rPr>
      </w:pPr>
      <w:r>
        <w:rPr>
          <w:rFonts w:hint="eastAsia"/>
          <w:sz w:val="24"/>
          <w:szCs w:val="24"/>
          <w:lang w:eastAsia="zh-CN"/>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b/>
          <w:bCs/>
          <w:sz w:val="24"/>
          <w:szCs w:val="24"/>
          <w:lang w:eastAsia="zh-CN"/>
        </w:rPr>
        <w:t>无效投标</w:t>
      </w:r>
      <w:r>
        <w:rPr>
          <w:rFonts w:hint="eastAsia"/>
          <w:sz w:val="24"/>
          <w:szCs w:val="24"/>
          <w:lang w:eastAsia="zh-CN"/>
        </w:rPr>
        <w:t>。</w:t>
      </w:r>
    </w:p>
    <w:p>
      <w:pPr>
        <w:pStyle w:val="34"/>
        <w:numPr>
          <w:ilvl w:val="1"/>
          <w:numId w:val="2"/>
        </w:numPr>
        <w:tabs>
          <w:tab w:val="left" w:pos="1202"/>
        </w:tabs>
        <w:spacing w:before="43" w:line="360" w:lineRule="auto"/>
        <w:ind w:right="231"/>
        <w:jc w:val="both"/>
        <w:rPr>
          <w:sz w:val="24"/>
          <w:szCs w:val="24"/>
          <w:lang w:eastAsia="zh-CN"/>
        </w:rPr>
      </w:pPr>
      <w:r>
        <w:rPr>
          <w:rFonts w:hint="eastAsia"/>
          <w:sz w:val="24"/>
          <w:szCs w:val="24"/>
          <w:lang w:eastAsia="zh-CN"/>
        </w:rPr>
        <w:t>除招标文件有特殊要求外，本项目投标所使用的计量单位，应采用中华人民共和国法定计量单位。</w:t>
      </w:r>
    </w:p>
    <w:p>
      <w:pPr>
        <w:pStyle w:val="34"/>
        <w:numPr>
          <w:ilvl w:val="1"/>
          <w:numId w:val="2"/>
        </w:numPr>
        <w:tabs>
          <w:tab w:val="left" w:pos="1202"/>
        </w:tabs>
        <w:spacing w:before="52" w:line="360" w:lineRule="auto"/>
        <w:ind w:right="231"/>
        <w:jc w:val="both"/>
        <w:rPr>
          <w:sz w:val="24"/>
          <w:szCs w:val="24"/>
          <w:lang w:eastAsia="zh-CN"/>
        </w:rPr>
      </w:pPr>
      <w:r>
        <w:rPr>
          <w:rFonts w:hint="eastAsia"/>
          <w:sz w:val="24"/>
          <w:szCs w:val="24"/>
          <w:lang w:eastAsia="zh-CN"/>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pPr>
        <w:pStyle w:val="34"/>
        <w:numPr>
          <w:ilvl w:val="0"/>
          <w:numId w:val="2"/>
        </w:numPr>
        <w:tabs>
          <w:tab w:val="left" w:pos="477"/>
        </w:tabs>
        <w:spacing w:before="40" w:line="360" w:lineRule="auto"/>
        <w:rPr>
          <w:sz w:val="24"/>
          <w:szCs w:val="24"/>
        </w:rPr>
      </w:pPr>
      <w:r>
        <w:rPr>
          <w:rFonts w:hint="eastAsia"/>
          <w:sz w:val="24"/>
          <w:szCs w:val="24"/>
        </w:rPr>
        <w:t>投标文件构成</w:t>
      </w:r>
    </w:p>
    <w:p>
      <w:pPr>
        <w:pStyle w:val="34"/>
        <w:numPr>
          <w:ilvl w:val="1"/>
          <w:numId w:val="2"/>
        </w:numPr>
        <w:tabs>
          <w:tab w:val="left" w:pos="1197"/>
        </w:tabs>
        <w:spacing w:line="360" w:lineRule="auto"/>
        <w:ind w:right="230"/>
        <w:jc w:val="both"/>
        <w:rPr>
          <w:sz w:val="24"/>
          <w:szCs w:val="24"/>
          <w:lang w:eastAsia="zh-CN"/>
        </w:rPr>
      </w:pPr>
      <w:r>
        <w:rPr>
          <w:rFonts w:hint="eastAsia"/>
          <w:sz w:val="24"/>
          <w:szCs w:val="24"/>
          <w:lang w:eastAsia="zh-CN"/>
        </w:rPr>
        <w:t>投标人应当按照招标文件的要求编制投标文件。投标文件应由《资格证明文</w:t>
      </w:r>
      <w:r>
        <w:rPr>
          <w:rFonts w:hint="eastAsia"/>
          <w:spacing w:val="-22"/>
          <w:sz w:val="24"/>
          <w:szCs w:val="24"/>
          <w:lang w:eastAsia="zh-CN"/>
        </w:rPr>
        <w:t>件》、《商务技术文件》两部分构成。投标文件的部分格式要求，见第七章《投</w:t>
      </w:r>
      <w:r>
        <w:rPr>
          <w:rFonts w:hint="eastAsia"/>
          <w:spacing w:val="-34"/>
          <w:sz w:val="24"/>
          <w:szCs w:val="24"/>
          <w:lang w:eastAsia="zh-CN"/>
        </w:rPr>
        <w:t>标文件格式》。</w:t>
      </w:r>
    </w:p>
    <w:p>
      <w:pPr>
        <w:pStyle w:val="34"/>
        <w:numPr>
          <w:ilvl w:val="1"/>
          <w:numId w:val="2"/>
        </w:numPr>
        <w:tabs>
          <w:tab w:val="left" w:pos="1197"/>
        </w:tabs>
        <w:spacing w:before="46" w:line="360" w:lineRule="auto"/>
        <w:ind w:right="231"/>
        <w:jc w:val="both"/>
        <w:rPr>
          <w:sz w:val="24"/>
          <w:szCs w:val="24"/>
          <w:lang w:eastAsia="zh-CN"/>
        </w:rPr>
      </w:pPr>
      <w:r>
        <w:rPr>
          <w:rFonts w:hint="eastAsia"/>
          <w:sz w:val="24"/>
          <w:szCs w:val="24"/>
          <w:lang w:eastAsia="zh-CN"/>
        </w:rPr>
        <w:t>对于招标文件中标记了</w:t>
      </w:r>
      <w:r>
        <w:rPr>
          <w:rFonts w:hint="eastAsia"/>
          <w:w w:val="120"/>
          <w:sz w:val="24"/>
          <w:szCs w:val="24"/>
          <w:lang w:eastAsia="zh-CN"/>
        </w:rPr>
        <w:t>“</w:t>
      </w:r>
      <w:r>
        <w:rPr>
          <w:rFonts w:hint="eastAsia"/>
          <w:sz w:val="24"/>
          <w:szCs w:val="24"/>
          <w:lang w:eastAsia="zh-CN"/>
        </w:rPr>
        <w:t>实质性格式</w:t>
      </w:r>
      <w:r>
        <w:rPr>
          <w:rFonts w:hint="eastAsia"/>
          <w:w w:val="120"/>
          <w:sz w:val="24"/>
          <w:szCs w:val="24"/>
          <w:lang w:eastAsia="zh-CN"/>
        </w:rPr>
        <w:t>”</w:t>
      </w:r>
      <w:r>
        <w:rPr>
          <w:rFonts w:hint="eastAsia"/>
          <w:sz w:val="24"/>
          <w:szCs w:val="24"/>
          <w:lang w:eastAsia="zh-CN"/>
        </w:rPr>
        <w:t>文件的，投标人不得改变格式中给定的文字所表达的含义，不得删减格式中的实质性内容，不得自行添加与格式中给定的文字内容相矛盾的内容，不得对应当填写的空格不填写或不实质性响应，否则</w:t>
      </w:r>
      <w:r>
        <w:rPr>
          <w:rFonts w:hint="eastAsia"/>
          <w:b/>
          <w:bCs/>
          <w:sz w:val="24"/>
          <w:szCs w:val="24"/>
          <w:lang w:eastAsia="zh-CN"/>
        </w:rPr>
        <w:t>投标无效</w:t>
      </w:r>
      <w:r>
        <w:rPr>
          <w:rFonts w:hint="eastAsia"/>
          <w:sz w:val="24"/>
          <w:szCs w:val="24"/>
          <w:lang w:eastAsia="zh-CN"/>
        </w:rPr>
        <w:t>。未标记</w:t>
      </w:r>
      <w:r>
        <w:rPr>
          <w:rFonts w:hint="eastAsia"/>
          <w:w w:val="120"/>
          <w:sz w:val="24"/>
          <w:szCs w:val="24"/>
          <w:lang w:eastAsia="zh-CN"/>
        </w:rPr>
        <w:t>“</w:t>
      </w:r>
      <w:r>
        <w:rPr>
          <w:rFonts w:hint="eastAsia"/>
          <w:sz w:val="24"/>
          <w:szCs w:val="24"/>
          <w:lang w:eastAsia="zh-CN"/>
        </w:rPr>
        <w:t>实质性格式</w:t>
      </w:r>
      <w:r>
        <w:rPr>
          <w:rFonts w:hint="eastAsia"/>
          <w:w w:val="120"/>
          <w:sz w:val="24"/>
          <w:szCs w:val="24"/>
          <w:lang w:eastAsia="zh-CN"/>
        </w:rPr>
        <w:t>”</w:t>
      </w:r>
      <w:r>
        <w:rPr>
          <w:rFonts w:hint="eastAsia"/>
          <w:sz w:val="24"/>
          <w:szCs w:val="24"/>
          <w:lang w:eastAsia="zh-CN"/>
        </w:rPr>
        <w:t>的文件和招标文件未提供格式的内容，可由投标人自行编写。</w:t>
      </w:r>
    </w:p>
    <w:p>
      <w:pPr>
        <w:pStyle w:val="34"/>
        <w:numPr>
          <w:ilvl w:val="1"/>
          <w:numId w:val="2"/>
        </w:numPr>
        <w:tabs>
          <w:tab w:val="left" w:pos="1197"/>
        </w:tabs>
        <w:spacing w:before="55" w:line="360" w:lineRule="auto"/>
        <w:rPr>
          <w:sz w:val="24"/>
          <w:szCs w:val="24"/>
          <w:lang w:eastAsia="zh-CN"/>
        </w:rPr>
      </w:pPr>
      <w:r>
        <w:rPr>
          <w:rFonts w:hint="eastAsia"/>
          <w:sz w:val="24"/>
          <w:szCs w:val="24"/>
          <w:lang w:eastAsia="zh-CN"/>
        </w:rPr>
        <w:t>第四章《评标程序、评标方法和评标标准》中涉及的证明文件。</w:t>
      </w:r>
    </w:p>
    <w:p>
      <w:pPr>
        <w:pStyle w:val="34"/>
        <w:numPr>
          <w:ilvl w:val="1"/>
          <w:numId w:val="2"/>
        </w:numPr>
        <w:tabs>
          <w:tab w:val="left" w:pos="1197"/>
        </w:tabs>
        <w:spacing w:before="137" w:line="360" w:lineRule="auto"/>
        <w:ind w:right="228"/>
        <w:jc w:val="both"/>
        <w:rPr>
          <w:sz w:val="24"/>
          <w:szCs w:val="24"/>
          <w:lang w:eastAsia="zh-CN"/>
        </w:rPr>
      </w:pPr>
      <w:r>
        <w:rPr>
          <w:rFonts w:hint="eastAsia"/>
          <w:spacing w:val="-12"/>
          <w:sz w:val="24"/>
          <w:szCs w:val="24"/>
          <w:lang w:eastAsia="zh-CN"/>
        </w:rPr>
        <w:t>对照第五章《采购需求》，说明所提供货物和服务已对第五章《采购需求》做出了响应，或申明与第五章《采购需求》的偏差和例外。如第五章《采购需求》中要求提供证明文件的，投标人应当按具体要求提供证明文件。</w:t>
      </w:r>
    </w:p>
    <w:p>
      <w:pPr>
        <w:pStyle w:val="34"/>
        <w:numPr>
          <w:ilvl w:val="1"/>
          <w:numId w:val="2"/>
        </w:numPr>
        <w:tabs>
          <w:tab w:val="left" w:pos="1197"/>
        </w:tabs>
        <w:spacing w:before="43" w:line="360" w:lineRule="auto"/>
        <w:rPr>
          <w:sz w:val="24"/>
          <w:szCs w:val="24"/>
          <w:lang w:eastAsia="zh-CN"/>
        </w:rPr>
      </w:pPr>
      <w:r>
        <w:rPr>
          <w:rFonts w:hint="eastAsia"/>
          <w:sz w:val="24"/>
          <w:szCs w:val="24"/>
          <w:lang w:eastAsia="zh-CN"/>
        </w:rPr>
        <w:t>投标人认为应附的其他材料。</w:t>
      </w:r>
    </w:p>
    <w:p>
      <w:pPr>
        <w:pStyle w:val="34"/>
        <w:numPr>
          <w:ilvl w:val="0"/>
          <w:numId w:val="2"/>
        </w:numPr>
        <w:tabs>
          <w:tab w:val="left" w:pos="477"/>
        </w:tabs>
        <w:spacing w:before="136" w:line="360" w:lineRule="auto"/>
        <w:rPr>
          <w:sz w:val="24"/>
          <w:szCs w:val="24"/>
        </w:rPr>
      </w:pPr>
      <w:r>
        <w:rPr>
          <w:rFonts w:hint="eastAsia"/>
          <w:sz w:val="24"/>
          <w:szCs w:val="24"/>
        </w:rPr>
        <w:t>投标报价</w:t>
      </w:r>
    </w:p>
    <w:p>
      <w:pPr>
        <w:pStyle w:val="34"/>
        <w:numPr>
          <w:ilvl w:val="1"/>
          <w:numId w:val="2"/>
        </w:numPr>
        <w:tabs>
          <w:tab w:val="left" w:pos="1197"/>
        </w:tabs>
        <w:spacing w:line="360" w:lineRule="auto"/>
        <w:rPr>
          <w:sz w:val="24"/>
          <w:szCs w:val="24"/>
          <w:lang w:eastAsia="zh-CN"/>
        </w:rPr>
      </w:pPr>
      <w:r>
        <w:rPr>
          <w:rFonts w:hint="eastAsia"/>
          <w:sz w:val="24"/>
          <w:szCs w:val="24"/>
          <w:lang w:eastAsia="zh-CN"/>
        </w:rPr>
        <w:t>所有投标均以人民币报价。</w:t>
      </w:r>
    </w:p>
    <w:p>
      <w:pPr>
        <w:pStyle w:val="34"/>
        <w:numPr>
          <w:ilvl w:val="1"/>
          <w:numId w:val="2"/>
        </w:numPr>
        <w:tabs>
          <w:tab w:val="left" w:pos="1197"/>
        </w:tabs>
        <w:spacing w:before="137" w:line="360" w:lineRule="auto"/>
        <w:ind w:right="230"/>
        <w:jc w:val="both"/>
        <w:rPr>
          <w:sz w:val="24"/>
          <w:szCs w:val="24"/>
          <w:lang w:eastAsia="zh-CN"/>
        </w:rPr>
      </w:pPr>
      <w:r>
        <w:rPr>
          <w:rFonts w:hint="eastAsia"/>
          <w:sz w:val="24"/>
          <w:szCs w:val="24"/>
          <w:lang w:eastAsia="zh-CN"/>
        </w:rPr>
        <w:t>投标人的报价应包括为完成本项目所发生的一切费用和税费，采购人将不再</w:t>
      </w:r>
      <w:r>
        <w:rPr>
          <w:rFonts w:hint="eastAsia"/>
          <w:spacing w:val="-2"/>
          <w:sz w:val="24"/>
          <w:szCs w:val="24"/>
          <w:lang w:eastAsia="zh-CN"/>
        </w:rPr>
        <w:t>支付报价以外的任何费用。投标人的报价应包括但不限于下列内容</w:t>
      </w:r>
      <w:r>
        <w:rPr>
          <w:rFonts w:hint="eastAsia"/>
          <w:spacing w:val="-29"/>
          <w:sz w:val="24"/>
          <w:szCs w:val="24"/>
          <w:lang w:eastAsia="zh-CN"/>
        </w:rPr>
        <w:t>，《投标人须知资料表》中有特殊规定的，从其规定。</w:t>
      </w:r>
    </w:p>
    <w:p>
      <w:pPr>
        <w:pStyle w:val="34"/>
        <w:numPr>
          <w:ilvl w:val="2"/>
          <w:numId w:val="2"/>
        </w:numPr>
        <w:tabs>
          <w:tab w:val="left" w:pos="2102"/>
        </w:tabs>
        <w:spacing w:before="43" w:line="360" w:lineRule="auto"/>
        <w:ind w:right="123"/>
        <w:rPr>
          <w:sz w:val="24"/>
          <w:szCs w:val="24"/>
          <w:lang w:eastAsia="zh-CN"/>
        </w:rPr>
      </w:pPr>
      <w:r>
        <w:rPr>
          <w:rFonts w:hint="eastAsia"/>
          <w:spacing w:val="-9"/>
          <w:sz w:val="24"/>
          <w:szCs w:val="24"/>
          <w:lang w:eastAsia="zh-CN"/>
        </w:rPr>
        <w:t>投标货物及标准附件、备品备件、专用工具等的出厂价</w:t>
      </w:r>
      <w:r>
        <w:rPr>
          <w:rFonts w:hint="eastAsia"/>
          <w:sz w:val="24"/>
          <w:szCs w:val="24"/>
          <w:lang w:eastAsia="zh-CN"/>
        </w:rPr>
        <w:t>（包括已在中国国内的进口货物完税后的仓库交货价、展室交货价或货架交货价） 和运至最终目的地的运输费和保险费，安装调试、检验、技术服务、培训、质量保证、售后服务、税费等；</w:t>
      </w:r>
    </w:p>
    <w:p>
      <w:pPr>
        <w:pStyle w:val="34"/>
        <w:numPr>
          <w:ilvl w:val="2"/>
          <w:numId w:val="2"/>
        </w:numPr>
        <w:tabs>
          <w:tab w:val="left" w:pos="2102"/>
        </w:tabs>
        <w:spacing w:before="43" w:line="360" w:lineRule="auto"/>
        <w:rPr>
          <w:sz w:val="24"/>
          <w:szCs w:val="24"/>
          <w:lang w:eastAsia="zh-CN"/>
        </w:rPr>
      </w:pPr>
      <w:r>
        <w:rPr>
          <w:rFonts w:hint="eastAsia"/>
          <w:sz w:val="24"/>
          <w:szCs w:val="24"/>
          <w:lang w:eastAsia="zh-CN"/>
        </w:rPr>
        <w:t>按照招标文件要求完成本项目的全部相关费用。</w:t>
      </w:r>
    </w:p>
    <w:p>
      <w:pPr>
        <w:pStyle w:val="34"/>
        <w:numPr>
          <w:ilvl w:val="1"/>
          <w:numId w:val="2"/>
        </w:numPr>
        <w:tabs>
          <w:tab w:val="left" w:pos="1197"/>
        </w:tabs>
        <w:spacing w:line="360" w:lineRule="auto"/>
        <w:ind w:right="233"/>
        <w:jc w:val="both"/>
        <w:rPr>
          <w:sz w:val="24"/>
          <w:szCs w:val="24"/>
          <w:lang w:eastAsia="zh-CN"/>
        </w:rPr>
      </w:pPr>
      <w:r>
        <w:rPr>
          <w:rFonts w:hint="eastAsia"/>
          <w:sz w:val="24"/>
          <w:szCs w:val="24"/>
          <w:lang w:eastAsia="zh-CN"/>
        </w:rPr>
        <w:t>采购人不得向供应商索要或者接受其给予的赠品、回扣或者与采购无关的其他商品、服务。</w:t>
      </w:r>
    </w:p>
    <w:p>
      <w:pPr>
        <w:pStyle w:val="34"/>
        <w:numPr>
          <w:ilvl w:val="1"/>
          <w:numId w:val="2"/>
        </w:numPr>
        <w:tabs>
          <w:tab w:val="left" w:pos="1202"/>
        </w:tabs>
        <w:spacing w:before="54" w:line="360" w:lineRule="auto"/>
        <w:ind w:right="183"/>
        <w:jc w:val="both"/>
        <w:rPr>
          <w:sz w:val="24"/>
          <w:szCs w:val="24"/>
          <w:lang w:eastAsia="zh-CN"/>
        </w:rPr>
      </w:pPr>
      <w:r>
        <w:rPr>
          <w:rFonts w:hint="eastAsia"/>
          <w:sz w:val="24"/>
          <w:szCs w:val="24"/>
          <w:lang w:eastAsia="zh-CN"/>
        </w:rPr>
        <w:t>投标人不能提供任何有选择性或可调整的报价（招标文件另有规定的除外</w:t>
      </w:r>
      <w:r>
        <w:rPr>
          <w:rFonts w:hint="eastAsia"/>
          <w:spacing w:val="-121"/>
          <w:sz w:val="24"/>
          <w:szCs w:val="24"/>
          <w:lang w:eastAsia="zh-CN"/>
        </w:rPr>
        <w:t>）</w:t>
      </w:r>
      <w:r>
        <w:rPr>
          <w:rFonts w:hint="eastAsia"/>
          <w:sz w:val="24"/>
          <w:szCs w:val="24"/>
          <w:lang w:eastAsia="zh-CN"/>
        </w:rPr>
        <w:t>，否则其</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7"/>
        </w:tabs>
        <w:spacing w:before="52" w:line="360" w:lineRule="auto"/>
        <w:rPr>
          <w:sz w:val="24"/>
          <w:szCs w:val="24"/>
        </w:rPr>
      </w:pPr>
      <w:r>
        <w:rPr>
          <w:rFonts w:hint="eastAsia"/>
          <w:sz w:val="24"/>
          <w:szCs w:val="24"/>
        </w:rPr>
        <w:t>投标保证金</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投标人应按《投标人须知资料表》中规定的金额及要求交纳投标保证金。</w:t>
      </w:r>
    </w:p>
    <w:p>
      <w:pPr>
        <w:pStyle w:val="34"/>
        <w:numPr>
          <w:ilvl w:val="1"/>
          <w:numId w:val="2"/>
        </w:numPr>
        <w:tabs>
          <w:tab w:val="left" w:pos="1197"/>
        </w:tabs>
        <w:spacing w:line="360" w:lineRule="auto"/>
        <w:ind w:right="111"/>
        <w:rPr>
          <w:sz w:val="24"/>
          <w:szCs w:val="24"/>
          <w:lang w:eastAsia="zh-CN"/>
        </w:rPr>
      </w:pPr>
      <w:r>
        <w:rPr>
          <w:rFonts w:hint="eastAsia"/>
          <w:spacing w:val="-4"/>
          <w:sz w:val="24"/>
          <w:szCs w:val="24"/>
          <w:lang w:eastAsia="zh-CN"/>
        </w:rPr>
        <w:t>交纳投标保证金可采用的形式：政府采购法律法规接受的支票、汇票、本票、网上银行支付或者金融机构、担保机构出具的保函等非现金形式。</w:t>
      </w:r>
    </w:p>
    <w:p>
      <w:pPr>
        <w:pStyle w:val="34"/>
        <w:numPr>
          <w:ilvl w:val="1"/>
          <w:numId w:val="2"/>
        </w:numPr>
        <w:tabs>
          <w:tab w:val="left" w:pos="1197"/>
        </w:tabs>
        <w:spacing w:before="53" w:line="360" w:lineRule="auto"/>
        <w:ind w:right="233"/>
        <w:jc w:val="both"/>
        <w:rPr>
          <w:sz w:val="24"/>
          <w:szCs w:val="24"/>
          <w:lang w:eastAsia="zh-CN"/>
        </w:rPr>
      </w:pPr>
      <w:r>
        <w:rPr>
          <w:rFonts w:hint="eastAsia"/>
          <w:sz w:val="24"/>
          <w:szCs w:val="24"/>
          <w:lang w:eastAsia="zh-CN"/>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Pr>
          <w:rFonts w:hint="eastAsia"/>
          <w:b/>
          <w:bCs/>
          <w:sz w:val="24"/>
          <w:szCs w:val="24"/>
          <w:lang w:eastAsia="zh-CN"/>
        </w:rPr>
        <w:t>投标无效</w:t>
      </w:r>
      <w:r>
        <w:rPr>
          <w:rFonts w:hint="eastAsia"/>
          <w:sz w:val="24"/>
          <w:szCs w:val="24"/>
          <w:lang w:eastAsia="zh-CN"/>
        </w:rPr>
        <w:t>。</w:t>
      </w:r>
    </w:p>
    <w:p>
      <w:pPr>
        <w:pStyle w:val="34"/>
        <w:numPr>
          <w:ilvl w:val="1"/>
          <w:numId w:val="2"/>
        </w:numPr>
        <w:tabs>
          <w:tab w:val="left" w:pos="1197"/>
        </w:tabs>
        <w:spacing w:before="43" w:line="360" w:lineRule="auto"/>
        <w:rPr>
          <w:sz w:val="24"/>
          <w:szCs w:val="24"/>
          <w:lang w:eastAsia="zh-CN"/>
        </w:rPr>
      </w:pPr>
      <w:r>
        <w:rPr>
          <w:rFonts w:hint="eastAsia"/>
          <w:sz w:val="24"/>
          <w:szCs w:val="24"/>
          <w:lang w:eastAsia="zh-CN"/>
        </w:rPr>
        <w:t>投标保证金有效期同投标有效期。</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投标人为联合体的，可以由联合体中的一方或者多方共同交纳投标保证金， 其交纳的投标保证金对联合体各方均具有约束力。</w:t>
      </w:r>
    </w:p>
    <w:p>
      <w:pPr>
        <w:pStyle w:val="34"/>
        <w:numPr>
          <w:ilvl w:val="1"/>
          <w:numId w:val="2"/>
        </w:numPr>
        <w:tabs>
          <w:tab w:val="left" w:pos="1197"/>
        </w:tabs>
        <w:spacing w:before="55" w:line="360" w:lineRule="auto"/>
        <w:ind w:right="110"/>
        <w:jc w:val="both"/>
        <w:rPr>
          <w:sz w:val="24"/>
          <w:szCs w:val="24"/>
          <w:lang w:eastAsia="zh-CN"/>
        </w:rPr>
      </w:pPr>
      <w:r>
        <w:rPr>
          <w:rFonts w:hint="eastAsia"/>
          <w:sz w:val="24"/>
          <w:szCs w:val="24"/>
          <w:lang w:eastAsia="zh-CN"/>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pPr>
        <w:pStyle w:val="34"/>
        <w:numPr>
          <w:ilvl w:val="2"/>
          <w:numId w:val="2"/>
        </w:numPr>
        <w:tabs>
          <w:tab w:val="left" w:pos="2102"/>
        </w:tabs>
        <w:spacing w:before="43" w:line="360" w:lineRule="auto"/>
        <w:ind w:right="110"/>
        <w:rPr>
          <w:sz w:val="24"/>
          <w:szCs w:val="24"/>
          <w:lang w:eastAsia="zh-CN"/>
        </w:rPr>
      </w:pPr>
      <w:r>
        <w:rPr>
          <w:rFonts w:hint="eastAsia"/>
          <w:spacing w:val="-5"/>
          <w:sz w:val="24"/>
          <w:szCs w:val="24"/>
          <w:lang w:eastAsia="zh-CN"/>
        </w:rPr>
        <w:t>投标人在投标截止时间前撤回已提交的投标文件的，自收到投标人书</w:t>
      </w:r>
      <w:r>
        <w:rPr>
          <w:rFonts w:hint="eastAsia"/>
          <w:spacing w:val="-12"/>
          <w:sz w:val="24"/>
          <w:szCs w:val="24"/>
          <w:lang w:eastAsia="zh-CN"/>
        </w:rPr>
        <w:t xml:space="preserve">面撤回通知之日起 </w:t>
      </w:r>
      <w:r>
        <w:rPr>
          <w:rFonts w:hint="eastAsia"/>
          <w:sz w:val="24"/>
          <w:szCs w:val="24"/>
          <w:lang w:eastAsia="zh-CN"/>
        </w:rPr>
        <w:t>5</w:t>
      </w:r>
      <w:r>
        <w:rPr>
          <w:rFonts w:hint="eastAsia"/>
          <w:spacing w:val="-18"/>
          <w:sz w:val="24"/>
          <w:szCs w:val="24"/>
          <w:lang w:eastAsia="zh-CN"/>
        </w:rPr>
        <w:t xml:space="preserve"> </w:t>
      </w:r>
      <w:r>
        <w:rPr>
          <w:rFonts w:hint="eastAsia"/>
          <w:sz w:val="24"/>
          <w:szCs w:val="24"/>
          <w:lang w:eastAsia="zh-CN"/>
        </w:rPr>
        <w:t>个工作日内退还已收取的投标保证金；</w:t>
      </w:r>
    </w:p>
    <w:p>
      <w:pPr>
        <w:pStyle w:val="34"/>
        <w:numPr>
          <w:ilvl w:val="2"/>
          <w:numId w:val="2"/>
        </w:numPr>
        <w:tabs>
          <w:tab w:val="left" w:pos="2102"/>
        </w:tabs>
        <w:spacing w:before="22" w:line="360" w:lineRule="auto"/>
        <w:ind w:right="113"/>
        <w:rPr>
          <w:sz w:val="24"/>
          <w:szCs w:val="24"/>
          <w:lang w:eastAsia="zh-CN"/>
        </w:rPr>
      </w:pPr>
      <w:r>
        <w:rPr>
          <w:rFonts w:hint="eastAsia"/>
          <w:spacing w:val="-2"/>
          <w:sz w:val="24"/>
          <w:szCs w:val="24"/>
          <w:lang w:eastAsia="zh-CN"/>
        </w:rPr>
        <w:t xml:space="preserve">中标人的投标保证金，自采购合同签订之日起 </w:t>
      </w:r>
      <w:r>
        <w:rPr>
          <w:rFonts w:hint="eastAsia"/>
          <w:sz w:val="24"/>
          <w:szCs w:val="24"/>
          <w:lang w:eastAsia="zh-CN"/>
        </w:rPr>
        <w:t>5</w:t>
      </w:r>
      <w:r>
        <w:rPr>
          <w:rFonts w:hint="eastAsia"/>
          <w:spacing w:val="3"/>
          <w:sz w:val="24"/>
          <w:szCs w:val="24"/>
          <w:lang w:eastAsia="zh-CN"/>
        </w:rPr>
        <w:t xml:space="preserve"> </w:t>
      </w:r>
      <w:r>
        <w:rPr>
          <w:rFonts w:hint="eastAsia"/>
          <w:sz w:val="24"/>
          <w:szCs w:val="24"/>
          <w:lang w:eastAsia="zh-CN"/>
        </w:rPr>
        <w:t>个工作日内退还中标人；</w:t>
      </w:r>
    </w:p>
    <w:p>
      <w:pPr>
        <w:pStyle w:val="34"/>
        <w:numPr>
          <w:ilvl w:val="2"/>
          <w:numId w:val="2"/>
        </w:numPr>
        <w:tabs>
          <w:tab w:val="left" w:pos="2102"/>
        </w:tabs>
        <w:spacing w:before="52" w:line="360" w:lineRule="auto"/>
        <w:ind w:right="113"/>
        <w:rPr>
          <w:sz w:val="24"/>
          <w:szCs w:val="24"/>
          <w:lang w:eastAsia="zh-CN"/>
        </w:rPr>
      </w:pPr>
      <w:r>
        <w:rPr>
          <w:rFonts w:hint="eastAsia"/>
          <w:spacing w:val="-2"/>
          <w:sz w:val="24"/>
          <w:szCs w:val="24"/>
          <w:lang w:eastAsia="zh-CN"/>
        </w:rPr>
        <w:t xml:space="preserve">未中标投标人的投标保证金，自中标通知书发出之日起 </w:t>
      </w:r>
      <w:r>
        <w:rPr>
          <w:rFonts w:hint="eastAsia"/>
          <w:sz w:val="24"/>
          <w:szCs w:val="24"/>
          <w:lang w:eastAsia="zh-CN"/>
        </w:rPr>
        <w:t>5</w:t>
      </w:r>
      <w:r>
        <w:rPr>
          <w:rFonts w:hint="eastAsia"/>
          <w:spacing w:val="3"/>
          <w:sz w:val="24"/>
          <w:szCs w:val="24"/>
          <w:lang w:eastAsia="zh-CN"/>
        </w:rPr>
        <w:t xml:space="preserve"> </w:t>
      </w:r>
      <w:r>
        <w:rPr>
          <w:rFonts w:hint="eastAsia"/>
          <w:sz w:val="24"/>
          <w:szCs w:val="24"/>
          <w:lang w:eastAsia="zh-CN"/>
        </w:rPr>
        <w:t>个工作日内退还未中标人；</w:t>
      </w:r>
    </w:p>
    <w:p>
      <w:pPr>
        <w:pStyle w:val="34"/>
        <w:numPr>
          <w:ilvl w:val="2"/>
          <w:numId w:val="2"/>
        </w:numPr>
        <w:tabs>
          <w:tab w:val="left" w:pos="2102"/>
        </w:tabs>
        <w:spacing w:before="52" w:line="360" w:lineRule="auto"/>
        <w:ind w:right="111"/>
        <w:rPr>
          <w:sz w:val="24"/>
          <w:szCs w:val="24"/>
          <w:lang w:eastAsia="zh-CN"/>
        </w:rPr>
      </w:pPr>
      <w:r>
        <w:rPr>
          <w:rFonts w:hint="eastAsia"/>
          <w:spacing w:val="-2"/>
          <w:sz w:val="24"/>
          <w:szCs w:val="24"/>
          <w:lang w:eastAsia="zh-CN"/>
        </w:rPr>
        <w:t xml:space="preserve">终止招标项目已经收取投标保证金的，自终止采购活动后 </w:t>
      </w:r>
      <w:r>
        <w:rPr>
          <w:rFonts w:hint="eastAsia"/>
          <w:sz w:val="24"/>
          <w:szCs w:val="24"/>
          <w:lang w:eastAsia="zh-CN"/>
        </w:rPr>
        <w:t>5</w:t>
      </w:r>
      <w:r>
        <w:rPr>
          <w:rFonts w:hint="eastAsia"/>
          <w:spacing w:val="2"/>
          <w:sz w:val="24"/>
          <w:szCs w:val="24"/>
          <w:lang w:eastAsia="zh-CN"/>
        </w:rPr>
        <w:t xml:space="preserve"> </w:t>
      </w:r>
      <w:r>
        <w:rPr>
          <w:rFonts w:hint="eastAsia"/>
          <w:sz w:val="24"/>
          <w:szCs w:val="24"/>
          <w:lang w:eastAsia="zh-CN"/>
        </w:rPr>
        <w:t>个工作日内退还已收取的投标保证金及其在银行产生的孳息。</w:t>
      </w:r>
    </w:p>
    <w:p>
      <w:pPr>
        <w:pStyle w:val="34"/>
        <w:numPr>
          <w:ilvl w:val="1"/>
          <w:numId w:val="2"/>
        </w:numPr>
        <w:tabs>
          <w:tab w:val="left" w:pos="1197"/>
        </w:tabs>
        <w:spacing w:before="55" w:line="360" w:lineRule="auto"/>
        <w:rPr>
          <w:sz w:val="24"/>
          <w:szCs w:val="24"/>
          <w:lang w:eastAsia="zh-CN"/>
        </w:rPr>
      </w:pPr>
      <w:r>
        <w:rPr>
          <w:rFonts w:hint="eastAsia"/>
          <w:sz w:val="24"/>
          <w:szCs w:val="24"/>
          <w:lang w:eastAsia="zh-CN"/>
        </w:rPr>
        <w:t>有下列情形之一的，采购人或采购代理机构可以不予退还投标保证金：</w:t>
      </w:r>
    </w:p>
    <w:p>
      <w:pPr>
        <w:pStyle w:val="34"/>
        <w:numPr>
          <w:ilvl w:val="2"/>
          <w:numId w:val="2"/>
        </w:numPr>
        <w:tabs>
          <w:tab w:val="left" w:pos="2102"/>
        </w:tabs>
        <w:spacing w:line="360" w:lineRule="auto"/>
        <w:rPr>
          <w:sz w:val="24"/>
          <w:szCs w:val="24"/>
          <w:lang w:eastAsia="zh-CN"/>
        </w:rPr>
      </w:pPr>
      <w:r>
        <w:rPr>
          <w:rFonts w:hint="eastAsia"/>
          <w:sz w:val="24"/>
          <w:szCs w:val="24"/>
          <w:lang w:eastAsia="zh-CN"/>
        </w:rPr>
        <w:t>投标有效期内投标人撤销投标文件的；</w:t>
      </w:r>
    </w:p>
    <w:p>
      <w:pPr>
        <w:pStyle w:val="34"/>
        <w:numPr>
          <w:ilvl w:val="2"/>
          <w:numId w:val="2"/>
        </w:numPr>
        <w:tabs>
          <w:tab w:val="left" w:pos="2102"/>
        </w:tabs>
        <w:spacing w:before="136" w:line="360" w:lineRule="auto"/>
        <w:rPr>
          <w:sz w:val="24"/>
          <w:szCs w:val="24"/>
          <w:lang w:eastAsia="zh-CN"/>
        </w:rPr>
      </w:pPr>
      <w:r>
        <w:rPr>
          <w:rFonts w:hint="eastAsia"/>
          <w:sz w:val="24"/>
          <w:szCs w:val="24"/>
          <w:lang w:eastAsia="zh-CN"/>
        </w:rPr>
        <w:t>《投标人须知资料表》中规定的其他情形。</w:t>
      </w:r>
    </w:p>
    <w:p>
      <w:pPr>
        <w:pStyle w:val="34"/>
        <w:numPr>
          <w:ilvl w:val="0"/>
          <w:numId w:val="2"/>
        </w:numPr>
        <w:tabs>
          <w:tab w:val="left" w:pos="477"/>
        </w:tabs>
        <w:spacing w:line="360" w:lineRule="auto"/>
        <w:rPr>
          <w:sz w:val="24"/>
          <w:szCs w:val="24"/>
        </w:rPr>
      </w:pPr>
      <w:r>
        <w:rPr>
          <w:rFonts w:hint="eastAsia"/>
          <w:sz w:val="24"/>
          <w:szCs w:val="24"/>
        </w:rPr>
        <w:t>投标有效期</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投标文件应在本招标文件《投标人须知资料表》中规定的投标有效期内保持有效，投标有效期少于招标文件规定期限的，其</w:t>
      </w:r>
      <w:r>
        <w:rPr>
          <w:rFonts w:hint="eastAsia"/>
          <w:b/>
          <w:bCs/>
          <w:sz w:val="24"/>
          <w:szCs w:val="24"/>
          <w:lang w:eastAsia="zh-CN"/>
        </w:rPr>
        <w:t>投标无效</w:t>
      </w:r>
      <w:r>
        <w:rPr>
          <w:rFonts w:hint="eastAsia"/>
          <w:sz w:val="24"/>
          <w:szCs w:val="24"/>
          <w:lang w:eastAsia="zh-CN"/>
        </w:rPr>
        <w:t>。</w:t>
      </w:r>
    </w:p>
    <w:p>
      <w:pPr>
        <w:pStyle w:val="34"/>
        <w:numPr>
          <w:ilvl w:val="0"/>
          <w:numId w:val="2"/>
        </w:numPr>
        <w:tabs>
          <w:tab w:val="left" w:pos="477"/>
        </w:tabs>
        <w:spacing w:before="55" w:line="360" w:lineRule="auto"/>
        <w:rPr>
          <w:sz w:val="24"/>
          <w:szCs w:val="24"/>
        </w:rPr>
      </w:pPr>
      <w:r>
        <w:rPr>
          <w:rFonts w:hint="eastAsia"/>
          <w:sz w:val="24"/>
          <w:szCs w:val="24"/>
        </w:rPr>
        <w:t>投标文件的签署、盖章</w:t>
      </w:r>
    </w:p>
    <w:p>
      <w:pPr>
        <w:numPr>
          <w:ilvl w:val="0"/>
          <w:numId w:val="0"/>
        </w:numPr>
        <w:tabs>
          <w:tab w:val="left" w:pos="1080"/>
          <w:tab w:val="left" w:pos="2014"/>
        </w:tabs>
        <w:snapToGrid w:val="0"/>
        <w:spacing w:line="360" w:lineRule="auto"/>
        <w:ind w:left="1098" w:leftChars="172" w:hanging="720" w:hangingChars="300"/>
        <w:rPr>
          <w:sz w:val="24"/>
          <w:highlight w:val="none"/>
        </w:rPr>
      </w:pPr>
      <w:r>
        <w:rPr>
          <w:rFonts w:hint="eastAsia"/>
          <w:sz w:val="24"/>
          <w:highlight w:val="none"/>
          <w:lang w:val="en-US" w:eastAsia="zh-CN"/>
        </w:rPr>
        <w:t xml:space="preserve">14.1  </w:t>
      </w:r>
      <w:r>
        <w:rPr>
          <w:sz w:val="24"/>
          <w:highlight w:val="none"/>
        </w:rPr>
        <w:t>招标文件要求签字的内容（如授权委托书等），</w:t>
      </w:r>
      <w:r>
        <w:rPr>
          <w:rFonts w:hint="eastAsia" w:eastAsia="宋体"/>
          <w:sz w:val="24"/>
          <w:highlight w:val="none"/>
        </w:rPr>
        <w:t>可以使用电子签章或使用原件的电子件（电子件指扫描件、照片等形式电子文件）；要求</w:t>
      </w:r>
      <w:r>
        <w:rPr>
          <w:sz w:val="24"/>
          <w:highlight w:val="none"/>
        </w:rPr>
        <w:t>第三方出具的盖章件原件（如联合协议、分包意向协议、制造商授权书等），投标文件中应使用原件的电子件。</w:t>
      </w:r>
    </w:p>
    <w:p>
      <w:pPr>
        <w:numPr>
          <w:ilvl w:val="0"/>
          <w:numId w:val="0"/>
        </w:numPr>
        <w:tabs>
          <w:tab w:val="left" w:pos="1080"/>
          <w:tab w:val="left" w:pos="2014"/>
        </w:tabs>
        <w:snapToGrid w:val="0"/>
        <w:spacing w:line="360" w:lineRule="auto"/>
        <w:ind w:left="357" w:leftChars="0"/>
        <w:rPr>
          <w:sz w:val="24"/>
          <w:highlight w:val="none"/>
        </w:rPr>
      </w:pPr>
      <w:r>
        <w:rPr>
          <w:rFonts w:hint="eastAsia"/>
          <w:sz w:val="24"/>
          <w:highlight w:val="none"/>
          <w:lang w:val="en-US" w:eastAsia="zh-CN"/>
        </w:rPr>
        <w:t xml:space="preserve">14.2  </w:t>
      </w:r>
      <w:r>
        <w:rPr>
          <w:sz w:val="24"/>
          <w:highlight w:val="none"/>
        </w:rPr>
        <w:t>招标文件要求盖章的内容，</w:t>
      </w:r>
      <w:r>
        <w:rPr>
          <w:rFonts w:hint="eastAsia"/>
          <w:sz w:val="24"/>
          <w:highlight w:val="none"/>
        </w:rPr>
        <w:t>一般</w:t>
      </w:r>
      <w:r>
        <w:rPr>
          <w:sz w:val="24"/>
          <w:highlight w:val="none"/>
        </w:rPr>
        <w:t>通过投标文件编制工具加盖电子签章。</w:t>
      </w:r>
    </w:p>
    <w:p>
      <w:pPr>
        <w:pStyle w:val="8"/>
        <w:rPr>
          <w:sz w:val="20"/>
          <w:lang w:eastAsia="zh-CN"/>
        </w:rPr>
      </w:pPr>
    </w:p>
    <w:p>
      <w:pPr>
        <w:pStyle w:val="8"/>
        <w:spacing w:before="12"/>
        <w:rPr>
          <w:sz w:val="16"/>
          <w:lang w:eastAsia="zh-CN"/>
        </w:rPr>
      </w:pPr>
    </w:p>
    <w:p>
      <w:pPr>
        <w:pStyle w:val="4"/>
        <w:tabs>
          <w:tab w:val="left" w:pos="710"/>
        </w:tabs>
        <w:ind w:left="9"/>
        <w:rPr>
          <w:b/>
          <w:bCs/>
        </w:rPr>
      </w:pPr>
      <w:r>
        <w:rPr>
          <w:rFonts w:hint="eastAsia"/>
          <w:b/>
          <w:bCs/>
        </w:rPr>
        <w:t>四</w:t>
      </w:r>
      <w:r>
        <w:rPr>
          <w:rFonts w:hint="eastAsia"/>
          <w:b/>
          <w:bCs/>
        </w:rPr>
        <w:tab/>
      </w:r>
      <w:r>
        <w:rPr>
          <w:rFonts w:hint="eastAsia"/>
          <w:b/>
          <w:bCs/>
        </w:rPr>
        <w:t>投标文件的提交</w:t>
      </w:r>
    </w:p>
    <w:p>
      <w:pPr>
        <w:pStyle w:val="34"/>
        <w:numPr>
          <w:ilvl w:val="0"/>
          <w:numId w:val="2"/>
        </w:numPr>
        <w:tabs>
          <w:tab w:val="left" w:pos="477"/>
        </w:tabs>
        <w:spacing w:before="184" w:line="360" w:lineRule="auto"/>
        <w:rPr>
          <w:sz w:val="24"/>
          <w:szCs w:val="24"/>
        </w:rPr>
      </w:pPr>
      <w:r>
        <w:rPr>
          <w:rFonts w:hint="eastAsia"/>
          <w:sz w:val="24"/>
          <w:szCs w:val="24"/>
        </w:rPr>
        <w:t>投标文件的提交</w:t>
      </w:r>
    </w:p>
    <w:p>
      <w:pPr>
        <w:pStyle w:val="34"/>
        <w:numPr>
          <w:ilvl w:val="1"/>
          <w:numId w:val="2"/>
        </w:numPr>
        <w:tabs>
          <w:tab w:val="left" w:pos="1197"/>
        </w:tabs>
        <w:spacing w:before="151" w:line="360" w:lineRule="auto"/>
        <w:ind w:right="113"/>
        <w:jc w:val="both"/>
        <w:rPr>
          <w:sz w:val="24"/>
          <w:szCs w:val="24"/>
          <w:lang w:eastAsia="zh-CN"/>
        </w:rPr>
      </w:pPr>
      <w:r>
        <w:rPr>
          <w:rFonts w:hint="eastAsia"/>
          <w:sz w:val="24"/>
          <w:szCs w:val="24"/>
          <w:lang w:eastAsia="zh-CN"/>
        </w:rPr>
        <w:t>本项目使用电子交易平台。投标人根据招标文件及电子交易平台供应商操作手册要求编制、生成并提交电子投标文件。</w:t>
      </w:r>
    </w:p>
    <w:p>
      <w:pPr>
        <w:pStyle w:val="34"/>
        <w:numPr>
          <w:ilvl w:val="1"/>
          <w:numId w:val="2"/>
        </w:numPr>
        <w:tabs>
          <w:tab w:val="left" w:pos="1197"/>
        </w:tabs>
        <w:spacing w:before="151" w:line="360" w:lineRule="auto"/>
        <w:ind w:right="113"/>
        <w:jc w:val="both"/>
        <w:rPr>
          <w:sz w:val="24"/>
          <w:szCs w:val="24"/>
          <w:lang w:eastAsia="zh-CN"/>
        </w:rPr>
      </w:pPr>
      <w:r>
        <w:rPr>
          <w:rFonts w:hint="eastAsia"/>
          <w:sz w:val="24"/>
          <w:szCs w:val="24"/>
          <w:lang w:eastAsia="zh-CN"/>
        </w:rPr>
        <w:t>采购人及采购代理机构拒绝接受通过电子交易平台以外任何形式提交的投标文件，投标保证金除外。</w:t>
      </w:r>
    </w:p>
    <w:p>
      <w:pPr>
        <w:pStyle w:val="34"/>
        <w:numPr>
          <w:ilvl w:val="0"/>
          <w:numId w:val="2"/>
        </w:numPr>
        <w:tabs>
          <w:tab w:val="left" w:pos="477"/>
        </w:tabs>
        <w:spacing w:before="55" w:line="360" w:lineRule="auto"/>
        <w:rPr>
          <w:sz w:val="24"/>
          <w:szCs w:val="24"/>
        </w:rPr>
      </w:pPr>
      <w:r>
        <w:rPr>
          <w:rFonts w:hint="eastAsia"/>
          <w:sz w:val="24"/>
          <w:szCs w:val="24"/>
        </w:rPr>
        <w:t>投标截止时间</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投标人应在招标文件要求提交投标文件截止时间前，将电子投标文件提交至电子交易平台。</w:t>
      </w:r>
    </w:p>
    <w:p>
      <w:pPr>
        <w:pStyle w:val="34"/>
        <w:numPr>
          <w:ilvl w:val="0"/>
          <w:numId w:val="2"/>
        </w:numPr>
        <w:tabs>
          <w:tab w:val="left" w:pos="477"/>
        </w:tabs>
        <w:spacing w:before="52" w:line="360" w:lineRule="auto"/>
        <w:rPr>
          <w:sz w:val="24"/>
          <w:szCs w:val="24"/>
        </w:rPr>
      </w:pPr>
      <w:r>
        <w:rPr>
          <w:rFonts w:hint="eastAsia"/>
          <w:sz w:val="24"/>
          <w:szCs w:val="24"/>
        </w:rPr>
        <w:t>投标文件的修改与撤回</w:t>
      </w:r>
    </w:p>
    <w:p>
      <w:pPr>
        <w:pStyle w:val="34"/>
        <w:numPr>
          <w:ilvl w:val="1"/>
          <w:numId w:val="2"/>
        </w:numPr>
        <w:tabs>
          <w:tab w:val="left" w:pos="1197"/>
        </w:tabs>
        <w:spacing w:line="360" w:lineRule="auto"/>
        <w:ind w:right="113"/>
        <w:jc w:val="both"/>
        <w:rPr>
          <w:sz w:val="24"/>
          <w:szCs w:val="24"/>
          <w:lang w:eastAsia="zh-CN"/>
        </w:rPr>
      </w:pPr>
      <w:r>
        <w:rPr>
          <w:rFonts w:hint="eastAsia"/>
          <w:sz w:val="24"/>
          <w:szCs w:val="24"/>
          <w:lang w:eastAsia="zh-CN"/>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pPr>
        <w:pStyle w:val="8"/>
        <w:spacing w:line="360" w:lineRule="auto"/>
        <w:ind w:left="1200" w:leftChars="218" w:hanging="720" w:hangingChars="3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17.2  投标人对投标文件的补充、修改的内容应当按照招标文件要求签署、盖章，作为投标文件的组成部分。</w:t>
      </w:r>
    </w:p>
    <w:p>
      <w:pPr>
        <w:pStyle w:val="8"/>
        <w:spacing w:before="7"/>
        <w:rPr>
          <w:sz w:val="14"/>
          <w:lang w:eastAsia="zh-CN"/>
        </w:rPr>
      </w:pPr>
    </w:p>
    <w:p>
      <w:pPr>
        <w:pStyle w:val="4"/>
        <w:tabs>
          <w:tab w:val="left" w:pos="3601"/>
        </w:tabs>
        <w:ind w:left="2900"/>
        <w:jc w:val="left"/>
        <w:rPr>
          <w:b/>
          <w:bCs/>
          <w:lang w:eastAsia="zh-CN"/>
        </w:rPr>
      </w:pPr>
      <w:r>
        <w:rPr>
          <w:rFonts w:hint="eastAsia"/>
          <w:b/>
          <w:bCs/>
          <w:lang w:eastAsia="zh-CN"/>
        </w:rPr>
        <w:t>五</w:t>
      </w:r>
      <w:r>
        <w:rPr>
          <w:rFonts w:hint="eastAsia"/>
          <w:b/>
          <w:bCs/>
          <w:lang w:eastAsia="zh-CN"/>
        </w:rPr>
        <w:tab/>
      </w:r>
      <w:r>
        <w:rPr>
          <w:rFonts w:hint="eastAsia"/>
          <w:b/>
          <w:bCs/>
          <w:lang w:eastAsia="zh-CN"/>
        </w:rPr>
        <w:t>开标、资格审查及评标</w:t>
      </w:r>
    </w:p>
    <w:p>
      <w:pPr>
        <w:pStyle w:val="34"/>
        <w:numPr>
          <w:ilvl w:val="0"/>
          <w:numId w:val="2"/>
        </w:numPr>
        <w:tabs>
          <w:tab w:val="left" w:pos="477"/>
        </w:tabs>
        <w:spacing w:before="184" w:line="360" w:lineRule="auto"/>
        <w:rPr>
          <w:sz w:val="24"/>
          <w:szCs w:val="24"/>
        </w:rPr>
      </w:pPr>
      <w:r>
        <w:rPr>
          <w:rFonts w:hint="eastAsia"/>
          <w:sz w:val="24"/>
          <w:szCs w:val="24"/>
        </w:rPr>
        <w:t>开标</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采购人或采购代理机构将按招标文件的规定，在投标截止时间的同一时间和招标文件预先确定的地点组织开标。</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本项目开标使用电子交易平台。投标人应在规定的时间内对投标文件进行解密，因非系统原因导致的解密失败，视为</w:t>
      </w:r>
      <w:r>
        <w:rPr>
          <w:rFonts w:hint="eastAsia"/>
          <w:b/>
          <w:bCs/>
          <w:sz w:val="24"/>
          <w:szCs w:val="24"/>
          <w:lang w:eastAsia="zh-CN"/>
        </w:rPr>
        <w:t>投标无效</w:t>
      </w:r>
      <w:r>
        <w:rPr>
          <w:rFonts w:hint="eastAsia"/>
          <w:sz w:val="24"/>
          <w:szCs w:val="24"/>
          <w:lang w:eastAsia="zh-CN"/>
        </w:rPr>
        <w:t>。</w:t>
      </w:r>
    </w:p>
    <w:p>
      <w:pPr>
        <w:pStyle w:val="34"/>
        <w:numPr>
          <w:ilvl w:val="1"/>
          <w:numId w:val="2"/>
        </w:numPr>
        <w:tabs>
          <w:tab w:val="left" w:pos="1197"/>
        </w:tabs>
        <w:spacing w:before="45" w:line="360" w:lineRule="auto"/>
        <w:rPr>
          <w:sz w:val="24"/>
          <w:szCs w:val="24"/>
        </w:rPr>
      </w:pPr>
      <w:r>
        <w:rPr>
          <w:rFonts w:hint="eastAsia"/>
          <w:sz w:val="24"/>
          <w:szCs w:val="24"/>
          <w:lang w:eastAsia="zh-CN"/>
        </w:rPr>
        <w:t>开标过程将使用电子交易平台宣布投标人名称、投标价格和招标文件规定的需要宣布的其他内容并进行记录，并由参加开标的各投标人代表确认。</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pPr>
        <w:pStyle w:val="34"/>
        <w:numPr>
          <w:ilvl w:val="1"/>
          <w:numId w:val="2"/>
        </w:numPr>
        <w:tabs>
          <w:tab w:val="left" w:pos="1197"/>
        </w:tabs>
        <w:spacing w:before="45" w:line="360" w:lineRule="auto"/>
        <w:rPr>
          <w:sz w:val="24"/>
          <w:szCs w:val="24"/>
          <w:lang w:eastAsia="zh-CN"/>
        </w:rPr>
      </w:pPr>
      <w:r>
        <w:rPr>
          <w:rFonts w:hint="eastAsia"/>
          <w:sz w:val="24"/>
          <w:szCs w:val="24"/>
          <w:lang w:eastAsia="zh-CN"/>
        </w:rPr>
        <w:t>投标人不足 3 家的，不予开标。</w:t>
      </w:r>
    </w:p>
    <w:p>
      <w:pPr>
        <w:pStyle w:val="34"/>
        <w:numPr>
          <w:ilvl w:val="0"/>
          <w:numId w:val="2"/>
        </w:numPr>
        <w:tabs>
          <w:tab w:val="left" w:pos="477"/>
        </w:tabs>
        <w:spacing w:line="360" w:lineRule="auto"/>
        <w:rPr>
          <w:sz w:val="24"/>
          <w:szCs w:val="24"/>
        </w:rPr>
      </w:pPr>
      <w:r>
        <w:rPr>
          <w:rFonts w:hint="eastAsia"/>
          <w:sz w:val="24"/>
          <w:szCs w:val="24"/>
        </w:rPr>
        <w:t>资格审查</w:t>
      </w:r>
    </w:p>
    <w:p>
      <w:pPr>
        <w:pStyle w:val="34"/>
        <w:numPr>
          <w:ilvl w:val="1"/>
          <w:numId w:val="2"/>
        </w:numPr>
        <w:tabs>
          <w:tab w:val="left" w:pos="1197"/>
        </w:tabs>
        <w:spacing w:before="137" w:line="360" w:lineRule="auto"/>
        <w:rPr>
          <w:sz w:val="24"/>
          <w:szCs w:val="24"/>
          <w:lang w:eastAsia="zh-CN"/>
        </w:rPr>
      </w:pPr>
      <w:r>
        <w:rPr>
          <w:rFonts w:hint="eastAsia"/>
          <w:spacing w:val="-12"/>
          <w:sz w:val="24"/>
          <w:szCs w:val="24"/>
          <w:lang w:eastAsia="zh-CN"/>
        </w:rPr>
        <w:t>见第三章《资格审查》。</w:t>
      </w:r>
    </w:p>
    <w:p>
      <w:pPr>
        <w:pStyle w:val="34"/>
        <w:numPr>
          <w:ilvl w:val="0"/>
          <w:numId w:val="2"/>
        </w:numPr>
        <w:tabs>
          <w:tab w:val="left" w:pos="477"/>
        </w:tabs>
        <w:spacing w:line="360" w:lineRule="auto"/>
        <w:rPr>
          <w:sz w:val="24"/>
          <w:szCs w:val="24"/>
        </w:rPr>
      </w:pPr>
      <w:r>
        <w:rPr>
          <w:rFonts w:hint="eastAsia"/>
          <w:sz w:val="24"/>
          <w:szCs w:val="24"/>
        </w:rPr>
        <w:t>评标委员会</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评标委员会根据政府采购有关规定和本次采购项目的特点进行组建，并负责具体评标事务，独立履行职责。</w:t>
      </w:r>
    </w:p>
    <w:p>
      <w:pPr>
        <w:pStyle w:val="34"/>
        <w:numPr>
          <w:ilvl w:val="1"/>
          <w:numId w:val="2"/>
        </w:numPr>
        <w:tabs>
          <w:tab w:val="left" w:pos="1197"/>
        </w:tabs>
        <w:spacing w:before="151" w:line="360" w:lineRule="auto"/>
        <w:ind w:right="146"/>
        <w:jc w:val="both"/>
        <w:rPr>
          <w:sz w:val="24"/>
          <w:szCs w:val="24"/>
          <w:lang w:eastAsia="zh-CN"/>
        </w:rPr>
      </w:pPr>
      <w:r>
        <w:rPr>
          <w:rFonts w:hint="eastAsia"/>
          <w:sz w:val="24"/>
          <w:szCs w:val="24"/>
          <w:lang w:eastAsia="zh-CN"/>
        </w:rPr>
        <w:t>评审专家须符合《财政部关于在政府采购活动中查询及使用信用记录有关问</w:t>
      </w:r>
      <w:r>
        <w:rPr>
          <w:rFonts w:hint="eastAsia"/>
          <w:spacing w:val="-24"/>
          <w:sz w:val="24"/>
          <w:szCs w:val="24"/>
          <w:lang w:eastAsia="zh-CN"/>
        </w:rPr>
        <w:t>题的通知》</w:t>
      </w:r>
      <w:r>
        <w:rPr>
          <w:rFonts w:hint="eastAsia"/>
          <w:sz w:val="24"/>
          <w:szCs w:val="24"/>
          <w:lang w:eastAsia="zh-CN"/>
        </w:rPr>
        <w:t>（财库〔2016〕125</w:t>
      </w:r>
      <w:r>
        <w:rPr>
          <w:rFonts w:hint="eastAsia"/>
          <w:spacing w:val="5"/>
          <w:sz w:val="24"/>
          <w:szCs w:val="24"/>
          <w:lang w:eastAsia="zh-CN"/>
        </w:rPr>
        <w:t xml:space="preserve"> </w:t>
      </w:r>
      <w:r>
        <w:rPr>
          <w:rFonts w:hint="eastAsia"/>
          <w:sz w:val="24"/>
          <w:szCs w:val="24"/>
          <w:lang w:eastAsia="zh-CN"/>
        </w:rPr>
        <w:t>号）的规定。依法自行选定评审专家的，采购人和采购代理机构将查询有关信用记录，对具有行贿、受贿、欺诈等不良信用记录的人员，拒绝其参与政府采购活动。</w:t>
      </w:r>
    </w:p>
    <w:p>
      <w:pPr>
        <w:pStyle w:val="34"/>
        <w:numPr>
          <w:ilvl w:val="0"/>
          <w:numId w:val="2"/>
        </w:numPr>
        <w:tabs>
          <w:tab w:val="left" w:pos="477"/>
        </w:tabs>
        <w:spacing w:before="48" w:line="360" w:lineRule="auto"/>
        <w:rPr>
          <w:sz w:val="24"/>
          <w:szCs w:val="24"/>
          <w:lang w:eastAsia="zh-CN"/>
        </w:rPr>
      </w:pPr>
      <w:r>
        <w:rPr>
          <w:rFonts w:hint="eastAsia"/>
          <w:sz w:val="24"/>
          <w:szCs w:val="24"/>
          <w:lang w:eastAsia="zh-CN"/>
        </w:rPr>
        <w:t>评标程序、评标方法和评标标准</w:t>
      </w:r>
    </w:p>
    <w:p>
      <w:pPr>
        <w:pStyle w:val="34"/>
        <w:numPr>
          <w:ilvl w:val="1"/>
          <w:numId w:val="2"/>
        </w:numPr>
        <w:tabs>
          <w:tab w:val="left" w:pos="1197"/>
        </w:tabs>
        <w:spacing w:line="360" w:lineRule="auto"/>
        <w:rPr>
          <w:sz w:val="24"/>
          <w:szCs w:val="24"/>
          <w:lang w:eastAsia="zh-CN"/>
        </w:rPr>
      </w:pPr>
      <w:r>
        <w:rPr>
          <w:rFonts w:hint="eastAsia"/>
          <w:spacing w:val="-7"/>
          <w:sz w:val="24"/>
          <w:szCs w:val="24"/>
          <w:lang w:eastAsia="zh-CN"/>
        </w:rPr>
        <w:t>见第四章《评标程序、评标方法和评标标准》。</w:t>
      </w:r>
    </w:p>
    <w:p>
      <w:pPr>
        <w:pStyle w:val="8"/>
        <w:spacing w:line="360" w:lineRule="auto"/>
        <w:rPr>
          <w:lang w:eastAsia="zh-CN"/>
        </w:rPr>
      </w:pPr>
    </w:p>
    <w:p>
      <w:pPr>
        <w:pStyle w:val="8"/>
        <w:spacing w:before="12"/>
        <w:rPr>
          <w:sz w:val="20"/>
          <w:lang w:eastAsia="zh-CN"/>
        </w:rPr>
      </w:pPr>
    </w:p>
    <w:p>
      <w:pPr>
        <w:pStyle w:val="4"/>
        <w:tabs>
          <w:tab w:val="left" w:pos="700"/>
        </w:tabs>
        <w:ind w:right="33"/>
        <w:rPr>
          <w:b/>
          <w:bCs/>
        </w:rPr>
      </w:pPr>
      <w:r>
        <w:rPr>
          <w:rFonts w:hint="eastAsia"/>
          <w:b/>
          <w:bCs/>
        </w:rPr>
        <w:t>六</w:t>
      </w:r>
      <w:r>
        <w:rPr>
          <w:rFonts w:hint="eastAsia"/>
          <w:b/>
          <w:bCs/>
        </w:rPr>
        <w:tab/>
      </w:r>
      <w:r>
        <w:rPr>
          <w:rFonts w:hint="eastAsia"/>
          <w:b/>
          <w:bCs/>
        </w:rPr>
        <w:t>确定中标</w:t>
      </w:r>
    </w:p>
    <w:p>
      <w:pPr>
        <w:pStyle w:val="34"/>
        <w:numPr>
          <w:ilvl w:val="0"/>
          <w:numId w:val="2"/>
        </w:numPr>
        <w:tabs>
          <w:tab w:val="left" w:pos="477"/>
        </w:tabs>
        <w:spacing w:before="182" w:line="360" w:lineRule="auto"/>
        <w:rPr>
          <w:sz w:val="24"/>
          <w:szCs w:val="24"/>
        </w:rPr>
      </w:pPr>
      <w:r>
        <w:rPr>
          <w:rFonts w:hint="eastAsia"/>
          <w:sz w:val="24"/>
          <w:szCs w:val="24"/>
        </w:rPr>
        <w:t>确定中标人</w:t>
      </w:r>
    </w:p>
    <w:p>
      <w:pPr>
        <w:pStyle w:val="34"/>
        <w:numPr>
          <w:ilvl w:val="1"/>
          <w:numId w:val="2"/>
        </w:numPr>
        <w:tabs>
          <w:tab w:val="left" w:pos="1197"/>
        </w:tabs>
        <w:spacing w:before="137" w:line="360" w:lineRule="auto"/>
        <w:ind w:right="107"/>
        <w:jc w:val="both"/>
        <w:rPr>
          <w:sz w:val="24"/>
          <w:szCs w:val="24"/>
          <w:lang w:eastAsia="zh-CN"/>
        </w:rPr>
      </w:pPr>
      <w:r>
        <w:rPr>
          <w:rFonts w:hint="eastAsia"/>
          <w:sz w:val="24"/>
          <w:szCs w:val="24"/>
          <w:lang w:eastAsia="zh-CN"/>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hint="eastAsia"/>
          <w:spacing w:val="-6"/>
          <w:sz w:val="24"/>
          <w:szCs w:val="24"/>
          <w:lang w:eastAsia="zh-CN"/>
        </w:rPr>
        <w:t>评标委员会直接确定中标人，见《投标人须知资料表》。中标候选人并列的， 按照《投标人须知资料表》要求确定中标人。</w:t>
      </w:r>
    </w:p>
    <w:p>
      <w:pPr>
        <w:pStyle w:val="34"/>
        <w:numPr>
          <w:ilvl w:val="0"/>
          <w:numId w:val="2"/>
        </w:numPr>
        <w:tabs>
          <w:tab w:val="left" w:pos="477"/>
        </w:tabs>
        <w:spacing w:before="41" w:line="360" w:lineRule="auto"/>
        <w:rPr>
          <w:sz w:val="24"/>
          <w:szCs w:val="24"/>
        </w:rPr>
      </w:pPr>
      <w:r>
        <w:rPr>
          <w:rFonts w:hint="eastAsia"/>
          <w:sz w:val="24"/>
          <w:szCs w:val="24"/>
        </w:rPr>
        <w:t>中标公告与中标通知书</w:t>
      </w:r>
    </w:p>
    <w:p>
      <w:pPr>
        <w:pStyle w:val="34"/>
        <w:numPr>
          <w:ilvl w:val="1"/>
          <w:numId w:val="2"/>
        </w:numPr>
        <w:tabs>
          <w:tab w:val="left" w:pos="1197"/>
        </w:tabs>
        <w:spacing w:line="360" w:lineRule="auto"/>
        <w:ind w:right="151"/>
        <w:jc w:val="both"/>
        <w:rPr>
          <w:sz w:val="24"/>
          <w:szCs w:val="24"/>
          <w:lang w:eastAsia="zh-CN"/>
        </w:rPr>
      </w:pPr>
      <w:r>
        <w:rPr>
          <w:rFonts w:hint="eastAsia"/>
          <w:spacing w:val="-3"/>
          <w:sz w:val="24"/>
          <w:szCs w:val="24"/>
          <w:lang w:eastAsia="zh-CN"/>
        </w:rPr>
        <w:t xml:space="preserve">采购人或采购代理机构自中标人确定之日起 </w:t>
      </w:r>
      <w:r>
        <w:rPr>
          <w:rFonts w:hint="eastAsia"/>
          <w:sz w:val="24"/>
          <w:szCs w:val="24"/>
          <w:lang w:eastAsia="zh-CN"/>
        </w:rPr>
        <w:t>2</w:t>
      </w:r>
      <w:r>
        <w:rPr>
          <w:rFonts w:hint="eastAsia"/>
          <w:spacing w:val="-2"/>
          <w:sz w:val="24"/>
          <w:szCs w:val="24"/>
          <w:lang w:eastAsia="zh-CN"/>
        </w:rPr>
        <w:t xml:space="preserve"> </w:t>
      </w:r>
      <w:r>
        <w:rPr>
          <w:rFonts w:hint="eastAsia"/>
          <w:sz w:val="24"/>
          <w:szCs w:val="24"/>
          <w:lang w:eastAsia="zh-CN"/>
        </w:rPr>
        <w:t>个工作日内，在北京市政府采</w:t>
      </w:r>
      <w:r>
        <w:rPr>
          <w:rFonts w:hint="eastAsia"/>
          <w:spacing w:val="-2"/>
          <w:sz w:val="24"/>
          <w:szCs w:val="24"/>
          <w:lang w:eastAsia="zh-CN"/>
        </w:rPr>
        <w:t xml:space="preserve">购网公告中标结果，同时向中标人发出中标通知书，中标公告期限为 </w:t>
      </w:r>
      <w:r>
        <w:rPr>
          <w:rFonts w:hint="eastAsia"/>
          <w:sz w:val="24"/>
          <w:szCs w:val="24"/>
          <w:lang w:eastAsia="zh-CN"/>
        </w:rPr>
        <w:t>1 个工作日。</w:t>
      </w:r>
    </w:p>
    <w:p>
      <w:pPr>
        <w:pStyle w:val="34"/>
        <w:numPr>
          <w:ilvl w:val="1"/>
          <w:numId w:val="2"/>
        </w:numPr>
        <w:tabs>
          <w:tab w:val="left" w:pos="1197"/>
        </w:tabs>
        <w:spacing w:before="54" w:line="360" w:lineRule="auto"/>
        <w:ind w:right="153"/>
        <w:jc w:val="both"/>
        <w:rPr>
          <w:sz w:val="24"/>
          <w:szCs w:val="24"/>
          <w:lang w:eastAsia="zh-CN"/>
        </w:rPr>
      </w:pPr>
      <w:r>
        <w:rPr>
          <w:rFonts w:hint="eastAsia"/>
          <w:sz w:val="24"/>
          <w:szCs w:val="24"/>
          <w:lang w:eastAsia="zh-CN"/>
        </w:rPr>
        <w:t>中标通知书对采购人和中标供应商均具有法律效力。中标通知书发出后，采购人改变中标结果的，或者中标供应商放弃中标项目的，应当依法承担法律责任。</w:t>
      </w:r>
    </w:p>
    <w:p>
      <w:pPr>
        <w:pStyle w:val="34"/>
        <w:numPr>
          <w:ilvl w:val="0"/>
          <w:numId w:val="2"/>
        </w:numPr>
        <w:tabs>
          <w:tab w:val="left" w:pos="477"/>
        </w:tabs>
        <w:spacing w:before="42" w:line="360" w:lineRule="auto"/>
        <w:rPr>
          <w:sz w:val="24"/>
          <w:szCs w:val="24"/>
        </w:rPr>
      </w:pPr>
      <w:r>
        <w:rPr>
          <w:rFonts w:hint="eastAsia"/>
          <w:sz w:val="24"/>
          <w:szCs w:val="24"/>
        </w:rPr>
        <w:t>废标</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在招标采购中，出现下列情形之一的，应予废标：</w:t>
      </w:r>
    </w:p>
    <w:p>
      <w:pPr>
        <w:pStyle w:val="34"/>
        <w:numPr>
          <w:ilvl w:val="2"/>
          <w:numId w:val="2"/>
        </w:numPr>
        <w:tabs>
          <w:tab w:val="left" w:pos="2102"/>
        </w:tabs>
        <w:spacing w:line="360" w:lineRule="auto"/>
        <w:ind w:right="151"/>
        <w:rPr>
          <w:sz w:val="24"/>
          <w:szCs w:val="24"/>
          <w:lang w:eastAsia="zh-CN"/>
        </w:rPr>
      </w:pPr>
      <w:r>
        <w:rPr>
          <w:rFonts w:hint="eastAsia"/>
          <w:sz w:val="24"/>
          <w:szCs w:val="24"/>
          <w:lang w:eastAsia="zh-CN"/>
        </w:rPr>
        <w:t>符合专业条件的供应商或者对招标文件作实质响应的供应商不足三家的；</w:t>
      </w:r>
    </w:p>
    <w:p>
      <w:pPr>
        <w:pStyle w:val="34"/>
        <w:numPr>
          <w:ilvl w:val="2"/>
          <w:numId w:val="2"/>
        </w:numPr>
        <w:tabs>
          <w:tab w:val="left" w:pos="2102"/>
        </w:tabs>
        <w:spacing w:before="52" w:line="360" w:lineRule="auto"/>
        <w:rPr>
          <w:sz w:val="24"/>
          <w:szCs w:val="24"/>
          <w:lang w:eastAsia="zh-CN"/>
        </w:rPr>
      </w:pPr>
      <w:r>
        <w:rPr>
          <w:rFonts w:hint="eastAsia"/>
          <w:sz w:val="24"/>
          <w:szCs w:val="24"/>
          <w:lang w:eastAsia="zh-CN"/>
        </w:rPr>
        <w:t>出现影响采购公正的违法、违规行为的；</w:t>
      </w:r>
    </w:p>
    <w:p>
      <w:pPr>
        <w:pStyle w:val="34"/>
        <w:numPr>
          <w:ilvl w:val="2"/>
          <w:numId w:val="2"/>
        </w:numPr>
        <w:tabs>
          <w:tab w:val="left" w:pos="2102"/>
        </w:tabs>
        <w:spacing w:before="136" w:line="360" w:lineRule="auto"/>
        <w:rPr>
          <w:sz w:val="24"/>
          <w:szCs w:val="24"/>
          <w:lang w:eastAsia="zh-CN"/>
        </w:rPr>
      </w:pPr>
      <w:r>
        <w:rPr>
          <w:rFonts w:hint="eastAsia"/>
          <w:sz w:val="24"/>
          <w:szCs w:val="24"/>
          <w:lang w:eastAsia="zh-CN"/>
        </w:rPr>
        <w:t>投标人的报价均超过了采购预算，采购人不能支付的；</w:t>
      </w:r>
    </w:p>
    <w:p>
      <w:pPr>
        <w:pStyle w:val="34"/>
        <w:numPr>
          <w:ilvl w:val="2"/>
          <w:numId w:val="2"/>
        </w:numPr>
        <w:tabs>
          <w:tab w:val="left" w:pos="2102"/>
        </w:tabs>
        <w:spacing w:line="360" w:lineRule="auto"/>
        <w:rPr>
          <w:sz w:val="24"/>
          <w:szCs w:val="24"/>
          <w:lang w:eastAsia="zh-CN"/>
        </w:rPr>
      </w:pPr>
      <w:r>
        <w:rPr>
          <w:rFonts w:hint="eastAsia"/>
          <w:sz w:val="24"/>
          <w:szCs w:val="24"/>
          <w:lang w:eastAsia="zh-CN"/>
        </w:rPr>
        <w:t>因重大变故，采购任务取消的。</w:t>
      </w:r>
    </w:p>
    <w:p>
      <w:pPr>
        <w:pStyle w:val="34"/>
        <w:numPr>
          <w:ilvl w:val="1"/>
          <w:numId w:val="2"/>
        </w:numPr>
        <w:tabs>
          <w:tab w:val="left" w:pos="1197"/>
        </w:tabs>
        <w:spacing w:before="136" w:line="360" w:lineRule="auto"/>
        <w:rPr>
          <w:sz w:val="24"/>
          <w:szCs w:val="24"/>
          <w:lang w:eastAsia="zh-CN"/>
        </w:rPr>
      </w:pPr>
      <w:r>
        <w:rPr>
          <w:rFonts w:hint="eastAsia"/>
          <w:sz w:val="24"/>
          <w:szCs w:val="24"/>
          <w:lang w:eastAsia="zh-CN"/>
        </w:rPr>
        <w:t>废标后，采购人将废标理由书面通知所有投标人。</w:t>
      </w:r>
    </w:p>
    <w:p>
      <w:pPr>
        <w:pStyle w:val="34"/>
        <w:numPr>
          <w:ilvl w:val="0"/>
          <w:numId w:val="2"/>
        </w:numPr>
        <w:tabs>
          <w:tab w:val="left" w:pos="477"/>
        </w:tabs>
        <w:spacing w:before="43" w:line="360" w:lineRule="auto"/>
        <w:rPr>
          <w:sz w:val="24"/>
          <w:szCs w:val="24"/>
        </w:rPr>
      </w:pPr>
      <w:r>
        <w:rPr>
          <w:rFonts w:hint="eastAsia"/>
          <w:sz w:val="24"/>
          <w:szCs w:val="24"/>
        </w:rPr>
        <w:t>签订合同</w:t>
      </w:r>
    </w:p>
    <w:p>
      <w:pPr>
        <w:pStyle w:val="34"/>
        <w:numPr>
          <w:ilvl w:val="1"/>
          <w:numId w:val="2"/>
        </w:numPr>
        <w:tabs>
          <w:tab w:val="left" w:pos="1197"/>
        </w:tabs>
        <w:spacing w:line="360" w:lineRule="auto"/>
        <w:ind w:right="228"/>
        <w:jc w:val="both"/>
        <w:rPr>
          <w:sz w:val="24"/>
          <w:szCs w:val="24"/>
          <w:lang w:eastAsia="zh-CN"/>
        </w:rPr>
      </w:pPr>
      <w:r>
        <w:rPr>
          <w:rFonts w:hint="eastAsia"/>
          <w:spacing w:val="-11"/>
          <w:sz w:val="24"/>
          <w:szCs w:val="24"/>
          <w:lang w:eastAsia="zh-CN"/>
        </w:rPr>
        <w:t xml:space="preserve">中标人、采购人应当自中标通知书发出之日起 </w:t>
      </w:r>
      <w:r>
        <w:rPr>
          <w:rFonts w:hint="eastAsia"/>
          <w:sz w:val="24"/>
          <w:szCs w:val="24"/>
          <w:lang w:eastAsia="zh-CN"/>
        </w:rPr>
        <w:t>30</w:t>
      </w:r>
      <w:r>
        <w:rPr>
          <w:rFonts w:hint="eastAsia"/>
          <w:spacing w:val="-16"/>
          <w:sz w:val="24"/>
          <w:szCs w:val="24"/>
          <w:lang w:eastAsia="zh-CN"/>
        </w:rPr>
        <w:t xml:space="preserve"> </w:t>
      </w:r>
      <w:r>
        <w:rPr>
          <w:rFonts w:hint="eastAsia"/>
          <w:spacing w:val="-8"/>
          <w:sz w:val="24"/>
          <w:szCs w:val="24"/>
          <w:lang w:eastAsia="zh-CN"/>
        </w:rPr>
        <w:t>日内，按照招标文件和中标人投标文件的规定签订书面合同。所签订的合同不得对招标文件确定的事项和中标人投标文件作实质性修改。</w:t>
      </w:r>
    </w:p>
    <w:p>
      <w:pPr>
        <w:pStyle w:val="34"/>
        <w:numPr>
          <w:ilvl w:val="1"/>
          <w:numId w:val="2"/>
        </w:numPr>
        <w:tabs>
          <w:tab w:val="left" w:pos="1197"/>
        </w:tabs>
        <w:spacing w:before="43" w:line="360" w:lineRule="auto"/>
        <w:ind w:right="233"/>
        <w:jc w:val="both"/>
        <w:rPr>
          <w:sz w:val="24"/>
          <w:szCs w:val="24"/>
          <w:lang w:eastAsia="zh-CN"/>
        </w:rPr>
      </w:pPr>
      <w:r>
        <w:rPr>
          <w:rFonts w:hint="eastAsia"/>
          <w:sz w:val="24"/>
          <w:szCs w:val="24"/>
          <w:lang w:eastAsia="zh-CN"/>
        </w:rPr>
        <w:t>中标人拒绝与采购人签订合同的，采购人可以按照评标报告推荐的中标候选人名单排序，确定下一候选人为中标人，也可以重新开展政府采购活动。</w:t>
      </w:r>
    </w:p>
    <w:p>
      <w:pPr>
        <w:pStyle w:val="34"/>
        <w:numPr>
          <w:ilvl w:val="1"/>
          <w:numId w:val="2"/>
        </w:numPr>
        <w:tabs>
          <w:tab w:val="left" w:pos="1197"/>
        </w:tabs>
        <w:spacing w:before="53" w:line="360" w:lineRule="auto"/>
        <w:ind w:right="233"/>
        <w:jc w:val="both"/>
        <w:rPr>
          <w:sz w:val="24"/>
          <w:szCs w:val="24"/>
          <w:lang w:eastAsia="zh-CN"/>
        </w:rPr>
      </w:pPr>
      <w:r>
        <w:rPr>
          <w:rFonts w:hint="eastAsia"/>
          <w:sz w:val="24"/>
          <w:szCs w:val="24"/>
          <w:lang w:eastAsia="zh-CN"/>
        </w:rPr>
        <w:t>联合体中标的，联合体各方应当共同与采购人签订合同，就采购合同约定的事项向采购人承担连带责任。</w:t>
      </w:r>
    </w:p>
    <w:p>
      <w:pPr>
        <w:pStyle w:val="34"/>
        <w:numPr>
          <w:ilvl w:val="1"/>
          <w:numId w:val="2"/>
        </w:numPr>
        <w:tabs>
          <w:tab w:val="left" w:pos="1197"/>
        </w:tabs>
        <w:spacing w:before="53" w:line="360" w:lineRule="auto"/>
        <w:rPr>
          <w:sz w:val="24"/>
          <w:szCs w:val="24"/>
          <w:lang w:eastAsia="zh-CN"/>
        </w:rPr>
      </w:pPr>
      <w:r>
        <w:rPr>
          <w:rFonts w:hint="eastAsia"/>
          <w:sz w:val="24"/>
          <w:szCs w:val="24"/>
          <w:lang w:eastAsia="zh-CN"/>
        </w:rPr>
        <w:t>政府采购合同不能转包。</w:t>
      </w:r>
    </w:p>
    <w:p>
      <w:pPr>
        <w:pStyle w:val="34"/>
        <w:numPr>
          <w:ilvl w:val="1"/>
          <w:numId w:val="2"/>
        </w:numPr>
        <w:tabs>
          <w:tab w:val="left" w:pos="1197"/>
        </w:tabs>
        <w:spacing w:before="136" w:line="360" w:lineRule="auto"/>
        <w:ind w:right="187"/>
        <w:jc w:val="both"/>
        <w:rPr>
          <w:sz w:val="24"/>
          <w:szCs w:val="24"/>
          <w:lang w:eastAsia="zh-CN"/>
        </w:rPr>
      </w:pPr>
      <w:r>
        <w:rPr>
          <w:rFonts w:hint="eastAsia"/>
          <w:sz w:val="24"/>
          <w:szCs w:val="24"/>
          <w:lang w:eastAsia="zh-CN"/>
        </w:rPr>
        <w:t>采购人允许采用分包方式履行合同的，中标人可以依法在中标后将中标项目的非主体、非关键性工作采取分包方式履行合同。本项目的非主体、非关键</w:t>
      </w:r>
      <w:r>
        <w:rPr>
          <w:rFonts w:hint="eastAsia"/>
          <w:spacing w:val="-6"/>
          <w:sz w:val="24"/>
          <w:szCs w:val="24"/>
          <w:lang w:eastAsia="zh-CN"/>
        </w:rPr>
        <w:t>性工作是否允许分包，见《投标人须知资料表》。政府采购合同分包履行的， 应当在投标文件中载明分包承担主体，分包承担主体应当具备相应资质条件且不得再次分包，否则</w:t>
      </w:r>
      <w:r>
        <w:rPr>
          <w:rFonts w:hint="eastAsia"/>
          <w:b/>
          <w:bCs/>
          <w:spacing w:val="-6"/>
          <w:sz w:val="24"/>
          <w:szCs w:val="24"/>
          <w:lang w:eastAsia="zh-CN"/>
        </w:rPr>
        <w:t>投标无效</w:t>
      </w:r>
      <w:r>
        <w:rPr>
          <w:rFonts w:hint="eastAsia"/>
          <w:spacing w:val="-6"/>
          <w:sz w:val="24"/>
          <w:szCs w:val="24"/>
          <w:lang w:eastAsia="zh-CN"/>
        </w:rPr>
        <w:t>。中标人就采购项目和分包项目向采购人负责，分包供应商就分包项目承担责任。</w:t>
      </w:r>
    </w:p>
    <w:p>
      <w:pPr>
        <w:pStyle w:val="34"/>
        <w:numPr>
          <w:ilvl w:val="0"/>
          <w:numId w:val="2"/>
        </w:numPr>
        <w:tabs>
          <w:tab w:val="left" w:pos="477"/>
        </w:tabs>
        <w:spacing w:before="38" w:line="360" w:lineRule="auto"/>
        <w:rPr>
          <w:sz w:val="24"/>
          <w:szCs w:val="24"/>
        </w:rPr>
      </w:pPr>
      <w:r>
        <w:rPr>
          <w:rFonts w:hint="eastAsia"/>
          <w:sz w:val="24"/>
          <w:szCs w:val="24"/>
        </w:rPr>
        <w:t>询问与质疑</w:t>
      </w:r>
    </w:p>
    <w:p>
      <w:pPr>
        <w:pStyle w:val="34"/>
        <w:numPr>
          <w:ilvl w:val="1"/>
          <w:numId w:val="2"/>
        </w:numPr>
        <w:tabs>
          <w:tab w:val="left" w:pos="1197"/>
        </w:tabs>
        <w:spacing w:before="137" w:line="360" w:lineRule="auto"/>
        <w:rPr>
          <w:sz w:val="24"/>
          <w:szCs w:val="24"/>
        </w:rPr>
      </w:pPr>
      <w:r>
        <w:rPr>
          <w:rFonts w:hint="eastAsia"/>
          <w:sz w:val="24"/>
          <w:szCs w:val="24"/>
        </w:rPr>
        <w:t>询问</w:t>
      </w:r>
    </w:p>
    <w:p>
      <w:pPr>
        <w:pStyle w:val="34"/>
        <w:numPr>
          <w:ilvl w:val="2"/>
          <w:numId w:val="2"/>
        </w:numPr>
        <w:tabs>
          <w:tab w:val="left" w:pos="2102"/>
        </w:tabs>
        <w:spacing w:line="360" w:lineRule="auto"/>
        <w:ind w:right="230"/>
        <w:rPr>
          <w:sz w:val="24"/>
          <w:szCs w:val="24"/>
          <w:lang w:eastAsia="zh-CN"/>
        </w:rPr>
      </w:pPr>
      <w:r>
        <w:rPr>
          <w:rFonts w:hint="eastAsia"/>
          <w:spacing w:val="-7"/>
          <w:sz w:val="24"/>
          <w:szCs w:val="24"/>
          <w:lang w:eastAsia="zh-CN"/>
        </w:rPr>
        <w:t>投标人对政府采购活动事项有疑问的，可依法提出询问，并按《投标人须知资料表》载明的形式送达采购人或采购代理机构。</w:t>
      </w:r>
    </w:p>
    <w:p>
      <w:pPr>
        <w:pStyle w:val="34"/>
        <w:numPr>
          <w:ilvl w:val="2"/>
          <w:numId w:val="2"/>
        </w:numPr>
        <w:tabs>
          <w:tab w:val="left" w:pos="2102"/>
        </w:tabs>
        <w:spacing w:before="55" w:line="360" w:lineRule="auto"/>
        <w:ind w:right="231"/>
        <w:rPr>
          <w:sz w:val="24"/>
          <w:szCs w:val="24"/>
          <w:lang w:eastAsia="zh-CN"/>
        </w:rPr>
      </w:pPr>
      <w:r>
        <w:rPr>
          <w:rFonts w:hint="eastAsia"/>
          <w:spacing w:val="-2"/>
          <w:sz w:val="24"/>
          <w:szCs w:val="24"/>
          <w:lang w:eastAsia="zh-CN"/>
        </w:rPr>
        <w:t xml:space="preserve">采购人或采购代理机构对供应商依法提出的询问，在 </w:t>
      </w:r>
      <w:r>
        <w:rPr>
          <w:rFonts w:hint="eastAsia"/>
          <w:sz w:val="24"/>
          <w:szCs w:val="24"/>
          <w:lang w:eastAsia="zh-CN"/>
        </w:rPr>
        <w:t>3</w:t>
      </w:r>
      <w:r>
        <w:rPr>
          <w:rFonts w:hint="eastAsia"/>
          <w:spacing w:val="2"/>
          <w:sz w:val="24"/>
          <w:szCs w:val="24"/>
          <w:lang w:eastAsia="zh-CN"/>
        </w:rPr>
        <w:t xml:space="preserve"> </w:t>
      </w:r>
      <w:r>
        <w:rPr>
          <w:rFonts w:hint="eastAsia"/>
          <w:sz w:val="24"/>
          <w:szCs w:val="24"/>
          <w:lang w:eastAsia="zh-CN"/>
        </w:rPr>
        <w:t>个工作日内作出答复，但答复的内容不得涉及商业秘密。</w:t>
      </w:r>
    </w:p>
    <w:p>
      <w:pPr>
        <w:pStyle w:val="34"/>
        <w:numPr>
          <w:ilvl w:val="1"/>
          <w:numId w:val="2"/>
        </w:numPr>
        <w:tabs>
          <w:tab w:val="left" w:pos="1197"/>
        </w:tabs>
        <w:spacing w:before="53" w:line="360" w:lineRule="auto"/>
        <w:rPr>
          <w:sz w:val="24"/>
          <w:szCs w:val="24"/>
        </w:rPr>
      </w:pPr>
      <w:r>
        <w:rPr>
          <w:rFonts w:hint="eastAsia"/>
          <w:sz w:val="24"/>
          <w:szCs w:val="24"/>
        </w:rPr>
        <w:t>质疑</w:t>
      </w:r>
    </w:p>
    <w:p>
      <w:pPr>
        <w:pStyle w:val="34"/>
        <w:numPr>
          <w:ilvl w:val="2"/>
          <w:numId w:val="2"/>
        </w:numPr>
        <w:tabs>
          <w:tab w:val="left" w:pos="2102"/>
        </w:tabs>
        <w:spacing w:before="137" w:line="360" w:lineRule="auto"/>
        <w:ind w:right="110"/>
        <w:rPr>
          <w:sz w:val="24"/>
          <w:szCs w:val="24"/>
          <w:lang w:eastAsia="zh-CN"/>
        </w:rPr>
      </w:pPr>
      <w:r>
        <w:rPr>
          <w:rFonts w:hint="eastAsia"/>
          <w:spacing w:val="-16"/>
          <w:sz w:val="24"/>
          <w:szCs w:val="24"/>
          <w:lang w:eastAsia="zh-CN"/>
        </w:rPr>
        <w:t xml:space="preserve">投标人认为采购文件、采购过程、中标结果使自己的权益受到损害的， </w:t>
      </w:r>
      <w:r>
        <w:rPr>
          <w:rFonts w:hint="eastAsia"/>
          <w:spacing w:val="-6"/>
          <w:sz w:val="24"/>
          <w:szCs w:val="24"/>
          <w:lang w:eastAsia="zh-CN"/>
        </w:rPr>
        <w:t xml:space="preserve">可以在知道或者应知其权益受到损害之日起 </w:t>
      </w:r>
      <w:r>
        <w:rPr>
          <w:rFonts w:hint="eastAsia"/>
          <w:sz w:val="24"/>
          <w:szCs w:val="24"/>
          <w:lang w:eastAsia="zh-CN"/>
        </w:rPr>
        <w:t>7</w:t>
      </w:r>
      <w:r>
        <w:rPr>
          <w:rFonts w:hint="eastAsia"/>
          <w:spacing w:val="-4"/>
          <w:sz w:val="24"/>
          <w:szCs w:val="24"/>
          <w:lang w:eastAsia="zh-CN"/>
        </w:rPr>
        <w:t xml:space="preserve"> </w:t>
      </w:r>
      <w:r>
        <w:rPr>
          <w:rFonts w:hint="eastAsia"/>
          <w:sz w:val="24"/>
          <w:szCs w:val="24"/>
          <w:lang w:eastAsia="zh-CN"/>
        </w:rPr>
        <w:t>个工作日内，以书面</w:t>
      </w:r>
      <w:r>
        <w:rPr>
          <w:rFonts w:hint="eastAsia"/>
          <w:spacing w:val="-10"/>
          <w:sz w:val="24"/>
          <w:szCs w:val="24"/>
          <w:lang w:eastAsia="zh-CN"/>
        </w:rPr>
        <w:t>形式向采购人、采购代理机构提出质疑。采购人、采购代理机构在收</w:t>
      </w:r>
      <w:r>
        <w:rPr>
          <w:rFonts w:hint="eastAsia"/>
          <w:spacing w:val="-19"/>
          <w:sz w:val="24"/>
          <w:szCs w:val="24"/>
          <w:lang w:eastAsia="zh-CN"/>
        </w:rPr>
        <w:t xml:space="preserve">到质疑函后 </w:t>
      </w:r>
      <w:r>
        <w:rPr>
          <w:rFonts w:hint="eastAsia"/>
          <w:sz w:val="24"/>
          <w:szCs w:val="24"/>
          <w:lang w:eastAsia="zh-CN"/>
        </w:rPr>
        <w:t>7</w:t>
      </w:r>
      <w:r>
        <w:rPr>
          <w:rFonts w:hint="eastAsia"/>
          <w:spacing w:val="-18"/>
          <w:sz w:val="24"/>
          <w:szCs w:val="24"/>
          <w:lang w:eastAsia="zh-CN"/>
        </w:rPr>
        <w:t xml:space="preserve"> </w:t>
      </w:r>
      <w:r>
        <w:rPr>
          <w:rFonts w:hint="eastAsia"/>
          <w:sz w:val="24"/>
          <w:szCs w:val="24"/>
          <w:lang w:eastAsia="zh-CN"/>
        </w:rPr>
        <w:t>个工作日内作出答复。</w:t>
      </w:r>
    </w:p>
    <w:p>
      <w:pPr>
        <w:pStyle w:val="34"/>
        <w:numPr>
          <w:ilvl w:val="2"/>
          <w:numId w:val="2"/>
        </w:numPr>
        <w:tabs>
          <w:tab w:val="left" w:pos="2102"/>
        </w:tabs>
        <w:spacing w:before="19" w:line="360" w:lineRule="auto"/>
        <w:ind w:right="230"/>
        <w:jc w:val="both"/>
        <w:rPr>
          <w:sz w:val="24"/>
          <w:szCs w:val="24"/>
          <w:lang w:eastAsia="zh-CN"/>
        </w:rPr>
      </w:pPr>
      <w:r>
        <w:rPr>
          <w:rFonts w:hint="eastAsia"/>
          <w:spacing w:val="-6"/>
          <w:sz w:val="24"/>
          <w:szCs w:val="24"/>
          <w:lang w:eastAsia="zh-CN"/>
        </w:rPr>
        <w:t>质疑函须使用财政部制定的范本文件。投标人为自然人的，质疑函应</w:t>
      </w:r>
      <w:r>
        <w:rPr>
          <w:rFonts w:hint="eastAsia"/>
          <w:spacing w:val="-13"/>
          <w:sz w:val="24"/>
          <w:szCs w:val="24"/>
          <w:lang w:eastAsia="zh-CN"/>
        </w:rPr>
        <w:t>当由本人签字；投标人为法人或者其他组织的，质疑函应当由法定代表人、主要负责人，或者其授权代表签字或者盖章，并加盖公章。</w:t>
      </w:r>
    </w:p>
    <w:p>
      <w:pPr>
        <w:pStyle w:val="34"/>
        <w:numPr>
          <w:ilvl w:val="2"/>
          <w:numId w:val="2"/>
        </w:numPr>
        <w:tabs>
          <w:tab w:val="left" w:pos="2102"/>
        </w:tabs>
        <w:spacing w:before="43" w:line="360" w:lineRule="auto"/>
        <w:rPr>
          <w:sz w:val="24"/>
          <w:szCs w:val="24"/>
          <w:lang w:eastAsia="zh-CN"/>
        </w:rPr>
      </w:pPr>
      <w:r>
        <w:rPr>
          <w:rFonts w:hint="eastAsia"/>
          <w:spacing w:val="-9"/>
          <w:sz w:val="24"/>
          <w:szCs w:val="24"/>
          <w:lang w:eastAsia="zh-CN"/>
        </w:rPr>
        <w:t>投标人委托代理人进行质疑的，应当随质疑函同时提交投标人签署的</w:t>
      </w:r>
    </w:p>
    <w:p>
      <w:pPr>
        <w:pStyle w:val="8"/>
        <w:spacing w:before="26" w:line="360" w:lineRule="auto"/>
        <w:ind w:left="2101" w:right="119"/>
        <w:rPr>
          <w:lang w:eastAsia="zh-CN"/>
        </w:rPr>
      </w:pPr>
      <w:r>
        <w:rPr>
          <w:rFonts w:hint="eastAsia"/>
          <w:spacing w:val="-16"/>
          <w:lang w:eastAsia="zh-CN"/>
        </w:rPr>
        <w:t xml:space="preserve">授权委托书。授权委托书应当载明代理人的姓名或者名称、代理事项、具体权限、期限和相关事项。投标人为自然人的，应当由本人签字； </w:t>
      </w:r>
      <w:r>
        <w:rPr>
          <w:rFonts w:hint="eastAsia"/>
          <w:spacing w:val="-18"/>
          <w:lang w:eastAsia="zh-CN"/>
        </w:rPr>
        <w:t>投标人为法人或者其他组织的，应当由法定代表人、主要负责人签字或者盖章，并加盖公章。</w:t>
      </w:r>
    </w:p>
    <w:p>
      <w:pPr>
        <w:pStyle w:val="34"/>
        <w:numPr>
          <w:ilvl w:val="2"/>
          <w:numId w:val="2"/>
        </w:numPr>
        <w:tabs>
          <w:tab w:val="left" w:pos="2102"/>
        </w:tabs>
        <w:spacing w:before="33" w:line="360" w:lineRule="auto"/>
        <w:ind w:right="123"/>
        <w:rPr>
          <w:sz w:val="24"/>
          <w:szCs w:val="24"/>
          <w:lang w:eastAsia="zh-CN"/>
        </w:rPr>
      </w:pPr>
      <w:r>
        <w:rPr>
          <w:rFonts w:hint="eastAsia"/>
          <w:sz w:val="24"/>
          <w:szCs w:val="24"/>
          <w:lang w:eastAsia="zh-CN"/>
        </w:rPr>
        <w:t xml:space="preserve">投标人应在法定质疑期内一次性提出针对同一采购程序环节的质疑， </w:t>
      </w:r>
      <w:r>
        <w:rPr>
          <w:rFonts w:hint="eastAsia"/>
          <w:spacing w:val="-5"/>
          <w:sz w:val="24"/>
          <w:szCs w:val="24"/>
          <w:lang w:eastAsia="zh-CN"/>
        </w:rPr>
        <w:t>法定质疑期内针对同一采购程序环节再次提出的质疑，采购人、采购代理机构有权不予答复。</w:t>
      </w:r>
    </w:p>
    <w:p>
      <w:pPr>
        <w:pStyle w:val="34"/>
        <w:numPr>
          <w:ilvl w:val="1"/>
          <w:numId w:val="2"/>
        </w:numPr>
        <w:tabs>
          <w:tab w:val="left" w:pos="1197"/>
        </w:tabs>
        <w:spacing w:before="45" w:line="360" w:lineRule="auto"/>
        <w:rPr>
          <w:sz w:val="24"/>
          <w:szCs w:val="24"/>
          <w:lang w:eastAsia="zh-CN"/>
        </w:rPr>
      </w:pPr>
      <w:r>
        <w:rPr>
          <w:rFonts w:hint="eastAsia"/>
          <w:spacing w:val="-4"/>
          <w:sz w:val="24"/>
          <w:szCs w:val="24"/>
          <w:lang w:eastAsia="zh-CN"/>
        </w:rPr>
        <w:t>接收询问和质疑的联系部门、联系电话和通讯地址见《投标人须知资料表》。</w:t>
      </w:r>
    </w:p>
    <w:p>
      <w:pPr>
        <w:pStyle w:val="34"/>
        <w:numPr>
          <w:ilvl w:val="0"/>
          <w:numId w:val="2"/>
        </w:numPr>
        <w:tabs>
          <w:tab w:val="left" w:pos="477"/>
        </w:tabs>
        <w:spacing w:line="360" w:lineRule="auto"/>
        <w:rPr>
          <w:sz w:val="24"/>
          <w:szCs w:val="24"/>
        </w:rPr>
      </w:pPr>
      <w:r>
        <w:rPr>
          <w:rFonts w:hint="eastAsia"/>
          <w:sz w:val="24"/>
          <w:szCs w:val="24"/>
        </w:rPr>
        <w:t>代理费</w:t>
      </w:r>
    </w:p>
    <w:p>
      <w:pPr>
        <w:pStyle w:val="34"/>
        <w:numPr>
          <w:ilvl w:val="1"/>
          <w:numId w:val="2"/>
        </w:numPr>
        <w:tabs>
          <w:tab w:val="left" w:pos="1197"/>
        </w:tabs>
        <w:spacing w:before="136" w:line="360" w:lineRule="auto"/>
        <w:ind w:right="187"/>
        <w:rPr>
          <w:sz w:val="24"/>
          <w:szCs w:val="24"/>
          <w:lang w:eastAsia="zh-CN"/>
        </w:rPr>
      </w:pPr>
      <w:r>
        <w:rPr>
          <w:rFonts w:hint="eastAsia"/>
          <w:spacing w:val="-5"/>
          <w:sz w:val="24"/>
          <w:szCs w:val="24"/>
          <w:lang w:eastAsia="zh-CN"/>
        </w:rPr>
        <w:t>收费对象、收费标准及缴纳时间见《投标人须知资料表》。由中标人支付的， 中标人须一次性向采购代理机构缴纳代理费，投标报价应包含代理费用。</w:t>
      </w:r>
    </w:p>
    <w:p>
      <w:pPr>
        <w:spacing w:line="338" w:lineRule="auto"/>
        <w:rPr>
          <w:sz w:val="24"/>
          <w:lang w:eastAsia="zh-CN"/>
        </w:rPr>
        <w:sectPr>
          <w:footerReference r:id="rId5" w:type="default"/>
          <w:pgSz w:w="11910" w:h="16840"/>
          <w:pgMar w:top="1100" w:right="900" w:bottom="1080" w:left="1580" w:header="879" w:footer="892" w:gutter="0"/>
          <w:cols w:space="720" w:num="1"/>
        </w:sectPr>
      </w:pPr>
    </w:p>
    <w:p>
      <w:pPr>
        <w:pStyle w:val="8"/>
        <w:spacing w:before="4"/>
        <w:rPr>
          <w:sz w:val="19"/>
          <w:lang w:eastAsia="zh-CN"/>
        </w:rPr>
      </w:pPr>
    </w:p>
    <w:p>
      <w:pPr>
        <w:pStyle w:val="3"/>
        <w:tabs>
          <w:tab w:val="left" w:pos="1622"/>
        </w:tabs>
        <w:spacing w:line="460" w:lineRule="exact"/>
        <w:ind w:right="9"/>
        <w:jc w:val="center"/>
        <w:rPr>
          <w:b/>
          <w:bCs/>
          <w:lang w:eastAsia="zh-CN"/>
        </w:rPr>
      </w:pPr>
      <w:bookmarkStart w:id="6" w:name="_TOC_250004"/>
      <w:bookmarkEnd w:id="6"/>
      <w:bookmarkStart w:id="7" w:name="_Toc23990"/>
      <w:bookmarkStart w:id="8" w:name="_Toc20367"/>
      <w:r>
        <w:rPr>
          <w:rFonts w:hint="eastAsia"/>
          <w:b/>
          <w:bCs/>
          <w:lang w:eastAsia="zh-CN"/>
        </w:rPr>
        <w:t>第三章  资格审查</w:t>
      </w:r>
      <w:bookmarkEnd w:id="7"/>
      <w:bookmarkEnd w:id="8"/>
    </w:p>
    <w:p>
      <w:pPr>
        <w:pStyle w:val="8"/>
        <w:spacing w:before="250"/>
        <w:ind w:right="2"/>
        <w:jc w:val="center"/>
        <w:rPr>
          <w:b/>
          <w:bCs/>
          <w:lang w:eastAsia="zh-CN"/>
        </w:rPr>
      </w:pPr>
      <w:r>
        <w:rPr>
          <w:rFonts w:hint="eastAsia"/>
          <w:b/>
          <w:bCs/>
          <w:lang w:eastAsia="zh-CN"/>
        </w:rPr>
        <w:t>一、资格审查程序</w:t>
      </w:r>
    </w:p>
    <w:p>
      <w:pPr>
        <w:pStyle w:val="34"/>
        <w:numPr>
          <w:ilvl w:val="0"/>
          <w:numId w:val="3"/>
        </w:numPr>
        <w:tabs>
          <w:tab w:val="left" w:pos="646"/>
          <w:tab w:val="left" w:pos="647"/>
        </w:tabs>
        <w:spacing w:before="151" w:line="338" w:lineRule="auto"/>
        <w:ind w:right="233"/>
        <w:rPr>
          <w:sz w:val="24"/>
          <w:lang w:eastAsia="zh-CN"/>
        </w:rPr>
      </w:pPr>
      <w:r>
        <w:rPr>
          <w:rFonts w:hint="eastAsia"/>
          <w:sz w:val="24"/>
          <w:lang w:eastAsia="zh-CN"/>
        </w:rPr>
        <w:t>开标结束后，采购人或采购代理机构将根据《资格审查要求》中的规定，对投标人进行资格审查，并形成资格审查结果。</w:t>
      </w:r>
    </w:p>
    <w:p>
      <w:pPr>
        <w:pStyle w:val="34"/>
        <w:numPr>
          <w:ilvl w:val="0"/>
          <w:numId w:val="3"/>
        </w:numPr>
        <w:tabs>
          <w:tab w:val="left" w:pos="646"/>
          <w:tab w:val="left" w:pos="647"/>
        </w:tabs>
        <w:spacing w:before="52" w:line="338" w:lineRule="auto"/>
        <w:ind w:right="232"/>
        <w:rPr>
          <w:sz w:val="24"/>
          <w:lang w:eastAsia="zh-CN"/>
        </w:rPr>
      </w:pPr>
      <w:r>
        <w:rPr>
          <w:rFonts w:hint="eastAsia"/>
          <w:spacing w:val="-1"/>
          <w:sz w:val="24"/>
          <w:lang w:eastAsia="zh-CN"/>
        </w:rPr>
        <w:t>《资格审查要求》中对格式有要求的，除招标文件另有规定外，均为</w:t>
      </w:r>
      <w:r>
        <w:rPr>
          <w:rFonts w:hint="eastAsia"/>
          <w:w w:val="115"/>
          <w:sz w:val="24"/>
          <w:lang w:eastAsia="zh-CN"/>
        </w:rPr>
        <w:t>“</w:t>
      </w:r>
      <w:r>
        <w:rPr>
          <w:rFonts w:hint="eastAsia"/>
          <w:sz w:val="24"/>
          <w:lang w:eastAsia="zh-CN"/>
        </w:rPr>
        <w:t>实质性格式</w:t>
      </w:r>
      <w:r>
        <w:rPr>
          <w:rFonts w:hint="eastAsia"/>
          <w:w w:val="115"/>
          <w:sz w:val="24"/>
          <w:lang w:eastAsia="zh-CN"/>
        </w:rPr>
        <w:t xml:space="preserve">” </w:t>
      </w:r>
      <w:r>
        <w:rPr>
          <w:rFonts w:hint="eastAsia"/>
          <w:sz w:val="24"/>
          <w:lang w:eastAsia="zh-CN"/>
        </w:rPr>
        <w:t>文件。</w:t>
      </w:r>
    </w:p>
    <w:p>
      <w:pPr>
        <w:pStyle w:val="34"/>
        <w:numPr>
          <w:ilvl w:val="0"/>
          <w:numId w:val="3"/>
        </w:numPr>
        <w:tabs>
          <w:tab w:val="left" w:pos="646"/>
          <w:tab w:val="left" w:pos="647"/>
        </w:tabs>
        <w:spacing w:before="52" w:line="338" w:lineRule="auto"/>
        <w:ind w:right="110"/>
        <w:rPr>
          <w:sz w:val="24"/>
          <w:lang w:eastAsia="zh-CN"/>
        </w:rPr>
      </w:pPr>
      <w:r>
        <w:rPr>
          <w:rFonts w:hint="eastAsia"/>
          <w:spacing w:val="-10"/>
          <w:sz w:val="24"/>
          <w:lang w:eastAsia="zh-CN"/>
        </w:rPr>
        <w:t>投标人《资格证明文件》有任何一项不符合《资格审查要求》的，资格审查不合格， 其</w:t>
      </w:r>
      <w:r>
        <w:rPr>
          <w:rFonts w:hint="eastAsia"/>
          <w:b/>
          <w:bCs/>
          <w:spacing w:val="-10"/>
          <w:sz w:val="24"/>
          <w:lang w:eastAsia="zh-CN"/>
        </w:rPr>
        <w:t>投标无效</w:t>
      </w:r>
      <w:r>
        <w:rPr>
          <w:rFonts w:hint="eastAsia"/>
          <w:spacing w:val="-10"/>
          <w:sz w:val="24"/>
          <w:lang w:eastAsia="zh-CN"/>
        </w:rPr>
        <w:t>。</w:t>
      </w:r>
    </w:p>
    <w:p>
      <w:pPr>
        <w:pStyle w:val="34"/>
        <w:numPr>
          <w:ilvl w:val="0"/>
          <w:numId w:val="3"/>
        </w:numPr>
        <w:tabs>
          <w:tab w:val="left" w:pos="646"/>
          <w:tab w:val="left" w:pos="647"/>
        </w:tabs>
        <w:spacing w:before="55"/>
        <w:rPr>
          <w:sz w:val="24"/>
          <w:lang w:eastAsia="zh-CN"/>
        </w:rPr>
      </w:pPr>
      <w:r>
        <w:rPr>
          <w:rFonts w:hint="eastAsia"/>
          <w:spacing w:val="-4"/>
          <w:sz w:val="24"/>
          <w:lang w:eastAsia="zh-CN"/>
        </w:rPr>
        <w:t xml:space="preserve">资格审查合格的投标人不足 </w:t>
      </w:r>
      <w:r>
        <w:rPr>
          <w:rFonts w:hint="eastAsia"/>
          <w:sz w:val="24"/>
          <w:lang w:eastAsia="zh-CN"/>
        </w:rPr>
        <w:t>3</w:t>
      </w:r>
      <w:r>
        <w:rPr>
          <w:rFonts w:hint="eastAsia"/>
          <w:spacing w:val="2"/>
          <w:sz w:val="24"/>
          <w:lang w:eastAsia="zh-CN"/>
        </w:rPr>
        <w:t xml:space="preserve"> </w:t>
      </w:r>
      <w:r>
        <w:rPr>
          <w:rFonts w:hint="eastAsia"/>
          <w:sz w:val="24"/>
          <w:lang w:eastAsia="zh-CN"/>
        </w:rPr>
        <w:t>家的，不进行评标。</w:t>
      </w:r>
    </w:p>
    <w:p>
      <w:pPr>
        <w:pStyle w:val="8"/>
        <w:spacing w:before="6"/>
        <w:rPr>
          <w:sz w:val="31"/>
          <w:lang w:eastAsia="zh-CN"/>
        </w:rPr>
      </w:pPr>
    </w:p>
    <w:p>
      <w:pPr>
        <w:pStyle w:val="8"/>
        <w:ind w:right="2"/>
        <w:jc w:val="center"/>
        <w:rPr>
          <w:b/>
          <w:bCs/>
        </w:rPr>
      </w:pPr>
      <w:r>
        <w:rPr>
          <w:rFonts w:hint="eastAsia"/>
          <w:b/>
          <w:bCs/>
        </w:rPr>
        <w:t>二、资格审查要求</w:t>
      </w:r>
    </w:p>
    <w:p>
      <w:pPr>
        <w:pStyle w:val="8"/>
        <w:spacing w:before="8"/>
        <w:rPr>
          <w:sz w:val="14"/>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5"/>
        <w:gridCol w:w="1982"/>
        <w:gridCol w:w="4822"/>
        <w:gridCol w:w="1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tcPr>
          <w:p>
            <w:pPr>
              <w:pStyle w:val="35"/>
              <w:spacing w:before="40"/>
              <w:ind w:left="157" w:right="156"/>
              <w:jc w:val="center"/>
              <w:rPr>
                <w:b/>
                <w:bCs/>
                <w:sz w:val="24"/>
                <w:szCs w:val="24"/>
              </w:rPr>
            </w:pPr>
            <w:r>
              <w:rPr>
                <w:rFonts w:hint="eastAsia"/>
                <w:b/>
                <w:bCs/>
                <w:sz w:val="24"/>
                <w:szCs w:val="24"/>
              </w:rPr>
              <w:t>序号</w:t>
            </w:r>
          </w:p>
        </w:tc>
        <w:tc>
          <w:tcPr>
            <w:tcW w:w="1982" w:type="dxa"/>
          </w:tcPr>
          <w:p>
            <w:pPr>
              <w:pStyle w:val="35"/>
              <w:spacing w:before="40"/>
              <w:ind w:left="84" w:right="81"/>
              <w:jc w:val="center"/>
              <w:rPr>
                <w:b/>
                <w:bCs/>
                <w:sz w:val="24"/>
                <w:szCs w:val="24"/>
              </w:rPr>
            </w:pPr>
            <w:r>
              <w:rPr>
                <w:rFonts w:hint="eastAsia"/>
                <w:b/>
                <w:bCs/>
                <w:sz w:val="24"/>
                <w:szCs w:val="24"/>
              </w:rPr>
              <w:t>审查因素</w:t>
            </w:r>
          </w:p>
        </w:tc>
        <w:tc>
          <w:tcPr>
            <w:tcW w:w="4822" w:type="dxa"/>
          </w:tcPr>
          <w:p>
            <w:pPr>
              <w:pStyle w:val="35"/>
              <w:spacing w:before="40"/>
              <w:ind w:left="1906" w:right="1905"/>
              <w:jc w:val="center"/>
              <w:rPr>
                <w:b/>
                <w:bCs/>
                <w:sz w:val="24"/>
                <w:szCs w:val="24"/>
              </w:rPr>
            </w:pPr>
            <w:r>
              <w:rPr>
                <w:rFonts w:hint="eastAsia"/>
                <w:b/>
                <w:bCs/>
                <w:sz w:val="24"/>
                <w:szCs w:val="24"/>
              </w:rPr>
              <w:t>审查内容</w:t>
            </w:r>
          </w:p>
        </w:tc>
        <w:tc>
          <w:tcPr>
            <w:tcW w:w="1639" w:type="dxa"/>
          </w:tcPr>
          <w:p>
            <w:pPr>
              <w:pStyle w:val="35"/>
              <w:spacing w:before="40"/>
              <w:ind w:left="94" w:right="93"/>
              <w:jc w:val="center"/>
              <w:rPr>
                <w:b/>
                <w:bCs/>
                <w:sz w:val="24"/>
                <w:szCs w:val="24"/>
              </w:rPr>
            </w:pPr>
            <w:r>
              <w:rPr>
                <w:rFonts w:hint="eastAsia"/>
                <w:b/>
                <w:bCs/>
                <w:sz w:val="24"/>
                <w:szCs w:val="24"/>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845" w:type="dxa"/>
            <w:vAlign w:val="center"/>
          </w:tcPr>
          <w:p>
            <w:pPr>
              <w:jc w:val="center"/>
              <w:rPr>
                <w:sz w:val="24"/>
                <w:szCs w:val="24"/>
              </w:rPr>
            </w:pPr>
            <w:r>
              <w:rPr>
                <w:rFonts w:hint="eastAsia"/>
                <w:sz w:val="24"/>
                <w:szCs w:val="24"/>
              </w:rPr>
              <w:t>1</w:t>
            </w:r>
          </w:p>
        </w:tc>
        <w:tc>
          <w:tcPr>
            <w:tcW w:w="1982" w:type="dxa"/>
            <w:vAlign w:val="center"/>
          </w:tcPr>
          <w:p>
            <w:pPr>
              <w:pStyle w:val="35"/>
              <w:ind w:left="103"/>
              <w:jc w:val="center"/>
              <w:rPr>
                <w:sz w:val="24"/>
                <w:szCs w:val="24"/>
                <w:lang w:eastAsia="zh-CN"/>
              </w:rPr>
            </w:pPr>
            <w:r>
              <w:rPr>
                <w:rFonts w:hint="eastAsia"/>
                <w:sz w:val="24"/>
                <w:szCs w:val="24"/>
                <w:lang w:eastAsia="zh-CN"/>
              </w:rPr>
              <w:t>满足《中华人民共和国政府采购法》第二十二条规定</w:t>
            </w:r>
          </w:p>
        </w:tc>
        <w:tc>
          <w:tcPr>
            <w:tcW w:w="4822" w:type="dxa"/>
            <w:vAlign w:val="center"/>
          </w:tcPr>
          <w:p>
            <w:pPr>
              <w:pStyle w:val="35"/>
              <w:spacing w:before="1"/>
              <w:ind w:left="103"/>
              <w:jc w:val="both"/>
              <w:rPr>
                <w:sz w:val="24"/>
                <w:szCs w:val="24"/>
                <w:lang w:eastAsia="zh-CN"/>
              </w:rPr>
            </w:pPr>
            <w:r>
              <w:rPr>
                <w:rFonts w:hint="eastAsia"/>
                <w:sz w:val="24"/>
                <w:szCs w:val="24"/>
                <w:lang w:eastAsia="zh-CN"/>
              </w:rPr>
              <w:t>具体规定见第一章《投标邀请》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0" w:hRule="atLeast"/>
        </w:trPr>
        <w:tc>
          <w:tcPr>
            <w:tcW w:w="845" w:type="dxa"/>
            <w:vAlign w:val="center"/>
          </w:tcPr>
          <w:p>
            <w:pPr>
              <w:jc w:val="center"/>
              <w:rPr>
                <w:sz w:val="24"/>
                <w:szCs w:val="24"/>
              </w:rPr>
            </w:pPr>
            <w:r>
              <w:rPr>
                <w:rFonts w:hint="eastAsia"/>
                <w:sz w:val="24"/>
                <w:szCs w:val="24"/>
              </w:rPr>
              <w:t>1-1</w:t>
            </w:r>
          </w:p>
        </w:tc>
        <w:tc>
          <w:tcPr>
            <w:tcW w:w="1982" w:type="dxa"/>
            <w:vAlign w:val="center"/>
          </w:tcPr>
          <w:p>
            <w:pPr>
              <w:pStyle w:val="35"/>
              <w:ind w:left="103"/>
              <w:jc w:val="center"/>
              <w:rPr>
                <w:sz w:val="24"/>
                <w:szCs w:val="24"/>
              </w:rPr>
            </w:pPr>
            <w:r>
              <w:rPr>
                <w:rFonts w:hint="eastAsia"/>
                <w:sz w:val="24"/>
                <w:szCs w:val="24"/>
              </w:rPr>
              <w:t>营业执照等证明文件</w:t>
            </w:r>
          </w:p>
        </w:tc>
        <w:tc>
          <w:tcPr>
            <w:tcW w:w="4822" w:type="dxa"/>
            <w:vAlign w:val="center"/>
          </w:tcPr>
          <w:p>
            <w:pPr>
              <w:pStyle w:val="35"/>
              <w:jc w:val="both"/>
              <w:rPr>
                <w:sz w:val="24"/>
                <w:szCs w:val="24"/>
                <w:lang w:eastAsia="zh-CN"/>
              </w:rPr>
            </w:pPr>
            <w:r>
              <w:rPr>
                <w:rFonts w:hint="eastAsia"/>
                <w:sz w:val="24"/>
                <w:szCs w:val="24"/>
                <w:lang w:eastAsia="zh-CN"/>
              </w:rPr>
              <w:t>投标人为企业（包括合伙企业）的，应提供</w:t>
            </w:r>
          </w:p>
          <w:p>
            <w:pPr>
              <w:pStyle w:val="35"/>
              <w:jc w:val="both"/>
              <w:rPr>
                <w:sz w:val="24"/>
                <w:szCs w:val="24"/>
                <w:lang w:eastAsia="zh-CN"/>
              </w:rPr>
            </w:pPr>
            <w:r>
              <w:rPr>
                <w:rFonts w:hint="eastAsia"/>
                <w:sz w:val="24"/>
                <w:szCs w:val="24"/>
                <w:lang w:eastAsia="zh-CN"/>
              </w:rPr>
              <w:t>有效的“营业执照”；</w:t>
            </w:r>
          </w:p>
          <w:p>
            <w:pPr>
              <w:pStyle w:val="35"/>
              <w:jc w:val="both"/>
              <w:rPr>
                <w:sz w:val="24"/>
                <w:szCs w:val="24"/>
                <w:lang w:eastAsia="zh-CN"/>
              </w:rPr>
            </w:pPr>
            <w:r>
              <w:rPr>
                <w:rFonts w:hint="eastAsia"/>
                <w:spacing w:val="-8"/>
                <w:sz w:val="24"/>
                <w:szCs w:val="24"/>
                <w:lang w:eastAsia="zh-CN"/>
              </w:rPr>
              <w:t>投标人为事业单位的，应提供有效的</w:t>
            </w:r>
            <w:r>
              <w:rPr>
                <w:rFonts w:hint="eastAsia"/>
                <w:sz w:val="24"/>
                <w:szCs w:val="24"/>
                <w:lang w:eastAsia="zh-CN"/>
              </w:rPr>
              <w:t>“事业单</w:t>
            </w:r>
            <w:r>
              <w:rPr>
                <w:rFonts w:hint="eastAsia"/>
                <w:spacing w:val="-4"/>
                <w:sz w:val="24"/>
                <w:szCs w:val="24"/>
                <w:lang w:eastAsia="zh-CN"/>
              </w:rPr>
              <w:t>位法人证书”；</w:t>
            </w:r>
          </w:p>
          <w:p>
            <w:pPr>
              <w:pStyle w:val="35"/>
              <w:jc w:val="both"/>
              <w:rPr>
                <w:sz w:val="24"/>
                <w:szCs w:val="24"/>
                <w:lang w:eastAsia="zh-CN"/>
              </w:rPr>
            </w:pPr>
            <w:r>
              <w:rPr>
                <w:rFonts w:hint="eastAsia"/>
                <w:spacing w:val="-8"/>
                <w:sz w:val="24"/>
                <w:szCs w:val="24"/>
                <w:lang w:eastAsia="zh-CN"/>
              </w:rPr>
              <w:t>投标人是非企业机构的，应提供有效的</w:t>
            </w:r>
            <w:r>
              <w:rPr>
                <w:rFonts w:hint="eastAsia"/>
                <w:sz w:val="24"/>
                <w:szCs w:val="24"/>
                <w:lang w:eastAsia="zh-CN"/>
              </w:rPr>
              <w:t>“执业</w:t>
            </w:r>
            <w:r>
              <w:rPr>
                <w:rFonts w:hint="eastAsia"/>
                <w:spacing w:val="-1"/>
                <w:sz w:val="24"/>
                <w:szCs w:val="24"/>
                <w:lang w:eastAsia="zh-CN"/>
              </w:rPr>
              <w:t>许可证”、</w:t>
            </w:r>
            <w:r>
              <w:rPr>
                <w:rFonts w:hint="eastAsia"/>
                <w:sz w:val="24"/>
                <w:szCs w:val="24"/>
                <w:lang w:eastAsia="zh-CN"/>
              </w:rPr>
              <w:t>“登记证书”等证明文件；</w:t>
            </w:r>
          </w:p>
          <w:p>
            <w:pPr>
              <w:pStyle w:val="35"/>
              <w:jc w:val="both"/>
              <w:rPr>
                <w:sz w:val="24"/>
                <w:szCs w:val="24"/>
                <w:lang w:eastAsia="zh-CN"/>
              </w:rPr>
            </w:pPr>
            <w:r>
              <w:rPr>
                <w:rFonts w:hint="eastAsia"/>
                <w:spacing w:val="-8"/>
                <w:sz w:val="24"/>
                <w:szCs w:val="24"/>
                <w:lang w:eastAsia="zh-CN"/>
              </w:rPr>
              <w:t>投标人是个体工商户的，应提供有效的</w:t>
            </w:r>
            <w:r>
              <w:rPr>
                <w:rFonts w:hint="eastAsia"/>
                <w:sz w:val="24"/>
                <w:szCs w:val="24"/>
                <w:lang w:eastAsia="zh-CN"/>
              </w:rPr>
              <w:t>“个体</w:t>
            </w:r>
            <w:r>
              <w:rPr>
                <w:rFonts w:hint="eastAsia"/>
                <w:spacing w:val="-4"/>
                <w:sz w:val="24"/>
                <w:szCs w:val="24"/>
                <w:lang w:eastAsia="zh-CN"/>
              </w:rPr>
              <w:t>工商户营业执照</w:t>
            </w:r>
            <w:r>
              <w:rPr>
                <w:rFonts w:hint="eastAsia"/>
                <w:spacing w:val="-3"/>
                <w:sz w:val="24"/>
                <w:szCs w:val="24"/>
                <w:lang w:eastAsia="zh-CN"/>
              </w:rPr>
              <w:t>”；</w:t>
            </w:r>
          </w:p>
          <w:p>
            <w:pPr>
              <w:pStyle w:val="35"/>
              <w:jc w:val="both"/>
              <w:rPr>
                <w:sz w:val="24"/>
                <w:szCs w:val="24"/>
                <w:lang w:eastAsia="zh-CN"/>
              </w:rPr>
            </w:pPr>
            <w:r>
              <w:rPr>
                <w:rFonts w:hint="eastAsia"/>
                <w:sz w:val="24"/>
                <w:szCs w:val="24"/>
                <w:lang w:eastAsia="zh-CN"/>
              </w:rPr>
              <w:t>投标人是自然人的，应提供有效的自然人身份证明。</w:t>
            </w:r>
          </w:p>
          <w:p>
            <w:pPr>
              <w:pStyle w:val="35"/>
              <w:jc w:val="both"/>
              <w:rPr>
                <w:sz w:val="24"/>
                <w:szCs w:val="24"/>
                <w:lang w:eastAsia="zh-CN"/>
              </w:rPr>
            </w:pPr>
            <w:r>
              <w:rPr>
                <w:rFonts w:hint="eastAsia"/>
                <w:sz w:val="24"/>
                <w:szCs w:val="24"/>
                <w:lang w:eastAsia="zh-CN"/>
              </w:rPr>
              <w:t>分支机构参加投标的，应提供该分支机构或</w:t>
            </w:r>
            <w:r>
              <w:rPr>
                <w:rFonts w:hint="eastAsia"/>
                <w:spacing w:val="-1"/>
                <w:sz w:val="24"/>
                <w:szCs w:val="24"/>
                <w:lang w:eastAsia="zh-CN"/>
              </w:rPr>
              <w:t>其所属法人</w:t>
            </w:r>
            <w:r>
              <w:rPr>
                <w:rFonts w:hint="eastAsia"/>
                <w:sz w:val="24"/>
                <w:szCs w:val="24"/>
                <w:lang w:eastAsia="zh-CN"/>
              </w:rPr>
              <w:t>/</w:t>
            </w:r>
            <w:r>
              <w:rPr>
                <w:rFonts w:hint="eastAsia"/>
                <w:spacing w:val="-3"/>
                <w:sz w:val="24"/>
                <w:szCs w:val="24"/>
                <w:lang w:eastAsia="zh-CN"/>
              </w:rPr>
              <w:t>其他组织的相应证明文件；同时</w:t>
            </w:r>
          </w:p>
          <w:p>
            <w:pPr>
              <w:pStyle w:val="35"/>
              <w:ind w:hanging="1"/>
              <w:jc w:val="both"/>
              <w:rPr>
                <w:sz w:val="24"/>
                <w:szCs w:val="24"/>
                <w:lang w:eastAsia="zh-CN"/>
              </w:rPr>
            </w:pPr>
            <w:r>
              <w:rPr>
                <w:rFonts w:hint="eastAsia"/>
                <w:spacing w:val="6"/>
                <w:sz w:val="24"/>
                <w:szCs w:val="24"/>
                <w:lang w:eastAsia="zh-CN"/>
              </w:rPr>
              <w:t>还应提供其所属法人</w:t>
            </w:r>
            <w:r>
              <w:rPr>
                <w:rFonts w:hint="eastAsia"/>
                <w:spacing w:val="10"/>
                <w:sz w:val="24"/>
                <w:szCs w:val="24"/>
                <w:lang w:eastAsia="zh-CN"/>
              </w:rPr>
              <w:t>/</w:t>
            </w:r>
            <w:r>
              <w:rPr>
                <w:rFonts w:hint="eastAsia"/>
                <w:spacing w:val="6"/>
                <w:sz w:val="24"/>
                <w:szCs w:val="24"/>
                <w:lang w:eastAsia="zh-CN"/>
              </w:rPr>
              <w:t>其他组织出具的授权</w:t>
            </w:r>
            <w:r>
              <w:rPr>
                <w:rFonts w:hint="eastAsia"/>
                <w:spacing w:val="3"/>
                <w:sz w:val="24"/>
                <w:szCs w:val="24"/>
                <w:lang w:eastAsia="zh-CN"/>
              </w:rPr>
              <w:t>其参与本项目的授权书</w:t>
            </w:r>
            <w:r>
              <w:rPr>
                <w:rFonts w:hint="eastAsia"/>
                <w:sz w:val="24"/>
                <w:szCs w:val="24"/>
                <w:lang w:eastAsia="zh-CN"/>
              </w:rPr>
              <w:t>（格式自拟，须加盖</w:t>
            </w:r>
            <w:r>
              <w:rPr>
                <w:rFonts w:hint="eastAsia"/>
                <w:spacing w:val="2"/>
                <w:sz w:val="24"/>
                <w:szCs w:val="24"/>
                <w:lang w:eastAsia="zh-CN"/>
              </w:rPr>
              <w:t>其所属法人</w:t>
            </w:r>
            <w:r>
              <w:rPr>
                <w:rFonts w:hint="eastAsia"/>
                <w:spacing w:val="5"/>
                <w:w w:val="121"/>
                <w:sz w:val="24"/>
                <w:szCs w:val="24"/>
                <w:lang w:eastAsia="zh-CN"/>
              </w:rPr>
              <w:t>/</w:t>
            </w:r>
            <w:r>
              <w:rPr>
                <w:rFonts w:hint="eastAsia"/>
                <w:sz w:val="24"/>
                <w:szCs w:val="24"/>
                <w:lang w:eastAsia="zh-CN"/>
              </w:rPr>
              <w:t>其他组织的公章</w:t>
            </w:r>
            <w:r>
              <w:rPr>
                <w:rFonts w:hint="eastAsia"/>
                <w:spacing w:val="-116"/>
                <w:sz w:val="24"/>
                <w:szCs w:val="24"/>
                <w:lang w:eastAsia="zh-CN"/>
              </w:rPr>
              <w:t>）</w:t>
            </w:r>
            <w:r>
              <w:rPr>
                <w:rFonts w:hint="eastAsia"/>
                <w:sz w:val="24"/>
                <w:szCs w:val="24"/>
                <w:lang w:eastAsia="zh-CN"/>
              </w:rPr>
              <w:t>；对于银行、保险、石油石化、电力、电信等行业的分支</w:t>
            </w:r>
          </w:p>
          <w:p>
            <w:pPr>
              <w:pStyle w:val="35"/>
              <w:ind w:hanging="1"/>
              <w:jc w:val="both"/>
              <w:rPr>
                <w:sz w:val="24"/>
                <w:szCs w:val="24"/>
                <w:lang w:eastAsia="zh-CN"/>
              </w:rPr>
            </w:pPr>
            <w:r>
              <w:rPr>
                <w:rFonts w:hint="eastAsia"/>
                <w:sz w:val="24"/>
                <w:szCs w:val="24"/>
                <w:lang w:eastAsia="zh-CN"/>
              </w:rPr>
              <w:t>机构，可以提供上述授权，也可以提供其所属法人/其他组织的有关文件或制度等能够证明授权其独立开展业务的证明材料。</w:t>
            </w:r>
          </w:p>
        </w:tc>
        <w:tc>
          <w:tcPr>
            <w:tcW w:w="1639" w:type="dxa"/>
            <w:vAlign w:val="center"/>
          </w:tcPr>
          <w:p>
            <w:pPr>
              <w:pStyle w:val="35"/>
              <w:ind w:left="103" w:right="100"/>
              <w:jc w:val="center"/>
              <w:rPr>
                <w:sz w:val="24"/>
                <w:szCs w:val="24"/>
                <w:lang w:eastAsia="zh-CN"/>
              </w:rPr>
            </w:pPr>
            <w:r>
              <w:rPr>
                <w:rFonts w:hint="eastAsia"/>
                <w:spacing w:val="-31"/>
                <w:sz w:val="24"/>
                <w:szCs w:val="24"/>
                <w:lang w:eastAsia="zh-CN"/>
              </w:rPr>
              <w:t>提供证明文</w:t>
            </w:r>
            <w:r>
              <w:rPr>
                <w:rFonts w:hint="eastAsia"/>
                <w:spacing w:val="-33"/>
                <w:sz w:val="24"/>
                <w:szCs w:val="24"/>
                <w:lang w:eastAsia="zh-CN"/>
              </w:rPr>
              <w:t>件的</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1-2</w:t>
            </w:r>
          </w:p>
        </w:tc>
        <w:tc>
          <w:tcPr>
            <w:tcW w:w="1982" w:type="dxa"/>
            <w:vAlign w:val="center"/>
          </w:tcPr>
          <w:p>
            <w:pPr>
              <w:pStyle w:val="35"/>
              <w:ind w:left="103"/>
              <w:jc w:val="center"/>
              <w:rPr>
                <w:sz w:val="24"/>
                <w:szCs w:val="24"/>
              </w:rPr>
            </w:pPr>
            <w:r>
              <w:rPr>
                <w:rFonts w:hint="eastAsia"/>
                <w:sz w:val="24"/>
                <w:szCs w:val="24"/>
              </w:rPr>
              <w:t>投标人资格声明</w:t>
            </w:r>
          </w:p>
          <w:p>
            <w:pPr>
              <w:pStyle w:val="35"/>
              <w:ind w:left="103"/>
              <w:jc w:val="center"/>
              <w:rPr>
                <w:sz w:val="24"/>
                <w:szCs w:val="24"/>
              </w:rPr>
            </w:pPr>
            <w:r>
              <w:rPr>
                <w:rFonts w:hint="eastAsia"/>
                <w:sz w:val="24"/>
                <w:szCs w:val="24"/>
              </w:rPr>
              <w:t>书</w:t>
            </w:r>
          </w:p>
        </w:tc>
        <w:tc>
          <w:tcPr>
            <w:tcW w:w="4822" w:type="dxa"/>
            <w:vAlign w:val="center"/>
          </w:tcPr>
          <w:p>
            <w:pPr>
              <w:pStyle w:val="35"/>
              <w:ind w:left="103"/>
              <w:jc w:val="both"/>
              <w:rPr>
                <w:sz w:val="24"/>
                <w:szCs w:val="24"/>
                <w:lang w:eastAsia="zh-CN"/>
              </w:rPr>
            </w:pPr>
            <w:r>
              <w:rPr>
                <w:rFonts w:hint="eastAsia"/>
                <w:sz w:val="24"/>
                <w:szCs w:val="24"/>
                <w:lang w:eastAsia="zh-CN"/>
              </w:rPr>
              <w:t>提供了符合招标文件要求的《投标人资格声</w:t>
            </w:r>
          </w:p>
          <w:p>
            <w:pPr>
              <w:pStyle w:val="35"/>
              <w:ind w:left="103"/>
              <w:jc w:val="both"/>
              <w:rPr>
                <w:sz w:val="24"/>
                <w:szCs w:val="24"/>
              </w:rPr>
            </w:pPr>
            <w:r>
              <w:rPr>
                <w:rFonts w:hint="eastAsia"/>
                <w:sz w:val="24"/>
                <w:szCs w:val="24"/>
              </w:rPr>
              <w:t>明书》。</w:t>
            </w:r>
          </w:p>
        </w:tc>
        <w:tc>
          <w:tcPr>
            <w:tcW w:w="1639" w:type="dxa"/>
            <w:vAlign w:val="center"/>
          </w:tcPr>
          <w:p>
            <w:pPr>
              <w:pStyle w:val="35"/>
              <w:ind w:left="103"/>
              <w:jc w:val="center"/>
              <w:rPr>
                <w:sz w:val="24"/>
                <w:szCs w:val="24"/>
                <w:lang w:eastAsia="zh-CN"/>
              </w:rPr>
            </w:pPr>
            <w:r>
              <w:rPr>
                <w:rFonts w:hint="eastAsia"/>
                <w:sz w:val="24"/>
                <w:szCs w:val="24"/>
                <w:lang w:eastAsia="zh-CN"/>
              </w:rPr>
              <w:t>格式见《投标</w:t>
            </w:r>
          </w:p>
          <w:p>
            <w:pPr>
              <w:pStyle w:val="35"/>
              <w:ind w:left="103"/>
              <w:jc w:val="center"/>
              <w:rPr>
                <w:sz w:val="24"/>
                <w:szCs w:val="24"/>
                <w:lang w:eastAsia="zh-CN"/>
              </w:rPr>
            </w:pPr>
            <w:r>
              <w:rPr>
                <w:rFonts w:hint="eastAsia"/>
                <w:sz w:val="24"/>
                <w:szCs w:val="24"/>
                <w:lang w:eastAsia="zh-CN"/>
              </w:rPr>
              <w:t>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lang w:eastAsia="zh-CN"/>
              </w:rPr>
            </w:pPr>
            <w:r>
              <w:rPr>
                <w:rFonts w:hint="eastAsia"/>
                <w:sz w:val="24"/>
                <w:szCs w:val="24"/>
                <w:lang w:eastAsia="zh-CN"/>
              </w:rPr>
              <w:t>1-3</w:t>
            </w:r>
          </w:p>
        </w:tc>
        <w:tc>
          <w:tcPr>
            <w:tcW w:w="1982" w:type="dxa"/>
            <w:vAlign w:val="center"/>
          </w:tcPr>
          <w:p>
            <w:pPr>
              <w:pStyle w:val="35"/>
              <w:ind w:left="103"/>
              <w:jc w:val="center"/>
              <w:rPr>
                <w:sz w:val="24"/>
                <w:szCs w:val="24"/>
              </w:rPr>
            </w:pPr>
            <w:r>
              <w:rPr>
                <w:rFonts w:hint="eastAsia"/>
                <w:sz w:val="24"/>
                <w:szCs w:val="24"/>
              </w:rPr>
              <w:t>投标人信用记录</w:t>
            </w:r>
          </w:p>
        </w:tc>
        <w:tc>
          <w:tcPr>
            <w:tcW w:w="4822" w:type="dxa"/>
          </w:tcPr>
          <w:p>
            <w:pPr>
              <w:tabs>
                <w:tab w:val="left" w:pos="1080"/>
              </w:tabs>
              <w:snapToGrid w:val="0"/>
              <w:rPr>
                <w:sz w:val="24"/>
                <w:szCs w:val="24"/>
              </w:rPr>
            </w:pPr>
            <w:r>
              <w:rPr>
                <w:rFonts w:hint="eastAsia"/>
                <w:sz w:val="24"/>
                <w:szCs w:val="24"/>
              </w:rPr>
              <w:t>查询渠道：信用中国网站和中国政府采购网（www.creditchina.gov.cn、www.ccgp.gov.cn）；</w:t>
            </w:r>
          </w:p>
          <w:p>
            <w:pPr>
              <w:tabs>
                <w:tab w:val="left" w:pos="900"/>
                <w:tab w:val="left" w:pos="1980"/>
              </w:tabs>
              <w:snapToGrid w:val="0"/>
              <w:rPr>
                <w:sz w:val="24"/>
                <w:szCs w:val="24"/>
                <w:lang w:eastAsia="zh-CN"/>
              </w:rPr>
            </w:pPr>
            <w:r>
              <w:rPr>
                <w:rFonts w:hint="eastAsia"/>
                <w:sz w:val="24"/>
                <w:szCs w:val="24"/>
                <w:lang w:eastAsia="zh-CN"/>
              </w:rPr>
              <w:t>截止时点：投标截止时间以后、资格审查阶段采购人或采购代理机构的实际查询时间；</w:t>
            </w:r>
          </w:p>
          <w:p>
            <w:pPr>
              <w:tabs>
                <w:tab w:val="left" w:pos="900"/>
                <w:tab w:val="left" w:pos="1980"/>
              </w:tabs>
              <w:snapToGrid w:val="0"/>
              <w:rPr>
                <w:sz w:val="24"/>
                <w:szCs w:val="24"/>
                <w:lang w:eastAsia="zh-CN"/>
              </w:rPr>
            </w:pPr>
            <w:r>
              <w:rPr>
                <w:rFonts w:hint="eastAsia"/>
                <w:sz w:val="24"/>
                <w:szCs w:val="24"/>
                <w:lang w:eastAsia="zh-CN"/>
              </w:rPr>
              <w:t>信用信息查询记录和证据留存具体方式：查询结果网页打印页作为查询记录和证据，与其他采购文件一并保存；</w:t>
            </w:r>
          </w:p>
          <w:p>
            <w:pPr>
              <w:pStyle w:val="35"/>
              <w:rPr>
                <w:sz w:val="24"/>
                <w:szCs w:val="24"/>
                <w:lang w:eastAsia="zh-CN"/>
              </w:rPr>
            </w:pPr>
            <w:r>
              <w:rPr>
                <w:rFonts w:hint="eastAsia"/>
                <w:sz w:val="24"/>
                <w:szCs w:val="24"/>
                <w:lang w:eastAsia="zh-CN"/>
              </w:rPr>
              <w:t>信用信息的使用原则：经认定的被列入失信被执行人、重大税收违法案件当事人名单、政府采购严重违法失信行为记录名单的投标人，其</w:t>
            </w:r>
            <w:r>
              <w:rPr>
                <w:rFonts w:hint="eastAsia"/>
                <w:b/>
                <w:sz w:val="24"/>
                <w:szCs w:val="24"/>
                <w:lang w:eastAsia="zh-CN"/>
              </w:rPr>
              <w:t>投标无效</w:t>
            </w:r>
            <w:r>
              <w:rPr>
                <w:rFonts w:hint="eastAsia"/>
                <w:sz w:val="24"/>
                <w:szCs w:val="24"/>
                <w:lang w:eastAsia="zh-CN"/>
              </w:rPr>
              <w:t>。联合体形式投标的，联合体成员存在不良信用记录，视同联合体存在不良信用记录。</w:t>
            </w:r>
          </w:p>
        </w:tc>
        <w:tc>
          <w:tcPr>
            <w:tcW w:w="1639" w:type="dxa"/>
            <w:vAlign w:val="center"/>
          </w:tcPr>
          <w:p>
            <w:pPr>
              <w:pStyle w:val="35"/>
              <w:ind w:left="103"/>
              <w:jc w:val="center"/>
              <w:rPr>
                <w:sz w:val="24"/>
                <w:szCs w:val="24"/>
                <w:lang w:eastAsia="zh-CN"/>
              </w:rPr>
            </w:pPr>
            <w:r>
              <w:rPr>
                <w:rFonts w:hint="eastAsia"/>
                <w:sz w:val="24"/>
                <w:szCs w:val="24"/>
                <w:lang w:eastAsia="zh-CN"/>
              </w:rPr>
              <w:t>无须投标人提供，由采购人或采购代理机构查询。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1-4</w:t>
            </w:r>
          </w:p>
        </w:tc>
        <w:tc>
          <w:tcPr>
            <w:tcW w:w="1982" w:type="dxa"/>
            <w:vAlign w:val="center"/>
          </w:tcPr>
          <w:p>
            <w:pPr>
              <w:pStyle w:val="35"/>
              <w:ind w:left="103"/>
              <w:jc w:val="center"/>
              <w:rPr>
                <w:sz w:val="24"/>
                <w:szCs w:val="24"/>
                <w:lang w:eastAsia="zh-CN"/>
              </w:rPr>
            </w:pPr>
            <w:r>
              <w:rPr>
                <w:rFonts w:hint="eastAsia"/>
                <w:sz w:val="24"/>
                <w:szCs w:val="24"/>
                <w:lang w:eastAsia="zh-CN"/>
              </w:rPr>
              <w:t>法律、行政法规规定的其他条件</w:t>
            </w:r>
          </w:p>
        </w:tc>
        <w:tc>
          <w:tcPr>
            <w:tcW w:w="4822" w:type="dxa"/>
          </w:tcPr>
          <w:p>
            <w:pPr>
              <w:pStyle w:val="35"/>
              <w:spacing w:before="117"/>
              <w:ind w:left="103"/>
              <w:rPr>
                <w:sz w:val="24"/>
                <w:szCs w:val="24"/>
                <w:lang w:eastAsia="zh-CN"/>
              </w:rPr>
            </w:pPr>
            <w:r>
              <w:rPr>
                <w:rFonts w:hint="eastAsia"/>
                <w:sz w:val="24"/>
                <w:szCs w:val="24"/>
                <w:lang w:eastAsia="zh-CN"/>
              </w:rPr>
              <w:t>法律、行政法规规定的其他条件</w:t>
            </w:r>
          </w:p>
        </w:tc>
        <w:tc>
          <w:tcPr>
            <w:tcW w:w="1639" w:type="dxa"/>
            <w:vAlign w:val="center"/>
          </w:tcPr>
          <w:p>
            <w:pPr>
              <w:pStyle w:val="35"/>
              <w:spacing w:before="168"/>
              <w:jc w:val="center"/>
              <w:rPr>
                <w:sz w:val="24"/>
                <w:szCs w:val="24"/>
              </w:rPr>
            </w:pPr>
            <w:r>
              <w:rPr>
                <w:rFonts w:hint="eastAsia"/>
                <w:w w:val="121"/>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2</w:t>
            </w:r>
          </w:p>
        </w:tc>
        <w:tc>
          <w:tcPr>
            <w:tcW w:w="1982" w:type="dxa"/>
            <w:vAlign w:val="center"/>
          </w:tcPr>
          <w:p>
            <w:pPr>
              <w:pStyle w:val="35"/>
              <w:ind w:left="103"/>
              <w:jc w:val="center"/>
              <w:rPr>
                <w:sz w:val="24"/>
                <w:szCs w:val="24"/>
                <w:lang w:eastAsia="zh-CN"/>
              </w:rPr>
            </w:pPr>
            <w:r>
              <w:rPr>
                <w:rFonts w:hint="eastAsia"/>
                <w:sz w:val="24"/>
                <w:szCs w:val="24"/>
                <w:lang w:eastAsia="zh-CN"/>
              </w:rPr>
              <w:t>落实政府采购政策需满足的资格要求</w:t>
            </w:r>
          </w:p>
        </w:tc>
        <w:tc>
          <w:tcPr>
            <w:tcW w:w="4822" w:type="dxa"/>
          </w:tcPr>
          <w:p>
            <w:pPr>
              <w:pStyle w:val="35"/>
              <w:spacing w:before="7"/>
              <w:rPr>
                <w:sz w:val="24"/>
                <w:szCs w:val="24"/>
                <w:lang w:eastAsia="zh-CN"/>
              </w:rPr>
            </w:pPr>
          </w:p>
          <w:p>
            <w:pPr>
              <w:pStyle w:val="35"/>
              <w:ind w:left="103"/>
              <w:rPr>
                <w:sz w:val="24"/>
                <w:szCs w:val="24"/>
                <w:lang w:eastAsia="zh-CN"/>
              </w:rPr>
            </w:pPr>
            <w:r>
              <w:rPr>
                <w:rFonts w:hint="eastAsia"/>
                <w:sz w:val="24"/>
                <w:szCs w:val="24"/>
                <w:lang w:eastAsia="zh-CN"/>
              </w:rPr>
              <w:t>具体要求见第一章《投标邀请》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jc w:val="center"/>
              <w:rPr>
                <w:sz w:val="24"/>
                <w:szCs w:val="24"/>
              </w:rPr>
            </w:pPr>
            <w:r>
              <w:rPr>
                <w:rFonts w:hint="eastAsia"/>
                <w:sz w:val="24"/>
                <w:szCs w:val="24"/>
              </w:rPr>
              <w:t>2-1</w:t>
            </w:r>
          </w:p>
        </w:tc>
        <w:tc>
          <w:tcPr>
            <w:tcW w:w="1982" w:type="dxa"/>
            <w:vAlign w:val="center"/>
          </w:tcPr>
          <w:p>
            <w:pPr>
              <w:pStyle w:val="35"/>
              <w:spacing w:before="40"/>
              <w:ind w:left="103"/>
              <w:jc w:val="center"/>
              <w:rPr>
                <w:sz w:val="24"/>
                <w:szCs w:val="24"/>
              </w:rPr>
            </w:pPr>
            <w:r>
              <w:rPr>
                <w:rFonts w:hint="eastAsia"/>
                <w:sz w:val="24"/>
                <w:szCs w:val="24"/>
              </w:rPr>
              <w:t>中小企业政策</w:t>
            </w:r>
          </w:p>
        </w:tc>
        <w:tc>
          <w:tcPr>
            <w:tcW w:w="4822" w:type="dxa"/>
          </w:tcPr>
          <w:p>
            <w:pPr>
              <w:pStyle w:val="35"/>
              <w:spacing w:before="40"/>
              <w:ind w:left="103"/>
              <w:rPr>
                <w:sz w:val="24"/>
                <w:szCs w:val="24"/>
                <w:lang w:eastAsia="zh-CN"/>
              </w:rPr>
            </w:pPr>
            <w:r>
              <w:rPr>
                <w:rFonts w:hint="eastAsia"/>
                <w:sz w:val="24"/>
                <w:szCs w:val="24"/>
                <w:lang w:eastAsia="zh-CN"/>
              </w:rPr>
              <w:t>具体要求见第一章《投标邀请》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jc w:val="center"/>
              <w:rPr>
                <w:sz w:val="24"/>
                <w:szCs w:val="24"/>
              </w:rPr>
            </w:pPr>
            <w:r>
              <w:rPr>
                <w:rFonts w:hint="eastAsia"/>
                <w:sz w:val="24"/>
                <w:szCs w:val="24"/>
              </w:rPr>
              <w:t>2-1-1</w:t>
            </w:r>
          </w:p>
        </w:tc>
        <w:tc>
          <w:tcPr>
            <w:tcW w:w="1982" w:type="dxa"/>
            <w:vAlign w:val="center"/>
          </w:tcPr>
          <w:p>
            <w:pPr>
              <w:pStyle w:val="35"/>
              <w:spacing w:before="40"/>
              <w:ind w:left="103"/>
              <w:jc w:val="center"/>
              <w:rPr>
                <w:sz w:val="24"/>
                <w:szCs w:val="24"/>
              </w:rPr>
            </w:pPr>
            <w:r>
              <w:rPr>
                <w:rFonts w:hint="eastAsia"/>
                <w:sz w:val="24"/>
                <w:szCs w:val="24"/>
              </w:rPr>
              <w:t>中小企业证明文件</w:t>
            </w:r>
          </w:p>
        </w:tc>
        <w:tc>
          <w:tcPr>
            <w:tcW w:w="4822" w:type="dxa"/>
          </w:tcPr>
          <w:p>
            <w:pPr>
              <w:pStyle w:val="35"/>
              <w:rPr>
                <w:sz w:val="24"/>
                <w:szCs w:val="24"/>
                <w:lang w:eastAsia="zh-CN"/>
              </w:rPr>
            </w:pPr>
            <w:r>
              <w:rPr>
                <w:rFonts w:hint="eastAsia"/>
                <w:sz w:val="24"/>
                <w:szCs w:val="24"/>
                <w:lang w:eastAsia="zh-CN"/>
              </w:rPr>
              <w:t>当本项目（包）涉及预留份额专门面向中小企业采购，此时建议在《资格证明文件》中提供。</w:t>
            </w:r>
          </w:p>
          <w:p>
            <w:pPr>
              <w:pStyle w:val="35"/>
              <w:rPr>
                <w:sz w:val="24"/>
                <w:szCs w:val="24"/>
                <w:lang w:eastAsia="zh-CN"/>
              </w:rPr>
            </w:pPr>
            <w:r>
              <w:rPr>
                <w:rFonts w:hint="eastAsia"/>
                <w:sz w:val="24"/>
                <w:szCs w:val="24"/>
                <w:lang w:eastAsia="zh-CN"/>
              </w:rPr>
              <w:t>1、投标人单独投标的，应提供《中小企业声明函》或《残疾人福利性单位声明函》或由省级以上监狱管理局、戒毒管理局（含新疆生产建设兵团）出具的属于监狱企业的证明文件。</w:t>
            </w:r>
          </w:p>
          <w:p>
            <w:pPr>
              <w:pStyle w:val="35"/>
              <w:rPr>
                <w:sz w:val="24"/>
                <w:szCs w:val="24"/>
                <w:lang w:eastAsia="zh-CN"/>
              </w:rPr>
            </w:pPr>
            <w:r>
              <w:rPr>
                <w:rFonts w:hint="eastAsia"/>
                <w:sz w:val="24"/>
                <w:szCs w:val="24"/>
                <w:lang w:eastAsia="zh-CN"/>
              </w:rPr>
              <w:t>2</w:t>
            </w:r>
            <w:r>
              <w:rPr>
                <w:rFonts w:hint="eastAsia"/>
                <w:spacing w:val="-11"/>
                <w:sz w:val="24"/>
                <w:szCs w:val="24"/>
                <w:lang w:eastAsia="zh-CN"/>
              </w:rPr>
              <w:t>、如招标文件要求以联合体形式参加或者要</w:t>
            </w:r>
            <w:r>
              <w:rPr>
                <w:rFonts w:hint="eastAsia"/>
                <w:spacing w:val="-9"/>
                <w:sz w:val="24"/>
                <w:szCs w:val="24"/>
                <w:lang w:eastAsia="zh-CN"/>
              </w:rPr>
              <w:t>求合同分包的，且投标人为联合体或拟进行</w:t>
            </w:r>
            <w:r>
              <w:rPr>
                <w:rFonts w:hint="eastAsia"/>
                <w:sz w:val="24"/>
                <w:szCs w:val="24"/>
                <w:lang w:eastAsia="zh-CN"/>
              </w:rPr>
              <w:t>合同分包的，则联合体中的中小企业、签订分包意向协议的中小企业具体情况须在《中</w:t>
            </w:r>
          </w:p>
          <w:p>
            <w:pPr>
              <w:pStyle w:val="35"/>
              <w:rPr>
                <w:sz w:val="24"/>
                <w:szCs w:val="24"/>
                <w:lang w:eastAsia="zh-CN"/>
              </w:rPr>
            </w:pPr>
            <w:r>
              <w:rPr>
                <w:rFonts w:hint="eastAsia"/>
                <w:sz w:val="24"/>
                <w:szCs w:val="24"/>
                <w:lang w:eastAsia="zh-CN"/>
              </w:rPr>
              <w:t>小企业声明函》或《残疾人福利性单位声明</w:t>
            </w:r>
          </w:p>
          <w:p>
            <w:pPr>
              <w:pStyle w:val="35"/>
              <w:rPr>
                <w:sz w:val="24"/>
                <w:szCs w:val="24"/>
                <w:lang w:eastAsia="zh-CN"/>
              </w:rPr>
            </w:pPr>
            <w:r>
              <w:rPr>
                <w:rFonts w:hint="eastAsia"/>
                <w:sz w:val="24"/>
                <w:szCs w:val="24"/>
                <w:lang w:eastAsia="zh-CN"/>
              </w:rPr>
              <w:t>函》或由省级以上监狱管理局、戒毒管理局</w:t>
            </w:r>
          </w:p>
          <w:p>
            <w:pPr>
              <w:pStyle w:val="35"/>
              <w:rPr>
                <w:sz w:val="24"/>
                <w:szCs w:val="24"/>
                <w:lang w:eastAsia="zh-CN"/>
              </w:rPr>
            </w:pPr>
            <w:r>
              <w:rPr>
                <w:rFonts w:hint="eastAsia"/>
                <w:sz w:val="24"/>
                <w:szCs w:val="24"/>
                <w:lang w:eastAsia="zh-CN"/>
              </w:rPr>
              <w:t>（含新疆生产建设兵团）出具的属于监狱企</w:t>
            </w:r>
          </w:p>
          <w:p>
            <w:pPr>
              <w:pStyle w:val="35"/>
              <w:rPr>
                <w:sz w:val="24"/>
                <w:szCs w:val="24"/>
                <w:lang w:eastAsia="zh-CN"/>
              </w:rPr>
            </w:pPr>
            <w:r>
              <w:rPr>
                <w:rFonts w:hint="eastAsia"/>
                <w:sz w:val="24"/>
                <w:szCs w:val="24"/>
                <w:lang w:eastAsia="zh-CN"/>
              </w:rPr>
              <w:t>业的证明文件中如实填报，且满足招标文件</w:t>
            </w:r>
          </w:p>
          <w:p>
            <w:pPr>
              <w:pStyle w:val="35"/>
              <w:rPr>
                <w:sz w:val="24"/>
                <w:szCs w:val="24"/>
                <w:lang w:eastAsia="zh-CN"/>
              </w:rPr>
            </w:pPr>
            <w:r>
              <w:rPr>
                <w:rFonts w:hint="eastAsia"/>
                <w:sz w:val="24"/>
                <w:szCs w:val="24"/>
                <w:lang w:eastAsia="zh-CN"/>
              </w:rPr>
              <w:t>关于预留份额的要求。</w:t>
            </w:r>
          </w:p>
        </w:tc>
        <w:tc>
          <w:tcPr>
            <w:tcW w:w="1639" w:type="dxa"/>
            <w:vAlign w:val="center"/>
          </w:tcPr>
          <w:p>
            <w:pPr>
              <w:pStyle w:val="35"/>
              <w:jc w:val="center"/>
              <w:rPr>
                <w:sz w:val="24"/>
                <w:szCs w:val="24"/>
                <w:lang w:eastAsia="zh-CN"/>
              </w:rPr>
            </w:pPr>
            <w:r>
              <w:rPr>
                <w:rFonts w:hint="eastAsia"/>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0" w:hRule="atLeast"/>
        </w:trPr>
        <w:tc>
          <w:tcPr>
            <w:tcW w:w="845" w:type="dxa"/>
            <w:vAlign w:val="center"/>
          </w:tcPr>
          <w:p>
            <w:pPr>
              <w:jc w:val="center"/>
              <w:rPr>
                <w:sz w:val="24"/>
                <w:szCs w:val="24"/>
              </w:rPr>
            </w:pPr>
            <w:r>
              <w:rPr>
                <w:rFonts w:hint="eastAsia"/>
                <w:sz w:val="24"/>
                <w:szCs w:val="24"/>
              </w:rPr>
              <w:t>2-1-2</w:t>
            </w:r>
          </w:p>
        </w:tc>
        <w:tc>
          <w:tcPr>
            <w:tcW w:w="1982" w:type="dxa"/>
            <w:vAlign w:val="center"/>
          </w:tcPr>
          <w:p>
            <w:pPr>
              <w:pStyle w:val="35"/>
              <w:ind w:left="103"/>
              <w:jc w:val="center"/>
              <w:rPr>
                <w:sz w:val="24"/>
                <w:szCs w:val="24"/>
                <w:lang w:eastAsia="zh-CN"/>
              </w:rPr>
            </w:pPr>
            <w:r>
              <w:rPr>
                <w:rFonts w:hint="eastAsia"/>
                <w:sz w:val="24"/>
                <w:szCs w:val="24"/>
                <w:lang w:eastAsia="zh-CN"/>
              </w:rPr>
              <w:t>拟分包情况说明及分包意向协议</w:t>
            </w:r>
          </w:p>
        </w:tc>
        <w:tc>
          <w:tcPr>
            <w:tcW w:w="4822" w:type="dxa"/>
          </w:tcPr>
          <w:p>
            <w:pPr>
              <w:pStyle w:val="35"/>
              <w:rPr>
                <w:sz w:val="24"/>
                <w:szCs w:val="24"/>
                <w:lang w:eastAsia="zh-CN"/>
              </w:rPr>
            </w:pPr>
            <w:r>
              <w:rPr>
                <w:rFonts w:hint="eastAsia"/>
                <w:sz w:val="24"/>
                <w:szCs w:val="24"/>
                <w:lang w:eastAsia="zh-CN"/>
              </w:rPr>
              <w:t>如本项目（包）要求通过分包措施预留部分采购份额面向中小企业采购、且投标人因落实政府采购政策拟进行分包的，必须提供；否则无须提供。</w:t>
            </w:r>
          </w:p>
          <w:p>
            <w:pPr>
              <w:pStyle w:val="35"/>
              <w:rPr>
                <w:sz w:val="24"/>
                <w:szCs w:val="24"/>
                <w:lang w:eastAsia="zh-CN"/>
              </w:rPr>
            </w:pPr>
            <w:r>
              <w:rPr>
                <w:rFonts w:hint="eastAsia"/>
                <w:sz w:val="24"/>
                <w:szCs w:val="24"/>
                <w:lang w:eastAsia="zh-CN"/>
              </w:rPr>
              <w:t>对于预留份额专门面向中小企业采购的项目（包</w:t>
            </w:r>
            <w:r>
              <w:rPr>
                <w:rFonts w:hint="eastAsia"/>
                <w:spacing w:val="-98"/>
                <w:sz w:val="24"/>
                <w:szCs w:val="24"/>
                <w:lang w:eastAsia="zh-CN"/>
              </w:rPr>
              <w:t>）</w:t>
            </w:r>
            <w:r>
              <w:rPr>
                <w:rFonts w:hint="eastAsia"/>
                <w:spacing w:val="-11"/>
                <w:sz w:val="24"/>
                <w:szCs w:val="24"/>
                <w:lang w:eastAsia="zh-CN"/>
              </w:rPr>
              <w:t>，组成联合体或者接受分包合同的中小</w:t>
            </w:r>
            <w:r>
              <w:rPr>
                <w:rFonts w:hint="eastAsia"/>
                <w:sz w:val="24"/>
                <w:szCs w:val="24"/>
                <w:lang w:eastAsia="zh-CN"/>
              </w:rPr>
              <w:t>企业与联合体内其他企业、分包企业之间不得存在直接控股、管理关系。</w:t>
            </w:r>
          </w:p>
        </w:tc>
        <w:tc>
          <w:tcPr>
            <w:tcW w:w="1639" w:type="dxa"/>
            <w:vAlign w:val="center"/>
          </w:tcPr>
          <w:p>
            <w:pPr>
              <w:pStyle w:val="35"/>
              <w:ind w:left="103"/>
              <w:jc w:val="center"/>
              <w:rPr>
                <w:sz w:val="24"/>
                <w:szCs w:val="24"/>
                <w:lang w:eastAsia="zh-CN"/>
              </w:rPr>
            </w:pPr>
            <w:r>
              <w:rPr>
                <w:rFonts w:hint="eastAsia"/>
                <w:sz w:val="24"/>
                <w:szCs w:val="24"/>
                <w:lang w:eastAsia="zh-CN"/>
              </w:rPr>
              <w:t>格式见《投标</w:t>
            </w:r>
          </w:p>
          <w:p>
            <w:pPr>
              <w:pStyle w:val="35"/>
              <w:ind w:left="103"/>
              <w:jc w:val="center"/>
              <w:rPr>
                <w:sz w:val="24"/>
                <w:szCs w:val="24"/>
                <w:lang w:eastAsia="zh-CN"/>
              </w:rPr>
            </w:pPr>
            <w:r>
              <w:rPr>
                <w:rFonts w:hint="eastAsia"/>
                <w:sz w:val="24"/>
                <w:szCs w:val="24"/>
                <w:lang w:eastAsia="zh-CN"/>
              </w:rPr>
              <w:t>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2-2</w:t>
            </w:r>
          </w:p>
        </w:tc>
        <w:tc>
          <w:tcPr>
            <w:tcW w:w="1982" w:type="dxa"/>
            <w:vAlign w:val="center"/>
          </w:tcPr>
          <w:p>
            <w:pPr>
              <w:pStyle w:val="35"/>
              <w:ind w:left="103"/>
              <w:jc w:val="center"/>
              <w:rPr>
                <w:sz w:val="24"/>
                <w:szCs w:val="24"/>
                <w:lang w:eastAsia="zh-CN"/>
              </w:rPr>
            </w:pPr>
            <w:r>
              <w:rPr>
                <w:rFonts w:hint="eastAsia"/>
                <w:sz w:val="24"/>
                <w:szCs w:val="24"/>
                <w:lang w:eastAsia="zh-CN"/>
              </w:rPr>
              <w:t>其它落实政府采购政策的资格要求</w:t>
            </w:r>
          </w:p>
        </w:tc>
        <w:tc>
          <w:tcPr>
            <w:tcW w:w="4822" w:type="dxa"/>
          </w:tcPr>
          <w:p>
            <w:pPr>
              <w:pStyle w:val="35"/>
              <w:spacing w:before="7"/>
              <w:rPr>
                <w:sz w:val="24"/>
                <w:szCs w:val="24"/>
                <w:lang w:eastAsia="zh-CN"/>
              </w:rPr>
            </w:pPr>
          </w:p>
          <w:p>
            <w:pPr>
              <w:pStyle w:val="35"/>
              <w:ind w:left="103"/>
              <w:rPr>
                <w:sz w:val="24"/>
                <w:szCs w:val="24"/>
                <w:lang w:eastAsia="zh-CN"/>
              </w:rPr>
            </w:pPr>
            <w:r>
              <w:rPr>
                <w:rFonts w:hint="eastAsia"/>
                <w:sz w:val="24"/>
                <w:szCs w:val="24"/>
                <w:lang w:eastAsia="zh-CN"/>
              </w:rPr>
              <w:t>如有，见第一章《投标邀请》</w:t>
            </w:r>
          </w:p>
        </w:tc>
        <w:tc>
          <w:tcPr>
            <w:tcW w:w="1639" w:type="dxa"/>
            <w:vAlign w:val="center"/>
          </w:tcPr>
          <w:p>
            <w:pPr>
              <w:pStyle w:val="35"/>
              <w:ind w:left="103"/>
              <w:jc w:val="center"/>
              <w:rPr>
                <w:sz w:val="24"/>
                <w:szCs w:val="24"/>
                <w:lang w:eastAsia="zh-CN"/>
              </w:rPr>
            </w:pPr>
            <w:r>
              <w:rPr>
                <w:rFonts w:hint="eastAsia"/>
                <w:spacing w:val="-31"/>
                <w:sz w:val="24"/>
                <w:szCs w:val="24"/>
                <w:lang w:eastAsia="zh-CN"/>
              </w:rPr>
              <w:t>提 供 证 明 文</w:t>
            </w:r>
          </w:p>
          <w:p>
            <w:pPr>
              <w:pStyle w:val="35"/>
              <w:spacing w:before="1"/>
              <w:ind w:left="103"/>
              <w:jc w:val="center"/>
              <w:rPr>
                <w:sz w:val="24"/>
                <w:szCs w:val="24"/>
                <w:lang w:eastAsia="zh-CN"/>
              </w:rPr>
            </w:pPr>
            <w:r>
              <w:rPr>
                <w:rFonts w:hint="eastAsia"/>
                <w:spacing w:val="-31"/>
                <w:sz w:val="24"/>
                <w:szCs w:val="24"/>
                <w:lang w:eastAsia="zh-CN"/>
              </w:rPr>
              <w:t xml:space="preserve">件 的 </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845" w:type="dxa"/>
            <w:vAlign w:val="center"/>
          </w:tcPr>
          <w:p>
            <w:pPr>
              <w:jc w:val="center"/>
              <w:rPr>
                <w:sz w:val="24"/>
                <w:szCs w:val="24"/>
              </w:rPr>
            </w:pPr>
            <w:r>
              <w:rPr>
                <w:rFonts w:hint="eastAsia"/>
                <w:sz w:val="24"/>
                <w:szCs w:val="24"/>
              </w:rPr>
              <w:t>3</w:t>
            </w:r>
          </w:p>
        </w:tc>
        <w:tc>
          <w:tcPr>
            <w:tcW w:w="1982" w:type="dxa"/>
            <w:vAlign w:val="center"/>
          </w:tcPr>
          <w:p>
            <w:pPr>
              <w:pStyle w:val="35"/>
              <w:ind w:left="103"/>
              <w:jc w:val="center"/>
              <w:rPr>
                <w:sz w:val="24"/>
                <w:szCs w:val="24"/>
                <w:lang w:eastAsia="zh-CN"/>
              </w:rPr>
            </w:pPr>
            <w:r>
              <w:rPr>
                <w:rFonts w:hint="eastAsia"/>
                <w:sz w:val="24"/>
                <w:szCs w:val="24"/>
                <w:lang w:eastAsia="zh-CN"/>
              </w:rPr>
              <w:t>本项目的特定资格要求</w:t>
            </w:r>
          </w:p>
        </w:tc>
        <w:tc>
          <w:tcPr>
            <w:tcW w:w="4822" w:type="dxa"/>
          </w:tcPr>
          <w:p>
            <w:pPr>
              <w:pStyle w:val="35"/>
              <w:spacing w:before="118"/>
              <w:ind w:left="103"/>
              <w:rPr>
                <w:sz w:val="24"/>
                <w:szCs w:val="24"/>
                <w:lang w:eastAsia="zh-CN"/>
              </w:rPr>
            </w:pPr>
            <w:r>
              <w:rPr>
                <w:rFonts w:hint="eastAsia"/>
                <w:sz w:val="24"/>
                <w:szCs w:val="24"/>
                <w:lang w:eastAsia="zh-CN"/>
              </w:rPr>
              <w:t>如有，见第一章《投标邀请》</w:t>
            </w:r>
          </w:p>
        </w:tc>
        <w:tc>
          <w:tcPr>
            <w:tcW w:w="1639" w:type="dxa"/>
            <w:vAlign w:val="center"/>
          </w:tcPr>
          <w:p>
            <w:pPr>
              <w:pStyle w:val="35"/>
              <w:jc w:val="center"/>
              <w:rPr>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0" w:hRule="atLeast"/>
        </w:trPr>
        <w:tc>
          <w:tcPr>
            <w:tcW w:w="845" w:type="dxa"/>
            <w:vAlign w:val="center"/>
          </w:tcPr>
          <w:p>
            <w:pPr>
              <w:jc w:val="center"/>
              <w:rPr>
                <w:sz w:val="24"/>
                <w:szCs w:val="24"/>
              </w:rPr>
            </w:pPr>
            <w:r>
              <w:rPr>
                <w:rFonts w:hint="eastAsia"/>
                <w:sz w:val="24"/>
                <w:szCs w:val="24"/>
              </w:rPr>
              <w:t>3-1</w:t>
            </w:r>
          </w:p>
        </w:tc>
        <w:tc>
          <w:tcPr>
            <w:tcW w:w="1982" w:type="dxa"/>
            <w:vAlign w:val="center"/>
          </w:tcPr>
          <w:p>
            <w:pPr>
              <w:pStyle w:val="35"/>
              <w:ind w:left="103"/>
              <w:jc w:val="center"/>
              <w:rPr>
                <w:sz w:val="24"/>
                <w:szCs w:val="24"/>
                <w:lang w:eastAsia="zh-CN"/>
              </w:rPr>
            </w:pPr>
            <w:r>
              <w:rPr>
                <w:rFonts w:hint="eastAsia"/>
                <w:sz w:val="24"/>
                <w:szCs w:val="24"/>
                <w:lang w:eastAsia="zh-CN"/>
              </w:rPr>
              <w:t>本项目对于联合体的要求</w:t>
            </w:r>
          </w:p>
        </w:tc>
        <w:tc>
          <w:tcPr>
            <w:tcW w:w="4822" w:type="dxa"/>
          </w:tcPr>
          <w:p>
            <w:pPr>
              <w:pStyle w:val="35"/>
              <w:jc w:val="both"/>
              <w:rPr>
                <w:sz w:val="24"/>
                <w:szCs w:val="24"/>
                <w:lang w:eastAsia="zh-CN"/>
              </w:rPr>
            </w:pPr>
            <w:r>
              <w:rPr>
                <w:rFonts w:hint="eastAsia"/>
                <w:spacing w:val="-1"/>
                <w:sz w:val="24"/>
                <w:szCs w:val="24"/>
                <w:lang w:eastAsia="zh-CN"/>
              </w:rPr>
              <w:t>1</w:t>
            </w:r>
            <w:r>
              <w:rPr>
                <w:rFonts w:hint="eastAsia"/>
                <w:spacing w:val="-12"/>
                <w:sz w:val="24"/>
                <w:szCs w:val="24"/>
                <w:lang w:eastAsia="zh-CN"/>
              </w:rPr>
              <w:t>、如本项目接受联合体投标，且投标人为联</w:t>
            </w:r>
          </w:p>
          <w:p>
            <w:pPr>
              <w:pStyle w:val="35"/>
              <w:jc w:val="both"/>
              <w:rPr>
                <w:sz w:val="24"/>
                <w:szCs w:val="24"/>
                <w:lang w:eastAsia="zh-CN"/>
              </w:rPr>
            </w:pPr>
            <w:r>
              <w:rPr>
                <w:rFonts w:hint="eastAsia"/>
                <w:spacing w:val="-15"/>
                <w:sz w:val="24"/>
                <w:szCs w:val="24"/>
                <w:lang w:eastAsia="zh-CN"/>
              </w:rPr>
              <w:t>合体时必须提供《联合协议》，明确各方拟承</w:t>
            </w:r>
            <w:r>
              <w:rPr>
                <w:rFonts w:hint="eastAsia"/>
                <w:spacing w:val="-10"/>
                <w:sz w:val="24"/>
                <w:szCs w:val="24"/>
                <w:lang w:eastAsia="zh-CN"/>
              </w:rPr>
              <w:t>担的工作和责任，并指定联合体牵头人，授</w:t>
            </w:r>
            <w:r>
              <w:rPr>
                <w:rFonts w:hint="eastAsia"/>
                <w:spacing w:val="-8"/>
                <w:sz w:val="24"/>
                <w:szCs w:val="24"/>
                <w:lang w:eastAsia="zh-CN"/>
              </w:rPr>
              <w:t>权其代表所有联合体成员负责本项目投标和</w:t>
            </w:r>
            <w:r>
              <w:rPr>
                <w:rFonts w:hint="eastAsia"/>
                <w:spacing w:val="-7"/>
                <w:sz w:val="24"/>
                <w:szCs w:val="24"/>
                <w:lang w:eastAsia="zh-CN"/>
              </w:rPr>
              <w:t>合同实施阶段的牵头、协调工作。该联合协</w:t>
            </w:r>
            <w:r>
              <w:rPr>
                <w:rFonts w:hint="eastAsia"/>
                <w:spacing w:val="-6"/>
                <w:sz w:val="24"/>
                <w:szCs w:val="24"/>
                <w:lang w:eastAsia="zh-CN"/>
              </w:rPr>
              <w:t>议应当作为投标文件的组成部分，与投标文件其他内容同时递交。</w:t>
            </w:r>
          </w:p>
          <w:p>
            <w:pPr>
              <w:pStyle w:val="35"/>
              <w:jc w:val="both"/>
              <w:rPr>
                <w:sz w:val="24"/>
                <w:szCs w:val="24"/>
                <w:lang w:eastAsia="zh-CN"/>
              </w:rPr>
            </w:pPr>
            <w:r>
              <w:rPr>
                <w:rFonts w:hint="eastAsia"/>
                <w:sz w:val="24"/>
                <w:szCs w:val="24"/>
                <w:lang w:eastAsia="zh-CN"/>
              </w:rPr>
              <w:t>2、联合体各成员单位均须提供本表中序号</w:t>
            </w:r>
          </w:p>
          <w:p>
            <w:pPr>
              <w:pStyle w:val="35"/>
              <w:ind w:hanging="1"/>
              <w:jc w:val="both"/>
              <w:rPr>
                <w:sz w:val="24"/>
                <w:szCs w:val="24"/>
                <w:lang w:eastAsia="zh-CN"/>
              </w:rPr>
            </w:pPr>
            <w:r>
              <w:rPr>
                <w:rFonts w:hint="eastAsia"/>
                <w:sz w:val="24"/>
                <w:szCs w:val="24"/>
                <w:lang w:eastAsia="zh-CN"/>
              </w:rPr>
              <w:t>1-1</w:t>
            </w:r>
            <w:r>
              <w:rPr>
                <w:rFonts w:hint="eastAsia"/>
                <w:spacing w:val="-39"/>
                <w:sz w:val="24"/>
                <w:szCs w:val="24"/>
                <w:lang w:eastAsia="zh-CN"/>
              </w:rPr>
              <w:t>、</w:t>
            </w:r>
            <w:r>
              <w:rPr>
                <w:rFonts w:hint="eastAsia"/>
                <w:sz w:val="24"/>
                <w:szCs w:val="24"/>
                <w:lang w:eastAsia="zh-CN"/>
              </w:rPr>
              <w:t xml:space="preserve">1-2 </w:t>
            </w:r>
            <w:r>
              <w:rPr>
                <w:rFonts w:hint="eastAsia"/>
                <w:spacing w:val="-6"/>
                <w:sz w:val="24"/>
                <w:szCs w:val="24"/>
                <w:lang w:eastAsia="zh-CN"/>
              </w:rPr>
              <w:t>的证明文件。联合体各成员单位均</w:t>
            </w:r>
            <w:r>
              <w:rPr>
                <w:rFonts w:hint="eastAsia"/>
                <w:spacing w:val="-15"/>
                <w:sz w:val="24"/>
                <w:szCs w:val="24"/>
                <w:lang w:eastAsia="zh-CN"/>
              </w:rPr>
              <w:t xml:space="preserve">应满足本表 </w:t>
            </w:r>
            <w:r>
              <w:rPr>
                <w:rFonts w:hint="eastAsia"/>
                <w:sz w:val="24"/>
                <w:szCs w:val="24"/>
                <w:lang w:eastAsia="zh-CN"/>
              </w:rPr>
              <w:t xml:space="preserve">3-2 </w:t>
            </w:r>
            <w:r>
              <w:rPr>
                <w:rFonts w:hint="eastAsia"/>
                <w:spacing w:val="-29"/>
                <w:sz w:val="24"/>
                <w:szCs w:val="24"/>
                <w:lang w:eastAsia="zh-CN"/>
              </w:rPr>
              <w:t xml:space="preserve">及 </w:t>
            </w:r>
            <w:r>
              <w:rPr>
                <w:rFonts w:hint="eastAsia"/>
                <w:sz w:val="24"/>
                <w:szCs w:val="24"/>
                <w:lang w:eastAsia="zh-CN"/>
              </w:rPr>
              <w:t>3-3 项规定。</w:t>
            </w:r>
          </w:p>
          <w:p>
            <w:pPr>
              <w:pStyle w:val="35"/>
              <w:jc w:val="both"/>
              <w:rPr>
                <w:sz w:val="24"/>
                <w:szCs w:val="24"/>
                <w:lang w:eastAsia="zh-CN"/>
              </w:rPr>
            </w:pPr>
            <w:r>
              <w:rPr>
                <w:rFonts w:hint="eastAsia"/>
                <w:sz w:val="24"/>
                <w:szCs w:val="24"/>
                <w:lang w:eastAsia="zh-CN"/>
              </w:rPr>
              <w:t>3、本表序号 3-4 项规定的其他特定资格要求中的每一小项要求，联合体各方中至少应当有一方符合本表中其他资格要求并提供证明文件。</w:t>
            </w:r>
          </w:p>
          <w:p>
            <w:pPr>
              <w:pStyle w:val="35"/>
              <w:jc w:val="both"/>
              <w:rPr>
                <w:sz w:val="24"/>
                <w:szCs w:val="24"/>
                <w:lang w:eastAsia="zh-CN"/>
              </w:rPr>
            </w:pPr>
            <w:r>
              <w:rPr>
                <w:rFonts w:hint="eastAsia"/>
                <w:sz w:val="24"/>
                <w:szCs w:val="24"/>
                <w:lang w:eastAsia="zh-CN"/>
              </w:rPr>
              <w:t>4</w:t>
            </w:r>
            <w:r>
              <w:rPr>
                <w:rFonts w:hint="eastAsia"/>
                <w:spacing w:val="-11"/>
                <w:sz w:val="24"/>
                <w:szCs w:val="24"/>
                <w:lang w:eastAsia="zh-CN"/>
              </w:rPr>
              <w:t>、联合体中有同类资质的供应商按照联合体</w:t>
            </w:r>
            <w:r>
              <w:rPr>
                <w:rFonts w:hint="eastAsia"/>
                <w:spacing w:val="-9"/>
                <w:sz w:val="24"/>
                <w:szCs w:val="24"/>
                <w:lang w:eastAsia="zh-CN"/>
              </w:rPr>
              <w:t>分工承担相同工作的，应当按照资质等级较低的供应商确定资质等级。</w:t>
            </w:r>
          </w:p>
          <w:p>
            <w:pPr>
              <w:pStyle w:val="35"/>
              <w:jc w:val="both"/>
              <w:rPr>
                <w:sz w:val="24"/>
                <w:szCs w:val="24"/>
                <w:lang w:eastAsia="zh-CN"/>
              </w:rPr>
            </w:pPr>
            <w:r>
              <w:rPr>
                <w:rFonts w:hint="eastAsia"/>
                <w:sz w:val="24"/>
                <w:szCs w:val="24"/>
                <w:lang w:eastAsia="zh-CN"/>
              </w:rPr>
              <w:t>5</w:t>
            </w:r>
            <w:r>
              <w:rPr>
                <w:rFonts w:hint="eastAsia"/>
                <w:spacing w:val="-11"/>
                <w:sz w:val="24"/>
                <w:szCs w:val="24"/>
                <w:lang w:eastAsia="zh-CN"/>
              </w:rPr>
              <w:t>、以联合体形式参加政府采购活动的，联合</w:t>
            </w:r>
            <w:r>
              <w:rPr>
                <w:rFonts w:hint="eastAsia"/>
                <w:spacing w:val="-9"/>
                <w:sz w:val="24"/>
                <w:szCs w:val="24"/>
                <w:lang w:eastAsia="zh-CN"/>
              </w:rPr>
              <w:t>体各方不得再单独参加或者与其他供应商另</w:t>
            </w:r>
            <w:r>
              <w:rPr>
                <w:rFonts w:hint="eastAsia"/>
                <w:spacing w:val="-8"/>
                <w:sz w:val="24"/>
                <w:szCs w:val="24"/>
                <w:lang w:eastAsia="zh-CN"/>
              </w:rPr>
              <w:t>外组成联合体参加同一合同项下的政府采购活动。</w:t>
            </w:r>
          </w:p>
          <w:p>
            <w:pPr>
              <w:pStyle w:val="35"/>
              <w:ind w:hanging="1"/>
              <w:jc w:val="both"/>
              <w:rPr>
                <w:sz w:val="24"/>
                <w:szCs w:val="24"/>
                <w:lang w:eastAsia="zh-CN"/>
              </w:rPr>
            </w:pPr>
            <w:r>
              <w:rPr>
                <w:rFonts w:hint="eastAsia"/>
                <w:sz w:val="24"/>
                <w:szCs w:val="24"/>
                <w:lang w:eastAsia="zh-CN"/>
              </w:rPr>
              <w:t>6</w:t>
            </w:r>
            <w:r>
              <w:rPr>
                <w:rFonts w:hint="eastAsia"/>
                <w:spacing w:val="-11"/>
                <w:sz w:val="24"/>
                <w:szCs w:val="24"/>
                <w:lang w:eastAsia="zh-CN"/>
              </w:rPr>
              <w:t>、若联合体中任一成员单位中途退出，则该联合体的</w:t>
            </w:r>
            <w:r>
              <w:rPr>
                <w:rFonts w:hint="eastAsia"/>
                <w:b/>
                <w:bCs/>
                <w:spacing w:val="-11"/>
                <w:sz w:val="24"/>
                <w:szCs w:val="24"/>
                <w:lang w:eastAsia="zh-CN"/>
              </w:rPr>
              <w:t>投标无效</w:t>
            </w:r>
            <w:r>
              <w:rPr>
                <w:rFonts w:hint="eastAsia"/>
                <w:spacing w:val="-11"/>
                <w:sz w:val="24"/>
                <w:szCs w:val="24"/>
                <w:lang w:eastAsia="zh-CN"/>
              </w:rPr>
              <w:t>。</w:t>
            </w:r>
          </w:p>
          <w:p>
            <w:pPr>
              <w:pStyle w:val="35"/>
              <w:jc w:val="both"/>
              <w:rPr>
                <w:sz w:val="24"/>
                <w:szCs w:val="24"/>
                <w:lang w:eastAsia="zh-CN"/>
              </w:rPr>
            </w:pPr>
            <w:r>
              <w:rPr>
                <w:rFonts w:hint="eastAsia"/>
                <w:sz w:val="24"/>
                <w:szCs w:val="24"/>
                <w:lang w:eastAsia="zh-CN"/>
              </w:rPr>
              <w:t>7</w:t>
            </w:r>
            <w:r>
              <w:rPr>
                <w:rFonts w:hint="eastAsia"/>
                <w:spacing w:val="-12"/>
                <w:sz w:val="24"/>
                <w:szCs w:val="24"/>
                <w:lang w:eastAsia="zh-CN"/>
              </w:rPr>
              <w:t>、本项目不接受联合体投标时，投标人不得为联合体。</w:t>
            </w:r>
          </w:p>
        </w:tc>
        <w:tc>
          <w:tcPr>
            <w:tcW w:w="1639" w:type="dxa"/>
            <w:vAlign w:val="center"/>
          </w:tcPr>
          <w:p>
            <w:pPr>
              <w:pStyle w:val="35"/>
              <w:ind w:left="103" w:right="100"/>
              <w:jc w:val="center"/>
              <w:rPr>
                <w:sz w:val="24"/>
                <w:szCs w:val="24"/>
                <w:lang w:eastAsia="zh-CN"/>
              </w:rPr>
            </w:pPr>
            <w:r>
              <w:rPr>
                <w:rFonts w:hint="eastAsia"/>
                <w:spacing w:val="-4"/>
                <w:sz w:val="24"/>
                <w:szCs w:val="24"/>
                <w:lang w:eastAsia="zh-CN"/>
              </w:rPr>
              <w:t>提供《联合协</w:t>
            </w:r>
            <w:r>
              <w:rPr>
                <w:rFonts w:hint="eastAsia"/>
                <w:spacing w:val="-5"/>
                <w:sz w:val="24"/>
                <w:szCs w:val="24"/>
                <w:lang w:eastAsia="zh-CN"/>
              </w:rPr>
              <w:t>议》原件的</w:t>
            </w:r>
            <w:r>
              <w:rPr>
                <w:rFonts w:hint="eastAsia"/>
                <w:sz w:val="24"/>
                <w:szCs w:val="24"/>
                <w:lang w:eastAsia="zh-CN"/>
              </w:rPr>
              <w:t>清晰复印件</w:t>
            </w:r>
          </w:p>
          <w:p>
            <w:pPr>
              <w:pStyle w:val="35"/>
              <w:spacing w:before="1"/>
              <w:ind w:left="103" w:right="100"/>
              <w:jc w:val="center"/>
              <w:rPr>
                <w:sz w:val="24"/>
                <w:szCs w:val="24"/>
                <w:lang w:eastAsia="zh-CN"/>
              </w:rPr>
            </w:pPr>
            <w:r>
              <w:rPr>
                <w:rFonts w:hint="eastAsia"/>
                <w:spacing w:val="-4"/>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3-2</w:t>
            </w:r>
          </w:p>
        </w:tc>
        <w:tc>
          <w:tcPr>
            <w:tcW w:w="1982" w:type="dxa"/>
            <w:vAlign w:val="center"/>
          </w:tcPr>
          <w:p>
            <w:pPr>
              <w:pStyle w:val="35"/>
              <w:spacing w:before="121"/>
              <w:ind w:left="103"/>
              <w:jc w:val="center"/>
              <w:rPr>
                <w:sz w:val="24"/>
                <w:szCs w:val="24"/>
                <w:lang w:eastAsia="zh-CN"/>
              </w:rPr>
            </w:pPr>
            <w:r>
              <w:rPr>
                <w:rFonts w:hint="eastAsia"/>
                <w:sz w:val="24"/>
                <w:szCs w:val="24"/>
                <w:lang w:eastAsia="zh-CN"/>
              </w:rPr>
              <w:t>政府购买服务承接主体的要求</w:t>
            </w:r>
          </w:p>
        </w:tc>
        <w:tc>
          <w:tcPr>
            <w:tcW w:w="4822" w:type="dxa"/>
            <w:vAlign w:val="center"/>
          </w:tcPr>
          <w:p>
            <w:pPr>
              <w:pStyle w:val="35"/>
              <w:jc w:val="both"/>
              <w:rPr>
                <w:sz w:val="24"/>
                <w:szCs w:val="24"/>
                <w:lang w:eastAsia="zh-CN"/>
              </w:rPr>
            </w:pPr>
            <w:r>
              <w:rPr>
                <w:rFonts w:hint="eastAsia"/>
                <w:sz w:val="24"/>
                <w:szCs w:val="24"/>
                <w:lang w:eastAsia="zh-CN"/>
              </w:rPr>
              <w:t>如本项目属于政府购买服务，投标人不属于公益一类事业单位、使用事业编制且由财政拨款保障的群团组织。</w:t>
            </w:r>
          </w:p>
        </w:tc>
        <w:tc>
          <w:tcPr>
            <w:tcW w:w="1639" w:type="dxa"/>
            <w:vAlign w:val="center"/>
          </w:tcPr>
          <w:p>
            <w:pPr>
              <w:pStyle w:val="35"/>
              <w:spacing w:before="121"/>
              <w:ind w:left="213" w:hanging="111"/>
              <w:jc w:val="center"/>
              <w:rPr>
                <w:sz w:val="24"/>
                <w:szCs w:val="24"/>
                <w:lang w:eastAsia="zh-CN"/>
              </w:rPr>
            </w:pPr>
            <w:r>
              <w:rPr>
                <w:rFonts w:hint="eastAsia"/>
                <w:sz w:val="24"/>
                <w:szCs w:val="24"/>
                <w:lang w:eastAsia="zh-CN"/>
              </w:rPr>
              <w:t>格式见《投标文件格式》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845" w:type="dxa"/>
            <w:vAlign w:val="center"/>
          </w:tcPr>
          <w:p>
            <w:pPr>
              <w:jc w:val="center"/>
              <w:rPr>
                <w:sz w:val="24"/>
                <w:szCs w:val="24"/>
              </w:rPr>
            </w:pPr>
            <w:r>
              <w:rPr>
                <w:rFonts w:hint="eastAsia"/>
                <w:sz w:val="24"/>
                <w:szCs w:val="24"/>
              </w:rPr>
              <w:t>3-3</w:t>
            </w:r>
          </w:p>
        </w:tc>
        <w:tc>
          <w:tcPr>
            <w:tcW w:w="1982" w:type="dxa"/>
            <w:vAlign w:val="center"/>
          </w:tcPr>
          <w:p>
            <w:pPr>
              <w:pStyle w:val="35"/>
              <w:spacing w:before="120"/>
              <w:ind w:left="103"/>
              <w:jc w:val="center"/>
              <w:rPr>
                <w:sz w:val="24"/>
                <w:szCs w:val="24"/>
              </w:rPr>
            </w:pPr>
            <w:r>
              <w:rPr>
                <w:rFonts w:hint="eastAsia"/>
                <w:sz w:val="24"/>
                <w:szCs w:val="24"/>
              </w:rPr>
              <w:t>其他特定资格要求</w:t>
            </w:r>
          </w:p>
        </w:tc>
        <w:tc>
          <w:tcPr>
            <w:tcW w:w="4822" w:type="dxa"/>
            <w:vAlign w:val="center"/>
          </w:tcPr>
          <w:p>
            <w:pPr>
              <w:pStyle w:val="35"/>
              <w:ind w:left="103"/>
              <w:jc w:val="both"/>
              <w:rPr>
                <w:sz w:val="24"/>
                <w:szCs w:val="24"/>
                <w:lang w:eastAsia="zh-CN"/>
              </w:rPr>
            </w:pPr>
            <w:r>
              <w:rPr>
                <w:rFonts w:hint="eastAsia"/>
                <w:sz w:val="24"/>
                <w:szCs w:val="24"/>
                <w:lang w:eastAsia="zh-CN"/>
              </w:rPr>
              <w:t>如有，见第一章《投标邀请》</w:t>
            </w:r>
          </w:p>
        </w:tc>
        <w:tc>
          <w:tcPr>
            <w:tcW w:w="1639" w:type="dxa"/>
            <w:vAlign w:val="center"/>
          </w:tcPr>
          <w:p>
            <w:pPr>
              <w:pStyle w:val="35"/>
              <w:ind w:left="103"/>
              <w:jc w:val="center"/>
              <w:rPr>
                <w:sz w:val="24"/>
                <w:szCs w:val="24"/>
                <w:lang w:eastAsia="zh-CN"/>
              </w:rPr>
            </w:pPr>
            <w:r>
              <w:rPr>
                <w:rFonts w:hint="eastAsia"/>
                <w:spacing w:val="-31"/>
                <w:sz w:val="24"/>
                <w:szCs w:val="24"/>
                <w:lang w:eastAsia="zh-CN"/>
              </w:rPr>
              <w:t xml:space="preserve">提供证明文件的 </w:t>
            </w:r>
            <w:r>
              <w:rPr>
                <w:rFonts w:hint="eastAsia"/>
                <w:sz w:val="24"/>
                <w:szCs w:val="24"/>
                <w:lang w:eastAsia="zh-CN"/>
              </w:rPr>
              <w:t>清晰复印件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845" w:type="dxa"/>
            <w:vAlign w:val="center"/>
          </w:tcPr>
          <w:p>
            <w:pPr>
              <w:pStyle w:val="35"/>
              <w:spacing w:before="83"/>
              <w:jc w:val="center"/>
              <w:rPr>
                <w:sz w:val="24"/>
                <w:szCs w:val="24"/>
              </w:rPr>
            </w:pPr>
            <w:r>
              <w:rPr>
                <w:rFonts w:hint="eastAsia"/>
                <w:sz w:val="24"/>
                <w:szCs w:val="24"/>
              </w:rPr>
              <w:t>4</w:t>
            </w:r>
          </w:p>
        </w:tc>
        <w:tc>
          <w:tcPr>
            <w:tcW w:w="1982" w:type="dxa"/>
            <w:vAlign w:val="center"/>
          </w:tcPr>
          <w:p>
            <w:pPr>
              <w:pStyle w:val="35"/>
              <w:spacing w:before="40"/>
              <w:ind w:left="103"/>
              <w:jc w:val="center"/>
              <w:rPr>
                <w:sz w:val="24"/>
                <w:szCs w:val="24"/>
              </w:rPr>
            </w:pPr>
            <w:r>
              <w:rPr>
                <w:rFonts w:hint="eastAsia"/>
                <w:sz w:val="24"/>
                <w:szCs w:val="24"/>
              </w:rPr>
              <w:t>投标保证金</w:t>
            </w:r>
          </w:p>
        </w:tc>
        <w:tc>
          <w:tcPr>
            <w:tcW w:w="4822" w:type="dxa"/>
          </w:tcPr>
          <w:p>
            <w:pPr>
              <w:pStyle w:val="35"/>
              <w:spacing w:before="40"/>
              <w:ind w:left="103"/>
              <w:rPr>
                <w:sz w:val="24"/>
                <w:szCs w:val="24"/>
                <w:lang w:eastAsia="zh-CN"/>
              </w:rPr>
            </w:pPr>
            <w:r>
              <w:rPr>
                <w:rFonts w:hint="eastAsia"/>
                <w:sz w:val="24"/>
                <w:szCs w:val="24"/>
                <w:lang w:eastAsia="zh-CN"/>
              </w:rPr>
              <w:t>按照招标文件的规定提交投标保证金。</w:t>
            </w:r>
          </w:p>
        </w:tc>
        <w:tc>
          <w:tcPr>
            <w:tcW w:w="1639" w:type="dxa"/>
          </w:tcPr>
          <w:p>
            <w:pPr>
              <w:pStyle w:val="35"/>
              <w:rPr>
                <w:sz w:val="24"/>
                <w:szCs w:val="24"/>
                <w:lang w:eastAsia="zh-CN"/>
              </w:rPr>
            </w:pPr>
          </w:p>
        </w:tc>
      </w:tr>
    </w:tbl>
    <w:p>
      <w:pPr>
        <w:rPr>
          <w:lang w:eastAsia="zh-CN"/>
        </w:rPr>
      </w:pPr>
      <w:r>
        <w:rPr>
          <w:rFonts w:hint="eastAsia"/>
          <w:lang w:eastAsia="zh-CN"/>
        </w:rPr>
        <w:br w:type="page"/>
      </w:r>
    </w:p>
    <w:p>
      <w:pPr>
        <w:pStyle w:val="8"/>
        <w:spacing w:before="11"/>
        <w:rPr>
          <w:sz w:val="21"/>
          <w:lang w:eastAsia="zh-CN"/>
        </w:rPr>
      </w:pPr>
    </w:p>
    <w:p>
      <w:pPr>
        <w:pStyle w:val="3"/>
        <w:tabs>
          <w:tab w:val="left" w:pos="3041"/>
        </w:tabs>
        <w:spacing w:line="360" w:lineRule="auto"/>
        <w:ind w:left="1416"/>
        <w:rPr>
          <w:b/>
          <w:bCs/>
          <w:lang w:eastAsia="zh-CN"/>
        </w:rPr>
      </w:pPr>
      <w:bookmarkStart w:id="9" w:name="_TOC_250003"/>
      <w:bookmarkEnd w:id="9"/>
      <w:bookmarkStart w:id="10" w:name="_Toc26332"/>
      <w:bookmarkStart w:id="11" w:name="_Toc3097"/>
      <w:r>
        <w:rPr>
          <w:rFonts w:hint="eastAsia"/>
          <w:b/>
          <w:bCs/>
          <w:lang w:eastAsia="zh-CN"/>
        </w:rPr>
        <w:t>第四章  评标程序、评标方法和评标标准</w:t>
      </w:r>
      <w:bookmarkEnd w:id="10"/>
      <w:bookmarkEnd w:id="11"/>
    </w:p>
    <w:p>
      <w:pPr>
        <w:pStyle w:val="8"/>
        <w:spacing w:before="26" w:line="480" w:lineRule="auto"/>
        <w:ind w:left="221"/>
        <w:jc w:val="center"/>
        <w:outlineLvl w:val="2"/>
      </w:pPr>
      <w:r>
        <w:rPr>
          <w:rFonts w:hint="eastAsia"/>
          <w:b/>
          <w:bCs/>
        </w:rPr>
        <w:t>一、评标方法</w:t>
      </w:r>
    </w:p>
    <w:p>
      <w:pPr>
        <w:pStyle w:val="34"/>
        <w:numPr>
          <w:ilvl w:val="0"/>
          <w:numId w:val="4"/>
        </w:numPr>
        <w:tabs>
          <w:tab w:val="left" w:pos="581"/>
          <w:tab w:val="left" w:pos="582"/>
        </w:tabs>
        <w:spacing w:before="1"/>
        <w:jc w:val="left"/>
        <w:rPr>
          <w:sz w:val="24"/>
        </w:rPr>
      </w:pPr>
      <w:r>
        <w:rPr>
          <w:rFonts w:hint="eastAsia"/>
          <w:sz w:val="24"/>
        </w:rPr>
        <w:t>投标文件的符合性审查</w:t>
      </w:r>
    </w:p>
    <w:p>
      <w:pPr>
        <w:pStyle w:val="34"/>
        <w:numPr>
          <w:ilvl w:val="1"/>
          <w:numId w:val="4"/>
        </w:numPr>
        <w:tabs>
          <w:tab w:val="left" w:pos="1297"/>
        </w:tabs>
        <w:spacing w:before="137" w:line="338" w:lineRule="auto"/>
        <w:ind w:left="1296" w:right="233"/>
        <w:jc w:val="both"/>
        <w:rPr>
          <w:sz w:val="24"/>
          <w:lang w:eastAsia="zh-CN"/>
        </w:rPr>
      </w:pPr>
      <w:r>
        <w:rPr>
          <w:rFonts w:hint="eastAsia"/>
          <w:sz w:val="24"/>
          <w:lang w:eastAsia="zh-CN"/>
        </w:rPr>
        <w:t>评标委员会对资格审查合格的投标人的投标文件进行符合性审查，以确定其是否满足招标文件的实质性要求。</w:t>
      </w:r>
    </w:p>
    <w:p>
      <w:pPr>
        <w:pStyle w:val="34"/>
        <w:numPr>
          <w:ilvl w:val="1"/>
          <w:numId w:val="4"/>
        </w:numPr>
        <w:tabs>
          <w:tab w:val="left" w:pos="1297"/>
        </w:tabs>
        <w:spacing w:before="55" w:line="350" w:lineRule="auto"/>
        <w:ind w:left="1296" w:right="233"/>
        <w:jc w:val="both"/>
        <w:rPr>
          <w:sz w:val="24"/>
          <w:lang w:eastAsia="zh-CN"/>
        </w:rPr>
      </w:pPr>
      <w:r>
        <w:rPr>
          <w:rFonts w:hint="eastAsia"/>
          <w:sz w:val="24"/>
          <w:lang w:eastAsia="zh-CN"/>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hint="eastAsia"/>
          <w:b/>
          <w:bCs/>
          <w:sz w:val="24"/>
          <w:lang w:eastAsia="zh-CN"/>
        </w:rPr>
        <w:t>投标无效</w:t>
      </w:r>
      <w:r>
        <w:rPr>
          <w:rFonts w:hint="eastAsia"/>
          <w:sz w:val="24"/>
          <w:lang w:eastAsia="zh-CN"/>
        </w:rPr>
        <w:t>。</w:t>
      </w:r>
    </w:p>
    <w:p>
      <w:pPr>
        <w:pStyle w:val="8"/>
        <w:spacing w:before="40"/>
        <w:ind w:right="365"/>
        <w:jc w:val="center"/>
      </w:pPr>
      <w:r>
        <w:rPr>
          <w:rFonts w:hint="eastAsia"/>
          <w:b/>
          <w:bCs/>
        </w:rPr>
        <w:t>符合性审查要求</w:t>
      </w:r>
    </w:p>
    <w:p>
      <w:pPr>
        <w:pStyle w:val="8"/>
        <w:spacing w:before="6"/>
        <w:rPr>
          <w:sz w:val="14"/>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813"/>
        <w:gridCol w:w="6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750" w:type="dxa"/>
            <w:vAlign w:val="center"/>
          </w:tcPr>
          <w:p>
            <w:pPr>
              <w:pStyle w:val="35"/>
              <w:ind w:left="110" w:right="110"/>
              <w:jc w:val="center"/>
              <w:rPr>
                <w:b/>
                <w:bCs/>
                <w:sz w:val="24"/>
                <w:szCs w:val="24"/>
              </w:rPr>
            </w:pPr>
            <w:r>
              <w:rPr>
                <w:rFonts w:hint="eastAsia"/>
                <w:b/>
                <w:bCs/>
                <w:sz w:val="24"/>
                <w:szCs w:val="24"/>
              </w:rPr>
              <w:t>序号</w:t>
            </w:r>
          </w:p>
        </w:tc>
        <w:tc>
          <w:tcPr>
            <w:tcW w:w="1813" w:type="dxa"/>
            <w:vAlign w:val="center"/>
          </w:tcPr>
          <w:p>
            <w:pPr>
              <w:pStyle w:val="35"/>
              <w:ind w:left="421"/>
              <w:jc w:val="center"/>
              <w:rPr>
                <w:b/>
                <w:bCs/>
                <w:sz w:val="24"/>
                <w:szCs w:val="24"/>
              </w:rPr>
            </w:pPr>
            <w:r>
              <w:rPr>
                <w:rFonts w:hint="eastAsia"/>
                <w:b/>
                <w:bCs/>
                <w:sz w:val="24"/>
                <w:szCs w:val="24"/>
              </w:rPr>
              <w:t>审查因素</w:t>
            </w:r>
          </w:p>
        </w:tc>
        <w:tc>
          <w:tcPr>
            <w:tcW w:w="6725" w:type="dxa"/>
            <w:vAlign w:val="center"/>
          </w:tcPr>
          <w:p>
            <w:pPr>
              <w:pStyle w:val="35"/>
              <w:ind w:left="2857" w:right="2857"/>
              <w:jc w:val="center"/>
              <w:rPr>
                <w:b/>
                <w:bCs/>
                <w:sz w:val="24"/>
                <w:szCs w:val="24"/>
              </w:rPr>
            </w:pPr>
            <w:r>
              <w:rPr>
                <w:rFonts w:hint="eastAsia"/>
                <w:b/>
                <w:bCs/>
                <w:sz w:val="24"/>
                <w:szCs w:val="24"/>
              </w:rPr>
              <w:t>审查内容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w:t>
            </w:r>
          </w:p>
        </w:tc>
        <w:tc>
          <w:tcPr>
            <w:tcW w:w="1813" w:type="dxa"/>
            <w:vAlign w:val="center"/>
          </w:tcPr>
          <w:p>
            <w:pPr>
              <w:pStyle w:val="35"/>
              <w:jc w:val="center"/>
              <w:rPr>
                <w:sz w:val="24"/>
                <w:szCs w:val="24"/>
              </w:rPr>
            </w:pPr>
            <w:r>
              <w:rPr>
                <w:rFonts w:hint="eastAsia"/>
                <w:sz w:val="24"/>
                <w:szCs w:val="24"/>
              </w:rPr>
              <w:t>授权委托书</w:t>
            </w:r>
          </w:p>
        </w:tc>
        <w:tc>
          <w:tcPr>
            <w:tcW w:w="6725" w:type="dxa"/>
          </w:tcPr>
          <w:p>
            <w:pPr>
              <w:pStyle w:val="35"/>
              <w:spacing w:before="148"/>
              <w:ind w:left="103"/>
              <w:rPr>
                <w:sz w:val="24"/>
                <w:szCs w:val="24"/>
                <w:lang w:eastAsia="zh-CN"/>
              </w:rPr>
            </w:pPr>
            <w:r>
              <w:rPr>
                <w:rFonts w:hint="eastAsia"/>
                <w:sz w:val="24"/>
                <w:szCs w:val="24"/>
                <w:lang w:eastAsia="zh-CN"/>
              </w:rPr>
              <w:t>按招标文件要求提供授权委托书；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2</w:t>
            </w:r>
          </w:p>
        </w:tc>
        <w:tc>
          <w:tcPr>
            <w:tcW w:w="1813" w:type="dxa"/>
            <w:vAlign w:val="center"/>
          </w:tcPr>
          <w:p>
            <w:pPr>
              <w:pStyle w:val="35"/>
              <w:jc w:val="center"/>
              <w:rPr>
                <w:sz w:val="24"/>
                <w:szCs w:val="24"/>
              </w:rPr>
            </w:pPr>
            <w:r>
              <w:rPr>
                <w:rFonts w:hint="eastAsia"/>
                <w:sz w:val="24"/>
                <w:szCs w:val="24"/>
              </w:rPr>
              <w:t>投标完整性</w:t>
            </w:r>
          </w:p>
        </w:tc>
        <w:tc>
          <w:tcPr>
            <w:tcW w:w="6725" w:type="dxa"/>
          </w:tcPr>
          <w:p>
            <w:pPr>
              <w:pStyle w:val="35"/>
              <w:spacing w:before="149"/>
              <w:ind w:left="103"/>
              <w:rPr>
                <w:sz w:val="24"/>
                <w:szCs w:val="24"/>
                <w:lang w:eastAsia="zh-CN"/>
              </w:rPr>
            </w:pPr>
            <w:r>
              <w:rPr>
                <w:rFonts w:hint="eastAsia"/>
                <w:sz w:val="24"/>
                <w:szCs w:val="24"/>
                <w:lang w:eastAsia="zh-CN"/>
              </w:rPr>
              <w:t>未将一个采购包中的内容拆分投标；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3</w:t>
            </w:r>
          </w:p>
        </w:tc>
        <w:tc>
          <w:tcPr>
            <w:tcW w:w="1813" w:type="dxa"/>
            <w:vAlign w:val="center"/>
          </w:tcPr>
          <w:p>
            <w:pPr>
              <w:pStyle w:val="35"/>
              <w:jc w:val="center"/>
              <w:rPr>
                <w:sz w:val="24"/>
                <w:szCs w:val="24"/>
              </w:rPr>
            </w:pPr>
            <w:r>
              <w:rPr>
                <w:rFonts w:hint="eastAsia"/>
                <w:sz w:val="24"/>
                <w:szCs w:val="24"/>
              </w:rPr>
              <w:t>投标报价</w:t>
            </w:r>
          </w:p>
        </w:tc>
        <w:tc>
          <w:tcPr>
            <w:tcW w:w="6725" w:type="dxa"/>
          </w:tcPr>
          <w:p>
            <w:pPr>
              <w:pStyle w:val="35"/>
              <w:spacing w:before="17"/>
              <w:ind w:left="103" w:right="285"/>
              <w:rPr>
                <w:sz w:val="24"/>
                <w:szCs w:val="24"/>
                <w:lang w:eastAsia="zh-CN"/>
              </w:rPr>
            </w:pPr>
            <w:r>
              <w:rPr>
                <w:rFonts w:hint="eastAsia"/>
                <w:sz w:val="24"/>
                <w:szCs w:val="24"/>
                <w:lang w:eastAsia="zh-CN"/>
              </w:rPr>
              <w:t>投标报价未超过招标文件中规定的项目/采购包预算金额或者项目/采购包最高限价；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4</w:t>
            </w:r>
          </w:p>
        </w:tc>
        <w:tc>
          <w:tcPr>
            <w:tcW w:w="1813" w:type="dxa"/>
            <w:vAlign w:val="center"/>
          </w:tcPr>
          <w:p>
            <w:pPr>
              <w:pStyle w:val="35"/>
              <w:jc w:val="center"/>
              <w:rPr>
                <w:sz w:val="24"/>
                <w:szCs w:val="24"/>
              </w:rPr>
            </w:pPr>
            <w:r>
              <w:rPr>
                <w:rFonts w:hint="eastAsia"/>
                <w:sz w:val="24"/>
                <w:szCs w:val="24"/>
              </w:rPr>
              <w:t>报价唯一性</w:t>
            </w:r>
          </w:p>
        </w:tc>
        <w:tc>
          <w:tcPr>
            <w:tcW w:w="6725" w:type="dxa"/>
          </w:tcPr>
          <w:p>
            <w:pPr>
              <w:pStyle w:val="35"/>
              <w:ind w:left="103" w:right="111"/>
              <w:rPr>
                <w:sz w:val="24"/>
                <w:szCs w:val="24"/>
                <w:lang w:eastAsia="zh-CN"/>
              </w:rPr>
            </w:pPr>
            <w:r>
              <w:rPr>
                <w:rFonts w:hint="eastAsia"/>
                <w:sz w:val="24"/>
                <w:szCs w:val="24"/>
                <w:lang w:eastAsia="zh-CN"/>
              </w:rPr>
              <w:t>投标文件未出现可选择性或可调整的报价（招标文件另有规定的除外）；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5</w:t>
            </w:r>
          </w:p>
        </w:tc>
        <w:tc>
          <w:tcPr>
            <w:tcW w:w="1813" w:type="dxa"/>
            <w:vAlign w:val="center"/>
          </w:tcPr>
          <w:p>
            <w:pPr>
              <w:pStyle w:val="35"/>
              <w:jc w:val="center"/>
              <w:rPr>
                <w:sz w:val="24"/>
                <w:szCs w:val="24"/>
              </w:rPr>
            </w:pPr>
            <w:r>
              <w:rPr>
                <w:rFonts w:hint="eastAsia"/>
                <w:sz w:val="24"/>
                <w:szCs w:val="24"/>
              </w:rPr>
              <w:t>投标有效期</w:t>
            </w:r>
          </w:p>
        </w:tc>
        <w:tc>
          <w:tcPr>
            <w:tcW w:w="6725" w:type="dxa"/>
          </w:tcPr>
          <w:p>
            <w:pPr>
              <w:pStyle w:val="35"/>
              <w:ind w:left="103" w:right="111"/>
              <w:rPr>
                <w:sz w:val="24"/>
                <w:szCs w:val="24"/>
                <w:lang w:eastAsia="zh-CN"/>
              </w:rPr>
            </w:pPr>
            <w:r>
              <w:rPr>
                <w:rFonts w:hint="eastAsia"/>
                <w:sz w:val="24"/>
                <w:szCs w:val="24"/>
                <w:lang w:eastAsia="zh-CN"/>
              </w:rPr>
              <w:t>投标文件中承诺的投标有效期满足招标文件中载明的投标有效期的；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6</w:t>
            </w:r>
          </w:p>
        </w:tc>
        <w:tc>
          <w:tcPr>
            <w:tcW w:w="1813" w:type="dxa"/>
            <w:vAlign w:val="center"/>
          </w:tcPr>
          <w:p>
            <w:pPr>
              <w:widowControl/>
              <w:jc w:val="center"/>
              <w:rPr>
                <w:sz w:val="24"/>
                <w:szCs w:val="24"/>
              </w:rPr>
            </w:pPr>
            <w:r>
              <w:rPr>
                <w:rFonts w:hint="eastAsia"/>
                <w:sz w:val="24"/>
              </w:rPr>
              <w:t>签署、盖章</w:t>
            </w:r>
          </w:p>
        </w:tc>
        <w:tc>
          <w:tcPr>
            <w:tcW w:w="6725" w:type="dxa"/>
            <w:vAlign w:val="center"/>
          </w:tcPr>
          <w:p>
            <w:pPr>
              <w:widowControl/>
              <w:rPr>
                <w:sz w:val="24"/>
                <w:szCs w:val="24"/>
                <w:lang w:eastAsia="zh-CN"/>
              </w:rPr>
            </w:pPr>
            <w:r>
              <w:rPr>
                <w:rFonts w:hint="eastAsia"/>
                <w:sz w:val="24"/>
                <w:lang w:eastAsia="zh-CN"/>
              </w:rPr>
              <w:t>按照招标文件要求签署、盖章的；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7</w:t>
            </w:r>
          </w:p>
        </w:tc>
        <w:tc>
          <w:tcPr>
            <w:tcW w:w="1813" w:type="dxa"/>
            <w:vAlign w:val="center"/>
          </w:tcPr>
          <w:p>
            <w:pPr>
              <w:widowControl/>
              <w:jc w:val="center"/>
              <w:rPr>
                <w:sz w:val="24"/>
                <w:szCs w:val="24"/>
              </w:rPr>
            </w:pPr>
            <w:r>
              <w:rPr>
                <w:rFonts w:hint="eastAsia"/>
                <w:sz w:val="24"/>
              </w:rPr>
              <w:t>实质性格式</w:t>
            </w:r>
          </w:p>
        </w:tc>
        <w:tc>
          <w:tcPr>
            <w:tcW w:w="6725" w:type="dxa"/>
            <w:vAlign w:val="center"/>
          </w:tcPr>
          <w:p>
            <w:pPr>
              <w:widowControl/>
              <w:rPr>
                <w:sz w:val="24"/>
                <w:szCs w:val="24"/>
                <w:lang w:eastAsia="zh-CN"/>
              </w:rPr>
            </w:pPr>
            <w:r>
              <w:rPr>
                <w:rFonts w:hint="eastAsia"/>
                <w:sz w:val="24"/>
                <w:lang w:eastAsia="zh-CN"/>
              </w:rPr>
              <w:t>标记为“实质性格式”的文件均按招标文件要求提供；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8</w:t>
            </w:r>
          </w:p>
        </w:tc>
        <w:tc>
          <w:tcPr>
            <w:tcW w:w="1813" w:type="dxa"/>
            <w:vAlign w:val="center"/>
          </w:tcPr>
          <w:p>
            <w:pPr>
              <w:pStyle w:val="35"/>
              <w:jc w:val="center"/>
              <w:rPr>
                <w:sz w:val="24"/>
                <w:szCs w:val="24"/>
              </w:rPr>
            </w:pPr>
            <w:r>
              <w:rPr>
                <w:rFonts w:hint="eastAsia"/>
                <w:sz w:val="24"/>
                <w:szCs w:val="24"/>
              </w:rPr>
              <w:t>★号条款响应</w:t>
            </w:r>
          </w:p>
        </w:tc>
        <w:tc>
          <w:tcPr>
            <w:tcW w:w="6725" w:type="dxa"/>
          </w:tcPr>
          <w:p>
            <w:pPr>
              <w:pStyle w:val="35"/>
              <w:spacing w:before="147"/>
              <w:ind w:left="103" w:right="-18"/>
              <w:rPr>
                <w:sz w:val="24"/>
                <w:szCs w:val="24"/>
                <w:lang w:eastAsia="zh-CN"/>
              </w:rPr>
            </w:pPr>
            <w:r>
              <w:rPr>
                <w:rFonts w:hint="eastAsia"/>
                <w:spacing w:val="-8"/>
                <w:sz w:val="24"/>
                <w:szCs w:val="24"/>
                <w:lang w:eastAsia="zh-CN"/>
              </w:rPr>
              <w:t>投标文件满足招标文件第五章《采购需求》中★号条款要求的；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9</w:t>
            </w:r>
          </w:p>
        </w:tc>
        <w:tc>
          <w:tcPr>
            <w:tcW w:w="1813" w:type="dxa"/>
            <w:vAlign w:val="center"/>
          </w:tcPr>
          <w:p>
            <w:pPr>
              <w:pStyle w:val="35"/>
              <w:ind w:right="240"/>
              <w:jc w:val="center"/>
              <w:rPr>
                <w:sz w:val="24"/>
                <w:szCs w:val="24"/>
                <w:lang w:eastAsia="zh-CN"/>
              </w:rPr>
            </w:pPr>
            <w:r>
              <w:rPr>
                <w:rFonts w:hint="eastAsia"/>
                <w:sz w:val="24"/>
                <w:szCs w:val="24"/>
                <w:lang w:eastAsia="zh-CN"/>
              </w:rPr>
              <w:t>拟分包情况说明（如有）</w:t>
            </w:r>
          </w:p>
        </w:tc>
        <w:tc>
          <w:tcPr>
            <w:tcW w:w="6725" w:type="dxa"/>
          </w:tcPr>
          <w:p>
            <w:pPr>
              <w:pStyle w:val="35"/>
              <w:spacing w:before="18"/>
              <w:ind w:left="103" w:hanging="1"/>
              <w:rPr>
                <w:sz w:val="24"/>
                <w:szCs w:val="24"/>
                <w:lang w:eastAsia="zh-CN"/>
              </w:rPr>
            </w:pPr>
            <w:r>
              <w:rPr>
                <w:rFonts w:hint="eastAsia"/>
                <w:sz w:val="24"/>
                <w:szCs w:val="24"/>
                <w:lang w:eastAsia="zh-CN"/>
              </w:rPr>
              <w:t>如本项目（包）非因</w:t>
            </w:r>
            <w:r>
              <w:rPr>
                <w:rFonts w:hint="eastAsia"/>
                <w:w w:val="135"/>
                <w:sz w:val="24"/>
                <w:szCs w:val="24"/>
                <w:lang w:eastAsia="zh-CN"/>
              </w:rPr>
              <w:t>“</w:t>
            </w:r>
            <w:r>
              <w:rPr>
                <w:rFonts w:hint="eastAsia"/>
                <w:sz w:val="24"/>
                <w:szCs w:val="24"/>
                <w:lang w:eastAsia="zh-CN"/>
              </w:rPr>
              <w:t>落实政府采购政策</w:t>
            </w:r>
            <w:r>
              <w:rPr>
                <w:rFonts w:hint="eastAsia"/>
                <w:w w:val="135"/>
                <w:sz w:val="24"/>
                <w:szCs w:val="24"/>
                <w:lang w:eastAsia="zh-CN"/>
              </w:rPr>
              <w:t>”</w:t>
            </w:r>
            <w:r>
              <w:rPr>
                <w:rFonts w:hint="eastAsia"/>
                <w:sz w:val="24"/>
                <w:szCs w:val="24"/>
                <w:lang w:eastAsia="zh-CN"/>
              </w:rPr>
              <w:t>亦允许分包，且供应商拟进行分包时，必须提供；否则无须提供；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0" w:hRule="atLeast"/>
        </w:trPr>
        <w:tc>
          <w:tcPr>
            <w:tcW w:w="750" w:type="dxa"/>
            <w:vAlign w:val="center"/>
          </w:tcPr>
          <w:p>
            <w:pPr>
              <w:pStyle w:val="35"/>
              <w:jc w:val="center"/>
              <w:rPr>
                <w:sz w:val="24"/>
                <w:szCs w:val="24"/>
              </w:rPr>
            </w:pPr>
            <w:r>
              <w:rPr>
                <w:rFonts w:hint="eastAsia"/>
                <w:sz w:val="24"/>
                <w:szCs w:val="24"/>
              </w:rPr>
              <w:t>10</w:t>
            </w:r>
          </w:p>
        </w:tc>
        <w:tc>
          <w:tcPr>
            <w:tcW w:w="1813" w:type="dxa"/>
            <w:vAlign w:val="center"/>
          </w:tcPr>
          <w:p>
            <w:pPr>
              <w:pStyle w:val="35"/>
              <w:jc w:val="center"/>
              <w:rPr>
                <w:sz w:val="24"/>
                <w:szCs w:val="24"/>
              </w:rPr>
            </w:pPr>
            <w:r>
              <w:rPr>
                <w:rFonts w:hint="eastAsia"/>
                <w:sz w:val="24"/>
                <w:szCs w:val="24"/>
              </w:rPr>
              <w:t>分包其他要求</w:t>
            </w:r>
          </w:p>
          <w:p>
            <w:pPr>
              <w:pStyle w:val="35"/>
              <w:jc w:val="center"/>
              <w:rPr>
                <w:sz w:val="24"/>
                <w:szCs w:val="24"/>
              </w:rPr>
            </w:pPr>
            <w:r>
              <w:rPr>
                <w:rFonts w:hint="eastAsia"/>
                <w:sz w:val="24"/>
                <w:szCs w:val="24"/>
              </w:rPr>
              <w:t>（如有）</w:t>
            </w:r>
          </w:p>
        </w:tc>
        <w:tc>
          <w:tcPr>
            <w:tcW w:w="6725" w:type="dxa"/>
          </w:tcPr>
          <w:p>
            <w:pPr>
              <w:pStyle w:val="35"/>
              <w:ind w:left="103"/>
              <w:rPr>
                <w:sz w:val="24"/>
                <w:szCs w:val="24"/>
                <w:lang w:eastAsia="zh-CN"/>
              </w:rPr>
            </w:pPr>
            <w:r>
              <w:rPr>
                <w:rFonts w:hint="eastAsia"/>
                <w:sz w:val="24"/>
                <w:szCs w:val="24"/>
                <w:lang w:eastAsia="zh-CN"/>
              </w:rPr>
              <w:t>分包履行的内容、金额或者比例未超出《投标人须知资料表》</w:t>
            </w:r>
          </w:p>
          <w:p>
            <w:pPr>
              <w:pStyle w:val="35"/>
              <w:ind w:left="103"/>
              <w:rPr>
                <w:sz w:val="24"/>
                <w:szCs w:val="24"/>
                <w:lang w:eastAsia="zh-CN"/>
              </w:rPr>
            </w:pPr>
            <w:r>
              <w:rPr>
                <w:rFonts w:hint="eastAsia"/>
                <w:sz w:val="24"/>
                <w:szCs w:val="24"/>
                <w:lang w:eastAsia="zh-CN"/>
              </w:rPr>
              <w:t>中的规定；</w:t>
            </w:r>
          </w:p>
          <w:p>
            <w:pPr>
              <w:pStyle w:val="35"/>
              <w:spacing w:before="1"/>
              <w:ind w:left="103" w:right="112" w:hanging="1"/>
              <w:rPr>
                <w:sz w:val="24"/>
                <w:szCs w:val="24"/>
                <w:lang w:eastAsia="zh-CN"/>
              </w:rPr>
            </w:pPr>
            <w:r>
              <w:rPr>
                <w:rFonts w:hint="eastAsia"/>
                <w:sz w:val="24"/>
                <w:szCs w:val="24"/>
                <w:lang w:eastAsia="zh-CN"/>
              </w:rPr>
              <w:t>分包承担主体具备《投标人须知资料表》载明的资质条件且提供了资质证书复印件（如有</w:t>
            </w:r>
            <w:r>
              <w:rPr>
                <w:rFonts w:hint="eastAsia"/>
                <w:spacing w:val="-121"/>
                <w:sz w:val="24"/>
                <w:szCs w:val="24"/>
                <w:lang w:eastAsia="zh-CN"/>
              </w:rPr>
              <w:t>）</w:t>
            </w:r>
            <w:r>
              <w:rPr>
                <w:rFonts w:hint="eastAsia"/>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11</w:t>
            </w:r>
          </w:p>
        </w:tc>
        <w:tc>
          <w:tcPr>
            <w:tcW w:w="1813" w:type="dxa"/>
            <w:vAlign w:val="center"/>
          </w:tcPr>
          <w:p>
            <w:pPr>
              <w:pStyle w:val="35"/>
              <w:jc w:val="center"/>
              <w:rPr>
                <w:sz w:val="24"/>
                <w:szCs w:val="24"/>
              </w:rPr>
            </w:pPr>
            <w:r>
              <w:rPr>
                <w:rFonts w:hint="eastAsia"/>
                <w:sz w:val="24"/>
                <w:szCs w:val="24"/>
              </w:rPr>
              <w:t>报价的修正（如有）</w:t>
            </w:r>
          </w:p>
        </w:tc>
        <w:tc>
          <w:tcPr>
            <w:tcW w:w="6725" w:type="dxa"/>
          </w:tcPr>
          <w:p>
            <w:pPr>
              <w:pStyle w:val="35"/>
              <w:ind w:left="103" w:right="111"/>
              <w:rPr>
                <w:sz w:val="24"/>
                <w:szCs w:val="24"/>
                <w:lang w:eastAsia="zh-CN"/>
              </w:rPr>
            </w:pPr>
            <w:r>
              <w:rPr>
                <w:rFonts w:hint="eastAsia"/>
                <w:sz w:val="24"/>
                <w:szCs w:val="24"/>
                <w:lang w:eastAsia="zh-CN"/>
              </w:rPr>
              <w:t>不涉及报价修正，或投标文件报价出现前后不一致时，投标人对修正后的报价予以确认；（如有）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50" w:type="dxa"/>
            <w:vAlign w:val="center"/>
          </w:tcPr>
          <w:p>
            <w:pPr>
              <w:pStyle w:val="35"/>
              <w:jc w:val="center"/>
              <w:rPr>
                <w:sz w:val="24"/>
                <w:szCs w:val="24"/>
              </w:rPr>
            </w:pPr>
            <w:r>
              <w:rPr>
                <w:rFonts w:hint="eastAsia"/>
                <w:sz w:val="24"/>
                <w:szCs w:val="24"/>
              </w:rPr>
              <w:t>12</w:t>
            </w:r>
          </w:p>
        </w:tc>
        <w:tc>
          <w:tcPr>
            <w:tcW w:w="1813" w:type="dxa"/>
            <w:vAlign w:val="center"/>
          </w:tcPr>
          <w:p>
            <w:pPr>
              <w:pStyle w:val="35"/>
              <w:jc w:val="center"/>
              <w:rPr>
                <w:sz w:val="24"/>
                <w:szCs w:val="24"/>
              </w:rPr>
            </w:pPr>
            <w:r>
              <w:rPr>
                <w:rFonts w:hint="eastAsia"/>
                <w:sz w:val="24"/>
                <w:szCs w:val="24"/>
              </w:rPr>
              <w:t>报价合理性</w:t>
            </w:r>
          </w:p>
        </w:tc>
        <w:tc>
          <w:tcPr>
            <w:tcW w:w="6725" w:type="dxa"/>
          </w:tcPr>
          <w:p>
            <w:pPr>
              <w:pStyle w:val="35"/>
              <w:ind w:left="103"/>
              <w:rPr>
                <w:sz w:val="24"/>
                <w:szCs w:val="24"/>
                <w:lang w:eastAsia="zh-CN"/>
              </w:rPr>
            </w:pPr>
            <w:r>
              <w:rPr>
                <w:rFonts w:hint="eastAsia"/>
                <w:sz w:val="24"/>
                <w:szCs w:val="24"/>
                <w:lang w:eastAsia="zh-CN"/>
              </w:rPr>
              <w:t>报价合理，或投标人的报价明显低于其他通过符合性审查投标</w:t>
            </w:r>
          </w:p>
          <w:p>
            <w:pPr>
              <w:pStyle w:val="35"/>
              <w:spacing w:before="1"/>
              <w:ind w:left="103" w:right="111"/>
              <w:rPr>
                <w:sz w:val="24"/>
                <w:szCs w:val="24"/>
                <w:lang w:eastAsia="zh-CN"/>
              </w:rPr>
            </w:pPr>
            <w:r>
              <w:rPr>
                <w:rFonts w:hint="eastAsia"/>
                <w:sz w:val="24"/>
                <w:szCs w:val="24"/>
                <w:lang w:eastAsia="zh-CN"/>
              </w:rPr>
              <w:t>人的报价，有可能影响产品质量或者不能诚信履约的，能够应评标委员会要求在规定时间内证明其报价合理性的；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13</w:t>
            </w:r>
          </w:p>
        </w:tc>
        <w:tc>
          <w:tcPr>
            <w:tcW w:w="1813" w:type="dxa"/>
            <w:vAlign w:val="center"/>
          </w:tcPr>
          <w:p>
            <w:pPr>
              <w:pStyle w:val="35"/>
              <w:jc w:val="center"/>
              <w:rPr>
                <w:sz w:val="24"/>
                <w:szCs w:val="24"/>
              </w:rPr>
            </w:pPr>
            <w:r>
              <w:rPr>
                <w:rFonts w:hint="eastAsia"/>
                <w:sz w:val="24"/>
                <w:szCs w:val="24"/>
              </w:rPr>
              <w:t>进口产品</w:t>
            </w:r>
          </w:p>
          <w:p>
            <w:pPr>
              <w:pStyle w:val="35"/>
              <w:jc w:val="center"/>
              <w:rPr>
                <w:sz w:val="24"/>
                <w:szCs w:val="24"/>
              </w:rPr>
            </w:pPr>
            <w:r>
              <w:rPr>
                <w:rFonts w:hint="eastAsia"/>
                <w:sz w:val="24"/>
                <w:szCs w:val="24"/>
              </w:rPr>
              <w:t>（如有）</w:t>
            </w:r>
          </w:p>
        </w:tc>
        <w:tc>
          <w:tcPr>
            <w:tcW w:w="6725" w:type="dxa"/>
          </w:tcPr>
          <w:p>
            <w:pPr>
              <w:pStyle w:val="35"/>
              <w:ind w:left="103" w:right="111"/>
              <w:rPr>
                <w:sz w:val="24"/>
                <w:szCs w:val="24"/>
                <w:lang w:eastAsia="zh-CN"/>
              </w:rPr>
            </w:pPr>
            <w:r>
              <w:rPr>
                <w:rFonts w:hint="eastAsia"/>
                <w:sz w:val="24"/>
                <w:lang w:eastAsia="zh-CN"/>
              </w:rPr>
              <w:t>招标文件不接受进口产品投标的内容时，</w:t>
            </w:r>
            <w:r>
              <w:rPr>
                <w:sz w:val="24"/>
              </w:rPr>
              <w:t>投标人所投产品不含进口产品</w:t>
            </w:r>
            <w:r>
              <w:rPr>
                <w:rFonts w:hint="eastAsia"/>
                <w:sz w:val="24"/>
                <w:lang w:eastAsia="zh-CN"/>
              </w:rPr>
              <w:t>；对于接受进口产品投标的品目且供应商以进口产品参加投标时，如投标货物非供应商所有或制造，供应商投标时须提供制造商（或其境内总代理的）就本项目所提供的投标品牌产品授权书；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0" w:hRule="atLeast"/>
        </w:trPr>
        <w:tc>
          <w:tcPr>
            <w:tcW w:w="750" w:type="dxa"/>
            <w:vAlign w:val="center"/>
          </w:tcPr>
          <w:p>
            <w:pPr>
              <w:pStyle w:val="35"/>
              <w:jc w:val="center"/>
              <w:rPr>
                <w:sz w:val="24"/>
                <w:szCs w:val="24"/>
              </w:rPr>
            </w:pPr>
            <w:r>
              <w:rPr>
                <w:rFonts w:hint="eastAsia"/>
                <w:sz w:val="24"/>
                <w:szCs w:val="24"/>
              </w:rPr>
              <w:t>14</w:t>
            </w:r>
          </w:p>
        </w:tc>
        <w:tc>
          <w:tcPr>
            <w:tcW w:w="1813" w:type="dxa"/>
            <w:vAlign w:val="center"/>
          </w:tcPr>
          <w:p>
            <w:pPr>
              <w:pStyle w:val="35"/>
              <w:ind w:right="43"/>
              <w:jc w:val="center"/>
              <w:rPr>
                <w:sz w:val="24"/>
                <w:szCs w:val="24"/>
                <w:lang w:eastAsia="zh-CN"/>
              </w:rPr>
            </w:pPr>
            <w:r>
              <w:rPr>
                <w:rFonts w:hint="eastAsia"/>
                <w:sz w:val="24"/>
                <w:szCs w:val="24"/>
                <w:lang w:eastAsia="zh-CN"/>
              </w:rPr>
              <w:t>国家有关部门对投标人的投标产品有强制性规定或要求的</w:t>
            </w:r>
          </w:p>
        </w:tc>
        <w:tc>
          <w:tcPr>
            <w:tcW w:w="6725" w:type="dxa"/>
          </w:tcPr>
          <w:p>
            <w:pPr>
              <w:pStyle w:val="35"/>
              <w:ind w:left="103"/>
              <w:rPr>
                <w:sz w:val="24"/>
                <w:szCs w:val="24"/>
                <w:lang w:eastAsia="zh-CN"/>
              </w:rPr>
            </w:pPr>
            <w:r>
              <w:rPr>
                <w:rFonts w:hint="eastAsia"/>
                <w:sz w:val="24"/>
                <w:szCs w:val="24"/>
                <w:lang w:eastAsia="zh-CN"/>
              </w:rPr>
              <w:t>国家有关部门对投标人的投标产品有强制性规定或要求的（如</w:t>
            </w:r>
          </w:p>
          <w:p>
            <w:pPr>
              <w:pStyle w:val="35"/>
              <w:spacing w:before="8"/>
              <w:ind w:left="103" w:right="-18"/>
              <w:rPr>
                <w:sz w:val="24"/>
                <w:szCs w:val="24"/>
                <w:lang w:eastAsia="zh-CN"/>
              </w:rPr>
            </w:pPr>
            <w:r>
              <w:rPr>
                <w:rFonts w:hint="eastAsia"/>
                <w:sz w:val="24"/>
                <w:szCs w:val="24"/>
                <w:lang w:eastAsia="zh-CN"/>
              </w:rPr>
              <w:t>相应技术、安全、节能和环保等），投标人的投标产品应符合相应规定或要求，并提供证明文件复印件：               1）采购的产品若属于《节能产品政府采购品目清单》范围中 政府强制采购产品，则投标人所报产品必须获得国家确定的认证机构出具的、处于有效期之内的节能产品认证证书；     2）所投产品属于列入《网络关键设备和网络安全专用产品目 录》的网络安全专用产品时，应当按照《信息安全技术网络安全专用产品安全技术要求》等相关国家标准的强制性要求，由具备资格的机构安全认证合格或者安全检测符合要求</w:t>
            </w:r>
            <w:r>
              <w:rPr>
                <w:rFonts w:hint="eastAsia"/>
                <w:spacing w:val="-211"/>
                <w:sz w:val="24"/>
                <w:szCs w:val="24"/>
                <w:lang w:eastAsia="zh-CN"/>
              </w:rPr>
              <w:t>；</w:t>
            </w:r>
            <w:r>
              <w:rPr>
                <w:rFonts w:hint="eastAsia"/>
                <w:sz w:val="24"/>
                <w:szCs w:val="24"/>
                <w:lang w:eastAsia="zh-CN"/>
              </w:rPr>
              <w:t>（如该产品已经获得公安部颁发的计算机信息系统安全专用产品销售许可证，且在有效期内，亦视为符合要求）                 3）国家有特殊信息安全要求的项目，采购产品涉及无线局域 网产品和含有无线局域网功能的计算机、通信设备、打印机、复印机、投影仪等产品的，投标产品须为符合国家无线局域网</w:t>
            </w:r>
            <w:r>
              <w:rPr>
                <w:rFonts w:hint="eastAsia"/>
                <w:spacing w:val="-23"/>
                <w:sz w:val="24"/>
                <w:szCs w:val="24"/>
                <w:lang w:eastAsia="zh-CN"/>
              </w:rPr>
              <w:t>安全标准</w:t>
            </w:r>
            <w:r>
              <w:rPr>
                <w:rFonts w:hint="eastAsia"/>
                <w:sz w:val="24"/>
                <w:szCs w:val="24"/>
                <w:lang w:eastAsia="zh-CN"/>
              </w:rPr>
              <w:t>（GB</w:t>
            </w:r>
            <w:r>
              <w:rPr>
                <w:rFonts w:hint="eastAsia"/>
                <w:spacing w:val="55"/>
                <w:sz w:val="24"/>
                <w:szCs w:val="24"/>
                <w:lang w:eastAsia="zh-CN"/>
              </w:rPr>
              <w:t xml:space="preserve"> </w:t>
            </w:r>
            <w:r>
              <w:rPr>
                <w:rFonts w:hint="eastAsia"/>
                <w:spacing w:val="-7"/>
                <w:sz w:val="24"/>
                <w:szCs w:val="24"/>
                <w:lang w:eastAsia="zh-CN"/>
              </w:rPr>
              <w:t>15629.11/1102）</w:t>
            </w:r>
            <w:r>
              <w:rPr>
                <w:rFonts w:hint="eastAsia"/>
                <w:sz w:val="24"/>
                <w:szCs w:val="24"/>
                <w:lang w:eastAsia="zh-CN"/>
              </w:rPr>
              <w:t>并通过国家产品认证的产品； 4）项目中涉及涂料、胶黏剂、油墨、清洗剂等挥发性有机物 产品，且属于强制性标准的，供应商应执行符合本市和国家的</w:t>
            </w:r>
          </w:p>
          <w:p>
            <w:pPr>
              <w:pStyle w:val="35"/>
              <w:ind w:left="103"/>
              <w:rPr>
                <w:sz w:val="24"/>
                <w:szCs w:val="24"/>
              </w:rPr>
            </w:pPr>
            <w:r>
              <w:rPr>
                <w:rFonts w:hint="eastAsia"/>
                <w:sz w:val="24"/>
                <w:szCs w:val="24"/>
              </w:rPr>
              <w:t>VOCs</w:t>
            </w:r>
            <w:r>
              <w:rPr>
                <w:rFonts w:hint="eastAsia"/>
                <w:spacing w:val="51"/>
                <w:sz w:val="24"/>
                <w:szCs w:val="24"/>
              </w:rPr>
              <w:t xml:space="preserve"> </w:t>
            </w:r>
            <w:r>
              <w:rPr>
                <w:rFonts w:hint="eastAsia"/>
                <w:sz w:val="24"/>
                <w:szCs w:val="24"/>
              </w:rPr>
              <w:t>含量限制标准。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50" w:type="dxa"/>
            <w:vAlign w:val="center"/>
          </w:tcPr>
          <w:p>
            <w:pPr>
              <w:pStyle w:val="35"/>
              <w:jc w:val="center"/>
              <w:rPr>
                <w:sz w:val="24"/>
                <w:szCs w:val="24"/>
              </w:rPr>
            </w:pPr>
            <w:r>
              <w:rPr>
                <w:rFonts w:hint="eastAsia"/>
                <w:sz w:val="24"/>
                <w:szCs w:val="24"/>
              </w:rPr>
              <w:t>15</w:t>
            </w:r>
          </w:p>
        </w:tc>
        <w:tc>
          <w:tcPr>
            <w:tcW w:w="1813" w:type="dxa"/>
            <w:vAlign w:val="center"/>
          </w:tcPr>
          <w:p>
            <w:pPr>
              <w:pStyle w:val="35"/>
              <w:jc w:val="center"/>
              <w:rPr>
                <w:sz w:val="24"/>
                <w:szCs w:val="24"/>
              </w:rPr>
            </w:pPr>
            <w:r>
              <w:rPr>
                <w:rFonts w:hint="eastAsia"/>
                <w:sz w:val="24"/>
                <w:szCs w:val="24"/>
              </w:rPr>
              <w:t>公平竞争</w:t>
            </w:r>
          </w:p>
        </w:tc>
        <w:tc>
          <w:tcPr>
            <w:tcW w:w="6725" w:type="dxa"/>
          </w:tcPr>
          <w:p>
            <w:pPr>
              <w:pStyle w:val="35"/>
              <w:ind w:left="103"/>
              <w:rPr>
                <w:sz w:val="24"/>
                <w:szCs w:val="24"/>
                <w:lang w:eastAsia="zh-CN"/>
              </w:rPr>
            </w:pPr>
            <w:r>
              <w:rPr>
                <w:rFonts w:hint="eastAsia"/>
                <w:sz w:val="24"/>
                <w:szCs w:val="24"/>
                <w:lang w:eastAsia="zh-CN"/>
              </w:rPr>
              <w:t>投标人遵循公平竞争的原则，不存在恶意串通，妨碍其他投标</w:t>
            </w:r>
          </w:p>
          <w:p>
            <w:pPr>
              <w:pStyle w:val="35"/>
              <w:spacing w:before="1"/>
              <w:ind w:left="103" w:right="111"/>
              <w:rPr>
                <w:sz w:val="24"/>
                <w:szCs w:val="24"/>
                <w:lang w:eastAsia="zh-CN"/>
              </w:rPr>
            </w:pPr>
            <w:r>
              <w:rPr>
                <w:rFonts w:hint="eastAsia"/>
                <w:sz w:val="24"/>
                <w:szCs w:val="24"/>
                <w:lang w:eastAsia="zh-CN"/>
              </w:rPr>
              <w:t>人的竞争行为，不存在损害采购人或者其他投标人的合法权益情形的；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60" w:hRule="atLeast"/>
        </w:trPr>
        <w:tc>
          <w:tcPr>
            <w:tcW w:w="750" w:type="dxa"/>
            <w:vAlign w:val="center"/>
          </w:tcPr>
          <w:p>
            <w:pPr>
              <w:pStyle w:val="35"/>
              <w:jc w:val="center"/>
              <w:rPr>
                <w:sz w:val="24"/>
                <w:szCs w:val="24"/>
              </w:rPr>
            </w:pPr>
            <w:r>
              <w:rPr>
                <w:rFonts w:hint="eastAsia"/>
                <w:sz w:val="24"/>
                <w:szCs w:val="24"/>
              </w:rPr>
              <w:t>16</w:t>
            </w:r>
          </w:p>
        </w:tc>
        <w:tc>
          <w:tcPr>
            <w:tcW w:w="1813" w:type="dxa"/>
            <w:vAlign w:val="center"/>
          </w:tcPr>
          <w:p>
            <w:pPr>
              <w:pStyle w:val="35"/>
              <w:jc w:val="center"/>
              <w:rPr>
                <w:sz w:val="24"/>
                <w:szCs w:val="24"/>
              </w:rPr>
            </w:pPr>
            <w:r>
              <w:rPr>
                <w:rFonts w:hint="eastAsia"/>
                <w:sz w:val="24"/>
                <w:szCs w:val="24"/>
              </w:rPr>
              <w:t>串通投标</w:t>
            </w:r>
          </w:p>
        </w:tc>
        <w:tc>
          <w:tcPr>
            <w:tcW w:w="6725" w:type="dxa"/>
          </w:tcPr>
          <w:p>
            <w:pPr>
              <w:pStyle w:val="35"/>
              <w:ind w:left="103"/>
              <w:rPr>
                <w:sz w:val="24"/>
                <w:szCs w:val="24"/>
                <w:lang w:eastAsia="zh-CN"/>
              </w:rPr>
            </w:pPr>
            <w:r>
              <w:rPr>
                <w:rFonts w:hint="eastAsia"/>
                <w:sz w:val="24"/>
                <w:szCs w:val="24"/>
                <w:lang w:eastAsia="zh-CN"/>
              </w:rPr>
              <w:t>不存在《政府采购货物和服务招标投标管理办法》视为投标人</w:t>
            </w:r>
          </w:p>
          <w:p>
            <w:pPr>
              <w:pStyle w:val="35"/>
              <w:spacing w:before="2"/>
              <w:ind w:left="103" w:right="-35"/>
              <w:rPr>
                <w:sz w:val="24"/>
                <w:szCs w:val="24"/>
                <w:lang w:eastAsia="zh-CN"/>
              </w:rPr>
            </w:pPr>
            <w:r>
              <w:rPr>
                <w:rFonts w:hint="eastAsia"/>
                <w:sz w:val="24"/>
                <w:szCs w:val="24"/>
                <w:lang w:eastAsia="zh-CN"/>
              </w:rPr>
              <w:t>串通投标的情形</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一</w:t>
            </w:r>
            <w:r>
              <w:rPr>
                <w:rFonts w:hint="eastAsia"/>
                <w:spacing w:val="-43"/>
                <w:sz w:val="24"/>
                <w:szCs w:val="24"/>
                <w:lang w:eastAsia="zh-CN"/>
              </w:rPr>
              <w:t>）</w:t>
            </w:r>
            <w:r>
              <w:rPr>
                <w:rFonts w:hint="eastAsia"/>
                <w:sz w:val="24"/>
                <w:szCs w:val="24"/>
                <w:lang w:eastAsia="zh-CN"/>
              </w:rPr>
              <w:t>不同投标人的投标文件由同一单位或者个人编制</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二</w:t>
            </w:r>
            <w:r>
              <w:rPr>
                <w:rFonts w:hint="eastAsia"/>
                <w:spacing w:val="-44"/>
                <w:sz w:val="24"/>
                <w:szCs w:val="24"/>
                <w:lang w:eastAsia="zh-CN"/>
              </w:rPr>
              <w:t>）</w:t>
            </w:r>
            <w:r>
              <w:rPr>
                <w:rFonts w:hint="eastAsia"/>
                <w:sz w:val="24"/>
                <w:szCs w:val="24"/>
                <w:lang w:eastAsia="zh-CN"/>
              </w:rPr>
              <w:t>不同投标人委托同一单位或者个人办理投标事</w:t>
            </w:r>
            <w:r>
              <w:rPr>
                <w:rFonts w:hint="eastAsia"/>
                <w:spacing w:val="-83"/>
                <w:sz w:val="24"/>
                <w:szCs w:val="24"/>
                <w:lang w:eastAsia="zh-CN"/>
              </w:rPr>
              <w:t>宜；</w:t>
            </w:r>
            <w:r>
              <w:rPr>
                <w:rFonts w:hint="eastAsia"/>
                <w:spacing w:val="-3"/>
                <w:sz w:val="24"/>
                <w:szCs w:val="24"/>
                <w:lang w:eastAsia="zh-CN"/>
              </w:rPr>
              <w:t>（</w:t>
            </w:r>
            <w:r>
              <w:rPr>
                <w:rFonts w:hint="eastAsia"/>
                <w:sz w:val="24"/>
                <w:szCs w:val="24"/>
                <w:lang w:eastAsia="zh-CN"/>
              </w:rPr>
              <w:t>三</w:t>
            </w:r>
            <w:r>
              <w:rPr>
                <w:rFonts w:hint="eastAsia"/>
                <w:spacing w:val="-44"/>
                <w:sz w:val="24"/>
                <w:szCs w:val="24"/>
                <w:lang w:eastAsia="zh-CN"/>
              </w:rPr>
              <w:t>）</w:t>
            </w:r>
            <w:r>
              <w:rPr>
                <w:rFonts w:hint="eastAsia"/>
                <w:sz w:val="24"/>
                <w:szCs w:val="24"/>
                <w:lang w:eastAsia="zh-CN"/>
              </w:rPr>
              <w:t>不同投标人的投标文件载明的项目管理成员或者联系人员为同一人</w:t>
            </w:r>
            <w:r>
              <w:rPr>
                <w:rFonts w:hint="eastAsia"/>
                <w:spacing w:val="-166"/>
                <w:sz w:val="24"/>
                <w:szCs w:val="24"/>
                <w:lang w:eastAsia="zh-CN"/>
              </w:rPr>
              <w:t>；</w:t>
            </w:r>
            <w:r>
              <w:rPr>
                <w:rFonts w:hint="eastAsia"/>
                <w:spacing w:val="-3"/>
                <w:sz w:val="24"/>
                <w:szCs w:val="24"/>
                <w:lang w:eastAsia="zh-CN"/>
              </w:rPr>
              <w:t>（</w:t>
            </w:r>
            <w:r>
              <w:rPr>
                <w:rFonts w:hint="eastAsia"/>
                <w:sz w:val="24"/>
                <w:szCs w:val="24"/>
                <w:lang w:eastAsia="zh-CN"/>
              </w:rPr>
              <w:t>四</w:t>
            </w:r>
            <w:r>
              <w:rPr>
                <w:rFonts w:hint="eastAsia"/>
                <w:spacing w:val="-43"/>
                <w:sz w:val="24"/>
                <w:szCs w:val="24"/>
                <w:lang w:eastAsia="zh-CN"/>
              </w:rPr>
              <w:t>）</w:t>
            </w:r>
            <w:r>
              <w:rPr>
                <w:rFonts w:hint="eastAsia"/>
                <w:sz w:val="24"/>
                <w:szCs w:val="24"/>
                <w:lang w:eastAsia="zh-CN"/>
              </w:rPr>
              <w:t>不同投标人的投标文件异常一致或者投标报价呈规律性差异</w:t>
            </w:r>
            <w:r>
              <w:rPr>
                <w:rFonts w:hint="eastAsia"/>
                <w:spacing w:val="-231"/>
                <w:sz w:val="24"/>
                <w:szCs w:val="24"/>
                <w:lang w:eastAsia="zh-CN"/>
              </w:rPr>
              <w:t>；</w:t>
            </w:r>
            <w:r>
              <w:rPr>
                <w:rFonts w:hint="eastAsia"/>
                <w:spacing w:val="-3"/>
                <w:sz w:val="24"/>
                <w:szCs w:val="24"/>
                <w:lang w:eastAsia="zh-CN"/>
              </w:rPr>
              <w:t>（</w:t>
            </w:r>
            <w:r>
              <w:rPr>
                <w:rFonts w:hint="eastAsia"/>
                <w:sz w:val="24"/>
                <w:szCs w:val="24"/>
                <w:lang w:eastAsia="zh-CN"/>
              </w:rPr>
              <w:t>五</w:t>
            </w:r>
            <w:r>
              <w:rPr>
                <w:rFonts w:hint="eastAsia"/>
                <w:spacing w:val="-109"/>
                <w:sz w:val="24"/>
                <w:szCs w:val="24"/>
                <w:lang w:eastAsia="zh-CN"/>
              </w:rPr>
              <w:t>）</w:t>
            </w:r>
            <w:r>
              <w:rPr>
                <w:rFonts w:hint="eastAsia"/>
                <w:sz w:val="24"/>
                <w:szCs w:val="24"/>
                <w:lang w:eastAsia="zh-CN"/>
              </w:rPr>
              <w:t>不同投标人的投标文件相互混装</w:t>
            </w:r>
            <w:r>
              <w:rPr>
                <w:rFonts w:hint="eastAsia"/>
                <w:spacing w:val="-231"/>
                <w:sz w:val="24"/>
                <w:szCs w:val="24"/>
                <w:lang w:eastAsia="zh-CN"/>
              </w:rPr>
              <w:t>；</w:t>
            </w:r>
            <w:r>
              <w:rPr>
                <w:rFonts w:hint="eastAsia"/>
                <w:sz w:val="24"/>
                <w:szCs w:val="24"/>
                <w:lang w:eastAsia="zh-CN"/>
              </w:rPr>
              <w:t>（六）不同投标人的投标保证金从同一单位或者个人的账户转出；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rPr>
            </w:pPr>
            <w:r>
              <w:rPr>
                <w:rFonts w:hint="eastAsia"/>
                <w:sz w:val="24"/>
                <w:szCs w:val="24"/>
              </w:rPr>
              <w:t>17</w:t>
            </w:r>
          </w:p>
        </w:tc>
        <w:tc>
          <w:tcPr>
            <w:tcW w:w="1813" w:type="dxa"/>
            <w:vAlign w:val="center"/>
          </w:tcPr>
          <w:p>
            <w:pPr>
              <w:pStyle w:val="35"/>
              <w:jc w:val="center"/>
              <w:rPr>
                <w:sz w:val="24"/>
                <w:szCs w:val="24"/>
              </w:rPr>
            </w:pPr>
            <w:r>
              <w:rPr>
                <w:rFonts w:hint="eastAsia"/>
                <w:sz w:val="24"/>
                <w:szCs w:val="24"/>
              </w:rPr>
              <w:t>附加条件</w:t>
            </w:r>
          </w:p>
        </w:tc>
        <w:tc>
          <w:tcPr>
            <w:tcW w:w="6725" w:type="dxa"/>
          </w:tcPr>
          <w:p>
            <w:pPr>
              <w:pStyle w:val="35"/>
              <w:spacing w:before="149"/>
              <w:ind w:left="103"/>
              <w:rPr>
                <w:sz w:val="24"/>
                <w:szCs w:val="24"/>
                <w:lang w:eastAsia="zh-CN"/>
              </w:rPr>
            </w:pPr>
            <w:r>
              <w:rPr>
                <w:rFonts w:hint="eastAsia"/>
                <w:sz w:val="24"/>
                <w:szCs w:val="24"/>
                <w:lang w:eastAsia="zh-CN"/>
              </w:rPr>
              <w:t>投标文件未含有采购人不能接受的附加条件的；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750" w:type="dxa"/>
            <w:vAlign w:val="center"/>
          </w:tcPr>
          <w:p>
            <w:pPr>
              <w:pStyle w:val="35"/>
              <w:jc w:val="center"/>
              <w:rPr>
                <w:sz w:val="24"/>
                <w:szCs w:val="24"/>
                <w:lang w:eastAsia="zh-CN"/>
              </w:rPr>
            </w:pPr>
            <w:r>
              <w:rPr>
                <w:rFonts w:hint="eastAsia"/>
                <w:sz w:val="24"/>
                <w:szCs w:val="24"/>
                <w:lang w:eastAsia="zh-CN"/>
              </w:rPr>
              <w:t>18</w:t>
            </w:r>
          </w:p>
        </w:tc>
        <w:tc>
          <w:tcPr>
            <w:tcW w:w="1813" w:type="dxa"/>
            <w:vAlign w:val="center"/>
          </w:tcPr>
          <w:p>
            <w:pPr>
              <w:pStyle w:val="35"/>
              <w:jc w:val="center"/>
              <w:rPr>
                <w:sz w:val="24"/>
                <w:szCs w:val="24"/>
              </w:rPr>
            </w:pPr>
            <w:r>
              <w:rPr>
                <w:rFonts w:hint="eastAsia"/>
                <w:sz w:val="24"/>
                <w:szCs w:val="24"/>
              </w:rPr>
              <w:t>其他无效情形</w:t>
            </w:r>
          </w:p>
        </w:tc>
        <w:tc>
          <w:tcPr>
            <w:tcW w:w="6725" w:type="dxa"/>
          </w:tcPr>
          <w:p>
            <w:pPr>
              <w:pStyle w:val="35"/>
              <w:ind w:left="103" w:right="111"/>
              <w:rPr>
                <w:sz w:val="24"/>
                <w:szCs w:val="24"/>
                <w:lang w:eastAsia="zh-CN"/>
              </w:rPr>
            </w:pPr>
            <w:r>
              <w:rPr>
                <w:rFonts w:hint="eastAsia"/>
                <w:sz w:val="24"/>
                <w:szCs w:val="24"/>
                <w:lang w:eastAsia="zh-CN"/>
              </w:rPr>
              <w:t>投标人、投标文件不存在不符合法律、法规和招标文件规定的其他无效情形。</w:t>
            </w:r>
          </w:p>
        </w:tc>
      </w:tr>
    </w:tbl>
    <w:p>
      <w:pPr>
        <w:pStyle w:val="8"/>
        <w:rPr>
          <w:sz w:val="19"/>
          <w:lang w:eastAsia="zh-CN"/>
        </w:rPr>
      </w:pPr>
    </w:p>
    <w:p>
      <w:pPr>
        <w:rPr>
          <w:sz w:val="24"/>
          <w:szCs w:val="24"/>
          <w:lang w:eastAsia="zh-CN"/>
        </w:rPr>
      </w:pPr>
      <w:r>
        <w:rPr>
          <w:rFonts w:hint="eastAsia"/>
          <w:sz w:val="24"/>
          <w:szCs w:val="24"/>
          <w:lang w:eastAsia="zh-CN"/>
        </w:rPr>
        <w:br w:type="page"/>
      </w:r>
    </w:p>
    <w:p>
      <w:pPr>
        <w:pStyle w:val="34"/>
        <w:numPr>
          <w:ilvl w:val="0"/>
          <w:numId w:val="4"/>
        </w:numPr>
        <w:tabs>
          <w:tab w:val="left" w:pos="481"/>
          <w:tab w:val="left" w:pos="482"/>
        </w:tabs>
        <w:spacing w:before="0" w:line="360" w:lineRule="auto"/>
        <w:ind w:left="481"/>
        <w:jc w:val="left"/>
        <w:rPr>
          <w:sz w:val="24"/>
          <w:szCs w:val="24"/>
          <w:lang w:eastAsia="zh-CN"/>
        </w:rPr>
      </w:pPr>
      <w:r>
        <w:rPr>
          <w:rFonts w:hint="eastAsia"/>
          <w:sz w:val="24"/>
          <w:szCs w:val="24"/>
          <w:lang w:eastAsia="zh-CN"/>
        </w:rPr>
        <w:t>投标文件有关事项的澄清或者说明</w:t>
      </w:r>
    </w:p>
    <w:p>
      <w:pPr>
        <w:pStyle w:val="34"/>
        <w:numPr>
          <w:ilvl w:val="1"/>
          <w:numId w:val="4"/>
        </w:numPr>
        <w:tabs>
          <w:tab w:val="left" w:pos="1197"/>
        </w:tabs>
        <w:spacing w:before="0" w:line="360" w:lineRule="auto"/>
        <w:ind w:right="350"/>
        <w:jc w:val="both"/>
        <w:rPr>
          <w:sz w:val="24"/>
          <w:szCs w:val="24"/>
        </w:rPr>
      </w:pPr>
      <w:r>
        <w:rPr>
          <w:rFonts w:hint="eastAsia"/>
          <w:sz w:val="24"/>
          <w:szCs w:val="24"/>
          <w:lang w:eastAsia="zh-CN"/>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若投标人为事业单位或其他组织或分支机构， 可为单位负责人）或其授权的代表签字。投标人的澄清、说明或者补正不得超出投标文件的范围或者改变投标文件的实质性内容。</w:t>
      </w:r>
      <w:r>
        <w:rPr>
          <w:rFonts w:hint="eastAsia"/>
          <w:sz w:val="24"/>
          <w:szCs w:val="24"/>
        </w:rPr>
        <w:t>澄清文件将作为投标文件内容的一部分。</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评标委员会认为投标人的报价明显低于其他通过符合性审查投标人的报价， 有可能影响产品质量或者不能诚信履约的，有权要求该投标人在评标现场合理的时间内提供书面说明，必要时提交相关证明材料；若投标人不能证明其报价合理性，评标委员会将其作为</w:t>
      </w:r>
      <w:r>
        <w:rPr>
          <w:rFonts w:hint="eastAsia"/>
          <w:b/>
          <w:bCs/>
          <w:sz w:val="24"/>
          <w:szCs w:val="24"/>
          <w:lang w:eastAsia="zh-CN"/>
        </w:rPr>
        <w:t>无效投标处理</w:t>
      </w:r>
      <w:r>
        <w:rPr>
          <w:rFonts w:hint="eastAsia"/>
          <w:sz w:val="24"/>
          <w:szCs w:val="24"/>
          <w:lang w:eastAsia="zh-CN"/>
        </w:rPr>
        <w:t>。</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b/>
          <w:bCs/>
          <w:sz w:val="24"/>
          <w:szCs w:val="24"/>
          <w:lang w:eastAsia="zh-CN"/>
        </w:rPr>
        <w:t>投标无效</w:t>
      </w:r>
      <w:r>
        <w:rPr>
          <w:rFonts w:hint="eastAsia"/>
          <w:sz w:val="24"/>
          <w:szCs w:val="24"/>
          <w:lang w:eastAsia="zh-CN"/>
        </w:rPr>
        <w:t>。</w:t>
      </w:r>
    </w:p>
    <w:p>
      <w:pPr>
        <w:pStyle w:val="34"/>
        <w:numPr>
          <w:ilvl w:val="1"/>
          <w:numId w:val="4"/>
        </w:numPr>
        <w:tabs>
          <w:tab w:val="left" w:pos="1196"/>
          <w:tab w:val="left" w:pos="1197"/>
        </w:tabs>
        <w:spacing w:before="0" w:line="360" w:lineRule="auto"/>
        <w:rPr>
          <w:sz w:val="24"/>
          <w:szCs w:val="24"/>
          <w:lang w:eastAsia="zh-CN"/>
        </w:rPr>
      </w:pPr>
      <w:r>
        <w:rPr>
          <w:rFonts w:hint="eastAsia"/>
          <w:sz w:val="24"/>
          <w:szCs w:val="24"/>
          <w:lang w:eastAsia="zh-CN"/>
        </w:rPr>
        <w:t>投标文件报价出现前后不一致的，按照下列规定修正：</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招标文件对于报价修正是否另有规定：</w:t>
      </w:r>
    </w:p>
    <w:p>
      <w:pPr>
        <w:pStyle w:val="8"/>
        <w:tabs>
          <w:tab w:val="left" w:pos="6034"/>
        </w:tabs>
        <w:spacing w:line="360" w:lineRule="auto"/>
        <w:ind w:left="2156"/>
        <w:rPr>
          <w:lang w:eastAsia="zh-CN"/>
        </w:rPr>
      </w:pPr>
      <w:r>
        <w:rPr>
          <w:rFonts w:hint="eastAsia"/>
          <w:spacing w:val="-1"/>
          <w:sz w:val="18"/>
          <w:szCs w:val="18"/>
          <w:lang w:eastAsia="zh-CN"/>
        </w:rPr>
        <w:t>□</w:t>
      </w:r>
      <w:r>
        <w:rPr>
          <w:rFonts w:hint="eastAsia"/>
          <w:spacing w:val="-1"/>
          <w:lang w:eastAsia="zh-CN"/>
        </w:rPr>
        <w:t>有，</w:t>
      </w:r>
      <w:r>
        <w:rPr>
          <w:rFonts w:hint="eastAsia"/>
          <w:lang w:eastAsia="zh-CN"/>
        </w:rPr>
        <w:t>具体规定为：______________</w:t>
      </w:r>
    </w:p>
    <w:p>
      <w:pPr>
        <w:pStyle w:val="8"/>
        <w:spacing w:line="360" w:lineRule="auto"/>
        <w:ind w:left="2156"/>
        <w:rPr>
          <w:lang w:eastAsia="zh-CN"/>
        </w:rPr>
      </w:pPr>
      <w:r>
        <w:rPr>
          <w:rFonts w:hint="eastAsia"/>
          <w:bCs/>
          <w:sz w:val="18"/>
          <w:szCs w:val="18"/>
          <w:lang w:eastAsia="zh-CN"/>
        </w:rPr>
        <w:t>■</w:t>
      </w:r>
      <w:r>
        <w:rPr>
          <w:rFonts w:hint="eastAsia"/>
          <w:w w:val="105"/>
          <w:lang w:eastAsia="zh-CN"/>
        </w:rPr>
        <w:t>无，按下述</w:t>
      </w:r>
      <w:r>
        <w:rPr>
          <w:rFonts w:hint="eastAsia"/>
          <w:lang w:eastAsia="zh-CN"/>
        </w:rPr>
        <w:t xml:space="preserve"> 2.4.2-2.4.7 </w:t>
      </w:r>
      <w:r>
        <w:rPr>
          <w:rFonts w:hint="eastAsia"/>
          <w:w w:val="105"/>
          <w:lang w:eastAsia="zh-CN"/>
        </w:rPr>
        <w:t>项规定修正。</w:t>
      </w:r>
    </w:p>
    <w:p>
      <w:pPr>
        <w:pStyle w:val="34"/>
        <w:numPr>
          <w:ilvl w:val="2"/>
          <w:numId w:val="4"/>
        </w:numPr>
        <w:tabs>
          <w:tab w:val="left" w:pos="2101"/>
          <w:tab w:val="left" w:pos="2102"/>
        </w:tabs>
        <w:spacing w:before="0" w:line="360" w:lineRule="auto"/>
        <w:ind w:right="231" w:hanging="900"/>
        <w:rPr>
          <w:sz w:val="24"/>
          <w:szCs w:val="24"/>
          <w:lang w:eastAsia="zh-CN"/>
        </w:rPr>
      </w:pPr>
      <w:r>
        <w:rPr>
          <w:rFonts w:hint="eastAsia"/>
          <w:spacing w:val="-8"/>
          <w:sz w:val="24"/>
          <w:szCs w:val="24"/>
          <w:lang w:eastAsia="zh-CN"/>
        </w:rPr>
        <w:t>单独递交的开标一览表</w:t>
      </w:r>
      <w:r>
        <w:rPr>
          <w:rFonts w:hint="eastAsia"/>
          <w:sz w:val="24"/>
          <w:szCs w:val="24"/>
          <w:lang w:eastAsia="zh-CN"/>
        </w:rPr>
        <w:t>（报价表</w:t>
      </w:r>
      <w:r>
        <w:rPr>
          <w:rFonts w:hint="eastAsia"/>
          <w:spacing w:val="-77"/>
          <w:sz w:val="24"/>
          <w:szCs w:val="24"/>
          <w:lang w:eastAsia="zh-CN"/>
        </w:rPr>
        <w:t>）</w:t>
      </w:r>
      <w:r>
        <w:rPr>
          <w:rFonts w:hint="eastAsia"/>
          <w:spacing w:val="-7"/>
          <w:sz w:val="24"/>
          <w:szCs w:val="24"/>
          <w:lang w:eastAsia="zh-CN"/>
        </w:rPr>
        <w:t>与投标文件中开标一览表</w:t>
      </w:r>
      <w:r>
        <w:rPr>
          <w:rFonts w:hint="eastAsia"/>
          <w:sz w:val="24"/>
          <w:szCs w:val="24"/>
          <w:lang w:eastAsia="zh-CN"/>
        </w:rPr>
        <w:t>（报价表） 内容不一致的，以单独递交的开标一览表（报价表）为准；</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6"/>
          <w:sz w:val="24"/>
          <w:szCs w:val="24"/>
          <w:lang w:eastAsia="zh-CN"/>
        </w:rPr>
        <w:t>投标文件中开标一览表</w:t>
      </w:r>
      <w:r>
        <w:rPr>
          <w:rFonts w:hint="eastAsia"/>
          <w:sz w:val="24"/>
          <w:szCs w:val="24"/>
          <w:lang w:eastAsia="zh-CN"/>
        </w:rPr>
        <w:t>（报价表</w:t>
      </w:r>
      <w:r>
        <w:rPr>
          <w:rFonts w:hint="eastAsia"/>
          <w:spacing w:val="-53"/>
          <w:sz w:val="24"/>
          <w:szCs w:val="24"/>
          <w:lang w:eastAsia="zh-CN"/>
        </w:rPr>
        <w:t>）</w:t>
      </w:r>
      <w:r>
        <w:rPr>
          <w:rFonts w:hint="eastAsia"/>
          <w:sz w:val="24"/>
          <w:szCs w:val="24"/>
          <w:lang w:eastAsia="zh-CN"/>
        </w:rPr>
        <w:t>内容与投标文件中相应内容不一致的，以开标一览表（报价表）为准；</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大写金额和小写金额不一致的，以大写金额为准；</w:t>
      </w:r>
    </w:p>
    <w:p>
      <w:pPr>
        <w:pStyle w:val="34"/>
        <w:numPr>
          <w:ilvl w:val="2"/>
          <w:numId w:val="4"/>
        </w:numPr>
        <w:tabs>
          <w:tab w:val="left" w:pos="2101"/>
          <w:tab w:val="left" w:pos="2102"/>
        </w:tabs>
        <w:spacing w:before="0" w:line="360" w:lineRule="auto"/>
        <w:ind w:right="110" w:hanging="900"/>
        <w:rPr>
          <w:sz w:val="24"/>
          <w:szCs w:val="24"/>
          <w:lang w:eastAsia="zh-CN"/>
        </w:rPr>
      </w:pPr>
      <w:r>
        <w:rPr>
          <w:rFonts w:hint="eastAsia"/>
          <w:spacing w:val="-6"/>
          <w:sz w:val="24"/>
          <w:szCs w:val="24"/>
          <w:lang w:eastAsia="zh-CN"/>
        </w:rPr>
        <w:t>单价金额小数点或者百分比有明显错位的，以开标一览表的总价为准， 并修改单价；</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总价金额与按单价汇总金额不一致的，以单价金额计算结果为准。</w:t>
      </w:r>
    </w:p>
    <w:p>
      <w:pPr>
        <w:pStyle w:val="34"/>
        <w:numPr>
          <w:ilvl w:val="2"/>
          <w:numId w:val="4"/>
        </w:numPr>
        <w:tabs>
          <w:tab w:val="left" w:pos="2101"/>
          <w:tab w:val="left" w:pos="2102"/>
        </w:tabs>
        <w:spacing w:before="0" w:line="360" w:lineRule="auto"/>
        <w:ind w:right="231" w:hanging="900"/>
        <w:rPr>
          <w:sz w:val="24"/>
          <w:szCs w:val="24"/>
          <w:lang w:eastAsia="zh-CN"/>
        </w:rPr>
      </w:pPr>
      <w:r>
        <w:rPr>
          <w:rFonts w:hint="eastAsia"/>
          <w:spacing w:val="-7"/>
          <w:sz w:val="24"/>
          <w:szCs w:val="24"/>
          <w:lang w:eastAsia="zh-CN"/>
        </w:rPr>
        <w:t>同时出现两种以上不一致的，按照前款规定的顺序修正。修正后的报</w:t>
      </w:r>
      <w:r>
        <w:rPr>
          <w:rFonts w:hint="eastAsia"/>
          <w:spacing w:val="-10"/>
          <w:sz w:val="24"/>
          <w:szCs w:val="24"/>
          <w:lang w:eastAsia="zh-CN"/>
        </w:rPr>
        <w:t>价经投标人书面确认后产生约束力，投标人不确认的，其</w:t>
      </w:r>
      <w:r>
        <w:rPr>
          <w:rFonts w:hint="eastAsia"/>
          <w:b/>
          <w:bCs/>
          <w:spacing w:val="-10"/>
          <w:sz w:val="24"/>
          <w:szCs w:val="24"/>
          <w:lang w:eastAsia="zh-CN"/>
        </w:rPr>
        <w:t>投标无效</w:t>
      </w:r>
      <w:r>
        <w:rPr>
          <w:rFonts w:hint="eastAsia"/>
          <w:spacing w:val="-10"/>
          <w:sz w:val="24"/>
          <w:szCs w:val="24"/>
          <w:lang w:eastAsia="zh-CN"/>
        </w:rPr>
        <w:t>。</w:t>
      </w:r>
    </w:p>
    <w:p>
      <w:pPr>
        <w:pStyle w:val="34"/>
        <w:numPr>
          <w:ilvl w:val="1"/>
          <w:numId w:val="4"/>
        </w:numPr>
        <w:tabs>
          <w:tab w:val="left" w:pos="1197"/>
        </w:tabs>
        <w:spacing w:before="0" w:line="360" w:lineRule="auto"/>
        <w:ind w:right="351"/>
        <w:jc w:val="both"/>
        <w:rPr>
          <w:sz w:val="24"/>
          <w:szCs w:val="24"/>
          <w:lang w:eastAsia="zh-CN"/>
        </w:rPr>
      </w:pPr>
      <w:r>
        <w:rPr>
          <w:rFonts w:hint="eastAsia"/>
          <w:sz w:val="24"/>
          <w:szCs w:val="24"/>
          <w:lang w:eastAsia="zh-CN"/>
        </w:rPr>
        <w:t>落实政府采购政策的价格调整：只有符合第二章《投标人须知》5.2</w:t>
      </w:r>
      <w:r>
        <w:rPr>
          <w:rFonts w:hint="eastAsia"/>
          <w:spacing w:val="58"/>
          <w:sz w:val="24"/>
          <w:szCs w:val="24"/>
          <w:lang w:eastAsia="zh-CN"/>
        </w:rPr>
        <w:t xml:space="preserve"> </w:t>
      </w:r>
      <w:r>
        <w:rPr>
          <w:rFonts w:hint="eastAsia"/>
          <w:sz w:val="24"/>
          <w:szCs w:val="24"/>
          <w:lang w:eastAsia="zh-CN"/>
        </w:rPr>
        <w:t>条规定情形的，可以享受中小企业扶持政策，用扣除后的价格参加评审；否则，评标时价格不予扣除。</w:t>
      </w:r>
    </w:p>
    <w:p>
      <w:pPr>
        <w:pStyle w:val="34"/>
        <w:numPr>
          <w:ilvl w:val="2"/>
          <w:numId w:val="4"/>
        </w:numPr>
        <w:tabs>
          <w:tab w:val="left" w:pos="2102"/>
        </w:tabs>
        <w:spacing w:before="0" w:line="360" w:lineRule="auto"/>
        <w:ind w:right="350" w:hanging="900"/>
        <w:jc w:val="both"/>
        <w:rPr>
          <w:sz w:val="24"/>
          <w:szCs w:val="24"/>
          <w:lang w:eastAsia="zh-CN"/>
        </w:rPr>
      </w:pPr>
      <w:r>
        <w:rPr>
          <w:rFonts w:hint="eastAsia"/>
          <w:spacing w:val="-5"/>
          <w:sz w:val="24"/>
          <w:szCs w:val="24"/>
          <w:lang w:eastAsia="zh-CN"/>
        </w:rPr>
        <w:t>对于未预留份额专门面向中小企业采购的采购项目，以及预留份额项</w:t>
      </w:r>
      <w:r>
        <w:rPr>
          <w:rFonts w:hint="eastAsia"/>
          <w:spacing w:val="-6"/>
          <w:sz w:val="24"/>
          <w:szCs w:val="24"/>
          <w:lang w:eastAsia="zh-CN"/>
        </w:rPr>
        <w:t>目中的非预留部分采购包，对小微企业报价给予</w:t>
      </w:r>
      <w:r>
        <w:rPr>
          <w:rFonts w:hint="eastAsia"/>
          <w:sz w:val="24"/>
          <w:szCs w:val="24"/>
          <w:u w:val="single"/>
          <w:lang w:eastAsia="zh-CN"/>
        </w:rPr>
        <w:t xml:space="preserve"> 10</w:t>
      </w:r>
      <w:r>
        <w:rPr>
          <w:rFonts w:hint="eastAsia"/>
          <w:spacing w:val="10"/>
          <w:sz w:val="24"/>
          <w:szCs w:val="24"/>
          <w:u w:val="single"/>
          <w:lang w:eastAsia="zh-CN"/>
        </w:rPr>
        <w:t xml:space="preserve"> </w:t>
      </w:r>
      <w:r>
        <w:rPr>
          <w:rFonts w:hint="eastAsia"/>
          <w:sz w:val="24"/>
          <w:szCs w:val="24"/>
          <w:lang w:eastAsia="zh-CN"/>
        </w:rPr>
        <w:t>%</w:t>
      </w:r>
      <w:r>
        <w:rPr>
          <w:rFonts w:hint="eastAsia"/>
          <w:spacing w:val="-4"/>
          <w:sz w:val="24"/>
          <w:szCs w:val="24"/>
          <w:lang w:eastAsia="zh-CN"/>
        </w:rPr>
        <w:t>的扣除，用扣除后的价格参加评审。</w:t>
      </w:r>
    </w:p>
    <w:p>
      <w:pPr>
        <w:pStyle w:val="34"/>
        <w:numPr>
          <w:ilvl w:val="2"/>
          <w:numId w:val="4"/>
        </w:numPr>
        <w:tabs>
          <w:tab w:val="left" w:pos="2101"/>
          <w:tab w:val="left" w:pos="2102"/>
          <w:tab w:val="left" w:pos="8206"/>
        </w:tabs>
        <w:spacing w:before="0" w:line="360" w:lineRule="auto"/>
        <w:ind w:right="147" w:hanging="900"/>
        <w:rPr>
          <w:sz w:val="24"/>
          <w:szCs w:val="24"/>
          <w:lang w:eastAsia="zh-CN"/>
        </w:rPr>
      </w:pPr>
      <w:r>
        <w:rPr>
          <w:rFonts w:hint="eastAsia"/>
          <w:sz w:val="24"/>
          <w:szCs w:val="24"/>
          <w:lang w:eastAsia="zh-CN"/>
        </w:rPr>
        <w:t>对于未预留份额专门面向中小企业采购的采购项目</w:t>
      </w:r>
      <w:r>
        <w:rPr>
          <w:rFonts w:hint="eastAsia"/>
          <w:spacing w:val="-108"/>
          <w:sz w:val="24"/>
          <w:szCs w:val="24"/>
          <w:lang w:eastAsia="zh-CN"/>
        </w:rPr>
        <w:t>，</w:t>
      </w:r>
      <w:r>
        <w:rPr>
          <w:rFonts w:hint="eastAsia"/>
          <w:sz w:val="24"/>
          <w:szCs w:val="24"/>
          <w:lang w:eastAsia="zh-CN"/>
        </w:rPr>
        <w:t>以及预留份额项目中的</w:t>
      </w:r>
      <w:r>
        <w:rPr>
          <w:rFonts w:hint="eastAsia"/>
          <w:spacing w:val="2"/>
          <w:sz w:val="24"/>
          <w:szCs w:val="24"/>
          <w:lang w:eastAsia="zh-CN"/>
        </w:rPr>
        <w:t>非</w:t>
      </w:r>
      <w:r>
        <w:rPr>
          <w:rFonts w:hint="eastAsia"/>
          <w:sz w:val="24"/>
          <w:szCs w:val="24"/>
          <w:lang w:eastAsia="zh-CN"/>
        </w:rPr>
        <w:t>预留部分采购</w:t>
      </w:r>
      <w:r>
        <w:rPr>
          <w:rFonts w:hint="eastAsia"/>
          <w:spacing w:val="2"/>
          <w:sz w:val="24"/>
          <w:szCs w:val="24"/>
          <w:lang w:eastAsia="zh-CN"/>
        </w:rPr>
        <w:t>包</w:t>
      </w:r>
      <w:r>
        <w:rPr>
          <w:rFonts w:hint="eastAsia"/>
          <w:sz w:val="24"/>
          <w:szCs w:val="24"/>
          <w:lang w:eastAsia="zh-CN"/>
        </w:rPr>
        <w:t>，且接受大中</w:t>
      </w:r>
      <w:r>
        <w:rPr>
          <w:rFonts w:hint="eastAsia"/>
          <w:spacing w:val="2"/>
          <w:sz w:val="24"/>
          <w:szCs w:val="24"/>
          <w:lang w:eastAsia="zh-CN"/>
        </w:rPr>
        <w:t>型</w:t>
      </w:r>
      <w:r>
        <w:rPr>
          <w:rFonts w:hint="eastAsia"/>
          <w:sz w:val="24"/>
          <w:szCs w:val="24"/>
          <w:lang w:eastAsia="zh-CN"/>
        </w:rPr>
        <w:t>企业与小微企</w:t>
      </w:r>
      <w:r>
        <w:rPr>
          <w:rFonts w:hint="eastAsia"/>
          <w:spacing w:val="2"/>
          <w:sz w:val="24"/>
          <w:szCs w:val="24"/>
          <w:lang w:eastAsia="zh-CN"/>
        </w:rPr>
        <w:t>业</w:t>
      </w:r>
      <w:r>
        <w:rPr>
          <w:rFonts w:hint="eastAsia"/>
          <w:sz w:val="24"/>
          <w:szCs w:val="24"/>
          <w:lang w:eastAsia="zh-CN"/>
        </w:rPr>
        <w:t>组成联合 体或者</w:t>
      </w:r>
      <w:r>
        <w:rPr>
          <w:rFonts w:hint="eastAsia"/>
          <w:spacing w:val="2"/>
          <w:sz w:val="24"/>
          <w:szCs w:val="24"/>
          <w:lang w:eastAsia="zh-CN"/>
        </w:rPr>
        <w:t>允</w:t>
      </w:r>
      <w:r>
        <w:rPr>
          <w:rFonts w:hint="eastAsia"/>
          <w:sz w:val="24"/>
          <w:szCs w:val="24"/>
          <w:lang w:eastAsia="zh-CN"/>
        </w:rPr>
        <w:t>许大中型企业</w:t>
      </w:r>
      <w:r>
        <w:rPr>
          <w:rFonts w:hint="eastAsia"/>
          <w:spacing w:val="2"/>
          <w:sz w:val="24"/>
          <w:szCs w:val="24"/>
          <w:lang w:eastAsia="zh-CN"/>
        </w:rPr>
        <w:t>向</w:t>
      </w:r>
      <w:r>
        <w:rPr>
          <w:rFonts w:hint="eastAsia"/>
          <w:sz w:val="24"/>
          <w:szCs w:val="24"/>
          <w:lang w:eastAsia="zh-CN"/>
        </w:rPr>
        <w:t>一家或者多家</w:t>
      </w:r>
      <w:r>
        <w:rPr>
          <w:rFonts w:hint="eastAsia"/>
          <w:spacing w:val="2"/>
          <w:sz w:val="24"/>
          <w:szCs w:val="24"/>
          <w:lang w:eastAsia="zh-CN"/>
        </w:rPr>
        <w:t>小</w:t>
      </w:r>
      <w:r>
        <w:rPr>
          <w:rFonts w:hint="eastAsia"/>
          <w:sz w:val="24"/>
          <w:szCs w:val="24"/>
          <w:lang w:eastAsia="zh-CN"/>
        </w:rPr>
        <w:t>微企业分包的</w:t>
      </w:r>
      <w:r>
        <w:rPr>
          <w:rFonts w:hint="eastAsia"/>
          <w:spacing w:val="2"/>
          <w:sz w:val="24"/>
          <w:szCs w:val="24"/>
          <w:lang w:eastAsia="zh-CN"/>
        </w:rPr>
        <w:t>采</w:t>
      </w:r>
      <w:r>
        <w:rPr>
          <w:rFonts w:hint="eastAsia"/>
          <w:sz w:val="24"/>
          <w:szCs w:val="24"/>
          <w:lang w:eastAsia="zh-CN"/>
        </w:rPr>
        <w:t>购项目， 对于联</w:t>
      </w:r>
      <w:r>
        <w:rPr>
          <w:rFonts w:hint="eastAsia"/>
          <w:spacing w:val="2"/>
          <w:sz w:val="24"/>
          <w:szCs w:val="24"/>
          <w:lang w:eastAsia="zh-CN"/>
        </w:rPr>
        <w:t>合</w:t>
      </w:r>
      <w:r>
        <w:rPr>
          <w:rFonts w:hint="eastAsia"/>
          <w:sz w:val="24"/>
          <w:szCs w:val="24"/>
          <w:lang w:eastAsia="zh-CN"/>
        </w:rPr>
        <w:t>协议或者分包</w:t>
      </w:r>
      <w:r>
        <w:rPr>
          <w:rFonts w:hint="eastAsia"/>
          <w:spacing w:val="2"/>
          <w:sz w:val="24"/>
          <w:szCs w:val="24"/>
          <w:lang w:eastAsia="zh-CN"/>
        </w:rPr>
        <w:t>意</w:t>
      </w:r>
      <w:r>
        <w:rPr>
          <w:rFonts w:hint="eastAsia"/>
          <w:sz w:val="24"/>
          <w:szCs w:val="24"/>
          <w:lang w:eastAsia="zh-CN"/>
        </w:rPr>
        <w:t>向协议约定小</w:t>
      </w:r>
      <w:r>
        <w:rPr>
          <w:rFonts w:hint="eastAsia"/>
          <w:spacing w:val="2"/>
          <w:sz w:val="24"/>
          <w:szCs w:val="24"/>
          <w:lang w:eastAsia="zh-CN"/>
        </w:rPr>
        <w:t>微</w:t>
      </w:r>
      <w:r>
        <w:rPr>
          <w:rFonts w:hint="eastAsia"/>
          <w:sz w:val="24"/>
          <w:szCs w:val="24"/>
          <w:lang w:eastAsia="zh-CN"/>
        </w:rPr>
        <w:t>企业的合同份</w:t>
      </w:r>
      <w:r>
        <w:rPr>
          <w:rFonts w:hint="eastAsia"/>
          <w:spacing w:val="2"/>
          <w:sz w:val="24"/>
          <w:szCs w:val="24"/>
          <w:lang w:eastAsia="zh-CN"/>
        </w:rPr>
        <w:t>额</w:t>
      </w:r>
      <w:r>
        <w:rPr>
          <w:rFonts w:hint="eastAsia"/>
          <w:sz w:val="24"/>
          <w:szCs w:val="24"/>
          <w:lang w:eastAsia="zh-CN"/>
        </w:rPr>
        <w:t>占到合同 总金额</w:t>
      </w:r>
      <w:r>
        <w:rPr>
          <w:rFonts w:hint="eastAsia"/>
          <w:spacing w:val="18"/>
          <w:sz w:val="24"/>
          <w:szCs w:val="24"/>
          <w:lang w:eastAsia="zh-CN"/>
        </w:rPr>
        <w:t xml:space="preserve"> </w:t>
      </w:r>
      <w:r>
        <w:rPr>
          <w:rFonts w:hint="eastAsia"/>
          <w:sz w:val="24"/>
          <w:szCs w:val="24"/>
          <w:lang w:eastAsia="zh-CN"/>
        </w:rPr>
        <w:t>30%以上的联合体或者大中型企业的报价给予</w:t>
      </w:r>
      <w:r>
        <w:rPr>
          <w:rFonts w:hint="eastAsia"/>
          <w:sz w:val="24"/>
          <w:szCs w:val="24"/>
          <w:u w:val="single"/>
          <w:lang w:eastAsia="zh-CN"/>
        </w:rPr>
        <w:t xml:space="preserve"> 4 </w:t>
      </w:r>
      <w:r>
        <w:rPr>
          <w:rFonts w:hint="eastAsia"/>
          <w:sz w:val="24"/>
          <w:szCs w:val="24"/>
          <w:lang w:eastAsia="zh-CN"/>
        </w:rPr>
        <w:t>%的扣除， 用扣除后的价格参加评审。</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5"/>
          <w:sz w:val="24"/>
          <w:szCs w:val="24"/>
          <w:lang w:eastAsia="zh-CN"/>
        </w:rPr>
        <w:t>组成联合体或者接受分包的小微企业与联合体内其他企业、分包企业之间存在直接控股、管理关系的，不享受价格扣除优惠政策。</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价格扣除比例对小型企业和微型企业同等对待，不作区分。</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7"/>
          <w:sz w:val="24"/>
          <w:szCs w:val="24"/>
          <w:lang w:eastAsia="zh-CN"/>
        </w:rPr>
        <w:t>中小企业参加政府采购活动，应当按照招标文件给定的格式出具《中</w:t>
      </w:r>
      <w:r>
        <w:rPr>
          <w:rFonts w:hint="eastAsia"/>
          <w:spacing w:val="-14"/>
          <w:sz w:val="24"/>
          <w:szCs w:val="24"/>
          <w:lang w:eastAsia="zh-CN"/>
        </w:rPr>
        <w:t>小企业声明函》，否则不得享受相关中小企业扶持政策。</w:t>
      </w:r>
    </w:p>
    <w:p>
      <w:pPr>
        <w:pStyle w:val="34"/>
        <w:numPr>
          <w:ilvl w:val="2"/>
          <w:numId w:val="4"/>
        </w:numPr>
        <w:tabs>
          <w:tab w:val="left" w:pos="2101"/>
          <w:tab w:val="left" w:pos="2102"/>
        </w:tabs>
        <w:spacing w:before="0" w:line="360" w:lineRule="auto"/>
        <w:ind w:right="350" w:hanging="900"/>
        <w:rPr>
          <w:sz w:val="24"/>
          <w:szCs w:val="24"/>
          <w:lang w:eastAsia="zh-CN"/>
        </w:rPr>
      </w:pPr>
      <w:r>
        <w:rPr>
          <w:rFonts w:hint="eastAsia"/>
          <w:spacing w:val="-7"/>
          <w:sz w:val="24"/>
          <w:szCs w:val="24"/>
          <w:lang w:eastAsia="zh-CN"/>
        </w:rPr>
        <w:t>监狱企业提供了由省级以上监狱管理局、戒毒管理局</w:t>
      </w:r>
      <w:r>
        <w:rPr>
          <w:rFonts w:hint="eastAsia"/>
          <w:sz w:val="24"/>
          <w:szCs w:val="24"/>
          <w:lang w:eastAsia="zh-CN"/>
        </w:rPr>
        <w:t>（含新疆生产建设兵团）出具的属于监狱企业的证明文件的，视同小微企业。</w:t>
      </w:r>
    </w:p>
    <w:p>
      <w:pPr>
        <w:pStyle w:val="34"/>
        <w:numPr>
          <w:ilvl w:val="2"/>
          <w:numId w:val="4"/>
        </w:numPr>
        <w:tabs>
          <w:tab w:val="left" w:pos="2101"/>
          <w:tab w:val="left" w:pos="2102"/>
        </w:tabs>
        <w:spacing w:before="0" w:line="360" w:lineRule="auto"/>
        <w:ind w:right="110" w:hanging="900"/>
        <w:rPr>
          <w:sz w:val="24"/>
          <w:szCs w:val="24"/>
          <w:lang w:eastAsia="zh-CN"/>
        </w:rPr>
      </w:pPr>
      <w:r>
        <w:rPr>
          <w:rFonts w:hint="eastAsia"/>
          <w:spacing w:val="-6"/>
          <w:sz w:val="24"/>
          <w:szCs w:val="24"/>
          <w:lang w:eastAsia="zh-CN"/>
        </w:rPr>
        <w:t>残疾人福利性单位按招标文件要求提供了《残疾人福利性单位声明函》的，视同小微企业。</w:t>
      </w:r>
    </w:p>
    <w:p>
      <w:pPr>
        <w:pStyle w:val="34"/>
        <w:numPr>
          <w:ilvl w:val="2"/>
          <w:numId w:val="4"/>
        </w:numPr>
        <w:tabs>
          <w:tab w:val="left" w:pos="2135"/>
          <w:tab w:val="left" w:pos="2136"/>
        </w:tabs>
        <w:spacing w:before="0" w:line="360" w:lineRule="auto"/>
        <w:ind w:right="351" w:hanging="900"/>
        <w:rPr>
          <w:sz w:val="24"/>
          <w:szCs w:val="24"/>
          <w:lang w:eastAsia="zh-CN"/>
        </w:rPr>
      </w:pPr>
      <w:r>
        <w:rPr>
          <w:rFonts w:hint="eastAsia"/>
          <w:sz w:val="24"/>
          <w:szCs w:val="24"/>
          <w:lang w:eastAsia="zh-CN"/>
        </w:rPr>
        <w:t>若投标人同时属于小型或微型企业、监狱企业、残疾人福利性单位中的两种及以上，将不重复享受小微企业价格扣减的优惠政策。</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投标文件的比较和评价</w:t>
      </w:r>
    </w:p>
    <w:p>
      <w:pPr>
        <w:pStyle w:val="34"/>
        <w:numPr>
          <w:ilvl w:val="1"/>
          <w:numId w:val="4"/>
        </w:numPr>
        <w:tabs>
          <w:tab w:val="left" w:pos="1197"/>
        </w:tabs>
        <w:spacing w:before="0" w:line="360" w:lineRule="auto"/>
        <w:ind w:right="353"/>
        <w:jc w:val="both"/>
        <w:rPr>
          <w:sz w:val="24"/>
          <w:szCs w:val="24"/>
          <w:lang w:eastAsia="zh-CN"/>
        </w:rPr>
      </w:pPr>
      <w:r>
        <w:rPr>
          <w:rFonts w:hint="eastAsia"/>
          <w:sz w:val="24"/>
          <w:szCs w:val="24"/>
          <w:lang w:eastAsia="zh-CN"/>
        </w:rPr>
        <w:t>评标委员会将按照招标文件中规定的评标方法和标准，对符合性审查合格的投标文件进行商务和技术评估，综合比较与评价；未通过符合性审查的投标文件不得进入比较与评价。</w:t>
      </w:r>
    </w:p>
    <w:p>
      <w:pPr>
        <w:pStyle w:val="34"/>
        <w:numPr>
          <w:ilvl w:val="1"/>
          <w:numId w:val="4"/>
        </w:numPr>
        <w:tabs>
          <w:tab w:val="left" w:pos="1196"/>
          <w:tab w:val="left" w:pos="1197"/>
        </w:tabs>
        <w:spacing w:before="0" w:line="360" w:lineRule="auto"/>
        <w:rPr>
          <w:sz w:val="24"/>
          <w:szCs w:val="24"/>
        </w:rPr>
      </w:pPr>
      <w:r>
        <w:rPr>
          <w:rFonts w:hint="eastAsia"/>
          <w:sz w:val="24"/>
          <w:szCs w:val="24"/>
        </w:rPr>
        <w:t>评标方法和评标标准</w:t>
      </w:r>
    </w:p>
    <w:p>
      <w:pPr>
        <w:pStyle w:val="34"/>
        <w:numPr>
          <w:ilvl w:val="2"/>
          <w:numId w:val="4"/>
        </w:numPr>
        <w:tabs>
          <w:tab w:val="left" w:pos="2101"/>
          <w:tab w:val="left" w:pos="2102"/>
        </w:tabs>
        <w:spacing w:before="0" w:line="360" w:lineRule="auto"/>
        <w:ind w:hanging="900"/>
        <w:rPr>
          <w:sz w:val="24"/>
          <w:szCs w:val="24"/>
          <w:lang w:eastAsia="zh-CN"/>
        </w:rPr>
      </w:pPr>
      <w:r>
        <w:rPr>
          <w:rFonts w:hint="eastAsia"/>
          <w:sz w:val="24"/>
          <w:szCs w:val="24"/>
          <w:lang w:eastAsia="zh-CN"/>
        </w:rPr>
        <w:t>本项目采用的评标方法为：</w:t>
      </w:r>
    </w:p>
    <w:p>
      <w:pPr>
        <w:pStyle w:val="8"/>
        <w:spacing w:line="360" w:lineRule="auto"/>
        <w:ind w:left="2106"/>
        <w:rPr>
          <w:lang w:eastAsia="zh-CN"/>
        </w:rPr>
      </w:pPr>
      <w:r>
        <w:rPr>
          <w:rFonts w:hint="eastAsia"/>
          <w:bCs/>
          <w:sz w:val="18"/>
          <w:szCs w:val="18"/>
          <w:lang w:eastAsia="zh-CN"/>
        </w:rPr>
        <w:t>■</w:t>
      </w:r>
      <w:r>
        <w:rPr>
          <w:rFonts w:hint="eastAsia"/>
          <w:lang w:eastAsia="zh-CN"/>
        </w:rPr>
        <w:t>综合评分法，指投标文件满足招标文件全部实质性要求，且按照评</w:t>
      </w:r>
    </w:p>
    <w:p>
      <w:pPr>
        <w:pStyle w:val="8"/>
        <w:spacing w:line="360" w:lineRule="auto"/>
        <w:ind w:left="2106" w:right="144"/>
        <w:rPr>
          <w:lang w:eastAsia="zh-CN"/>
        </w:rPr>
      </w:pPr>
      <w:r>
        <w:rPr>
          <w:rFonts w:hint="eastAsia"/>
          <w:lang w:eastAsia="zh-CN"/>
        </w:rPr>
        <w:t xml:space="preserve">审因素的量化指标评审得分最高的投标人为中标候选人的评标方法， </w:t>
      </w:r>
      <w:r>
        <w:rPr>
          <w:rFonts w:hint="eastAsia"/>
          <w:spacing w:val="-12"/>
          <w:lang w:eastAsia="zh-CN"/>
        </w:rPr>
        <w:t>见《评标标准》，招标文件中没有规定的评标标准不得作为评审的依据。</w:t>
      </w:r>
    </w:p>
    <w:p>
      <w:pPr>
        <w:pStyle w:val="8"/>
        <w:spacing w:line="360" w:lineRule="auto"/>
        <w:ind w:left="2106" w:right="371"/>
        <w:rPr>
          <w:lang w:eastAsia="zh-CN"/>
        </w:rPr>
      </w:pPr>
      <w:r>
        <w:rPr>
          <w:rFonts w:hint="eastAsia"/>
          <w:w w:val="140"/>
          <w:sz w:val="15"/>
          <w:szCs w:val="15"/>
          <w:lang w:eastAsia="zh-CN"/>
        </w:rPr>
        <w:t>□</w:t>
      </w:r>
      <w:r>
        <w:rPr>
          <w:rFonts w:hint="eastAsia"/>
          <w:spacing w:val="-9"/>
          <w:lang w:eastAsia="zh-CN"/>
        </w:rPr>
        <w:t>最低评标价法，指投标文件满足招标文件全部实质性要求，且投标报价最低的投标人为中标候选人的评标方法。</w:t>
      </w:r>
    </w:p>
    <w:p>
      <w:pPr>
        <w:pStyle w:val="34"/>
        <w:numPr>
          <w:ilvl w:val="2"/>
          <w:numId w:val="4"/>
        </w:numPr>
        <w:tabs>
          <w:tab w:val="left" w:pos="2101"/>
          <w:tab w:val="left" w:pos="2102"/>
        </w:tabs>
        <w:spacing w:before="0" w:line="360" w:lineRule="auto"/>
        <w:ind w:right="107" w:hanging="900"/>
        <w:rPr>
          <w:sz w:val="24"/>
          <w:szCs w:val="24"/>
          <w:lang w:eastAsia="zh-CN"/>
        </w:rPr>
      </w:pPr>
      <w:r>
        <w:rPr>
          <w:rFonts w:hint="eastAsia"/>
          <w:spacing w:val="-9"/>
          <w:sz w:val="24"/>
          <w:szCs w:val="24"/>
          <w:lang w:eastAsia="zh-CN"/>
        </w:rPr>
        <w:t>采用最低评标价法时，提供相同品牌产品</w:t>
      </w:r>
      <w:r>
        <w:rPr>
          <w:rFonts w:hint="eastAsia"/>
          <w:sz w:val="24"/>
          <w:szCs w:val="24"/>
          <w:lang w:eastAsia="zh-CN"/>
        </w:rPr>
        <w:t>（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投标无效。</w:t>
      </w:r>
    </w:p>
    <w:p>
      <w:pPr>
        <w:pStyle w:val="8"/>
        <w:spacing w:line="360" w:lineRule="auto"/>
        <w:ind w:left="2156"/>
        <w:rPr>
          <w:lang w:eastAsia="zh-CN"/>
        </w:rPr>
      </w:pPr>
      <w:r>
        <w:rPr>
          <w:rFonts w:hint="eastAsia"/>
          <w:w w:val="105"/>
          <w:sz w:val="18"/>
          <w:szCs w:val="18"/>
          <w:lang w:eastAsia="zh-CN"/>
        </w:rPr>
        <w:t>□</w:t>
      </w:r>
      <w:r>
        <w:rPr>
          <w:rFonts w:hint="eastAsia"/>
          <w:w w:val="105"/>
          <w:lang w:eastAsia="zh-CN"/>
        </w:rPr>
        <w:t>随机抽取</w:t>
      </w:r>
    </w:p>
    <w:p>
      <w:pPr>
        <w:pStyle w:val="8"/>
        <w:tabs>
          <w:tab w:val="left" w:pos="5434"/>
        </w:tabs>
        <w:spacing w:line="360" w:lineRule="auto"/>
        <w:ind w:left="2156"/>
        <w:rPr>
          <w:lang w:eastAsia="zh-CN"/>
        </w:rPr>
      </w:pPr>
      <w:r>
        <w:rPr>
          <w:rFonts w:hint="eastAsia"/>
          <w:spacing w:val="-1"/>
          <w:sz w:val="18"/>
          <w:szCs w:val="18"/>
          <w:lang w:eastAsia="zh-CN"/>
        </w:rPr>
        <w:t>□</w:t>
      </w:r>
      <w:r>
        <w:rPr>
          <w:rFonts w:hint="eastAsia"/>
          <w:spacing w:val="-1"/>
          <w:lang w:eastAsia="zh-CN"/>
        </w:rPr>
        <w:t>其他</w:t>
      </w:r>
      <w:r>
        <w:rPr>
          <w:rFonts w:hint="eastAsia"/>
          <w:lang w:eastAsia="zh-CN"/>
        </w:rPr>
        <w:t>方式，具体要求：_____</w:t>
      </w:r>
    </w:p>
    <w:p>
      <w:pPr>
        <w:pStyle w:val="34"/>
        <w:numPr>
          <w:ilvl w:val="2"/>
          <w:numId w:val="4"/>
        </w:numPr>
        <w:tabs>
          <w:tab w:val="left" w:pos="2101"/>
          <w:tab w:val="left" w:pos="2102"/>
          <w:tab w:val="left" w:pos="8516"/>
        </w:tabs>
        <w:spacing w:before="0" w:line="360" w:lineRule="auto"/>
        <w:ind w:right="270" w:hanging="900"/>
        <w:rPr>
          <w:sz w:val="24"/>
          <w:szCs w:val="24"/>
          <w:lang w:eastAsia="zh-CN"/>
        </w:rPr>
      </w:pPr>
      <w:r>
        <w:rPr>
          <w:rFonts w:hint="eastAsia"/>
          <w:sz w:val="24"/>
          <w:szCs w:val="24"/>
          <w:lang w:eastAsia="zh-CN"/>
        </w:rPr>
        <w:t>非政府强制采购的节能产品或环境标志产品</w:t>
      </w:r>
      <w:r>
        <w:rPr>
          <w:rFonts w:hint="eastAsia"/>
          <w:spacing w:val="-108"/>
          <w:sz w:val="24"/>
          <w:szCs w:val="24"/>
          <w:lang w:eastAsia="zh-CN"/>
        </w:rPr>
        <w:t>，</w:t>
      </w:r>
      <w:r>
        <w:rPr>
          <w:rFonts w:hint="eastAsia"/>
          <w:sz w:val="24"/>
          <w:szCs w:val="24"/>
          <w:lang w:eastAsia="zh-CN"/>
        </w:rPr>
        <w:t>依据品目清单和认证证书实施政府优先采购。优先采购的具体规定（如涉及）</w:t>
      </w:r>
      <w:r>
        <w:rPr>
          <w:rFonts w:hint="eastAsia"/>
          <w:sz w:val="24"/>
          <w:lang w:eastAsia="zh-CN"/>
        </w:rPr>
        <w:t>详见评标标准。</w:t>
      </w:r>
      <w:r>
        <w:rPr>
          <w:rFonts w:hint="eastAsia"/>
          <w:sz w:val="24"/>
          <w:szCs w:val="24"/>
          <w:lang w:eastAsia="zh-CN"/>
        </w:rPr>
        <w:t>。</w:t>
      </w:r>
    </w:p>
    <w:p>
      <w:pPr>
        <w:pStyle w:val="34"/>
        <w:numPr>
          <w:ilvl w:val="2"/>
          <w:numId w:val="4"/>
        </w:numPr>
        <w:tabs>
          <w:tab w:val="left" w:pos="2101"/>
          <w:tab w:val="left" w:pos="2102"/>
          <w:tab w:val="left" w:pos="4196"/>
        </w:tabs>
        <w:spacing w:before="0" w:line="360" w:lineRule="auto"/>
        <w:ind w:right="270" w:hanging="900"/>
        <w:rPr>
          <w:sz w:val="24"/>
          <w:szCs w:val="24"/>
          <w:lang w:eastAsia="zh-CN"/>
        </w:rPr>
      </w:pPr>
      <w:r>
        <w:rPr>
          <w:rFonts w:hint="eastAsia"/>
          <w:sz w:val="24"/>
          <w:szCs w:val="24"/>
          <w:lang w:eastAsia="zh-CN"/>
        </w:rPr>
        <w:t>关于无线局域网认证产品政府采购清单中的产品</w:t>
      </w:r>
      <w:r>
        <w:rPr>
          <w:rFonts w:hint="eastAsia"/>
          <w:spacing w:val="-108"/>
          <w:sz w:val="24"/>
          <w:szCs w:val="24"/>
          <w:lang w:eastAsia="zh-CN"/>
        </w:rPr>
        <w:t>，</w:t>
      </w:r>
      <w:r>
        <w:rPr>
          <w:rFonts w:hint="eastAsia"/>
          <w:sz w:val="24"/>
          <w:szCs w:val="24"/>
          <w:lang w:eastAsia="zh-CN"/>
        </w:rPr>
        <w:t>优先采购的具体规定（如涉及）</w:t>
      </w:r>
      <w:r>
        <w:rPr>
          <w:rFonts w:hint="eastAsia"/>
          <w:sz w:val="24"/>
          <w:lang w:eastAsia="zh-CN"/>
        </w:rPr>
        <w:t>详见评标标准</w:t>
      </w:r>
      <w:r>
        <w:rPr>
          <w:rFonts w:hint="eastAsia"/>
          <w:sz w:val="24"/>
          <w:szCs w:val="24"/>
          <w:lang w:eastAsia="zh-CN"/>
        </w:rPr>
        <w:t>。</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确定中标候选人名单</w:t>
      </w:r>
    </w:p>
    <w:p>
      <w:pPr>
        <w:pStyle w:val="34"/>
        <w:numPr>
          <w:ilvl w:val="1"/>
          <w:numId w:val="4"/>
        </w:numPr>
        <w:tabs>
          <w:tab w:val="left" w:pos="1197"/>
        </w:tabs>
        <w:spacing w:before="0" w:line="360" w:lineRule="auto"/>
        <w:ind w:right="273"/>
        <w:jc w:val="both"/>
        <w:rPr>
          <w:sz w:val="24"/>
          <w:szCs w:val="24"/>
          <w:lang w:eastAsia="zh-CN"/>
        </w:rPr>
      </w:pPr>
      <w:r>
        <w:rPr>
          <w:rFonts w:hint="eastAsia"/>
          <w:sz w:val="24"/>
          <w:szCs w:val="24"/>
          <w:lang w:eastAsia="zh-CN"/>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 其他同品牌投标人不作为中标候选人。</w:t>
      </w:r>
    </w:p>
    <w:p>
      <w:pPr>
        <w:pStyle w:val="8"/>
        <w:spacing w:line="360" w:lineRule="auto"/>
        <w:ind w:left="1251"/>
        <w:rPr>
          <w:lang w:eastAsia="zh-CN"/>
        </w:rPr>
      </w:pPr>
      <w:r>
        <w:rPr>
          <w:rFonts w:hint="eastAsia"/>
          <w:w w:val="105"/>
          <w:sz w:val="18"/>
          <w:szCs w:val="18"/>
          <w:lang w:eastAsia="zh-CN"/>
        </w:rPr>
        <w:t>□</w:t>
      </w:r>
      <w:r>
        <w:rPr>
          <w:rFonts w:hint="eastAsia"/>
          <w:w w:val="105"/>
          <w:lang w:eastAsia="zh-CN"/>
        </w:rPr>
        <w:t>随机抽取</w:t>
      </w:r>
    </w:p>
    <w:p>
      <w:pPr>
        <w:pStyle w:val="8"/>
        <w:tabs>
          <w:tab w:val="left" w:pos="4530"/>
        </w:tabs>
        <w:spacing w:line="360" w:lineRule="auto"/>
        <w:ind w:left="1251"/>
        <w:rPr>
          <w:lang w:eastAsia="zh-CN"/>
        </w:rPr>
      </w:pPr>
      <w:r>
        <w:rPr>
          <w:rFonts w:hint="eastAsia"/>
          <w:bCs/>
          <w:sz w:val="20"/>
          <w:lang w:eastAsia="zh-CN"/>
        </w:rPr>
        <w:t>■</w:t>
      </w:r>
      <w:r>
        <w:rPr>
          <w:rFonts w:hint="eastAsia"/>
          <w:spacing w:val="-1"/>
          <w:lang w:eastAsia="zh-CN"/>
        </w:rPr>
        <w:t>其他</w:t>
      </w:r>
      <w:r>
        <w:rPr>
          <w:rFonts w:hint="eastAsia"/>
          <w:lang w:eastAsia="zh-CN"/>
        </w:rPr>
        <w:t>方式，具体要求：评审得分相同的，按投标报价由低到高顺序排列。得分且投标报价相同的，按技术指标优劣顺序排列。得分且投标报价相同且技术指标得分也相同的，由评标委员会现场采取随机抽取方式确定，其他同品牌供应商不作为中标候选人。</w:t>
      </w:r>
    </w:p>
    <w:p>
      <w:pPr>
        <w:pStyle w:val="34"/>
        <w:numPr>
          <w:ilvl w:val="1"/>
          <w:numId w:val="4"/>
        </w:numPr>
        <w:tabs>
          <w:tab w:val="left" w:pos="1196"/>
          <w:tab w:val="left" w:pos="1197"/>
        </w:tabs>
        <w:spacing w:before="0" w:line="360" w:lineRule="auto"/>
        <w:ind w:right="150"/>
        <w:rPr>
          <w:sz w:val="24"/>
          <w:szCs w:val="24"/>
          <w:lang w:eastAsia="zh-CN"/>
        </w:rPr>
      </w:pPr>
      <w:r>
        <w:rPr>
          <w:rFonts w:hint="eastAsia"/>
          <w:spacing w:val="-4"/>
          <w:sz w:val="24"/>
          <w:szCs w:val="24"/>
          <w:lang w:eastAsia="zh-CN"/>
        </w:rPr>
        <w:t>采用综合评分法时，评标结果按评审后得分由高到低顺序排列。得分相同的， 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pPr>
        <w:pStyle w:val="34"/>
        <w:numPr>
          <w:ilvl w:val="1"/>
          <w:numId w:val="4"/>
        </w:numPr>
        <w:tabs>
          <w:tab w:val="left" w:pos="1196"/>
          <w:tab w:val="left" w:pos="1197"/>
        </w:tabs>
        <w:spacing w:before="0" w:line="360" w:lineRule="auto"/>
        <w:rPr>
          <w:sz w:val="24"/>
          <w:szCs w:val="24"/>
          <w:lang w:eastAsia="zh-CN"/>
        </w:rPr>
      </w:pPr>
      <w:r>
        <w:rPr>
          <w:rFonts w:hint="eastAsia"/>
          <w:spacing w:val="-6"/>
          <w:sz w:val="24"/>
          <w:szCs w:val="24"/>
          <w:lang w:eastAsia="zh-CN"/>
        </w:rPr>
        <w:t xml:space="preserve">采用最低评标价法时，评标结果按本章 </w:t>
      </w:r>
      <w:r>
        <w:rPr>
          <w:rFonts w:hint="eastAsia"/>
          <w:sz w:val="24"/>
          <w:szCs w:val="24"/>
          <w:lang w:eastAsia="zh-CN"/>
        </w:rPr>
        <w:t>2.4</w:t>
      </w:r>
      <w:r>
        <w:rPr>
          <w:rFonts w:hint="eastAsia"/>
          <w:spacing w:val="-44"/>
          <w:sz w:val="24"/>
          <w:szCs w:val="24"/>
          <w:lang w:eastAsia="zh-CN"/>
        </w:rPr>
        <w:t>、</w:t>
      </w:r>
      <w:r>
        <w:rPr>
          <w:rFonts w:hint="eastAsia"/>
          <w:sz w:val="24"/>
          <w:szCs w:val="24"/>
          <w:lang w:eastAsia="zh-CN"/>
        </w:rPr>
        <w:t>2.5</w:t>
      </w:r>
      <w:r>
        <w:rPr>
          <w:rFonts w:hint="eastAsia"/>
          <w:spacing w:val="41"/>
          <w:sz w:val="24"/>
          <w:szCs w:val="24"/>
          <w:lang w:eastAsia="zh-CN"/>
        </w:rPr>
        <w:t xml:space="preserve"> </w:t>
      </w:r>
      <w:r>
        <w:rPr>
          <w:rFonts w:hint="eastAsia"/>
          <w:sz w:val="24"/>
          <w:szCs w:val="24"/>
          <w:lang w:eastAsia="zh-CN"/>
        </w:rPr>
        <w:t>调整后的投标报价由低到高</w:t>
      </w:r>
    </w:p>
    <w:p>
      <w:pPr>
        <w:pStyle w:val="8"/>
        <w:spacing w:line="360" w:lineRule="auto"/>
        <w:ind w:left="1196" w:right="119"/>
        <w:rPr>
          <w:lang w:eastAsia="zh-CN"/>
        </w:rPr>
      </w:pPr>
      <w:r>
        <w:rPr>
          <w:rFonts w:hint="eastAsia"/>
          <w:lang w:eastAsia="zh-CN"/>
        </w:rPr>
        <w:t>顺序排列。投标报价相同的并列。投标文件满足招标文件全部实质性要求且投标报价最低的投标人为排名第一的中标候选人。</w:t>
      </w:r>
    </w:p>
    <w:p>
      <w:pPr>
        <w:pStyle w:val="34"/>
        <w:numPr>
          <w:ilvl w:val="1"/>
          <w:numId w:val="4"/>
        </w:numPr>
        <w:tabs>
          <w:tab w:val="left" w:pos="1196"/>
          <w:tab w:val="left" w:pos="1197"/>
        </w:tabs>
        <w:spacing w:before="0" w:line="360" w:lineRule="auto"/>
        <w:ind w:right="110"/>
        <w:rPr>
          <w:sz w:val="24"/>
          <w:szCs w:val="24"/>
          <w:lang w:eastAsia="zh-CN"/>
        </w:rPr>
      </w:pPr>
      <w:r>
        <w:rPr>
          <w:rFonts w:hint="eastAsia"/>
          <w:spacing w:val="-3"/>
          <w:sz w:val="24"/>
          <w:szCs w:val="24"/>
          <w:lang w:eastAsia="zh-CN"/>
        </w:rPr>
        <w:t>评标委员会要对评分汇总情况进行复核，特别是对排名第一的、报价最低的、投标或响应文件被认定为无效的情形进行重点复核。</w:t>
      </w:r>
    </w:p>
    <w:p>
      <w:pPr>
        <w:pStyle w:val="34"/>
        <w:numPr>
          <w:ilvl w:val="1"/>
          <w:numId w:val="4"/>
        </w:numPr>
        <w:tabs>
          <w:tab w:val="left" w:pos="1197"/>
        </w:tabs>
        <w:spacing w:before="0" w:line="360" w:lineRule="auto"/>
        <w:ind w:right="233"/>
        <w:jc w:val="both"/>
        <w:rPr>
          <w:sz w:val="24"/>
          <w:szCs w:val="24"/>
          <w:lang w:eastAsia="zh-CN"/>
        </w:rPr>
      </w:pPr>
      <w:r>
        <w:rPr>
          <w:rFonts w:hint="eastAsia"/>
          <w:sz w:val="24"/>
          <w:szCs w:val="24"/>
          <w:lang w:eastAsia="zh-CN"/>
        </w:rPr>
        <w:t>评标委员会将根据各投标人的评标排序，依次推荐本项目（各采购包）的中标候选人，起草并签署评标报告。本项目（各采购包）评标委员会共（各） 推荐</w:t>
      </w:r>
      <w:r>
        <w:rPr>
          <w:rFonts w:hint="eastAsia"/>
          <w:sz w:val="24"/>
          <w:szCs w:val="24"/>
          <w:u w:val="single"/>
          <w:lang w:eastAsia="zh-CN"/>
        </w:rPr>
        <w:t xml:space="preserve"> 3</w:t>
      </w:r>
      <w:r>
        <w:rPr>
          <w:rFonts w:hint="eastAsia"/>
          <w:spacing w:val="12"/>
          <w:sz w:val="24"/>
          <w:szCs w:val="24"/>
          <w:u w:val="single"/>
          <w:lang w:eastAsia="zh-CN"/>
        </w:rPr>
        <w:t xml:space="preserve"> </w:t>
      </w:r>
      <w:r>
        <w:rPr>
          <w:rFonts w:hint="eastAsia"/>
          <w:spacing w:val="12"/>
          <w:sz w:val="24"/>
          <w:szCs w:val="24"/>
          <w:lang w:eastAsia="zh-CN"/>
        </w:rPr>
        <w:t>名中标候选人。</w:t>
      </w:r>
    </w:p>
    <w:p>
      <w:pPr>
        <w:pStyle w:val="34"/>
        <w:numPr>
          <w:ilvl w:val="0"/>
          <w:numId w:val="4"/>
        </w:numPr>
        <w:tabs>
          <w:tab w:val="left" w:pos="481"/>
          <w:tab w:val="left" w:pos="482"/>
        </w:tabs>
        <w:spacing w:before="0" w:line="360" w:lineRule="auto"/>
        <w:ind w:left="481"/>
        <w:jc w:val="left"/>
        <w:rPr>
          <w:sz w:val="24"/>
          <w:szCs w:val="24"/>
        </w:rPr>
      </w:pPr>
      <w:r>
        <w:rPr>
          <w:rFonts w:hint="eastAsia"/>
          <w:sz w:val="24"/>
          <w:szCs w:val="24"/>
        </w:rPr>
        <w:t>报告违法行为</w:t>
      </w:r>
    </w:p>
    <w:p>
      <w:pPr>
        <w:pStyle w:val="34"/>
        <w:numPr>
          <w:ilvl w:val="1"/>
          <w:numId w:val="4"/>
        </w:numPr>
        <w:tabs>
          <w:tab w:val="left" w:pos="1197"/>
        </w:tabs>
        <w:spacing w:before="0" w:line="360" w:lineRule="auto"/>
        <w:ind w:right="233"/>
        <w:jc w:val="both"/>
        <w:rPr>
          <w:sz w:val="24"/>
          <w:lang w:eastAsia="zh-CN"/>
        </w:rPr>
        <w:sectPr>
          <w:footerReference r:id="rId6" w:type="default"/>
          <w:pgSz w:w="11910" w:h="16840"/>
          <w:pgMar w:top="1100" w:right="900" w:bottom="1080" w:left="1580" w:header="879" w:footer="892" w:gutter="0"/>
          <w:cols w:space="720" w:num="1"/>
        </w:sectPr>
      </w:pPr>
      <w:r>
        <w:rPr>
          <w:rFonts w:hint="eastAsia"/>
          <w:sz w:val="24"/>
          <w:szCs w:val="24"/>
          <w:lang w:eastAsia="zh-CN"/>
        </w:rPr>
        <w:t>评标委员会在评标过程中发现投标人有行贿、提供虚假材料或者串通等违法行为时，有向采购人、采购代理机构或者有关部门报告的职责。</w:t>
      </w:r>
    </w:p>
    <w:p>
      <w:pPr>
        <w:pStyle w:val="8"/>
        <w:ind w:left="4019" w:right="4365"/>
        <w:jc w:val="center"/>
        <w:outlineLvl w:val="2"/>
      </w:pPr>
      <w:r>
        <w:rPr>
          <w:rFonts w:hint="eastAsia"/>
        </w:rPr>
        <w:t>二、评标标准</w:t>
      </w:r>
    </w:p>
    <w:p>
      <w:pPr>
        <w:pStyle w:val="8"/>
        <w:rPr>
          <w:sz w:val="18"/>
        </w:rPr>
      </w:pPr>
    </w:p>
    <w:tbl>
      <w:tblPr>
        <w:tblStyle w:val="25"/>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1485"/>
        <w:gridCol w:w="810"/>
        <w:gridCol w:w="4287"/>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b/>
                <w:sz w:val="24"/>
              </w:rPr>
            </w:pPr>
            <w:r>
              <w:rPr>
                <w:rFonts w:hint="eastAsia"/>
                <w:b/>
                <w:sz w:val="24"/>
              </w:rPr>
              <w:t>序号</w:t>
            </w:r>
          </w:p>
        </w:tc>
        <w:tc>
          <w:tcPr>
            <w:tcW w:w="1485" w:type="dxa"/>
            <w:vAlign w:val="center"/>
          </w:tcPr>
          <w:p>
            <w:pPr>
              <w:ind w:firstLine="28"/>
              <w:jc w:val="center"/>
              <w:rPr>
                <w:b/>
                <w:sz w:val="24"/>
              </w:rPr>
            </w:pPr>
            <w:r>
              <w:rPr>
                <w:rFonts w:hint="eastAsia"/>
                <w:b/>
                <w:sz w:val="24"/>
              </w:rPr>
              <w:t>评分因素</w:t>
            </w:r>
          </w:p>
        </w:tc>
        <w:tc>
          <w:tcPr>
            <w:tcW w:w="810" w:type="dxa"/>
            <w:vAlign w:val="center"/>
          </w:tcPr>
          <w:p>
            <w:pPr>
              <w:ind w:firstLine="28"/>
              <w:jc w:val="center"/>
              <w:rPr>
                <w:b/>
                <w:sz w:val="24"/>
              </w:rPr>
            </w:pPr>
            <w:r>
              <w:rPr>
                <w:rFonts w:hint="eastAsia"/>
                <w:b/>
                <w:sz w:val="24"/>
              </w:rPr>
              <w:t>分值</w:t>
            </w:r>
          </w:p>
        </w:tc>
        <w:tc>
          <w:tcPr>
            <w:tcW w:w="4287" w:type="dxa"/>
            <w:vAlign w:val="center"/>
          </w:tcPr>
          <w:p>
            <w:pPr>
              <w:ind w:firstLine="28"/>
              <w:jc w:val="center"/>
              <w:rPr>
                <w:b/>
                <w:sz w:val="24"/>
              </w:rPr>
            </w:pPr>
            <w:r>
              <w:rPr>
                <w:rFonts w:hint="eastAsia"/>
                <w:b/>
                <w:sz w:val="24"/>
              </w:rPr>
              <w:t>评分标准</w:t>
            </w:r>
          </w:p>
        </w:tc>
        <w:tc>
          <w:tcPr>
            <w:tcW w:w="2478" w:type="dxa"/>
            <w:vAlign w:val="center"/>
          </w:tcPr>
          <w:p>
            <w:pPr>
              <w:pStyle w:val="36"/>
              <w:spacing w:before="0" w:after="0" w:line="240" w:lineRule="auto"/>
              <w:rPr>
                <w:rFonts w:eastAsia="宋体"/>
                <w:szCs w:val="24"/>
              </w:rPr>
            </w:pPr>
            <w:r>
              <w:rPr>
                <w:rFonts w:hint="eastAsia" w:eastAsia="宋体"/>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1</w:t>
            </w:r>
          </w:p>
        </w:tc>
        <w:tc>
          <w:tcPr>
            <w:tcW w:w="1485" w:type="dxa"/>
            <w:vAlign w:val="center"/>
          </w:tcPr>
          <w:p>
            <w:pPr>
              <w:ind w:firstLine="28"/>
              <w:jc w:val="center"/>
              <w:rPr>
                <w:sz w:val="24"/>
              </w:rPr>
            </w:pPr>
            <w:r>
              <w:rPr>
                <w:rFonts w:hint="eastAsia"/>
                <w:sz w:val="24"/>
              </w:rPr>
              <w:t>投标报价</w:t>
            </w:r>
          </w:p>
        </w:tc>
        <w:tc>
          <w:tcPr>
            <w:tcW w:w="810" w:type="dxa"/>
            <w:vAlign w:val="center"/>
          </w:tcPr>
          <w:p>
            <w:pPr>
              <w:ind w:firstLine="28"/>
              <w:jc w:val="center"/>
              <w:rPr>
                <w:sz w:val="24"/>
              </w:rPr>
            </w:pPr>
            <w:r>
              <w:rPr>
                <w:rFonts w:hint="eastAsia"/>
                <w:sz w:val="24"/>
              </w:rPr>
              <w:t>30</w:t>
            </w:r>
          </w:p>
        </w:tc>
        <w:tc>
          <w:tcPr>
            <w:tcW w:w="4287" w:type="dxa"/>
            <w:vAlign w:val="center"/>
          </w:tcPr>
          <w:p>
            <w:pPr>
              <w:rPr>
                <w:sz w:val="24"/>
                <w:lang w:eastAsia="zh-CN"/>
              </w:rPr>
            </w:pPr>
            <w:r>
              <w:rPr>
                <w:rFonts w:hint="eastAsia"/>
                <w:sz w:val="24"/>
                <w:lang w:eastAsia="zh-CN"/>
              </w:rPr>
              <w:t>满足招标文件要求且投标价格最低的投标报价为评标基准价，其价格分为满分。其他投标人的价格分统一按照下列公式计算：</w:t>
            </w:r>
          </w:p>
          <w:p>
            <w:pPr>
              <w:rPr>
                <w:sz w:val="24"/>
                <w:lang w:eastAsia="zh-CN"/>
              </w:rPr>
            </w:pPr>
            <w:r>
              <w:rPr>
                <w:rFonts w:hint="eastAsia"/>
                <w:sz w:val="24"/>
                <w:lang w:eastAsia="zh-CN"/>
              </w:rPr>
              <w:t>投标报价得分＝（评标基准价/投标报价）×分值。</w:t>
            </w:r>
          </w:p>
        </w:tc>
        <w:tc>
          <w:tcPr>
            <w:tcW w:w="2478" w:type="dxa"/>
            <w:vAlign w:val="center"/>
          </w:tcPr>
          <w:p>
            <w:pPr>
              <w:ind w:left="-38"/>
              <w:rPr>
                <w:sz w:val="24"/>
                <w:lang w:eastAsia="zh-CN"/>
              </w:rPr>
            </w:pPr>
            <w:r>
              <w:rPr>
                <w:rFonts w:hint="eastAsia"/>
                <w:sz w:val="24"/>
                <w:lang w:eastAsia="zh-CN"/>
              </w:rPr>
              <w:t>此处投标报价指经过报价修正，及因落实政府采购政策进行价格调整后的报价，详见第四章《评标方法和评标标准》2.4及2.5。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2</w:t>
            </w:r>
          </w:p>
        </w:tc>
        <w:tc>
          <w:tcPr>
            <w:tcW w:w="1485" w:type="dxa"/>
            <w:vAlign w:val="center"/>
          </w:tcPr>
          <w:p>
            <w:pPr>
              <w:widowControl/>
              <w:jc w:val="center"/>
              <w:rPr>
                <w:sz w:val="24"/>
                <w:u w:val="single"/>
                <w:lang w:eastAsia="zh-CN"/>
              </w:rPr>
            </w:pPr>
            <w:r>
              <w:rPr>
                <w:rFonts w:hint="eastAsia"/>
                <w:sz w:val="24"/>
                <w:lang w:eastAsia="zh-CN"/>
              </w:rPr>
              <w:t>所投产品或其同品牌的同类产品近三年销售业绩的评价</w:t>
            </w:r>
          </w:p>
        </w:tc>
        <w:tc>
          <w:tcPr>
            <w:tcW w:w="810" w:type="dxa"/>
            <w:vAlign w:val="center"/>
          </w:tcPr>
          <w:p>
            <w:pPr>
              <w:widowControl/>
              <w:jc w:val="center"/>
              <w:rPr>
                <w:sz w:val="24"/>
                <w:lang w:eastAsia="zh-CN"/>
              </w:rPr>
            </w:pPr>
            <w:r>
              <w:rPr>
                <w:rFonts w:hint="eastAsia"/>
                <w:sz w:val="24"/>
                <w:lang w:eastAsia="zh-CN"/>
              </w:rPr>
              <w:t>10</w:t>
            </w:r>
          </w:p>
        </w:tc>
        <w:tc>
          <w:tcPr>
            <w:tcW w:w="4287" w:type="dxa"/>
            <w:vAlign w:val="center"/>
          </w:tcPr>
          <w:p>
            <w:pPr>
              <w:widowControl/>
              <w:rPr>
                <w:sz w:val="24"/>
                <w:lang w:eastAsia="zh-CN"/>
              </w:rPr>
            </w:pPr>
            <w:r>
              <w:rPr>
                <w:rFonts w:hint="eastAsia"/>
                <w:sz w:val="24"/>
                <w:highlight w:val="yellow"/>
                <w:lang w:eastAsia="zh-CN"/>
              </w:rPr>
              <w:t>根据供应商所投产品（如本包为非单一产品采购，则提供本包核心产品）或其同品牌的同类产品近三年（2021年</w:t>
            </w:r>
            <w:r>
              <w:rPr>
                <w:rFonts w:hint="eastAsia"/>
                <w:sz w:val="24"/>
                <w:highlight w:val="yellow"/>
                <w:lang w:val="en-US" w:eastAsia="zh-CN"/>
              </w:rPr>
              <w:t>1</w:t>
            </w:r>
            <w:r>
              <w:rPr>
                <w:rFonts w:hint="eastAsia"/>
                <w:sz w:val="24"/>
                <w:highlight w:val="yellow"/>
                <w:lang w:eastAsia="zh-CN"/>
              </w:rPr>
              <w:t>月至投标截止期，合同签字日期为准），在中国境内的销售业绩进行评价，有1项业绩得2分，最高得10分。</w:t>
            </w:r>
          </w:p>
        </w:tc>
        <w:tc>
          <w:tcPr>
            <w:tcW w:w="2478" w:type="dxa"/>
            <w:vAlign w:val="center"/>
          </w:tcPr>
          <w:p>
            <w:pPr>
              <w:ind w:left="-38"/>
              <w:jc w:val="center"/>
              <w:rPr>
                <w:sz w:val="24"/>
                <w:lang w:eastAsia="zh-CN"/>
              </w:rPr>
            </w:pPr>
            <w:r>
              <w:rPr>
                <w:rFonts w:hint="eastAsia"/>
                <w:sz w:val="24"/>
                <w:lang w:eastAsia="zh-CN"/>
              </w:rPr>
              <w:t>1、供应商需提供采购合同（含首页、采购设备品牌型号页、签字盖章页）复印件，否则业绩不予认可。</w:t>
            </w:r>
          </w:p>
          <w:p>
            <w:pPr>
              <w:ind w:left="-38"/>
              <w:jc w:val="center"/>
              <w:rPr>
                <w:sz w:val="24"/>
                <w:lang w:eastAsia="zh-CN"/>
              </w:rPr>
            </w:pPr>
            <w:r>
              <w:rPr>
                <w:rFonts w:hint="eastAsia"/>
                <w:sz w:val="24"/>
                <w:lang w:eastAsia="zh-CN"/>
              </w:rPr>
              <w:t>2、投标产品或其同品牌的同类产品销售给经销商或代理商的销售业绩不予认可。</w:t>
            </w:r>
          </w:p>
          <w:p>
            <w:pPr>
              <w:ind w:left="-38"/>
              <w:jc w:val="center"/>
              <w:rPr>
                <w:sz w:val="24"/>
                <w:lang w:eastAsia="zh-CN"/>
              </w:rPr>
            </w:pPr>
            <w:r>
              <w:rPr>
                <w:rFonts w:hint="eastAsia"/>
                <w:sz w:val="24"/>
                <w:lang w:eastAsia="zh-CN"/>
              </w:rPr>
              <w:t>3、同类型产品指与所投产品同档次、主要性能相当的产品。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rPr>
            </w:pPr>
            <w:r>
              <w:rPr>
                <w:rFonts w:hint="eastAsia"/>
                <w:sz w:val="24"/>
              </w:rPr>
              <w:t>3</w:t>
            </w:r>
          </w:p>
        </w:tc>
        <w:tc>
          <w:tcPr>
            <w:tcW w:w="1485" w:type="dxa"/>
            <w:vAlign w:val="center"/>
          </w:tcPr>
          <w:p>
            <w:pPr>
              <w:widowControl/>
              <w:jc w:val="center"/>
              <w:rPr>
                <w:sz w:val="24"/>
                <w:lang w:eastAsia="zh-CN"/>
              </w:rPr>
            </w:pPr>
            <w:r>
              <w:rPr>
                <w:rFonts w:hint="eastAsia"/>
                <w:sz w:val="24"/>
                <w:lang w:eastAsia="zh-CN"/>
              </w:rPr>
              <w:t>“节能产品”和“环境标志产品”评价</w:t>
            </w:r>
          </w:p>
        </w:tc>
        <w:tc>
          <w:tcPr>
            <w:tcW w:w="810" w:type="dxa"/>
            <w:vAlign w:val="center"/>
          </w:tcPr>
          <w:p>
            <w:pPr>
              <w:widowControl/>
              <w:jc w:val="center"/>
              <w:rPr>
                <w:sz w:val="24"/>
              </w:rPr>
            </w:pPr>
            <w:r>
              <w:rPr>
                <w:rFonts w:hint="eastAsia"/>
                <w:sz w:val="24"/>
              </w:rPr>
              <w:t>1</w:t>
            </w:r>
          </w:p>
        </w:tc>
        <w:tc>
          <w:tcPr>
            <w:tcW w:w="4287" w:type="dxa"/>
            <w:vAlign w:val="center"/>
          </w:tcPr>
          <w:p>
            <w:pPr>
              <w:widowControl/>
              <w:rPr>
                <w:sz w:val="24"/>
                <w:lang w:eastAsia="zh-CN"/>
              </w:rPr>
            </w:pPr>
            <w:r>
              <w:rPr>
                <w:rFonts w:hint="eastAsia"/>
                <w:sz w:val="24"/>
                <w:lang w:eastAsia="zh-CN"/>
              </w:rPr>
              <w:t>政府采购的强制产品除外：</w:t>
            </w:r>
          </w:p>
          <w:p>
            <w:pPr>
              <w:widowControl/>
              <w:rPr>
                <w:sz w:val="24"/>
                <w:lang w:eastAsia="zh-CN"/>
              </w:rPr>
            </w:pPr>
            <w:r>
              <w:rPr>
                <w:rFonts w:hint="eastAsia"/>
                <w:sz w:val="24"/>
                <w:lang w:eastAsia="zh-CN"/>
              </w:rPr>
              <w:t>1、投标产品属于“节能产品政府采购品目清单”产品的，且认证在有效截止日期内，得0.5分；不是的为0分；</w:t>
            </w:r>
          </w:p>
          <w:p>
            <w:pPr>
              <w:widowControl/>
              <w:rPr>
                <w:sz w:val="24"/>
                <w:lang w:eastAsia="zh-CN"/>
              </w:rPr>
            </w:pPr>
            <w:r>
              <w:rPr>
                <w:rFonts w:hint="eastAsia"/>
                <w:sz w:val="24"/>
                <w:lang w:eastAsia="zh-CN"/>
              </w:rPr>
              <w:t>2、投标产品属于“环境标志产品政府采购品目清单”产品的，且认证在有效截止日期内，得0.5分；不是的为0分。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772" w:type="dxa"/>
            <w:vAlign w:val="center"/>
          </w:tcPr>
          <w:p>
            <w:pPr>
              <w:ind w:firstLine="28"/>
              <w:jc w:val="center"/>
              <w:rPr>
                <w:sz w:val="24"/>
              </w:rPr>
            </w:pPr>
            <w:r>
              <w:rPr>
                <w:rFonts w:hint="eastAsia"/>
                <w:sz w:val="24"/>
              </w:rPr>
              <w:t>4</w:t>
            </w:r>
          </w:p>
        </w:tc>
        <w:tc>
          <w:tcPr>
            <w:tcW w:w="1485" w:type="dxa"/>
            <w:vAlign w:val="center"/>
          </w:tcPr>
          <w:p>
            <w:pPr>
              <w:widowControl/>
              <w:jc w:val="center"/>
              <w:rPr>
                <w:sz w:val="24"/>
                <w:highlight w:val="none"/>
                <w:lang w:eastAsia="zh-CN"/>
              </w:rPr>
            </w:pPr>
            <w:r>
              <w:rPr>
                <w:rFonts w:hint="eastAsia"/>
                <w:sz w:val="24"/>
                <w:highlight w:val="none"/>
                <w:lang w:eastAsia="zh-CN"/>
              </w:rPr>
              <w:t>对招标文件技术规格要求的响应程度</w:t>
            </w:r>
          </w:p>
        </w:tc>
        <w:tc>
          <w:tcPr>
            <w:tcW w:w="810" w:type="dxa"/>
            <w:vAlign w:val="center"/>
          </w:tcPr>
          <w:p>
            <w:pPr>
              <w:widowControl/>
              <w:jc w:val="center"/>
              <w:rPr>
                <w:sz w:val="24"/>
                <w:highlight w:val="none"/>
                <w:lang w:eastAsia="zh-CN"/>
              </w:rPr>
            </w:pPr>
            <w:r>
              <w:rPr>
                <w:rFonts w:hint="eastAsia"/>
                <w:sz w:val="24"/>
                <w:highlight w:val="none"/>
                <w:lang w:eastAsia="zh-CN"/>
              </w:rPr>
              <w:t>4</w:t>
            </w:r>
            <w:r>
              <w:rPr>
                <w:rFonts w:hint="eastAsia"/>
                <w:sz w:val="24"/>
                <w:highlight w:val="none"/>
                <w:lang w:val="en-US" w:eastAsia="zh-CN"/>
              </w:rPr>
              <w:t>5</w:t>
            </w:r>
          </w:p>
        </w:tc>
        <w:tc>
          <w:tcPr>
            <w:tcW w:w="4287" w:type="dxa"/>
            <w:vAlign w:val="center"/>
          </w:tcPr>
          <w:p>
            <w:pPr>
              <w:widowControl/>
              <w:rPr>
                <w:sz w:val="24"/>
                <w:highlight w:val="none"/>
                <w:lang w:eastAsia="zh-CN"/>
              </w:rPr>
            </w:pPr>
            <w:r>
              <w:rPr>
                <w:rFonts w:hint="eastAsia"/>
                <w:sz w:val="24"/>
                <w:highlight w:val="none"/>
                <w:lang w:eastAsia="zh-CN"/>
              </w:rPr>
              <w:t>投标文件采购需求技术指标全部满足招标文件要求的为4</w:t>
            </w:r>
            <w:r>
              <w:rPr>
                <w:rFonts w:hint="eastAsia"/>
                <w:sz w:val="24"/>
                <w:highlight w:val="none"/>
                <w:lang w:val="en-US" w:eastAsia="zh-CN"/>
              </w:rPr>
              <w:t>5</w:t>
            </w:r>
            <w:r>
              <w:rPr>
                <w:rFonts w:hint="eastAsia"/>
                <w:sz w:val="24"/>
                <w:highlight w:val="none"/>
                <w:lang w:eastAsia="zh-CN"/>
              </w:rPr>
              <w:t>分，其中：</w:t>
            </w:r>
          </w:p>
          <w:p>
            <w:pPr>
              <w:widowControl/>
              <w:rPr>
                <w:sz w:val="24"/>
                <w:highlight w:val="none"/>
                <w:lang w:eastAsia="zh-CN"/>
              </w:rPr>
            </w:pPr>
            <w:r>
              <w:rPr>
                <w:rFonts w:hint="eastAsia"/>
                <w:sz w:val="24"/>
                <w:highlight w:val="none"/>
                <w:lang w:eastAsia="zh-CN"/>
              </w:rPr>
              <w:t>“▲”号指标全部满足的，得</w:t>
            </w:r>
            <w:r>
              <w:rPr>
                <w:rFonts w:hint="eastAsia"/>
                <w:sz w:val="24"/>
                <w:highlight w:val="none"/>
                <w:lang w:val="en-US" w:eastAsia="zh-CN"/>
              </w:rPr>
              <w:t>25</w:t>
            </w:r>
            <w:r>
              <w:rPr>
                <w:rFonts w:hint="eastAsia"/>
                <w:sz w:val="24"/>
                <w:highlight w:val="none"/>
                <w:lang w:eastAsia="zh-CN"/>
              </w:rPr>
              <w:t>分，有1项不满足的，扣5分；</w:t>
            </w:r>
          </w:p>
          <w:p>
            <w:pPr>
              <w:widowControl/>
              <w:rPr>
                <w:sz w:val="24"/>
                <w:highlight w:val="none"/>
                <w:lang w:eastAsia="zh-CN"/>
              </w:rPr>
            </w:pPr>
            <w:r>
              <w:rPr>
                <w:rFonts w:hint="eastAsia"/>
                <w:sz w:val="24"/>
                <w:highlight w:val="none"/>
                <w:lang w:eastAsia="zh-CN"/>
              </w:rPr>
              <w:t>一般技术指标全部满足的，得</w:t>
            </w:r>
            <w:r>
              <w:rPr>
                <w:rFonts w:hint="eastAsia"/>
                <w:sz w:val="24"/>
                <w:highlight w:val="none"/>
                <w:lang w:val="en-US" w:eastAsia="zh-CN"/>
              </w:rPr>
              <w:t>20</w:t>
            </w:r>
            <w:r>
              <w:rPr>
                <w:rFonts w:hint="eastAsia"/>
                <w:sz w:val="24"/>
                <w:highlight w:val="none"/>
                <w:lang w:eastAsia="zh-CN"/>
              </w:rPr>
              <w:t>分，有1项不满足的，扣0.</w:t>
            </w:r>
            <w:r>
              <w:rPr>
                <w:rFonts w:hint="eastAsia"/>
                <w:sz w:val="24"/>
                <w:highlight w:val="none"/>
                <w:lang w:val="en-US" w:eastAsia="zh-CN"/>
              </w:rPr>
              <w:t>0</w:t>
            </w:r>
            <w:r>
              <w:rPr>
                <w:rFonts w:hint="eastAsia"/>
                <w:sz w:val="24"/>
                <w:highlight w:val="none"/>
                <w:lang w:eastAsia="zh-CN"/>
              </w:rPr>
              <w:t>5分；</w:t>
            </w:r>
          </w:p>
          <w:p>
            <w:pPr>
              <w:widowControl/>
              <w:rPr>
                <w:sz w:val="24"/>
                <w:highlight w:val="none"/>
              </w:rPr>
            </w:pPr>
            <w:r>
              <w:rPr>
                <w:rFonts w:hint="eastAsia"/>
                <w:sz w:val="24"/>
                <w:highlight w:val="none"/>
                <w:lang w:eastAsia="zh-CN"/>
              </w:rPr>
              <w:t>最低得分为0分。</w:t>
            </w:r>
          </w:p>
          <w:p>
            <w:pPr>
              <w:widowControl/>
              <w:rPr>
                <w:sz w:val="24"/>
                <w:highlight w:val="none"/>
              </w:rPr>
            </w:pPr>
          </w:p>
        </w:tc>
        <w:tc>
          <w:tcPr>
            <w:tcW w:w="2478" w:type="dxa"/>
            <w:vAlign w:val="center"/>
          </w:tcPr>
          <w:p>
            <w:pPr>
              <w:ind w:left="-38"/>
              <w:jc w:val="center"/>
              <w:rPr>
                <w:sz w:val="24"/>
                <w:lang w:eastAsia="zh-CN"/>
              </w:rPr>
            </w:pPr>
            <w:r>
              <w:rPr>
                <w:rFonts w:hint="eastAsia"/>
                <w:sz w:val="24"/>
                <w:lang w:eastAsia="zh-CN"/>
              </w:rPr>
              <w:t>对于技术规格要求中标注“</w:t>
            </w:r>
            <w:r>
              <w:rPr>
                <w:rFonts w:hint="eastAsia"/>
                <w:sz w:val="24"/>
                <w:shd w:val="clear" w:color="auto" w:fill="FFFFFF"/>
                <w:lang w:eastAsia="zh-CN"/>
              </w:rPr>
              <w:t>▲</w:t>
            </w:r>
            <w:r>
              <w:rPr>
                <w:rFonts w:hint="eastAsia"/>
                <w:sz w:val="24"/>
                <w:lang w:eastAsia="zh-CN"/>
              </w:rPr>
              <w:t>”号（如有）的技术参数，供应商须在投标文件中提供技术应答的证明材料。其中技术应答的证明材料指生产厂家公开发布的印刷资料或检测机构出具的检验报告，若生产厂家公开发布的印刷资料与检测机构出具的检验报告不一致，以检测机构出具的检验报告为准。未提供投标产品技术支持资料（或证明材料）的，或提供的投标产品技术支持资料（或证明材料）未按加盖供应商或生产厂家（或境内总代理、独家代理）公章的，评标委员会可不予承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5</w:t>
            </w:r>
          </w:p>
        </w:tc>
        <w:tc>
          <w:tcPr>
            <w:tcW w:w="1485" w:type="dxa"/>
            <w:vAlign w:val="center"/>
          </w:tcPr>
          <w:p>
            <w:pPr>
              <w:spacing w:beforeLines="0" w:afterLines="0"/>
              <w:ind w:firstLine="28" w:firstLineChars="0"/>
              <w:jc w:val="center"/>
              <w:rPr>
                <w:sz w:val="24"/>
              </w:rPr>
            </w:pPr>
            <w:r>
              <w:rPr>
                <w:rFonts w:hint="default" w:ascii="宋体" w:hAnsi="宋体" w:cs="宋体"/>
                <w:sz w:val="24"/>
                <w:szCs w:val="24"/>
              </w:rPr>
              <w:t>安装调试及验收方案评价</w:t>
            </w:r>
          </w:p>
        </w:tc>
        <w:tc>
          <w:tcPr>
            <w:tcW w:w="810" w:type="dxa"/>
            <w:vAlign w:val="center"/>
          </w:tcPr>
          <w:p>
            <w:pPr>
              <w:spacing w:beforeLines="0" w:afterLines="0"/>
              <w:ind w:firstLine="28" w:firstLineChars="0"/>
              <w:jc w:val="center"/>
              <w:rPr>
                <w:sz w:val="24"/>
                <w:lang w:eastAsia="zh-CN"/>
              </w:rPr>
            </w:pPr>
            <w:r>
              <w:rPr>
                <w:rFonts w:hint="default" w:ascii="宋体" w:hAnsi="宋体" w:cs="宋体"/>
                <w:sz w:val="24"/>
                <w:szCs w:val="24"/>
              </w:rPr>
              <w:t>6</w:t>
            </w:r>
          </w:p>
        </w:tc>
        <w:tc>
          <w:tcPr>
            <w:tcW w:w="4287" w:type="dxa"/>
            <w:vAlign w:val="center"/>
          </w:tcPr>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根据招标要求和投标技术响应情况，对供应商提供的①安装方案、②调试方案及③验收方案进行评价：</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上述三项内容均进行了阐述且满足采购需求得6分；</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每有1项内容虽阐述但未贴合项目实际情况进行论述，或内容中未包括具体实施细节及措施，扣1分；</w:t>
            </w:r>
          </w:p>
          <w:p>
            <w:pPr>
              <w:spacing w:beforeLines="0" w:afterLines="0"/>
              <w:rPr>
                <w:sz w:val="24"/>
                <w:lang w:eastAsia="zh-CN"/>
              </w:rPr>
            </w:pPr>
            <w:r>
              <w:rPr>
                <w:rFonts w:hint="default" w:ascii="宋体" w:hAnsi="宋体" w:cs="宋体"/>
                <w:kern w:val="0"/>
                <w:sz w:val="24"/>
                <w:szCs w:val="24"/>
              </w:rPr>
              <w:t>每有1项内容未阐述或不符合项目实际情况且未提供具体实施细节及措施，扣2分，最低得0分。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6</w:t>
            </w:r>
          </w:p>
        </w:tc>
        <w:tc>
          <w:tcPr>
            <w:tcW w:w="1485" w:type="dxa"/>
            <w:vAlign w:val="center"/>
          </w:tcPr>
          <w:p>
            <w:pPr>
              <w:spacing w:beforeLines="0" w:afterLines="0"/>
              <w:ind w:firstLine="28" w:firstLineChars="0"/>
              <w:jc w:val="center"/>
              <w:rPr>
                <w:sz w:val="24"/>
                <w:lang w:eastAsia="zh-CN"/>
              </w:rPr>
            </w:pPr>
            <w:r>
              <w:rPr>
                <w:rFonts w:hint="default" w:ascii="宋体" w:hAnsi="宋体" w:cs="宋体"/>
                <w:kern w:val="0"/>
                <w:sz w:val="24"/>
                <w:szCs w:val="24"/>
              </w:rPr>
              <w:t>对供应商售后服务能力的评价</w:t>
            </w:r>
          </w:p>
        </w:tc>
        <w:tc>
          <w:tcPr>
            <w:tcW w:w="810" w:type="dxa"/>
            <w:vAlign w:val="center"/>
          </w:tcPr>
          <w:p>
            <w:pPr>
              <w:spacing w:beforeLines="0" w:afterLines="0"/>
              <w:ind w:firstLine="28" w:firstLineChars="0"/>
              <w:jc w:val="center"/>
              <w:rPr>
                <w:sz w:val="24"/>
              </w:rPr>
            </w:pPr>
            <w:r>
              <w:rPr>
                <w:rFonts w:hint="default" w:ascii="宋体" w:hAnsi="宋体" w:cs="宋体"/>
                <w:sz w:val="24"/>
                <w:szCs w:val="24"/>
              </w:rPr>
              <w:t>6</w:t>
            </w:r>
          </w:p>
        </w:tc>
        <w:tc>
          <w:tcPr>
            <w:tcW w:w="4287" w:type="dxa"/>
            <w:vAlign w:val="center"/>
          </w:tcPr>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根据招标要求和投标技术响应情况，对供应商提供的售后及培训服务方案进行评价，其中：</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①售后服务承诺及保障措施，②响应及处理周期，③技术服务及服务方式，④售后服务网点整体情况，⑤培训服务方案及目标，⑥培训人员整体水平，进行评价：</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上述六项内容均进行了阐述且满足采购需求得6分；</w:t>
            </w:r>
          </w:p>
          <w:p>
            <w:pPr>
              <w:widowControl/>
              <w:spacing w:beforeLines="0" w:afterLines="0"/>
              <w:jc w:val="left"/>
              <w:rPr>
                <w:rFonts w:hint="default" w:ascii="宋体" w:hAnsi="宋体" w:cs="宋体"/>
                <w:kern w:val="0"/>
                <w:sz w:val="24"/>
                <w:szCs w:val="24"/>
              </w:rPr>
            </w:pPr>
            <w:r>
              <w:rPr>
                <w:rFonts w:hint="default" w:ascii="宋体" w:hAnsi="宋体" w:cs="宋体"/>
                <w:kern w:val="0"/>
                <w:sz w:val="24"/>
                <w:szCs w:val="24"/>
              </w:rPr>
              <w:t>每有1项内容虽阐述但未贴合项目实际情况进行论述，或内容中未包括具体实施细节及措施，扣0.5分；</w:t>
            </w:r>
          </w:p>
          <w:p>
            <w:pPr>
              <w:spacing w:beforeLines="0" w:afterLines="0"/>
              <w:rPr>
                <w:sz w:val="24"/>
                <w:lang w:eastAsia="zh-CN"/>
              </w:rPr>
            </w:pPr>
            <w:r>
              <w:rPr>
                <w:rFonts w:hint="default" w:ascii="宋体" w:hAnsi="宋体" w:cs="宋体"/>
                <w:kern w:val="0"/>
                <w:sz w:val="24"/>
                <w:szCs w:val="24"/>
              </w:rPr>
              <w:t>每有1项内容未阐述或不符合项目实际情况且未提供具体实施细节及措施，扣1分，最低得0分。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ind w:firstLine="28"/>
              <w:jc w:val="center"/>
              <w:rPr>
                <w:sz w:val="24"/>
                <w:lang w:eastAsia="zh-CN"/>
              </w:rPr>
            </w:pPr>
            <w:r>
              <w:rPr>
                <w:rFonts w:hint="eastAsia"/>
                <w:sz w:val="24"/>
                <w:lang w:eastAsia="zh-CN"/>
              </w:rPr>
              <w:t>7</w:t>
            </w:r>
          </w:p>
        </w:tc>
        <w:tc>
          <w:tcPr>
            <w:tcW w:w="1485" w:type="dxa"/>
            <w:vAlign w:val="center"/>
          </w:tcPr>
          <w:p>
            <w:pPr>
              <w:ind w:firstLine="28"/>
              <w:jc w:val="center"/>
              <w:rPr>
                <w:sz w:val="24"/>
                <w:lang w:eastAsia="zh-CN"/>
              </w:rPr>
            </w:pPr>
            <w:r>
              <w:rPr>
                <w:rFonts w:hint="eastAsia"/>
                <w:sz w:val="24"/>
                <w:lang w:eastAsia="zh-CN"/>
              </w:rPr>
              <w:t>质量保证期（保修期）</w:t>
            </w:r>
          </w:p>
        </w:tc>
        <w:tc>
          <w:tcPr>
            <w:tcW w:w="810" w:type="dxa"/>
            <w:vAlign w:val="center"/>
          </w:tcPr>
          <w:p>
            <w:pPr>
              <w:ind w:firstLine="28"/>
              <w:jc w:val="center"/>
              <w:rPr>
                <w:sz w:val="24"/>
                <w:lang w:eastAsia="zh-CN"/>
              </w:rPr>
            </w:pPr>
            <w:r>
              <w:rPr>
                <w:rFonts w:hint="eastAsia"/>
                <w:sz w:val="24"/>
                <w:lang w:eastAsia="zh-CN"/>
              </w:rPr>
              <w:t>2</w:t>
            </w:r>
          </w:p>
        </w:tc>
        <w:tc>
          <w:tcPr>
            <w:tcW w:w="4287" w:type="dxa"/>
            <w:vAlign w:val="center"/>
          </w:tcPr>
          <w:p>
            <w:pPr>
              <w:rPr>
                <w:sz w:val="24"/>
                <w:lang w:eastAsia="zh-CN"/>
              </w:rPr>
            </w:pPr>
            <w:r>
              <w:rPr>
                <w:rFonts w:hint="eastAsia"/>
                <w:sz w:val="24"/>
                <w:lang w:eastAsia="zh-CN"/>
              </w:rPr>
              <w:t>供应商提供的整机（含第三方设备或配件）质量保证期（保修期）满足招标文件要求为2分，否则不得分。</w:t>
            </w:r>
          </w:p>
        </w:tc>
        <w:tc>
          <w:tcPr>
            <w:tcW w:w="2478" w:type="dxa"/>
            <w:vAlign w:val="center"/>
          </w:tcPr>
          <w:p>
            <w:pPr>
              <w:ind w:left="-38"/>
              <w:rPr>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7" w:type="dxa"/>
            <w:gridSpan w:val="2"/>
            <w:vAlign w:val="center"/>
          </w:tcPr>
          <w:p>
            <w:pPr>
              <w:ind w:firstLine="28"/>
              <w:jc w:val="center"/>
              <w:rPr>
                <w:sz w:val="24"/>
              </w:rPr>
            </w:pPr>
            <w:r>
              <w:rPr>
                <w:rFonts w:hint="eastAsia"/>
                <w:sz w:val="24"/>
              </w:rPr>
              <w:t>合计</w:t>
            </w:r>
          </w:p>
        </w:tc>
        <w:tc>
          <w:tcPr>
            <w:tcW w:w="810" w:type="dxa"/>
            <w:vAlign w:val="center"/>
          </w:tcPr>
          <w:p>
            <w:pPr>
              <w:ind w:firstLine="28"/>
              <w:jc w:val="center"/>
              <w:rPr>
                <w:sz w:val="24"/>
              </w:rPr>
            </w:pPr>
            <w:r>
              <w:rPr>
                <w:rFonts w:hint="eastAsia"/>
                <w:sz w:val="24"/>
              </w:rPr>
              <w:t>100</w:t>
            </w:r>
          </w:p>
        </w:tc>
        <w:tc>
          <w:tcPr>
            <w:tcW w:w="6765" w:type="dxa"/>
            <w:gridSpan w:val="2"/>
            <w:vAlign w:val="center"/>
          </w:tcPr>
          <w:p>
            <w:pPr>
              <w:rPr>
                <w:sz w:val="24"/>
              </w:rPr>
            </w:pPr>
          </w:p>
        </w:tc>
      </w:tr>
    </w:tbl>
    <w:p>
      <w:pPr>
        <w:sectPr>
          <w:pgSz w:w="11910" w:h="16840"/>
          <w:pgMar w:top="1100" w:right="560" w:bottom="1080" w:left="1480" w:header="879" w:footer="892" w:gutter="0"/>
          <w:cols w:space="720" w:num="1"/>
        </w:sectPr>
      </w:pPr>
    </w:p>
    <w:p>
      <w:pPr>
        <w:pStyle w:val="8"/>
        <w:spacing w:before="4"/>
        <w:rPr>
          <w:sz w:val="19"/>
        </w:rPr>
      </w:pPr>
    </w:p>
    <w:p>
      <w:pPr>
        <w:pStyle w:val="3"/>
        <w:tabs>
          <w:tab w:val="left" w:pos="1630"/>
        </w:tabs>
        <w:spacing w:line="460" w:lineRule="exact"/>
        <w:ind w:left="8"/>
        <w:jc w:val="center"/>
        <w:rPr>
          <w:sz w:val="33"/>
        </w:rPr>
      </w:pPr>
      <w:bookmarkStart w:id="12" w:name="_TOC_250002"/>
      <w:bookmarkEnd w:id="12"/>
      <w:bookmarkStart w:id="13" w:name="_Toc14668"/>
      <w:bookmarkStart w:id="14" w:name="_Toc19847"/>
      <w:r>
        <w:rPr>
          <w:rFonts w:hint="eastAsia"/>
          <w:b/>
          <w:bCs/>
        </w:rPr>
        <w:t>第五章</w:t>
      </w:r>
      <w:r>
        <w:rPr>
          <w:rFonts w:hint="eastAsia"/>
          <w:b/>
          <w:bCs/>
          <w:lang w:eastAsia="zh-CN"/>
        </w:rPr>
        <w:t xml:space="preserve">  </w:t>
      </w:r>
      <w:r>
        <w:rPr>
          <w:rFonts w:hint="eastAsia"/>
          <w:b/>
          <w:bCs/>
        </w:rPr>
        <w:t>采购需求</w:t>
      </w:r>
      <w:bookmarkEnd w:id="13"/>
      <w:bookmarkEnd w:id="14"/>
    </w:p>
    <w:p>
      <w:pPr>
        <w:pStyle w:val="8"/>
        <w:spacing w:before="1"/>
        <w:ind w:left="121"/>
        <w:rPr>
          <w:b/>
          <w:bCs/>
        </w:rPr>
      </w:pPr>
      <w:r>
        <w:rPr>
          <w:rFonts w:hint="eastAsia"/>
          <w:b/>
          <w:bCs/>
        </w:rPr>
        <w:t>一、采购标的</w:t>
      </w:r>
    </w:p>
    <w:p>
      <w:pPr>
        <w:pStyle w:val="34"/>
        <w:tabs>
          <w:tab w:val="left" w:pos="470"/>
          <w:tab w:val="left" w:pos="7040"/>
        </w:tabs>
        <w:spacing w:before="154" w:line="338" w:lineRule="auto"/>
        <w:ind w:left="121" w:right="1830" w:firstLine="269" w:firstLineChars="100"/>
        <w:rPr>
          <w:sz w:val="24"/>
          <w:lang w:eastAsia="zh-CN"/>
        </w:rPr>
      </w:pPr>
      <w:r>
        <w:rPr>
          <w:rFonts w:hint="eastAsia"/>
          <w:spacing w:val="-2"/>
          <w:w w:val="114"/>
          <w:sz w:val="24"/>
          <w:szCs w:val="24"/>
          <w:lang w:eastAsia="zh-CN"/>
        </w:rPr>
        <w:t>1.</w:t>
      </w:r>
      <w:r>
        <w:rPr>
          <w:rFonts w:hint="eastAsia"/>
          <w:sz w:val="24"/>
          <w:lang w:eastAsia="zh-CN"/>
        </w:rPr>
        <w:t xml:space="preserve">采购标的（货物需求一览表或简要服务内容及数量） </w:t>
      </w:r>
    </w:p>
    <w:tbl>
      <w:tblPr>
        <w:tblStyle w:val="25"/>
        <w:tblW w:w="956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233"/>
        <w:gridCol w:w="2657"/>
        <w:gridCol w:w="1521"/>
        <w:gridCol w:w="1683"/>
        <w:gridCol w:w="168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792" w:type="dxa"/>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rFonts w:hint="eastAsia"/>
                <w:b/>
                <w:bCs/>
                <w:sz w:val="24"/>
              </w:rPr>
              <w:t>包号</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品目号</w:t>
            </w:r>
          </w:p>
        </w:tc>
        <w:tc>
          <w:tcPr>
            <w:tcW w:w="2657"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采购</w:t>
            </w:r>
            <w:r>
              <w:rPr>
                <w:rFonts w:hint="eastAsia"/>
                <w:b/>
                <w:bCs/>
                <w:sz w:val="24"/>
              </w:rPr>
              <w:t>内容</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rPr>
            </w:pPr>
            <w:r>
              <w:rPr>
                <w:rFonts w:hint="eastAsia"/>
                <w:b/>
                <w:bCs/>
                <w:sz w:val="24"/>
              </w:rPr>
              <w:t>数量</w:t>
            </w:r>
          </w:p>
          <w:p>
            <w:pPr>
              <w:widowControl/>
              <w:jc w:val="center"/>
              <w:rPr>
                <w:b/>
                <w:bCs/>
                <w:sz w:val="24"/>
                <w:lang w:eastAsia="zh-CN"/>
              </w:rPr>
            </w:pPr>
            <w:r>
              <w:rPr>
                <w:rFonts w:hint="eastAsia"/>
                <w:b/>
                <w:bCs/>
                <w:sz w:val="24"/>
                <w:lang w:eastAsia="zh-CN"/>
              </w:rPr>
              <w:t>（台/套）</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是否允许采购进口产品</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rPr>
                <w:b/>
                <w:bCs/>
                <w:sz w:val="24"/>
                <w:lang w:eastAsia="zh-CN"/>
              </w:rPr>
            </w:pPr>
            <w:r>
              <w:rPr>
                <w:rFonts w:hint="eastAsia"/>
                <w:b/>
                <w:bCs/>
                <w:sz w:val="24"/>
                <w:lang w:eastAsia="zh-CN"/>
              </w:rPr>
              <w:t>质保期限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restart"/>
            <w:tcBorders>
              <w:top w:val="single" w:color="auto" w:sz="4" w:space="0"/>
              <w:left w:val="single" w:color="auto" w:sz="4" w:space="0"/>
              <w:right w:val="single" w:color="auto" w:sz="4" w:space="0"/>
            </w:tcBorders>
            <w:vAlign w:val="center"/>
          </w:tcPr>
          <w:p>
            <w:pPr>
              <w:widowControl/>
              <w:jc w:val="center"/>
              <w:textAlignment w:val="center"/>
              <w:rPr>
                <w:sz w:val="24"/>
                <w:lang w:eastAsia="zh-CN"/>
              </w:rPr>
            </w:pPr>
            <w:r>
              <w:rPr>
                <w:rFonts w:hint="eastAsia"/>
                <w:sz w:val="24"/>
                <w:lang w:eastAsia="zh-CN"/>
              </w:rPr>
              <w:t>01</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rPr>
            </w:pPr>
            <w:r>
              <w:rPr>
                <w:rFonts w:hint="default"/>
                <w:color w:val="000000"/>
                <w:sz w:val="24"/>
                <w:szCs w:val="24"/>
                <w:lang w:eastAsia="zh-CN" w:bidi="ar"/>
              </w:rPr>
              <w:t>1-1</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按摩床</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3</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color w:val="000000"/>
                <w:sz w:val="24"/>
                <w:szCs w:val="24"/>
                <w:highlight w:val="yellow"/>
                <w:lang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bookmarkStart w:id="15" w:name="_Toc16033"/>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1-2</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空气压力波治疗仪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2</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1-3</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负压吸引器</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5</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1-4</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超声药物透入治疗仪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1-5</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中频治疗仪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1-6</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sz w:val="24"/>
                <w:szCs w:val="24"/>
                <w:lang w:eastAsia="zh-CN"/>
              </w:rPr>
            </w:pPr>
            <w:r>
              <w:rPr>
                <w:rFonts w:hint="default"/>
                <w:sz w:val="24"/>
                <w:szCs w:val="24"/>
              </w:rPr>
              <w:t>抢救床</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sz w:val="24"/>
                <w:szCs w:val="24"/>
                <w:lang w:eastAsia="zh-CN"/>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1-7</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eastAsia="zh-CN" w:bidi="ar"/>
              </w:rPr>
            </w:pPr>
            <w:r>
              <w:rPr>
                <w:rFonts w:hint="default"/>
                <w:sz w:val="24"/>
                <w:szCs w:val="24"/>
              </w:rPr>
              <w:t>抛光打磨机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1-8</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bidi="ar"/>
              </w:rPr>
            </w:pPr>
            <w:r>
              <w:rPr>
                <w:rFonts w:hint="default"/>
                <w:sz w:val="24"/>
                <w:szCs w:val="24"/>
              </w:rPr>
              <w:t>高压水枪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1-9</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bidi="ar"/>
              </w:rPr>
            </w:pPr>
            <w:r>
              <w:rPr>
                <w:rFonts w:hint="default"/>
                <w:sz w:val="24"/>
                <w:szCs w:val="24"/>
              </w:rPr>
              <w:t>煎药机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1-10</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bidi="ar"/>
              </w:rPr>
            </w:pPr>
            <w:r>
              <w:rPr>
                <w:rFonts w:hint="default"/>
                <w:sz w:val="24"/>
                <w:szCs w:val="24"/>
              </w:rPr>
              <w:t>24小时动态血压监测仪(1套2台机器)</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4</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1-11</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心电图</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1-12</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离心机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1-13</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便携式心电图机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7</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1-14</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心电监护仪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5</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1-15</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阅片灯箱</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5</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1-16</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低温储藏柜</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2</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1-17</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双柱铅屏风(DR</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1-18</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全自动尿液分析仪  尿常规+尿沉渣</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2</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1-19</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全目动凝血分析仪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1-20</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color w:val="000000"/>
                <w:sz w:val="24"/>
                <w:szCs w:val="24"/>
                <w:lang w:eastAsia="zh-CN" w:bidi="ar"/>
              </w:rPr>
            </w:pPr>
            <w:r>
              <w:rPr>
                <w:rFonts w:hint="default"/>
                <w:sz w:val="24"/>
                <w:szCs w:val="24"/>
              </w:rPr>
              <w:t>纳库仑NO呼气分析仪</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rFonts w:hint="eastAsia"/>
                <w:color w:val="000000"/>
                <w:sz w:val="24"/>
                <w:szCs w:val="24"/>
                <w:lang w:eastAsia="zh-CN"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lang w:val="en-US"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1-21</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bidi="ar"/>
              </w:rPr>
            </w:pPr>
            <w:r>
              <w:rPr>
                <w:rFonts w:hint="default"/>
                <w:sz w:val="24"/>
                <w:szCs w:val="24"/>
              </w:rPr>
              <w:t>医用胶片自助打印取片机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1</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1-22</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bidi="ar"/>
              </w:rPr>
            </w:pPr>
            <w:r>
              <w:rPr>
                <w:rFonts w:hint="default"/>
                <w:sz w:val="24"/>
                <w:szCs w:val="24"/>
              </w:rPr>
              <w:t>24小时动态心电监测仪  1并2台机器</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4</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92" w:type="dxa"/>
            <w:vMerge w:val="continue"/>
            <w:tcBorders>
              <w:left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1-23</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eastAsia="zh-CN" w:bidi="ar"/>
              </w:rPr>
            </w:pPr>
            <w:r>
              <w:rPr>
                <w:rFonts w:hint="default"/>
                <w:sz w:val="24"/>
                <w:szCs w:val="24"/>
              </w:rPr>
              <w:t>隧道式电子血压计</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6</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92" w:type="dxa"/>
            <w:vMerge w:val="continue"/>
            <w:tcBorders>
              <w:left w:val="single" w:color="auto" w:sz="4" w:space="0"/>
              <w:bottom w:val="single" w:color="auto" w:sz="4" w:space="0"/>
              <w:right w:val="single" w:color="auto" w:sz="4" w:space="0"/>
            </w:tcBorders>
            <w:vAlign w:val="center"/>
          </w:tcPr>
          <w:p>
            <w:pPr>
              <w:widowControl/>
              <w:jc w:val="center"/>
              <w:textAlignment w:val="center"/>
              <w:rPr>
                <w:sz w:val="24"/>
                <w:lang w:eastAsia="zh-CN"/>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bCs/>
                <w:sz w:val="24"/>
                <w:szCs w:val="24"/>
              </w:rPr>
            </w:pPr>
            <w:r>
              <w:rPr>
                <w:rFonts w:hint="default"/>
                <w:color w:val="000000"/>
                <w:sz w:val="24"/>
                <w:szCs w:val="24"/>
                <w:lang w:eastAsia="zh-CN" w:bidi="ar"/>
              </w:rPr>
              <w:t>1-24</w:t>
            </w:r>
          </w:p>
        </w:tc>
        <w:tc>
          <w:tcPr>
            <w:tcW w:w="2657"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color w:val="000000"/>
                <w:lang w:eastAsia="zh-CN" w:bidi="ar"/>
              </w:rPr>
            </w:pPr>
            <w:r>
              <w:rPr>
                <w:rFonts w:hint="default"/>
                <w:sz w:val="24"/>
                <w:szCs w:val="24"/>
              </w:rPr>
              <w:t>超声震荡机</w:t>
            </w:r>
          </w:p>
        </w:tc>
        <w:tc>
          <w:tcPr>
            <w:tcW w:w="1521" w:type="dxa"/>
            <w:tcBorders>
              <w:top w:val="single" w:color="auto" w:sz="4" w:space="0"/>
              <w:left w:val="single" w:color="auto" w:sz="4" w:space="0"/>
              <w:bottom w:val="single" w:color="auto" w:sz="4" w:space="0"/>
              <w:right w:val="single" w:color="auto" w:sz="4" w:space="0"/>
            </w:tcBorders>
            <w:vAlign w:val="center"/>
          </w:tcPr>
          <w:p>
            <w:pPr>
              <w:widowControl/>
              <w:spacing w:beforeLines="0" w:afterLines="0" w:line="240" w:lineRule="auto"/>
              <w:jc w:val="center"/>
              <w:textAlignment w:val="center"/>
              <w:rPr>
                <w:color w:val="000000"/>
                <w:lang w:bidi="ar"/>
              </w:rPr>
            </w:pPr>
            <w:r>
              <w:rPr>
                <w:rFonts w:hint="default"/>
                <w:color w:val="000000"/>
                <w:sz w:val="24"/>
                <w:szCs w:val="24"/>
                <w:lang w:eastAsia="zh-CN" w:bidi="ar"/>
              </w:rPr>
              <w:t>3</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color w:val="000000"/>
                <w:sz w:val="24"/>
                <w:szCs w:val="24"/>
                <w:lang w:eastAsia="zh-CN" w:bidi="ar"/>
              </w:rPr>
            </w:pPr>
            <w:r>
              <w:rPr>
                <w:rFonts w:hint="eastAsia"/>
                <w:color w:val="000000"/>
                <w:sz w:val="24"/>
                <w:szCs w:val="24"/>
                <w:lang w:eastAsia="zh-CN" w:bidi="ar"/>
              </w:rPr>
              <w:t>否</w:t>
            </w:r>
          </w:p>
        </w:tc>
        <w:tc>
          <w:tcPr>
            <w:tcW w:w="16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sz w:val="24"/>
                <w:szCs w:val="24"/>
                <w:highlight w:val="yellow"/>
                <w:lang w:val="en-US" w:eastAsia="zh-CN" w:bidi="ar"/>
              </w:rPr>
            </w:pPr>
            <w:r>
              <w:rPr>
                <w:rFonts w:hint="eastAsia"/>
                <w:color w:val="000000"/>
                <w:sz w:val="24"/>
                <w:szCs w:val="24"/>
                <w:highlight w:val="yellow"/>
                <w:lang w:val="en-US" w:eastAsia="zh-CN" w:bidi="ar"/>
              </w:rPr>
              <w:t>1</w:t>
            </w:r>
            <w:r>
              <w:rPr>
                <w:rFonts w:hint="eastAsia"/>
                <w:color w:val="000000"/>
                <w:sz w:val="24"/>
                <w:szCs w:val="24"/>
                <w:highlight w:val="yellow"/>
                <w:lang w:eastAsia="zh-CN" w:bidi="ar"/>
              </w:rPr>
              <w:t>年</w:t>
            </w:r>
          </w:p>
        </w:tc>
      </w:tr>
    </w:tbl>
    <w:p>
      <w:pPr>
        <w:pStyle w:val="85"/>
        <w:numPr>
          <w:ilvl w:val="0"/>
          <w:numId w:val="5"/>
        </w:numPr>
        <w:spacing w:line="360" w:lineRule="auto"/>
        <w:ind w:firstLineChars="0"/>
        <w:contextualSpacing/>
        <w:rPr>
          <w:b/>
          <w:sz w:val="24"/>
        </w:rPr>
      </w:pPr>
      <w:r>
        <w:rPr>
          <w:b/>
          <w:sz w:val="24"/>
        </w:rPr>
        <w:t>商务要求</w:t>
      </w:r>
    </w:p>
    <w:p>
      <w:pPr>
        <w:spacing w:line="360" w:lineRule="auto"/>
        <w:contextualSpacing/>
        <w:rPr>
          <w:kern w:val="2"/>
          <w:sz w:val="24"/>
          <w:szCs w:val="24"/>
          <w:highlight w:val="none"/>
          <w:lang w:eastAsia="zh-CN"/>
        </w:rPr>
      </w:pPr>
      <w:r>
        <w:rPr>
          <w:rFonts w:ascii="Segoe UI Symbol" w:hAnsi="Segoe UI Symbol" w:cs="Segoe UI Symbol"/>
          <w:sz w:val="24"/>
        </w:rPr>
        <w:t>★</w:t>
      </w:r>
      <w:r>
        <w:rPr>
          <w:sz w:val="24"/>
        </w:rPr>
        <w:t>1.</w:t>
      </w:r>
      <w:r>
        <w:rPr>
          <w:rFonts w:hint="eastAsia"/>
          <w:kern w:val="2"/>
          <w:sz w:val="24"/>
          <w:szCs w:val="24"/>
          <w:lang w:eastAsia="zh-CN"/>
        </w:rPr>
        <w:t xml:space="preserve"> 实施的期限和地点</w:t>
      </w:r>
    </w:p>
    <w:p>
      <w:pPr>
        <w:pStyle w:val="22"/>
        <w:spacing w:line="360" w:lineRule="auto"/>
        <w:jc w:val="both"/>
        <w:outlineLvl w:val="9"/>
        <w:rPr>
          <w:b w:val="0"/>
          <w:kern w:val="2"/>
          <w:sz w:val="24"/>
          <w:szCs w:val="24"/>
          <w:highlight w:val="none"/>
          <w:u w:val="single"/>
          <w:lang w:eastAsia="zh-CN"/>
        </w:rPr>
      </w:pPr>
      <w:bookmarkStart w:id="16" w:name="_Toc24426"/>
      <w:bookmarkStart w:id="17" w:name="_Toc30905"/>
      <w:r>
        <w:rPr>
          <w:rFonts w:hint="eastAsia"/>
          <w:b w:val="0"/>
          <w:kern w:val="2"/>
          <w:sz w:val="24"/>
          <w:szCs w:val="24"/>
          <w:highlight w:val="none"/>
          <w:lang w:eastAsia="zh-CN"/>
        </w:rPr>
        <w:t>1.1采购项目（标的）实施的时间：</w:t>
      </w:r>
      <w:bookmarkStart w:id="18" w:name="OLE_LINK1"/>
      <w:r>
        <w:rPr>
          <w:rFonts w:hint="eastAsia"/>
          <w:b w:val="0"/>
          <w:kern w:val="2"/>
          <w:sz w:val="24"/>
          <w:szCs w:val="24"/>
          <w:highlight w:val="yellow"/>
          <w:lang w:eastAsia="zh-CN"/>
        </w:rPr>
        <w:t>合同签订后</w:t>
      </w:r>
      <w:r>
        <w:rPr>
          <w:rFonts w:hint="eastAsia"/>
          <w:b w:val="0"/>
          <w:kern w:val="2"/>
          <w:sz w:val="24"/>
          <w:szCs w:val="24"/>
          <w:highlight w:val="yellow"/>
          <w:lang w:val="en-US" w:eastAsia="zh-CN"/>
        </w:rPr>
        <w:t>1</w:t>
      </w:r>
      <w:r>
        <w:rPr>
          <w:rFonts w:hint="eastAsia"/>
          <w:b w:val="0"/>
          <w:kern w:val="2"/>
          <w:sz w:val="24"/>
          <w:szCs w:val="24"/>
          <w:highlight w:val="yellow"/>
          <w:lang w:eastAsia="zh-CN"/>
        </w:rPr>
        <w:t>个月内。</w:t>
      </w:r>
      <w:bookmarkEnd w:id="16"/>
      <w:bookmarkEnd w:id="17"/>
      <w:bookmarkEnd w:id="18"/>
    </w:p>
    <w:p>
      <w:pPr>
        <w:pStyle w:val="22"/>
        <w:tabs>
          <w:tab w:val="left" w:pos="0"/>
        </w:tabs>
        <w:spacing w:line="360" w:lineRule="auto"/>
        <w:jc w:val="both"/>
        <w:outlineLvl w:val="9"/>
        <w:rPr>
          <w:b w:val="0"/>
          <w:kern w:val="2"/>
          <w:sz w:val="24"/>
          <w:szCs w:val="24"/>
          <w:lang w:eastAsia="zh-CN"/>
        </w:rPr>
      </w:pPr>
      <w:bookmarkStart w:id="19" w:name="_Toc24878"/>
      <w:bookmarkStart w:id="20" w:name="_Toc31467"/>
      <w:r>
        <w:rPr>
          <w:rFonts w:hint="eastAsia"/>
          <w:b w:val="0"/>
          <w:kern w:val="2"/>
          <w:sz w:val="24"/>
          <w:szCs w:val="24"/>
          <w:highlight w:val="none"/>
          <w:lang w:eastAsia="zh-CN"/>
        </w:rPr>
        <w:t>1.2采购项目（标的）实施的地点：</w:t>
      </w:r>
      <w:r>
        <w:rPr>
          <w:rFonts w:hint="eastAsia"/>
          <w:b w:val="0"/>
          <w:kern w:val="2"/>
          <w:sz w:val="24"/>
          <w:szCs w:val="24"/>
          <w:highlight w:val="none"/>
          <w:lang w:val="en-US" w:eastAsia="zh-CN"/>
        </w:rPr>
        <w:t>招标人</w:t>
      </w:r>
      <w:r>
        <w:rPr>
          <w:rFonts w:hint="eastAsia"/>
          <w:b w:val="0"/>
          <w:kern w:val="2"/>
          <w:sz w:val="24"/>
          <w:szCs w:val="24"/>
          <w:highlight w:val="none"/>
          <w:lang w:eastAsia="zh-CN"/>
        </w:rPr>
        <w:t>指</w:t>
      </w:r>
      <w:r>
        <w:rPr>
          <w:rFonts w:hint="eastAsia"/>
          <w:b w:val="0"/>
          <w:kern w:val="2"/>
          <w:sz w:val="24"/>
          <w:szCs w:val="24"/>
          <w:lang w:eastAsia="zh-CN"/>
        </w:rPr>
        <w:t>定地点</w:t>
      </w:r>
      <w:bookmarkEnd w:id="19"/>
      <w:bookmarkEnd w:id="20"/>
    </w:p>
    <w:p>
      <w:pPr>
        <w:autoSpaceDE/>
        <w:autoSpaceDN/>
        <w:spacing w:line="360" w:lineRule="auto"/>
        <w:contextualSpacing/>
        <w:rPr>
          <w:kern w:val="2"/>
          <w:sz w:val="24"/>
          <w:szCs w:val="24"/>
          <w:lang w:eastAsia="zh-CN"/>
        </w:rPr>
      </w:pPr>
      <w:r>
        <w:rPr>
          <w:rFonts w:hint="eastAsia"/>
          <w:kern w:val="2"/>
          <w:sz w:val="24"/>
          <w:szCs w:val="24"/>
          <w:lang w:eastAsia="zh-CN"/>
        </w:rPr>
        <w:t>2. 付款条件（进度和方式）</w:t>
      </w:r>
    </w:p>
    <w:p>
      <w:pPr>
        <w:autoSpaceDE/>
        <w:autoSpaceDN/>
        <w:spacing w:line="360" w:lineRule="auto"/>
        <w:ind w:firstLine="360"/>
        <w:rPr>
          <w:sz w:val="24"/>
          <w:lang w:eastAsia="zh-CN"/>
        </w:rPr>
      </w:pPr>
      <w:r>
        <w:rPr>
          <w:rFonts w:hint="eastAsia"/>
          <w:sz w:val="24"/>
          <w:lang w:eastAsia="zh-CN"/>
        </w:rPr>
        <w:t>以最终合同签订为准</w:t>
      </w:r>
    </w:p>
    <w:p>
      <w:pPr>
        <w:spacing w:line="360" w:lineRule="auto"/>
        <w:contextualSpacing/>
        <w:rPr>
          <w:sz w:val="24"/>
          <w:lang w:eastAsia="zh-CN"/>
        </w:rPr>
      </w:pPr>
      <w:r>
        <w:rPr>
          <w:sz w:val="24"/>
          <w:lang w:eastAsia="zh-CN"/>
        </w:rPr>
        <w:t>3. 包装和运输（如适用，须满足《关于印发〈商品包装政府采购需求标准（试行）〉、〈快递包装政府采购需求标准（试行）〉的通知》（财办库﹝2020﹞123号））</w:t>
      </w:r>
    </w:p>
    <w:p>
      <w:pPr>
        <w:pStyle w:val="85"/>
        <w:numPr>
          <w:ilvl w:val="0"/>
          <w:numId w:val="5"/>
        </w:numPr>
        <w:spacing w:line="360" w:lineRule="auto"/>
        <w:ind w:firstLineChars="0"/>
        <w:contextualSpacing/>
        <w:rPr>
          <w:b/>
          <w:sz w:val="24"/>
        </w:rPr>
      </w:pPr>
      <w:r>
        <w:rPr>
          <w:b/>
          <w:sz w:val="24"/>
        </w:rPr>
        <w:t>技术要求</w:t>
      </w:r>
    </w:p>
    <w:p>
      <w:pPr>
        <w:spacing w:line="360" w:lineRule="auto"/>
        <w:contextualSpacing/>
        <w:rPr>
          <w:sz w:val="24"/>
        </w:rPr>
      </w:pPr>
      <w:r>
        <w:rPr>
          <w:sz w:val="24"/>
        </w:rPr>
        <w:t>1. 基本要求</w:t>
      </w:r>
    </w:p>
    <w:p>
      <w:pPr>
        <w:spacing w:line="360" w:lineRule="auto"/>
        <w:ind w:firstLine="480" w:firstLineChars="200"/>
        <w:contextualSpacing/>
        <w:rPr>
          <w:sz w:val="24"/>
          <w:lang w:eastAsia="zh-CN"/>
        </w:rPr>
      </w:pPr>
      <w:r>
        <w:rPr>
          <w:sz w:val="24"/>
          <w:lang w:eastAsia="zh-CN"/>
        </w:rPr>
        <w:t>1.1 采购标的需实现的功能或者目标</w:t>
      </w:r>
    </w:p>
    <w:p>
      <w:pPr>
        <w:adjustRightInd w:val="0"/>
        <w:spacing w:before="50" w:line="360" w:lineRule="auto"/>
        <w:ind w:left="502" w:leftChars="228" w:firstLine="480" w:firstLineChars="200"/>
        <w:rPr>
          <w:sz w:val="24"/>
          <w:lang w:eastAsia="zh-CN"/>
        </w:rPr>
      </w:pPr>
      <w:r>
        <w:rPr>
          <w:rFonts w:hint="eastAsia"/>
          <w:sz w:val="24"/>
          <w:lang w:eastAsia="zh-CN"/>
        </w:rPr>
        <w:t>本次招标采购是为</w:t>
      </w:r>
      <w:r>
        <w:rPr>
          <w:rFonts w:hint="eastAsia"/>
          <w:kern w:val="2"/>
          <w:sz w:val="24"/>
          <w:szCs w:val="24"/>
          <w:lang w:eastAsia="zh-CN"/>
        </w:rPr>
        <w:t>北京市丰台区西罗园社区卫生服务中心</w:t>
      </w:r>
      <w:r>
        <w:rPr>
          <w:rFonts w:hint="eastAsia"/>
          <w:sz w:val="24"/>
          <w:lang w:eastAsia="zh-CN"/>
        </w:rPr>
        <w:t>配置</w:t>
      </w:r>
      <w:r>
        <w:rPr>
          <w:rFonts w:hint="eastAsia" w:ascii="Arial Regular" w:hAnsi="Arial Regular" w:cs="Arial Regular"/>
          <w:bCs/>
          <w:sz w:val="24"/>
          <w:szCs w:val="24"/>
          <w:lang w:eastAsia="zh-CN"/>
        </w:rPr>
        <w:t>医疗设备</w:t>
      </w:r>
      <w:r>
        <w:rPr>
          <w:rFonts w:hint="eastAsia"/>
          <w:sz w:val="24"/>
          <w:lang w:eastAsia="zh-CN"/>
        </w:rPr>
        <w:t>，供应商应根据招标文件所提出的技术规格和服务要求，综合考虑所投货物的适用性，选择需要最佳性能价格比的货物前来投标。供应商应以先进的技术、优良的服务和优惠的价格，充分显示自己的竞争实力。</w:t>
      </w:r>
    </w:p>
    <w:p>
      <w:pPr>
        <w:spacing w:line="360" w:lineRule="auto"/>
        <w:contextualSpacing/>
        <w:rPr>
          <w:sz w:val="24"/>
          <w:lang w:eastAsia="zh-CN"/>
        </w:rPr>
      </w:pPr>
      <w:r>
        <w:rPr>
          <w:sz w:val="24"/>
          <w:lang w:eastAsia="zh-CN"/>
        </w:rPr>
        <w:t>1.2 需执行的国家相关标准、行业标准、地方标准或者其他标准、规范</w:t>
      </w:r>
    </w:p>
    <w:p>
      <w:pPr>
        <w:autoSpaceDE/>
        <w:autoSpaceDN/>
        <w:spacing w:line="360" w:lineRule="auto"/>
        <w:ind w:left="240" w:hanging="240" w:hangingChars="100"/>
        <w:rPr>
          <w:bCs/>
          <w:sz w:val="24"/>
          <w:lang w:eastAsia="zh-CN"/>
        </w:rPr>
      </w:pPr>
      <w:r>
        <w:rPr>
          <w:rFonts w:ascii="Segoe UI Symbol" w:hAnsi="Segoe UI Symbol" w:cs="Segoe UI Symbol"/>
          <w:sz w:val="24"/>
          <w:lang w:eastAsia="zh-CN"/>
        </w:rPr>
        <w:t>★</w:t>
      </w:r>
      <w:r>
        <w:rPr>
          <w:rFonts w:hint="eastAsia"/>
          <w:bCs/>
          <w:sz w:val="24"/>
          <w:lang w:eastAsia="zh-CN"/>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bCs/>
          <w:sz w:val="24"/>
          <w:lang w:eastAsia="zh-CN"/>
        </w:rPr>
      </w:pPr>
      <w:r>
        <w:rPr>
          <w:rFonts w:ascii="Segoe UI Symbol" w:hAnsi="Segoe UI Symbol" w:cs="Segoe UI Symbol"/>
          <w:sz w:val="24"/>
          <w:lang w:eastAsia="zh-CN"/>
        </w:rPr>
        <w:t>★</w:t>
      </w:r>
      <w:r>
        <w:rPr>
          <w:rFonts w:hint="eastAsia" w:ascii="Segoe UI Symbol" w:hAnsi="Segoe UI Symbol" w:cs="Segoe UI Symbol"/>
          <w:sz w:val="24"/>
          <w:lang w:eastAsia="zh-CN"/>
        </w:rPr>
        <w:t>(2)</w:t>
      </w:r>
      <w:r>
        <w:rPr>
          <w:rFonts w:hint="eastAsia"/>
          <w:bCs/>
          <w:sz w:val="24"/>
          <w:lang w:eastAsia="zh-CN"/>
        </w:rPr>
        <w:t>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bCs/>
          <w:sz w:val="24"/>
          <w:lang w:eastAsia="zh-CN"/>
        </w:rPr>
      </w:pPr>
      <w:r>
        <w:rPr>
          <w:rFonts w:ascii="Segoe UI Symbol" w:hAnsi="Segoe UI Symbol" w:cs="Segoe UI Symbol"/>
          <w:sz w:val="24"/>
          <w:lang w:eastAsia="zh-CN"/>
        </w:rPr>
        <w:t>★</w:t>
      </w:r>
      <w:r>
        <w:rPr>
          <w:rFonts w:hint="eastAsia" w:ascii="Segoe UI Symbol" w:hAnsi="Segoe UI Symbol" w:cs="Segoe UI Symbol"/>
          <w:sz w:val="24"/>
          <w:lang w:eastAsia="zh-CN"/>
        </w:rPr>
        <w:t>(3)</w:t>
      </w:r>
      <w:r>
        <w:rPr>
          <w:rFonts w:hint="eastAsia"/>
          <w:bCs/>
          <w:sz w:val="24"/>
          <w:lang w:eastAsia="zh-CN"/>
        </w:rPr>
        <w:t>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360" w:lineRule="auto"/>
        <w:ind w:left="240" w:hanging="240" w:hangingChars="100"/>
        <w:rPr>
          <w:sz w:val="24"/>
          <w:lang w:eastAsia="zh-CN"/>
        </w:rPr>
      </w:pPr>
      <w:r>
        <w:rPr>
          <w:rFonts w:ascii="Segoe UI Symbol" w:hAnsi="Segoe UI Symbol" w:cs="Segoe UI Symbol"/>
          <w:sz w:val="24"/>
          <w:lang w:eastAsia="zh-CN"/>
        </w:rPr>
        <w:t>★</w:t>
      </w:r>
      <w:r>
        <w:rPr>
          <w:rFonts w:hint="eastAsia"/>
          <w:bCs/>
          <w:sz w:val="24"/>
          <w:lang w:eastAsia="zh-CN"/>
        </w:rPr>
        <w:t>(4)投标产品及制造商应符合国家有关部门规定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pacing w:before="120" w:beforeLines="50" w:line="360" w:lineRule="auto"/>
        <w:rPr>
          <w:bCs/>
          <w:sz w:val="24"/>
          <w:lang w:eastAsia="zh-CN"/>
        </w:rPr>
      </w:pPr>
      <w:r>
        <w:rPr>
          <w:rFonts w:hint="eastAsia"/>
          <w:bCs/>
          <w:sz w:val="24"/>
          <w:lang w:eastAsia="zh-CN"/>
        </w:rPr>
        <w:t>2.采购标的的验收标准</w:t>
      </w:r>
    </w:p>
    <w:p>
      <w:pPr>
        <w:tabs>
          <w:tab w:val="left" w:pos="900"/>
        </w:tabs>
        <w:autoSpaceDE/>
        <w:autoSpaceDN/>
        <w:spacing w:line="360" w:lineRule="auto"/>
        <w:rPr>
          <w:sz w:val="24"/>
          <w:lang w:eastAsia="zh-CN"/>
        </w:rPr>
      </w:pPr>
      <w:r>
        <w:rPr>
          <w:rFonts w:hint="eastAsia"/>
          <w:sz w:val="24"/>
          <w:lang w:eastAsia="zh-CN"/>
        </w:rPr>
        <w:t>（1）</w:t>
      </w:r>
      <w:r>
        <w:rPr>
          <w:rFonts w:hint="eastAsia"/>
          <w:sz w:val="24"/>
          <w:lang w:eastAsia="zh-CN" w:bidi="ar"/>
        </w:rPr>
        <w:t>供应商</w:t>
      </w:r>
      <w:r>
        <w:rPr>
          <w:rFonts w:hint="eastAsia"/>
          <w:sz w:val="24"/>
          <w:lang w:eastAsia="zh-CN"/>
        </w:rPr>
        <w:t>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autoSpaceDE/>
        <w:autoSpaceDN/>
        <w:spacing w:line="360" w:lineRule="auto"/>
        <w:ind w:left="360" w:hanging="360" w:hangingChars="150"/>
        <w:rPr>
          <w:sz w:val="24"/>
          <w:lang w:eastAsia="zh-CN"/>
        </w:rPr>
      </w:pPr>
      <w:r>
        <w:rPr>
          <w:rFonts w:hint="eastAsia"/>
          <w:sz w:val="24"/>
          <w:lang w:eastAsia="zh-CN"/>
        </w:rPr>
        <w:t>（2）货物运抵采购项目（标的）交付的地点后，供货方和最终用户按投标技术参数和性能描述进行验收。</w:t>
      </w:r>
    </w:p>
    <w:p>
      <w:pPr>
        <w:tabs>
          <w:tab w:val="left" w:pos="900"/>
        </w:tabs>
        <w:autoSpaceDE/>
        <w:autoSpaceDN/>
        <w:spacing w:line="360" w:lineRule="auto"/>
        <w:ind w:left="360" w:hanging="360" w:hangingChars="150"/>
        <w:rPr>
          <w:sz w:val="24"/>
          <w:lang w:eastAsia="zh-CN"/>
        </w:rPr>
      </w:pPr>
      <w:r>
        <w:rPr>
          <w:rFonts w:hint="eastAsia"/>
          <w:sz w:val="24"/>
          <w:lang w:eastAsia="zh-CN" w:bidi="ar"/>
        </w:rPr>
        <w:t>（3）供应商</w:t>
      </w:r>
      <w:r>
        <w:rPr>
          <w:rFonts w:hint="eastAsia"/>
          <w:sz w:val="24"/>
          <w:lang w:eastAsia="zh-CN"/>
        </w:rPr>
        <w:t>应负责使所供计量仪器通过计量部门的验收，并承担相关费用（包括运费）。若需要，应在检测期间提供备用仪器，以便不影响采购人的使用。</w:t>
      </w:r>
    </w:p>
    <w:p>
      <w:pPr>
        <w:spacing w:line="360" w:lineRule="auto"/>
        <w:contextualSpacing/>
        <w:rPr>
          <w:sz w:val="24"/>
          <w:lang w:eastAsia="zh-CN"/>
        </w:rPr>
      </w:pPr>
      <w:r>
        <w:rPr>
          <w:rFonts w:hint="eastAsia"/>
          <w:sz w:val="24"/>
          <w:lang w:eastAsia="zh-CN"/>
        </w:rPr>
        <w:t>3</w:t>
      </w:r>
      <w:r>
        <w:rPr>
          <w:sz w:val="24"/>
          <w:lang w:eastAsia="zh-CN"/>
        </w:rPr>
        <w:t>. 服务内容及要求/货物技术要求</w:t>
      </w:r>
    </w:p>
    <w:p>
      <w:pPr>
        <w:widowControl/>
        <w:spacing w:line="360" w:lineRule="auto"/>
        <w:ind w:left="-1"/>
        <w:contextualSpacing/>
        <w:rPr>
          <w:sz w:val="24"/>
          <w:lang w:eastAsia="zh-CN"/>
        </w:rPr>
      </w:pPr>
      <w:r>
        <w:rPr>
          <w:rFonts w:hint="eastAsia"/>
          <w:sz w:val="24"/>
          <w:lang w:eastAsia="zh-CN"/>
        </w:rPr>
        <w:t>3</w:t>
      </w:r>
      <w:r>
        <w:rPr>
          <w:sz w:val="24"/>
          <w:lang w:eastAsia="zh-CN"/>
        </w:rPr>
        <w:t>.1采购标的需满足的性能、材料、结构、外观、质量、安全、技术规格、物理特性等要求；</w:t>
      </w:r>
    </w:p>
    <w:p>
      <w:pPr>
        <w:widowControl/>
        <w:spacing w:line="360" w:lineRule="auto"/>
        <w:ind w:firstLine="480" w:firstLineChars="200"/>
        <w:contextualSpacing/>
        <w:rPr>
          <w:sz w:val="24"/>
          <w:lang w:eastAsia="zh-CN"/>
        </w:rPr>
      </w:pPr>
      <w:r>
        <w:rPr>
          <w:rFonts w:hint="eastAsia"/>
          <w:sz w:val="24"/>
          <w:lang w:eastAsia="zh-CN"/>
        </w:rPr>
        <w:t>详见</w:t>
      </w:r>
      <w:r>
        <w:rPr>
          <w:sz w:val="24"/>
          <w:lang w:eastAsia="zh-CN"/>
        </w:rPr>
        <w:t>其他技术、服务等要求</w:t>
      </w:r>
    </w:p>
    <w:p>
      <w:pPr>
        <w:widowControl/>
        <w:spacing w:line="360" w:lineRule="auto"/>
        <w:contextualSpacing/>
        <w:rPr>
          <w:rFonts w:ascii="Times New Roman" w:hAnsi="Times New Roman" w:cs="Times New Roman"/>
          <w:sz w:val="24"/>
          <w:lang w:eastAsia="zh-CN"/>
        </w:rPr>
      </w:pPr>
      <w:r>
        <w:rPr>
          <w:rFonts w:hint="eastAsia"/>
          <w:sz w:val="24"/>
          <w:lang w:eastAsia="zh-CN"/>
        </w:rPr>
        <w:t>3</w:t>
      </w:r>
      <w:r>
        <w:rPr>
          <w:sz w:val="24"/>
          <w:lang w:eastAsia="zh-CN"/>
        </w:rPr>
        <w:t>.2采购标的</w:t>
      </w:r>
      <w:r>
        <w:rPr>
          <w:rFonts w:ascii="Times New Roman" w:hAnsi="Times New Roman" w:cs="Times New Roman"/>
          <w:sz w:val="24"/>
          <w:lang w:eastAsia="zh-CN"/>
        </w:rPr>
        <w:t>需满足的服务标准、期限、效率等要求；</w:t>
      </w:r>
    </w:p>
    <w:p>
      <w:pPr>
        <w:tabs>
          <w:tab w:val="left" w:pos="900"/>
        </w:tabs>
        <w:autoSpaceDE/>
        <w:autoSpaceDN/>
        <w:spacing w:line="360" w:lineRule="auto"/>
        <w:rPr>
          <w:sz w:val="24"/>
          <w:lang w:eastAsia="zh-CN"/>
        </w:rPr>
      </w:pPr>
      <w:r>
        <w:rPr>
          <w:rFonts w:hint="eastAsia"/>
          <w:sz w:val="24"/>
          <w:lang w:eastAsia="zh-CN"/>
        </w:rPr>
        <w:t>（1）采购标的需满足的服务标准、效率要求</w:t>
      </w:r>
    </w:p>
    <w:p>
      <w:pPr>
        <w:numPr>
          <w:ilvl w:val="0"/>
          <w:numId w:val="6"/>
        </w:numPr>
        <w:spacing w:before="50" w:line="360" w:lineRule="auto"/>
        <w:rPr>
          <w:sz w:val="24"/>
          <w:lang w:eastAsia="zh-CN"/>
        </w:rPr>
      </w:pPr>
      <w:r>
        <w:rPr>
          <w:rFonts w:hint="eastAsia"/>
          <w:sz w:val="24"/>
          <w:lang w:eastAsia="zh-CN"/>
        </w:rPr>
        <w:t>供应商应有能力做好售后服务工作和提供技术保障。供应商或投标产品制造商应设有专业的售后服务维修机构，有充足的零件储备和能力相当的技术服务人员，并保证投标产品停产后</w:t>
      </w:r>
      <w:r>
        <w:rPr>
          <w:rFonts w:hint="eastAsia"/>
          <w:sz w:val="24"/>
          <w:u w:val="single"/>
          <w:lang w:eastAsia="zh-CN"/>
        </w:rPr>
        <w:t>10</w:t>
      </w:r>
      <w:r>
        <w:rPr>
          <w:rFonts w:hint="eastAsia"/>
          <w:sz w:val="24"/>
          <w:lang w:eastAsia="zh-CN"/>
        </w:rPr>
        <w:t>年的备件供应，投标时须提供有关其投标产品专业的售后服务（维修站）的信息，包括售后服务机构名称、服务人员的数量和水平、联系人和联系方式、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w:t>
      </w:r>
    </w:p>
    <w:p>
      <w:pPr>
        <w:numPr>
          <w:ilvl w:val="0"/>
          <w:numId w:val="6"/>
        </w:numPr>
        <w:spacing w:before="50" w:line="360" w:lineRule="auto"/>
        <w:rPr>
          <w:sz w:val="24"/>
          <w:lang w:eastAsia="zh-CN"/>
        </w:rPr>
      </w:pPr>
      <w:r>
        <w:rPr>
          <w:rFonts w:hint="eastAsia"/>
          <w:sz w:val="24"/>
          <w:lang w:eastAsia="zh-CN"/>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6"/>
        </w:numPr>
        <w:spacing w:before="50" w:line="360" w:lineRule="auto"/>
        <w:rPr>
          <w:sz w:val="24"/>
          <w:lang w:eastAsia="zh-CN"/>
        </w:rPr>
      </w:pPr>
      <w:r>
        <w:rPr>
          <w:rFonts w:hint="eastAsia"/>
          <w:sz w:val="24"/>
          <w:lang w:eastAsia="zh-CN"/>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2"/>
        <w:numPr>
          <w:ilvl w:val="0"/>
          <w:numId w:val="6"/>
        </w:numPr>
        <w:spacing w:before="50" w:line="360" w:lineRule="auto"/>
        <w:rPr>
          <w:rFonts w:hAnsi="宋体" w:cs="宋体"/>
          <w:szCs w:val="24"/>
          <w:lang w:eastAsia="zh-CN"/>
        </w:rPr>
      </w:pPr>
      <w:r>
        <w:rPr>
          <w:rFonts w:hAnsi="宋体" w:cs="宋体"/>
          <w:szCs w:val="24"/>
          <w:lang w:eastAsia="zh-CN"/>
        </w:rPr>
        <w:t>供应商应负责投标货物质量保证期内的免费维修和配件供应，供应商售后服务维修机构应备有所购货物及时维修所需的关键零部件。</w:t>
      </w:r>
    </w:p>
    <w:p>
      <w:pPr>
        <w:pStyle w:val="12"/>
        <w:numPr>
          <w:ilvl w:val="0"/>
          <w:numId w:val="6"/>
        </w:numPr>
        <w:spacing w:before="50" w:line="360" w:lineRule="auto"/>
        <w:rPr>
          <w:rFonts w:hAnsi="宋体" w:cs="宋体"/>
          <w:szCs w:val="24"/>
        </w:rPr>
      </w:pPr>
      <w:r>
        <w:rPr>
          <w:rFonts w:hAnsi="宋体" w:cs="宋体"/>
          <w:szCs w:val="24"/>
          <w:lang w:eastAsia="zh-CN"/>
        </w:rPr>
        <w:t>供应商应保证在质量保证期内提供投标货物专用的软件和相应数据库资料的免费升级服务。</w:t>
      </w:r>
      <w:r>
        <w:rPr>
          <w:rFonts w:hAnsi="宋体" w:cs="宋体"/>
          <w:szCs w:val="24"/>
        </w:rPr>
        <w:t>（如果有）</w:t>
      </w:r>
    </w:p>
    <w:p>
      <w:pPr>
        <w:pStyle w:val="12"/>
        <w:numPr>
          <w:ilvl w:val="0"/>
          <w:numId w:val="6"/>
        </w:numPr>
        <w:spacing w:before="50" w:line="360" w:lineRule="auto"/>
        <w:rPr>
          <w:rFonts w:hAnsi="宋体" w:cs="宋体"/>
          <w:szCs w:val="24"/>
          <w:lang w:eastAsia="zh-CN"/>
        </w:rPr>
      </w:pPr>
      <w:r>
        <w:rPr>
          <w:rFonts w:hAnsi="宋体" w:cs="宋体"/>
          <w:szCs w:val="24"/>
          <w:lang w:eastAsia="zh-CN"/>
        </w:rPr>
        <w:t>在合同执行期和质量保证期内，供应商应保证在收到要求提供维修服务的通知后1小时内给予反馈，24小时内派合格的技术人员赴现场提供免费服务，解决问题。如不能按采购人要求的时间予以修复，供应商应保证免费提供同类备用设备，供采购人使用。</w:t>
      </w:r>
    </w:p>
    <w:p>
      <w:pPr>
        <w:pStyle w:val="12"/>
        <w:numPr>
          <w:ilvl w:val="0"/>
          <w:numId w:val="6"/>
        </w:numPr>
        <w:spacing w:before="50" w:line="360" w:lineRule="auto"/>
        <w:rPr>
          <w:rFonts w:hAnsi="宋体" w:cs="宋体"/>
          <w:szCs w:val="24"/>
          <w:lang w:eastAsia="zh-CN"/>
        </w:rPr>
      </w:pPr>
      <w:r>
        <w:rPr>
          <w:rFonts w:hAnsi="宋体"/>
          <w:szCs w:val="24"/>
          <w:lang w:eastAsia="zh-CN"/>
        </w:rPr>
        <w:t>货物运输符合的相关国际惯例，试剂、耗材运达所产生的费用由</w:t>
      </w:r>
      <w:r>
        <w:rPr>
          <w:rFonts w:hAnsi="宋体" w:cs="宋体"/>
          <w:szCs w:val="24"/>
          <w:lang w:eastAsia="zh-CN"/>
        </w:rPr>
        <w:t>供应商</w:t>
      </w:r>
      <w:r>
        <w:rPr>
          <w:rFonts w:hAnsi="宋体"/>
          <w:szCs w:val="24"/>
          <w:lang w:eastAsia="zh-CN"/>
        </w:rPr>
        <w:t>负责。运输途中的货物破损及损失风险由</w:t>
      </w:r>
      <w:r>
        <w:rPr>
          <w:rFonts w:hAnsi="宋体" w:cs="宋体"/>
          <w:szCs w:val="24"/>
          <w:lang w:eastAsia="zh-CN"/>
        </w:rPr>
        <w:t>供应商</w:t>
      </w:r>
      <w:r>
        <w:rPr>
          <w:rFonts w:hAnsi="宋体"/>
          <w:szCs w:val="24"/>
          <w:lang w:eastAsia="zh-CN"/>
        </w:rPr>
        <w:t>承担，</w:t>
      </w:r>
      <w:r>
        <w:rPr>
          <w:rFonts w:hAnsi="宋体" w:cs="宋体"/>
          <w:szCs w:val="24"/>
          <w:lang w:eastAsia="zh-CN"/>
        </w:rPr>
        <w:t>供应商</w:t>
      </w:r>
      <w:r>
        <w:rPr>
          <w:rFonts w:hAnsi="宋体"/>
          <w:szCs w:val="24"/>
          <w:lang w:eastAsia="zh-CN"/>
        </w:rPr>
        <w:t>承担运费。</w:t>
      </w:r>
    </w:p>
    <w:p>
      <w:pPr>
        <w:tabs>
          <w:tab w:val="left" w:pos="900"/>
        </w:tabs>
        <w:spacing w:before="120" w:beforeLines="50" w:line="360" w:lineRule="auto"/>
        <w:rPr>
          <w:sz w:val="24"/>
          <w:lang w:eastAsia="zh-CN"/>
        </w:rPr>
      </w:pPr>
      <w:r>
        <w:rPr>
          <w:rFonts w:hint="eastAsia"/>
          <w:sz w:val="24"/>
          <w:lang w:eastAsia="zh-CN"/>
        </w:rPr>
        <w:t>（2）采购标的需满足的服务期限要求</w:t>
      </w:r>
    </w:p>
    <w:p>
      <w:pPr>
        <w:pStyle w:val="12"/>
        <w:spacing w:before="50" w:line="360" w:lineRule="auto"/>
        <w:ind w:left="480" w:hanging="480" w:hangingChars="200"/>
        <w:rPr>
          <w:rFonts w:hAnsi="宋体"/>
          <w:szCs w:val="24"/>
          <w:lang w:eastAsia="zh-CN"/>
        </w:rPr>
      </w:pPr>
      <w:r>
        <w:rPr>
          <w:rFonts w:hAnsi="宋体" w:cs="宋体"/>
          <w:szCs w:val="24"/>
          <w:lang w:eastAsia="zh-CN"/>
        </w:rPr>
        <w:t xml:space="preserve">1.  </w:t>
      </w:r>
      <w:r>
        <w:rPr>
          <w:rFonts w:hAnsi="宋体"/>
          <w:szCs w:val="24"/>
          <w:lang w:eastAsia="zh-CN"/>
        </w:rPr>
        <w:t>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2"/>
        <w:spacing w:before="50" w:line="360" w:lineRule="auto"/>
        <w:ind w:left="502" w:leftChars="228"/>
        <w:rPr>
          <w:rFonts w:hAnsi="宋体" w:cs="宋体"/>
          <w:szCs w:val="24"/>
          <w:lang w:eastAsia="zh-CN"/>
        </w:rPr>
      </w:pPr>
      <w:r>
        <w:rPr>
          <w:rFonts w:hAnsi="宋体"/>
          <w:szCs w:val="24"/>
          <w:lang w:eastAsia="zh-CN"/>
        </w:rPr>
        <w:t>供应商应在质保期满前三个月对设备做全面保养及性能检测，并出具相应的报告。</w:t>
      </w:r>
      <w:r>
        <w:rPr>
          <w:rFonts w:hAnsi="宋体" w:cs="宋体"/>
          <w:szCs w:val="24"/>
          <w:lang w:eastAsia="zh-CN"/>
        </w:rPr>
        <w:t>供应商和制造商需要同时提供包含上述质量保证期（保修期）及服务要求的承诺函并加盖单位公章。</w:t>
      </w:r>
    </w:p>
    <w:p>
      <w:pPr>
        <w:pStyle w:val="12"/>
        <w:numPr>
          <w:ilvl w:val="0"/>
          <w:numId w:val="7"/>
        </w:numPr>
        <w:autoSpaceDE/>
        <w:autoSpaceDN/>
        <w:spacing w:line="480" w:lineRule="exact"/>
        <w:ind w:hanging="540"/>
        <w:rPr>
          <w:rFonts w:hAnsi="宋体" w:cs="宋体"/>
          <w:b/>
          <w:szCs w:val="24"/>
          <w:lang w:eastAsia="zh-CN"/>
        </w:rPr>
      </w:pPr>
      <w:r>
        <w:rPr>
          <w:rFonts w:hAnsi="宋体" w:cs="宋体"/>
          <w:szCs w:val="24"/>
          <w:lang w:eastAsia="zh-CN"/>
        </w:rPr>
        <w:t xml:space="preserve"> 须提供质量保证期（保修期）结束后，年度维保费用最高不超过合同金额</w:t>
      </w:r>
      <w:r>
        <w:rPr>
          <w:rFonts w:hAnsi="宋体" w:cs="宋体"/>
          <w:szCs w:val="24"/>
          <w:u w:val="single"/>
          <w:lang w:eastAsia="zh-CN"/>
        </w:rPr>
        <w:t>6</w:t>
      </w:r>
      <w:r>
        <w:rPr>
          <w:rFonts w:hAnsi="宋体" w:cs="宋体"/>
          <w:szCs w:val="24"/>
          <w:lang w:eastAsia="zh-CN"/>
        </w:rPr>
        <w:t>%的承诺函。并保证质量保证期结束后</w:t>
      </w:r>
      <w:r>
        <w:rPr>
          <w:rFonts w:hAnsi="宋体" w:cs="宋体"/>
          <w:szCs w:val="24"/>
          <w:u w:val="single"/>
          <w:lang w:eastAsia="zh-CN"/>
        </w:rPr>
        <w:t>10</w:t>
      </w:r>
      <w:r>
        <w:rPr>
          <w:rFonts w:hAnsi="宋体" w:cs="宋体"/>
          <w:szCs w:val="24"/>
          <w:lang w:eastAsia="zh-CN"/>
        </w:rPr>
        <w:t>年内所提供的备件不得涨价。保修费用应含维保工时费、零配件费用和软件维护、升级费用，服务内容和细则与免费维保期相同。</w:t>
      </w:r>
    </w:p>
    <w:p>
      <w:pPr>
        <w:tabs>
          <w:tab w:val="left" w:pos="900"/>
        </w:tabs>
        <w:spacing w:before="120" w:beforeLines="50" w:line="480" w:lineRule="exact"/>
        <w:rPr>
          <w:sz w:val="24"/>
          <w:lang w:eastAsia="zh-CN"/>
        </w:rPr>
      </w:pPr>
      <w:r>
        <w:rPr>
          <w:rFonts w:hint="eastAsia"/>
          <w:sz w:val="24"/>
          <w:lang w:eastAsia="zh-CN"/>
        </w:rPr>
        <w:t>3</w:t>
      </w:r>
      <w:r>
        <w:rPr>
          <w:sz w:val="24"/>
          <w:lang w:eastAsia="zh-CN"/>
        </w:rPr>
        <w:t>.3为落实政府采购政策需满足的要求；</w:t>
      </w:r>
    </w:p>
    <w:p>
      <w:pPr>
        <w:tabs>
          <w:tab w:val="left" w:pos="900"/>
        </w:tabs>
        <w:spacing w:before="120" w:beforeLines="50" w:line="480" w:lineRule="exact"/>
        <w:rPr>
          <w:sz w:val="24"/>
          <w:lang w:eastAsia="zh-CN"/>
        </w:rPr>
      </w:pPr>
      <w:r>
        <w:rPr>
          <w:rFonts w:hint="eastAsia"/>
          <w:sz w:val="24"/>
          <w:lang w:eastAsia="zh-CN"/>
        </w:rPr>
        <w:t>（1）促进中小企业发展政策：根据《政府采购促进中小企业发展管理办法》的通知（财库〔2020〕46号）规定，本项目供应商所投产品为中小企业制造的，供应商应出具招标文件要求的《中小企业声明函》给予证明，否则评标时不予认可。供应商应对提交的中小企业声明函的真实性负责，提交的中小企业声明函不真实的，应承担相应的法律责任。</w:t>
      </w:r>
    </w:p>
    <w:p>
      <w:pPr>
        <w:tabs>
          <w:tab w:val="left" w:pos="900"/>
        </w:tabs>
        <w:spacing w:before="120" w:beforeLines="50" w:line="480" w:lineRule="exact"/>
        <w:rPr>
          <w:sz w:val="24"/>
          <w:lang w:eastAsia="zh-CN"/>
        </w:rPr>
      </w:pPr>
      <w:r>
        <w:rPr>
          <w:rFonts w:hint="eastAsia"/>
          <w:sz w:val="24"/>
          <w:lang w:eastAsia="zh-CN"/>
        </w:rPr>
        <w:t>（2）监狱企业扶持政策：供应商所投产品为监狱企业制造的，将视同为小型或微型企业，将对该投标产品的投标价给予10%的扣除。</w:t>
      </w:r>
      <w:r>
        <w:rPr>
          <w:rFonts w:hint="eastAsia"/>
          <w:iCs/>
          <w:sz w:val="24"/>
          <w:lang w:eastAsia="zh-CN"/>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sz w:val="24"/>
          <w:lang w:eastAsia="zh-CN"/>
        </w:rPr>
        <w:t>。（</w:t>
      </w:r>
      <w:r>
        <w:rPr>
          <w:sz w:val="24"/>
          <w:lang w:eastAsia="zh-CN"/>
        </w:rPr>
        <w:t>专门面向中小企业采购或预留份额的情况不适用）</w:t>
      </w:r>
    </w:p>
    <w:p>
      <w:pPr>
        <w:tabs>
          <w:tab w:val="left" w:pos="900"/>
        </w:tabs>
        <w:spacing w:before="120" w:beforeLines="50" w:line="480" w:lineRule="exact"/>
        <w:rPr>
          <w:sz w:val="24"/>
          <w:lang w:eastAsia="zh-CN"/>
        </w:rPr>
      </w:pPr>
      <w:r>
        <w:rPr>
          <w:rFonts w:hint="eastAsia"/>
          <w:sz w:val="24"/>
          <w:lang w:eastAsia="zh-CN"/>
        </w:rPr>
        <w:t>（3）促进残疾人就业政府采购政策：根据《三部门联合发布关于促进残疾人就业政府采购政策的通知》（财库〔2017〕141号）规定，符合条件的残疾人福利性单位在参加本项目政府采购活动时，供应商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r>
        <w:rPr>
          <w:sz w:val="24"/>
          <w:lang w:eastAsia="zh-CN"/>
        </w:rPr>
        <w:t>（专门面向中小企业采购或预留份额的情况不适用）</w:t>
      </w:r>
    </w:p>
    <w:p>
      <w:pPr>
        <w:tabs>
          <w:tab w:val="left" w:pos="900"/>
        </w:tabs>
        <w:spacing w:before="120" w:beforeLines="50" w:line="360" w:lineRule="auto"/>
        <w:rPr>
          <w:sz w:val="24"/>
          <w:lang w:eastAsia="zh-CN"/>
        </w:rPr>
      </w:pPr>
      <w:r>
        <w:rPr>
          <w:rFonts w:hint="eastAsia"/>
          <w:sz w:val="24"/>
          <w:lang w:eastAsia="zh-CN"/>
        </w:rPr>
        <w:t>（4）</w:t>
      </w:r>
      <w:r>
        <w:rPr>
          <w:sz w:val="24"/>
          <w:lang w:eastAsia="zh-CN"/>
        </w:rPr>
        <w:t>鼓励节能</w:t>
      </w:r>
      <w:r>
        <w:rPr>
          <w:rFonts w:hint="eastAsia"/>
          <w:sz w:val="24"/>
          <w:lang w:eastAsia="zh-CN"/>
        </w:rPr>
        <w:t>、环保</w:t>
      </w:r>
      <w:r>
        <w:rPr>
          <w:sz w:val="24"/>
          <w:lang w:eastAsia="zh-CN"/>
        </w:rPr>
        <w:t>政策：</w:t>
      </w:r>
      <w:r>
        <w:rPr>
          <w:rFonts w:hint="eastAsia"/>
          <w:sz w:val="24"/>
          <w:lang w:eastAsia="zh-CN"/>
        </w:rPr>
        <w:t>依据《财政部发展改革委生态环境部市场监管总局关于调整优化节能产品、环境标志产品政府采购执行机制的通知（财库（2019）9号）》执行</w:t>
      </w:r>
      <w:r>
        <w:rPr>
          <w:sz w:val="24"/>
          <w:lang w:eastAsia="zh-CN"/>
        </w:rPr>
        <w:t>。</w:t>
      </w:r>
    </w:p>
    <w:p>
      <w:pPr>
        <w:tabs>
          <w:tab w:val="left" w:pos="900"/>
        </w:tabs>
        <w:spacing w:before="120" w:beforeLines="50" w:line="360" w:lineRule="auto"/>
        <w:rPr>
          <w:sz w:val="24"/>
          <w:lang w:eastAsia="zh-CN"/>
        </w:rPr>
      </w:pPr>
      <w:r>
        <w:rPr>
          <w:rFonts w:hint="eastAsia"/>
          <w:sz w:val="24"/>
          <w:lang w:eastAsia="zh-CN"/>
        </w:rPr>
        <w:t>3</w:t>
      </w:r>
      <w:r>
        <w:rPr>
          <w:sz w:val="24"/>
          <w:lang w:eastAsia="zh-CN"/>
        </w:rPr>
        <w:t>.4采购标的的其他技术、服务等要求；</w:t>
      </w:r>
    </w:p>
    <w:p>
      <w:pPr>
        <w:tabs>
          <w:tab w:val="left" w:pos="900"/>
        </w:tabs>
        <w:spacing w:before="120" w:beforeLines="50" w:line="360" w:lineRule="auto"/>
        <w:rPr>
          <w:b/>
          <w:bCs/>
          <w:sz w:val="24"/>
          <w:lang w:eastAsia="zh-CN"/>
        </w:rPr>
      </w:pPr>
      <w:r>
        <w:rPr>
          <w:rFonts w:hint="eastAsia"/>
          <w:b/>
          <w:bCs/>
          <w:sz w:val="24"/>
          <w:lang w:eastAsia="zh-CN"/>
        </w:rPr>
        <w:t>品目1-1：按摩床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1、主框架为金属材质，四周加横撑固定</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2、床面为皮革面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3、承重≥220kg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4、规格180x60x65cm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5、床体含呼吸孔</w:t>
      </w:r>
    </w:p>
    <w:p>
      <w:pPr>
        <w:tabs>
          <w:tab w:val="left" w:pos="900"/>
        </w:tabs>
        <w:spacing w:before="120" w:beforeLines="50" w:line="360" w:lineRule="auto"/>
        <w:rPr>
          <w:b/>
          <w:bCs/>
          <w:sz w:val="24"/>
          <w:lang w:eastAsia="zh-CN"/>
        </w:rPr>
      </w:pPr>
      <w:r>
        <w:rPr>
          <w:rFonts w:hint="eastAsia"/>
          <w:b/>
          <w:bCs/>
          <w:sz w:val="24"/>
          <w:lang w:eastAsia="zh-CN"/>
        </w:rPr>
        <w:t>品目1-</w:t>
      </w:r>
      <w:r>
        <w:rPr>
          <w:rFonts w:hint="eastAsia"/>
          <w:b/>
          <w:bCs/>
          <w:sz w:val="24"/>
          <w:lang w:val="en-US" w:eastAsia="zh-CN"/>
        </w:rPr>
        <w:t>2</w:t>
      </w:r>
      <w:r>
        <w:rPr>
          <w:rFonts w:hint="eastAsia"/>
          <w:b/>
          <w:bCs/>
          <w:sz w:val="24"/>
          <w:lang w:eastAsia="zh-CN"/>
        </w:rPr>
        <w:t>：空气压力波治疗仪</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1.≥7英寸彩色液晶显示屏，中文菜单</w:t>
      </w:r>
      <w:r>
        <w:rPr>
          <w:rFonts w:hint="eastAsia"/>
          <w:bCs/>
          <w:color w:val="000000"/>
          <w:sz w:val="24"/>
          <w:lang w:val="en-US" w:eastAsia="zh-CN"/>
        </w:rPr>
        <w:t>；</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▲2.采用智能控制系统,可选择参数及操作；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3.具备套筒设计，每腔压力可自由关闭，每腔压力可调；</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▲4.压力设置范围在10-200mmHg内可调，精度≤±22mmHg；且超过2kPa的持续时间应≤3min</w:t>
      </w:r>
      <w:r>
        <w:rPr>
          <w:rFonts w:hint="eastAsia"/>
          <w:bCs/>
          <w:color w:val="000000"/>
          <w:sz w:val="24"/>
          <w:lang w:val="en-US" w:eastAsia="zh-CN"/>
        </w:rPr>
        <w:t>；</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▲5.定时范围0-99min，以1min为单位的设置，误差≤±20s</w:t>
      </w:r>
      <w:r>
        <w:rPr>
          <w:rFonts w:hint="eastAsia"/>
          <w:bCs/>
          <w:color w:val="000000"/>
          <w:sz w:val="24"/>
          <w:lang w:val="en-US" w:eastAsia="zh-CN"/>
        </w:rPr>
        <w:t>；</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▲6.紧急停止时，能够自动卸压，输入的压力下降到30mmHg以下的时间应在4秒钟内</w:t>
      </w:r>
      <w:r>
        <w:rPr>
          <w:rFonts w:hint="eastAsia"/>
          <w:bCs/>
          <w:color w:val="000000"/>
          <w:sz w:val="24"/>
          <w:lang w:val="en-US" w:eastAsia="zh-CN"/>
        </w:rPr>
        <w:t>；</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▲7.输出通道及模式：具有≥8个输出通道，模式≥8种,模式之间可自由组合</w:t>
      </w:r>
      <w:r>
        <w:rPr>
          <w:rFonts w:hint="eastAsia"/>
          <w:bCs/>
          <w:color w:val="000000"/>
          <w:sz w:val="24"/>
          <w:lang w:val="en-US" w:eastAsia="zh-CN"/>
        </w:rPr>
        <w:t>；</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8.工作噪声≤60dB(A)；具有过压保护措施，最大输出压强≤1.2倍；</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9.提供在各种状态下手动解除患者压强的措施。且患者压强由最大压强降至2kPa（负压降至-1kPa）的时间应≤10s</w:t>
      </w:r>
      <w:r>
        <w:rPr>
          <w:rFonts w:hint="eastAsia"/>
          <w:bCs/>
          <w:color w:val="000000"/>
          <w:sz w:val="24"/>
          <w:lang w:val="en-US" w:eastAsia="zh-CN"/>
        </w:rPr>
        <w:t>；</w:t>
      </w:r>
    </w:p>
    <w:p>
      <w:pPr>
        <w:tabs>
          <w:tab w:val="left" w:pos="900"/>
        </w:tabs>
        <w:spacing w:before="120" w:beforeLines="50" w:line="360" w:lineRule="auto"/>
        <w:rPr>
          <w:rFonts w:hint="default"/>
          <w:bCs/>
          <w:color w:val="000000"/>
          <w:sz w:val="24"/>
          <w:lang w:val="en-US" w:eastAsia="zh-CN"/>
        </w:rPr>
      </w:pPr>
      <w:r>
        <w:rPr>
          <w:rFonts w:hint="eastAsia"/>
          <w:bCs/>
          <w:color w:val="000000"/>
          <w:sz w:val="24"/>
          <w:lang w:eastAsia="zh-CN"/>
        </w:rPr>
        <w:t>10.最大输出压强保持1min，压降应≤10%</w:t>
      </w:r>
      <w:r>
        <w:rPr>
          <w:rFonts w:hint="eastAsia"/>
          <w:bCs/>
          <w:color w:val="000000"/>
          <w:sz w:val="24"/>
          <w:lang w:val="en-US" w:eastAsia="zh-CN"/>
        </w:rPr>
        <w:t>；</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11.气囊和连接管路能承受最大输出压强1.5倍的压强，保持1min，应不破裂，永久（塑型）不变型；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12.连接管路具有防止接错的装置和标识；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13.连续工作时间：治疗仪连续工作时间≥4h；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14.电源：AC220V 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15.输入功率：≤250VA。</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3</w:t>
      </w:r>
      <w:r>
        <w:rPr>
          <w:rFonts w:hint="eastAsia"/>
          <w:b/>
          <w:sz w:val="24"/>
          <w:szCs w:val="22"/>
          <w:lang w:eastAsia="zh-CN"/>
        </w:rPr>
        <w:t>：负压吸引器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1.极限负压值：≥0.09MPa(680mmHg)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2.抽气速率：≥30L/Min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3.贮液瓶：2500mL×2</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4.负压调节范围:0.02Mpa-极限负压值</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5.噪声：≤60dB(A)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6.电源：AC220V ，50Hz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7.输入功率：≤150VA</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4</w:t>
      </w:r>
      <w:r>
        <w:rPr>
          <w:rFonts w:hint="eastAsia"/>
          <w:b/>
          <w:sz w:val="24"/>
          <w:szCs w:val="22"/>
          <w:lang w:eastAsia="zh-CN"/>
        </w:rPr>
        <w:t>：超声药物透入治疗仪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1、≥7英寸真彩触摸液晶屏，全中文显示，全触控操作。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2、至少具备按摩、药物导入、按摩+导入三种治疗模式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3、≥20组专家治疗处方，并可根据医院需求更改或增减处方。</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4、脉冲参数：低频脉冲频率范围0-150Hz；中频调制频率4000Hz±10%。最大输出电流≤100mA（r.m.s）。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5、超声参数：超声频率100KHz±20KHz；超声功率80mW±20mW。</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6、输出强度范围：0-99，分级可调。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7、定时设定范围1-60分钟，默认20分钟；当定时时间≤30min时，超声与电疗同时输出。当定时时间＞30min时，超声输出时间为30min，运行30min后超声输出停止，电疗继续工作至设定时间。</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8、实时显示治疗倒计时、输出电流和治疗波形。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9、输出脉冲波形：至少包括方波、锯齿波、三角波、棱形波、正弦波。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10、调幅度：方波、锯齿波、三角波、正弦波为100%±5%；棱形波为60%±5%。</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5</w:t>
      </w:r>
      <w:r>
        <w:rPr>
          <w:rFonts w:hint="eastAsia"/>
          <w:b/>
          <w:sz w:val="24"/>
          <w:szCs w:val="22"/>
          <w:lang w:eastAsia="zh-CN"/>
        </w:rPr>
        <w:t>：中频治疗仪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1.中文液晶显示，中文菜单操作，可同时显示≥4路通道输出的治疗剂量、治疗波形、治疗处方、治疗时间。并且具有菜单浏览及电子说明书的功能；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 智能控制系统；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3.输出通道：≥四路中频电疗法，≥四路离子导入，≥二组干扰电疗法.</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4.具有透热功能,导电橡胶最大透热温度≤60℃，≥6档可调；内存≥90个处方；</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5.中频频率范围：2-10KHz；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6.调制频率范围：0-150Hz；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7.调制波形：至少包括方波、尖波、三角波、锯齿波、指数波、正弦波、梯形波、扇形波和脉冲波及他们之间的组合，由程序设定</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8.调制方式：调制方式为调幅，根据处方不同可连续调制、变频调制、间歇调制、断续调制；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9.输出电流稳定度：在不同负载下的输出电流变化率应≤10%。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10.调幅度：0%、25%、50%、75%，100%，允差≤±5%。</w:t>
      </w:r>
    </w:p>
    <w:p>
      <w:pPr>
        <w:tabs>
          <w:tab w:val="left" w:pos="900"/>
        </w:tabs>
        <w:spacing w:before="120" w:beforeLines="50" w:line="360" w:lineRule="auto"/>
        <w:ind w:firstLine="480" w:firstLineChars="200"/>
        <w:rPr>
          <w:rFonts w:hint="eastAsia"/>
          <w:bCs/>
          <w:color w:val="000000"/>
          <w:sz w:val="24"/>
          <w:lang w:eastAsia="zh-CN"/>
        </w:rPr>
      </w:pPr>
      <w:r>
        <w:rPr>
          <w:rFonts w:hint="eastAsia"/>
          <w:bCs/>
          <w:color w:val="000000"/>
          <w:sz w:val="24"/>
          <w:lang w:eastAsia="zh-CN"/>
        </w:rPr>
        <w:t>四通道，干扰电差频频率范围0-200Hz。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 动态节律：四通道，干扰电动态节律4-10s范围内。</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12.差频变化周期：四通道，干扰电差频变化周期15-30s。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12.1具有定时装置：允差≤±5%。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12.2连续工作时间：≥4h。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12.3噪声：≤60dB。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12.4输入功率：≤160VA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12.5输出电流：纯交流波形，最大输出≤100 mA；含直流分量时，输出电流≤80mA；（负载电阻为500欧姆）输出电流为连续递增/递减调节，每档递增/减量为1mA；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12.6输出方式：双向波（AC-中频电疗模式）及单向波（DC-离子导入模式）；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13.工作电源：AC 220V±10%，50Hz±1Hz。</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6</w:t>
      </w:r>
      <w:r>
        <w:rPr>
          <w:rFonts w:hint="eastAsia"/>
          <w:b/>
          <w:sz w:val="24"/>
          <w:szCs w:val="22"/>
          <w:lang w:eastAsia="zh-CN"/>
        </w:rPr>
        <w:t>：抢救床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1.产品尺寸：≥2030*960*500mm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2.床框采用40*80mm矩形钢管焊接而成，管壁厚度≥1.0mm；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3.床面采用70*15mm C形钢管焊接而成，管壁厚度≥0.7mm；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4.床腿采用40*40mm矩形钢管焊接而成，管壁厚度≥1.0mm；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5.床头床尾板采用ABS材料，一次吹塑成型，装有锁紧装置，可快速拆卸，可兼做CPR板应急使用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6.床框带有输液架孔</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7.背板升降角度：0-75°±5°（可调）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8.腿板升降角度：0-45°±5°（可调）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9.摇杆为不锈钢摇把，采用双向过盈保护装置，内为免维护轴承。</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10.配置：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塑包静音刹车轮，≥5档铝合金护栏、餐桌板、≥6cm环保棕床垫</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输液架、杂物架、引流袋挂钩。</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7</w:t>
      </w:r>
      <w:r>
        <w:rPr>
          <w:rFonts w:hint="eastAsia"/>
          <w:b/>
          <w:sz w:val="24"/>
          <w:szCs w:val="22"/>
          <w:lang w:eastAsia="zh-CN"/>
        </w:rPr>
        <w:t>：抛光打磨机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1.电源: AC220V±10%，50Hz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2.电源功率:≤300W</w:t>
      </w:r>
      <w:r>
        <w:rPr>
          <w:rFonts w:hint="eastAsia"/>
          <w:bCs/>
          <w:color w:val="000000"/>
          <w:sz w:val="24"/>
          <w:lang w:eastAsia="zh-CN"/>
        </w:rPr>
        <w:tab/>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3.最大转速:≥3000rpm/min</w:t>
      </w:r>
      <w:r>
        <w:rPr>
          <w:rFonts w:hint="eastAsia"/>
          <w:bCs/>
          <w:color w:val="000000"/>
          <w:sz w:val="24"/>
          <w:lang w:eastAsia="zh-CN"/>
        </w:rPr>
        <w:tab/>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8</w:t>
      </w:r>
      <w:r>
        <w:rPr>
          <w:rFonts w:hint="eastAsia"/>
          <w:b/>
          <w:sz w:val="24"/>
          <w:szCs w:val="22"/>
          <w:lang w:eastAsia="zh-CN"/>
        </w:rPr>
        <w:t>：高压水枪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1.采用8个多功能喷嘴、喷头固定架、外丝接头、枪体、挂钩、耐腐蚀快速接头、PU 弹簧圈</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2.清洗管腔口径范围:1.6-12mm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3.延长管长度最大拉伸4m，盘旋≤45cm。</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9</w:t>
      </w:r>
      <w:r>
        <w:rPr>
          <w:rFonts w:hint="eastAsia"/>
          <w:b/>
          <w:sz w:val="24"/>
          <w:szCs w:val="22"/>
          <w:lang w:eastAsia="zh-CN"/>
        </w:rPr>
        <w:t>：煎药机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1、文武火自动转换，时间随意设定，药煲采用高硼硅玻璃，可见煎药过程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2、电脑控制，可先煎后下，密封包装成袋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3、温度时间自动显示，自动报警，同时煎煮1-3个处方，具有定时设定功能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二、技术参数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1、包装容量范围：50-250ml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2、包装能力：≥8袋/分钟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3、药量容积： 20Lx3</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4、总功率：≤6.5KW</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5、重量：170≤kg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6、工作电压：220/380V</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7、外形尺寸：≤1400x540x1200mm</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10</w:t>
      </w:r>
      <w:r>
        <w:rPr>
          <w:rFonts w:hint="eastAsia"/>
          <w:b/>
          <w:sz w:val="24"/>
          <w:szCs w:val="22"/>
          <w:lang w:eastAsia="zh-CN"/>
        </w:rPr>
        <w:t>：24小时动态血压监测仪(1套2台机器)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1.检测原理：示波法</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2.加压方式：智能拟合加压，自动调整为适当的加压高度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3.监测时间：≥ 72小时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4.测量范围：收缩压：60-280mmHg，舒张压：40-160mmHg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5.脉率范围：30-200bpm，压力显示范围：0-299mmHg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6.测量精度:</w:t>
      </w:r>
      <w:r>
        <w:rPr>
          <w:rFonts w:hint="eastAsia"/>
          <w:bCs/>
          <w:color w:val="000000"/>
          <w:sz w:val="24"/>
          <w:lang w:eastAsia="zh-CN"/>
        </w:rPr>
        <w:tab/>
      </w:r>
      <w:r>
        <w:rPr>
          <w:rFonts w:hint="eastAsia"/>
          <w:bCs/>
          <w:color w:val="000000"/>
          <w:sz w:val="24"/>
          <w:lang w:eastAsia="zh-CN"/>
        </w:rPr>
        <w:t>压力：±2mmHg,脉搏：±5%,提供支持证明材料。</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7.袖带:扇形袖带，规格:200-350mm,配更换袖带布（大中小型号各2个）。袖带具有医疗器械登记表，提供证明。</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8.安全系统:超压保护：压力超过300mmHg时，电磁阀打开；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9.急停保护：测量时，可按下M按钮时快速释放压力；</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10.测量模式:自动测量模式：自动表测量(≥6个测量间隔和测量频率)、手动间隔、自动间隔。自动补测（3分钟）。支持手动插入测量。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11.数据端口:标准USB2.0数据接口</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12.电池:碱性电池</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13.测量环境:温度10℃-40℃，湿度≤ 85%RH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14.重量：≤150g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15.软件：全中文的分析软件，设置记录盒；预览、可打印报告（自动生成数据汇总报告、趋势图、柱状图、饼图、数据列表等）。</w:t>
      </w:r>
    </w:p>
    <w:p>
      <w:pPr>
        <w:tabs>
          <w:tab w:val="left" w:pos="900"/>
        </w:tabs>
        <w:spacing w:before="120" w:beforeLines="50" w:line="360" w:lineRule="auto"/>
        <w:rPr>
          <w:rFonts w:hint="eastAsia"/>
          <w:b/>
          <w:sz w:val="24"/>
          <w:szCs w:val="22"/>
          <w:lang w:eastAsia="zh-CN"/>
        </w:rPr>
      </w:pPr>
      <w:r>
        <w:rPr>
          <w:rFonts w:hint="eastAsia"/>
          <w:b/>
          <w:sz w:val="24"/>
          <w:szCs w:val="22"/>
          <w:lang w:eastAsia="zh-CN"/>
        </w:rPr>
        <w:t>品目1-1</w:t>
      </w:r>
      <w:r>
        <w:rPr>
          <w:rFonts w:hint="eastAsia"/>
          <w:b/>
          <w:sz w:val="24"/>
          <w:szCs w:val="22"/>
          <w:lang w:val="en-US" w:eastAsia="zh-CN"/>
        </w:rPr>
        <w:t>1</w:t>
      </w:r>
      <w:r>
        <w:rPr>
          <w:rFonts w:hint="eastAsia"/>
          <w:b/>
          <w:sz w:val="24"/>
          <w:szCs w:val="22"/>
          <w:lang w:eastAsia="zh-CN"/>
        </w:rPr>
        <w:t>：心电图</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一、适用范围：心脏疾病分析及诊断</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二、技术参数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1.灵敏度：5mm／mv、10mm／mv、20mm／mv分档，误差范围≤±5％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2.输入回路电流：≤0.1μa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3.采样频率：≥512Hz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 采样精度：≥12位</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5.最小检测信号测试：对10hz、20μv（峰峰值）偏转的正弦信号能检测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6.耐极化电压：加±300mv直流极化电压，灵敏度变化范围≤±5％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7.噪声电平：≤15μvp-p，各导联共模抑制比≥90dB，幅度频率响应≥0.05-75hz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8.时间常数：≥3.2s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9.记录速度：12.5、25、50mm/s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10.输入阻抗：≥2.5MΩ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11.基线稳定性：电源电压稳定时，基线的漂移≤1mm；电源电压瞬态波动时，基线的漂移≤1mm；灵敏度变化时（无信号输入），其位移≤2mm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12.温度漂移：在10-35℃温度范围内，基线漂移平均≤0.5mm／℃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三、功能要求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1.分析功能：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1.1同步12 导联心电图分析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1.2 QT、QTC离散度分析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1.3频域心电图分析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1.4心电向量图分析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1.5时间心向量图和连续时间心向量图分析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1.6心室晚电位分析（时域、频域、时频）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1.7高频心电图分析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1.8心率变异性分析（时域、频域、非线性）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 RT间期变异性分析（时域、频域、非线性）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2.软件功能：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 全中文界面。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 USB 2.0通迅接口，双重隔离，支持开机状态下直接插拔，即插即用。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2.3高分辨率心电图打印输出，打印心电图符合心电图系统国际标准。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2.4打印报告模式：至少包括横打、胸导半幅打印、长程打印、12导同步打印等。支持12导长程心电图打印，可以任选1-3导联长程打印，支持无网格打印。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2.5病案管理系统：至少包括快速查询、分类统计、删除、修改、大容量存贮、光盘刻录病历等，拥有诊断词库，无须输入汉字就可生成规范化诊断报告单，可存储诊断结果。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2.6支持A4和A5打印报告模式，支持激光和喷墨打印。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四、配置要求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1．电脑主机：≥2G内存，≥1T硬盘，双核 CPU，≥19英寸液晶显示器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2．打印机：彩色喷墨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3．推车：移动推车，ABS材质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4．采集盒：USB接口</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5．附件：导联线、肢体夹、吸球等。</w:t>
      </w:r>
    </w:p>
    <w:p>
      <w:pPr>
        <w:tabs>
          <w:tab w:val="left" w:pos="900"/>
        </w:tabs>
        <w:spacing w:before="120" w:beforeLines="50" w:line="360" w:lineRule="auto"/>
        <w:rPr>
          <w:rFonts w:hint="eastAsia" w:ascii="宋体" w:hAnsi="宋体" w:eastAsia="宋体" w:cs="宋体"/>
          <w:b/>
          <w:sz w:val="24"/>
          <w:szCs w:val="22"/>
          <w:lang w:eastAsia="zh-CN"/>
        </w:rPr>
      </w:pPr>
      <w:r>
        <w:rPr>
          <w:rFonts w:hint="eastAsia" w:ascii="宋体" w:hAnsi="宋体" w:eastAsia="宋体" w:cs="宋体"/>
          <w:b/>
          <w:sz w:val="24"/>
          <w:szCs w:val="22"/>
          <w:lang w:eastAsia="zh-CN"/>
        </w:rPr>
        <w:t>品目1-1</w:t>
      </w:r>
      <w:r>
        <w:rPr>
          <w:rFonts w:hint="eastAsia" w:ascii="宋体" w:hAnsi="宋体" w:eastAsia="宋体" w:cs="宋体"/>
          <w:b/>
          <w:sz w:val="24"/>
          <w:szCs w:val="22"/>
          <w:lang w:val="en-US" w:eastAsia="zh-CN"/>
        </w:rPr>
        <w:t>2</w:t>
      </w:r>
      <w:r>
        <w:rPr>
          <w:rFonts w:hint="eastAsia" w:ascii="宋体" w:hAnsi="宋体" w:eastAsia="宋体" w:cs="宋体"/>
          <w:b/>
          <w:sz w:val="24"/>
          <w:szCs w:val="22"/>
          <w:lang w:eastAsia="zh-CN"/>
        </w:rPr>
        <w:t>：离心机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1.交流变频电机，速度范围0-5500rpm，精确度≤10rpm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2.离心转速与离心力步增调节为10rpm/10g，时间控制：1-999min，精度1秒；</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3.不锈钢腔体。</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4.配有门盖保护、超速和电子式不平衡探测系统，可以对离心机过程实时监控；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5.液晶显示屏≥5英寸，同时显示参数设定值和实际值；</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6.运转结束、出错及出现不平衡时，声音信号提示，同时停止运转；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 ≥10档升降，≥10个程序存储。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8.最高转速：≥5500r/min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9.最大相对离心力：≥5300xg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10.最大容量：≥4×500ml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11.电机：交流变频电机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12.定时范围：1-999min</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13.噪声：≤60dB(A)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14.电源：AC220V，50Hz15.配置转子：≥108x5ml水平转子</w:t>
      </w:r>
    </w:p>
    <w:p>
      <w:pPr>
        <w:tabs>
          <w:tab w:val="left" w:pos="900"/>
        </w:tabs>
        <w:spacing w:before="120" w:beforeLines="50" w:line="360" w:lineRule="auto"/>
        <w:rPr>
          <w:rFonts w:hint="eastAsia" w:ascii="宋体" w:hAnsi="宋体" w:eastAsia="宋体" w:cs="宋体"/>
          <w:b/>
          <w:sz w:val="24"/>
          <w:szCs w:val="22"/>
          <w:lang w:eastAsia="zh-CN"/>
        </w:rPr>
      </w:pPr>
      <w:r>
        <w:rPr>
          <w:rFonts w:hint="eastAsia" w:ascii="宋体" w:hAnsi="宋体" w:eastAsia="宋体" w:cs="宋体"/>
          <w:b/>
          <w:sz w:val="24"/>
          <w:szCs w:val="22"/>
          <w:lang w:eastAsia="zh-CN"/>
        </w:rPr>
        <w:t>品目1-1</w:t>
      </w:r>
      <w:r>
        <w:rPr>
          <w:rFonts w:hint="eastAsia" w:ascii="宋体" w:hAnsi="宋体" w:eastAsia="宋体" w:cs="宋体"/>
          <w:b/>
          <w:sz w:val="24"/>
          <w:szCs w:val="22"/>
          <w:lang w:val="en-US" w:eastAsia="zh-CN"/>
        </w:rPr>
        <w:t>3</w:t>
      </w:r>
      <w:r>
        <w:rPr>
          <w:rFonts w:hint="eastAsia" w:ascii="宋体" w:hAnsi="宋体" w:eastAsia="宋体" w:cs="宋体"/>
          <w:b/>
          <w:sz w:val="24"/>
          <w:szCs w:val="22"/>
          <w:lang w:eastAsia="zh-CN"/>
        </w:rPr>
        <w:t>：便携式心电图机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一、功能参数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1.数据采集与显示：12导联同步心电采集，12导联同屏显示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2.操作模式：至少包括手动、自动、节律、体检等操作模式任意切换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3.外观：便携式心电图机，隐藏式手柄</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4.显示屏：≥10英寸高清彩色液晶显示屏，全触摸操作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5.输入法：全键盘中文输入</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6.打印机：高速高灵敏度热点记录系统，具有打印描迹深浅调节功能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7.打印纸：可以自适应210mm，215mm和216mm不同宽度的卷纸，长度20m和30m均可使用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8.波形冻结：具有实时心电波形冻结功能，可抓取病人重要心电波形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9.自动分析：具有心电图自动诊断功能，内置常见的心律失常病例，具有心率超限报警功能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10.心电报告规格：支持输出任意时间长度的心电报告，支持输出标准A4纸心电报告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11.报告输出格式：可以直接输出JPG、BMP、PDF、XML格式的心电报告，可以批量导出心电原始数据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12.扫码输入：可直接外接扫码枪，扫描病人身份信息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13.数据传输：RS232、USB、WIFI等传输方式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14.存储：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14.1≥500例病例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14.2可直接外插U盘、SD卡扩充存储空间，随时实现历史数据的存储，回放和打印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14.3可以通过U盘、SD卡在电脑上直接导出心电数据，并进行心电数据的分析，诊断，存储与打印，方便建立患者档案</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15.记录模式：≥3通道、≥(3+R)通道、≥(3+Ⅱ+V5)通道、≥ 6通道、≥(6+R)通道、≥12通道6种心电记录组合模式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16.显示模式：≥单通道、≥3通道、≥(3+R)通道、≥(3+Ⅱ+V5)通道、≥双列6通道、≥单列6通道、≥双列12通道、≥单列12通道8种心电显示组合模式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17.接口：具有RS232通讯接口和USB接口，可以通过心电工作站软件连接电脑和打印机，使用A4纸打印心电报告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18.屏幕保护：具有屏幕保护及长时间不用自动关机功能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19.导联脱落检测功能：具有导联脱落检测功能，具有缺纸检测提示功能2020.电源：AC110-240V，50Hz。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二、技术参数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1.共模抑制比：≥100dB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2.输入回路电流：浮地，防除颤</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3.输入回路：≤0.1µA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4.采样率：≥12bit、1000Hz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5.操作模式：手动、自动、节律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6.滤波：工频滤波、肌电滤波</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7.漂移滤波：抗漂移系统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8.输入阻抗：≥50MΩ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9.病人漏电流：≤10µA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10.校准电压：1mV±3%</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11.耐极化电压：±500mV</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12.时间常数：≥3.2s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13.频率响应范围：0.05-150Hz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14.噪声电平：≤15µVp-p</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15.最小检测信号：≤20µV</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16.走纸速度：25、50mm/s(±3%)</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17.灵敏度：5、10、20、40mm/mV</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18.记录：高分辨热敏打印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19.电池容量：≥4400mAh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20.记录纸规格：兼容210、215、216mm宽卷轴热敏记录纸。</w:t>
      </w:r>
    </w:p>
    <w:p>
      <w:pPr>
        <w:tabs>
          <w:tab w:val="left" w:pos="900"/>
        </w:tabs>
        <w:spacing w:before="120" w:beforeLines="50" w:afterLines="0" w:line="360" w:lineRule="auto"/>
        <w:rPr>
          <w:rFonts w:hint="default"/>
          <w:b/>
          <w:sz w:val="24"/>
          <w:szCs w:val="22"/>
          <w:lang w:eastAsia="zh-CN"/>
        </w:rPr>
      </w:pPr>
      <w:r>
        <w:rPr>
          <w:rFonts w:hint="default"/>
          <w:b/>
          <w:sz w:val="24"/>
          <w:szCs w:val="22"/>
          <w:lang w:eastAsia="zh-CN"/>
        </w:rPr>
        <w:t>品目1-1</w:t>
      </w:r>
      <w:r>
        <w:rPr>
          <w:rFonts w:hint="eastAsia"/>
          <w:b/>
          <w:sz w:val="24"/>
          <w:szCs w:val="22"/>
          <w:lang w:val="en-US" w:eastAsia="zh-CN"/>
        </w:rPr>
        <w:t>4</w:t>
      </w:r>
      <w:r>
        <w:rPr>
          <w:rFonts w:hint="default"/>
          <w:b/>
          <w:sz w:val="24"/>
          <w:szCs w:val="22"/>
          <w:lang w:eastAsia="zh-CN"/>
        </w:rPr>
        <w:t>：心电监护仪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一、技术功能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1．≥12英寸高清晰离液晶显示，中英文菜单可选，大字体显示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2．心电、氧合脉搏容积图及呼吸波形等波形同屏显示，可切换到趋势共存界面及oxyCRG动态刷新界面显示。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3．监护功能，至少具有病人信息管理、事件提示、操作提示、报警提示等功能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4．具有ST段分析、心律失常分析功能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5．至少包括正向、逆向、快速三种血压测量模式，适用于成人、儿童、新生儿血压的测量，并有过压保护功能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6．具有关机或掉电存储保护功能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7．≥1个月的全部数据趋势图表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8．可与中央机联网组成中央监护系统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9.测量功能：至少包括心电、体温、呼吸、无创血压、血氧饱和度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二、技术参数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1．使用电源：AC 220V±22V，50Hz±1Hz。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2．整机功耗：≤80VA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3．工作方式：监护仪的运行方式为连续运行方式。</w:t>
      </w:r>
    </w:p>
    <w:p>
      <w:pPr>
        <w:tabs>
          <w:tab w:val="left" w:pos="900"/>
        </w:tabs>
        <w:spacing w:before="120" w:beforeLines="50" w:afterLines="0" w:line="360" w:lineRule="auto"/>
        <w:rPr>
          <w:rFonts w:hint="default"/>
          <w:b/>
          <w:sz w:val="24"/>
          <w:szCs w:val="22"/>
          <w:lang w:eastAsia="zh-CN"/>
        </w:rPr>
      </w:pPr>
      <w:r>
        <w:rPr>
          <w:rFonts w:hint="default"/>
          <w:b/>
          <w:sz w:val="24"/>
          <w:szCs w:val="22"/>
          <w:lang w:eastAsia="zh-CN"/>
        </w:rPr>
        <w:t>品目1-1</w:t>
      </w:r>
      <w:r>
        <w:rPr>
          <w:rFonts w:hint="eastAsia"/>
          <w:b/>
          <w:sz w:val="24"/>
          <w:szCs w:val="22"/>
          <w:lang w:val="en-US" w:eastAsia="zh-CN"/>
        </w:rPr>
        <w:t>5</w:t>
      </w:r>
      <w:r>
        <w:rPr>
          <w:rFonts w:hint="default"/>
          <w:b/>
          <w:sz w:val="24"/>
          <w:szCs w:val="22"/>
          <w:lang w:eastAsia="zh-CN"/>
        </w:rPr>
        <w:t>：阅片灯箱</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1.观片灯由铝合金灯箱，有机玻璃板屏幕，白色LED灯组合组成。</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2.光照度范围：500-2000LX</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3.功率：≤150W</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4.外型尺寸：≤930x70x520mm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5.净重：≤15kg</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6.屏幕可同时观看350×430mm胶片至少两张。</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7.装有内置夹层，取、插片轻便，夹片牢固。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9.工作电源：AC220±22V， 50±1Hz。</w:t>
      </w:r>
    </w:p>
    <w:p>
      <w:pPr>
        <w:tabs>
          <w:tab w:val="left" w:pos="900"/>
        </w:tabs>
        <w:spacing w:before="120" w:beforeLines="50" w:afterLines="0" w:line="360" w:lineRule="auto"/>
        <w:rPr>
          <w:rFonts w:hint="default"/>
          <w:b/>
          <w:sz w:val="24"/>
          <w:szCs w:val="22"/>
          <w:lang w:eastAsia="zh-CN"/>
        </w:rPr>
      </w:pPr>
      <w:r>
        <w:rPr>
          <w:rFonts w:hint="default"/>
          <w:b/>
          <w:sz w:val="24"/>
          <w:szCs w:val="22"/>
          <w:lang w:eastAsia="zh-CN"/>
        </w:rPr>
        <w:t>品目1-1</w:t>
      </w:r>
      <w:r>
        <w:rPr>
          <w:rFonts w:hint="eastAsia"/>
          <w:b/>
          <w:sz w:val="24"/>
          <w:szCs w:val="22"/>
          <w:lang w:val="en-US" w:eastAsia="zh-CN"/>
        </w:rPr>
        <w:t>6</w:t>
      </w:r>
      <w:r>
        <w:rPr>
          <w:rFonts w:hint="default"/>
          <w:b/>
          <w:sz w:val="24"/>
          <w:szCs w:val="22"/>
          <w:lang w:eastAsia="zh-CN"/>
        </w:rPr>
        <w:t>：低温储藏柜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一、结构设计：</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1、箱体外壳采用优质喷涂钢板；</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2、内箱侧板采用压花铝板，底板为PP材质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3、容量≥295L</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4、双层中控电加热膜玻璃门，设备运行时无凝露。</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二、温度控制：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1、采用微电脑控制系统，温度数字显示；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2、温度控制精度≤0.1℃；</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3、标配USB存储模块，每月可存≥8000条，超限后数据滚动覆盖，最多可保存≥10年数据；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4、箱内温度范围2-8℃。</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三、制冷系统：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1、具备循环风冷系统设计；</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2、具有高密度保温发泡层。</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四、安全保障：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1、具备箱内高低温报警、传感器故障报警、断电报警（支持8小时）、开关门异常报警功能；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2、具备声音蜂鸣和灯光闪烁双重报警方式；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3、温控器测点故障安全运行模式（显示传感器和控制传感器互为备份）；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4、具有密码保护功能；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5、具备断电保护功能。</w:t>
      </w:r>
    </w:p>
    <w:p>
      <w:pPr>
        <w:tabs>
          <w:tab w:val="left" w:pos="900"/>
        </w:tabs>
        <w:spacing w:before="120" w:beforeLines="50" w:afterLines="0" w:line="360" w:lineRule="auto"/>
        <w:rPr>
          <w:rFonts w:hint="default"/>
          <w:b/>
          <w:sz w:val="24"/>
          <w:szCs w:val="22"/>
          <w:lang w:eastAsia="zh-CN"/>
        </w:rPr>
      </w:pPr>
      <w:r>
        <w:rPr>
          <w:rFonts w:hint="default"/>
          <w:b/>
          <w:sz w:val="24"/>
          <w:szCs w:val="22"/>
          <w:lang w:eastAsia="zh-CN"/>
        </w:rPr>
        <w:t>品目1-1</w:t>
      </w:r>
      <w:r>
        <w:rPr>
          <w:rFonts w:hint="eastAsia"/>
          <w:b/>
          <w:sz w:val="24"/>
          <w:szCs w:val="22"/>
          <w:lang w:val="en-US" w:eastAsia="zh-CN"/>
        </w:rPr>
        <w:t>7</w:t>
      </w:r>
      <w:r>
        <w:rPr>
          <w:rFonts w:hint="default"/>
          <w:b/>
          <w:sz w:val="24"/>
          <w:szCs w:val="22"/>
          <w:lang w:eastAsia="zh-CN"/>
        </w:rPr>
        <w:t>：双柱屏风</w:t>
      </w:r>
      <w:r>
        <w:rPr>
          <w:rFonts w:hint="eastAsia"/>
          <w:b/>
          <w:sz w:val="24"/>
          <w:szCs w:val="22"/>
          <w:lang w:eastAsia="zh-CN"/>
        </w:rPr>
        <w:t>（</w:t>
      </w:r>
      <w:r>
        <w:rPr>
          <w:rFonts w:hint="eastAsia"/>
          <w:b/>
          <w:sz w:val="24"/>
          <w:szCs w:val="22"/>
          <w:lang w:val="en-US" w:eastAsia="zh-CN"/>
        </w:rPr>
        <w:t>DR</w:t>
      </w:r>
      <w:r>
        <w:rPr>
          <w:rFonts w:hint="eastAsia"/>
          <w:b/>
          <w:sz w:val="24"/>
          <w:szCs w:val="22"/>
          <w:lang w:eastAsia="zh-CN"/>
        </w:rPr>
        <w:t>）</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1.适用范围：用于医院X射线诊断时操作者的X射线防护。</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2.铅当量：≥0.5mmpb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3.尺寸：屏高≥1900mm，上联350x600mm，下联600x600mm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4.材质：架子为不锈钢 ，帘子为含铅≥0.5mmpb胶皮制作，提供辐射监测中心报告</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5.功能：移动式医学X射线防护及其它射线防护</w:t>
      </w:r>
    </w:p>
    <w:p>
      <w:pPr>
        <w:tabs>
          <w:tab w:val="left" w:pos="900"/>
        </w:tabs>
        <w:spacing w:before="120" w:beforeLines="50" w:afterLines="0" w:line="360" w:lineRule="auto"/>
        <w:rPr>
          <w:rFonts w:hint="default"/>
          <w:b/>
          <w:sz w:val="24"/>
          <w:szCs w:val="22"/>
          <w:lang w:eastAsia="zh-CN"/>
        </w:rPr>
      </w:pPr>
      <w:r>
        <w:rPr>
          <w:rFonts w:hint="default"/>
          <w:b/>
          <w:sz w:val="24"/>
          <w:szCs w:val="22"/>
          <w:lang w:eastAsia="zh-CN"/>
        </w:rPr>
        <w:t>品目1-1</w:t>
      </w:r>
      <w:r>
        <w:rPr>
          <w:rFonts w:hint="eastAsia"/>
          <w:b/>
          <w:sz w:val="24"/>
          <w:szCs w:val="22"/>
          <w:lang w:val="en-US" w:eastAsia="zh-CN"/>
        </w:rPr>
        <w:t>8</w:t>
      </w:r>
      <w:r>
        <w:rPr>
          <w:rFonts w:hint="default"/>
          <w:b/>
          <w:sz w:val="24"/>
          <w:szCs w:val="22"/>
          <w:lang w:eastAsia="zh-CN"/>
        </w:rPr>
        <w:t>：全自动尿液分析仪  尿常规+尿沉渣</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1、工作原理：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1.1尿液有形成分：采用视觉技术，以镜检形态学+AI 人工智能识别系统，对尿中有形成分进行实景跟踪、定位、拍摄，自动识别和分类计数，实现尿沉渣定量检测和红细胞形态分析；</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1.2尿干化项目：采用冷光源光电比色法，多波长测试；</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2、检查项目：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2.1尿液有形成分：检测尿液中红细胞、白细胞、管型、结晶、上皮细胞、真菌、粘液丝等≥30项细胞成分；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2.2尿干化项目：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尿胆原、葡萄糖、酮体、胆红素、蛋白质、亚硝酸盐、pH、潜血、比重、白细胞、抗坏血酸、肌酐、尿钙、微量白蛋白；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2.3理学项目：可检测或接受输入标本的颜色及浊度。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3、AI 人工智能深度学习技术：采用人工智能技术，红细胞形态的AI 智能判读。对识别效果不好的目标可通过训练学习后提高自动识别能力；</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4、检出率：浓度为 5 个/ul 左右的样品检出率≥95%；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5、准确率偏差：综合识别与计数准确率偏差≤5%；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6、吸液量范围：0.6-2.0ml，进样误差≤5%；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7、检测模式：原尿检测模式，无需离心；</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8、图像采集：具有 ≥300 万像素的全自动显微镜，实时动态数字自动调焦功能和图像二次处理功能；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9、吸样装置：高精度机械臂吸样针，自动混匀；</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10、进样装置：全自动工作台自动进样；</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11、恒温装置：全自动恒温技术，模拟人体温度环境，保护细胞的完整性；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12、双法自动调焦：采用机械和软件双法自动调焦，无需调焦液；</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13、仪器校准：仪器具有自主校准功能，无需人工手动操作；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14、结果修正：尿液干化项目具有自主消除本底颜色、修正结果功能；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15、亮度调整：测头根据工作环境，自主调整亮度；</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16、坐标定位: 具有坐标定位追踪识别技术；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17、复检功能：能随时对已检标本进行复检，无需要重新录入信息；</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18、检测速度：尿干化检测速度≥250T/h，尿沉渣采用四通道计数池，最高检测速度≥110T/h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19、计数池清洗：具有对计数池反向排空、反向冲洗、正向冲洗和强制清洗功能；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20、吸样针清洗：采用高效清洗拭子清洗；</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21、加样方式：标本点滴加样；</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22、污染携带率：</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22.1尿液有形成分：≤0.05%；</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22.2尿液干化项目：检测除比重、pH、微量白蛋白、肌酐及尿钙外各测试项目22.3最高浓度结果的阳性样本，随后检验阴性样本，阴性样本不得出现阳性；</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23、条码设备：具有条码识别功能；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24、急诊功能：具有急诊功能，随时插入标本进行检测；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25、检测容量：一次可装载 ≥60 份样本，最高可扩展到 ≥270 份样本；</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26、报告方式：综合报告功能，包含干化学项目、理学项目、有形成分计数等图文；</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27、网络接口：标准网络接口，可以和LIS 及HIS 系统联网；</w:t>
      </w:r>
    </w:p>
    <w:p>
      <w:pPr>
        <w:tabs>
          <w:tab w:val="left" w:pos="900"/>
        </w:tabs>
        <w:spacing w:before="120" w:beforeLines="50" w:afterLines="0" w:line="360" w:lineRule="auto"/>
        <w:rPr>
          <w:rFonts w:hint="default" w:ascii="宋体" w:hAnsi="宋体" w:eastAsia="宋体" w:cs="宋体"/>
          <w:b/>
          <w:sz w:val="24"/>
          <w:szCs w:val="22"/>
          <w:lang w:eastAsia="zh-CN"/>
        </w:rPr>
      </w:pPr>
      <w:r>
        <w:rPr>
          <w:rFonts w:hint="default" w:ascii="宋体" w:hAnsi="宋体" w:eastAsia="宋体" w:cs="宋体"/>
          <w:b/>
          <w:sz w:val="24"/>
          <w:szCs w:val="22"/>
          <w:lang w:eastAsia="zh-CN"/>
        </w:rPr>
        <w:t>品目1-1</w:t>
      </w:r>
      <w:r>
        <w:rPr>
          <w:rFonts w:hint="eastAsia" w:ascii="宋体" w:hAnsi="宋体" w:eastAsia="宋体" w:cs="宋体"/>
          <w:b/>
          <w:sz w:val="24"/>
          <w:szCs w:val="22"/>
          <w:lang w:val="en-US" w:eastAsia="zh-CN"/>
        </w:rPr>
        <w:t>9</w:t>
      </w:r>
      <w:r>
        <w:rPr>
          <w:rFonts w:hint="default" w:ascii="宋体" w:hAnsi="宋体" w:eastAsia="宋体" w:cs="宋体"/>
          <w:b/>
          <w:sz w:val="24"/>
          <w:szCs w:val="22"/>
          <w:lang w:eastAsia="zh-CN"/>
        </w:rPr>
        <w:t>：全自动凝血分析仪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1、测试方法： 凝固法、免疫比浊法、发色底物法、具有 PT 演算 FIB 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2、测试项目：常规四项、D-二聚体、FDP、ATⅢ 等所有凝血相关检测项目；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3、测试速度：≥ 200Ts/h；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4、测试位：凝固法、免疫比浊法、发色底物法：1-4组-；</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5、预温位：≥20个，测试杯37℃恒定预温；</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6、试剂位：≥20个，具有16℃以下冷藏及冷凝水导流功能；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具有试剂瓶扫码、试剂自动识别定位功能；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7、抽拉式样本位：≥36个；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7.1具有高速条码扫描功能；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7.2具有样本自动识别定位、录入样本位置和患者信息功能；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7.3具有任意样本位急诊优先设置功能；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8、加样系统：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8.1采用XYZ 三维加样系统，可高速并行工作，</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加样针 1 组；</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8.2具有自动寻位、液面感应、恒温加热、故障报警及自动维护功能；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9、测试杯：≥1000个；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10、工作区具有便于操控的照明系统；</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11、报警功能：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11.1测试结果异常报警及自动重复测试功能；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11.2试剂不足时加样针自动换位或报警功能；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11.3测试杯和试剂不足、清洗液不足、废液溢出及开盖报警功能；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12、其他功能：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12.1具有自动加样和人工加样双重模式测试功能；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12.2具有多点定标、质量控制管理功能；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12.3具有仪器与信息网络双工通讯功能（Lis、His等）；</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12.4具有开放式自定义报告单模式。</w:t>
      </w:r>
      <w:r>
        <w:rPr>
          <w:rFonts w:hint="eastAsia"/>
          <w:bCs/>
          <w:color w:val="000000"/>
          <w:sz w:val="24"/>
          <w:lang w:eastAsia="zh-CN"/>
        </w:rPr>
        <w:tab/>
      </w:r>
    </w:p>
    <w:p>
      <w:pPr>
        <w:tabs>
          <w:tab w:val="left" w:pos="900"/>
        </w:tabs>
        <w:spacing w:before="120" w:beforeLines="50" w:line="360" w:lineRule="auto"/>
        <w:rPr>
          <w:rFonts w:hint="default"/>
          <w:b/>
          <w:sz w:val="24"/>
          <w:szCs w:val="22"/>
          <w:lang w:eastAsia="zh-CN"/>
        </w:rPr>
      </w:pPr>
      <w:r>
        <w:rPr>
          <w:rFonts w:hint="default"/>
          <w:b/>
          <w:sz w:val="24"/>
          <w:szCs w:val="22"/>
          <w:lang w:eastAsia="zh-CN"/>
        </w:rPr>
        <w:t>品目1-</w:t>
      </w:r>
      <w:r>
        <w:rPr>
          <w:rFonts w:hint="eastAsia"/>
          <w:b/>
          <w:sz w:val="24"/>
          <w:szCs w:val="22"/>
          <w:lang w:val="en-US" w:eastAsia="zh-CN"/>
        </w:rPr>
        <w:t>20</w:t>
      </w:r>
      <w:r>
        <w:rPr>
          <w:rFonts w:hint="default"/>
          <w:b/>
          <w:sz w:val="24"/>
          <w:szCs w:val="22"/>
          <w:lang w:eastAsia="zh-CN"/>
        </w:rPr>
        <w:t>：纳库仑NO呼气分析仪</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一、性能指标：</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1、一氧化氮范围：5-300ppb。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2、线性：平方相关系数：r²≥0.998，斜率：0.95-1.05，截距：±3ppb。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3、重复性：≤10%（测量值≥30ppb）。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4、准确性：≤±5ppb。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二、呼气控制：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1、呼气压力范围：8-20cmH2O可进行NO呼气分析，超出范围停止测量。手柄提供阻力环境，手柄内附洗涤器。</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2、在满足呼气压力范围的条件下，呼气流量：50±5ml/s。</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3、呼气时间：10s模式，6s模式。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4、一次性吹嘴，静电过滤棉，有效过滤≥99.98%的病毒和≥99.99%的细菌。</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三、功能：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1、能测量环境空气中NO浓度，质保期内提供NO质控品。</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2、患者ID设置、历史数据查看、用户访问控制：设备维护人员通过密码启用数据导出功能。</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3、数据导出，可通过MicroUSB将测量数据导出到计算机。接口：MicroUSB接口，协议：USB 2.0。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4、设备状态监测：具有电池状态监测、电源适配器连接电源监测、USB与电脑连接状态监测、设备过期监测、呼吸手柄过期监测、一氧化氮传感器过期监测、环境温湿度异常监测。</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5、内存容量：可记录≥15000次测量数据。</w:t>
      </w:r>
    </w:p>
    <w:p>
      <w:pPr>
        <w:tabs>
          <w:tab w:val="left" w:pos="900"/>
        </w:tabs>
        <w:spacing w:before="120" w:beforeLines="50" w:line="360" w:lineRule="auto"/>
        <w:rPr>
          <w:rFonts w:hint="default"/>
          <w:b/>
          <w:sz w:val="24"/>
          <w:szCs w:val="22"/>
          <w:lang w:eastAsia="zh-CN"/>
        </w:rPr>
      </w:pPr>
      <w:r>
        <w:rPr>
          <w:rFonts w:hint="default"/>
          <w:b/>
          <w:sz w:val="24"/>
          <w:szCs w:val="22"/>
          <w:lang w:eastAsia="zh-CN"/>
        </w:rPr>
        <w:t>品目1-</w:t>
      </w:r>
      <w:r>
        <w:rPr>
          <w:rFonts w:hint="eastAsia"/>
          <w:b/>
          <w:sz w:val="24"/>
          <w:szCs w:val="22"/>
          <w:lang w:val="en-US" w:eastAsia="zh-CN"/>
        </w:rPr>
        <w:t>21</w:t>
      </w:r>
      <w:r>
        <w:rPr>
          <w:rFonts w:hint="default"/>
          <w:b/>
          <w:sz w:val="24"/>
          <w:szCs w:val="22"/>
          <w:lang w:eastAsia="zh-CN"/>
        </w:rPr>
        <w:t>：医用胶片自助打印取片机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一、技术参数</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1、控制部分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1.1工控主板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1.2CPU:双核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1.3内存:≥8G，硬盘:≥128G，Windows 操作系统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2、显示模块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触摸显示屏≥ 32 英寸： 触摸显示屏与自助打印终端一体化，支持手动条码输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入；可显示患者取片情况、故障报警、联机情况等信息。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3报告打印机模块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3.1、激光打印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3.2打印规格：A4、A5、B5、16K 兼容不同规格打印纸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3.3打印分辨率:≥600×600dpi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3.4纸张供应存储量：≥250 张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3.5设置有出口指示灯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3.6文字报告打印速度：（A4） ≤5 秒/页</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3.7图文报告打印速度：（A4） ≤20 秒/页</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4、胶片打印模块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4.1成像原理：热敏成像（干式打印）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4.2打印介质：医用干式胶片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4.3打印规格：14x17、11x14、10x12、8x10英寸 规格可调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4.4输出灰阶:≥14bit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4.5分辨率:≥500dpi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4.6供片盒数量（最大胶片数量）:2 个x100 张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4.7打印速度（连续打印）：14x17英寸≥60 张/小时，11x14英寸≥70 张/ 小时，8x10英寸≥90 张/小时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4.8可在明室安装胶片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5、条码扫描器模块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全向多线固定激光扫描器，解码功能，识别标准的 1D、PDF、2D 邮政编码和 OCR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字符体系。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6、磁卡读卡模块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具备接触式、感应式、磁卡等读卡器，读 IC 卡功能，读感应式芯片卡，符合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IS07816，ISO7811,AAMVA 和 CA DMV 标准卡。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7、身份证读卡模块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支持二代身份证，读磁条卡功能，读 IC 卡功能，读感应式芯片卡，符合：</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GA450-2003、GB/18239-2000 标准支持非 接 CPU，M1。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8、录入模块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支持手工录入，在查询完胶片或者报告后可手动修改影像号和姓名。对打印未成功、 或者打印质量出问题等报告、胶片进行补打,补打次数不限。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二、系统软件功能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1、支持条码、卡号、姓名等检索服务。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2、通过动画与语音对打印状态进行提示。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3、可通过打印终端进行日常维护和打印服务管理。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4、配备智能打印服务器，可实现各科室胶片、报告的自适应处理，并可为其他系统提供数据基础。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5、可按科室、时间、打印机终端、尺寸、胶片类别等条件统计胶片打印数量，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查询打印印量明细，患者姓名隐匿等。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6、系统支持为医生的报告打印提供电子签章服务和支持 PACS 的电子签章。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7、支持智能分发打印胶片和报告、胶片和报告分流打印操作。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8、具备维护人员、管理人员权限管理模块。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9、打印机故障、缺纸、缺胶片等有关提醒服务。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三、其它配置要求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1、配置监控摄像头，记录患者打印全过程。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2、可根据医院需求在指定位置配置自助机，提供同品牌自助打印服务系统。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3、打印输入接口：标准 DICOM3.0 接口，打印设备具备兼容性。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4、报告传输至胶片上方，需同一出口取</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5、耗材：碳粉和普通纸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6、自助服务终端、医用胶片、自助软件均由茜泰科技原厂生产，保证设备稳定性及兼容性。 </w:t>
      </w:r>
    </w:p>
    <w:p>
      <w:pPr>
        <w:tabs>
          <w:tab w:val="left" w:pos="900"/>
        </w:tabs>
        <w:spacing w:before="120" w:beforeLines="50" w:line="360" w:lineRule="auto"/>
        <w:rPr>
          <w:rFonts w:hint="eastAsia"/>
          <w:b/>
          <w:sz w:val="24"/>
          <w:szCs w:val="22"/>
          <w:lang w:eastAsia="zh-CN"/>
        </w:rPr>
      </w:pPr>
      <w:r>
        <w:rPr>
          <w:rFonts w:hint="eastAsia"/>
          <w:b/>
          <w:sz w:val="24"/>
          <w:szCs w:val="22"/>
          <w:lang w:eastAsia="zh-CN"/>
        </w:rPr>
        <w:t>品目1-</w:t>
      </w:r>
      <w:r>
        <w:rPr>
          <w:rFonts w:hint="eastAsia"/>
          <w:b/>
          <w:sz w:val="24"/>
          <w:szCs w:val="22"/>
          <w:lang w:val="en-US" w:eastAsia="zh-CN"/>
        </w:rPr>
        <w:t>22</w:t>
      </w:r>
      <w:r>
        <w:rPr>
          <w:rFonts w:hint="eastAsia"/>
          <w:b/>
          <w:sz w:val="24"/>
          <w:szCs w:val="22"/>
          <w:lang w:eastAsia="zh-CN"/>
        </w:rPr>
        <w:t>： 24小时动态心电监测仪（1套2台机器）</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一、适应范围：心电疾病的诊断</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二、记录仪参数</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1.检测导联：12导联同步心电图</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2.电极数量：10</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3.灵敏度：5mm/mv、10mm/mv、20mm/mv</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4.动态范围：±5mv(AC)</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5.线性误差：≤10%(±15mm范围内)</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6.抗极化电压：±300mv(DC)</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7.输入阻抗：≥10MΩ</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 xml:space="preserve">8.共模抑制比：≥80dB  </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9.频率响应范围：0.05-60Hz(+3dB至-3dB)</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10.系统噪声：≤50uV</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11.存储方式：SD</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12.存储容量：≥2G</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13.记录时间范围：24-72小时</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14.显示：液晶屏显示心电波形</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15.欠压检测：具备自动电池电压检测功能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16.导联检测：自动检测导联线连接质量并显示波形</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17.具有数据保护功能，对未经分析的数据提供删除提示</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18.具备事件按钮</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19.具有低电压报警功能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20.电源：碱性电池供电</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21.安全分类：内部电源的BF型设备</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22.工作环境温度范围：10-40℃</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23.相对湿度范围：30-70%，无冷凝</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24.大气压强范围：700-1060kPa</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三、软件功能：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1.兼容三导联记录器和十二导联记录器24-48小时数据分析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2.常规的3/12导联心律失常分析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3.心率变异性（HRV）分析（包括时域、频域和非线性分析）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4. 12导联ST扫描</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5.房颤、房扑分析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6.起搏器分析、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7.QT分析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8.心率震荡(HRT)</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9.T波电交替分析功能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10.睡眠呼吸暂停分析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11.散点图分析</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12.分析模板，包括室性、房性、正常、干扰模板等</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13.具有叠加编辑功能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14.记录器自带独立起搏检测通道，无需设置起搏开关可完成起搏信号自动检测和记录</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15.提供心率、QT、室早、房早、ST等趋势图</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16.在直方图上编辑心搏类型，提供NN、NV、NS等直方图</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17.提供多种心电事件数据统计列表</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18.具有任意位置无限制存图功能</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四、配置要求（每套）：</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1.动态心电记录仪采集盒：2台</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2.导联线：2副</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3.彩集盒背包2个</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4.电脑：1套</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5.黑白激光打印机：1台</w:t>
      </w:r>
    </w:p>
    <w:p>
      <w:pPr>
        <w:tabs>
          <w:tab w:val="left" w:pos="900"/>
        </w:tabs>
        <w:spacing w:before="120" w:beforeLines="50" w:afterLines="0" w:line="360" w:lineRule="auto"/>
        <w:rPr>
          <w:rFonts w:hint="eastAsia"/>
          <w:color w:val="000000"/>
          <w:sz w:val="24"/>
          <w:szCs w:val="22"/>
          <w:lang w:eastAsia="zh-CN"/>
        </w:rPr>
      </w:pPr>
      <w:r>
        <w:rPr>
          <w:rFonts w:hint="eastAsia"/>
          <w:color w:val="000000"/>
          <w:sz w:val="24"/>
          <w:szCs w:val="22"/>
          <w:lang w:eastAsia="zh-CN"/>
        </w:rPr>
        <w:t>6.动态分析软件：1套</w:t>
      </w:r>
    </w:p>
    <w:p>
      <w:pPr>
        <w:tabs>
          <w:tab w:val="left" w:pos="900"/>
        </w:tabs>
        <w:spacing w:before="120" w:beforeLines="50" w:afterLines="0" w:line="360" w:lineRule="auto"/>
        <w:rPr>
          <w:rFonts w:hint="eastAsia"/>
          <w:b/>
          <w:sz w:val="24"/>
          <w:szCs w:val="22"/>
          <w:lang w:eastAsia="zh-CN"/>
        </w:rPr>
      </w:pPr>
      <w:r>
        <w:rPr>
          <w:rFonts w:hint="eastAsia"/>
          <w:b/>
          <w:sz w:val="24"/>
          <w:szCs w:val="22"/>
          <w:lang w:eastAsia="zh-CN"/>
        </w:rPr>
        <w:t>品目1-2</w:t>
      </w:r>
      <w:r>
        <w:rPr>
          <w:rFonts w:hint="eastAsia"/>
          <w:b/>
          <w:sz w:val="24"/>
          <w:szCs w:val="22"/>
          <w:lang w:val="en-US" w:eastAsia="zh-CN"/>
        </w:rPr>
        <w:t>3</w:t>
      </w:r>
      <w:r>
        <w:rPr>
          <w:rFonts w:hint="eastAsia"/>
          <w:b/>
          <w:sz w:val="24"/>
          <w:szCs w:val="22"/>
          <w:lang w:eastAsia="zh-CN"/>
        </w:rPr>
        <w:t>：隧道式电子血压计</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1.测量范围：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1.1压力0-300mmHg(0～40kPa］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1.2脉率数30-200次/分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2.动脉压（MAP）值：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测量准确度： 压力±2mmHg(±0.267kPa)以内</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脉率数±2%以内</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3.存储容量：可存储≥100组测量数据</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4.屏幕：LCD屏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5.自动休眠模式：可设置10秒、30秒、60秒，无操作机器自动进入休眠模式。</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6.传输模式：232串口/USB</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7.电源：适配器输入AC100-240V，50Hz，输出DC≤12V，≥3.5A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8.工作条件：</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8.1温度范围：5-40℃</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8.2湿度范围：15-80%RH</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8.3大气压力范围：80-106kPa</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9.外形尺寸： ≤长400×宽250×高350mm</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10.电击保护：II类设备，B型应用部分</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 xml:space="preserve">11.主机重量：≤6Kg </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12.袖带适用周长范围：≥17-42cm。</w:t>
      </w:r>
    </w:p>
    <w:p>
      <w:pPr>
        <w:tabs>
          <w:tab w:val="left" w:pos="900"/>
        </w:tabs>
        <w:spacing w:before="120" w:beforeLines="50" w:line="360" w:lineRule="auto"/>
        <w:rPr>
          <w:rFonts w:hint="eastAsia"/>
          <w:b/>
          <w:sz w:val="24"/>
          <w:szCs w:val="22"/>
          <w:lang w:eastAsia="zh-CN"/>
        </w:rPr>
      </w:pPr>
      <w:r>
        <w:rPr>
          <w:rFonts w:hint="eastAsia"/>
          <w:b/>
          <w:sz w:val="24"/>
          <w:szCs w:val="22"/>
          <w:lang w:eastAsia="zh-CN"/>
        </w:rPr>
        <w:t>品目1-2</w:t>
      </w:r>
      <w:r>
        <w:rPr>
          <w:rFonts w:hint="eastAsia"/>
          <w:b/>
          <w:sz w:val="24"/>
          <w:szCs w:val="22"/>
          <w:lang w:val="en-US" w:eastAsia="zh-CN"/>
        </w:rPr>
        <w:t>4</w:t>
      </w:r>
      <w:r>
        <w:rPr>
          <w:rFonts w:hint="eastAsia"/>
          <w:b/>
          <w:sz w:val="24"/>
          <w:szCs w:val="22"/>
          <w:lang w:eastAsia="zh-CN"/>
        </w:rPr>
        <w:t>：超声震荡机</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1.电源: AC220V±10%，50Hz</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2.电源功率:≤150W</w:t>
      </w:r>
    </w:p>
    <w:p>
      <w:pPr>
        <w:tabs>
          <w:tab w:val="left" w:pos="900"/>
        </w:tabs>
        <w:spacing w:before="120" w:beforeLines="50" w:line="360" w:lineRule="auto"/>
        <w:rPr>
          <w:rFonts w:hint="eastAsia"/>
          <w:bCs/>
          <w:color w:val="000000"/>
          <w:sz w:val="24"/>
          <w:lang w:eastAsia="zh-CN"/>
        </w:rPr>
      </w:pPr>
      <w:r>
        <w:rPr>
          <w:rFonts w:hint="eastAsia"/>
          <w:bCs/>
          <w:color w:val="000000"/>
          <w:sz w:val="24"/>
          <w:lang w:eastAsia="zh-CN"/>
        </w:rPr>
        <w:t>3.最大负载:≤3kg</w:t>
      </w:r>
    </w:p>
    <w:p>
      <w:pPr>
        <w:tabs>
          <w:tab w:val="left" w:pos="900"/>
        </w:tabs>
        <w:spacing w:before="120" w:beforeLines="50" w:line="360" w:lineRule="auto"/>
        <w:rPr>
          <w:sz w:val="24"/>
          <w:lang w:eastAsia="zh-CN"/>
        </w:rPr>
      </w:pPr>
    </w:p>
    <w:p>
      <w:pPr>
        <w:tabs>
          <w:tab w:val="left" w:pos="900"/>
        </w:tabs>
        <w:spacing w:before="120" w:beforeLines="50" w:line="360" w:lineRule="auto"/>
        <w:rPr>
          <w:sz w:val="24"/>
          <w:lang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eastAsia"/>
          <w:sz w:val="24"/>
          <w:lang w:val="en-US" w:eastAsia="zh-CN"/>
        </w:rPr>
      </w:pPr>
    </w:p>
    <w:p>
      <w:pPr>
        <w:tabs>
          <w:tab w:val="left" w:pos="900"/>
        </w:tabs>
        <w:spacing w:before="120" w:beforeLines="50" w:line="360" w:lineRule="auto"/>
        <w:rPr>
          <w:rFonts w:hint="default"/>
          <w:sz w:val="24"/>
          <w:lang w:val="en-US" w:eastAsia="zh-CN"/>
        </w:rPr>
      </w:pPr>
    </w:p>
    <w:p>
      <w:pPr>
        <w:tabs>
          <w:tab w:val="left" w:pos="900"/>
        </w:tabs>
        <w:spacing w:before="120" w:beforeLines="50" w:line="360" w:lineRule="auto"/>
        <w:rPr>
          <w:sz w:val="24"/>
          <w:lang w:eastAsia="zh-CN"/>
        </w:rPr>
      </w:pPr>
    </w:p>
    <w:p>
      <w:pPr>
        <w:pStyle w:val="3"/>
        <w:tabs>
          <w:tab w:val="left" w:pos="1622"/>
        </w:tabs>
        <w:spacing w:line="460" w:lineRule="exact"/>
        <w:ind w:right="109"/>
        <w:jc w:val="center"/>
        <w:rPr>
          <w:b/>
          <w:bCs/>
          <w:lang w:eastAsia="zh-CN"/>
        </w:rPr>
      </w:pPr>
      <w:bookmarkStart w:id="21" w:name="_Toc12101"/>
      <w:r>
        <w:rPr>
          <w:rFonts w:hint="eastAsia"/>
          <w:b/>
          <w:bCs/>
          <w:lang w:eastAsia="zh-CN"/>
        </w:rPr>
        <w:t>第六章  拟签订的合同文本</w:t>
      </w:r>
      <w:bookmarkEnd w:id="15"/>
      <w:bookmarkEnd w:id="21"/>
    </w:p>
    <w:p>
      <w:pPr>
        <w:pStyle w:val="8"/>
        <w:spacing w:before="140"/>
        <w:jc w:val="center"/>
        <w:rPr>
          <w:lang w:eastAsia="zh-CN"/>
        </w:rPr>
      </w:pPr>
      <w:r>
        <w:rPr>
          <w:rFonts w:hint="eastAsia"/>
          <w:b/>
          <w:lang w:eastAsia="zh-CN"/>
        </w:rPr>
        <w:t>（最终合同条款以采购人审计处审核后版本为准）</w:t>
      </w:r>
      <w:bookmarkStart w:id="22" w:name="_Toc2183"/>
    </w:p>
    <w:p>
      <w:pPr>
        <w:pStyle w:val="8"/>
        <w:rPr>
          <w:lang w:eastAsia="zh-CN"/>
        </w:rPr>
      </w:pPr>
    </w:p>
    <w:p>
      <w:pPr>
        <w:spacing w:before="120" w:line="360" w:lineRule="auto"/>
        <w:jc w:val="center"/>
        <w:rPr>
          <w:b/>
          <w:sz w:val="28"/>
          <w:szCs w:val="28"/>
          <w:lang w:eastAsia="zh-CN"/>
        </w:rPr>
      </w:pPr>
      <w:r>
        <w:rPr>
          <w:rFonts w:hint="eastAsia"/>
          <w:b/>
          <w:sz w:val="28"/>
          <w:szCs w:val="28"/>
          <w:lang w:eastAsia="zh-CN"/>
        </w:rPr>
        <w:t>政 府 采 购 合 同</w:t>
      </w:r>
    </w:p>
    <w:p>
      <w:pPr>
        <w:keepNext/>
        <w:keepLines/>
        <w:wordWrap w:val="0"/>
        <w:adjustRightInd w:val="0"/>
        <w:spacing w:before="240" w:after="120" w:line="300" w:lineRule="auto"/>
        <w:jc w:val="right"/>
        <w:outlineLvl w:val="0"/>
        <w:rPr>
          <w:kern w:val="44"/>
          <w:sz w:val="24"/>
          <w:szCs w:val="24"/>
          <w:lang w:eastAsia="zh-CN"/>
        </w:rPr>
      </w:pPr>
    </w:p>
    <w:p>
      <w:pPr>
        <w:keepNext/>
        <w:keepLines/>
        <w:wordWrap w:val="0"/>
        <w:adjustRightInd w:val="0"/>
        <w:spacing w:before="240" w:after="120" w:line="300" w:lineRule="auto"/>
        <w:jc w:val="right"/>
        <w:outlineLvl w:val="0"/>
        <w:rPr>
          <w:kern w:val="44"/>
          <w:sz w:val="24"/>
          <w:szCs w:val="24"/>
          <w:u w:val="single"/>
          <w:lang w:eastAsia="zh-CN"/>
        </w:rPr>
      </w:pPr>
      <w:r>
        <w:rPr>
          <w:rFonts w:hint="eastAsia"/>
          <w:kern w:val="44"/>
          <w:sz w:val="24"/>
          <w:szCs w:val="24"/>
          <w:lang w:eastAsia="zh-CN"/>
        </w:rPr>
        <w:t>合同编号：</w:t>
      </w:r>
      <w:r>
        <w:rPr>
          <w:rFonts w:hint="eastAsia"/>
          <w:b/>
          <w:kern w:val="44"/>
          <w:sz w:val="24"/>
          <w:szCs w:val="24"/>
          <w:u w:val="single"/>
          <w:lang w:eastAsia="zh-CN"/>
        </w:rPr>
        <w:t xml:space="preserve">            </w:t>
      </w: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adjustRightInd w:val="0"/>
        <w:ind w:firstLine="480"/>
        <w:rPr>
          <w:sz w:val="24"/>
          <w:szCs w:val="24"/>
          <w:lang w:eastAsia="zh-CN"/>
        </w:rPr>
      </w:pPr>
    </w:p>
    <w:p>
      <w:pPr>
        <w:spacing w:before="120" w:line="22" w:lineRule="atLeast"/>
        <w:rPr>
          <w:sz w:val="24"/>
          <w:szCs w:val="24"/>
          <w:lang w:eastAsia="zh-CN"/>
        </w:rPr>
      </w:pPr>
    </w:p>
    <w:p>
      <w:pPr>
        <w:spacing w:before="120" w:line="22" w:lineRule="atLeast"/>
        <w:ind w:left="960"/>
        <w:rPr>
          <w:sz w:val="24"/>
          <w:szCs w:val="24"/>
          <w:lang w:eastAsia="zh-CN"/>
        </w:rPr>
      </w:pPr>
      <w:r>
        <w:rPr>
          <w:rFonts w:hint="eastAsia"/>
          <w:sz w:val="24"/>
          <w:szCs w:val="24"/>
          <w:lang w:eastAsia="zh-CN"/>
        </w:rPr>
        <w:t>项目名称：</w:t>
      </w:r>
      <w:r>
        <w:rPr>
          <w:rFonts w:hint="eastAsia"/>
          <w:sz w:val="24"/>
          <w:szCs w:val="24"/>
          <w:u w:val="single"/>
          <w:lang w:eastAsia="zh-CN"/>
        </w:rPr>
        <w:t xml:space="preserve">                          </w:t>
      </w:r>
    </w:p>
    <w:p>
      <w:pPr>
        <w:spacing w:before="120" w:line="22" w:lineRule="atLeast"/>
        <w:ind w:left="960"/>
        <w:rPr>
          <w:sz w:val="24"/>
          <w:szCs w:val="24"/>
          <w:lang w:eastAsia="zh-CN"/>
        </w:rPr>
      </w:pPr>
    </w:p>
    <w:p>
      <w:pPr>
        <w:spacing w:before="120" w:line="22" w:lineRule="atLeast"/>
        <w:ind w:left="960"/>
        <w:rPr>
          <w:sz w:val="24"/>
          <w:szCs w:val="24"/>
          <w:lang w:eastAsia="zh-CN"/>
        </w:rPr>
      </w:pPr>
      <w:r>
        <w:rPr>
          <w:rFonts w:hint="eastAsia"/>
          <w:sz w:val="24"/>
          <w:szCs w:val="24"/>
          <w:lang w:eastAsia="zh-CN"/>
        </w:rPr>
        <w:t>货物名称：</w:t>
      </w:r>
      <w:r>
        <w:rPr>
          <w:rFonts w:hint="eastAsia"/>
          <w:sz w:val="24"/>
          <w:szCs w:val="24"/>
          <w:u w:val="single"/>
          <w:lang w:eastAsia="zh-CN"/>
        </w:rPr>
        <w:t xml:space="preserve">                          </w:t>
      </w:r>
    </w:p>
    <w:p>
      <w:pPr>
        <w:spacing w:before="120" w:line="22" w:lineRule="atLeast"/>
        <w:rPr>
          <w:sz w:val="24"/>
          <w:szCs w:val="24"/>
          <w:lang w:eastAsia="zh-CN"/>
        </w:rPr>
      </w:pPr>
    </w:p>
    <w:p>
      <w:pPr>
        <w:spacing w:before="120" w:line="22" w:lineRule="atLeast"/>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rPr>
          <w:sz w:val="24"/>
          <w:szCs w:val="24"/>
          <w:lang w:eastAsia="zh-CN"/>
        </w:rPr>
      </w:pPr>
    </w:p>
    <w:p>
      <w:pPr>
        <w:spacing w:before="120" w:line="22" w:lineRule="atLeast"/>
        <w:rPr>
          <w:sz w:val="24"/>
          <w:szCs w:val="24"/>
          <w:lang w:eastAsia="zh-CN"/>
        </w:rPr>
      </w:pPr>
    </w:p>
    <w:p>
      <w:pPr>
        <w:spacing w:before="120" w:line="22" w:lineRule="atLeast"/>
        <w:ind w:left="960"/>
        <w:rPr>
          <w:sz w:val="24"/>
          <w:szCs w:val="24"/>
          <w:lang w:eastAsia="zh-CN"/>
        </w:rPr>
      </w:pPr>
      <w:r>
        <w:rPr>
          <w:rFonts w:hint="eastAsia"/>
          <w:sz w:val="24"/>
          <w:szCs w:val="24"/>
          <w:lang w:eastAsia="zh-CN"/>
        </w:rPr>
        <w:t>买　　方：</w:t>
      </w:r>
      <w:r>
        <w:rPr>
          <w:rFonts w:hint="eastAsia"/>
          <w:sz w:val="24"/>
          <w:szCs w:val="24"/>
          <w:u w:val="single"/>
          <w:lang w:eastAsia="zh-CN"/>
        </w:rPr>
        <w:t xml:space="preserve">                         </w:t>
      </w:r>
    </w:p>
    <w:p>
      <w:pPr>
        <w:spacing w:before="120" w:line="22" w:lineRule="atLeast"/>
        <w:ind w:left="960"/>
        <w:rPr>
          <w:sz w:val="24"/>
          <w:szCs w:val="24"/>
          <w:lang w:eastAsia="zh-CN"/>
        </w:rPr>
      </w:pPr>
    </w:p>
    <w:p>
      <w:pPr>
        <w:spacing w:before="120" w:line="22" w:lineRule="atLeast"/>
        <w:ind w:left="960"/>
        <w:rPr>
          <w:sz w:val="24"/>
          <w:szCs w:val="24"/>
          <w:lang w:eastAsia="zh-CN"/>
        </w:rPr>
      </w:pPr>
      <w:r>
        <w:rPr>
          <w:rFonts w:hint="eastAsia"/>
          <w:sz w:val="24"/>
          <w:szCs w:val="24"/>
          <w:lang w:eastAsia="zh-CN"/>
        </w:rPr>
        <w:t>卖　　方：</w:t>
      </w:r>
      <w:r>
        <w:rPr>
          <w:rFonts w:hint="eastAsia"/>
          <w:sz w:val="24"/>
          <w:szCs w:val="24"/>
          <w:u w:val="single"/>
          <w:lang w:eastAsia="zh-CN"/>
        </w:rPr>
        <w:t xml:space="preserve">                         </w:t>
      </w:r>
    </w:p>
    <w:p>
      <w:pPr>
        <w:spacing w:before="120" w:line="22" w:lineRule="atLeast"/>
        <w:ind w:left="960"/>
        <w:jc w:val="center"/>
        <w:rPr>
          <w:sz w:val="24"/>
          <w:szCs w:val="24"/>
          <w:lang w:eastAsia="zh-CN"/>
        </w:rPr>
      </w:pPr>
      <w:r>
        <w:rPr>
          <w:rFonts w:hint="eastAsia"/>
          <w:sz w:val="24"/>
          <w:szCs w:val="24"/>
          <w:lang w:eastAsia="zh-CN"/>
        </w:rPr>
        <w:t xml:space="preserve"> </w:t>
      </w:r>
    </w:p>
    <w:p>
      <w:pPr>
        <w:spacing w:before="120" w:line="22" w:lineRule="atLeast"/>
        <w:ind w:firstLine="960" w:firstLineChars="400"/>
        <w:rPr>
          <w:sz w:val="24"/>
          <w:szCs w:val="24"/>
          <w:u w:val="single"/>
          <w:lang w:eastAsia="zh-CN"/>
        </w:rPr>
      </w:pPr>
      <w:r>
        <w:rPr>
          <w:rFonts w:hint="eastAsia"/>
          <w:sz w:val="24"/>
          <w:szCs w:val="24"/>
          <w:lang w:eastAsia="zh-CN"/>
        </w:rPr>
        <w:t>签署日期：</w:t>
      </w:r>
      <w:r>
        <w:rPr>
          <w:rFonts w:hint="eastAsia"/>
          <w:sz w:val="24"/>
          <w:szCs w:val="24"/>
          <w:u w:val="single"/>
          <w:lang w:eastAsia="zh-CN"/>
        </w:rPr>
        <w:t xml:space="preserve">                         </w:t>
      </w:r>
    </w:p>
    <w:p>
      <w:pPr>
        <w:spacing w:before="120" w:line="22" w:lineRule="atLeast"/>
        <w:jc w:val="center"/>
        <w:rPr>
          <w:b/>
          <w:sz w:val="24"/>
          <w:szCs w:val="24"/>
          <w:lang w:eastAsia="zh-CN"/>
        </w:rPr>
      </w:pPr>
      <w:r>
        <w:rPr>
          <w:rFonts w:hint="eastAsia"/>
          <w:sz w:val="24"/>
          <w:szCs w:val="24"/>
          <w:lang w:eastAsia="zh-CN"/>
        </w:rPr>
        <w:br w:type="page"/>
      </w:r>
      <w:r>
        <w:rPr>
          <w:rFonts w:hint="eastAsia"/>
          <w:b/>
          <w:sz w:val="24"/>
          <w:szCs w:val="24"/>
          <w:lang w:eastAsia="zh-CN"/>
        </w:rPr>
        <w:t>合同书</w:t>
      </w:r>
    </w:p>
    <w:p>
      <w:pPr>
        <w:spacing w:before="120" w:line="22" w:lineRule="atLeast"/>
        <w:jc w:val="center"/>
        <w:rPr>
          <w:b/>
          <w:sz w:val="24"/>
          <w:szCs w:val="24"/>
          <w:lang w:eastAsia="zh-CN"/>
        </w:rPr>
      </w:pPr>
    </w:p>
    <w:p>
      <w:pPr>
        <w:spacing w:before="240" w:line="420" w:lineRule="atLeast"/>
        <w:ind w:firstLine="480" w:firstLineChars="200"/>
        <w:rPr>
          <w:sz w:val="24"/>
          <w:lang w:eastAsia="zh-CN"/>
        </w:rPr>
      </w:pPr>
      <w:r>
        <w:rPr>
          <w:rFonts w:hint="eastAsia"/>
          <w:sz w:val="24"/>
          <w:u w:val="single"/>
          <w:lang w:eastAsia="zh-CN"/>
        </w:rPr>
        <w:t xml:space="preserve">       </w:t>
      </w:r>
      <w:r>
        <w:rPr>
          <w:rFonts w:hint="eastAsia"/>
          <w:sz w:val="24"/>
          <w:lang w:eastAsia="zh-CN"/>
        </w:rPr>
        <w:t xml:space="preserve"> (采购人)的</w:t>
      </w:r>
      <w:r>
        <w:rPr>
          <w:rFonts w:hint="eastAsia"/>
          <w:sz w:val="24"/>
          <w:u w:val="single"/>
          <w:lang w:eastAsia="zh-CN"/>
        </w:rPr>
        <w:t xml:space="preserve">       </w:t>
      </w:r>
      <w:r>
        <w:rPr>
          <w:rFonts w:hint="eastAsia"/>
          <w:sz w:val="24"/>
          <w:lang w:eastAsia="zh-CN"/>
        </w:rPr>
        <w:t xml:space="preserve"> (项目名称)中所需</w:t>
      </w:r>
      <w:r>
        <w:rPr>
          <w:rFonts w:hint="eastAsia"/>
          <w:sz w:val="24"/>
          <w:u w:val="single"/>
          <w:lang w:eastAsia="zh-CN"/>
        </w:rPr>
        <w:t xml:space="preserve">       </w:t>
      </w:r>
      <w:r>
        <w:rPr>
          <w:rFonts w:hint="eastAsia"/>
          <w:sz w:val="24"/>
          <w:lang w:eastAsia="zh-CN"/>
        </w:rPr>
        <w:t xml:space="preserve"> (&lt;咨询/培训&gt;服务名称)经北京国际贸易有限公司以</w:t>
      </w:r>
      <w:r>
        <w:rPr>
          <w:rFonts w:hint="eastAsia"/>
          <w:sz w:val="24"/>
          <w:u w:val="single"/>
          <w:lang w:eastAsia="zh-CN"/>
        </w:rPr>
        <w:t xml:space="preserve">       </w:t>
      </w:r>
      <w:r>
        <w:rPr>
          <w:rFonts w:hint="eastAsia"/>
          <w:sz w:val="24"/>
          <w:lang w:eastAsia="zh-CN"/>
        </w:rPr>
        <w:t xml:space="preserve">号竞争性磋商文件，进行采购。经评标委员会评定 </w:t>
      </w:r>
      <w:r>
        <w:rPr>
          <w:rFonts w:hint="eastAsia"/>
          <w:sz w:val="24"/>
          <w:u w:val="single"/>
          <w:lang w:eastAsia="zh-CN"/>
        </w:rPr>
        <w:t xml:space="preserve">       </w:t>
      </w:r>
      <w:r>
        <w:rPr>
          <w:rFonts w:hint="eastAsia"/>
          <w:sz w:val="24"/>
          <w:lang w:eastAsia="zh-CN"/>
        </w:rPr>
        <w:t>(中标人)为成交供应商。采购人与成交供应商协商一致，同意按照下列条款，签订本合同。</w:t>
      </w:r>
    </w:p>
    <w:p>
      <w:pPr>
        <w:spacing w:before="240" w:line="420" w:lineRule="atLeast"/>
        <w:rPr>
          <w:b/>
          <w:sz w:val="24"/>
          <w:szCs w:val="24"/>
          <w:lang w:eastAsia="zh-CN"/>
        </w:rPr>
      </w:pPr>
      <w:r>
        <w:rPr>
          <w:rFonts w:hint="eastAsia"/>
          <w:b/>
          <w:sz w:val="24"/>
          <w:szCs w:val="24"/>
          <w:lang w:eastAsia="zh-CN"/>
        </w:rPr>
        <w:t>1、合同文件</w:t>
      </w:r>
    </w:p>
    <w:p>
      <w:pPr>
        <w:spacing w:before="120" w:line="420" w:lineRule="atLeast"/>
        <w:ind w:firstLine="420"/>
        <w:rPr>
          <w:sz w:val="24"/>
          <w:szCs w:val="24"/>
          <w:lang w:eastAsia="zh-CN"/>
        </w:rPr>
      </w:pPr>
      <w:r>
        <w:rPr>
          <w:rFonts w:hint="eastAsia"/>
          <w:sz w:val="24"/>
          <w:szCs w:val="24"/>
          <w:lang w:eastAsia="zh-CN"/>
        </w:rPr>
        <w:t>下列文件构成本合同的组成部分，应该认为是一个整体，彼此相互解释，相互补充。为便于解释，组成合同的多个文件的优先支配地位的次序如下：</w:t>
      </w:r>
    </w:p>
    <w:p>
      <w:pPr>
        <w:spacing w:before="120" w:line="420" w:lineRule="atLeast"/>
        <w:ind w:firstLine="540"/>
        <w:rPr>
          <w:sz w:val="24"/>
          <w:szCs w:val="24"/>
          <w:lang w:eastAsia="zh-CN"/>
        </w:rPr>
      </w:pPr>
      <w:r>
        <w:rPr>
          <w:rFonts w:hint="eastAsia"/>
          <w:sz w:val="24"/>
          <w:szCs w:val="24"/>
          <w:lang w:eastAsia="zh-CN"/>
        </w:rPr>
        <w:t>a.</w:t>
      </w:r>
      <w:r>
        <w:rPr>
          <w:rFonts w:hint="eastAsia"/>
          <w:sz w:val="24"/>
          <w:szCs w:val="24"/>
          <w:lang w:eastAsia="zh-CN"/>
        </w:rPr>
        <w:tab/>
      </w:r>
      <w:r>
        <w:rPr>
          <w:rFonts w:hint="eastAsia"/>
          <w:sz w:val="24"/>
          <w:szCs w:val="24"/>
          <w:lang w:eastAsia="zh-CN"/>
        </w:rPr>
        <w:t>本合同书　</w:t>
      </w:r>
    </w:p>
    <w:p>
      <w:pPr>
        <w:spacing w:before="120" w:line="420" w:lineRule="atLeast"/>
        <w:ind w:firstLine="540"/>
        <w:rPr>
          <w:sz w:val="24"/>
          <w:szCs w:val="24"/>
          <w:lang w:eastAsia="zh-CN"/>
        </w:rPr>
      </w:pPr>
      <w:r>
        <w:rPr>
          <w:rFonts w:hint="eastAsia"/>
          <w:sz w:val="24"/>
          <w:szCs w:val="24"/>
          <w:lang w:eastAsia="zh-CN"/>
        </w:rPr>
        <w:t>b.</w:t>
      </w:r>
      <w:r>
        <w:rPr>
          <w:rFonts w:hint="eastAsia"/>
          <w:sz w:val="24"/>
          <w:szCs w:val="24"/>
          <w:lang w:eastAsia="zh-CN"/>
        </w:rPr>
        <w:tab/>
      </w:r>
      <w:r>
        <w:rPr>
          <w:rFonts w:hint="eastAsia"/>
          <w:sz w:val="24"/>
          <w:szCs w:val="24"/>
          <w:lang w:eastAsia="zh-CN"/>
        </w:rPr>
        <w:t>成交通知书复印件</w:t>
      </w:r>
    </w:p>
    <w:p>
      <w:pPr>
        <w:spacing w:before="120" w:line="420" w:lineRule="atLeast"/>
        <w:ind w:firstLine="540"/>
        <w:rPr>
          <w:sz w:val="24"/>
          <w:szCs w:val="24"/>
          <w:lang w:eastAsia="zh-CN"/>
        </w:rPr>
      </w:pPr>
      <w:r>
        <w:rPr>
          <w:rFonts w:hint="eastAsia"/>
          <w:sz w:val="24"/>
          <w:szCs w:val="24"/>
          <w:lang w:eastAsia="zh-CN"/>
        </w:rPr>
        <w:t>c.</w:t>
      </w:r>
      <w:r>
        <w:rPr>
          <w:rFonts w:hint="eastAsia"/>
          <w:sz w:val="24"/>
          <w:szCs w:val="24"/>
          <w:lang w:eastAsia="zh-CN"/>
        </w:rPr>
        <w:tab/>
      </w:r>
      <w:r>
        <w:rPr>
          <w:rFonts w:hint="eastAsia"/>
          <w:sz w:val="24"/>
          <w:szCs w:val="24"/>
          <w:lang w:eastAsia="zh-CN"/>
        </w:rPr>
        <w:t>售后服务承诺协议书及技术规格参数</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p>
    <w:p>
      <w:pPr>
        <w:spacing w:before="120" w:line="420" w:lineRule="atLeast"/>
        <w:ind w:firstLine="540"/>
        <w:rPr>
          <w:sz w:val="24"/>
          <w:szCs w:val="24"/>
          <w:lang w:eastAsia="zh-CN"/>
        </w:rPr>
      </w:pPr>
      <w:r>
        <w:rPr>
          <w:rFonts w:hint="eastAsia"/>
          <w:sz w:val="24"/>
          <w:szCs w:val="24"/>
          <w:lang w:eastAsia="zh-CN"/>
        </w:rPr>
        <w:t>d.</w:t>
      </w:r>
      <w:r>
        <w:rPr>
          <w:rFonts w:hint="eastAsia"/>
          <w:sz w:val="24"/>
          <w:szCs w:val="24"/>
          <w:lang w:eastAsia="zh-CN"/>
        </w:rPr>
        <w:tab/>
      </w:r>
      <w:r>
        <w:rPr>
          <w:rFonts w:hint="eastAsia"/>
          <w:sz w:val="24"/>
          <w:szCs w:val="24"/>
          <w:lang w:eastAsia="zh-CN"/>
        </w:rPr>
        <w:t>响应文件</w:t>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(含澄清文件)</w:t>
      </w:r>
    </w:p>
    <w:p>
      <w:pPr>
        <w:spacing w:before="120" w:line="420" w:lineRule="atLeast"/>
        <w:ind w:firstLine="540"/>
        <w:rPr>
          <w:sz w:val="24"/>
          <w:szCs w:val="24"/>
          <w:lang w:eastAsia="zh-CN"/>
        </w:rPr>
      </w:pPr>
      <w:r>
        <w:rPr>
          <w:rFonts w:hint="eastAsia"/>
          <w:sz w:val="24"/>
          <w:szCs w:val="24"/>
          <w:lang w:eastAsia="zh-CN"/>
        </w:rPr>
        <w:t>e.</w:t>
      </w:r>
      <w:r>
        <w:rPr>
          <w:rFonts w:hint="eastAsia"/>
          <w:sz w:val="24"/>
          <w:szCs w:val="24"/>
          <w:lang w:eastAsia="zh-CN"/>
        </w:rPr>
        <w:tab/>
      </w:r>
      <w:r>
        <w:rPr>
          <w:rFonts w:hint="eastAsia"/>
          <w:sz w:val="24"/>
          <w:szCs w:val="24"/>
          <w:lang w:eastAsia="zh-CN"/>
        </w:rPr>
        <w:t>竞争性磋商文件</w:t>
      </w:r>
      <w:r>
        <w:rPr>
          <w:rFonts w:hint="eastAsia"/>
          <w:sz w:val="24"/>
          <w:szCs w:val="24"/>
          <w:lang w:eastAsia="zh-CN"/>
        </w:rPr>
        <w:tab/>
      </w:r>
      <w:r>
        <w:rPr>
          <w:rFonts w:hint="eastAsia"/>
          <w:sz w:val="24"/>
          <w:szCs w:val="24"/>
          <w:lang w:eastAsia="zh-CN"/>
        </w:rPr>
        <w:tab/>
      </w:r>
      <w:r>
        <w:rPr>
          <w:rFonts w:hint="eastAsia"/>
          <w:sz w:val="24"/>
          <w:szCs w:val="24"/>
          <w:lang w:eastAsia="zh-CN"/>
        </w:rPr>
        <w:t>(含竞争性磋商文件补充通知)</w:t>
      </w:r>
    </w:p>
    <w:p>
      <w:pPr>
        <w:spacing w:before="120" w:line="420" w:lineRule="atLeast"/>
        <w:ind w:firstLine="540"/>
        <w:rPr>
          <w:sz w:val="24"/>
          <w:szCs w:val="24"/>
          <w:lang w:eastAsia="zh-CN"/>
        </w:rPr>
      </w:pPr>
      <w:r>
        <w:rPr>
          <w:rFonts w:hint="eastAsia"/>
          <w:sz w:val="24"/>
          <w:szCs w:val="24"/>
          <w:lang w:eastAsia="zh-CN"/>
        </w:rPr>
        <w:t>本合同一式六份，买方执五份，卖方执一份。</w:t>
      </w:r>
    </w:p>
    <w:p>
      <w:pPr>
        <w:spacing w:before="240" w:line="420" w:lineRule="atLeast"/>
        <w:rPr>
          <w:b/>
          <w:sz w:val="24"/>
          <w:szCs w:val="24"/>
          <w:lang w:eastAsia="zh-CN"/>
        </w:rPr>
      </w:pPr>
      <w:r>
        <w:rPr>
          <w:rFonts w:hint="eastAsia"/>
          <w:b/>
          <w:sz w:val="24"/>
          <w:szCs w:val="24"/>
          <w:lang w:eastAsia="zh-CN"/>
        </w:rPr>
        <w:t>2、货物和数量</w:t>
      </w:r>
    </w:p>
    <w:p>
      <w:pPr>
        <w:spacing w:before="120" w:line="360" w:lineRule="auto"/>
        <w:ind w:firstLine="454"/>
        <w:rPr>
          <w:sz w:val="24"/>
          <w:szCs w:val="24"/>
          <w:u w:val="single"/>
          <w:lang w:eastAsia="zh-CN"/>
        </w:rPr>
      </w:pPr>
      <w:r>
        <w:rPr>
          <w:rFonts w:hint="eastAsia"/>
          <w:sz w:val="24"/>
          <w:szCs w:val="24"/>
          <w:lang w:eastAsia="zh-CN"/>
        </w:rPr>
        <w:t>本合同货物：</w:t>
      </w:r>
      <w:r>
        <w:rPr>
          <w:rFonts w:hint="eastAsia"/>
          <w:sz w:val="24"/>
          <w:szCs w:val="24"/>
          <w:u w:val="single"/>
          <w:lang w:eastAsia="zh-CN"/>
        </w:rPr>
        <w:t xml:space="preserve">　　　　　　　　　　　　   </w:t>
      </w:r>
    </w:p>
    <w:p>
      <w:pPr>
        <w:spacing w:before="120" w:line="360" w:lineRule="auto"/>
        <w:ind w:firstLine="454"/>
        <w:rPr>
          <w:sz w:val="24"/>
          <w:szCs w:val="24"/>
          <w:u w:val="single"/>
          <w:lang w:eastAsia="zh-CN"/>
        </w:rPr>
      </w:pPr>
      <w:r>
        <w:rPr>
          <w:rFonts w:hint="eastAsia"/>
          <w:sz w:val="24"/>
          <w:szCs w:val="24"/>
          <w:lang w:eastAsia="zh-CN"/>
        </w:rPr>
        <w:t>品牌及型号：</w:t>
      </w:r>
      <w:r>
        <w:rPr>
          <w:rFonts w:hint="eastAsia"/>
          <w:sz w:val="24"/>
          <w:szCs w:val="24"/>
          <w:u w:val="single"/>
          <w:lang w:eastAsia="zh-CN"/>
        </w:rPr>
        <w:t xml:space="preserve">                           </w:t>
      </w:r>
    </w:p>
    <w:p>
      <w:pPr>
        <w:spacing w:before="120" w:line="360" w:lineRule="auto"/>
        <w:ind w:firstLine="454"/>
        <w:rPr>
          <w:sz w:val="24"/>
          <w:szCs w:val="24"/>
          <w:lang w:eastAsia="zh-CN"/>
        </w:rPr>
      </w:pPr>
      <w:r>
        <w:rPr>
          <w:rFonts w:hint="eastAsia"/>
          <w:sz w:val="24"/>
          <w:szCs w:val="24"/>
          <w:lang w:eastAsia="zh-CN"/>
        </w:rPr>
        <w:t>数量：</w:t>
      </w:r>
      <w:r>
        <w:rPr>
          <w:rFonts w:hint="eastAsia"/>
          <w:sz w:val="24"/>
          <w:szCs w:val="24"/>
          <w:u w:val="single"/>
          <w:lang w:eastAsia="zh-CN"/>
        </w:rPr>
        <w:t xml:space="preserve">　　　　　　　　　　　　　　　   </w:t>
      </w:r>
      <w:r>
        <w:rPr>
          <w:rFonts w:hint="eastAsia"/>
          <w:sz w:val="24"/>
          <w:szCs w:val="24"/>
          <w:lang w:eastAsia="zh-CN"/>
        </w:rPr>
        <w:t xml:space="preserve">   </w:t>
      </w:r>
    </w:p>
    <w:p>
      <w:pPr>
        <w:spacing w:before="240" w:line="420" w:lineRule="atLeast"/>
        <w:rPr>
          <w:b/>
          <w:sz w:val="24"/>
          <w:szCs w:val="24"/>
          <w:lang w:eastAsia="zh-CN"/>
        </w:rPr>
      </w:pPr>
      <w:r>
        <w:rPr>
          <w:rFonts w:hint="eastAsia"/>
          <w:b/>
          <w:sz w:val="24"/>
          <w:szCs w:val="24"/>
          <w:lang w:eastAsia="zh-CN"/>
        </w:rPr>
        <w:t>3、合同总价</w:t>
      </w:r>
    </w:p>
    <w:p>
      <w:pPr>
        <w:spacing w:before="120" w:line="420" w:lineRule="atLeast"/>
        <w:ind w:firstLine="454"/>
        <w:rPr>
          <w:sz w:val="24"/>
          <w:szCs w:val="24"/>
          <w:u w:val="single"/>
          <w:lang w:eastAsia="zh-CN"/>
        </w:rPr>
      </w:pPr>
      <w:r>
        <w:rPr>
          <w:rFonts w:hint="eastAsia"/>
          <w:sz w:val="24"/>
          <w:szCs w:val="24"/>
          <w:lang w:eastAsia="zh-CN"/>
        </w:rPr>
        <w:t>本合同总价为：</w:t>
      </w:r>
      <w:r>
        <w:rPr>
          <w:rFonts w:hint="eastAsia"/>
          <w:sz w:val="24"/>
          <w:szCs w:val="24"/>
          <w:u w:val="single"/>
          <w:lang w:eastAsia="zh-CN"/>
        </w:rPr>
        <w:t xml:space="preserve">               元人民币</w:t>
      </w:r>
      <w:r>
        <w:rPr>
          <w:rFonts w:hint="eastAsia"/>
          <w:sz w:val="24"/>
          <w:szCs w:val="24"/>
          <w:lang w:eastAsia="zh-CN"/>
        </w:rPr>
        <w:t>。</w:t>
      </w:r>
    </w:p>
    <w:p>
      <w:pPr>
        <w:spacing w:before="120" w:line="420" w:lineRule="atLeast"/>
        <w:ind w:firstLine="454"/>
        <w:rPr>
          <w:sz w:val="24"/>
          <w:szCs w:val="24"/>
          <w:u w:val="single"/>
          <w:lang w:eastAsia="zh-CN"/>
        </w:rPr>
      </w:pPr>
      <w:r>
        <w:rPr>
          <w:rFonts w:hint="eastAsia"/>
          <w:sz w:val="24"/>
          <w:szCs w:val="24"/>
          <w:lang w:eastAsia="zh-CN"/>
        </w:rPr>
        <w:t>分项价格：</w:t>
      </w:r>
      <w:r>
        <w:rPr>
          <w:rFonts w:hint="eastAsia"/>
          <w:sz w:val="24"/>
          <w:szCs w:val="24"/>
          <w:u w:val="single"/>
          <w:lang w:eastAsia="zh-CN"/>
        </w:rPr>
        <w:t xml:space="preserve">                            </w:t>
      </w:r>
    </w:p>
    <w:p>
      <w:pPr>
        <w:spacing w:before="120" w:line="420" w:lineRule="atLeast"/>
        <w:ind w:firstLine="1653" w:firstLineChars="689"/>
        <w:rPr>
          <w:sz w:val="24"/>
          <w:szCs w:val="24"/>
          <w:u w:val="single"/>
          <w:lang w:eastAsia="zh-CN"/>
        </w:rPr>
      </w:pP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4、付款方式：</w:t>
      </w: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5、本合同货物的交货时间及交货地点</w:t>
      </w:r>
    </w:p>
    <w:p>
      <w:pPr>
        <w:spacing w:before="120" w:line="420" w:lineRule="atLeast"/>
        <w:ind w:firstLine="480"/>
        <w:rPr>
          <w:sz w:val="24"/>
          <w:szCs w:val="24"/>
          <w:lang w:eastAsia="zh-CN"/>
        </w:rPr>
      </w:pPr>
      <w:r>
        <w:rPr>
          <w:rFonts w:hint="eastAsia"/>
          <w:sz w:val="24"/>
          <w:szCs w:val="24"/>
          <w:lang w:eastAsia="zh-CN"/>
        </w:rPr>
        <w:t>交货时间：</w:t>
      </w:r>
      <w:r>
        <w:rPr>
          <w:rFonts w:hint="eastAsia"/>
          <w:sz w:val="24"/>
          <w:szCs w:val="24"/>
          <w:u w:val="single"/>
          <w:lang w:eastAsia="zh-CN"/>
        </w:rPr>
        <w:t xml:space="preserve">                  </w:t>
      </w:r>
    </w:p>
    <w:p>
      <w:pPr>
        <w:spacing w:line="420" w:lineRule="atLeast"/>
        <w:ind w:firstLine="480"/>
        <w:rPr>
          <w:sz w:val="24"/>
          <w:szCs w:val="24"/>
          <w:u w:val="single"/>
          <w:lang w:eastAsia="zh-CN"/>
        </w:rPr>
      </w:pPr>
      <w:r>
        <w:rPr>
          <w:rFonts w:hint="eastAsia"/>
          <w:sz w:val="24"/>
          <w:szCs w:val="24"/>
          <w:lang w:eastAsia="zh-CN"/>
        </w:rPr>
        <w:t>交货地点：</w:t>
      </w:r>
      <w:r>
        <w:rPr>
          <w:rFonts w:hint="eastAsia"/>
          <w:sz w:val="24"/>
          <w:szCs w:val="24"/>
          <w:u w:val="single"/>
          <w:lang w:eastAsia="zh-CN"/>
        </w:rPr>
        <w:t xml:space="preserve">                   </w:t>
      </w:r>
    </w:p>
    <w:p>
      <w:pPr>
        <w:spacing w:line="420" w:lineRule="atLeast"/>
        <w:ind w:firstLine="480"/>
        <w:rPr>
          <w:sz w:val="24"/>
          <w:szCs w:val="24"/>
          <w:lang w:eastAsia="zh-CN"/>
        </w:rPr>
      </w:pPr>
    </w:p>
    <w:p>
      <w:pPr>
        <w:spacing w:line="360" w:lineRule="auto"/>
        <w:rPr>
          <w:sz w:val="24"/>
          <w:szCs w:val="24"/>
          <w:u w:val="single"/>
          <w:lang w:eastAsia="zh-CN"/>
        </w:rPr>
      </w:pPr>
      <w:r>
        <w:rPr>
          <w:rFonts w:hint="eastAsia"/>
          <w:b/>
          <w:sz w:val="24"/>
          <w:szCs w:val="24"/>
          <w:lang w:eastAsia="zh-CN"/>
        </w:rPr>
        <w:t>6、质保期及售后服务：</w:t>
      </w:r>
      <w:r>
        <w:rPr>
          <w:rFonts w:hint="eastAsia"/>
          <w:sz w:val="24"/>
          <w:szCs w:val="24"/>
          <w:u w:val="single"/>
          <w:lang w:eastAsia="zh-CN"/>
        </w:rPr>
        <w:t xml:space="preserve">            </w:t>
      </w:r>
    </w:p>
    <w:p>
      <w:pPr>
        <w:spacing w:before="120" w:line="420" w:lineRule="atLeast"/>
        <w:rPr>
          <w:b/>
          <w:sz w:val="24"/>
          <w:szCs w:val="24"/>
          <w:lang w:eastAsia="zh-CN"/>
        </w:rPr>
      </w:pPr>
      <w:r>
        <w:rPr>
          <w:rFonts w:hint="eastAsia"/>
          <w:b/>
          <w:sz w:val="24"/>
          <w:szCs w:val="24"/>
          <w:lang w:eastAsia="zh-CN"/>
        </w:rPr>
        <w:t>7、以上合同条款及承诺内容均应与响应文件一致，如有不同需与买方协商。</w:t>
      </w:r>
    </w:p>
    <w:p>
      <w:pPr>
        <w:spacing w:before="120" w:line="360" w:lineRule="auto"/>
        <w:rPr>
          <w:sz w:val="24"/>
          <w:szCs w:val="24"/>
          <w:u w:val="single"/>
          <w:lang w:eastAsia="zh-CN"/>
        </w:rPr>
      </w:pPr>
      <w:r>
        <w:rPr>
          <w:rFonts w:hint="eastAsia"/>
          <w:b/>
          <w:sz w:val="24"/>
          <w:szCs w:val="24"/>
          <w:lang w:eastAsia="zh-CN"/>
        </w:rPr>
        <w:t>8、合同的生效。</w:t>
      </w:r>
    </w:p>
    <w:p>
      <w:pPr>
        <w:spacing w:before="120" w:line="420" w:lineRule="atLeast"/>
        <w:ind w:firstLine="454"/>
        <w:rPr>
          <w:sz w:val="24"/>
          <w:szCs w:val="24"/>
          <w:lang w:eastAsia="zh-CN"/>
        </w:rPr>
      </w:pPr>
      <w:r>
        <w:rPr>
          <w:rFonts w:hint="eastAsia"/>
          <w:sz w:val="24"/>
          <w:szCs w:val="24"/>
          <w:lang w:eastAsia="zh-CN"/>
        </w:rPr>
        <w:t>本合同经双方全权代表签署、加盖单位公章并由卖方递交履约保证金后生效。</w:t>
      </w:r>
    </w:p>
    <w:p>
      <w:pPr>
        <w:spacing w:line="420" w:lineRule="atLeast"/>
        <w:rPr>
          <w:sz w:val="24"/>
          <w:szCs w:val="24"/>
          <w:lang w:eastAsia="zh-CN"/>
        </w:rPr>
      </w:pPr>
    </w:p>
    <w:p>
      <w:pPr>
        <w:spacing w:before="120" w:beforeLines="50"/>
        <w:rPr>
          <w:sz w:val="24"/>
          <w:szCs w:val="24"/>
          <w:lang w:eastAsia="zh-CN"/>
        </w:rPr>
      </w:pPr>
      <w:r>
        <w:rPr>
          <w:rFonts w:hint="eastAsia"/>
          <w:sz w:val="24"/>
          <w:szCs w:val="24"/>
          <w:lang w:eastAsia="zh-CN"/>
        </w:rPr>
        <w:t>　　</w:t>
      </w:r>
    </w:p>
    <w:p>
      <w:pPr>
        <w:spacing w:before="120" w:line="360" w:lineRule="auto"/>
        <w:ind w:firstLine="218" w:firstLineChars="91"/>
        <w:rPr>
          <w:sz w:val="24"/>
          <w:lang w:eastAsia="zh-CN"/>
        </w:rPr>
      </w:pPr>
      <w:r>
        <w:rPr>
          <w:rFonts w:hint="eastAsia"/>
          <w:sz w:val="24"/>
          <w:lang w:eastAsia="zh-CN"/>
        </w:rPr>
        <w:t>采购人：</w:t>
      </w:r>
      <w:r>
        <w:rPr>
          <w:rFonts w:hint="eastAsia"/>
          <w:sz w:val="24"/>
          <w:u w:val="single"/>
          <w:lang w:eastAsia="zh-CN"/>
        </w:rPr>
        <w:t xml:space="preserve">                  </w:t>
      </w:r>
      <w:r>
        <w:rPr>
          <w:rFonts w:hint="eastAsia"/>
          <w:sz w:val="24"/>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中标供应商：</w:t>
      </w:r>
      <w:r>
        <w:rPr>
          <w:rFonts w:hint="eastAsia"/>
          <w:sz w:val="24"/>
          <w:u w:val="single"/>
          <w:lang w:eastAsia="zh-CN"/>
        </w:rPr>
        <w:t xml:space="preserve">                  </w:t>
      </w:r>
    </w:p>
    <w:p>
      <w:pPr>
        <w:spacing w:before="120" w:line="360" w:lineRule="auto"/>
        <w:rPr>
          <w:sz w:val="24"/>
          <w:lang w:eastAsia="zh-CN"/>
        </w:rPr>
      </w:pPr>
      <w:r>
        <w:rPr>
          <w:rFonts w:hint="eastAsia"/>
          <w:sz w:val="24"/>
          <w:lang w:eastAsia="zh-CN"/>
        </w:rPr>
        <w:t>　</w:t>
      </w:r>
    </w:p>
    <w:p>
      <w:pPr>
        <w:spacing w:before="120" w:line="360" w:lineRule="auto"/>
        <w:ind w:firstLine="218" w:firstLineChars="91"/>
        <w:rPr>
          <w:sz w:val="24"/>
          <w:lang w:eastAsia="zh-CN"/>
        </w:rPr>
      </w:pPr>
      <w:r>
        <w:rPr>
          <w:rFonts w:hint="eastAsia"/>
          <w:sz w:val="24"/>
          <w:lang w:eastAsia="zh-CN"/>
        </w:rPr>
        <w:t>名称：(印章)</w:t>
      </w:r>
      <w:r>
        <w:rPr>
          <w:rFonts w:hint="eastAsia"/>
          <w:sz w:val="24"/>
          <w:u w:val="single"/>
          <w:lang w:eastAsia="zh-CN"/>
        </w:rPr>
        <w:t xml:space="preserve">              </w:t>
      </w:r>
      <w:r>
        <w:rPr>
          <w:rFonts w:hint="eastAsia"/>
          <w:sz w:val="24"/>
          <w:lang w:eastAsia="zh-CN"/>
        </w:rPr>
        <w:t>　　　     名称：(印章)</w:t>
      </w:r>
      <w:r>
        <w:rPr>
          <w:rFonts w:hint="eastAsia"/>
          <w:sz w:val="24"/>
          <w:u w:val="single"/>
          <w:lang w:eastAsia="zh-CN"/>
        </w:rPr>
        <w:t xml:space="preserve">                   </w:t>
      </w:r>
    </w:p>
    <w:p>
      <w:pPr>
        <w:spacing w:before="120" w:line="360" w:lineRule="auto"/>
        <w:ind w:firstLine="360" w:firstLineChars="150"/>
        <w:rPr>
          <w:sz w:val="24"/>
          <w:u w:val="single"/>
          <w:lang w:eastAsia="zh-CN"/>
        </w:rPr>
      </w:pPr>
    </w:p>
    <w:p>
      <w:pPr>
        <w:spacing w:before="120" w:line="360" w:lineRule="auto"/>
        <w:ind w:firstLine="360" w:firstLineChars="150"/>
        <w:rPr>
          <w:sz w:val="24"/>
        </w:rPr>
      </w:pPr>
      <w:r>
        <w:rPr>
          <w:rFonts w:hint="eastAsia"/>
          <w:sz w:val="24"/>
          <w:u w:val="single"/>
          <w:lang w:eastAsia="zh-CN"/>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 xml:space="preserve">日　　　　　        </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pPr>
        <w:spacing w:before="120" w:line="520" w:lineRule="exact"/>
        <w:rPr>
          <w:sz w:val="28"/>
        </w:rPr>
      </w:pPr>
    </w:p>
    <w:p>
      <w:pPr>
        <w:spacing w:before="120" w:line="360" w:lineRule="auto"/>
        <w:rPr>
          <w:sz w:val="24"/>
          <w:u w:val="single"/>
          <w:lang w:eastAsia="zh-CN"/>
        </w:rPr>
      </w:pPr>
      <w:r>
        <w:rPr>
          <w:rFonts w:hint="eastAsia"/>
          <w:sz w:val="28"/>
        </w:rPr>
        <w:t>　</w:t>
      </w:r>
      <w:r>
        <w:rPr>
          <w:rFonts w:hint="eastAsia"/>
          <w:sz w:val="24"/>
          <w:lang w:eastAsia="zh-CN"/>
        </w:rPr>
        <w:t>授权代表(签字)：</w:t>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授权代表(签字)：</w:t>
      </w:r>
      <w:r>
        <w:rPr>
          <w:rFonts w:hint="eastAsia"/>
          <w:sz w:val="24"/>
          <w:u w:val="single"/>
          <w:lang w:eastAsia="zh-CN"/>
        </w:rPr>
        <w:t xml:space="preserve">               </w:t>
      </w:r>
    </w:p>
    <w:p>
      <w:pPr>
        <w:spacing w:before="120" w:line="360" w:lineRule="auto"/>
        <w:ind w:firstLine="240" w:firstLineChars="100"/>
        <w:rPr>
          <w:sz w:val="24"/>
          <w:u w:val="single"/>
          <w:lang w:eastAsia="zh-CN"/>
        </w:rPr>
      </w:pPr>
      <w:r>
        <w:rPr>
          <w:rFonts w:hint="eastAsia"/>
          <w:sz w:val="24"/>
          <w:lang w:eastAsia="zh-CN"/>
        </w:rPr>
        <w:t>地址：</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地址：</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p>
    <w:p>
      <w:pPr>
        <w:spacing w:before="120" w:line="360" w:lineRule="auto"/>
        <w:ind w:firstLine="240" w:firstLineChars="100"/>
        <w:rPr>
          <w:rFonts w:hint="default"/>
          <w:sz w:val="24"/>
          <w:u w:val="single"/>
          <w:lang w:val="en-US" w:eastAsia="zh-CN"/>
        </w:rPr>
      </w:pPr>
      <w:r>
        <w:rPr>
          <w:rFonts w:hint="eastAsia"/>
          <w:sz w:val="24"/>
          <w:lang w:eastAsia="zh-CN"/>
        </w:rPr>
        <w:t>邮政编码：</w:t>
      </w:r>
      <w:r>
        <w:rPr>
          <w:rFonts w:hint="eastAsia"/>
          <w:sz w:val="24"/>
          <w:u w:val="single"/>
          <w:lang w:eastAsia="zh-CN"/>
        </w:rPr>
        <w:tab/>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邮政编码：</w:t>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r>
        <w:rPr>
          <w:rFonts w:hint="eastAsia"/>
          <w:sz w:val="24"/>
          <w:u w:val="single"/>
          <w:lang w:eastAsia="zh-CN"/>
        </w:rPr>
        <w:tab/>
      </w:r>
      <w:r>
        <w:rPr>
          <w:rFonts w:hint="eastAsia"/>
          <w:sz w:val="24"/>
          <w:u w:val="single"/>
          <w:lang w:val="en-US" w:eastAsia="zh-CN"/>
        </w:rPr>
        <w:t xml:space="preserve">    </w:t>
      </w:r>
    </w:p>
    <w:p>
      <w:pPr>
        <w:spacing w:before="120" w:line="360" w:lineRule="auto"/>
        <w:ind w:left="240" w:leftChars="109" w:firstLine="0" w:firstLineChars="0"/>
        <w:rPr>
          <w:rFonts w:hint="default"/>
          <w:sz w:val="24"/>
          <w:u w:val="single"/>
          <w:lang w:val="en-US" w:eastAsia="zh-CN"/>
        </w:rPr>
      </w:pPr>
      <w:r>
        <w:rPr>
          <w:rFonts w:hint="eastAsia"/>
          <w:sz w:val="24"/>
          <w:lang w:eastAsia="zh-CN"/>
        </w:rPr>
        <w:t>电话：</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ab/>
      </w:r>
      <w:r>
        <w:rPr>
          <w:rFonts w:hint="eastAsia"/>
          <w:sz w:val="24"/>
          <w:u w:val="single"/>
          <w:lang w:val="en-US"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电话：</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p>
    <w:p>
      <w:pPr>
        <w:spacing w:before="120" w:line="360" w:lineRule="auto"/>
        <w:ind w:firstLine="240" w:firstLineChars="100"/>
        <w:rPr>
          <w:rFonts w:hint="default"/>
          <w:sz w:val="24"/>
          <w:u w:val="single"/>
          <w:lang w:val="en-US" w:eastAsia="zh-CN"/>
        </w:rPr>
      </w:pPr>
      <w:r>
        <w:rPr>
          <w:rFonts w:hint="eastAsia"/>
          <w:sz w:val="24"/>
          <w:lang w:eastAsia="zh-CN"/>
        </w:rPr>
        <w:t>开户银行：</w:t>
      </w:r>
      <w:r>
        <w:rPr>
          <w:rFonts w:hint="eastAsia"/>
          <w:sz w:val="24"/>
          <w:u w:val="single"/>
          <w:lang w:eastAsia="zh-CN"/>
        </w:rPr>
        <w:tab/>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开户银行：</w:t>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ab/>
      </w:r>
      <w:r>
        <w:rPr>
          <w:rFonts w:hint="eastAsia"/>
          <w:sz w:val="24"/>
          <w:u w:val="single"/>
          <w:lang w:val="en-US" w:eastAsia="zh-CN"/>
        </w:rPr>
        <w:t xml:space="preserve">    </w:t>
      </w:r>
    </w:p>
    <w:p>
      <w:pPr>
        <w:spacing w:before="360" w:after="240" w:line="360" w:lineRule="auto"/>
        <w:ind w:firstLine="240" w:firstLineChars="100"/>
        <w:jc w:val="both"/>
        <w:outlineLvl w:val="0"/>
        <w:rPr>
          <w:sz w:val="24"/>
          <w:szCs w:val="24"/>
          <w:u w:val="single"/>
          <w:lang w:eastAsia="zh-CN"/>
        </w:rPr>
      </w:pPr>
      <w:r>
        <w:rPr>
          <w:rFonts w:hint="eastAsia"/>
          <w:sz w:val="24"/>
          <w:lang w:eastAsia="zh-CN"/>
        </w:rPr>
        <w:t>账号：</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eastAsia="zh-CN"/>
        </w:rPr>
        <w:tab/>
      </w:r>
      <w:r>
        <w:rPr>
          <w:rFonts w:hint="eastAsia"/>
          <w:sz w:val="24"/>
          <w:u w:val="single"/>
          <w:lang w:eastAsia="zh-CN"/>
        </w:rPr>
        <w:t xml:space="preserve"> </w:t>
      </w:r>
      <w:r>
        <w:rPr>
          <w:rFonts w:hint="eastAsia"/>
          <w:sz w:val="24"/>
          <w:lang w:eastAsia="zh-CN"/>
        </w:rPr>
        <w:tab/>
      </w:r>
      <w:r>
        <w:rPr>
          <w:rFonts w:hint="eastAsia"/>
          <w:sz w:val="24"/>
          <w:lang w:eastAsia="zh-CN"/>
        </w:rPr>
        <w:tab/>
      </w:r>
      <w:r>
        <w:rPr>
          <w:rFonts w:hint="eastAsia"/>
          <w:sz w:val="24"/>
          <w:lang w:eastAsia="zh-CN"/>
        </w:rPr>
        <w:t xml:space="preserve">   账号：</w:t>
      </w:r>
      <w:r>
        <w:rPr>
          <w:rFonts w:hint="eastAsia"/>
          <w:sz w:val="24"/>
          <w:u w:val="single"/>
          <w:lang w:eastAsia="zh-CN"/>
        </w:rPr>
        <w:tab/>
      </w:r>
      <w:r>
        <w:rPr>
          <w:rFonts w:hint="eastAsia"/>
          <w:sz w:val="24"/>
          <w:u w:val="single"/>
          <w:lang w:eastAsia="zh-CN"/>
        </w:rPr>
        <w:tab/>
      </w:r>
      <w:r>
        <w:rPr>
          <w:rFonts w:hint="eastAsia"/>
          <w:sz w:val="24"/>
          <w:u w:val="single"/>
          <w:lang w:eastAsia="zh-CN"/>
        </w:rPr>
        <w:t xml:space="preserve">    </w:t>
      </w:r>
      <w:r>
        <w:rPr>
          <w:rFonts w:hint="eastAsia"/>
          <w:sz w:val="24"/>
          <w:u w:val="single"/>
          <w:lang w:val="en-US" w:eastAsia="zh-CN"/>
        </w:rPr>
        <w:t xml:space="preserve">        </w:t>
      </w:r>
      <w:r>
        <w:rPr>
          <w:rFonts w:hint="eastAsia"/>
          <w:sz w:val="24"/>
          <w:u w:val="single"/>
          <w:lang w:eastAsia="zh-CN"/>
        </w:rPr>
        <w:t xml:space="preserve">    </w:t>
      </w:r>
    </w:p>
    <w:p>
      <w:pPr>
        <w:widowControl/>
        <w:snapToGrid w:val="0"/>
        <w:spacing w:line="480" w:lineRule="auto"/>
        <w:ind w:firstLine="240" w:firstLineChars="100"/>
        <w:textAlignment w:val="bottom"/>
        <w:rPr>
          <w:sz w:val="24"/>
          <w:szCs w:val="24"/>
          <w:lang w:eastAsia="zh-CN"/>
        </w:rPr>
      </w:pPr>
    </w:p>
    <w:p>
      <w:pPr>
        <w:spacing w:before="360" w:after="240" w:line="360" w:lineRule="auto"/>
        <w:jc w:val="center"/>
        <w:outlineLvl w:val="0"/>
        <w:rPr>
          <w:b/>
          <w:sz w:val="24"/>
          <w:szCs w:val="24"/>
          <w:lang w:eastAsia="zh-CN"/>
        </w:rPr>
      </w:pPr>
      <w:r>
        <w:rPr>
          <w:rFonts w:hint="eastAsia"/>
          <w:b/>
          <w:sz w:val="24"/>
          <w:szCs w:val="24"/>
          <w:lang w:eastAsia="zh-CN"/>
        </w:rPr>
        <w:br w:type="page"/>
      </w:r>
      <w:r>
        <w:rPr>
          <w:rFonts w:hint="eastAsia"/>
          <w:b/>
          <w:sz w:val="24"/>
          <w:szCs w:val="24"/>
          <w:lang w:eastAsia="zh-CN"/>
        </w:rPr>
        <w:t>合同一般条款</w:t>
      </w:r>
      <w:bookmarkStart w:id="23" w:name="_Toc99437650"/>
    </w:p>
    <w:bookmarkEnd w:id="23"/>
    <w:p>
      <w:pPr>
        <w:spacing w:before="360" w:after="240" w:line="360" w:lineRule="auto"/>
        <w:outlineLvl w:val="2"/>
        <w:rPr>
          <w:b/>
          <w:sz w:val="24"/>
          <w:szCs w:val="24"/>
          <w:lang w:eastAsia="zh-CN"/>
        </w:rPr>
      </w:pPr>
      <w:bookmarkStart w:id="24" w:name="_Toc332805128"/>
      <w:bookmarkStart w:id="25" w:name="_Toc24523"/>
      <w:bookmarkStart w:id="26" w:name="_Toc332805573"/>
      <w:r>
        <w:rPr>
          <w:rFonts w:hint="eastAsia"/>
          <w:b/>
          <w:sz w:val="24"/>
          <w:szCs w:val="24"/>
          <w:lang w:eastAsia="zh-CN"/>
        </w:rPr>
        <w:t>1.定义</w:t>
      </w:r>
      <w:bookmarkEnd w:id="24"/>
      <w:bookmarkEnd w:id="25"/>
      <w:bookmarkEnd w:id="26"/>
    </w:p>
    <w:p>
      <w:pPr>
        <w:tabs>
          <w:tab w:val="left" w:pos="900"/>
        </w:tabs>
        <w:spacing w:before="120" w:line="360" w:lineRule="auto"/>
        <w:ind w:firstLine="360" w:firstLineChars="150"/>
        <w:rPr>
          <w:sz w:val="24"/>
          <w:szCs w:val="24"/>
          <w:lang w:eastAsia="zh-CN"/>
        </w:rPr>
      </w:pPr>
      <w:r>
        <w:rPr>
          <w:rFonts w:hint="eastAsia"/>
          <w:sz w:val="24"/>
          <w:szCs w:val="24"/>
          <w:lang w:eastAsia="zh-CN"/>
        </w:rPr>
        <w:t>本合同中的下列术语应当解释为：</w:t>
      </w:r>
    </w:p>
    <w:p>
      <w:pPr>
        <w:spacing w:before="120" w:line="360" w:lineRule="auto"/>
        <w:ind w:left="1199" w:leftChars="1" w:hanging="1197" w:hangingChars="499"/>
        <w:rPr>
          <w:sz w:val="24"/>
          <w:szCs w:val="24"/>
          <w:lang w:eastAsia="zh-CN"/>
        </w:rPr>
      </w:pPr>
      <w:bookmarkStart w:id="27" w:name="_Toc109543188"/>
      <w:bookmarkStart w:id="28" w:name="_Toc332805574"/>
      <w:bookmarkStart w:id="29" w:name="_Toc109542368"/>
      <w:bookmarkStart w:id="30" w:name="_Toc332805129"/>
      <w:bookmarkStart w:id="31" w:name="_Toc487900350"/>
      <w:r>
        <w:rPr>
          <w:rFonts w:hint="eastAsia"/>
          <w:sz w:val="24"/>
          <w:szCs w:val="24"/>
          <w:lang w:eastAsia="zh-CN"/>
        </w:rPr>
        <w:t>1.1      “合同”系指买卖双方签署的、合同格式中载明的买卖双方所达成的协议，包括所有的附件、附录和构成合同的其它文件。</w:t>
      </w:r>
    </w:p>
    <w:p>
      <w:pPr>
        <w:spacing w:before="120" w:line="360" w:lineRule="auto"/>
        <w:ind w:left="1079" w:leftChars="1" w:hanging="1077" w:hangingChars="449"/>
        <w:rPr>
          <w:sz w:val="24"/>
          <w:szCs w:val="24"/>
          <w:lang w:eastAsia="zh-CN"/>
        </w:rPr>
      </w:pPr>
      <w:r>
        <w:rPr>
          <w:rFonts w:hint="eastAsia"/>
          <w:sz w:val="24"/>
          <w:szCs w:val="24"/>
          <w:lang w:eastAsia="zh-CN"/>
        </w:rPr>
        <w:t>1.2      “合同价”系指根据合同约定，卖方在完全履行合同义务后买方应付给卖方的价格。</w:t>
      </w:r>
    </w:p>
    <w:p>
      <w:pPr>
        <w:spacing w:before="120" w:line="360" w:lineRule="auto"/>
        <w:ind w:left="1199" w:leftChars="1" w:hanging="1197" w:hangingChars="499"/>
        <w:rPr>
          <w:sz w:val="24"/>
          <w:szCs w:val="24"/>
          <w:lang w:eastAsia="zh-CN"/>
        </w:rPr>
      </w:pPr>
      <w:r>
        <w:rPr>
          <w:rFonts w:hint="eastAsia"/>
          <w:sz w:val="24"/>
          <w:szCs w:val="24"/>
          <w:lang w:eastAsia="zh-CN"/>
        </w:rPr>
        <w:t>1.3      “货物”系指卖方根据合同约定须向买方提供的一切设备、机械、仪表、备件、工具、手册等其它相关资料。</w:t>
      </w:r>
    </w:p>
    <w:p>
      <w:pPr>
        <w:spacing w:before="120" w:line="360" w:lineRule="auto"/>
        <w:ind w:left="1199" w:leftChars="1" w:hanging="1197" w:hangingChars="499"/>
        <w:rPr>
          <w:sz w:val="24"/>
          <w:szCs w:val="24"/>
          <w:lang w:eastAsia="zh-CN"/>
        </w:rPr>
      </w:pPr>
      <w:r>
        <w:rPr>
          <w:rFonts w:hint="eastAsia"/>
          <w:sz w:val="24"/>
          <w:szCs w:val="24"/>
          <w:lang w:eastAsia="zh-CN"/>
        </w:rPr>
        <w:t>1.4      “服务”系指根据合同约定卖方承担与供货有关的辅助服务，如运输、保险、及安装、调试、提供技术援助、培训和其他类似的服务。</w:t>
      </w:r>
    </w:p>
    <w:p>
      <w:pPr>
        <w:spacing w:before="120" w:line="360" w:lineRule="auto"/>
        <w:ind w:left="1079" w:leftChars="1" w:hanging="1077" w:hangingChars="449"/>
        <w:rPr>
          <w:sz w:val="24"/>
          <w:szCs w:val="24"/>
          <w:lang w:eastAsia="zh-CN"/>
        </w:rPr>
      </w:pPr>
      <w:r>
        <w:rPr>
          <w:rFonts w:hint="eastAsia"/>
          <w:sz w:val="24"/>
          <w:szCs w:val="24"/>
          <w:lang w:eastAsia="zh-CN"/>
        </w:rPr>
        <w:t>1.5      “买方”系指采购人或购买货物的单位。</w:t>
      </w:r>
    </w:p>
    <w:p>
      <w:pPr>
        <w:spacing w:before="120" w:line="360" w:lineRule="auto"/>
        <w:ind w:left="1079" w:leftChars="1" w:hanging="1077" w:hangingChars="449"/>
        <w:rPr>
          <w:sz w:val="24"/>
          <w:szCs w:val="24"/>
          <w:lang w:eastAsia="zh-CN"/>
        </w:rPr>
      </w:pPr>
      <w:r>
        <w:rPr>
          <w:rFonts w:hint="eastAsia"/>
          <w:sz w:val="24"/>
          <w:szCs w:val="24"/>
          <w:lang w:eastAsia="zh-CN"/>
        </w:rPr>
        <w:t>1.6      “卖方”系指根据合同约定提供货物及相关服务的供应商，即中标供应商。</w:t>
      </w:r>
    </w:p>
    <w:p>
      <w:pPr>
        <w:spacing w:before="120" w:line="360" w:lineRule="auto"/>
        <w:ind w:left="1079" w:leftChars="1" w:hanging="1077" w:hangingChars="449"/>
        <w:rPr>
          <w:sz w:val="24"/>
          <w:szCs w:val="24"/>
          <w:lang w:eastAsia="zh-CN"/>
        </w:rPr>
      </w:pPr>
      <w:r>
        <w:rPr>
          <w:rFonts w:hint="eastAsia"/>
          <w:sz w:val="24"/>
          <w:szCs w:val="24"/>
          <w:lang w:eastAsia="zh-CN"/>
        </w:rPr>
        <w:t>1.7      “现场”系指合同约定货物将要运至和安装的地点。</w:t>
      </w:r>
    </w:p>
    <w:p>
      <w:pPr>
        <w:spacing w:before="120" w:line="360" w:lineRule="auto"/>
        <w:ind w:left="1079" w:leftChars="1" w:hanging="1077" w:hangingChars="449"/>
        <w:rPr>
          <w:sz w:val="24"/>
          <w:szCs w:val="24"/>
          <w:lang w:eastAsia="zh-CN"/>
        </w:rPr>
      </w:pPr>
      <w:r>
        <w:rPr>
          <w:rFonts w:hint="eastAsia"/>
          <w:sz w:val="24"/>
          <w:szCs w:val="24"/>
          <w:lang w:eastAsia="zh-CN"/>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b/>
          <w:sz w:val="24"/>
          <w:szCs w:val="24"/>
          <w:lang w:eastAsia="zh-CN"/>
        </w:rPr>
      </w:pPr>
      <w:bookmarkStart w:id="32" w:name="_Toc5804"/>
      <w:r>
        <w:rPr>
          <w:rFonts w:hint="eastAsia"/>
          <w:b/>
          <w:sz w:val="24"/>
          <w:szCs w:val="24"/>
          <w:lang w:eastAsia="zh-CN"/>
        </w:rPr>
        <w:t>2.技术规范</w:t>
      </w:r>
      <w:bookmarkEnd w:id="27"/>
      <w:bookmarkEnd w:id="28"/>
      <w:bookmarkEnd w:id="29"/>
      <w:bookmarkEnd w:id="30"/>
      <w:bookmarkEnd w:id="31"/>
      <w:bookmarkEnd w:id="32"/>
    </w:p>
    <w:p>
      <w:pPr>
        <w:tabs>
          <w:tab w:val="left" w:pos="900"/>
        </w:tabs>
        <w:spacing w:before="120" w:line="360" w:lineRule="auto"/>
        <w:ind w:left="1080" w:hanging="1080" w:hangingChars="450"/>
        <w:rPr>
          <w:sz w:val="24"/>
          <w:szCs w:val="24"/>
          <w:lang w:eastAsia="zh-CN"/>
        </w:rPr>
      </w:pPr>
      <w:r>
        <w:rPr>
          <w:rFonts w:hint="eastAsia"/>
          <w:sz w:val="24"/>
          <w:szCs w:val="24"/>
          <w:lang w:eastAsia="zh-CN"/>
        </w:rPr>
        <w:t>2.1      中标人提交货物的技术规范应当与招标文件规定的技术规范或技术规范附件及其投标文件的技术规范偏差表相一致。若技术规范中无相应说明，则以国家有关部门最新颁布的相应标准及规范为准。</w:t>
      </w:r>
      <w:bookmarkStart w:id="33" w:name="_Toc487900351"/>
      <w:bookmarkStart w:id="34" w:name="_Toc109542369"/>
      <w:bookmarkStart w:id="35" w:name="_Toc332805130"/>
      <w:bookmarkStart w:id="36" w:name="_Toc109543189"/>
      <w:bookmarkStart w:id="37" w:name="_Toc332805575"/>
    </w:p>
    <w:p>
      <w:pPr>
        <w:spacing w:before="360" w:after="240" w:line="360" w:lineRule="auto"/>
        <w:outlineLvl w:val="2"/>
        <w:rPr>
          <w:b/>
          <w:sz w:val="24"/>
          <w:szCs w:val="24"/>
          <w:lang w:eastAsia="zh-CN"/>
        </w:rPr>
      </w:pPr>
      <w:bookmarkStart w:id="38" w:name="_Toc1344"/>
      <w:r>
        <w:rPr>
          <w:rFonts w:hint="eastAsia"/>
          <w:b/>
          <w:sz w:val="24"/>
          <w:szCs w:val="24"/>
          <w:lang w:eastAsia="zh-CN"/>
        </w:rPr>
        <w:t>3.知识产权</w:t>
      </w:r>
      <w:bookmarkEnd w:id="33"/>
      <w:bookmarkEnd w:id="34"/>
      <w:bookmarkEnd w:id="35"/>
      <w:bookmarkEnd w:id="36"/>
      <w:bookmarkEnd w:id="37"/>
      <w:bookmarkEnd w:id="38"/>
    </w:p>
    <w:p>
      <w:pPr>
        <w:spacing w:before="120" w:line="360" w:lineRule="auto"/>
        <w:ind w:left="1080" w:hanging="1080" w:hangingChars="450"/>
        <w:rPr>
          <w:sz w:val="24"/>
          <w:szCs w:val="24"/>
          <w:lang w:eastAsia="zh-CN"/>
        </w:rPr>
      </w:pPr>
      <w:bookmarkStart w:id="39" w:name="_Toc487900352"/>
      <w:bookmarkStart w:id="40" w:name="_Toc109542370"/>
      <w:bookmarkStart w:id="41" w:name="_Toc109543190"/>
      <w:r>
        <w:rPr>
          <w:rFonts w:hint="eastAsia"/>
          <w:sz w:val="24"/>
          <w:szCs w:val="24"/>
          <w:lang w:eastAsia="zh-CN"/>
        </w:rPr>
        <w:t>3.1      中标人应当保证采购人在使用该货物或其任何一部分时不受第三方侵犯专利权、 著作权、商标权和工业设计权等知识产权的起诉。如果第三方向采购人（含最终用户）提出侵权诉讼，中标人须与该第三方交涉并承担由此发生的一切责任、费用和给采购人（含最终用户）造成的经济损失。</w:t>
      </w:r>
    </w:p>
    <w:p>
      <w:pPr>
        <w:spacing w:before="360" w:after="240" w:line="360" w:lineRule="auto"/>
        <w:outlineLvl w:val="2"/>
        <w:rPr>
          <w:b/>
          <w:sz w:val="24"/>
          <w:szCs w:val="24"/>
          <w:lang w:eastAsia="zh-CN"/>
        </w:rPr>
      </w:pPr>
      <w:bookmarkStart w:id="42" w:name="_Toc14479"/>
      <w:bookmarkStart w:id="43" w:name="_Toc332805131"/>
      <w:bookmarkStart w:id="44" w:name="_Toc332805576"/>
      <w:r>
        <w:rPr>
          <w:rFonts w:hint="eastAsia"/>
          <w:b/>
          <w:sz w:val="24"/>
          <w:szCs w:val="24"/>
          <w:lang w:eastAsia="zh-CN"/>
        </w:rPr>
        <w:t>4.包装要求</w:t>
      </w:r>
      <w:bookmarkEnd w:id="39"/>
      <w:bookmarkEnd w:id="40"/>
      <w:bookmarkEnd w:id="41"/>
      <w:bookmarkEnd w:id="42"/>
      <w:bookmarkEnd w:id="43"/>
      <w:bookmarkEnd w:id="44"/>
    </w:p>
    <w:p>
      <w:pPr>
        <w:spacing w:before="120" w:line="360" w:lineRule="auto"/>
        <w:ind w:left="1079" w:leftChars="1" w:hanging="1077" w:hangingChars="449"/>
        <w:rPr>
          <w:sz w:val="24"/>
          <w:szCs w:val="24"/>
          <w:lang w:eastAsia="zh-CN"/>
        </w:rPr>
      </w:pPr>
      <w:r>
        <w:rPr>
          <w:rFonts w:hint="eastAsia"/>
          <w:sz w:val="24"/>
          <w:szCs w:val="24"/>
          <w:lang w:eastAsia="zh-CN"/>
        </w:rPr>
        <w:t>4.1      除合同另有约定外,中标人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中标人承担。</w:t>
      </w:r>
    </w:p>
    <w:p>
      <w:pPr>
        <w:spacing w:before="120" w:line="360" w:lineRule="auto"/>
        <w:ind w:left="1386" w:leftChars="1" w:hanging="1384" w:hangingChars="577"/>
        <w:rPr>
          <w:sz w:val="24"/>
          <w:szCs w:val="24"/>
          <w:lang w:eastAsia="zh-CN"/>
        </w:rPr>
      </w:pPr>
      <w:r>
        <w:rPr>
          <w:rFonts w:hint="eastAsia"/>
          <w:sz w:val="24"/>
          <w:szCs w:val="24"/>
          <w:lang w:eastAsia="zh-CN"/>
        </w:rPr>
        <w:t>4.2      每件货物包装箱内应当附一份详细装箱单和质量合格证。</w:t>
      </w:r>
      <w:bookmarkStart w:id="45" w:name="_Toc109542371"/>
      <w:bookmarkStart w:id="46" w:name="_Toc487900353"/>
      <w:bookmarkStart w:id="47" w:name="_Toc109543191"/>
    </w:p>
    <w:p>
      <w:pPr>
        <w:spacing w:before="360" w:after="240" w:line="360" w:lineRule="auto"/>
        <w:rPr>
          <w:b/>
          <w:sz w:val="24"/>
          <w:szCs w:val="24"/>
          <w:lang w:eastAsia="zh-CN"/>
        </w:rPr>
      </w:pPr>
      <w:bookmarkStart w:id="48" w:name="_Toc332805577"/>
      <w:bookmarkStart w:id="49" w:name="_Toc332805132"/>
      <w:r>
        <w:rPr>
          <w:rFonts w:hint="eastAsia"/>
          <w:b/>
          <w:sz w:val="24"/>
          <w:szCs w:val="24"/>
          <w:lang w:eastAsia="zh-CN"/>
        </w:rPr>
        <w:t>5.装运标志</w:t>
      </w:r>
      <w:bookmarkEnd w:id="45"/>
      <w:bookmarkEnd w:id="46"/>
      <w:bookmarkEnd w:id="47"/>
      <w:bookmarkEnd w:id="48"/>
      <w:bookmarkEnd w:id="49"/>
    </w:p>
    <w:p>
      <w:pPr>
        <w:spacing w:before="120" w:line="360" w:lineRule="auto"/>
        <w:ind w:left="1080" w:hanging="1080" w:hangingChars="450"/>
        <w:rPr>
          <w:sz w:val="24"/>
          <w:szCs w:val="24"/>
          <w:lang w:eastAsia="zh-CN"/>
        </w:rPr>
      </w:pPr>
      <w:r>
        <w:rPr>
          <w:rFonts w:hint="eastAsia"/>
          <w:sz w:val="24"/>
          <w:szCs w:val="24"/>
          <w:lang w:eastAsia="zh-CN"/>
        </w:rPr>
        <w:t>5.1      中标人应当在每一货物包装箱的四侧用不褪色的油漆以醒目的中文字样做出下列标记：</w:t>
      </w:r>
    </w:p>
    <w:p>
      <w:pPr>
        <w:spacing w:before="120" w:line="360" w:lineRule="auto"/>
        <w:ind w:left="1129" w:leftChars="513"/>
        <w:rPr>
          <w:sz w:val="24"/>
          <w:szCs w:val="24"/>
          <w:lang w:eastAsia="zh-CN"/>
        </w:rPr>
      </w:pPr>
      <w:r>
        <w:rPr>
          <w:rFonts w:hint="eastAsia"/>
          <w:sz w:val="24"/>
          <w:szCs w:val="24"/>
          <w:lang w:eastAsia="zh-CN"/>
        </w:rPr>
        <w:t>收货人：</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合同号：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装运标志：</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收货人代号：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目的地：</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货物名称、品目号和箱号：</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毛重／净重：</w:t>
      </w:r>
      <w:r>
        <w:rPr>
          <w:rFonts w:hint="eastAsia"/>
          <w:sz w:val="24"/>
          <w:szCs w:val="24"/>
          <w:u w:val="single"/>
          <w:lang w:eastAsia="zh-CN"/>
        </w:rPr>
        <w:t xml:space="preserve">                               </w:t>
      </w:r>
    </w:p>
    <w:p>
      <w:pPr>
        <w:spacing w:before="120" w:line="360" w:lineRule="auto"/>
        <w:ind w:left="1129" w:leftChars="513"/>
        <w:rPr>
          <w:sz w:val="24"/>
          <w:szCs w:val="24"/>
          <w:lang w:eastAsia="zh-CN"/>
        </w:rPr>
      </w:pPr>
      <w:r>
        <w:rPr>
          <w:rFonts w:hint="eastAsia"/>
          <w:sz w:val="24"/>
          <w:szCs w:val="24"/>
          <w:lang w:eastAsia="zh-CN"/>
        </w:rPr>
        <w:t>尺寸(长×宽×高以厘米计)：</w:t>
      </w:r>
      <w:r>
        <w:rPr>
          <w:rFonts w:hint="eastAsia"/>
          <w:sz w:val="24"/>
          <w:szCs w:val="24"/>
          <w:u w:val="single"/>
          <w:lang w:eastAsia="zh-CN"/>
        </w:rPr>
        <w:t xml:space="preserve">                 </w:t>
      </w:r>
    </w:p>
    <w:p>
      <w:pPr>
        <w:spacing w:before="120" w:line="360" w:lineRule="auto"/>
        <w:ind w:left="1080" w:hanging="1080" w:hangingChars="450"/>
        <w:rPr>
          <w:sz w:val="24"/>
          <w:szCs w:val="24"/>
          <w:lang w:eastAsia="zh-CN"/>
        </w:rPr>
      </w:pPr>
      <w:r>
        <w:rPr>
          <w:rFonts w:hint="eastAsia"/>
          <w:sz w:val="24"/>
          <w:szCs w:val="24"/>
          <w:lang w:eastAsia="zh-CN"/>
        </w:rPr>
        <w:t>5.2      如果货物单件重量在2吨或2吨以上，中标人应当在每件包装箱的两侧用中文和适当的运输标记，为便装卸和搬运，标明“重心”和“吊装点”。根据货物的特点和运输的不同要求， 中标人应当在包装箱上清楚地标有“小心轻放”、“防潮”、 “勿倒置”等字样和其他适当的标志。</w:t>
      </w:r>
      <w:bookmarkStart w:id="50" w:name="_Ref467379527"/>
      <w:bookmarkStart w:id="51" w:name="_Ref467379536"/>
      <w:bookmarkStart w:id="52" w:name="_Toc109543192"/>
      <w:bookmarkStart w:id="53" w:name="_Ref467378591"/>
      <w:bookmarkStart w:id="54" w:name="_Toc487900354"/>
      <w:bookmarkStart w:id="55" w:name="_Ref467379542"/>
      <w:bookmarkStart w:id="56" w:name="_Toc109542372"/>
      <w:bookmarkStart w:id="57" w:name="_Ref467378541"/>
    </w:p>
    <w:p>
      <w:pPr>
        <w:spacing w:before="360" w:after="240" w:line="360" w:lineRule="auto"/>
        <w:outlineLvl w:val="2"/>
        <w:rPr>
          <w:b/>
          <w:sz w:val="24"/>
          <w:szCs w:val="24"/>
          <w:lang w:eastAsia="zh-CN"/>
        </w:rPr>
      </w:pPr>
      <w:bookmarkStart w:id="58" w:name="_Toc332805133"/>
      <w:bookmarkStart w:id="59" w:name="_Toc14187"/>
      <w:bookmarkStart w:id="60" w:name="_Toc332805578"/>
      <w:r>
        <w:rPr>
          <w:rFonts w:hint="eastAsia"/>
          <w:b/>
          <w:sz w:val="24"/>
          <w:szCs w:val="24"/>
          <w:lang w:eastAsia="zh-CN"/>
        </w:rPr>
        <w:t>6.交货方式</w:t>
      </w:r>
      <w:bookmarkEnd w:id="50"/>
      <w:bookmarkEnd w:id="51"/>
      <w:bookmarkEnd w:id="52"/>
      <w:bookmarkEnd w:id="53"/>
      <w:bookmarkEnd w:id="54"/>
      <w:bookmarkEnd w:id="55"/>
      <w:bookmarkEnd w:id="56"/>
      <w:bookmarkEnd w:id="57"/>
      <w:bookmarkEnd w:id="58"/>
      <w:bookmarkEnd w:id="59"/>
      <w:bookmarkEnd w:id="60"/>
    </w:p>
    <w:p>
      <w:pPr>
        <w:spacing w:before="120" w:line="360" w:lineRule="auto"/>
        <w:ind w:left="1080" w:hanging="1080" w:hangingChars="450"/>
        <w:rPr>
          <w:sz w:val="24"/>
          <w:szCs w:val="24"/>
          <w:lang w:eastAsia="zh-CN"/>
        </w:rPr>
      </w:pPr>
      <w:bookmarkStart w:id="61" w:name="_Ref467379657"/>
      <w:r>
        <w:rPr>
          <w:rFonts w:hint="eastAsia"/>
          <w:sz w:val="24"/>
          <w:szCs w:val="24"/>
          <w:lang w:eastAsia="zh-CN"/>
        </w:rPr>
        <w:t>6.1      交货方式为下列其中一种，具体交货方式在合同特殊条款中约定。</w:t>
      </w:r>
      <w:bookmarkEnd w:id="61"/>
    </w:p>
    <w:p>
      <w:pPr>
        <w:spacing w:before="120" w:line="360" w:lineRule="auto"/>
        <w:ind w:left="1080" w:hanging="1080" w:hangingChars="450"/>
        <w:rPr>
          <w:sz w:val="24"/>
          <w:szCs w:val="24"/>
          <w:lang w:eastAsia="zh-CN"/>
        </w:rPr>
      </w:pPr>
      <w:r>
        <w:rPr>
          <w:rFonts w:hint="eastAsia"/>
          <w:sz w:val="24"/>
          <w:szCs w:val="24"/>
          <w:lang w:eastAsia="zh-CN"/>
        </w:rPr>
        <w:t>6.1.1    现场交货：中标人负责办理运输和保险，将货物运抵现场。有关运输和保险的一切费用由中标人承担。全部货物运抵现场的日期为交货日期。</w:t>
      </w:r>
    </w:p>
    <w:p>
      <w:pPr>
        <w:spacing w:before="120" w:line="360" w:lineRule="auto"/>
        <w:ind w:left="1080" w:hanging="1080" w:hangingChars="450"/>
        <w:rPr>
          <w:sz w:val="24"/>
          <w:szCs w:val="24"/>
          <w:lang w:eastAsia="zh-CN"/>
        </w:rPr>
      </w:pPr>
      <w:r>
        <w:rPr>
          <w:rFonts w:hint="eastAsia"/>
          <w:sz w:val="24"/>
          <w:szCs w:val="24"/>
          <w:lang w:eastAsia="zh-CN"/>
        </w:rPr>
        <w:t>6.1.2    工厂交货：由中标人负责代办运输和保险事宜。运输费和保险费由采购人承担。运输部门出具收据的日期为交货日期。</w:t>
      </w:r>
    </w:p>
    <w:p>
      <w:pPr>
        <w:spacing w:before="120" w:line="360" w:lineRule="auto"/>
        <w:ind w:left="1080" w:hanging="1080" w:hangingChars="450"/>
        <w:rPr>
          <w:sz w:val="24"/>
          <w:szCs w:val="24"/>
          <w:lang w:eastAsia="zh-CN"/>
        </w:rPr>
      </w:pPr>
      <w:r>
        <w:rPr>
          <w:rFonts w:hint="eastAsia"/>
          <w:sz w:val="24"/>
          <w:szCs w:val="24"/>
          <w:lang w:eastAsia="zh-CN"/>
        </w:rPr>
        <w:t>6.1.3    采购人自提货物：由采购人在合同规定地点自行办理提货。提单日期为交货日期。</w:t>
      </w:r>
    </w:p>
    <w:p>
      <w:pPr>
        <w:spacing w:before="120" w:line="360" w:lineRule="auto"/>
        <w:ind w:left="1080" w:hanging="1080" w:hangingChars="450"/>
        <w:rPr>
          <w:sz w:val="24"/>
          <w:szCs w:val="24"/>
          <w:lang w:eastAsia="zh-CN"/>
        </w:rPr>
      </w:pPr>
      <w:r>
        <w:rPr>
          <w:rFonts w:hint="eastAsia"/>
          <w:sz w:val="24"/>
          <w:szCs w:val="24"/>
          <w:lang w:eastAsia="zh-CN"/>
        </w:rPr>
        <w:t>6.2      中标人应当在合同规定的交货期</w:t>
      </w:r>
      <w:r>
        <w:rPr>
          <w:rFonts w:hint="eastAsia"/>
          <w:sz w:val="24"/>
          <w:szCs w:val="24"/>
          <w:u w:val="single"/>
          <w:lang w:eastAsia="zh-CN"/>
        </w:rPr>
        <w:t xml:space="preserve">    </w:t>
      </w:r>
      <w:r>
        <w:rPr>
          <w:rFonts w:hint="eastAsia"/>
          <w:sz w:val="24"/>
          <w:szCs w:val="24"/>
          <w:lang w:eastAsia="zh-CN"/>
        </w:rPr>
        <w:t>天以前以电报或传真形式将合同号、运输方式、货物名称、数量、包装箱件数、总毛重、总体积(立方米)和备妥交货日期通知采购人。同时中标人应当用挂号信将详细交货清单一式</w:t>
      </w:r>
      <w:r>
        <w:rPr>
          <w:rFonts w:hint="eastAsia"/>
          <w:sz w:val="24"/>
          <w:szCs w:val="24"/>
          <w:u w:val="single"/>
          <w:lang w:eastAsia="zh-CN"/>
        </w:rPr>
        <w:t xml:space="preserve">    </w:t>
      </w:r>
      <w:r>
        <w:rPr>
          <w:rFonts w:hint="eastAsia"/>
          <w:sz w:val="24"/>
          <w:szCs w:val="24"/>
          <w:lang w:eastAsia="zh-CN"/>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rPr>
          <w:sz w:val="24"/>
          <w:szCs w:val="24"/>
          <w:lang w:eastAsia="zh-CN"/>
        </w:rPr>
      </w:pPr>
      <w:r>
        <w:rPr>
          <w:rFonts w:hint="eastAsia"/>
          <w:sz w:val="24"/>
          <w:szCs w:val="24"/>
          <w:lang w:eastAsia="zh-CN"/>
        </w:rPr>
        <w:t>6.3      在现场交货和工厂交货条件下，中标人装运的货物不应当超过合同规定的数量或重量。否则，中标人应当对超运部分引起的一切后果负责。</w:t>
      </w:r>
      <w:bookmarkStart w:id="62" w:name="_Toc109543193"/>
      <w:bookmarkStart w:id="63" w:name="_Toc487900355"/>
      <w:bookmarkStart w:id="64" w:name="_Toc109542373"/>
    </w:p>
    <w:p>
      <w:pPr>
        <w:spacing w:before="360" w:after="240" w:line="360" w:lineRule="auto"/>
        <w:outlineLvl w:val="2"/>
        <w:rPr>
          <w:b/>
          <w:sz w:val="24"/>
          <w:szCs w:val="24"/>
          <w:lang w:eastAsia="zh-CN"/>
        </w:rPr>
      </w:pPr>
      <w:bookmarkStart w:id="65" w:name="_Toc332805134"/>
      <w:bookmarkStart w:id="66" w:name="_Toc28329"/>
      <w:bookmarkStart w:id="67" w:name="_Toc332805579"/>
      <w:r>
        <w:rPr>
          <w:rFonts w:hint="eastAsia"/>
          <w:b/>
          <w:sz w:val="24"/>
          <w:szCs w:val="24"/>
          <w:lang w:eastAsia="zh-CN"/>
        </w:rPr>
        <w:t>7.装运通知</w:t>
      </w:r>
      <w:bookmarkEnd w:id="62"/>
      <w:bookmarkEnd w:id="63"/>
      <w:bookmarkEnd w:id="64"/>
      <w:bookmarkEnd w:id="65"/>
      <w:bookmarkEnd w:id="66"/>
      <w:bookmarkEnd w:id="67"/>
    </w:p>
    <w:p>
      <w:pPr>
        <w:spacing w:before="120" w:line="360" w:lineRule="auto"/>
        <w:ind w:left="1078" w:leftChars="7" w:hanging="1063" w:hangingChars="443"/>
        <w:rPr>
          <w:sz w:val="24"/>
          <w:szCs w:val="24"/>
          <w:lang w:eastAsia="zh-CN"/>
        </w:rPr>
      </w:pPr>
      <w:r>
        <w:rPr>
          <w:rFonts w:hint="eastAsia"/>
          <w:sz w:val="24"/>
          <w:szCs w:val="24"/>
          <w:lang w:eastAsia="zh-CN"/>
        </w:rPr>
        <w:t>7.1      在现场交货和工厂交货条件下的货物，中标人通知采购人货物已备妥并准备运输的</w:t>
      </w:r>
      <w:r>
        <w:rPr>
          <w:rFonts w:hint="eastAsia"/>
          <w:sz w:val="24"/>
          <w:szCs w:val="24"/>
          <w:u w:val="single"/>
          <w:lang w:eastAsia="zh-CN"/>
        </w:rPr>
        <w:t xml:space="preserve">    </w:t>
      </w:r>
      <w:r>
        <w:rPr>
          <w:rFonts w:hint="eastAsia"/>
          <w:sz w:val="24"/>
          <w:szCs w:val="24"/>
          <w:lang w:eastAsia="zh-CN"/>
        </w:rPr>
        <w:t>小时内，应当将合同号、货物名称、数量、毛重、总体积(立方米)、发票金额、运输工具名称及装运日期，以电报或传真通知采购人。</w:t>
      </w:r>
    </w:p>
    <w:p>
      <w:pPr>
        <w:pStyle w:val="18"/>
        <w:spacing w:line="360" w:lineRule="auto"/>
        <w:ind w:left="1082" w:leftChars="48" w:hanging="976" w:hangingChars="407"/>
        <w:rPr>
          <w:szCs w:val="24"/>
          <w:lang w:eastAsia="zh-CN"/>
        </w:rPr>
      </w:pPr>
      <w:r>
        <w:rPr>
          <w:rFonts w:hint="eastAsia"/>
          <w:szCs w:val="24"/>
          <w:lang w:eastAsia="zh-CN"/>
        </w:rPr>
        <w:t>7.2     如因中标人延误将上述内容用电报或传真通知采购人的，由此引起的一切后果损失应当由中标人负责。</w:t>
      </w:r>
      <w:bookmarkStart w:id="68" w:name="_Toc109543194"/>
      <w:bookmarkStart w:id="69" w:name="_Toc487900357"/>
      <w:bookmarkStart w:id="70" w:name="_Ref467379807"/>
      <w:bookmarkStart w:id="71" w:name="_Toc109542374"/>
      <w:bookmarkStart w:id="72" w:name="_Ref467379793"/>
    </w:p>
    <w:p>
      <w:pPr>
        <w:spacing w:before="360" w:after="240" w:line="360" w:lineRule="auto"/>
        <w:outlineLvl w:val="2"/>
        <w:rPr>
          <w:b/>
          <w:sz w:val="24"/>
          <w:szCs w:val="24"/>
          <w:lang w:eastAsia="zh-CN"/>
        </w:rPr>
      </w:pPr>
      <w:bookmarkStart w:id="73" w:name="_Toc332805580"/>
      <w:bookmarkStart w:id="74" w:name="_Toc332805135"/>
      <w:bookmarkStart w:id="75" w:name="_Toc29416"/>
      <w:r>
        <w:rPr>
          <w:rFonts w:hint="eastAsia"/>
          <w:b/>
          <w:sz w:val="24"/>
          <w:szCs w:val="24"/>
          <w:lang w:eastAsia="zh-CN"/>
        </w:rPr>
        <w:t>8.付款条件</w:t>
      </w:r>
      <w:bookmarkEnd w:id="68"/>
      <w:bookmarkEnd w:id="69"/>
      <w:bookmarkEnd w:id="70"/>
      <w:bookmarkEnd w:id="71"/>
      <w:bookmarkEnd w:id="72"/>
      <w:bookmarkEnd w:id="73"/>
      <w:bookmarkEnd w:id="74"/>
      <w:bookmarkEnd w:id="75"/>
    </w:p>
    <w:p>
      <w:pPr>
        <w:spacing w:before="120" w:line="360" w:lineRule="auto"/>
        <w:ind w:left="1080" w:hanging="1080" w:hangingChars="450"/>
        <w:rPr>
          <w:sz w:val="24"/>
          <w:szCs w:val="24"/>
          <w:lang w:eastAsia="zh-CN"/>
        </w:rPr>
      </w:pPr>
      <w:r>
        <w:rPr>
          <w:rFonts w:hint="eastAsia"/>
          <w:sz w:val="24"/>
          <w:szCs w:val="24"/>
          <w:lang w:eastAsia="zh-CN"/>
        </w:rPr>
        <w:t>8.1      付款条件详见合同特殊条款规定。</w:t>
      </w:r>
    </w:p>
    <w:p>
      <w:pPr>
        <w:widowControl/>
        <w:spacing w:before="120" w:line="360" w:lineRule="auto"/>
        <w:ind w:left="1079" w:leftChars="1" w:hanging="1077" w:hangingChars="449"/>
        <w:rPr>
          <w:sz w:val="24"/>
          <w:szCs w:val="24"/>
          <w:lang w:eastAsia="zh-CN"/>
        </w:rPr>
      </w:pPr>
      <w:r>
        <w:rPr>
          <w:rFonts w:hint="eastAsia"/>
          <w:sz w:val="24"/>
          <w:szCs w:val="24"/>
          <w:lang w:eastAsia="zh-CN"/>
        </w:rPr>
        <w:t>8.2      中标人可以采用专业担保机构融资担保的形式为本项目履约进行融资。</w:t>
      </w:r>
    </w:p>
    <w:p>
      <w:pPr>
        <w:spacing w:before="360" w:after="240" w:line="360" w:lineRule="auto"/>
        <w:outlineLvl w:val="2"/>
        <w:rPr>
          <w:b/>
          <w:sz w:val="24"/>
          <w:szCs w:val="24"/>
          <w:lang w:eastAsia="zh-CN"/>
        </w:rPr>
      </w:pPr>
      <w:bookmarkStart w:id="76" w:name="_Ref467379863"/>
      <w:bookmarkStart w:id="77" w:name="_Ref467379852"/>
      <w:bookmarkStart w:id="78" w:name="_Toc22516"/>
      <w:bookmarkStart w:id="79" w:name="_Toc332805136"/>
      <w:bookmarkStart w:id="80" w:name="_Toc487900358"/>
      <w:bookmarkStart w:id="81" w:name="_Toc109543195"/>
      <w:bookmarkStart w:id="82" w:name="_Ref467379923"/>
      <w:bookmarkStart w:id="83" w:name="_Toc109542375"/>
      <w:bookmarkStart w:id="84" w:name="_Toc332805581"/>
      <w:r>
        <w:rPr>
          <w:rFonts w:hint="eastAsia"/>
          <w:b/>
          <w:sz w:val="24"/>
          <w:szCs w:val="24"/>
          <w:lang w:eastAsia="zh-CN"/>
        </w:rPr>
        <w:t>9.技术资料</w:t>
      </w:r>
      <w:bookmarkEnd w:id="76"/>
      <w:bookmarkEnd w:id="77"/>
      <w:bookmarkEnd w:id="78"/>
      <w:bookmarkEnd w:id="79"/>
      <w:bookmarkEnd w:id="80"/>
      <w:bookmarkEnd w:id="81"/>
      <w:bookmarkEnd w:id="82"/>
      <w:bookmarkEnd w:id="83"/>
      <w:bookmarkEnd w:id="84"/>
    </w:p>
    <w:p>
      <w:pPr>
        <w:spacing w:before="120" w:line="360" w:lineRule="auto"/>
        <w:ind w:left="1080" w:hanging="1080" w:hangingChars="450"/>
        <w:rPr>
          <w:sz w:val="24"/>
          <w:szCs w:val="24"/>
          <w:lang w:eastAsia="zh-CN"/>
        </w:rPr>
      </w:pPr>
      <w:r>
        <w:rPr>
          <w:rFonts w:hint="eastAsia"/>
          <w:sz w:val="24"/>
          <w:szCs w:val="24"/>
          <w:lang w:eastAsia="zh-CN"/>
        </w:rPr>
        <w:t>9.1      合同项下技术资料(除合同特殊条款约定外)以下列方式交付：</w:t>
      </w:r>
    </w:p>
    <w:p>
      <w:pPr>
        <w:spacing w:before="120" w:line="360" w:lineRule="auto"/>
        <w:ind w:left="1131" w:leftChars="514"/>
        <w:rPr>
          <w:sz w:val="24"/>
          <w:szCs w:val="24"/>
          <w:lang w:eastAsia="zh-CN"/>
        </w:rPr>
      </w:pPr>
      <w:r>
        <w:rPr>
          <w:rFonts w:hint="eastAsia"/>
          <w:sz w:val="24"/>
          <w:szCs w:val="24"/>
          <w:lang w:eastAsia="zh-CN"/>
        </w:rPr>
        <w:t>本合同生效后</w:t>
      </w:r>
      <w:r>
        <w:rPr>
          <w:rFonts w:hint="eastAsia"/>
          <w:sz w:val="24"/>
          <w:szCs w:val="24"/>
          <w:u w:val="single"/>
          <w:lang w:eastAsia="zh-CN"/>
        </w:rPr>
        <w:t xml:space="preserve">    </w:t>
      </w:r>
      <w:r>
        <w:rPr>
          <w:rFonts w:hint="eastAsia"/>
          <w:sz w:val="24"/>
          <w:szCs w:val="24"/>
          <w:lang w:eastAsia="zh-CN"/>
        </w:rPr>
        <w:t>天之内，中标人应当将每台设备和仪器的中文技术资料一套，如目录索引、图纸、操作手册、使用指南、维修指南或服务手册和示意图等相关资料寄给采购人。</w:t>
      </w:r>
    </w:p>
    <w:p>
      <w:pPr>
        <w:spacing w:before="120" w:line="360" w:lineRule="auto"/>
        <w:rPr>
          <w:sz w:val="24"/>
          <w:szCs w:val="24"/>
          <w:lang w:eastAsia="zh-CN"/>
        </w:rPr>
      </w:pPr>
      <w:r>
        <w:rPr>
          <w:rFonts w:hint="eastAsia"/>
          <w:sz w:val="24"/>
          <w:szCs w:val="24"/>
          <w:lang w:eastAsia="zh-CN"/>
        </w:rPr>
        <w:t>9.2      另外一套完整的上述资料应当包装好随同货物一起发运。</w:t>
      </w:r>
    </w:p>
    <w:p>
      <w:pPr>
        <w:spacing w:before="120" w:line="360" w:lineRule="auto"/>
        <w:ind w:left="1080" w:hanging="1080" w:hangingChars="450"/>
        <w:rPr>
          <w:sz w:val="24"/>
          <w:szCs w:val="24"/>
          <w:lang w:eastAsia="zh-CN"/>
        </w:rPr>
      </w:pPr>
      <w:r>
        <w:rPr>
          <w:rFonts w:hint="eastAsia"/>
          <w:sz w:val="24"/>
          <w:szCs w:val="24"/>
          <w:lang w:eastAsia="zh-CN"/>
        </w:rPr>
        <w:t>9.3      如果采购人确认中标人提供的技术资料不完整或在运输过程中丢失的，中标人将在收到采购人通知后</w:t>
      </w:r>
      <w:r>
        <w:rPr>
          <w:rFonts w:hint="eastAsia"/>
          <w:sz w:val="24"/>
          <w:szCs w:val="24"/>
          <w:u w:val="single"/>
          <w:lang w:eastAsia="zh-CN"/>
        </w:rPr>
        <w:t xml:space="preserve">    </w:t>
      </w:r>
      <w:r>
        <w:rPr>
          <w:rFonts w:hint="eastAsia"/>
          <w:sz w:val="24"/>
          <w:szCs w:val="24"/>
          <w:lang w:eastAsia="zh-CN"/>
        </w:rPr>
        <w:t>天内将这些资料免费寄给采购人。</w:t>
      </w:r>
      <w:bookmarkStart w:id="85" w:name="_Toc109542376"/>
      <w:bookmarkStart w:id="86" w:name="_Ref467379946"/>
      <w:bookmarkStart w:id="87" w:name="_Ref467379937"/>
      <w:bookmarkStart w:id="88" w:name="_Ref467377962"/>
      <w:bookmarkStart w:id="89" w:name="_Toc109543196"/>
      <w:bookmarkStart w:id="90" w:name="_Ref467377798"/>
      <w:bookmarkStart w:id="91" w:name="_Toc487900359"/>
    </w:p>
    <w:p>
      <w:pPr>
        <w:spacing w:before="360" w:after="240" w:line="360" w:lineRule="auto"/>
        <w:outlineLvl w:val="2"/>
        <w:rPr>
          <w:b/>
          <w:sz w:val="24"/>
          <w:szCs w:val="24"/>
          <w:lang w:eastAsia="zh-CN"/>
        </w:rPr>
      </w:pPr>
      <w:bookmarkStart w:id="92" w:name="_Toc332805137"/>
      <w:bookmarkStart w:id="93" w:name="_Toc17513"/>
      <w:bookmarkStart w:id="94" w:name="_Toc332805582"/>
      <w:r>
        <w:rPr>
          <w:rFonts w:hint="eastAsia"/>
          <w:b/>
          <w:sz w:val="24"/>
          <w:szCs w:val="24"/>
          <w:lang w:eastAsia="zh-CN"/>
        </w:rPr>
        <w:t>10.质量保证</w:t>
      </w:r>
      <w:bookmarkEnd w:id="85"/>
      <w:bookmarkEnd w:id="86"/>
      <w:bookmarkEnd w:id="87"/>
      <w:bookmarkEnd w:id="88"/>
      <w:bookmarkEnd w:id="89"/>
      <w:bookmarkEnd w:id="90"/>
      <w:bookmarkEnd w:id="91"/>
      <w:bookmarkEnd w:id="92"/>
      <w:bookmarkEnd w:id="93"/>
      <w:bookmarkEnd w:id="94"/>
    </w:p>
    <w:p>
      <w:pPr>
        <w:spacing w:before="120" w:line="360" w:lineRule="auto"/>
        <w:ind w:left="1080" w:hanging="1080" w:hangingChars="450"/>
        <w:rPr>
          <w:sz w:val="24"/>
          <w:szCs w:val="24"/>
          <w:lang w:eastAsia="zh-CN"/>
        </w:rPr>
      </w:pPr>
      <w:r>
        <w:rPr>
          <w:rFonts w:hint="eastAsia"/>
          <w:sz w:val="24"/>
          <w:szCs w:val="24"/>
          <w:lang w:eastAsia="zh-CN"/>
        </w:rPr>
        <w:t>10.1     中标人须保证货物是全新、未使用过的，并完全符合强制性的国家技术质量规范和合同规定的质量、规格、性能和技术规范等的要求。</w:t>
      </w:r>
    </w:p>
    <w:p>
      <w:pPr>
        <w:spacing w:before="120" w:line="360" w:lineRule="auto"/>
        <w:ind w:left="1080" w:hanging="1080" w:hangingChars="450"/>
        <w:rPr>
          <w:sz w:val="24"/>
          <w:szCs w:val="24"/>
          <w:lang w:eastAsia="zh-CN"/>
        </w:rPr>
      </w:pPr>
      <w:r>
        <w:rPr>
          <w:rFonts w:hint="eastAsia"/>
          <w:sz w:val="24"/>
          <w:szCs w:val="24"/>
          <w:lang w:eastAsia="zh-CN"/>
        </w:rPr>
        <w:t>10.2     中标人须保证所提供的货物正确安装、正常运转和保养，在其使用寿命期内须具有符合质量要求和产品说明书的性能。</w:t>
      </w:r>
    </w:p>
    <w:p>
      <w:pPr>
        <w:spacing w:before="120" w:line="360" w:lineRule="auto"/>
        <w:ind w:left="1129" w:leftChars="513" w:firstLine="1"/>
        <w:rPr>
          <w:sz w:val="24"/>
          <w:szCs w:val="24"/>
          <w:lang w:eastAsia="zh-CN"/>
        </w:rPr>
      </w:pPr>
      <w:r>
        <w:rPr>
          <w:rFonts w:hint="eastAsia"/>
          <w:sz w:val="24"/>
          <w:szCs w:val="24"/>
          <w:lang w:eastAsia="zh-CN"/>
        </w:rPr>
        <w:t>在货物质量保证期之内，中标人须对由于设计、工艺或材料的缺陷而发生的任何不足或故障负责。</w:t>
      </w:r>
    </w:p>
    <w:p>
      <w:pPr>
        <w:spacing w:before="120" w:line="360" w:lineRule="auto"/>
        <w:ind w:left="1080" w:hanging="1080" w:hangingChars="450"/>
        <w:rPr>
          <w:sz w:val="24"/>
          <w:szCs w:val="24"/>
          <w:lang w:eastAsia="zh-CN"/>
        </w:rPr>
      </w:pPr>
      <w:r>
        <w:rPr>
          <w:rFonts w:hint="eastAsia"/>
          <w:sz w:val="24"/>
          <w:szCs w:val="24"/>
          <w:lang w:eastAsia="zh-CN"/>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中标人。中标人在收到通知后</w:t>
      </w:r>
      <w:r>
        <w:rPr>
          <w:rFonts w:hint="eastAsia"/>
          <w:sz w:val="24"/>
          <w:szCs w:val="24"/>
          <w:u w:val="single"/>
          <w:lang w:eastAsia="zh-CN"/>
        </w:rPr>
        <w:t xml:space="preserve">    </w:t>
      </w:r>
      <w:r>
        <w:rPr>
          <w:rFonts w:hint="eastAsia"/>
          <w:sz w:val="24"/>
          <w:szCs w:val="24"/>
          <w:lang w:eastAsia="zh-CN"/>
        </w:rPr>
        <w:t>天内应当免费修理、更换有缺陷的货物或部件。</w:t>
      </w:r>
    </w:p>
    <w:p>
      <w:pPr>
        <w:spacing w:before="120" w:line="360" w:lineRule="auto"/>
        <w:ind w:left="1078" w:leftChars="-1" w:hanging="1080" w:hangingChars="450"/>
        <w:rPr>
          <w:sz w:val="24"/>
          <w:szCs w:val="24"/>
          <w:lang w:eastAsia="zh-CN"/>
        </w:rPr>
      </w:pPr>
      <w:r>
        <w:rPr>
          <w:rFonts w:hint="eastAsia"/>
          <w:sz w:val="24"/>
          <w:szCs w:val="24"/>
          <w:lang w:eastAsia="zh-CN"/>
        </w:rPr>
        <w:t>10.4     如果中标人在收到通知后</w:t>
      </w:r>
      <w:r>
        <w:rPr>
          <w:rFonts w:hint="eastAsia"/>
          <w:sz w:val="24"/>
          <w:szCs w:val="24"/>
          <w:u w:val="single"/>
          <w:lang w:eastAsia="zh-CN"/>
        </w:rPr>
        <w:t xml:space="preserve">    </w:t>
      </w:r>
      <w:r>
        <w:rPr>
          <w:rFonts w:hint="eastAsia"/>
          <w:sz w:val="24"/>
          <w:szCs w:val="24"/>
          <w:lang w:eastAsia="zh-CN"/>
        </w:rPr>
        <w:t>天内没有弥补缺陷，采购人可以采取必要的补救措施，但由此引发的风险和费用将由中标人承担。</w:t>
      </w:r>
    </w:p>
    <w:p>
      <w:pPr>
        <w:spacing w:before="120" w:line="360" w:lineRule="auto"/>
        <w:ind w:left="1080" w:hanging="1080" w:hangingChars="450"/>
        <w:rPr>
          <w:sz w:val="24"/>
          <w:szCs w:val="24"/>
          <w:lang w:eastAsia="zh-CN"/>
        </w:rPr>
      </w:pPr>
      <w:r>
        <w:rPr>
          <w:rFonts w:hint="eastAsia"/>
          <w:sz w:val="24"/>
          <w:szCs w:val="24"/>
          <w:lang w:eastAsia="zh-CN"/>
        </w:rPr>
        <w:t>10.5     除“合同特殊条款”约定外，合同项下货物的质量保证期为货物通过最终验收之日起</w:t>
      </w:r>
      <w:r>
        <w:rPr>
          <w:rFonts w:hint="eastAsia"/>
          <w:sz w:val="24"/>
          <w:szCs w:val="24"/>
          <w:u w:val="single"/>
          <w:lang w:eastAsia="zh-CN"/>
        </w:rPr>
        <w:t xml:space="preserve">    </w:t>
      </w:r>
      <w:r>
        <w:rPr>
          <w:rFonts w:hint="eastAsia"/>
          <w:sz w:val="24"/>
          <w:szCs w:val="24"/>
          <w:lang w:eastAsia="zh-CN"/>
        </w:rPr>
        <w:t>个月内。</w:t>
      </w:r>
      <w:bookmarkStart w:id="95" w:name="_Toc487900360"/>
      <w:bookmarkStart w:id="96" w:name="_Ref467378018"/>
      <w:bookmarkStart w:id="97" w:name="_Toc109542377"/>
      <w:bookmarkStart w:id="98" w:name="_Toc109543197"/>
    </w:p>
    <w:p>
      <w:pPr>
        <w:spacing w:before="360" w:after="240" w:line="360" w:lineRule="auto"/>
        <w:outlineLvl w:val="2"/>
        <w:rPr>
          <w:b/>
          <w:sz w:val="24"/>
          <w:szCs w:val="24"/>
          <w:lang w:eastAsia="zh-CN"/>
        </w:rPr>
      </w:pPr>
      <w:bookmarkStart w:id="99" w:name="_Toc332805583"/>
      <w:bookmarkStart w:id="100" w:name="_Toc6509"/>
      <w:bookmarkStart w:id="101" w:name="_Toc332805138"/>
      <w:r>
        <w:rPr>
          <w:rFonts w:hint="eastAsia"/>
          <w:b/>
          <w:sz w:val="24"/>
          <w:szCs w:val="24"/>
          <w:lang w:eastAsia="zh-CN"/>
        </w:rPr>
        <w:t>11.检验</w:t>
      </w:r>
      <w:bookmarkEnd w:id="95"/>
      <w:bookmarkEnd w:id="96"/>
      <w:r>
        <w:rPr>
          <w:rFonts w:hint="eastAsia"/>
          <w:b/>
          <w:sz w:val="24"/>
          <w:szCs w:val="24"/>
          <w:lang w:eastAsia="zh-CN"/>
        </w:rPr>
        <w:t>和验收</w:t>
      </w:r>
      <w:bookmarkEnd w:id="97"/>
      <w:bookmarkEnd w:id="98"/>
      <w:bookmarkEnd w:id="99"/>
      <w:bookmarkEnd w:id="100"/>
      <w:bookmarkEnd w:id="101"/>
    </w:p>
    <w:p>
      <w:pPr>
        <w:spacing w:before="120" w:line="360" w:lineRule="auto"/>
        <w:ind w:left="1080" w:hanging="1080" w:hangingChars="450"/>
        <w:rPr>
          <w:sz w:val="24"/>
          <w:szCs w:val="24"/>
          <w:lang w:eastAsia="zh-CN"/>
        </w:rPr>
      </w:pPr>
      <w:r>
        <w:rPr>
          <w:rFonts w:hint="eastAsia"/>
          <w:sz w:val="24"/>
          <w:szCs w:val="24"/>
          <w:lang w:eastAsia="zh-CN"/>
        </w:rPr>
        <w:t>11.1     在交货前，中标人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rPr>
          <w:sz w:val="24"/>
          <w:szCs w:val="24"/>
          <w:lang w:eastAsia="zh-CN"/>
        </w:rPr>
      </w:pPr>
      <w:r>
        <w:rPr>
          <w:rFonts w:hint="eastAsia"/>
          <w:sz w:val="24"/>
          <w:szCs w:val="24"/>
          <w:lang w:eastAsia="zh-CN"/>
        </w:rPr>
        <w:t>11.2     货物运抵合同约定的履行地点后，采购人应当在</w:t>
      </w:r>
      <w:r>
        <w:rPr>
          <w:rFonts w:hint="eastAsia"/>
          <w:sz w:val="24"/>
          <w:szCs w:val="24"/>
          <w:u w:val="single"/>
          <w:lang w:eastAsia="zh-CN"/>
        </w:rPr>
        <w:t xml:space="preserve">    </w:t>
      </w:r>
      <w:r>
        <w:rPr>
          <w:rFonts w:hint="eastAsia"/>
          <w:sz w:val="24"/>
          <w:szCs w:val="24"/>
          <w:lang w:eastAsia="zh-CN"/>
        </w:rPr>
        <w:t>日内组织验收，并制作验收备忘录，签署验收意见。</w:t>
      </w:r>
    </w:p>
    <w:p>
      <w:pPr>
        <w:spacing w:before="120" w:line="360" w:lineRule="auto"/>
        <w:ind w:left="1080" w:hanging="1080" w:hangingChars="450"/>
        <w:rPr>
          <w:sz w:val="24"/>
          <w:szCs w:val="24"/>
          <w:lang w:eastAsia="zh-CN"/>
        </w:rPr>
      </w:pPr>
      <w:r>
        <w:rPr>
          <w:rFonts w:hint="eastAsia"/>
          <w:sz w:val="24"/>
          <w:szCs w:val="24"/>
          <w:lang w:eastAsia="zh-CN"/>
        </w:rPr>
        <w:t>11.3     采购人有在货物制造过程中派员监造的权利, 中标人有义务为采购人监造人员行使该权利提供方便。</w:t>
      </w:r>
    </w:p>
    <w:p>
      <w:pPr>
        <w:spacing w:before="120" w:line="360" w:lineRule="auto"/>
        <w:ind w:left="1080" w:hanging="1080" w:hangingChars="450"/>
        <w:rPr>
          <w:sz w:val="24"/>
          <w:szCs w:val="24"/>
          <w:lang w:eastAsia="zh-CN"/>
        </w:rPr>
      </w:pPr>
      <w:r>
        <w:rPr>
          <w:rFonts w:hint="eastAsia"/>
          <w:sz w:val="24"/>
          <w:szCs w:val="24"/>
          <w:lang w:eastAsia="zh-CN"/>
        </w:rPr>
        <w:t>11.4     制造厂对所供货物进行机械运转试验和性能试验时，中标人必须提前通知采购人。</w:t>
      </w:r>
      <w:bookmarkStart w:id="102" w:name="_Toc109542378"/>
      <w:bookmarkStart w:id="103" w:name="_Toc487900361"/>
      <w:bookmarkStart w:id="104" w:name="_Toc109543198"/>
    </w:p>
    <w:p>
      <w:pPr>
        <w:spacing w:before="360" w:after="240" w:line="360" w:lineRule="auto"/>
        <w:outlineLvl w:val="2"/>
        <w:rPr>
          <w:b/>
          <w:sz w:val="24"/>
          <w:szCs w:val="24"/>
          <w:lang w:eastAsia="zh-CN"/>
        </w:rPr>
      </w:pPr>
      <w:bookmarkStart w:id="105" w:name="_Toc332805139"/>
      <w:bookmarkStart w:id="106" w:name="_Toc17319"/>
      <w:bookmarkStart w:id="107" w:name="_Toc332805584"/>
      <w:r>
        <w:rPr>
          <w:rFonts w:hint="eastAsia"/>
          <w:b/>
          <w:sz w:val="24"/>
          <w:szCs w:val="24"/>
          <w:lang w:eastAsia="zh-CN"/>
        </w:rPr>
        <w:t>12.索赔</w:t>
      </w:r>
      <w:bookmarkEnd w:id="102"/>
      <w:bookmarkEnd w:id="103"/>
      <w:bookmarkEnd w:id="104"/>
      <w:bookmarkEnd w:id="105"/>
      <w:bookmarkEnd w:id="106"/>
      <w:bookmarkEnd w:id="107"/>
    </w:p>
    <w:p>
      <w:pPr>
        <w:spacing w:before="120" w:line="360" w:lineRule="auto"/>
        <w:ind w:left="1080" w:hanging="1080" w:hangingChars="450"/>
        <w:rPr>
          <w:sz w:val="24"/>
          <w:szCs w:val="24"/>
          <w:lang w:eastAsia="zh-CN"/>
        </w:rPr>
      </w:pPr>
      <w:r>
        <w:rPr>
          <w:rFonts w:hint="eastAsia"/>
          <w:sz w:val="24"/>
          <w:szCs w:val="24"/>
          <w:lang w:eastAsia="zh-CN"/>
        </w:rPr>
        <w:t>12.1     如果货物的质量、规格、数量、重量等与合同不符，或在第10.5款规定的质量保证期内证实货物存有缺陷，包括潜在的缺陷或使用不符合要求的材料等，采购人有权根据有资质的权威质检机构的检验结果向中标人提出索赔（责任应当由保险公司或运输部门承担的除外）。</w:t>
      </w:r>
    </w:p>
    <w:p>
      <w:pPr>
        <w:spacing w:before="120" w:line="360" w:lineRule="auto"/>
        <w:ind w:left="1080" w:hanging="1080" w:hangingChars="450"/>
        <w:rPr>
          <w:sz w:val="24"/>
          <w:szCs w:val="24"/>
          <w:lang w:eastAsia="zh-CN"/>
        </w:rPr>
      </w:pPr>
      <w:bookmarkStart w:id="108" w:name="_Ref467378076"/>
      <w:r>
        <w:rPr>
          <w:rFonts w:hint="eastAsia"/>
          <w:sz w:val="24"/>
          <w:szCs w:val="24"/>
          <w:lang w:eastAsia="zh-CN"/>
        </w:rPr>
        <w:t>12.2     在根据合同第10条和第11条规定的检验期和质量保证期内，如果中标人对采购人提出的索赔负有责任，中标人应当按照采购人同意的下列一种或多种方式解决索赔事宜：</w:t>
      </w:r>
      <w:bookmarkEnd w:id="108"/>
    </w:p>
    <w:p>
      <w:pPr>
        <w:spacing w:before="120" w:line="360" w:lineRule="auto"/>
        <w:ind w:left="1080" w:hanging="1080" w:hangingChars="450"/>
        <w:rPr>
          <w:sz w:val="24"/>
          <w:szCs w:val="24"/>
          <w:lang w:eastAsia="zh-CN"/>
        </w:rPr>
      </w:pPr>
      <w:r>
        <w:rPr>
          <w:rFonts w:hint="eastAsia"/>
          <w:sz w:val="24"/>
          <w:szCs w:val="24"/>
          <w:lang w:eastAsia="zh-CN"/>
        </w:rPr>
        <w:t>12.2.1   在法定的退货期内，中标人应当按合同规定将货款退还给采购人，并承担由此发生的一切损失和费用，包括利息、银行手续费、运费、保险费、检验费、仓储费、装卸费以及为保护退回货物所需的其他必要费用。如已超过退货期，但中标人同意退货，可以比照上述办法办理，或由双方协商处理。</w:t>
      </w:r>
    </w:p>
    <w:p>
      <w:pPr>
        <w:spacing w:before="120" w:line="360" w:lineRule="auto"/>
        <w:ind w:left="1080" w:hanging="1080" w:hangingChars="450"/>
        <w:rPr>
          <w:sz w:val="24"/>
          <w:szCs w:val="24"/>
          <w:lang w:eastAsia="zh-CN"/>
        </w:rPr>
      </w:pPr>
      <w:r>
        <w:rPr>
          <w:rFonts w:hint="eastAsia"/>
          <w:sz w:val="24"/>
          <w:szCs w:val="24"/>
          <w:lang w:eastAsia="zh-CN"/>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rPr>
          <w:sz w:val="24"/>
          <w:szCs w:val="24"/>
          <w:lang w:eastAsia="zh-CN"/>
        </w:rPr>
      </w:pPr>
      <w:r>
        <w:rPr>
          <w:rFonts w:hint="eastAsia"/>
          <w:sz w:val="24"/>
          <w:szCs w:val="24"/>
          <w:lang w:eastAsia="zh-CN"/>
        </w:rPr>
        <w:t>12.2.3   使用符合技术规格、质量和性能要求的新零件、部件或货物更换有缺陷的部分或修补缺陷部分的，中标人应当承担采购人（含最终用户）一切费用和风险。同时，中标人应当按合同第10条规定，相应地延长修理或更换部件的质量保证期。</w:t>
      </w:r>
    </w:p>
    <w:p>
      <w:pPr>
        <w:spacing w:before="120" w:line="360" w:lineRule="auto"/>
        <w:ind w:left="1080" w:hanging="1080" w:hangingChars="450"/>
        <w:rPr>
          <w:sz w:val="24"/>
          <w:szCs w:val="24"/>
          <w:lang w:eastAsia="zh-CN"/>
        </w:rPr>
      </w:pPr>
      <w:r>
        <w:rPr>
          <w:rFonts w:hint="eastAsia"/>
          <w:sz w:val="24"/>
          <w:szCs w:val="24"/>
          <w:lang w:eastAsia="zh-CN"/>
        </w:rPr>
        <w:t>12.3     如果在采购人发出索赔通知后</w:t>
      </w:r>
      <w:r>
        <w:rPr>
          <w:rFonts w:hint="eastAsia"/>
          <w:sz w:val="24"/>
          <w:szCs w:val="24"/>
          <w:u w:val="single"/>
          <w:lang w:eastAsia="zh-CN"/>
        </w:rPr>
        <w:t xml:space="preserve">    </w:t>
      </w:r>
      <w:r>
        <w:rPr>
          <w:rFonts w:hint="eastAsia"/>
          <w:sz w:val="24"/>
          <w:szCs w:val="24"/>
          <w:lang w:eastAsia="zh-CN"/>
        </w:rPr>
        <w:t>天内，中标人未作答复，上述索赔应当视为已被中标人接受。如中标人未能在采购人提出索赔通知后</w:t>
      </w:r>
      <w:r>
        <w:rPr>
          <w:rFonts w:hint="eastAsia"/>
          <w:sz w:val="24"/>
          <w:szCs w:val="24"/>
          <w:u w:val="single"/>
          <w:lang w:eastAsia="zh-CN"/>
        </w:rPr>
        <w:t xml:space="preserve">    </w:t>
      </w:r>
      <w:r>
        <w:rPr>
          <w:rFonts w:hint="eastAsia"/>
          <w:sz w:val="24"/>
          <w:szCs w:val="24"/>
          <w:lang w:eastAsia="zh-CN"/>
        </w:rPr>
        <w:t>天内或采购人同意的更长时间内，按照本合同第12.2款规定的任何一种方法解决索赔事宜，采购人将从合同款或从中标人开具的履约保证金保函中扣回索赔金额。如果这些金额不足以补偿索赔金额，采购人有权向中标人提出不足部分的补偿。</w:t>
      </w:r>
      <w:bookmarkStart w:id="109" w:name="_Toc109543199"/>
      <w:bookmarkStart w:id="110" w:name="_Toc109542379"/>
      <w:bookmarkStart w:id="111" w:name="_Toc487900362"/>
    </w:p>
    <w:p>
      <w:pPr>
        <w:spacing w:before="360" w:after="240" w:line="360" w:lineRule="auto"/>
        <w:outlineLvl w:val="2"/>
        <w:rPr>
          <w:b/>
          <w:sz w:val="24"/>
          <w:szCs w:val="24"/>
          <w:lang w:eastAsia="zh-CN"/>
        </w:rPr>
      </w:pPr>
      <w:bookmarkStart w:id="112" w:name="_Toc8151"/>
      <w:bookmarkStart w:id="113" w:name="_Toc332805140"/>
      <w:bookmarkStart w:id="114" w:name="_Toc332805585"/>
      <w:r>
        <w:rPr>
          <w:rFonts w:hint="eastAsia"/>
          <w:b/>
          <w:sz w:val="24"/>
          <w:szCs w:val="24"/>
          <w:lang w:eastAsia="zh-CN"/>
        </w:rPr>
        <w:t>13.延迟交货</w:t>
      </w:r>
      <w:bookmarkEnd w:id="109"/>
      <w:bookmarkEnd w:id="110"/>
      <w:bookmarkEnd w:id="111"/>
      <w:bookmarkEnd w:id="112"/>
      <w:bookmarkEnd w:id="113"/>
      <w:bookmarkEnd w:id="114"/>
    </w:p>
    <w:p>
      <w:pPr>
        <w:spacing w:before="120" w:line="360" w:lineRule="auto"/>
        <w:ind w:left="1075" w:leftChars="-28" w:hanging="1137" w:hangingChars="474"/>
        <w:rPr>
          <w:sz w:val="24"/>
          <w:szCs w:val="24"/>
          <w:lang w:eastAsia="zh-CN"/>
        </w:rPr>
      </w:pPr>
      <w:r>
        <w:rPr>
          <w:rFonts w:hint="eastAsia"/>
          <w:sz w:val="24"/>
          <w:szCs w:val="24"/>
          <w:lang w:eastAsia="zh-CN"/>
        </w:rPr>
        <w:t>13.1      中标人应当按照“货物需求一览表及技术规格”中采购人规定的时间表交货和提供服务。</w:t>
      </w:r>
    </w:p>
    <w:p>
      <w:pPr>
        <w:spacing w:before="120" w:line="360" w:lineRule="auto"/>
        <w:ind w:left="1080" w:hanging="1080" w:hangingChars="450"/>
        <w:rPr>
          <w:sz w:val="24"/>
          <w:szCs w:val="24"/>
          <w:lang w:eastAsia="zh-CN"/>
        </w:rPr>
      </w:pPr>
      <w:r>
        <w:rPr>
          <w:rFonts w:hint="eastAsia"/>
          <w:sz w:val="24"/>
          <w:szCs w:val="24"/>
          <w:lang w:eastAsia="zh-CN"/>
        </w:rPr>
        <w:t>13.2     如果中标人无正当理由迟延交货，采购人有权提出违约损失赔偿或解除合同。</w:t>
      </w:r>
    </w:p>
    <w:p>
      <w:pPr>
        <w:spacing w:before="120" w:line="360" w:lineRule="auto"/>
        <w:ind w:left="1080" w:hanging="1080" w:hangingChars="450"/>
        <w:rPr>
          <w:sz w:val="24"/>
          <w:szCs w:val="24"/>
          <w:lang w:eastAsia="zh-CN"/>
        </w:rPr>
      </w:pPr>
      <w:r>
        <w:rPr>
          <w:rFonts w:hint="eastAsia"/>
          <w:sz w:val="24"/>
          <w:szCs w:val="24"/>
          <w:lang w:eastAsia="zh-CN"/>
        </w:rPr>
        <w:t>13.3     在履行合同过程中，如果中标人遇到不能按时交货和提供服务的情况，应当及时以书面形式将不能按时交货的理由、预期延误时间通知采购人。采购人收到中标人通知后，认为其理由正当的，可以酌情延长交货时间。</w:t>
      </w:r>
      <w:bookmarkStart w:id="115" w:name="_Toc487900363"/>
      <w:bookmarkStart w:id="116" w:name="_Toc109543200"/>
      <w:bookmarkStart w:id="117" w:name="_Toc109542380"/>
    </w:p>
    <w:p>
      <w:pPr>
        <w:spacing w:before="360" w:after="240" w:line="360" w:lineRule="auto"/>
        <w:outlineLvl w:val="2"/>
        <w:rPr>
          <w:b/>
          <w:sz w:val="24"/>
          <w:szCs w:val="24"/>
          <w:lang w:eastAsia="zh-CN"/>
        </w:rPr>
      </w:pPr>
      <w:bookmarkStart w:id="118" w:name="_Toc332805586"/>
      <w:bookmarkStart w:id="119" w:name="_Toc332805141"/>
      <w:bookmarkStart w:id="120" w:name="_Toc13982"/>
      <w:r>
        <w:rPr>
          <w:rFonts w:hint="eastAsia"/>
          <w:b/>
          <w:sz w:val="24"/>
          <w:szCs w:val="24"/>
          <w:lang w:eastAsia="zh-CN"/>
        </w:rPr>
        <w:t>14.违约赔偿</w:t>
      </w:r>
      <w:bookmarkEnd w:id="115"/>
      <w:bookmarkEnd w:id="116"/>
      <w:bookmarkEnd w:id="117"/>
      <w:bookmarkEnd w:id="118"/>
      <w:bookmarkEnd w:id="119"/>
      <w:bookmarkEnd w:id="120"/>
    </w:p>
    <w:p>
      <w:pPr>
        <w:spacing w:before="120" w:line="360" w:lineRule="auto"/>
        <w:ind w:left="1080" w:hanging="1080" w:hangingChars="450"/>
        <w:rPr>
          <w:sz w:val="24"/>
          <w:szCs w:val="24"/>
          <w:lang w:eastAsia="zh-CN"/>
        </w:rPr>
      </w:pPr>
      <w:r>
        <w:rPr>
          <w:rFonts w:hint="eastAsia"/>
          <w:sz w:val="24"/>
          <w:szCs w:val="24"/>
          <w:lang w:eastAsia="zh-CN"/>
        </w:rPr>
        <w:t>14.1     除合同第15条规定外，如果中标人没有按照合同规定的时间交货提供服务，采购人可以要求中标人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21" w:name="_Toc109543201"/>
      <w:bookmarkStart w:id="122" w:name="_Toc487900364"/>
      <w:bookmarkStart w:id="123" w:name="_Toc109542381"/>
      <w:bookmarkStart w:id="124" w:name="_Ref467378121"/>
    </w:p>
    <w:p>
      <w:pPr>
        <w:spacing w:before="360" w:after="240" w:line="360" w:lineRule="auto"/>
        <w:outlineLvl w:val="2"/>
        <w:rPr>
          <w:b/>
          <w:sz w:val="24"/>
          <w:szCs w:val="24"/>
          <w:lang w:eastAsia="zh-CN"/>
        </w:rPr>
      </w:pPr>
      <w:bookmarkStart w:id="125" w:name="_Toc332805587"/>
      <w:bookmarkStart w:id="126" w:name="_Toc332805142"/>
      <w:bookmarkStart w:id="127" w:name="_Toc31864"/>
      <w:r>
        <w:rPr>
          <w:rFonts w:hint="eastAsia"/>
          <w:b/>
          <w:sz w:val="24"/>
          <w:szCs w:val="24"/>
          <w:lang w:eastAsia="zh-CN"/>
        </w:rPr>
        <w:t>15.不可抗力</w:t>
      </w:r>
      <w:bookmarkEnd w:id="121"/>
      <w:bookmarkEnd w:id="122"/>
      <w:bookmarkEnd w:id="123"/>
      <w:bookmarkEnd w:id="124"/>
      <w:bookmarkEnd w:id="125"/>
      <w:bookmarkEnd w:id="126"/>
      <w:bookmarkEnd w:id="127"/>
    </w:p>
    <w:p>
      <w:pPr>
        <w:spacing w:before="120" w:line="360" w:lineRule="auto"/>
        <w:ind w:left="1080" w:hanging="1080" w:hangingChars="450"/>
        <w:rPr>
          <w:sz w:val="24"/>
          <w:szCs w:val="24"/>
          <w:lang w:eastAsia="zh-CN"/>
        </w:rPr>
      </w:pPr>
      <w:r>
        <w:rPr>
          <w:rFonts w:hint="eastAsia"/>
          <w:sz w:val="24"/>
          <w:szCs w:val="24"/>
          <w:lang w:eastAsia="zh-CN"/>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rPr>
          <w:sz w:val="24"/>
          <w:szCs w:val="24"/>
          <w:lang w:eastAsia="zh-CN"/>
        </w:rPr>
      </w:pPr>
      <w:r>
        <w:rPr>
          <w:rFonts w:hint="eastAsia"/>
          <w:sz w:val="24"/>
          <w:szCs w:val="24"/>
          <w:lang w:eastAsia="zh-CN"/>
        </w:rPr>
        <w:t>15.2     受事故影响的一方应当在不可抗力的事故发生后尽快书面形式通知另一方，并在事故发生后</w:t>
      </w:r>
      <w:r>
        <w:rPr>
          <w:rFonts w:hint="eastAsia"/>
          <w:sz w:val="24"/>
          <w:szCs w:val="24"/>
          <w:u w:val="single"/>
          <w:lang w:eastAsia="zh-CN"/>
        </w:rPr>
        <w:t xml:space="preserve">    </w:t>
      </w:r>
      <w:r>
        <w:rPr>
          <w:rFonts w:hint="eastAsia"/>
          <w:sz w:val="24"/>
          <w:szCs w:val="24"/>
          <w:lang w:eastAsia="zh-CN"/>
        </w:rPr>
        <w:t>天内，将有关部门出具的证明文件送达另一方。</w:t>
      </w:r>
    </w:p>
    <w:p>
      <w:pPr>
        <w:spacing w:before="120" w:line="360" w:lineRule="auto"/>
        <w:ind w:left="1076" w:leftChars="-18" w:hanging="1116" w:hangingChars="465"/>
        <w:rPr>
          <w:sz w:val="24"/>
          <w:szCs w:val="24"/>
          <w:lang w:eastAsia="zh-CN"/>
        </w:rPr>
      </w:pPr>
      <w:r>
        <w:rPr>
          <w:rFonts w:hint="eastAsia"/>
          <w:sz w:val="24"/>
          <w:szCs w:val="24"/>
          <w:lang w:eastAsia="zh-CN"/>
        </w:rPr>
        <w:t>15.3</w:t>
      </w:r>
      <w:r>
        <w:rPr>
          <w:rFonts w:hint="eastAsia"/>
          <w:sz w:val="24"/>
          <w:szCs w:val="24"/>
          <w:lang w:eastAsia="zh-CN"/>
        </w:rPr>
        <w:tab/>
      </w:r>
      <w:r>
        <w:rPr>
          <w:rFonts w:hint="eastAsia"/>
          <w:sz w:val="24"/>
          <w:szCs w:val="24"/>
          <w:lang w:eastAsia="zh-CN"/>
        </w:rPr>
        <w:t>不可抗力使合同的某些内容有变更必要的， 双方应当通过协商在</w:t>
      </w:r>
      <w:r>
        <w:rPr>
          <w:rFonts w:hint="eastAsia"/>
          <w:sz w:val="24"/>
          <w:szCs w:val="24"/>
          <w:u w:val="single"/>
          <w:lang w:eastAsia="zh-CN"/>
        </w:rPr>
        <w:t xml:space="preserve">    </w:t>
      </w:r>
      <w:r>
        <w:rPr>
          <w:rFonts w:hint="eastAsia"/>
          <w:sz w:val="24"/>
          <w:szCs w:val="24"/>
          <w:lang w:eastAsia="zh-CN"/>
        </w:rPr>
        <w:t>日内达成进一步履行合同的协议，因不可抗力致使合同不能履行的，合同终止。</w:t>
      </w:r>
      <w:bookmarkStart w:id="128" w:name="_Toc487900365"/>
      <w:bookmarkStart w:id="129" w:name="_Toc109543202"/>
      <w:bookmarkStart w:id="130" w:name="_Toc109542382"/>
    </w:p>
    <w:p>
      <w:pPr>
        <w:spacing w:before="360" w:after="240" w:line="360" w:lineRule="auto"/>
        <w:outlineLvl w:val="2"/>
        <w:rPr>
          <w:b/>
          <w:sz w:val="24"/>
          <w:szCs w:val="24"/>
          <w:lang w:eastAsia="zh-CN"/>
        </w:rPr>
      </w:pPr>
      <w:bookmarkStart w:id="131" w:name="_Toc10185"/>
      <w:bookmarkStart w:id="132" w:name="_Toc332805143"/>
      <w:bookmarkStart w:id="133" w:name="_Toc332805588"/>
      <w:r>
        <w:rPr>
          <w:rFonts w:hint="eastAsia"/>
          <w:b/>
          <w:sz w:val="24"/>
          <w:szCs w:val="24"/>
          <w:lang w:eastAsia="zh-CN"/>
        </w:rPr>
        <w:t>16.税费</w:t>
      </w:r>
      <w:bookmarkEnd w:id="128"/>
      <w:bookmarkEnd w:id="129"/>
      <w:bookmarkEnd w:id="130"/>
      <w:bookmarkEnd w:id="131"/>
      <w:bookmarkEnd w:id="132"/>
      <w:bookmarkEnd w:id="133"/>
    </w:p>
    <w:p>
      <w:pPr>
        <w:spacing w:before="120" w:line="360" w:lineRule="auto"/>
        <w:ind w:left="1080" w:hanging="1080" w:hangingChars="450"/>
        <w:rPr>
          <w:sz w:val="24"/>
          <w:szCs w:val="24"/>
          <w:lang w:eastAsia="zh-CN"/>
        </w:rPr>
      </w:pPr>
      <w:r>
        <w:rPr>
          <w:rFonts w:hint="eastAsia"/>
          <w:sz w:val="24"/>
          <w:szCs w:val="24"/>
          <w:lang w:eastAsia="zh-CN"/>
        </w:rPr>
        <w:t>16.1     与本合同有关的一切税费均适用中华人民共和国法律的相关规定。</w:t>
      </w:r>
      <w:bookmarkStart w:id="134" w:name="_Toc487900366"/>
      <w:bookmarkStart w:id="135" w:name="_Toc109543203"/>
      <w:bookmarkStart w:id="136" w:name="_Toc109542383"/>
    </w:p>
    <w:p>
      <w:pPr>
        <w:spacing w:before="360" w:after="240" w:line="360" w:lineRule="auto"/>
        <w:outlineLvl w:val="2"/>
        <w:rPr>
          <w:b/>
          <w:sz w:val="24"/>
          <w:szCs w:val="24"/>
          <w:lang w:eastAsia="zh-CN"/>
        </w:rPr>
      </w:pPr>
      <w:bookmarkStart w:id="137" w:name="_Toc332805144"/>
      <w:bookmarkStart w:id="138" w:name="_Toc332805589"/>
      <w:bookmarkStart w:id="139" w:name="_Toc7401"/>
      <w:r>
        <w:rPr>
          <w:rFonts w:hint="eastAsia"/>
          <w:b/>
          <w:sz w:val="24"/>
          <w:szCs w:val="24"/>
          <w:lang w:eastAsia="zh-CN"/>
        </w:rPr>
        <w:t>17</w:t>
      </w:r>
      <w:bookmarkEnd w:id="134"/>
      <w:r>
        <w:rPr>
          <w:rFonts w:hint="eastAsia"/>
          <w:b/>
          <w:sz w:val="24"/>
          <w:szCs w:val="24"/>
          <w:lang w:eastAsia="zh-CN"/>
        </w:rPr>
        <w:t>.合同争议的解决</w:t>
      </w:r>
      <w:bookmarkEnd w:id="135"/>
      <w:bookmarkEnd w:id="136"/>
      <w:bookmarkEnd w:id="137"/>
      <w:bookmarkEnd w:id="138"/>
      <w:bookmarkEnd w:id="139"/>
    </w:p>
    <w:p>
      <w:pPr>
        <w:spacing w:before="120" w:line="360" w:lineRule="auto"/>
        <w:ind w:left="1080" w:hanging="1080" w:hangingChars="450"/>
        <w:rPr>
          <w:sz w:val="24"/>
          <w:szCs w:val="24"/>
          <w:lang w:eastAsia="zh-CN"/>
        </w:rPr>
      </w:pPr>
      <w:bookmarkStart w:id="140" w:name="_Toc109542384"/>
      <w:bookmarkStart w:id="141" w:name="_Toc487900367"/>
      <w:bookmarkStart w:id="142" w:name="_Toc109543204"/>
      <w:r>
        <w:rPr>
          <w:rFonts w:hint="eastAsia"/>
          <w:sz w:val="24"/>
          <w:szCs w:val="24"/>
          <w:lang w:eastAsia="zh-CN"/>
        </w:rPr>
        <w:t>17.1     因本合同发生的或与本合同有关的一切争议，甲、乙双方应当友好协商解决；未能通过友好协商解决的争议，甲、乙双方选择如下第</w:t>
      </w:r>
      <w:r>
        <w:rPr>
          <w:rFonts w:hint="eastAsia"/>
          <w:sz w:val="24"/>
          <w:szCs w:val="24"/>
          <w:u w:val="single"/>
          <w:lang w:eastAsia="zh-CN"/>
        </w:rPr>
        <w:t xml:space="preserve">    </w:t>
      </w:r>
      <w:r>
        <w:rPr>
          <w:rFonts w:hint="eastAsia"/>
          <w:sz w:val="24"/>
          <w:szCs w:val="24"/>
          <w:lang w:eastAsia="zh-CN"/>
        </w:rPr>
        <w:t>种争议解决方式：</w:t>
      </w:r>
    </w:p>
    <w:p>
      <w:pPr>
        <w:spacing w:before="120" w:line="360" w:lineRule="auto"/>
        <w:ind w:left="1609" w:leftChars="513" w:hanging="480" w:hangingChars="200"/>
        <w:rPr>
          <w:sz w:val="24"/>
          <w:szCs w:val="24"/>
          <w:lang w:eastAsia="zh-CN"/>
        </w:rPr>
      </w:pPr>
      <w:r>
        <w:rPr>
          <w:rFonts w:hint="eastAsia"/>
          <w:sz w:val="24"/>
          <w:szCs w:val="24"/>
          <w:lang w:eastAsia="zh-CN"/>
        </w:rPr>
        <w:t>（1）将争议提交</w:t>
      </w:r>
      <w:r>
        <w:rPr>
          <w:rFonts w:hint="eastAsia"/>
          <w:sz w:val="24"/>
          <w:szCs w:val="24"/>
          <w:u w:val="single"/>
          <w:lang w:eastAsia="zh-CN"/>
        </w:rPr>
        <w:t xml:space="preserve">            </w:t>
      </w:r>
      <w:r>
        <w:rPr>
          <w:rFonts w:hint="eastAsia"/>
          <w:sz w:val="24"/>
          <w:szCs w:val="24"/>
          <w:lang w:eastAsia="zh-CN"/>
        </w:rPr>
        <w:t>仲裁委员会按其届时有效的仲裁规则进行仲裁，仲裁裁决是终局的，对双方都有约束力。</w:t>
      </w:r>
    </w:p>
    <w:p>
      <w:pPr>
        <w:spacing w:before="120" w:line="360" w:lineRule="auto"/>
        <w:ind w:firstLine="1080" w:firstLineChars="450"/>
        <w:rPr>
          <w:b/>
          <w:sz w:val="24"/>
          <w:szCs w:val="24"/>
          <w:lang w:eastAsia="zh-CN"/>
        </w:rPr>
      </w:pPr>
      <w:r>
        <w:rPr>
          <w:rFonts w:hint="eastAsia"/>
          <w:sz w:val="24"/>
          <w:szCs w:val="24"/>
          <w:lang w:eastAsia="zh-CN"/>
        </w:rPr>
        <w:t>（2）向</w:t>
      </w:r>
      <w:r>
        <w:rPr>
          <w:rFonts w:hint="eastAsia"/>
          <w:sz w:val="24"/>
          <w:szCs w:val="24"/>
          <w:u w:val="single"/>
          <w:lang w:eastAsia="zh-CN"/>
        </w:rPr>
        <w:t xml:space="preserve">            </w:t>
      </w:r>
      <w:r>
        <w:rPr>
          <w:rFonts w:hint="eastAsia"/>
          <w:sz w:val="24"/>
          <w:szCs w:val="24"/>
          <w:lang w:eastAsia="zh-CN"/>
        </w:rPr>
        <w:t>所在地的人民法院提起诉讼。</w:t>
      </w:r>
    </w:p>
    <w:p>
      <w:pPr>
        <w:spacing w:before="360" w:after="240" w:line="360" w:lineRule="auto"/>
        <w:outlineLvl w:val="2"/>
        <w:rPr>
          <w:b/>
          <w:sz w:val="24"/>
          <w:szCs w:val="24"/>
          <w:lang w:eastAsia="zh-CN"/>
        </w:rPr>
      </w:pPr>
      <w:bookmarkStart w:id="143" w:name="_Toc332805590"/>
      <w:bookmarkStart w:id="144" w:name="_Toc332805145"/>
      <w:bookmarkStart w:id="145" w:name="_Toc20293"/>
      <w:r>
        <w:rPr>
          <w:rFonts w:hint="eastAsia"/>
          <w:b/>
          <w:sz w:val="24"/>
          <w:szCs w:val="24"/>
          <w:lang w:eastAsia="zh-CN"/>
        </w:rPr>
        <w:t>18.因违约解除合同</w:t>
      </w:r>
      <w:bookmarkEnd w:id="140"/>
      <w:bookmarkEnd w:id="141"/>
      <w:bookmarkEnd w:id="142"/>
      <w:bookmarkEnd w:id="143"/>
      <w:bookmarkEnd w:id="144"/>
      <w:bookmarkEnd w:id="145"/>
    </w:p>
    <w:p>
      <w:pPr>
        <w:spacing w:before="120" w:line="360" w:lineRule="auto"/>
        <w:ind w:left="1081" w:leftChars="18" w:hanging="1041" w:hangingChars="434"/>
        <w:rPr>
          <w:sz w:val="24"/>
          <w:szCs w:val="24"/>
          <w:lang w:eastAsia="zh-CN"/>
        </w:rPr>
      </w:pPr>
      <w:bookmarkStart w:id="146" w:name="_Ref467378234"/>
      <w:r>
        <w:rPr>
          <w:rFonts w:hint="eastAsia"/>
          <w:sz w:val="24"/>
          <w:szCs w:val="24"/>
          <w:lang w:eastAsia="zh-CN"/>
        </w:rPr>
        <w:t>18.1     在中标人违约或出现下列情形的情况下，采购人可以向中标人发出书面通知，部分或全部解除合同。同时保留向中标人追诉的权利。</w:t>
      </w:r>
      <w:bookmarkEnd w:id="146"/>
    </w:p>
    <w:p>
      <w:pPr>
        <w:spacing w:before="120" w:line="360" w:lineRule="auto"/>
        <w:ind w:left="1080" w:hanging="1080" w:hangingChars="450"/>
        <w:rPr>
          <w:sz w:val="24"/>
          <w:szCs w:val="24"/>
          <w:lang w:eastAsia="zh-CN"/>
        </w:rPr>
      </w:pPr>
      <w:r>
        <w:rPr>
          <w:rFonts w:hint="eastAsia"/>
          <w:sz w:val="24"/>
          <w:szCs w:val="24"/>
          <w:lang w:eastAsia="zh-CN"/>
        </w:rPr>
        <w:t xml:space="preserve">18.1.1   中标人未能在合同规定的限期或采购人同意延长的限期内提供全部或部分货物，按合同第14.1款的规定采购人可以解除合同； </w:t>
      </w:r>
    </w:p>
    <w:p>
      <w:pPr>
        <w:spacing w:before="120" w:line="360" w:lineRule="auto"/>
        <w:ind w:left="1080" w:hanging="1080" w:hangingChars="450"/>
        <w:rPr>
          <w:sz w:val="24"/>
          <w:szCs w:val="24"/>
          <w:lang w:eastAsia="zh-CN"/>
        </w:rPr>
      </w:pPr>
      <w:r>
        <w:rPr>
          <w:rFonts w:hint="eastAsia"/>
          <w:sz w:val="24"/>
          <w:szCs w:val="24"/>
          <w:lang w:eastAsia="zh-CN"/>
        </w:rPr>
        <w:t>18.1.2   中标人未能履行合同约定的其他主要义务，采购人可以解除合同；</w:t>
      </w:r>
    </w:p>
    <w:p>
      <w:pPr>
        <w:spacing w:before="120" w:line="360" w:lineRule="auto"/>
        <w:ind w:left="1080" w:hanging="1080" w:hangingChars="450"/>
        <w:rPr>
          <w:sz w:val="24"/>
          <w:szCs w:val="24"/>
          <w:lang w:eastAsia="zh-CN"/>
        </w:rPr>
      </w:pPr>
      <w:r>
        <w:rPr>
          <w:rFonts w:hint="eastAsia"/>
          <w:sz w:val="24"/>
          <w:szCs w:val="24"/>
          <w:lang w:eastAsia="zh-CN"/>
        </w:rPr>
        <w:t>18.1.3   在本合同履行过程中有腐败和欺诈行为，采购人可以解除合同。</w:t>
      </w:r>
    </w:p>
    <w:p>
      <w:pPr>
        <w:spacing w:before="120" w:line="360" w:lineRule="auto"/>
        <w:ind w:left="1080" w:hanging="1080" w:hangingChars="450"/>
        <w:rPr>
          <w:sz w:val="24"/>
          <w:szCs w:val="24"/>
          <w:lang w:eastAsia="zh-CN"/>
        </w:rPr>
      </w:pPr>
      <w:r>
        <w:rPr>
          <w:rFonts w:hint="eastAsia"/>
          <w:sz w:val="24"/>
          <w:szCs w:val="24"/>
          <w:lang w:eastAsia="zh-CN"/>
        </w:rPr>
        <w:t>18.2     在采购人根据上述第18.1款规定，全部或部分解除合同之后，应当遵循诚实信用原则，全部或部分购买与未交付的货物类似的货物或服务，中标人应当承担采购人购买类似货物或服务而产生的额外支出。部分解除合同的，中标人应当继续履行合同中未解除的部分。</w:t>
      </w:r>
      <w:bookmarkStart w:id="147" w:name="_Toc109542385"/>
      <w:bookmarkStart w:id="148" w:name="_Toc487900368"/>
      <w:bookmarkStart w:id="149" w:name="_Toc109543205"/>
    </w:p>
    <w:p>
      <w:pPr>
        <w:spacing w:before="360" w:after="240" w:line="360" w:lineRule="auto"/>
        <w:outlineLvl w:val="2"/>
        <w:rPr>
          <w:b/>
          <w:sz w:val="24"/>
          <w:szCs w:val="24"/>
          <w:lang w:eastAsia="zh-CN"/>
        </w:rPr>
      </w:pPr>
      <w:bookmarkStart w:id="150" w:name="_Toc332805146"/>
      <w:bookmarkStart w:id="151" w:name="_Toc24106"/>
      <w:bookmarkStart w:id="152" w:name="_Toc332805591"/>
      <w:r>
        <w:rPr>
          <w:rFonts w:hint="eastAsia"/>
          <w:b/>
          <w:sz w:val="24"/>
          <w:szCs w:val="24"/>
          <w:lang w:eastAsia="zh-CN"/>
        </w:rPr>
        <w:t>19.破产终止合同</w:t>
      </w:r>
      <w:bookmarkEnd w:id="147"/>
      <w:bookmarkEnd w:id="148"/>
      <w:bookmarkEnd w:id="149"/>
      <w:bookmarkEnd w:id="150"/>
      <w:bookmarkEnd w:id="151"/>
      <w:bookmarkEnd w:id="152"/>
    </w:p>
    <w:p>
      <w:pPr>
        <w:spacing w:before="120" w:line="360" w:lineRule="auto"/>
        <w:ind w:left="1080" w:hanging="1080" w:hangingChars="450"/>
        <w:rPr>
          <w:sz w:val="24"/>
          <w:szCs w:val="24"/>
          <w:lang w:eastAsia="zh-CN"/>
        </w:rPr>
      </w:pPr>
      <w:r>
        <w:rPr>
          <w:rFonts w:hint="eastAsia"/>
          <w:sz w:val="24"/>
          <w:szCs w:val="24"/>
          <w:lang w:eastAsia="zh-CN"/>
        </w:rPr>
        <w:t>19.1     如果中标人破产导致合同无法履行时，采购人可以书面形式通知中标人，单方终止合同而不给中标人补偿。但采购人必须以书面形式告知同级政府采购监督管理部门。该合同的终止将不损害或不影响采购人已经采取或将要采取的任何行动或补救措施的权利。</w:t>
      </w:r>
      <w:bookmarkStart w:id="153" w:name="_Toc109543206"/>
      <w:bookmarkStart w:id="154" w:name="_Toc109542386"/>
      <w:bookmarkStart w:id="155" w:name="_Toc487900369"/>
    </w:p>
    <w:p>
      <w:pPr>
        <w:spacing w:before="360" w:after="240" w:line="360" w:lineRule="auto"/>
        <w:outlineLvl w:val="2"/>
        <w:rPr>
          <w:b/>
          <w:sz w:val="24"/>
          <w:szCs w:val="24"/>
          <w:lang w:eastAsia="zh-CN"/>
        </w:rPr>
      </w:pPr>
      <w:bookmarkStart w:id="156" w:name="_Toc332805147"/>
      <w:bookmarkStart w:id="157" w:name="_Toc332805592"/>
      <w:bookmarkStart w:id="158" w:name="_Toc28161"/>
      <w:r>
        <w:rPr>
          <w:rFonts w:hint="eastAsia"/>
          <w:b/>
          <w:sz w:val="24"/>
          <w:szCs w:val="24"/>
          <w:lang w:eastAsia="zh-CN"/>
        </w:rPr>
        <w:t>20.转让和分包</w:t>
      </w:r>
      <w:bookmarkEnd w:id="153"/>
      <w:bookmarkEnd w:id="154"/>
      <w:bookmarkEnd w:id="155"/>
      <w:bookmarkEnd w:id="156"/>
      <w:bookmarkEnd w:id="157"/>
      <w:bookmarkEnd w:id="158"/>
    </w:p>
    <w:p>
      <w:pPr>
        <w:spacing w:before="120" w:line="360" w:lineRule="auto"/>
        <w:rPr>
          <w:sz w:val="24"/>
          <w:szCs w:val="24"/>
          <w:lang w:eastAsia="zh-CN"/>
        </w:rPr>
      </w:pPr>
      <w:r>
        <w:rPr>
          <w:rFonts w:hint="eastAsia"/>
          <w:sz w:val="24"/>
          <w:szCs w:val="24"/>
          <w:lang w:eastAsia="zh-CN"/>
        </w:rPr>
        <w:t>20.1     政府采购合同不能转让。</w:t>
      </w:r>
    </w:p>
    <w:p>
      <w:pPr>
        <w:spacing w:before="120" w:line="360" w:lineRule="auto"/>
        <w:ind w:left="1080" w:hanging="1080" w:hangingChars="450"/>
        <w:rPr>
          <w:dstrike/>
          <w:sz w:val="24"/>
          <w:szCs w:val="24"/>
          <w:lang w:eastAsia="zh-CN"/>
        </w:rPr>
      </w:pPr>
      <w:r>
        <w:rPr>
          <w:rFonts w:hint="eastAsia"/>
          <w:sz w:val="24"/>
          <w:szCs w:val="24"/>
          <w:lang w:eastAsia="zh-CN"/>
        </w:rPr>
        <w:t>20.2     经采购人同意，中标人可以将合同项下非主体、非关键性工作分包给他人完成，但必须在投标文件中载明。接受分包的人应当具备相应的资格条件，并不得再次分包。分包后不能免除中标人履行本合同的责任和义务，接受分包的人与中标人共同对采购人连带承担合同的责任和义务。</w:t>
      </w:r>
      <w:bookmarkStart w:id="159" w:name="_Toc109542387"/>
      <w:bookmarkStart w:id="160" w:name="_Toc487900370"/>
      <w:bookmarkStart w:id="161" w:name="_Toc109543207"/>
    </w:p>
    <w:p>
      <w:pPr>
        <w:spacing w:before="360" w:after="240" w:line="360" w:lineRule="auto"/>
        <w:outlineLvl w:val="2"/>
        <w:rPr>
          <w:b/>
          <w:sz w:val="24"/>
          <w:szCs w:val="24"/>
          <w:lang w:eastAsia="zh-CN"/>
        </w:rPr>
      </w:pPr>
      <w:bookmarkStart w:id="162" w:name="_Toc332805593"/>
      <w:bookmarkStart w:id="163" w:name="_Toc332805148"/>
      <w:bookmarkStart w:id="164" w:name="_Toc15771"/>
      <w:r>
        <w:rPr>
          <w:rFonts w:hint="eastAsia"/>
          <w:b/>
          <w:sz w:val="24"/>
          <w:szCs w:val="24"/>
          <w:lang w:eastAsia="zh-CN"/>
        </w:rPr>
        <w:t>21.合同修改</w:t>
      </w:r>
      <w:bookmarkEnd w:id="159"/>
      <w:bookmarkEnd w:id="160"/>
      <w:bookmarkEnd w:id="161"/>
      <w:bookmarkEnd w:id="162"/>
      <w:bookmarkEnd w:id="163"/>
      <w:bookmarkEnd w:id="164"/>
    </w:p>
    <w:p>
      <w:pPr>
        <w:spacing w:before="120" w:line="360" w:lineRule="auto"/>
        <w:ind w:left="1080" w:hanging="1080" w:hangingChars="450"/>
        <w:rPr>
          <w:sz w:val="24"/>
          <w:szCs w:val="24"/>
          <w:lang w:eastAsia="zh-CN"/>
        </w:rPr>
      </w:pPr>
      <w:r>
        <w:rPr>
          <w:rFonts w:hint="eastAsia"/>
          <w:sz w:val="24"/>
          <w:szCs w:val="24"/>
          <w:lang w:eastAsia="zh-CN"/>
        </w:rPr>
        <w:t>21.1     采购人和中标人都不得擅自变更本合同，但合同继续履行将损害国家和社会公共利益的除外。如必须对合同条款进行改动时，当事人双方须共同签署书面文件，作为合同的补充，并报同级政府采购监督管理部门备案。</w:t>
      </w:r>
      <w:bookmarkStart w:id="165" w:name="_Toc109543208"/>
      <w:bookmarkStart w:id="166" w:name="_Toc487900371"/>
      <w:bookmarkStart w:id="167" w:name="_Toc109542388"/>
    </w:p>
    <w:p>
      <w:pPr>
        <w:spacing w:before="360" w:after="240" w:line="360" w:lineRule="auto"/>
        <w:outlineLvl w:val="2"/>
        <w:rPr>
          <w:b/>
          <w:sz w:val="24"/>
          <w:szCs w:val="24"/>
          <w:lang w:eastAsia="zh-CN"/>
        </w:rPr>
      </w:pPr>
      <w:bookmarkStart w:id="168" w:name="_Toc29535"/>
      <w:bookmarkStart w:id="169" w:name="_Toc332805594"/>
      <w:bookmarkStart w:id="170" w:name="_Toc332805149"/>
      <w:r>
        <w:rPr>
          <w:rFonts w:hint="eastAsia"/>
          <w:b/>
          <w:sz w:val="24"/>
          <w:szCs w:val="24"/>
          <w:lang w:eastAsia="zh-CN"/>
        </w:rPr>
        <w:t>22.通知</w:t>
      </w:r>
      <w:bookmarkEnd w:id="165"/>
      <w:bookmarkEnd w:id="166"/>
      <w:bookmarkEnd w:id="167"/>
      <w:bookmarkEnd w:id="168"/>
      <w:bookmarkEnd w:id="169"/>
      <w:bookmarkEnd w:id="170"/>
    </w:p>
    <w:p>
      <w:pPr>
        <w:spacing w:before="120" w:line="360" w:lineRule="auto"/>
        <w:ind w:left="1080" w:hanging="1080" w:hangingChars="450"/>
        <w:rPr>
          <w:sz w:val="24"/>
          <w:szCs w:val="24"/>
          <w:lang w:eastAsia="zh-CN"/>
        </w:rPr>
      </w:pPr>
      <w:r>
        <w:rPr>
          <w:rFonts w:hint="eastAsia"/>
          <w:sz w:val="24"/>
          <w:szCs w:val="24"/>
          <w:lang w:eastAsia="zh-CN"/>
        </w:rPr>
        <w:t>22.1     本合同任何一方给另一方的通知，都应当以书面形式发送，而另一方也应当以书面形式确认并发送到对方明确的地址。</w:t>
      </w:r>
      <w:bookmarkStart w:id="171" w:name="_Toc109542389"/>
      <w:bookmarkStart w:id="172" w:name="_Toc109543209"/>
      <w:bookmarkStart w:id="173" w:name="_Toc487900372"/>
    </w:p>
    <w:p>
      <w:pPr>
        <w:spacing w:before="360" w:after="240" w:line="360" w:lineRule="auto"/>
        <w:outlineLvl w:val="2"/>
        <w:rPr>
          <w:b/>
          <w:sz w:val="24"/>
          <w:szCs w:val="24"/>
          <w:lang w:eastAsia="zh-CN"/>
        </w:rPr>
      </w:pPr>
      <w:bookmarkStart w:id="174" w:name="_Toc332805595"/>
      <w:bookmarkStart w:id="175" w:name="_Toc16015"/>
      <w:bookmarkStart w:id="176" w:name="_Toc332805150"/>
      <w:r>
        <w:rPr>
          <w:rFonts w:hint="eastAsia"/>
          <w:b/>
          <w:sz w:val="24"/>
          <w:szCs w:val="24"/>
          <w:lang w:eastAsia="zh-CN"/>
        </w:rPr>
        <w:t>23.计量单位</w:t>
      </w:r>
      <w:bookmarkEnd w:id="171"/>
      <w:bookmarkEnd w:id="172"/>
      <w:bookmarkEnd w:id="173"/>
      <w:bookmarkEnd w:id="174"/>
      <w:bookmarkEnd w:id="175"/>
      <w:bookmarkEnd w:id="176"/>
    </w:p>
    <w:p>
      <w:pPr>
        <w:spacing w:before="120" w:line="360" w:lineRule="auto"/>
        <w:rPr>
          <w:sz w:val="24"/>
          <w:szCs w:val="24"/>
          <w:lang w:eastAsia="zh-CN"/>
        </w:rPr>
      </w:pPr>
      <w:r>
        <w:rPr>
          <w:rFonts w:hint="eastAsia"/>
          <w:sz w:val="24"/>
          <w:szCs w:val="24"/>
          <w:lang w:eastAsia="zh-CN"/>
        </w:rPr>
        <w:t>23.1     除技术规范中另有规定外,计量单位均使用国家法定计量单位。</w:t>
      </w:r>
      <w:bookmarkStart w:id="177" w:name="_Toc109542390"/>
      <w:bookmarkStart w:id="178" w:name="_Toc487900373"/>
      <w:bookmarkStart w:id="179" w:name="_Toc109543210"/>
    </w:p>
    <w:p>
      <w:pPr>
        <w:spacing w:before="360" w:after="240" w:line="360" w:lineRule="auto"/>
        <w:outlineLvl w:val="2"/>
        <w:rPr>
          <w:b/>
          <w:sz w:val="24"/>
          <w:szCs w:val="24"/>
          <w:lang w:eastAsia="zh-CN"/>
        </w:rPr>
      </w:pPr>
      <w:bookmarkStart w:id="180" w:name="_Toc332805151"/>
      <w:bookmarkStart w:id="181" w:name="_Toc18677"/>
      <w:bookmarkStart w:id="182" w:name="_Toc332805596"/>
      <w:r>
        <w:rPr>
          <w:rFonts w:hint="eastAsia"/>
          <w:b/>
          <w:sz w:val="24"/>
          <w:szCs w:val="24"/>
          <w:lang w:eastAsia="zh-CN"/>
        </w:rPr>
        <w:t>24.适用法律</w:t>
      </w:r>
      <w:bookmarkEnd w:id="177"/>
      <w:bookmarkEnd w:id="178"/>
      <w:bookmarkEnd w:id="179"/>
      <w:bookmarkEnd w:id="180"/>
      <w:bookmarkEnd w:id="181"/>
      <w:bookmarkEnd w:id="182"/>
    </w:p>
    <w:p>
      <w:pPr>
        <w:spacing w:before="120" w:line="360" w:lineRule="auto"/>
        <w:ind w:left="1234" w:hanging="1233" w:hangingChars="514"/>
        <w:rPr>
          <w:sz w:val="24"/>
          <w:szCs w:val="24"/>
          <w:lang w:eastAsia="zh-CN"/>
        </w:rPr>
      </w:pPr>
      <w:r>
        <w:rPr>
          <w:rFonts w:hint="eastAsia"/>
          <w:sz w:val="24"/>
          <w:szCs w:val="24"/>
          <w:lang w:eastAsia="zh-CN"/>
        </w:rPr>
        <w:t>24.1     本合同应当按照中华人民共和国的法律进行解释。</w:t>
      </w:r>
      <w:bookmarkStart w:id="183" w:name="_Toc109542391"/>
      <w:bookmarkStart w:id="184" w:name="_Toc109543211"/>
      <w:bookmarkStart w:id="185" w:name="_Toc487900374"/>
    </w:p>
    <w:p>
      <w:pPr>
        <w:spacing w:before="360" w:after="240" w:line="360" w:lineRule="auto"/>
        <w:outlineLvl w:val="2"/>
        <w:rPr>
          <w:b/>
          <w:sz w:val="24"/>
          <w:szCs w:val="24"/>
          <w:lang w:eastAsia="zh-CN"/>
        </w:rPr>
      </w:pPr>
      <w:bookmarkStart w:id="186" w:name="_Toc4494"/>
      <w:bookmarkStart w:id="187" w:name="_Toc332805597"/>
      <w:bookmarkStart w:id="188" w:name="_Toc332805152"/>
      <w:r>
        <w:rPr>
          <w:rFonts w:hint="eastAsia"/>
          <w:b/>
          <w:sz w:val="24"/>
          <w:szCs w:val="24"/>
          <w:lang w:eastAsia="zh-CN"/>
        </w:rPr>
        <w:t>25.履约保证金</w:t>
      </w:r>
      <w:bookmarkEnd w:id="183"/>
      <w:bookmarkEnd w:id="184"/>
      <w:bookmarkEnd w:id="186"/>
      <w:bookmarkEnd w:id="187"/>
      <w:bookmarkEnd w:id="188"/>
    </w:p>
    <w:p>
      <w:pPr>
        <w:spacing w:before="120" w:line="360" w:lineRule="auto"/>
        <w:rPr>
          <w:sz w:val="24"/>
          <w:szCs w:val="24"/>
          <w:lang w:eastAsia="zh-CN"/>
        </w:rPr>
      </w:pPr>
      <w:r>
        <w:rPr>
          <w:rFonts w:hint="eastAsia"/>
          <w:sz w:val="24"/>
          <w:szCs w:val="24"/>
          <w:lang w:eastAsia="zh-CN"/>
        </w:rPr>
        <w:t>25.1     履约保证金应当使用本合同指定货币，按下述方式之一提交：</w:t>
      </w:r>
    </w:p>
    <w:p>
      <w:pPr>
        <w:spacing w:before="120" w:line="360" w:lineRule="auto"/>
        <w:ind w:left="1146" w:leftChars="521"/>
        <w:rPr>
          <w:sz w:val="24"/>
          <w:szCs w:val="24"/>
          <w:bdr w:val="single" w:color="auto" w:sz="4" w:space="0"/>
          <w:lang w:eastAsia="zh-CN"/>
        </w:rPr>
      </w:pPr>
      <w:r>
        <w:rPr>
          <w:rFonts w:hint="eastAsia"/>
          <w:sz w:val="24"/>
          <w:szCs w:val="24"/>
          <w:lang w:eastAsia="zh-CN"/>
        </w:rPr>
        <w:t>A. 采购人可以接受的在中华人民共和国注册和营业的银行出具的履约保函，该保函应当按招标文件提供的格式或其他采购人可以接受的格式书写。</w:t>
      </w:r>
    </w:p>
    <w:p>
      <w:pPr>
        <w:spacing w:before="120" w:line="360" w:lineRule="auto"/>
        <w:ind w:firstLine="1080" w:firstLineChars="450"/>
        <w:rPr>
          <w:sz w:val="24"/>
          <w:szCs w:val="24"/>
          <w:lang w:eastAsia="zh-CN"/>
        </w:rPr>
      </w:pPr>
      <w:r>
        <w:rPr>
          <w:rFonts w:hint="eastAsia"/>
          <w:sz w:val="24"/>
          <w:szCs w:val="24"/>
          <w:lang w:eastAsia="zh-CN"/>
        </w:rPr>
        <w:t>B. 支票、汇票</w:t>
      </w:r>
    </w:p>
    <w:p>
      <w:pPr>
        <w:spacing w:before="120" w:line="360" w:lineRule="auto"/>
        <w:ind w:left="1080" w:hanging="1080" w:hangingChars="450"/>
        <w:rPr>
          <w:sz w:val="24"/>
          <w:szCs w:val="24"/>
          <w:lang w:eastAsia="zh-CN"/>
        </w:rPr>
      </w:pPr>
      <w:r>
        <w:rPr>
          <w:rFonts w:hint="eastAsia"/>
          <w:sz w:val="24"/>
          <w:szCs w:val="24"/>
          <w:lang w:eastAsia="zh-CN"/>
        </w:rPr>
        <w:t>25.2</w:t>
      </w:r>
      <w:r>
        <w:rPr>
          <w:rFonts w:hint="eastAsia"/>
          <w:b/>
          <w:sz w:val="24"/>
          <w:szCs w:val="24"/>
          <w:lang w:eastAsia="zh-CN"/>
        </w:rPr>
        <w:t xml:space="preserve">     </w:t>
      </w:r>
      <w:r>
        <w:rPr>
          <w:rFonts w:hint="eastAsia"/>
          <w:sz w:val="24"/>
          <w:szCs w:val="24"/>
          <w:lang w:eastAsia="zh-CN"/>
        </w:rPr>
        <w:t>履约保证金用于补偿采购人因中标人不能履行其合同义务而蒙受的损失。</w:t>
      </w:r>
    </w:p>
    <w:p>
      <w:pPr>
        <w:spacing w:before="120" w:line="360" w:lineRule="auto"/>
        <w:ind w:left="1080" w:hanging="1051"/>
        <w:rPr>
          <w:sz w:val="24"/>
          <w:szCs w:val="24"/>
          <w:lang w:eastAsia="zh-CN"/>
        </w:rPr>
      </w:pPr>
      <w:r>
        <w:rPr>
          <w:rFonts w:hint="eastAsia"/>
          <w:sz w:val="24"/>
          <w:szCs w:val="24"/>
          <w:lang w:eastAsia="zh-CN"/>
        </w:rPr>
        <w:t>25.3</w:t>
      </w:r>
      <w:r>
        <w:rPr>
          <w:rFonts w:hint="eastAsia"/>
          <w:sz w:val="24"/>
          <w:szCs w:val="24"/>
          <w:lang w:eastAsia="zh-CN"/>
        </w:rPr>
        <w:tab/>
      </w:r>
      <w:r>
        <w:rPr>
          <w:rFonts w:hint="eastAsia"/>
          <w:sz w:val="24"/>
          <w:szCs w:val="24"/>
          <w:lang w:eastAsia="zh-CN"/>
        </w:rPr>
        <w:t>履约保证金在法定的货物质量保证期期满前完全有效。</w:t>
      </w:r>
    </w:p>
    <w:p>
      <w:pPr>
        <w:spacing w:before="120" w:line="360" w:lineRule="auto"/>
        <w:ind w:left="1081" w:leftChars="15" w:hanging="1048" w:hangingChars="437"/>
        <w:rPr>
          <w:sz w:val="24"/>
          <w:szCs w:val="24"/>
          <w:lang w:eastAsia="zh-CN"/>
        </w:rPr>
      </w:pPr>
      <w:r>
        <w:rPr>
          <w:rFonts w:hint="eastAsia"/>
          <w:sz w:val="24"/>
          <w:szCs w:val="24"/>
          <w:lang w:eastAsia="zh-CN"/>
        </w:rPr>
        <w:t>25.4     如果中标人未能按合同规定履行其义务，采购人有权从履约保证金中取得补偿。质量保证期结束后30天内，采购人将把履约保证金的剩余部分退还中标人。</w:t>
      </w:r>
      <w:bookmarkStart w:id="189" w:name="_Toc109542392"/>
      <w:bookmarkStart w:id="190" w:name="_Toc109543212"/>
    </w:p>
    <w:p>
      <w:pPr>
        <w:spacing w:before="360" w:after="240" w:line="360" w:lineRule="auto"/>
        <w:outlineLvl w:val="2"/>
        <w:rPr>
          <w:b/>
          <w:sz w:val="24"/>
          <w:szCs w:val="24"/>
          <w:lang w:eastAsia="zh-CN"/>
        </w:rPr>
      </w:pPr>
      <w:bookmarkStart w:id="191" w:name="_Toc15702"/>
      <w:bookmarkStart w:id="192" w:name="_Toc332805598"/>
      <w:bookmarkStart w:id="193" w:name="_Toc332805153"/>
      <w:r>
        <w:rPr>
          <w:rFonts w:hint="eastAsia"/>
          <w:b/>
          <w:sz w:val="24"/>
          <w:szCs w:val="24"/>
          <w:lang w:eastAsia="zh-CN"/>
        </w:rPr>
        <w:t>26.合同生效</w:t>
      </w:r>
      <w:bookmarkEnd w:id="185"/>
      <w:r>
        <w:rPr>
          <w:rFonts w:hint="eastAsia"/>
          <w:b/>
          <w:sz w:val="24"/>
          <w:szCs w:val="24"/>
          <w:lang w:eastAsia="zh-CN"/>
        </w:rPr>
        <w:t>和其他</w:t>
      </w:r>
      <w:bookmarkEnd w:id="189"/>
      <w:bookmarkEnd w:id="190"/>
      <w:bookmarkEnd w:id="191"/>
      <w:bookmarkEnd w:id="192"/>
      <w:bookmarkEnd w:id="193"/>
    </w:p>
    <w:p>
      <w:pPr>
        <w:spacing w:before="120" w:line="360" w:lineRule="auto"/>
        <w:ind w:left="1080" w:hanging="1080" w:hangingChars="450"/>
        <w:rPr>
          <w:sz w:val="24"/>
          <w:szCs w:val="24"/>
          <w:lang w:eastAsia="zh-CN"/>
        </w:rPr>
      </w:pPr>
      <w:bookmarkStart w:id="194" w:name="_Toc109543213"/>
      <w:bookmarkStart w:id="195" w:name="_Toc109542393"/>
      <w:bookmarkStart w:id="196" w:name="_Toc109542598"/>
      <w:r>
        <w:rPr>
          <w:rFonts w:hint="eastAsia"/>
          <w:sz w:val="24"/>
          <w:szCs w:val="24"/>
          <w:lang w:eastAsia="zh-CN"/>
        </w:rPr>
        <w:t>26.1     政府采购项目的采购合同内容应当按照招标文件和投标文件确定，不得违背招标文件的实质性内容。政府采购项目的采购合同自签订之日起7个工作日内，采购人应当将合同副本报同级政府采购监督管理部门和有关部门备案。</w:t>
      </w:r>
    </w:p>
    <w:p>
      <w:pPr>
        <w:spacing w:before="120" w:line="360" w:lineRule="auto"/>
        <w:ind w:left="1081" w:leftChars="17" w:hanging="1044" w:hangingChars="435"/>
        <w:rPr>
          <w:sz w:val="24"/>
          <w:szCs w:val="24"/>
          <w:lang w:eastAsia="zh-CN"/>
        </w:rPr>
      </w:pPr>
      <w:r>
        <w:rPr>
          <w:rFonts w:hint="eastAsia"/>
          <w:sz w:val="24"/>
          <w:szCs w:val="24"/>
          <w:lang w:eastAsia="zh-CN"/>
        </w:rPr>
        <w:t>26.2     合同将在双方授权代表签字、加盖公章或合同专用章并由中标人递交履约保证金后开始生效。</w:t>
      </w:r>
      <w:bookmarkEnd w:id="194"/>
      <w:bookmarkEnd w:id="195"/>
      <w:bookmarkEnd w:id="196"/>
    </w:p>
    <w:p>
      <w:pPr>
        <w:spacing w:before="120" w:line="360" w:lineRule="auto"/>
        <w:rPr>
          <w:sz w:val="24"/>
          <w:szCs w:val="24"/>
          <w:lang w:eastAsia="zh-CN"/>
        </w:rPr>
      </w:pPr>
      <w:r>
        <w:rPr>
          <w:rFonts w:hint="eastAsia"/>
          <w:sz w:val="24"/>
          <w:szCs w:val="24"/>
        </w:rPr>
        <w:t>26.3     本合同一式</w:t>
      </w:r>
      <w:r>
        <w:rPr>
          <w:rFonts w:hint="eastAsia"/>
          <w:sz w:val="24"/>
          <w:szCs w:val="24"/>
          <w:u w:val="single"/>
          <w:lang w:eastAsia="zh-CN"/>
        </w:rPr>
        <w:t xml:space="preserve">   </w:t>
      </w:r>
      <w:r>
        <w:rPr>
          <w:rFonts w:hint="eastAsia"/>
          <w:sz w:val="24"/>
          <w:szCs w:val="24"/>
        </w:rPr>
        <w:t>份，具有同等法律效力。</w:t>
      </w:r>
      <w:r>
        <w:rPr>
          <w:rFonts w:hint="eastAsia"/>
          <w:sz w:val="24"/>
          <w:szCs w:val="24"/>
          <w:u w:val="single"/>
          <w:lang w:eastAsia="zh-CN"/>
        </w:rPr>
        <w:t xml:space="preserve">    </w:t>
      </w:r>
      <w:r>
        <w:rPr>
          <w:rFonts w:hint="eastAsia"/>
          <w:sz w:val="24"/>
          <w:szCs w:val="24"/>
          <w:lang w:eastAsia="zh-CN"/>
        </w:rPr>
        <w:t>和</w:t>
      </w:r>
      <w:r>
        <w:rPr>
          <w:rFonts w:hint="eastAsia"/>
          <w:sz w:val="24"/>
          <w:szCs w:val="24"/>
          <w:u w:val="single"/>
          <w:lang w:eastAsia="zh-CN"/>
        </w:rPr>
        <w:t xml:space="preserve">    </w:t>
      </w:r>
      <w:r>
        <w:rPr>
          <w:rFonts w:hint="eastAsia"/>
          <w:sz w:val="24"/>
          <w:szCs w:val="24"/>
          <w:lang w:eastAsia="zh-CN"/>
        </w:rPr>
        <w:t>各执</w:t>
      </w:r>
      <w:r>
        <w:rPr>
          <w:rFonts w:hint="eastAsia"/>
          <w:sz w:val="24"/>
          <w:szCs w:val="24"/>
          <w:u w:val="single"/>
          <w:lang w:eastAsia="zh-CN"/>
        </w:rPr>
        <w:t xml:space="preserve">    </w:t>
      </w:r>
      <w:r>
        <w:rPr>
          <w:rFonts w:hint="eastAsia"/>
          <w:sz w:val="24"/>
          <w:szCs w:val="24"/>
          <w:lang w:eastAsia="zh-CN"/>
        </w:rPr>
        <w:t>份。</w:t>
      </w:r>
    </w:p>
    <w:p>
      <w:pPr>
        <w:widowControl/>
        <w:rPr>
          <w:sz w:val="24"/>
          <w:szCs w:val="24"/>
          <w:lang w:eastAsia="zh-CN"/>
        </w:rPr>
      </w:pPr>
      <w:r>
        <w:rPr>
          <w:rFonts w:hint="eastAsia"/>
          <w:b/>
          <w:sz w:val="24"/>
          <w:szCs w:val="24"/>
          <w:lang w:eastAsia="zh-CN"/>
        </w:rPr>
        <w:br w:type="page"/>
      </w:r>
    </w:p>
    <w:p>
      <w:pPr>
        <w:spacing w:before="120" w:after="360" w:line="360" w:lineRule="auto"/>
        <w:jc w:val="center"/>
        <w:rPr>
          <w:sz w:val="24"/>
          <w:szCs w:val="24"/>
          <w:lang w:eastAsia="zh-CN"/>
        </w:rPr>
      </w:pPr>
      <w:r>
        <w:rPr>
          <w:rFonts w:hint="eastAsia"/>
          <w:b/>
          <w:sz w:val="24"/>
          <w:szCs w:val="24"/>
          <w:lang w:eastAsia="zh-CN"/>
        </w:rPr>
        <w:t>合同特殊条款</w:t>
      </w:r>
    </w:p>
    <w:p>
      <w:pPr>
        <w:spacing w:before="120" w:line="360" w:lineRule="auto"/>
        <w:ind w:firstLine="508" w:firstLineChars="212"/>
        <w:rPr>
          <w:sz w:val="24"/>
          <w:szCs w:val="24"/>
          <w:lang w:eastAsia="zh-CN"/>
        </w:rPr>
      </w:pPr>
      <w:r>
        <w:rPr>
          <w:rFonts w:hint="eastAsia"/>
          <w:sz w:val="24"/>
          <w:szCs w:val="24"/>
          <w:lang w:eastAsia="zh-CN"/>
        </w:rPr>
        <w:t>合同特殊条款是合同一般条款的补充和修改。如果两者之间有抵触，应当以特殊条款为准。</w:t>
      </w:r>
    </w:p>
    <w:p>
      <w:pPr>
        <w:spacing w:before="120" w:line="360" w:lineRule="auto"/>
        <w:ind w:firstLine="508" w:firstLineChars="212"/>
        <w:rPr>
          <w:sz w:val="24"/>
          <w:szCs w:val="24"/>
          <w:lang w:eastAsia="zh-CN"/>
        </w:rPr>
      </w:pPr>
    </w:p>
    <w:p>
      <w:pPr>
        <w:numPr>
          <w:ilvl w:val="0"/>
          <w:numId w:val="8"/>
        </w:numPr>
        <w:spacing w:before="120" w:line="360" w:lineRule="auto"/>
        <w:rPr>
          <w:sz w:val="24"/>
          <w:szCs w:val="24"/>
        </w:rPr>
      </w:pPr>
      <w:r>
        <w:rPr>
          <w:rFonts w:hint="eastAsia"/>
          <w:sz w:val="24"/>
          <w:szCs w:val="24"/>
        </w:rPr>
        <w:t>定义</w:t>
      </w:r>
    </w:p>
    <w:p>
      <w:pPr>
        <w:spacing w:before="120" w:line="360" w:lineRule="auto"/>
        <w:rPr>
          <w:sz w:val="24"/>
          <w:szCs w:val="24"/>
          <w:lang w:eastAsia="zh-CN"/>
        </w:rPr>
      </w:pPr>
      <w:r>
        <w:rPr>
          <w:rFonts w:hint="eastAsia"/>
          <w:sz w:val="24"/>
          <w:szCs w:val="24"/>
          <w:lang w:eastAsia="zh-CN"/>
        </w:rPr>
        <w:t>1.5   采购人：</w:t>
      </w:r>
      <w:r>
        <w:rPr>
          <w:rFonts w:hint="eastAsia"/>
          <w:sz w:val="24"/>
          <w:szCs w:val="24"/>
          <w:u w:val="single"/>
          <w:lang w:eastAsia="zh-CN"/>
        </w:rPr>
        <w:t>北京市丰台区西罗园社区卫生服务中心</w:t>
      </w:r>
    </w:p>
    <w:p>
      <w:pPr>
        <w:spacing w:before="120" w:line="360" w:lineRule="auto"/>
        <w:rPr>
          <w:sz w:val="24"/>
          <w:szCs w:val="24"/>
          <w:lang w:eastAsia="zh-CN"/>
        </w:rPr>
      </w:pPr>
      <w:r>
        <w:rPr>
          <w:rFonts w:hint="eastAsia"/>
          <w:sz w:val="24"/>
          <w:szCs w:val="24"/>
          <w:lang w:eastAsia="zh-CN"/>
        </w:rPr>
        <w:t xml:space="preserve">1.6   中标人： </w:t>
      </w:r>
      <w:r>
        <w:rPr>
          <w:rFonts w:hint="eastAsia"/>
          <w:sz w:val="24"/>
          <w:szCs w:val="24"/>
          <w:u w:val="single"/>
          <w:lang w:eastAsia="zh-CN"/>
        </w:rPr>
        <w:t xml:space="preserve">                  </w:t>
      </w:r>
    </w:p>
    <w:p>
      <w:pPr>
        <w:spacing w:before="120" w:line="360" w:lineRule="auto"/>
        <w:rPr>
          <w:sz w:val="24"/>
          <w:szCs w:val="24"/>
          <w:u w:val="single"/>
          <w:lang w:eastAsia="zh-CN"/>
        </w:rPr>
      </w:pPr>
      <w:r>
        <w:rPr>
          <w:rFonts w:hint="eastAsia"/>
          <w:sz w:val="24"/>
          <w:szCs w:val="24"/>
          <w:lang w:eastAsia="zh-CN"/>
        </w:rPr>
        <w:t>1.7   合同履行地：</w:t>
      </w:r>
      <w:r>
        <w:rPr>
          <w:rFonts w:hint="eastAsia"/>
          <w:sz w:val="24"/>
          <w:szCs w:val="24"/>
          <w:u w:val="single"/>
          <w:lang w:eastAsia="zh-CN"/>
        </w:rPr>
        <w:t>采购人指定地点</w:t>
      </w:r>
    </w:p>
    <w:p>
      <w:pPr>
        <w:spacing w:before="120" w:line="360" w:lineRule="auto"/>
        <w:rPr>
          <w:sz w:val="24"/>
          <w:szCs w:val="24"/>
          <w:lang w:eastAsia="zh-CN"/>
        </w:rPr>
      </w:pPr>
      <w:r>
        <w:rPr>
          <w:rFonts w:hint="eastAsia"/>
          <w:sz w:val="24"/>
          <w:szCs w:val="24"/>
          <w:lang w:eastAsia="zh-CN"/>
        </w:rPr>
        <w:t>6、交货方式</w:t>
      </w:r>
    </w:p>
    <w:p>
      <w:pPr>
        <w:autoSpaceDE/>
        <w:autoSpaceDN/>
        <w:spacing w:before="120" w:line="360" w:lineRule="auto"/>
        <w:jc w:val="both"/>
        <w:rPr>
          <w:sz w:val="24"/>
          <w:szCs w:val="24"/>
          <w:u w:val="single"/>
          <w:lang w:eastAsia="zh-CN"/>
        </w:rPr>
      </w:pPr>
      <w:r>
        <w:rPr>
          <w:rFonts w:hint="eastAsia"/>
          <w:sz w:val="24"/>
          <w:szCs w:val="24"/>
          <w:lang w:eastAsia="zh-CN"/>
        </w:rPr>
        <w:t>6.1　本合同项下的货物交货方式为：</w:t>
      </w:r>
      <w:r>
        <w:rPr>
          <w:rFonts w:hint="eastAsia"/>
          <w:sz w:val="24"/>
          <w:szCs w:val="24"/>
          <w:u w:val="single"/>
          <w:lang w:eastAsia="zh-CN"/>
        </w:rPr>
        <w:t>现场交货</w:t>
      </w:r>
    </w:p>
    <w:p>
      <w:pPr>
        <w:autoSpaceDE/>
        <w:autoSpaceDN/>
        <w:spacing w:before="120" w:line="360" w:lineRule="auto"/>
        <w:jc w:val="both"/>
        <w:rPr>
          <w:sz w:val="24"/>
          <w:szCs w:val="24"/>
          <w:highlight w:val="none"/>
          <w:lang w:eastAsia="zh-CN"/>
        </w:rPr>
      </w:pPr>
      <w:r>
        <w:rPr>
          <w:rFonts w:hint="eastAsia"/>
          <w:sz w:val="24"/>
          <w:szCs w:val="24"/>
          <w:highlight w:val="none"/>
          <w:lang w:eastAsia="zh-CN"/>
        </w:rPr>
        <w:t xml:space="preserve">8、付款条件： </w:t>
      </w:r>
    </w:p>
    <w:p>
      <w:pPr>
        <w:spacing w:before="120" w:line="360" w:lineRule="auto"/>
        <w:rPr>
          <w:sz w:val="24"/>
          <w:highlight w:val="none"/>
          <w:lang w:eastAsia="zh-CN"/>
        </w:rPr>
      </w:pPr>
      <w:r>
        <w:rPr>
          <w:rFonts w:hint="eastAsia"/>
          <w:sz w:val="24"/>
          <w:highlight w:val="none"/>
          <w:lang w:val="en-US" w:eastAsia="zh-CN"/>
        </w:rPr>
        <w:t>以合同签订为准</w:t>
      </w:r>
      <w:r>
        <w:rPr>
          <w:rFonts w:hint="eastAsia"/>
          <w:sz w:val="24"/>
          <w:highlight w:val="none"/>
          <w:lang w:eastAsia="zh-CN"/>
        </w:rPr>
        <w:t>。</w:t>
      </w:r>
    </w:p>
    <w:p>
      <w:pPr>
        <w:autoSpaceDE/>
        <w:autoSpaceDN/>
        <w:spacing w:before="120" w:line="360" w:lineRule="auto"/>
        <w:jc w:val="both"/>
        <w:rPr>
          <w:sz w:val="24"/>
          <w:szCs w:val="24"/>
          <w:lang w:eastAsia="zh-CN"/>
        </w:rPr>
      </w:pPr>
      <w:r>
        <w:rPr>
          <w:rFonts w:hint="eastAsia"/>
          <w:sz w:val="24"/>
          <w:szCs w:val="24"/>
          <w:lang w:eastAsia="zh-CN"/>
        </w:rPr>
        <w:t>10、质量保证：</w:t>
      </w:r>
    </w:p>
    <w:p>
      <w:pPr>
        <w:autoSpaceDE/>
        <w:autoSpaceDN/>
        <w:spacing w:before="120" w:line="360" w:lineRule="auto"/>
        <w:jc w:val="both"/>
        <w:rPr>
          <w:sz w:val="24"/>
          <w:szCs w:val="24"/>
          <w:lang w:eastAsia="zh-CN"/>
        </w:rPr>
      </w:pPr>
      <w:r>
        <w:rPr>
          <w:rFonts w:hint="eastAsia"/>
          <w:sz w:val="24"/>
          <w:szCs w:val="24"/>
          <w:lang w:eastAsia="zh-CN"/>
        </w:rPr>
        <w:t xml:space="preserve">  合同项下货物的质量保证期详见“第五章 采购需求”。</w:t>
      </w:r>
    </w:p>
    <w:p>
      <w:pPr>
        <w:autoSpaceDE/>
        <w:autoSpaceDN/>
        <w:spacing w:before="120" w:line="360" w:lineRule="auto"/>
        <w:jc w:val="both"/>
        <w:rPr>
          <w:sz w:val="24"/>
          <w:szCs w:val="24"/>
          <w:lang w:eastAsia="zh-CN"/>
        </w:rPr>
      </w:pPr>
      <w:r>
        <w:rPr>
          <w:rFonts w:hint="eastAsia"/>
          <w:sz w:val="24"/>
          <w:szCs w:val="24"/>
          <w:lang w:eastAsia="zh-CN"/>
        </w:rPr>
        <w:t>12、索赔：根据合同一般条款约定。</w:t>
      </w:r>
    </w:p>
    <w:p>
      <w:pPr>
        <w:spacing w:before="120" w:line="360" w:lineRule="auto"/>
        <w:rPr>
          <w:sz w:val="24"/>
          <w:szCs w:val="24"/>
          <w:lang w:eastAsia="zh-CN"/>
        </w:rPr>
      </w:pPr>
      <w:r>
        <w:rPr>
          <w:rFonts w:hint="eastAsia"/>
          <w:sz w:val="24"/>
          <w:szCs w:val="24"/>
          <w:lang w:eastAsia="zh-CN"/>
        </w:rPr>
        <w:t>15、不可抗力：根据合同一般条款约定。</w:t>
      </w:r>
    </w:p>
    <w:p>
      <w:pPr>
        <w:spacing w:line="360" w:lineRule="auto"/>
        <w:ind w:firstLine="720" w:firstLineChars="300"/>
        <w:rPr>
          <w:rFonts w:cs="等线"/>
          <w:sz w:val="24"/>
          <w:lang w:eastAsia="zh-CN"/>
        </w:rPr>
      </w:pPr>
    </w:p>
    <w:p>
      <w:pPr>
        <w:pStyle w:val="81"/>
        <w:ind w:firstLine="482"/>
        <w:rPr>
          <w:b/>
          <w:bCs/>
          <w:lang w:eastAsia="zh-CN"/>
        </w:rPr>
      </w:pPr>
    </w:p>
    <w:p>
      <w:pPr>
        <w:rPr>
          <w:b/>
          <w:bCs/>
          <w:lang w:eastAsia="zh-CN"/>
        </w:rPr>
      </w:pPr>
      <w:r>
        <w:rPr>
          <w:rFonts w:hint="eastAsia"/>
          <w:b/>
          <w:bCs/>
          <w:lang w:eastAsia="zh-CN"/>
        </w:rPr>
        <w:br w:type="page"/>
      </w:r>
    </w:p>
    <w:p>
      <w:pPr>
        <w:pStyle w:val="3"/>
        <w:tabs>
          <w:tab w:val="left" w:pos="4386"/>
        </w:tabs>
        <w:spacing w:line="460" w:lineRule="exact"/>
        <w:ind w:left="2761"/>
        <w:rPr>
          <w:lang w:eastAsia="zh-CN"/>
        </w:rPr>
      </w:pPr>
      <w:bookmarkStart w:id="197" w:name="_Toc13948"/>
      <w:r>
        <w:rPr>
          <w:rFonts w:hint="eastAsia"/>
          <w:b/>
          <w:bCs/>
          <w:lang w:eastAsia="zh-CN"/>
        </w:rPr>
        <w:t>第七章  投标文件格式</w:t>
      </w:r>
      <w:bookmarkEnd w:id="22"/>
      <w:bookmarkEnd w:id="197"/>
    </w:p>
    <w:p>
      <w:pPr>
        <w:pStyle w:val="8"/>
        <w:rPr>
          <w:sz w:val="36"/>
          <w:lang w:eastAsia="zh-CN"/>
        </w:rPr>
      </w:pPr>
    </w:p>
    <w:p>
      <w:pPr>
        <w:pStyle w:val="8"/>
        <w:spacing w:before="1"/>
        <w:rPr>
          <w:sz w:val="47"/>
          <w:lang w:eastAsia="zh-CN"/>
        </w:rPr>
      </w:pPr>
    </w:p>
    <w:p>
      <w:pPr>
        <w:pStyle w:val="8"/>
        <w:ind w:left="263"/>
        <w:jc w:val="both"/>
        <w:rPr>
          <w:lang w:eastAsia="zh-CN"/>
        </w:rPr>
      </w:pPr>
      <w:r>
        <w:rPr>
          <w:rFonts w:hint="eastAsia"/>
          <w:b/>
          <w:bCs/>
          <w:lang w:eastAsia="zh-CN"/>
        </w:rPr>
        <w:t>投标人编制文件须知</w:t>
      </w:r>
    </w:p>
    <w:p>
      <w:pPr>
        <w:pStyle w:val="8"/>
        <w:spacing w:before="153" w:line="348" w:lineRule="auto"/>
        <w:ind w:left="263" w:right="110"/>
        <w:jc w:val="both"/>
        <w:rPr>
          <w:lang w:eastAsia="zh-CN"/>
        </w:rPr>
      </w:pPr>
      <w:r>
        <w:rPr>
          <w:rFonts w:hint="eastAsia"/>
          <w:lang w:eastAsia="zh-CN"/>
        </w:rPr>
        <w:t>1、投标人按照本部分的顺序编制投标文件（资格证明文件</w:t>
      </w:r>
      <w:r>
        <w:rPr>
          <w:rFonts w:hint="eastAsia"/>
          <w:spacing w:val="-121"/>
          <w:lang w:eastAsia="zh-CN"/>
        </w:rPr>
        <w:t>）</w:t>
      </w:r>
      <w:r>
        <w:rPr>
          <w:rFonts w:hint="eastAsia"/>
          <w:lang w:eastAsia="zh-CN"/>
        </w:rPr>
        <w:t>、投标文件（商务技术文件</w:t>
      </w:r>
      <w:r>
        <w:rPr>
          <w:rFonts w:hint="eastAsia"/>
          <w:spacing w:val="-121"/>
          <w:lang w:eastAsia="zh-CN"/>
        </w:rPr>
        <w:t>）</w:t>
      </w:r>
      <w:r>
        <w:rPr>
          <w:rFonts w:hint="eastAsia"/>
          <w:spacing w:val="-8"/>
          <w:lang w:eastAsia="zh-CN"/>
        </w:rPr>
        <w:t>，编制中涉及格式资料的，应按照本部分提供的内容和格式</w:t>
      </w:r>
      <w:r>
        <w:rPr>
          <w:rFonts w:hint="eastAsia"/>
          <w:lang w:eastAsia="zh-CN"/>
        </w:rPr>
        <w:t>（所有表格的格式可扩展）填写提交。</w:t>
      </w:r>
    </w:p>
    <w:p>
      <w:pPr>
        <w:pStyle w:val="8"/>
        <w:spacing w:before="43" w:line="350" w:lineRule="auto"/>
        <w:ind w:left="263" w:right="109"/>
        <w:jc w:val="both"/>
        <w:rPr>
          <w:lang w:eastAsia="zh-CN"/>
        </w:rPr>
      </w:pPr>
      <w:r>
        <w:rPr>
          <w:rFonts w:hint="eastAsia"/>
          <w:lang w:eastAsia="zh-CN"/>
        </w:rPr>
        <w:t>2</w:t>
      </w:r>
      <w:r>
        <w:rPr>
          <w:rFonts w:hint="eastAsia"/>
          <w:spacing w:val="-8"/>
          <w:lang w:eastAsia="zh-CN"/>
        </w:rPr>
        <w:t>、对于招标文件中标记了</w:t>
      </w:r>
      <w:r>
        <w:rPr>
          <w:rFonts w:hint="eastAsia"/>
          <w:lang w:eastAsia="zh-CN"/>
        </w:rPr>
        <w:t>“实质性格式”</w:t>
      </w:r>
      <w:r>
        <w:rPr>
          <w:rFonts w:hint="eastAsia"/>
          <w:spacing w:val="-8"/>
          <w:lang w:eastAsia="zh-CN"/>
        </w:rPr>
        <w:t>文件的，投标人不得改变格式中给定的文字所表达的含义，不得删减格式中的实质性内容，不得自行添加与格式中给定的文字内容相矛盾的内容，不得对应当填写的空格不填写或不实质性响应，否则</w:t>
      </w:r>
      <w:r>
        <w:rPr>
          <w:rFonts w:hint="eastAsia"/>
          <w:b/>
          <w:bCs/>
          <w:spacing w:val="-8"/>
          <w:lang w:eastAsia="zh-CN"/>
        </w:rPr>
        <w:t>投标无效</w:t>
      </w:r>
      <w:r>
        <w:rPr>
          <w:rFonts w:hint="eastAsia"/>
          <w:spacing w:val="-8"/>
          <w:lang w:eastAsia="zh-CN"/>
        </w:rPr>
        <w:t>。未标</w:t>
      </w:r>
      <w:r>
        <w:rPr>
          <w:rFonts w:hint="eastAsia"/>
          <w:spacing w:val="-1"/>
          <w:lang w:eastAsia="zh-CN"/>
        </w:rPr>
        <w:t>记“实质性格式</w:t>
      </w:r>
      <w:r>
        <w:rPr>
          <w:rFonts w:hint="eastAsia"/>
          <w:lang w:eastAsia="zh-CN"/>
        </w:rPr>
        <w:t>”的文件和招标文件未提供格式的内容，可由投标人自行编写。</w:t>
      </w:r>
    </w:p>
    <w:p>
      <w:pPr>
        <w:pStyle w:val="8"/>
        <w:ind w:left="263"/>
        <w:jc w:val="both"/>
        <w:rPr>
          <w:lang w:eastAsia="zh-CN"/>
        </w:rPr>
      </w:pPr>
      <w:r>
        <w:rPr>
          <w:rFonts w:hint="eastAsia"/>
          <w:lang w:eastAsia="zh-CN"/>
        </w:rPr>
        <w:t>3、全部声明和问题的回答及所附材料必须是真实的、准确的和完整的。</w:t>
      </w:r>
    </w:p>
    <w:p>
      <w:pPr>
        <w:jc w:val="both"/>
        <w:rPr>
          <w:lang w:eastAsia="zh-CN"/>
        </w:rPr>
        <w:sectPr>
          <w:footerReference r:id="rId7" w:type="default"/>
          <w:pgSz w:w="11910" w:h="16840"/>
          <w:pgMar w:top="1100" w:right="1020" w:bottom="1080" w:left="1580" w:header="879" w:footer="892" w:gutter="0"/>
          <w:cols w:space="720" w:num="1"/>
        </w:sectPr>
      </w:pPr>
    </w:p>
    <w:p>
      <w:pPr>
        <w:pStyle w:val="8"/>
        <w:rPr>
          <w:sz w:val="18"/>
          <w:lang w:eastAsia="zh-CN"/>
        </w:rPr>
      </w:pPr>
    </w:p>
    <w:p>
      <w:pPr>
        <w:rPr>
          <w:b/>
          <w:bCs/>
          <w:lang w:eastAsia="zh-CN"/>
        </w:rPr>
      </w:pPr>
      <w:r>
        <w:rPr>
          <w:rFonts w:hint="eastAsia"/>
          <w:b/>
          <w:bCs/>
          <w:lang w:eastAsia="zh-CN"/>
        </w:rPr>
        <w:br w:type="page"/>
      </w:r>
    </w:p>
    <w:p>
      <w:pPr>
        <w:pStyle w:val="8"/>
        <w:spacing w:before="26"/>
        <w:ind w:left="121"/>
        <w:outlineLvl w:val="1"/>
        <w:rPr>
          <w:b/>
          <w:bCs/>
          <w:lang w:eastAsia="zh-CN"/>
        </w:rPr>
      </w:pPr>
      <w:r>
        <w:rPr>
          <w:rFonts w:hint="eastAsia"/>
          <w:b/>
          <w:bCs/>
          <w:lang w:eastAsia="zh-CN"/>
        </w:rPr>
        <w:t>一、资格证明文件格式</w:t>
      </w:r>
    </w:p>
    <w:p>
      <w:pPr>
        <w:pStyle w:val="8"/>
        <w:spacing w:before="5"/>
        <w:rPr>
          <w:lang w:eastAsia="zh-CN"/>
        </w:rPr>
      </w:pPr>
    </w:p>
    <w:p>
      <w:pPr>
        <w:pStyle w:val="8"/>
        <w:ind w:left="121"/>
        <w:rPr>
          <w:b/>
          <w:bCs/>
          <w:lang w:eastAsia="zh-CN"/>
        </w:rPr>
      </w:pPr>
      <w:r>
        <w:rPr>
          <w:rFonts w:hint="eastAsia"/>
          <w:b/>
          <w:bCs/>
          <w:lang w:eastAsia="zh-CN"/>
        </w:rPr>
        <w:t>投标文件（ 资格证明 文件） 封面（非实质性格式）</w:t>
      </w:r>
    </w:p>
    <w:p>
      <w:pPr>
        <w:tabs>
          <w:tab w:val="left" w:pos="1502"/>
          <w:tab w:val="left" w:pos="3005"/>
          <w:tab w:val="left" w:pos="4508"/>
        </w:tabs>
        <w:spacing w:before="146"/>
        <w:ind w:right="113"/>
        <w:jc w:val="center"/>
        <w:rPr>
          <w:b/>
          <w:bCs/>
          <w:sz w:val="84"/>
          <w:lang w:eastAsia="zh-CN"/>
        </w:rPr>
      </w:pPr>
    </w:p>
    <w:p>
      <w:pPr>
        <w:tabs>
          <w:tab w:val="left" w:pos="1502"/>
          <w:tab w:val="left" w:pos="3005"/>
          <w:tab w:val="left" w:pos="4508"/>
        </w:tabs>
        <w:spacing w:before="146"/>
        <w:ind w:right="113"/>
        <w:jc w:val="center"/>
        <w:rPr>
          <w:b/>
          <w:bCs/>
          <w:sz w:val="84"/>
          <w:lang w:eastAsia="zh-CN"/>
        </w:rPr>
      </w:pPr>
    </w:p>
    <w:p>
      <w:pPr>
        <w:tabs>
          <w:tab w:val="left" w:pos="1502"/>
          <w:tab w:val="left" w:pos="3005"/>
          <w:tab w:val="left" w:pos="4508"/>
        </w:tabs>
        <w:spacing w:before="146"/>
        <w:ind w:right="113"/>
        <w:jc w:val="center"/>
        <w:rPr>
          <w:b/>
          <w:bCs/>
          <w:sz w:val="84"/>
          <w:lang w:eastAsia="zh-CN"/>
        </w:rPr>
      </w:pPr>
      <w:r>
        <w:rPr>
          <w:rFonts w:hint="eastAsia"/>
          <w:b/>
          <w:bCs/>
          <w:sz w:val="84"/>
          <w:lang w:eastAsia="zh-CN"/>
        </w:rPr>
        <w:t>投</w:t>
      </w:r>
      <w:r>
        <w:rPr>
          <w:rFonts w:hint="eastAsia"/>
          <w:b/>
          <w:bCs/>
          <w:sz w:val="84"/>
          <w:lang w:eastAsia="zh-CN"/>
        </w:rPr>
        <w:tab/>
      </w:r>
      <w:r>
        <w:rPr>
          <w:rFonts w:hint="eastAsia"/>
          <w:b/>
          <w:bCs/>
          <w:sz w:val="84"/>
          <w:lang w:eastAsia="zh-CN"/>
        </w:rPr>
        <w:t>标</w:t>
      </w:r>
      <w:r>
        <w:rPr>
          <w:rFonts w:hint="eastAsia"/>
          <w:b/>
          <w:bCs/>
          <w:sz w:val="84"/>
          <w:lang w:eastAsia="zh-CN"/>
        </w:rPr>
        <w:tab/>
      </w:r>
      <w:r>
        <w:rPr>
          <w:rFonts w:hint="eastAsia"/>
          <w:b/>
          <w:bCs/>
          <w:sz w:val="84"/>
          <w:lang w:eastAsia="zh-CN"/>
        </w:rPr>
        <w:t>文</w:t>
      </w:r>
      <w:r>
        <w:rPr>
          <w:rFonts w:hint="eastAsia"/>
          <w:b/>
          <w:bCs/>
          <w:sz w:val="84"/>
          <w:lang w:eastAsia="zh-CN"/>
        </w:rPr>
        <w:tab/>
      </w:r>
      <w:r>
        <w:rPr>
          <w:rFonts w:hint="eastAsia"/>
          <w:b/>
          <w:bCs/>
          <w:sz w:val="84"/>
          <w:lang w:eastAsia="zh-CN"/>
        </w:rPr>
        <w:t>件</w:t>
      </w:r>
    </w:p>
    <w:p>
      <w:pPr>
        <w:spacing w:before="39"/>
        <w:ind w:left="5" w:right="113"/>
        <w:jc w:val="center"/>
        <w:rPr>
          <w:b/>
          <w:bCs/>
          <w:sz w:val="52"/>
          <w:lang w:eastAsia="zh-CN"/>
        </w:rPr>
      </w:pPr>
    </w:p>
    <w:p>
      <w:pPr>
        <w:spacing w:before="39"/>
        <w:ind w:left="5" w:right="113"/>
        <w:jc w:val="center"/>
        <w:rPr>
          <w:b/>
          <w:bCs/>
          <w:sz w:val="52"/>
          <w:lang w:eastAsia="zh-CN"/>
        </w:rPr>
      </w:pPr>
      <w:r>
        <w:rPr>
          <w:rFonts w:hint="eastAsia"/>
          <w:b/>
          <w:bCs/>
          <w:sz w:val="52"/>
          <w:lang w:eastAsia="zh-CN"/>
        </w:rPr>
        <w:t>（</w:t>
      </w:r>
      <w:r>
        <w:rPr>
          <w:rFonts w:hint="eastAsia"/>
          <w:b/>
          <w:bCs/>
          <w:spacing w:val="-77"/>
          <w:sz w:val="52"/>
          <w:lang w:eastAsia="zh-CN"/>
        </w:rPr>
        <w:t xml:space="preserve"> 资 格 证 明 文 件 </w:t>
      </w:r>
      <w:r>
        <w:rPr>
          <w:rFonts w:hint="eastAsia"/>
          <w:b/>
          <w:bCs/>
          <w:sz w:val="52"/>
          <w:lang w:eastAsia="zh-CN"/>
        </w:rPr>
        <w:t>）</w:t>
      </w:r>
    </w:p>
    <w:p>
      <w:pPr>
        <w:pStyle w:val="8"/>
        <w:spacing w:before="10"/>
        <w:rPr>
          <w:b/>
          <w:bCs/>
          <w:sz w:val="58"/>
          <w:lang w:eastAsia="zh-CN"/>
        </w:rPr>
      </w:pPr>
    </w:p>
    <w:p>
      <w:pPr>
        <w:pStyle w:val="8"/>
        <w:spacing w:before="10"/>
        <w:rPr>
          <w:b/>
          <w:bCs/>
          <w:sz w:val="58"/>
          <w:lang w:eastAsia="zh-CN"/>
        </w:rPr>
      </w:pPr>
    </w:p>
    <w:p>
      <w:pPr>
        <w:spacing w:line="430" w:lineRule="exact"/>
        <w:ind w:left="661"/>
        <w:rPr>
          <w:b/>
          <w:bCs/>
          <w:i/>
          <w:sz w:val="32"/>
          <w:szCs w:val="32"/>
          <w:lang w:eastAsia="zh-CN"/>
        </w:rPr>
      </w:pPr>
      <w:r>
        <w:rPr>
          <w:rFonts w:hint="eastAsia"/>
          <w:b/>
          <w:bCs/>
          <w:sz w:val="32"/>
          <w:szCs w:val="32"/>
          <w:lang w:eastAsia="zh-CN"/>
        </w:rPr>
        <w:t>项目名称</w:t>
      </w:r>
      <w:r>
        <w:rPr>
          <w:rFonts w:hint="eastAsia"/>
          <w:b/>
          <w:bCs/>
          <w:i/>
          <w:sz w:val="32"/>
          <w:szCs w:val="32"/>
          <w:lang w:eastAsia="zh-CN"/>
        </w:rPr>
        <w:t>:</w:t>
      </w:r>
    </w:p>
    <w:p>
      <w:pPr>
        <w:spacing w:line="430" w:lineRule="exact"/>
        <w:ind w:left="661"/>
        <w:rPr>
          <w:b/>
          <w:bCs/>
          <w:w w:val="95"/>
          <w:sz w:val="32"/>
          <w:szCs w:val="32"/>
          <w:lang w:eastAsia="zh-CN"/>
        </w:rPr>
      </w:pPr>
    </w:p>
    <w:p>
      <w:pPr>
        <w:spacing w:line="430" w:lineRule="exact"/>
        <w:ind w:left="661"/>
        <w:rPr>
          <w:b/>
          <w:bCs/>
          <w:w w:val="95"/>
          <w:sz w:val="32"/>
          <w:szCs w:val="32"/>
          <w:lang w:eastAsia="zh-CN"/>
        </w:rPr>
      </w:pPr>
    </w:p>
    <w:p>
      <w:pPr>
        <w:spacing w:line="430" w:lineRule="exact"/>
        <w:ind w:left="661"/>
        <w:rPr>
          <w:b/>
          <w:bCs/>
          <w:sz w:val="32"/>
          <w:szCs w:val="32"/>
          <w:lang w:eastAsia="zh-CN"/>
        </w:rPr>
      </w:pPr>
      <w:r>
        <w:rPr>
          <w:rFonts w:hint="eastAsia"/>
          <w:b/>
          <w:bCs/>
          <w:w w:val="95"/>
          <w:sz w:val="32"/>
          <w:szCs w:val="32"/>
          <w:lang w:eastAsia="zh-CN"/>
        </w:rPr>
        <w:t>项目编号</w:t>
      </w:r>
      <w:r>
        <w:rPr>
          <w:rFonts w:hint="eastAsia"/>
          <w:b/>
          <w:bCs/>
          <w:i/>
          <w:w w:val="95"/>
          <w:sz w:val="32"/>
          <w:szCs w:val="32"/>
          <w:lang w:eastAsia="zh-CN"/>
        </w:rPr>
        <w:t>/</w:t>
      </w:r>
      <w:r>
        <w:rPr>
          <w:rFonts w:hint="eastAsia"/>
          <w:b/>
          <w:bCs/>
          <w:w w:val="95"/>
          <w:sz w:val="32"/>
          <w:szCs w:val="32"/>
          <w:lang w:eastAsia="zh-CN"/>
        </w:rPr>
        <w:t>包号：</w:t>
      </w:r>
    </w:p>
    <w:p>
      <w:pPr>
        <w:pStyle w:val="8"/>
        <w:rPr>
          <w:b/>
          <w:bCs/>
          <w:sz w:val="32"/>
          <w:szCs w:val="32"/>
          <w:lang w:eastAsia="zh-CN"/>
        </w:rPr>
      </w:pPr>
    </w:p>
    <w:p>
      <w:pPr>
        <w:pStyle w:val="8"/>
        <w:spacing w:before="7"/>
        <w:rPr>
          <w:b/>
          <w:bCs/>
          <w:sz w:val="32"/>
          <w:szCs w:val="32"/>
          <w:lang w:eastAsia="zh-CN"/>
        </w:rPr>
      </w:pPr>
    </w:p>
    <w:p>
      <w:pPr>
        <w:ind w:firstLine="611" w:firstLineChars="200"/>
        <w:rPr>
          <w:b/>
          <w:bCs/>
          <w:w w:val="95"/>
          <w:sz w:val="32"/>
          <w:szCs w:val="32"/>
        </w:rPr>
      </w:pPr>
      <w:r>
        <w:rPr>
          <w:rFonts w:hint="eastAsia"/>
          <w:b/>
          <w:bCs/>
          <w:w w:val="95"/>
          <w:sz w:val="32"/>
          <w:szCs w:val="32"/>
        </w:rPr>
        <w:t>投标人名称：</w:t>
      </w:r>
    </w:p>
    <w:p>
      <w:pPr>
        <w:rPr>
          <w:b/>
          <w:bCs/>
          <w:w w:val="95"/>
        </w:rPr>
      </w:pPr>
      <w:r>
        <w:rPr>
          <w:rFonts w:hint="eastAsia"/>
          <w:b/>
          <w:bCs/>
          <w:w w:val="95"/>
        </w:rPr>
        <w:br w:type="page"/>
      </w:r>
    </w:p>
    <w:p>
      <w:pPr>
        <w:pStyle w:val="34"/>
        <w:numPr>
          <w:ilvl w:val="0"/>
          <w:numId w:val="9"/>
        </w:numPr>
        <w:tabs>
          <w:tab w:val="left" w:pos="481"/>
          <w:tab w:val="left" w:pos="482"/>
        </w:tabs>
        <w:spacing w:before="43"/>
        <w:outlineLvl w:val="2"/>
        <w:rPr>
          <w:sz w:val="24"/>
          <w:lang w:eastAsia="zh-CN"/>
        </w:rPr>
      </w:pPr>
      <w:r>
        <w:rPr>
          <w:rFonts w:hint="eastAsia"/>
          <w:sz w:val="24"/>
          <w:lang w:eastAsia="zh-CN"/>
        </w:rPr>
        <w:t>满足《中华人民共和国政府采购法》第二十二条规定</w:t>
      </w:r>
    </w:p>
    <w:p>
      <w:pPr>
        <w:pStyle w:val="34"/>
        <w:numPr>
          <w:ilvl w:val="1"/>
          <w:numId w:val="9"/>
        </w:numPr>
        <w:tabs>
          <w:tab w:val="left" w:pos="633"/>
        </w:tabs>
        <w:spacing w:before="129"/>
        <w:ind w:hanging="511"/>
        <w:outlineLvl w:val="3"/>
        <w:rPr>
          <w:sz w:val="24"/>
        </w:rPr>
      </w:pPr>
      <w:r>
        <w:rPr>
          <w:rFonts w:hint="eastAsia"/>
          <w:sz w:val="24"/>
        </w:rPr>
        <w:t>营业执照等证明文件</w:t>
      </w:r>
    </w:p>
    <w:p>
      <w:pPr>
        <w:rPr>
          <w:sz w:val="24"/>
        </w:rPr>
      </w:pPr>
    </w:p>
    <w:p>
      <w:r>
        <w:rPr>
          <w:rFonts w:hint="eastAsia"/>
        </w:rPr>
        <w:br w:type="page"/>
      </w:r>
    </w:p>
    <w:p>
      <w:pPr>
        <w:pStyle w:val="34"/>
        <w:numPr>
          <w:ilvl w:val="1"/>
          <w:numId w:val="9"/>
        </w:numPr>
        <w:tabs>
          <w:tab w:val="left" w:pos="633"/>
        </w:tabs>
        <w:spacing w:before="43"/>
        <w:ind w:hanging="511"/>
        <w:outlineLvl w:val="3"/>
        <w:rPr>
          <w:sz w:val="24"/>
        </w:rPr>
      </w:pPr>
      <w:r>
        <w:rPr>
          <w:rFonts w:hint="eastAsia"/>
          <w:sz w:val="24"/>
        </w:rPr>
        <w:t>投标人资格声明书</w:t>
      </w:r>
    </w:p>
    <w:p>
      <w:pPr>
        <w:ind w:left="121"/>
        <w:jc w:val="center"/>
        <w:rPr>
          <w:sz w:val="36"/>
        </w:rPr>
      </w:pPr>
      <w:r>
        <w:rPr>
          <w:rFonts w:hint="eastAsia"/>
          <w:sz w:val="36"/>
        </w:rPr>
        <w:t>投标人资格声明书</w:t>
      </w:r>
    </w:p>
    <w:p>
      <w:pPr>
        <w:pStyle w:val="8"/>
        <w:rPr>
          <w:sz w:val="20"/>
        </w:rPr>
      </w:pPr>
    </w:p>
    <w:p>
      <w:pPr>
        <w:pStyle w:val="8"/>
        <w:spacing w:before="172"/>
        <w:ind w:left="121"/>
        <w:rPr>
          <w:lang w:eastAsia="zh-CN"/>
        </w:rPr>
      </w:pPr>
      <w:r>
        <w:rPr>
          <w:rFonts w:hint="eastAsia"/>
          <w:lang w:eastAsia="zh-CN"/>
        </w:rPr>
        <w:t>致：</w:t>
      </w:r>
      <w:r>
        <w:rPr>
          <w:rFonts w:hint="eastAsia"/>
          <w:u w:val="single"/>
          <w:lang w:eastAsia="zh-CN"/>
        </w:rPr>
        <w:t>采购人或采购代理机构</w:t>
      </w:r>
    </w:p>
    <w:p>
      <w:pPr>
        <w:pStyle w:val="8"/>
        <w:spacing w:before="153"/>
        <w:ind w:left="601"/>
        <w:rPr>
          <w:lang w:eastAsia="zh-CN"/>
        </w:rPr>
      </w:pPr>
      <w:r>
        <w:rPr>
          <w:rFonts w:hint="eastAsia"/>
          <w:lang w:eastAsia="zh-CN"/>
        </w:rPr>
        <w:t>在参与本次项目投标中，我单位承诺：</w:t>
      </w:r>
    </w:p>
    <w:p>
      <w:pPr>
        <w:pStyle w:val="8"/>
        <w:spacing w:before="151"/>
        <w:ind w:left="534"/>
        <w:rPr>
          <w:lang w:eastAsia="zh-CN"/>
        </w:rPr>
      </w:pPr>
      <w:r>
        <w:rPr>
          <w:rFonts w:hint="eastAsia"/>
          <w:lang w:eastAsia="zh-CN"/>
        </w:rPr>
        <w:t>（一）具有良好的商业信誉和健全的财务会计制度；</w:t>
      </w:r>
    </w:p>
    <w:p>
      <w:pPr>
        <w:pStyle w:val="8"/>
        <w:spacing w:before="151"/>
        <w:ind w:left="534"/>
        <w:rPr>
          <w:lang w:eastAsia="zh-CN"/>
        </w:rPr>
      </w:pPr>
      <w:r>
        <w:rPr>
          <w:rFonts w:hint="eastAsia"/>
          <w:lang w:eastAsia="zh-CN"/>
        </w:rPr>
        <w:t>（二）具有履行合同所必需的设备和专业技术能力；</w:t>
      </w:r>
    </w:p>
    <w:p>
      <w:pPr>
        <w:pStyle w:val="8"/>
        <w:spacing w:before="153"/>
        <w:ind w:left="534"/>
        <w:rPr>
          <w:lang w:eastAsia="zh-CN"/>
        </w:rPr>
      </w:pPr>
      <w:r>
        <w:rPr>
          <w:rFonts w:hint="eastAsia"/>
          <w:lang w:eastAsia="zh-CN"/>
        </w:rPr>
        <w:t>（三）有依法缴纳税收和社会保障资金的良好记录；</w:t>
      </w:r>
    </w:p>
    <w:p>
      <w:pPr>
        <w:pStyle w:val="8"/>
        <w:spacing w:before="151" w:line="357" w:lineRule="auto"/>
        <w:ind w:left="1254" w:right="153" w:hanging="720"/>
        <w:jc w:val="both"/>
        <w:rPr>
          <w:lang w:eastAsia="zh-CN"/>
        </w:rPr>
      </w:pPr>
      <w:r>
        <w:rPr>
          <w:rFonts w:hint="eastAsia"/>
          <w:lang w:eastAsia="zh-CN"/>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hint="eastAsia"/>
          <w:spacing w:val="-121"/>
          <w:lang w:eastAsia="zh-CN"/>
        </w:rPr>
        <w:t>）</w:t>
      </w:r>
      <w:r>
        <w:rPr>
          <w:rFonts w:hint="eastAsia"/>
          <w:lang w:eastAsia="zh-CN"/>
        </w:rPr>
        <w:t>；</w:t>
      </w:r>
    </w:p>
    <w:p>
      <w:pPr>
        <w:pStyle w:val="8"/>
        <w:spacing w:before="36" w:line="355" w:lineRule="auto"/>
        <w:ind w:left="1254" w:right="153" w:hanging="720"/>
        <w:jc w:val="both"/>
        <w:rPr>
          <w:lang w:eastAsia="zh-CN"/>
        </w:rPr>
      </w:pPr>
      <w:r>
        <w:rPr>
          <w:rFonts w:hint="eastAsia"/>
          <w:lang w:eastAsia="zh-CN"/>
        </w:rPr>
        <w:t>（五）我单位不属于政府采购法律、行政法规规定的公益一类事业单位、或使用事业编制且由财政拨款保障的群团组织（仅适用于政府购买服务项目</w:t>
      </w:r>
      <w:r>
        <w:rPr>
          <w:rFonts w:hint="eastAsia"/>
          <w:spacing w:val="-121"/>
          <w:lang w:eastAsia="zh-CN"/>
        </w:rPr>
        <w:t>）</w:t>
      </w:r>
      <w:r>
        <w:rPr>
          <w:rFonts w:hint="eastAsia"/>
          <w:lang w:eastAsia="zh-CN"/>
        </w:rPr>
        <w:t>；</w:t>
      </w:r>
    </w:p>
    <w:p>
      <w:pPr>
        <w:pStyle w:val="8"/>
        <w:spacing w:before="38" w:line="357" w:lineRule="auto"/>
        <w:ind w:left="1254" w:right="153" w:hanging="720"/>
        <w:jc w:val="both"/>
        <w:rPr>
          <w:lang w:eastAsia="zh-CN"/>
        </w:rPr>
      </w:pPr>
      <w:r>
        <w:rPr>
          <w:rFonts w:hint="eastAsia"/>
          <w:lang w:eastAsia="zh-CN"/>
        </w:rPr>
        <w:t>（六）我单位不存在为采购项目提供整体设计、规范编制或者项目管理、监理、检测等服务后，再参加该采购项目的其他采购活动的情形（单一来源采购项目除外</w:t>
      </w:r>
      <w:r>
        <w:rPr>
          <w:rFonts w:hint="eastAsia"/>
          <w:spacing w:val="-121"/>
          <w:lang w:eastAsia="zh-CN"/>
        </w:rPr>
        <w:t>）</w:t>
      </w:r>
      <w:r>
        <w:rPr>
          <w:rFonts w:hint="eastAsia"/>
          <w:lang w:eastAsia="zh-CN"/>
        </w:rPr>
        <w:t>；</w:t>
      </w:r>
    </w:p>
    <w:p>
      <w:pPr>
        <w:pStyle w:val="8"/>
        <w:spacing w:before="33" w:line="348" w:lineRule="auto"/>
        <w:ind w:left="1254" w:right="153" w:hanging="720"/>
        <w:jc w:val="both"/>
        <w:rPr>
          <w:lang w:eastAsia="zh-CN"/>
        </w:rPr>
      </w:pPr>
      <w:r>
        <w:rPr>
          <w:rFonts w:hint="eastAsia"/>
          <w:lang w:eastAsia="zh-CN"/>
        </w:rPr>
        <w:t>（七）与我单位存在</w:t>
      </w:r>
      <w:r>
        <w:rPr>
          <w:rFonts w:hint="eastAsia"/>
          <w:w w:val="115"/>
          <w:lang w:eastAsia="zh-CN"/>
        </w:rPr>
        <w:t>“</w:t>
      </w:r>
      <w:r>
        <w:rPr>
          <w:rFonts w:hint="eastAsia"/>
          <w:lang w:eastAsia="zh-CN"/>
        </w:rPr>
        <w:t>单位负责人为同一人或者存在直接控股、管理关系</w:t>
      </w:r>
      <w:r>
        <w:rPr>
          <w:rFonts w:hint="eastAsia"/>
          <w:w w:val="115"/>
          <w:lang w:eastAsia="zh-CN"/>
        </w:rPr>
        <w:t>”</w:t>
      </w:r>
      <w:r>
        <w:rPr>
          <w:rFonts w:hint="eastAsia"/>
          <w:lang w:eastAsia="zh-CN"/>
        </w:rPr>
        <w:t>的其他法人单位信息如下（如有，不论其是否参加同一合同项下的政府采购活动均须填写</w:t>
      </w:r>
      <w:r>
        <w:rPr>
          <w:rFonts w:hint="eastAsia"/>
          <w:spacing w:val="-121"/>
          <w:lang w:eastAsia="zh-CN"/>
        </w:rPr>
        <w:t>）</w:t>
      </w:r>
      <w:r>
        <w:rPr>
          <w:rFonts w:hint="eastAsia"/>
          <w:lang w:eastAsia="zh-CN"/>
        </w:rPr>
        <w:t>：</w:t>
      </w:r>
    </w:p>
    <w:p>
      <w:pPr>
        <w:pStyle w:val="8"/>
        <w:spacing w:before="4"/>
        <w:rPr>
          <w:sz w:val="6"/>
          <w:lang w:eastAsia="zh-CN"/>
        </w:rPr>
      </w:pPr>
    </w:p>
    <w:tbl>
      <w:tblPr>
        <w:tblStyle w:val="25"/>
        <w:tblW w:w="8500" w:type="dxa"/>
        <w:tblInd w:w="4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0" w:hRule="atLeast"/>
        </w:trPr>
        <w:tc>
          <w:tcPr>
            <w:tcW w:w="950" w:type="dxa"/>
          </w:tcPr>
          <w:p>
            <w:pPr>
              <w:pStyle w:val="35"/>
              <w:spacing w:before="22"/>
              <w:ind w:left="209" w:right="209"/>
              <w:jc w:val="center"/>
              <w:rPr>
                <w:sz w:val="24"/>
              </w:rPr>
            </w:pPr>
            <w:r>
              <w:rPr>
                <w:rFonts w:hint="eastAsia"/>
                <w:sz w:val="24"/>
              </w:rPr>
              <w:t>序号</w:t>
            </w:r>
          </w:p>
        </w:tc>
        <w:tc>
          <w:tcPr>
            <w:tcW w:w="4574" w:type="dxa"/>
          </w:tcPr>
          <w:p>
            <w:pPr>
              <w:pStyle w:val="35"/>
              <w:spacing w:before="22"/>
              <w:ind w:left="1782" w:right="1781"/>
              <w:jc w:val="center"/>
              <w:rPr>
                <w:sz w:val="24"/>
              </w:rPr>
            </w:pPr>
            <w:r>
              <w:rPr>
                <w:rFonts w:hint="eastAsia"/>
                <w:sz w:val="24"/>
              </w:rPr>
              <w:t>单位名称</w:t>
            </w:r>
          </w:p>
        </w:tc>
        <w:tc>
          <w:tcPr>
            <w:tcW w:w="2976" w:type="dxa"/>
          </w:tcPr>
          <w:p>
            <w:pPr>
              <w:pStyle w:val="35"/>
              <w:spacing w:before="22"/>
              <w:ind w:left="983" w:right="981"/>
              <w:jc w:val="center"/>
              <w:rPr>
                <w:sz w:val="24"/>
              </w:rPr>
            </w:pPr>
            <w:r>
              <w:rPr>
                <w:rFonts w:hint="eastAsia"/>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5"/>
              <w:jc w:val="center"/>
              <w:rPr>
                <w:sz w:val="24"/>
              </w:rPr>
            </w:pPr>
            <w:r>
              <w:rPr>
                <w:rFonts w:hint="eastAsia"/>
                <w:sz w:val="24"/>
              </w:rPr>
              <w:t>1</w:t>
            </w:r>
          </w:p>
        </w:tc>
        <w:tc>
          <w:tcPr>
            <w:tcW w:w="4574" w:type="dxa"/>
          </w:tcPr>
          <w:p>
            <w:pPr>
              <w:pStyle w:val="35"/>
            </w:pPr>
          </w:p>
        </w:tc>
        <w:tc>
          <w:tcPr>
            <w:tcW w:w="2976"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6"/>
              <w:jc w:val="center"/>
              <w:rPr>
                <w:sz w:val="24"/>
              </w:rPr>
            </w:pPr>
            <w:r>
              <w:rPr>
                <w:rFonts w:hint="eastAsia"/>
                <w:sz w:val="24"/>
              </w:rPr>
              <w:t>2</w:t>
            </w:r>
          </w:p>
        </w:tc>
        <w:tc>
          <w:tcPr>
            <w:tcW w:w="4574" w:type="dxa"/>
          </w:tcPr>
          <w:p>
            <w:pPr>
              <w:pStyle w:val="35"/>
            </w:pPr>
          </w:p>
        </w:tc>
        <w:tc>
          <w:tcPr>
            <w:tcW w:w="2976"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950" w:type="dxa"/>
          </w:tcPr>
          <w:p>
            <w:pPr>
              <w:pStyle w:val="35"/>
              <w:spacing w:before="66"/>
              <w:jc w:val="center"/>
              <w:rPr>
                <w:sz w:val="24"/>
              </w:rPr>
            </w:pPr>
            <w:r>
              <w:rPr>
                <w:rFonts w:hint="eastAsia"/>
                <w:sz w:val="24"/>
              </w:rPr>
              <w:t>…</w:t>
            </w:r>
          </w:p>
        </w:tc>
        <w:tc>
          <w:tcPr>
            <w:tcW w:w="4574" w:type="dxa"/>
          </w:tcPr>
          <w:p>
            <w:pPr>
              <w:pStyle w:val="35"/>
            </w:pPr>
          </w:p>
        </w:tc>
        <w:tc>
          <w:tcPr>
            <w:tcW w:w="2976" w:type="dxa"/>
          </w:tcPr>
          <w:p>
            <w:pPr>
              <w:pStyle w:val="35"/>
            </w:pPr>
          </w:p>
        </w:tc>
      </w:tr>
    </w:tbl>
    <w:p>
      <w:pPr>
        <w:pStyle w:val="8"/>
        <w:spacing w:before="206"/>
        <w:ind w:left="601"/>
        <w:rPr>
          <w:lang w:eastAsia="zh-CN"/>
        </w:rPr>
      </w:pPr>
      <w:r>
        <w:rPr>
          <w:rFonts w:hint="eastAsia"/>
          <w:lang w:eastAsia="zh-CN"/>
        </w:rPr>
        <w:t>上述声明真实有效，否则我方负全部责任。</w:t>
      </w:r>
    </w:p>
    <w:p>
      <w:pPr>
        <w:pStyle w:val="8"/>
        <w:spacing w:before="9"/>
        <w:rPr>
          <w:sz w:val="33"/>
          <w:lang w:eastAsia="zh-CN"/>
        </w:rPr>
      </w:pPr>
    </w:p>
    <w:p>
      <w:pPr>
        <w:pStyle w:val="8"/>
        <w:tabs>
          <w:tab w:val="left" w:pos="7753"/>
          <w:tab w:val="left" w:pos="9246"/>
        </w:tabs>
        <w:ind w:left="4513"/>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eastAsia="zh-CN"/>
        </w:rPr>
        <w:tab/>
      </w:r>
      <w:r>
        <w:rPr>
          <w:rFonts w:hint="eastAsia"/>
          <w:u w:val="single"/>
          <w:lang w:eastAsia="zh-CN"/>
        </w:rPr>
        <w:t xml:space="preserve"> </w:t>
      </w:r>
      <w:r>
        <w:rPr>
          <w:rFonts w:hint="eastAsia"/>
          <w:u w:val="single"/>
          <w:lang w:eastAsia="zh-CN"/>
        </w:rPr>
        <w:tab/>
      </w:r>
    </w:p>
    <w:p>
      <w:pPr>
        <w:pStyle w:val="8"/>
        <w:tabs>
          <w:tab w:val="left" w:pos="6673"/>
          <w:tab w:val="left" w:pos="7633"/>
          <w:tab w:val="left" w:pos="8593"/>
        </w:tabs>
        <w:spacing w:before="177"/>
        <w:ind w:left="5353"/>
        <w:rPr>
          <w:lang w:eastAsia="zh-CN"/>
        </w:rPr>
      </w:pPr>
      <w:r>
        <w:rPr>
          <w:rFonts w:hint="eastAsia"/>
          <w:lang w:eastAsia="zh-CN"/>
        </w:rPr>
        <w:t>日期：</w:t>
      </w:r>
      <w:r>
        <w:rPr>
          <w:rFonts w:hint="eastAsia"/>
          <w:u w:val="single"/>
          <w:lang w:eastAsia="zh-CN"/>
        </w:rPr>
        <w:t xml:space="preserve"> </w:t>
      </w:r>
      <w:r>
        <w:rPr>
          <w:rFonts w:hint="eastAsia"/>
          <w:u w:val="single"/>
          <w:lang w:eastAsia="zh-CN"/>
        </w:rPr>
        <w:tab/>
      </w:r>
      <w:r>
        <w:rPr>
          <w:rFonts w:hint="eastAsia"/>
          <w:lang w:eastAsia="zh-CN"/>
        </w:rPr>
        <w:t>年</w:t>
      </w:r>
      <w:r>
        <w:rPr>
          <w:rFonts w:hint="eastAsia"/>
          <w:u w:val="single"/>
          <w:lang w:eastAsia="zh-CN"/>
        </w:rPr>
        <w:t xml:space="preserve"> </w:t>
      </w:r>
      <w:r>
        <w:rPr>
          <w:rFonts w:hint="eastAsia"/>
          <w:u w:val="single"/>
          <w:lang w:eastAsia="zh-CN"/>
        </w:rPr>
        <w:tab/>
      </w:r>
      <w:r>
        <w:rPr>
          <w:rFonts w:hint="eastAsia"/>
          <w:lang w:eastAsia="zh-CN"/>
        </w:rPr>
        <w:t>月</w:t>
      </w:r>
      <w:r>
        <w:rPr>
          <w:rFonts w:hint="eastAsia"/>
          <w:u w:val="single"/>
          <w:lang w:eastAsia="zh-CN"/>
        </w:rPr>
        <w:t xml:space="preserve"> </w:t>
      </w:r>
      <w:r>
        <w:rPr>
          <w:rFonts w:hint="eastAsia"/>
          <w:u w:val="single"/>
          <w:lang w:eastAsia="zh-CN"/>
        </w:rPr>
        <w:tab/>
      </w:r>
      <w:r>
        <w:rPr>
          <w:rFonts w:hint="eastAsia"/>
          <w:lang w:eastAsia="zh-CN"/>
        </w:rPr>
        <w:t>日</w:t>
      </w:r>
    </w:p>
    <w:p>
      <w:pPr>
        <w:pStyle w:val="8"/>
        <w:spacing w:before="151" w:line="338" w:lineRule="auto"/>
        <w:ind w:left="121" w:right="21"/>
        <w:rPr>
          <w:lang w:eastAsia="zh-CN"/>
        </w:rPr>
      </w:pPr>
      <w:r>
        <w:rPr>
          <w:rFonts w:hint="eastAsia"/>
          <w:lang w:eastAsia="zh-CN"/>
        </w:rPr>
        <w:t>说明：供应商承诺不实的，依据《政府采购法》第七十七条</w:t>
      </w:r>
      <w:r>
        <w:rPr>
          <w:rFonts w:hint="eastAsia"/>
          <w:w w:val="120"/>
          <w:lang w:eastAsia="zh-CN"/>
        </w:rPr>
        <w:t>“</w:t>
      </w:r>
      <w:r>
        <w:rPr>
          <w:rFonts w:hint="eastAsia"/>
          <w:lang w:eastAsia="zh-CN"/>
        </w:rPr>
        <w:t>提供虚假材料谋取中标、成交的</w:t>
      </w:r>
      <w:r>
        <w:rPr>
          <w:rFonts w:hint="eastAsia"/>
          <w:w w:val="120"/>
          <w:lang w:eastAsia="zh-CN"/>
        </w:rPr>
        <w:t>”</w:t>
      </w:r>
      <w:r>
        <w:rPr>
          <w:rFonts w:hint="eastAsia"/>
          <w:lang w:eastAsia="zh-CN"/>
        </w:rPr>
        <w:t>有关规定予以处理。</w:t>
      </w:r>
    </w:p>
    <w:p>
      <w:pPr>
        <w:spacing w:line="338" w:lineRule="auto"/>
        <w:rPr>
          <w:lang w:eastAsia="zh-CN"/>
        </w:rPr>
        <w:sectPr>
          <w:type w:val="continuous"/>
          <w:pgSz w:w="11910" w:h="16840"/>
          <w:pgMar w:top="1400" w:right="980" w:bottom="280" w:left="1580" w:header="720" w:footer="720" w:gutter="0"/>
          <w:cols w:space="720" w:num="1"/>
        </w:sectPr>
      </w:pPr>
    </w:p>
    <w:p>
      <w:pPr>
        <w:pStyle w:val="8"/>
        <w:spacing w:before="9"/>
        <w:rPr>
          <w:sz w:val="16"/>
          <w:lang w:eastAsia="zh-CN"/>
        </w:rPr>
      </w:pPr>
    </w:p>
    <w:p>
      <w:pPr>
        <w:pStyle w:val="34"/>
        <w:numPr>
          <w:ilvl w:val="0"/>
          <w:numId w:val="9"/>
        </w:numPr>
        <w:tabs>
          <w:tab w:val="left" w:pos="482"/>
        </w:tabs>
        <w:spacing w:before="43"/>
        <w:jc w:val="both"/>
        <w:outlineLvl w:val="2"/>
        <w:rPr>
          <w:sz w:val="24"/>
          <w:lang w:eastAsia="zh-CN"/>
        </w:rPr>
      </w:pPr>
      <w:r>
        <w:rPr>
          <w:rFonts w:hint="eastAsia"/>
          <w:sz w:val="24"/>
          <w:lang w:eastAsia="zh-CN"/>
        </w:rPr>
        <w:t>落实政府采购政策需满足的资格要求（如有）</w:t>
      </w:r>
    </w:p>
    <w:p>
      <w:pPr>
        <w:pStyle w:val="34"/>
        <w:numPr>
          <w:ilvl w:val="1"/>
          <w:numId w:val="10"/>
        </w:numPr>
        <w:tabs>
          <w:tab w:val="left" w:pos="633"/>
        </w:tabs>
        <w:spacing w:line="338" w:lineRule="auto"/>
        <w:ind w:right="6792" w:firstLine="0"/>
        <w:outlineLvl w:val="3"/>
        <w:rPr>
          <w:sz w:val="24"/>
          <w:lang w:eastAsia="zh-CN"/>
        </w:rPr>
      </w:pPr>
      <w:r>
        <w:rPr>
          <w:rFonts w:hint="eastAsia"/>
          <w:sz w:val="24"/>
          <w:lang w:eastAsia="zh-CN"/>
        </w:rPr>
        <w:t>中小企业证明文件说明：</w:t>
      </w:r>
    </w:p>
    <w:p>
      <w:pPr>
        <w:pStyle w:val="8"/>
        <w:spacing w:before="55"/>
        <w:ind w:left="121"/>
        <w:jc w:val="both"/>
        <w:rPr>
          <w:lang w:eastAsia="zh-CN"/>
        </w:rPr>
      </w:pPr>
      <w:r>
        <w:rPr>
          <w:rFonts w:hint="eastAsia"/>
          <w:lang w:eastAsia="zh-CN"/>
        </w:rPr>
        <w:t>（1）如本项目（包）不专门面向中小企业预留采购份额，资格证明文件部分无需提供</w:t>
      </w:r>
    </w:p>
    <w:p>
      <w:pPr>
        <w:pStyle w:val="8"/>
        <w:spacing w:before="134" w:line="357" w:lineRule="auto"/>
        <w:ind w:left="121" w:right="150"/>
        <w:jc w:val="both"/>
        <w:rPr>
          <w:lang w:eastAsia="zh-CN"/>
        </w:rPr>
      </w:pPr>
      <w:r>
        <w:rPr>
          <w:rFonts w:hint="eastAsia"/>
          <w:spacing w:val="-5"/>
          <w:lang w:eastAsia="zh-CN"/>
        </w:rPr>
        <w:t>《中小企业声明函》或《残疾人福利性单位声明函》或由省级以上监狱管理局、戒毒管</w:t>
      </w:r>
      <w:r>
        <w:rPr>
          <w:rFonts w:hint="eastAsia"/>
          <w:spacing w:val="-11"/>
          <w:lang w:eastAsia="zh-CN"/>
        </w:rPr>
        <w:t>理局</w:t>
      </w:r>
      <w:r>
        <w:rPr>
          <w:rFonts w:hint="eastAsia"/>
          <w:lang w:eastAsia="zh-CN"/>
        </w:rPr>
        <w:t>（含新疆生产建设兵团</w:t>
      </w:r>
      <w:r>
        <w:rPr>
          <w:rFonts w:hint="eastAsia"/>
          <w:spacing w:val="-17"/>
          <w:lang w:eastAsia="zh-CN"/>
        </w:rPr>
        <w:t>）</w:t>
      </w:r>
      <w:r>
        <w:rPr>
          <w:rFonts w:hint="eastAsia"/>
          <w:spacing w:val="-1"/>
          <w:lang w:eastAsia="zh-CN"/>
        </w:rPr>
        <w:t>出具的属于监狱企业的证明文件；供应商如具有上述证明文件，建议在商务技术文件中提供。</w:t>
      </w:r>
    </w:p>
    <w:p>
      <w:pPr>
        <w:pStyle w:val="8"/>
        <w:spacing w:before="36" w:line="348" w:lineRule="auto"/>
        <w:ind w:left="121" w:right="150"/>
        <w:jc w:val="both"/>
        <w:rPr>
          <w:lang w:eastAsia="zh-CN"/>
        </w:rPr>
      </w:pPr>
      <w:r>
        <w:rPr>
          <w:rFonts w:hint="eastAsia"/>
          <w:lang w:eastAsia="zh-CN"/>
        </w:rPr>
        <w:t>（2）如本项目（包）专门面向中小企业采购，投标文件中须提供《中小企业声明函》</w:t>
      </w:r>
      <w:r>
        <w:rPr>
          <w:rFonts w:hint="eastAsia"/>
          <w:spacing w:val="-6"/>
          <w:lang w:eastAsia="zh-CN"/>
        </w:rPr>
        <w:t>或《残疾人福利性单位声明函》或由省级以上监狱管理局、戒毒管理局</w:t>
      </w:r>
      <w:r>
        <w:rPr>
          <w:rFonts w:hint="eastAsia"/>
          <w:lang w:eastAsia="zh-CN"/>
        </w:rPr>
        <w:t>（含新疆生产建设兵团）出具的属于监狱企业的证明文件，且建议在资格证明文件部分提供。</w:t>
      </w:r>
    </w:p>
    <w:p>
      <w:pPr>
        <w:pStyle w:val="8"/>
        <w:spacing w:before="43" w:line="352" w:lineRule="auto"/>
        <w:ind w:left="121" w:right="102"/>
        <w:jc w:val="both"/>
        <w:rPr>
          <w:lang w:eastAsia="zh-CN"/>
        </w:rPr>
      </w:pPr>
      <w:r>
        <w:rPr>
          <w:rFonts w:hint="eastAsia"/>
          <w:lang w:eastAsia="zh-CN"/>
        </w:rPr>
        <w:t>（3）如本项目（包）预留部分采购项目预算专门面向中小企业采购，且要求获得采购</w:t>
      </w:r>
      <w:r>
        <w:rPr>
          <w:rFonts w:hint="eastAsia"/>
          <w:spacing w:val="-2"/>
          <w:lang w:eastAsia="zh-CN"/>
        </w:rPr>
        <w:t>合同的供应商将采购项目中的一定比例分包给一家或者多家中小企业的，投标文件中除须提供《中小企业声明函》或《残疾人福利性单位声明函》或由省级以上监狱管理局、</w:t>
      </w:r>
      <w:r>
        <w:rPr>
          <w:rFonts w:hint="eastAsia"/>
          <w:spacing w:val="-17"/>
          <w:lang w:eastAsia="zh-CN"/>
        </w:rPr>
        <w:t>戒毒管理局</w:t>
      </w:r>
      <w:r>
        <w:rPr>
          <w:rFonts w:hint="eastAsia"/>
          <w:lang w:eastAsia="zh-CN"/>
        </w:rPr>
        <w:t>（含新疆生产建设兵团</w:t>
      </w:r>
      <w:r>
        <w:rPr>
          <w:rFonts w:hint="eastAsia"/>
          <w:spacing w:val="-75"/>
          <w:lang w:eastAsia="zh-CN"/>
        </w:rPr>
        <w:t>）</w:t>
      </w:r>
      <w:r>
        <w:rPr>
          <w:rFonts w:hint="eastAsia"/>
          <w:spacing w:val="-8"/>
          <w:lang w:eastAsia="zh-CN"/>
        </w:rPr>
        <w:t>出具的属于监狱企业的证明文件，还须同时提供《拟</w:t>
      </w:r>
      <w:r>
        <w:rPr>
          <w:rFonts w:hint="eastAsia"/>
          <w:spacing w:val="-16"/>
          <w:lang w:eastAsia="zh-CN"/>
        </w:rPr>
        <w:t>分包情况说明》及《分包意向协议》，且建议在资格证明文件部分提供。</w:t>
      </w:r>
    </w:p>
    <w:p>
      <w:pPr>
        <w:pStyle w:val="8"/>
        <w:spacing w:before="38" w:line="352" w:lineRule="auto"/>
        <w:ind w:left="121" w:right="150"/>
        <w:jc w:val="both"/>
        <w:rPr>
          <w:lang w:eastAsia="zh-CN"/>
        </w:rPr>
      </w:pPr>
      <w:r>
        <w:rPr>
          <w:rFonts w:hint="eastAsia"/>
          <w:lang w:eastAsia="zh-CN"/>
        </w:rPr>
        <w:t>（4）如本项目（包）预留部分采购项目预算专门面向中小企业采购，且要求供应商以联合体形式参加采购活动</w:t>
      </w:r>
      <w:r>
        <w:rPr>
          <w:rFonts w:hint="eastAsia"/>
          <w:spacing w:val="-3"/>
          <w:sz w:val="21"/>
          <w:lang w:eastAsia="zh-CN"/>
        </w:rPr>
        <w:t>，</w:t>
      </w:r>
      <w:r>
        <w:rPr>
          <w:rFonts w:hint="eastAsia"/>
          <w:spacing w:val="-3"/>
          <w:lang w:eastAsia="zh-CN"/>
        </w:rPr>
        <w:t>投标文件中除须提供《中小企业声明函》或《残疾人福利性</w:t>
      </w:r>
      <w:r>
        <w:rPr>
          <w:rFonts w:hint="eastAsia"/>
          <w:spacing w:val="-7"/>
          <w:lang w:eastAsia="zh-CN"/>
        </w:rPr>
        <w:t>单位声明函》或由省级以上监狱管理局、戒毒管理局</w:t>
      </w:r>
      <w:r>
        <w:rPr>
          <w:rFonts w:hint="eastAsia"/>
          <w:lang w:eastAsia="zh-CN"/>
        </w:rPr>
        <w:t>（含新疆生产建设兵团</w:t>
      </w:r>
      <w:r>
        <w:rPr>
          <w:rFonts w:hint="eastAsia"/>
          <w:spacing w:val="-12"/>
          <w:lang w:eastAsia="zh-CN"/>
        </w:rPr>
        <w:t>）</w:t>
      </w:r>
      <w:r>
        <w:rPr>
          <w:rFonts w:hint="eastAsia"/>
          <w:lang w:eastAsia="zh-CN"/>
        </w:rPr>
        <w:t>出具的属</w:t>
      </w:r>
      <w:r>
        <w:rPr>
          <w:rFonts w:hint="eastAsia"/>
          <w:spacing w:val="-6"/>
          <w:lang w:eastAsia="zh-CN"/>
        </w:rPr>
        <w:t>于监狱企业的证明文件，还须同时提供《联合协议》；上述文件建议在资格证明文件部分提供。</w:t>
      </w:r>
    </w:p>
    <w:p>
      <w:pPr>
        <w:pStyle w:val="8"/>
        <w:spacing w:before="41"/>
        <w:ind w:left="121"/>
        <w:jc w:val="both"/>
        <w:rPr>
          <w:lang w:eastAsia="zh-CN"/>
        </w:rPr>
      </w:pPr>
      <w:r>
        <w:rPr>
          <w:rFonts w:hint="eastAsia"/>
          <w:lang w:eastAsia="zh-CN"/>
        </w:rPr>
        <w:t>（5）中小企业声明函填写注意事项</w:t>
      </w:r>
    </w:p>
    <w:p>
      <w:pPr>
        <w:pStyle w:val="8"/>
        <w:spacing w:before="134" w:line="338" w:lineRule="auto"/>
        <w:ind w:left="121" w:right="150"/>
        <w:jc w:val="both"/>
        <w:rPr>
          <w:lang w:eastAsia="zh-CN"/>
        </w:rPr>
      </w:pPr>
      <w:r>
        <w:rPr>
          <w:rFonts w:hint="eastAsia"/>
          <w:spacing w:val="-2"/>
          <w:lang w:eastAsia="zh-CN"/>
        </w:rPr>
        <w:t>1</w:t>
      </w:r>
      <w:r>
        <w:rPr>
          <w:rFonts w:hint="eastAsia"/>
          <w:spacing w:val="-118"/>
          <w:lang w:eastAsia="zh-CN"/>
        </w:rPr>
        <w:t>）</w:t>
      </w:r>
      <w:r>
        <w:rPr>
          <w:rFonts w:hint="eastAsia"/>
          <w:spacing w:val="-4"/>
          <w:lang w:eastAsia="zh-CN"/>
        </w:rPr>
        <w:t>《中小企业声明函》由参加政府采购活动的投标人出具。联合体投标的，《中小企业声明函》可由牵头人出具。</w:t>
      </w:r>
    </w:p>
    <w:p>
      <w:pPr>
        <w:pStyle w:val="8"/>
        <w:spacing w:before="52" w:line="338" w:lineRule="auto"/>
        <w:ind w:left="121" w:right="151"/>
        <w:jc w:val="both"/>
        <w:rPr>
          <w:lang w:eastAsia="zh-CN"/>
        </w:rPr>
      </w:pPr>
      <w:r>
        <w:rPr>
          <w:rFonts w:hint="eastAsia"/>
          <w:lang w:eastAsia="zh-CN"/>
        </w:rPr>
        <w:t>2）对于联合体中由中小企业承担的部分，或者分包给中小企业的部分，必须全部由中</w:t>
      </w:r>
      <w:r>
        <w:rPr>
          <w:rFonts w:hint="eastAsia"/>
          <w:spacing w:val="-7"/>
          <w:lang w:eastAsia="zh-CN"/>
        </w:rPr>
        <w:t>小企业制造、承建或者承接。供应商应当在声明函</w:t>
      </w:r>
      <w:r>
        <w:rPr>
          <w:rFonts w:hint="eastAsia"/>
          <w:w w:val="115"/>
          <w:lang w:eastAsia="zh-CN"/>
        </w:rPr>
        <w:t>“</w:t>
      </w:r>
      <w:r>
        <w:rPr>
          <w:rFonts w:hint="eastAsia"/>
          <w:lang w:eastAsia="zh-CN"/>
        </w:rPr>
        <w:t>标的名称</w:t>
      </w:r>
      <w:r>
        <w:rPr>
          <w:rFonts w:hint="eastAsia"/>
          <w:w w:val="115"/>
          <w:lang w:eastAsia="zh-CN"/>
        </w:rPr>
        <w:t>”</w:t>
      </w:r>
      <w:r>
        <w:rPr>
          <w:rFonts w:hint="eastAsia"/>
          <w:lang w:eastAsia="zh-CN"/>
        </w:rPr>
        <w:t>部分标明联合体中中小企业承担的具体内容或者中小企业的具体分包内容。</w:t>
      </w:r>
    </w:p>
    <w:p>
      <w:pPr>
        <w:pStyle w:val="8"/>
        <w:spacing w:before="55" w:line="338" w:lineRule="auto"/>
        <w:ind w:left="121" w:right="153"/>
        <w:jc w:val="both"/>
        <w:rPr>
          <w:lang w:eastAsia="zh-CN"/>
        </w:rPr>
      </w:pPr>
      <w:r>
        <w:rPr>
          <w:rFonts w:hint="eastAsia"/>
          <w:lang w:eastAsia="zh-CN"/>
        </w:rPr>
        <w:t>3）对于多标的采购项目，投标人应充分、准确地了解所提供货物的制造企业、提供服务的承接企业信息。对相关情况了解不清楚的，不建议填报本声明函。</w:t>
      </w:r>
    </w:p>
    <w:p>
      <w:pPr>
        <w:pStyle w:val="8"/>
        <w:spacing w:before="55" w:line="338" w:lineRule="auto"/>
        <w:ind w:left="121" w:right="150"/>
        <w:jc w:val="both"/>
        <w:rPr>
          <w:sz w:val="18"/>
          <w:lang w:eastAsia="zh-CN"/>
        </w:rPr>
      </w:pPr>
      <w:r>
        <w:rPr>
          <w:rFonts w:hint="eastAsia"/>
          <w:lang w:eastAsia="zh-CN"/>
        </w:rPr>
        <w:t>（6）温馨提示：为方便广大中小企业识别企业规模类型，工业和信息化部组织开发了</w:t>
      </w:r>
      <w:r>
        <w:rPr>
          <w:rFonts w:hint="eastAsia"/>
          <w:spacing w:val="-3"/>
          <w:lang w:eastAsia="zh-CN"/>
        </w:rPr>
        <w:t>中小企业规模类型自测小程序，在国务院客户端和工业和信息化部网站上均有链接，投</w:t>
      </w:r>
    </w:p>
    <w:p>
      <w:pPr>
        <w:pStyle w:val="8"/>
        <w:spacing w:before="26" w:line="357" w:lineRule="auto"/>
        <w:ind w:left="121" w:right="115"/>
        <w:jc w:val="both"/>
        <w:rPr>
          <w:lang w:eastAsia="zh-CN"/>
        </w:rPr>
      </w:pPr>
      <w:r>
        <w:rPr>
          <w:rFonts w:hint="eastAsia"/>
          <w:spacing w:val="-2"/>
          <w:lang w:eastAsia="zh-CN"/>
        </w:rPr>
        <w:t>标人填写所属的行业和指标数据可自动生成企业规模类型测试结果。本项目中小企业划</w:t>
      </w:r>
      <w:r>
        <w:rPr>
          <w:rFonts w:hint="eastAsia"/>
          <w:spacing w:val="-8"/>
          <w:lang w:eastAsia="zh-CN"/>
        </w:rPr>
        <w:t>分标准所属行业详见第二章《投标人须知资料表》，如在该程序中未找到本项目文件规</w:t>
      </w:r>
      <w:r>
        <w:rPr>
          <w:rFonts w:hint="eastAsia"/>
          <w:spacing w:val="-11"/>
          <w:lang w:eastAsia="zh-CN"/>
        </w:rPr>
        <w:t>定的中小企业划分标准所属行业，则按照《关于印发中小企业划型标准规定的通知</w:t>
      </w:r>
      <w:r>
        <w:rPr>
          <w:rFonts w:hint="eastAsia"/>
          <w:lang w:eastAsia="zh-CN"/>
        </w:rPr>
        <w:t>（工信部联企业﹝2011﹞300 号</w:t>
      </w:r>
      <w:r>
        <w:rPr>
          <w:rFonts w:hint="eastAsia"/>
          <w:spacing w:val="-121"/>
          <w:lang w:eastAsia="zh-CN"/>
        </w:rPr>
        <w:t>）</w:t>
      </w:r>
      <w:r>
        <w:rPr>
          <w:rFonts w:hint="eastAsia"/>
          <w:lang w:eastAsia="zh-CN"/>
        </w:rPr>
        <w:t>》及本项目文件规定的中小企业划分标准所属行业执行。</w:t>
      </w:r>
    </w:p>
    <w:p>
      <w:pPr>
        <w:spacing w:line="357" w:lineRule="auto"/>
        <w:jc w:val="both"/>
        <w:rPr>
          <w:lang w:eastAsia="zh-CN"/>
        </w:rPr>
        <w:sectPr>
          <w:pgSz w:w="11910" w:h="16840"/>
          <w:pgMar w:top="1100" w:right="920" w:bottom="1080" w:left="1580" w:header="879" w:footer="892" w:gutter="0"/>
          <w:cols w:space="720" w:num="1"/>
        </w:sectPr>
      </w:pPr>
    </w:p>
    <w:p>
      <w:pPr>
        <w:pStyle w:val="8"/>
        <w:spacing w:before="9"/>
        <w:rPr>
          <w:sz w:val="21"/>
          <w:lang w:eastAsia="zh-CN"/>
        </w:rPr>
      </w:pPr>
    </w:p>
    <w:p>
      <w:pPr>
        <w:pStyle w:val="8"/>
        <w:spacing w:before="42"/>
        <w:ind w:left="221"/>
        <w:outlineLvl w:val="3"/>
        <w:rPr>
          <w:lang w:eastAsia="zh-CN"/>
        </w:rPr>
      </w:pPr>
      <w:r>
        <w:rPr>
          <w:rFonts w:hint="eastAsia"/>
          <w:lang w:eastAsia="zh-CN"/>
        </w:rPr>
        <w:t>2-1-1 中小企业声明函及残疾人福利性单位声明函格式</w:t>
      </w:r>
    </w:p>
    <w:p>
      <w:pPr>
        <w:spacing w:before="245"/>
        <w:ind w:left="51"/>
        <w:jc w:val="center"/>
        <w:rPr>
          <w:sz w:val="36"/>
          <w:lang w:eastAsia="zh-CN"/>
        </w:rPr>
      </w:pPr>
      <w:r>
        <w:rPr>
          <w:rFonts w:hint="eastAsia"/>
          <w:sz w:val="36"/>
          <w:lang w:eastAsia="zh-CN"/>
        </w:rPr>
        <w:t>中小企业声明函（货物）格式</w:t>
      </w:r>
    </w:p>
    <w:p>
      <w:pPr>
        <w:pStyle w:val="8"/>
        <w:spacing w:before="2"/>
        <w:rPr>
          <w:sz w:val="37"/>
          <w:lang w:eastAsia="zh-CN"/>
        </w:rPr>
      </w:pPr>
    </w:p>
    <w:p>
      <w:pPr>
        <w:pStyle w:val="8"/>
        <w:spacing w:line="348" w:lineRule="auto"/>
        <w:ind w:left="221" w:right="99" w:firstLine="503"/>
        <w:jc w:val="both"/>
        <w:rPr>
          <w:lang w:eastAsia="zh-CN"/>
        </w:rPr>
      </w:pPr>
      <w:r>
        <w:rPr>
          <w:rFonts w:hint="eastAsia"/>
          <w:spacing w:val="1"/>
          <w:lang w:eastAsia="zh-CN"/>
        </w:rPr>
        <w:t>本公司</w:t>
      </w:r>
      <w:r>
        <w:rPr>
          <w:rFonts w:hint="eastAsia"/>
          <w:spacing w:val="10"/>
          <w:lang w:eastAsia="zh-CN"/>
        </w:rPr>
        <w:t>（联合体</w:t>
      </w:r>
      <w:r>
        <w:rPr>
          <w:rFonts w:hint="eastAsia"/>
          <w:spacing w:val="-12"/>
          <w:lang w:eastAsia="zh-CN"/>
        </w:rPr>
        <w:t>）</w:t>
      </w:r>
      <w:r>
        <w:rPr>
          <w:rFonts w:hint="eastAsia"/>
          <w:spacing w:val="2"/>
          <w:lang w:eastAsia="zh-CN"/>
        </w:rPr>
        <w:t>郑重声明，根据《政府采购促进中小企业发展管理办法</w:t>
      </w:r>
      <w:r>
        <w:rPr>
          <w:rFonts w:hint="eastAsia"/>
          <w:spacing w:val="-139"/>
          <w:lang w:eastAsia="zh-CN"/>
        </w:rPr>
        <w:t>》</w:t>
      </w:r>
      <w:r>
        <w:rPr>
          <w:rFonts w:hint="eastAsia"/>
          <w:spacing w:val="10"/>
          <w:lang w:eastAsia="zh-CN"/>
        </w:rPr>
        <w:t>（</w:t>
      </w:r>
      <w:r>
        <w:rPr>
          <w:rFonts w:hint="eastAsia"/>
          <w:lang w:eastAsia="zh-CN"/>
        </w:rPr>
        <w:t>财</w:t>
      </w:r>
      <w:r>
        <w:rPr>
          <w:rFonts w:hint="eastAsia"/>
          <w:spacing w:val="10"/>
          <w:lang w:eastAsia="zh-CN"/>
        </w:rPr>
        <w:t>库</w:t>
      </w:r>
      <w:r>
        <w:rPr>
          <w:rFonts w:hint="eastAsia"/>
          <w:spacing w:val="5"/>
          <w:lang w:eastAsia="zh-CN"/>
        </w:rPr>
        <w:t>﹝2020﹞46</w:t>
      </w:r>
      <w:r>
        <w:rPr>
          <w:rFonts w:hint="eastAsia"/>
          <w:spacing w:val="30"/>
          <w:lang w:eastAsia="zh-CN"/>
        </w:rPr>
        <w:t xml:space="preserve"> </w:t>
      </w:r>
      <w:r>
        <w:rPr>
          <w:rFonts w:hint="eastAsia"/>
          <w:spacing w:val="10"/>
          <w:lang w:eastAsia="zh-CN"/>
        </w:rPr>
        <w:t>号）的规定，本公司（联合体）参加（单位名称）的</w:t>
      </w:r>
      <w:r>
        <w:rPr>
          <w:rFonts w:hint="eastAsia"/>
          <w:spacing w:val="12"/>
          <w:lang w:eastAsia="zh-CN"/>
        </w:rPr>
        <w:t>（</w:t>
      </w:r>
      <w:r>
        <w:rPr>
          <w:rFonts w:hint="eastAsia"/>
          <w:spacing w:val="10"/>
          <w:lang w:eastAsia="zh-CN"/>
        </w:rPr>
        <w:t>项目名称</w:t>
      </w:r>
      <w:r>
        <w:rPr>
          <w:rFonts w:hint="eastAsia"/>
          <w:lang w:eastAsia="zh-CN"/>
        </w:rPr>
        <w:t xml:space="preserve">） </w:t>
      </w:r>
      <w:r>
        <w:rPr>
          <w:rFonts w:hint="eastAsia"/>
          <w:spacing w:val="10"/>
          <w:lang w:eastAsia="zh-CN"/>
        </w:rPr>
        <w:t>采购活动，提供的货物全部由符合政策要求的中小企业制造。相关企业（</w:t>
      </w:r>
      <w:r>
        <w:rPr>
          <w:rFonts w:hint="eastAsia"/>
          <w:spacing w:val="7"/>
          <w:lang w:eastAsia="zh-CN"/>
        </w:rPr>
        <w:t>含联合体</w:t>
      </w:r>
      <w:r>
        <w:rPr>
          <w:rFonts w:hint="eastAsia"/>
          <w:spacing w:val="10"/>
          <w:lang w:eastAsia="zh-CN"/>
        </w:rPr>
        <w:t>中的中小企业、签订分包意向协议的中小企业）</w:t>
      </w:r>
      <w:r>
        <w:rPr>
          <w:rFonts w:hint="eastAsia"/>
          <w:spacing w:val="8"/>
          <w:lang w:eastAsia="zh-CN"/>
        </w:rPr>
        <w:t>的具体情况如下：</w:t>
      </w:r>
    </w:p>
    <w:p>
      <w:pPr>
        <w:pStyle w:val="8"/>
        <w:spacing w:before="43" w:line="333" w:lineRule="auto"/>
        <w:ind w:left="221" w:right="177" w:firstLine="504"/>
        <w:jc w:val="both"/>
        <w:rPr>
          <w:lang w:eastAsia="zh-CN"/>
        </w:rPr>
      </w:pPr>
      <w:r>
        <w:rPr>
          <w:rFonts w:hint="eastAsia"/>
          <w:spacing w:val="5"/>
          <w:w w:val="102"/>
          <w:lang w:eastAsia="zh-CN"/>
        </w:rPr>
        <w:t>1</w:t>
      </w:r>
      <w:r>
        <w:rPr>
          <w:rFonts w:hint="eastAsia"/>
          <w:spacing w:val="-14"/>
          <w:w w:val="99"/>
          <w:lang w:eastAsia="zh-CN"/>
        </w:rPr>
        <w:t>.</w:t>
      </w:r>
      <w:r>
        <w:rPr>
          <w:rFonts w:hint="eastAsia"/>
          <w:spacing w:val="11"/>
          <w:u w:val="single"/>
          <w:lang w:eastAsia="zh-CN"/>
        </w:rPr>
        <w:t>（标的名称</w:t>
      </w:r>
      <w:r>
        <w:rPr>
          <w:rFonts w:hint="eastAsia"/>
          <w:spacing w:val="-114"/>
          <w:u w:val="single"/>
          <w:lang w:eastAsia="zh-CN"/>
        </w:rPr>
        <w:t>）</w:t>
      </w:r>
      <w:r>
        <w:rPr>
          <w:rFonts w:hint="eastAsia"/>
          <w:spacing w:val="-2"/>
          <w:lang w:eastAsia="zh-CN"/>
        </w:rPr>
        <w:t>，属于</w:t>
      </w:r>
      <w:r>
        <w:rPr>
          <w:rFonts w:hint="eastAsia"/>
          <w:spacing w:val="11"/>
          <w:u w:val="single"/>
          <w:lang w:eastAsia="zh-CN"/>
        </w:rPr>
        <w:t>（</w:t>
      </w:r>
      <w:r>
        <w:rPr>
          <w:rFonts w:hint="eastAsia"/>
          <w:spacing w:val="10"/>
          <w:u w:val="single"/>
          <w:lang w:eastAsia="zh-CN"/>
        </w:rPr>
        <w:t>采购文件中明确的所属行业</w:t>
      </w:r>
      <w:r>
        <w:rPr>
          <w:rFonts w:hint="eastAsia"/>
          <w:spacing w:val="-10"/>
          <w:u w:val="single"/>
          <w:lang w:eastAsia="zh-CN"/>
        </w:rPr>
        <w:t>）</w:t>
      </w:r>
      <w:r>
        <w:rPr>
          <w:rFonts w:hint="eastAsia"/>
          <w:spacing w:val="2"/>
          <w:lang w:eastAsia="zh-CN"/>
        </w:rPr>
        <w:t>行业；制造商为</w:t>
      </w:r>
      <w:r>
        <w:rPr>
          <w:rFonts w:hint="eastAsia"/>
          <w:spacing w:val="11"/>
          <w:u w:val="single"/>
          <w:lang w:eastAsia="zh-CN"/>
        </w:rPr>
        <w:t>（</w:t>
      </w:r>
      <w:r>
        <w:rPr>
          <w:rFonts w:hint="eastAsia"/>
          <w:spacing w:val="6"/>
          <w:u w:val="single"/>
          <w:lang w:eastAsia="zh-CN"/>
        </w:rPr>
        <w:t>企业名</w:t>
      </w:r>
      <w:r>
        <w:rPr>
          <w:rFonts w:hint="eastAsia"/>
          <w:spacing w:val="11"/>
          <w:u w:val="single"/>
          <w:lang w:eastAsia="zh-CN"/>
        </w:rPr>
        <w:t>称</w:t>
      </w:r>
      <w:r>
        <w:rPr>
          <w:rFonts w:hint="eastAsia"/>
          <w:spacing w:val="-116"/>
          <w:u w:val="single"/>
          <w:lang w:eastAsia="zh-CN"/>
        </w:rPr>
        <w:t>）</w:t>
      </w:r>
      <w:r>
        <w:rPr>
          <w:rFonts w:hint="eastAsia"/>
          <w:spacing w:val="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5"/>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5"/>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__</w:t>
      </w:r>
      <w:r>
        <w:rPr>
          <w:rFonts w:hint="eastAsia"/>
          <w:spacing w:val="-12"/>
          <w:lang w:eastAsia="zh-CN"/>
        </w:rPr>
        <w:t xml:space="preserve">万元 </w:t>
      </w:r>
      <w:r>
        <w:rPr>
          <w:rFonts w:hint="eastAsia"/>
          <w:spacing w:val="5"/>
          <w:w w:val="101"/>
          <w:position w:val="7"/>
          <w:sz w:val="16"/>
          <w:lang w:eastAsia="zh-CN"/>
        </w:rPr>
        <w:t>1</w:t>
      </w:r>
      <w:r>
        <w:rPr>
          <w:rFonts w:hint="eastAsia"/>
          <w:spacing w:val="2"/>
          <w:lang w:eastAsia="zh-CN"/>
        </w:rPr>
        <w:t>，属于</w:t>
      </w:r>
    </w:p>
    <w:p>
      <w:pPr>
        <w:pStyle w:val="8"/>
        <w:spacing w:before="21"/>
        <w:ind w:left="221"/>
        <w:rPr>
          <w:lang w:eastAsia="zh-CN"/>
        </w:rPr>
      </w:pPr>
      <w:r>
        <w:rPr>
          <w:rFonts w:hint="eastAsia"/>
          <w:spacing w:val="11"/>
          <w:u w:val="single"/>
          <w:lang w:eastAsia="zh-CN"/>
        </w:rPr>
        <w:t>（中型企业、小型企业、微型企业</w:t>
      </w:r>
      <w:r>
        <w:rPr>
          <w:rFonts w:hint="eastAsia"/>
          <w:spacing w:val="-118"/>
          <w:u w:val="single"/>
          <w:lang w:eastAsia="zh-CN"/>
        </w:rPr>
        <w:t>）</w:t>
      </w:r>
      <w:r>
        <w:rPr>
          <w:rFonts w:hint="eastAsia"/>
          <w:lang w:eastAsia="zh-CN"/>
        </w:rPr>
        <w:t>；</w:t>
      </w:r>
    </w:p>
    <w:p>
      <w:pPr>
        <w:pStyle w:val="8"/>
        <w:spacing w:before="153" w:line="333" w:lineRule="auto"/>
        <w:ind w:left="221" w:right="177" w:firstLine="503"/>
        <w:jc w:val="both"/>
        <w:rPr>
          <w:lang w:eastAsia="zh-CN"/>
        </w:rPr>
      </w:pPr>
      <w:r>
        <w:rPr>
          <w:rFonts w:hint="eastAsia"/>
          <w:spacing w:val="5"/>
          <w:w w:val="102"/>
          <w:lang w:eastAsia="zh-CN"/>
        </w:rPr>
        <w:t>2</w:t>
      </w:r>
      <w:r>
        <w:rPr>
          <w:rFonts w:hint="eastAsia"/>
          <w:spacing w:val="-14"/>
          <w:w w:val="99"/>
          <w:lang w:eastAsia="zh-CN"/>
        </w:rPr>
        <w:t>.</w:t>
      </w:r>
      <w:r>
        <w:rPr>
          <w:rFonts w:hint="eastAsia"/>
          <w:spacing w:val="11"/>
          <w:u w:val="single"/>
          <w:lang w:eastAsia="zh-CN"/>
        </w:rPr>
        <w:t>（标的名称</w:t>
      </w:r>
      <w:r>
        <w:rPr>
          <w:rFonts w:hint="eastAsia"/>
          <w:spacing w:val="-114"/>
          <w:u w:val="single"/>
          <w:lang w:eastAsia="zh-CN"/>
        </w:rPr>
        <w:t>）</w:t>
      </w:r>
      <w:r>
        <w:rPr>
          <w:rFonts w:hint="eastAsia"/>
          <w:spacing w:val="-2"/>
          <w:lang w:eastAsia="zh-CN"/>
        </w:rPr>
        <w:t>，属于</w:t>
      </w:r>
      <w:r>
        <w:rPr>
          <w:rFonts w:hint="eastAsia"/>
          <w:spacing w:val="11"/>
          <w:u w:val="single"/>
          <w:lang w:eastAsia="zh-CN"/>
        </w:rPr>
        <w:t>（</w:t>
      </w:r>
      <w:r>
        <w:rPr>
          <w:rFonts w:hint="eastAsia"/>
          <w:spacing w:val="10"/>
          <w:u w:val="single"/>
          <w:lang w:eastAsia="zh-CN"/>
        </w:rPr>
        <w:t>采购文件中明确的所属行业</w:t>
      </w:r>
      <w:r>
        <w:rPr>
          <w:rFonts w:hint="eastAsia"/>
          <w:spacing w:val="-10"/>
          <w:u w:val="single"/>
          <w:lang w:eastAsia="zh-CN"/>
        </w:rPr>
        <w:t>）</w:t>
      </w:r>
      <w:r>
        <w:rPr>
          <w:rFonts w:hint="eastAsia"/>
          <w:spacing w:val="2"/>
          <w:lang w:eastAsia="zh-CN"/>
        </w:rPr>
        <w:t>行业；制造商为</w:t>
      </w:r>
      <w:r>
        <w:rPr>
          <w:rFonts w:hint="eastAsia"/>
          <w:spacing w:val="11"/>
          <w:u w:val="single"/>
          <w:lang w:eastAsia="zh-CN"/>
        </w:rPr>
        <w:t>（</w:t>
      </w:r>
      <w:r>
        <w:rPr>
          <w:rFonts w:hint="eastAsia"/>
          <w:spacing w:val="6"/>
          <w:u w:val="single"/>
          <w:lang w:eastAsia="zh-CN"/>
        </w:rPr>
        <w:t>企业名</w:t>
      </w:r>
      <w:r>
        <w:rPr>
          <w:rFonts w:hint="eastAsia"/>
          <w:spacing w:val="10"/>
          <w:u w:val="single"/>
          <w:lang w:eastAsia="zh-CN"/>
        </w:rPr>
        <w:t>称</w:t>
      </w:r>
      <w:r>
        <w:rPr>
          <w:rFonts w:hint="eastAsia"/>
          <w:spacing w:val="-92"/>
          <w:u w:val="single"/>
          <w:lang w:eastAsia="zh-CN"/>
        </w:rPr>
        <w:t>）</w:t>
      </w:r>
      <w:r>
        <w:rPr>
          <w:rFonts w:hint="eastAsia"/>
          <w:spacing w:val="-11"/>
          <w:lang w:eastAsia="zh-CN"/>
        </w:rPr>
        <w:t>，从业人员</w:t>
      </w:r>
      <w:r>
        <w:rPr>
          <w:rFonts w:hint="eastAsia"/>
          <w:spacing w:val="3"/>
          <w:lang w:eastAsia="zh-CN"/>
        </w:rPr>
        <w:t>______</w:t>
      </w:r>
      <w:r>
        <w:rPr>
          <w:rFonts w:hint="eastAsia"/>
          <w:spacing w:val="-2"/>
          <w:lang w:eastAsia="zh-CN"/>
        </w:rPr>
        <w:t>人，营业收入为</w:t>
      </w:r>
      <w:r>
        <w:rPr>
          <w:rFonts w:hint="eastAsia"/>
          <w:spacing w:val="3"/>
          <w:lang w:eastAsia="zh-CN"/>
        </w:rPr>
        <w:t>______</w:t>
      </w:r>
      <w:r>
        <w:rPr>
          <w:rFonts w:hint="eastAsia"/>
          <w:spacing w:val="-1"/>
          <w:lang w:eastAsia="zh-CN"/>
        </w:rPr>
        <w:t>万元，资产总额为</w:t>
      </w:r>
      <w:r>
        <w:rPr>
          <w:rFonts w:hint="eastAsia"/>
          <w:spacing w:val="3"/>
          <w:lang w:eastAsia="zh-CN"/>
        </w:rPr>
        <w:t>______</w:t>
      </w:r>
      <w:r>
        <w:rPr>
          <w:rFonts w:hint="eastAsia"/>
          <w:spacing w:val="-18"/>
          <w:lang w:eastAsia="zh-CN"/>
        </w:rPr>
        <w:t>万元，属于</w:t>
      </w:r>
      <w:r>
        <w:rPr>
          <w:rFonts w:hint="eastAsia"/>
          <w:spacing w:val="10"/>
          <w:lang w:eastAsia="zh-CN"/>
        </w:rPr>
        <w:t>（</w:t>
      </w:r>
      <w:r>
        <w:rPr>
          <w:rFonts w:hint="eastAsia"/>
          <w:u w:val="single"/>
          <w:lang w:eastAsia="zh-CN"/>
        </w:rPr>
        <w:t>中</w:t>
      </w:r>
      <w:r>
        <w:rPr>
          <w:rFonts w:hint="eastAsia"/>
          <w:spacing w:val="11"/>
          <w:u w:val="single"/>
          <w:lang w:eastAsia="zh-CN"/>
        </w:rPr>
        <w:t>型企业、小型</w:t>
      </w:r>
      <w:r>
        <w:rPr>
          <w:rFonts w:hint="eastAsia"/>
          <w:spacing w:val="-23"/>
          <w:u w:val="single"/>
          <w:lang w:eastAsia="zh-CN"/>
        </w:rPr>
        <w:t>企业、微型企业</w:t>
      </w:r>
      <w:r>
        <w:rPr>
          <w:rFonts w:hint="eastAsia"/>
          <w:spacing w:val="-117"/>
          <w:u w:val="single"/>
          <w:lang w:eastAsia="zh-CN"/>
        </w:rPr>
        <w:t>）</w:t>
      </w:r>
      <w:r>
        <w:rPr>
          <w:rFonts w:hint="eastAsia"/>
          <w:lang w:eastAsia="zh-CN"/>
        </w:rPr>
        <w:t>；</w:t>
      </w:r>
    </w:p>
    <w:p>
      <w:pPr>
        <w:pStyle w:val="8"/>
        <w:spacing w:before="92"/>
        <w:ind w:left="725"/>
        <w:rPr>
          <w:lang w:eastAsia="zh-CN"/>
        </w:rPr>
      </w:pPr>
      <w:r>
        <w:rPr>
          <w:rFonts w:hint="eastAsia"/>
          <w:lang w:eastAsia="zh-CN"/>
        </w:rPr>
        <w:t>……</w:t>
      </w:r>
    </w:p>
    <w:p>
      <w:pPr>
        <w:pStyle w:val="8"/>
        <w:spacing w:before="103" w:line="357" w:lineRule="auto"/>
        <w:ind w:left="221" w:right="177" w:firstLine="503"/>
        <w:jc w:val="both"/>
        <w:rPr>
          <w:lang w:eastAsia="zh-CN"/>
        </w:rPr>
      </w:pPr>
      <w:r>
        <w:rPr>
          <w:rFonts w:hint="eastAsia"/>
          <w:lang w:eastAsia="zh-CN"/>
        </w:rPr>
        <w:t>以上企业，不属于大企业的分支机构，不存在控股股东为大企业的情形，也不存在与大企业的负责人为同一人的情形。</w:t>
      </w:r>
    </w:p>
    <w:p>
      <w:pPr>
        <w:pStyle w:val="8"/>
        <w:spacing w:before="34"/>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spacing w:before="8"/>
        <w:rPr>
          <w:sz w:val="19"/>
          <w:lang w:eastAsia="zh-CN"/>
        </w:rPr>
      </w:pPr>
    </w:p>
    <w:p>
      <w:pPr>
        <w:pStyle w:val="8"/>
        <w:tabs>
          <w:tab w:val="left" w:pos="3052"/>
        </w:tabs>
        <w:spacing w:before="1"/>
        <w:ind w:right="47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p>
    <w:p>
      <w:pPr>
        <w:pStyle w:val="8"/>
        <w:tabs>
          <w:tab w:val="left" w:pos="1852"/>
        </w:tabs>
        <w:spacing w:before="154"/>
        <w:ind w:right="47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u w:val="single"/>
          <w:lang w:eastAsia="zh-CN"/>
        </w:rPr>
        <w:t xml:space="preserve"> </w:t>
      </w:r>
      <w:r>
        <w:rPr>
          <w:rFonts w:hint="eastAsia"/>
          <w:u w:val="single"/>
          <w:lang w:eastAsia="zh-CN"/>
        </w:rPr>
        <w:tab/>
      </w:r>
    </w:p>
    <w:p>
      <w:pPr>
        <w:pStyle w:val="8"/>
        <w:rPr>
          <w:sz w:val="20"/>
          <w:lang w:eastAsia="zh-CN"/>
        </w:rPr>
      </w:pPr>
    </w:p>
    <w:p>
      <w:pPr>
        <w:pStyle w:val="8"/>
        <w:rPr>
          <w:sz w:val="20"/>
          <w:lang w:eastAsia="zh-CN"/>
        </w:rPr>
      </w:pPr>
    </w:p>
    <w:p>
      <w:pPr>
        <w:pStyle w:val="8"/>
        <w:rPr>
          <w:sz w:val="20"/>
          <w:lang w:eastAsia="zh-CN"/>
        </w:rPr>
      </w:pPr>
    </w:p>
    <w:p>
      <w:pPr>
        <w:pStyle w:val="8"/>
        <w:rPr>
          <w:sz w:val="26"/>
          <w:lang w:eastAsia="zh-CN"/>
        </w:rPr>
      </w:pPr>
      <w:r>
        <w:rPr>
          <w:rFonts w:hint="eastAsia"/>
          <w:lang w:eastAsia="zh-CN"/>
        </w:rPr>
        <mc:AlternateContent>
          <mc:Choice Requires="wps">
            <w:drawing>
              <wp:anchor distT="0" distB="0" distL="114300" distR="114300" simplePos="0" relativeHeight="251659264" behindDoc="0" locked="0" layoutInCell="1" allowOverlap="1">
                <wp:simplePos x="0" y="0"/>
                <wp:positionH relativeFrom="page">
                  <wp:posOffset>1010920</wp:posOffset>
                </wp:positionH>
                <wp:positionV relativeFrom="paragraph">
                  <wp:posOffset>217805</wp:posOffset>
                </wp:positionV>
                <wp:extent cx="5680710" cy="0"/>
                <wp:effectExtent l="0" t="4445" r="0" b="5080"/>
                <wp:wrapTopAndBottom/>
                <wp:docPr id="4" name="直线 3"/>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79.6pt;margin-top:17.15pt;height:0pt;width:447.3pt;mso-position-horizontal-relative:page;mso-wrap-distance-bottom:0pt;mso-wrap-distance-top:0pt;z-index:251659264;mso-width-relative:page;mso-height-relative:page;" filled="f" stroked="t" coordsize="21600,21600" o:gfxdata="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qvL7NgAAAAKAQAA&#10;DwAAAAAAAAABACAAAAAiAAAAZHJzL2Rvd25yZXYueG1sUEsBAhQAFAAAAAgAh07iQLWVvnrgAQAA&#10;zwMAAA4AAAAAAAAAAQAgAAAAJwEAAGRycy9lMm9Eb2MueG1sUEsFBgAAAAAGAAYAWQEAAHkFAAAA&#10;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footerReference r:id="rId8" w:type="default"/>
          <w:pgSz w:w="11910" w:h="16840"/>
          <w:pgMar w:top="1100" w:right="960" w:bottom="1080" w:left="1480" w:header="879" w:footer="892" w:gutter="0"/>
          <w:cols w:space="720" w:num="1"/>
        </w:sectPr>
      </w:pPr>
    </w:p>
    <w:p>
      <w:pPr>
        <w:spacing w:line="461" w:lineRule="exact"/>
        <w:ind w:left="51"/>
        <w:jc w:val="center"/>
        <w:rPr>
          <w:sz w:val="36"/>
          <w:lang w:eastAsia="zh-CN"/>
        </w:rPr>
      </w:pPr>
      <w:r>
        <w:rPr>
          <w:rFonts w:hint="eastAsia"/>
          <w:sz w:val="36"/>
          <w:lang w:eastAsia="zh-CN"/>
        </w:rPr>
        <w:t>中小企业声明函（工程、服务）格式</w:t>
      </w:r>
    </w:p>
    <w:p>
      <w:pPr>
        <w:pStyle w:val="8"/>
        <w:spacing w:before="5"/>
        <w:rPr>
          <w:sz w:val="37"/>
          <w:lang w:eastAsia="zh-CN"/>
        </w:rPr>
      </w:pPr>
    </w:p>
    <w:p>
      <w:pPr>
        <w:pStyle w:val="8"/>
        <w:spacing w:line="350" w:lineRule="auto"/>
        <w:ind w:left="221" w:right="99" w:firstLine="503"/>
        <w:jc w:val="both"/>
        <w:rPr>
          <w:lang w:eastAsia="zh-CN"/>
        </w:rPr>
      </w:pPr>
      <w:r>
        <w:rPr>
          <w:rFonts w:hint="eastAsia"/>
          <w:spacing w:val="1"/>
          <w:lang w:eastAsia="zh-CN"/>
        </w:rPr>
        <w:t>本公司</w:t>
      </w:r>
      <w:r>
        <w:rPr>
          <w:rFonts w:hint="eastAsia"/>
          <w:spacing w:val="10"/>
          <w:lang w:eastAsia="zh-CN"/>
        </w:rPr>
        <w:t>（联合体</w:t>
      </w:r>
      <w:r>
        <w:rPr>
          <w:rFonts w:hint="eastAsia"/>
          <w:spacing w:val="-12"/>
          <w:lang w:eastAsia="zh-CN"/>
        </w:rPr>
        <w:t>）</w:t>
      </w:r>
      <w:r>
        <w:rPr>
          <w:rFonts w:hint="eastAsia"/>
          <w:spacing w:val="2"/>
          <w:lang w:eastAsia="zh-CN"/>
        </w:rPr>
        <w:t>郑重声明，根据《政府采购促进中小企业发展管理办法</w:t>
      </w:r>
      <w:r>
        <w:rPr>
          <w:rFonts w:hint="eastAsia"/>
          <w:spacing w:val="-139"/>
          <w:lang w:eastAsia="zh-CN"/>
        </w:rPr>
        <w:t>》</w:t>
      </w:r>
      <w:r>
        <w:rPr>
          <w:rFonts w:hint="eastAsia"/>
          <w:spacing w:val="10"/>
          <w:lang w:eastAsia="zh-CN"/>
        </w:rPr>
        <w:t>（</w:t>
      </w:r>
      <w:r>
        <w:rPr>
          <w:rFonts w:hint="eastAsia"/>
          <w:lang w:eastAsia="zh-CN"/>
        </w:rPr>
        <w:t>财</w:t>
      </w:r>
      <w:r>
        <w:rPr>
          <w:rFonts w:hint="eastAsia"/>
          <w:spacing w:val="10"/>
          <w:lang w:eastAsia="zh-CN"/>
        </w:rPr>
        <w:t>库</w:t>
      </w:r>
      <w:r>
        <w:rPr>
          <w:rFonts w:hint="eastAsia"/>
          <w:spacing w:val="5"/>
          <w:lang w:eastAsia="zh-CN"/>
        </w:rPr>
        <w:t>﹝2020﹞46</w:t>
      </w:r>
      <w:r>
        <w:rPr>
          <w:rFonts w:hint="eastAsia"/>
          <w:spacing w:val="30"/>
          <w:lang w:eastAsia="zh-CN"/>
        </w:rPr>
        <w:t xml:space="preserve"> </w:t>
      </w:r>
      <w:r>
        <w:rPr>
          <w:rFonts w:hint="eastAsia"/>
          <w:spacing w:val="10"/>
          <w:lang w:eastAsia="zh-CN"/>
        </w:rPr>
        <w:t>号）的规定，本公司（联合体）参加（单位名称）的</w:t>
      </w:r>
      <w:r>
        <w:rPr>
          <w:rFonts w:hint="eastAsia"/>
          <w:spacing w:val="12"/>
          <w:lang w:eastAsia="zh-CN"/>
        </w:rPr>
        <w:t>（</w:t>
      </w:r>
      <w:r>
        <w:rPr>
          <w:rFonts w:hint="eastAsia"/>
          <w:spacing w:val="10"/>
          <w:lang w:eastAsia="zh-CN"/>
        </w:rPr>
        <w:t>项目名称</w:t>
      </w:r>
      <w:r>
        <w:rPr>
          <w:rFonts w:hint="eastAsia"/>
          <w:lang w:eastAsia="zh-CN"/>
        </w:rPr>
        <w:t xml:space="preserve">） </w:t>
      </w:r>
      <w:r>
        <w:rPr>
          <w:rFonts w:hint="eastAsia"/>
          <w:spacing w:val="10"/>
          <w:lang w:eastAsia="zh-CN"/>
        </w:rPr>
        <w:t>采购活动，工程的施工单位全部为符合政策要求的中小企业（</w:t>
      </w:r>
      <w:r>
        <w:rPr>
          <w:rFonts w:hint="eastAsia"/>
          <w:spacing w:val="8"/>
          <w:lang w:eastAsia="zh-CN"/>
        </w:rPr>
        <w:t>或者：服务全部由符</w:t>
      </w:r>
      <w:r>
        <w:rPr>
          <w:rFonts w:hint="eastAsia"/>
          <w:spacing w:val="10"/>
          <w:lang w:eastAsia="zh-CN"/>
        </w:rPr>
        <w:t>合政策要求的中小企业承接</w:t>
      </w:r>
      <w:r>
        <w:rPr>
          <w:rFonts w:hint="eastAsia"/>
          <w:spacing w:val="-115"/>
          <w:lang w:eastAsia="zh-CN"/>
        </w:rPr>
        <w:t>）</w:t>
      </w:r>
      <w:r>
        <w:rPr>
          <w:rFonts w:hint="eastAsia"/>
          <w:spacing w:val="-7"/>
          <w:lang w:eastAsia="zh-CN"/>
        </w:rPr>
        <w:t>。相关企业</w:t>
      </w:r>
      <w:r>
        <w:rPr>
          <w:rFonts w:hint="eastAsia"/>
          <w:spacing w:val="10"/>
          <w:lang w:eastAsia="zh-CN"/>
        </w:rPr>
        <w:t>（</w:t>
      </w:r>
      <w:r>
        <w:rPr>
          <w:rFonts w:hint="eastAsia"/>
          <w:spacing w:val="5"/>
          <w:lang w:eastAsia="zh-CN"/>
        </w:rPr>
        <w:t>含联合体中的中小企业、签订分包意向协</w:t>
      </w:r>
      <w:r>
        <w:rPr>
          <w:rFonts w:hint="eastAsia"/>
          <w:spacing w:val="10"/>
          <w:lang w:eastAsia="zh-CN"/>
        </w:rPr>
        <w:t>议的中小企业）</w:t>
      </w:r>
      <w:r>
        <w:rPr>
          <w:rFonts w:hint="eastAsia"/>
          <w:spacing w:val="8"/>
          <w:lang w:eastAsia="zh-CN"/>
        </w:rPr>
        <w:t>的具体情况如下：</w:t>
      </w:r>
    </w:p>
    <w:p>
      <w:pPr>
        <w:pStyle w:val="8"/>
        <w:spacing w:before="40" w:line="333" w:lineRule="auto"/>
        <w:ind w:left="221" w:right="180" w:firstLine="504"/>
        <w:jc w:val="both"/>
        <w:rPr>
          <w:lang w:eastAsia="zh-CN"/>
        </w:rPr>
      </w:pPr>
      <w:r>
        <w:rPr>
          <w:rFonts w:hint="eastAsia"/>
          <w:spacing w:val="5"/>
          <w:w w:val="102"/>
          <w:lang w:eastAsia="zh-CN"/>
        </w:rPr>
        <w:t>1</w:t>
      </w:r>
      <w:r>
        <w:rPr>
          <w:rFonts w:hint="eastAsia"/>
          <w:spacing w:val="-12"/>
          <w:w w:val="99"/>
          <w:lang w:eastAsia="zh-CN"/>
        </w:rPr>
        <w:t>.</w:t>
      </w:r>
      <w:r>
        <w:rPr>
          <w:rFonts w:hint="eastAsia"/>
          <w:spacing w:val="11"/>
          <w:u w:val="single"/>
          <w:lang w:eastAsia="zh-CN"/>
        </w:rPr>
        <w:t>（标的名称</w:t>
      </w:r>
      <w:r>
        <w:rPr>
          <w:rFonts w:hint="eastAsia"/>
          <w:spacing w:val="-114"/>
          <w:u w:val="single"/>
          <w:lang w:eastAsia="zh-CN"/>
        </w:rPr>
        <w:t>）</w:t>
      </w:r>
      <w:r>
        <w:rPr>
          <w:rFonts w:hint="eastAsia"/>
          <w:lang w:eastAsia="zh-CN"/>
        </w:rPr>
        <w:t>，属于</w:t>
      </w:r>
      <w:r>
        <w:rPr>
          <w:rFonts w:hint="eastAsia"/>
          <w:spacing w:val="11"/>
          <w:u w:val="single"/>
          <w:lang w:eastAsia="zh-CN"/>
        </w:rPr>
        <w:t>（</w:t>
      </w:r>
      <w:r>
        <w:rPr>
          <w:rFonts w:hint="eastAsia"/>
          <w:spacing w:val="8"/>
          <w:u w:val="single"/>
          <w:lang w:eastAsia="zh-CN"/>
        </w:rPr>
        <w:t>采购文件中明确的所属行业</w:t>
      </w:r>
      <w:r>
        <w:rPr>
          <w:rFonts w:hint="eastAsia"/>
          <w:spacing w:val="-7"/>
          <w:u w:val="single"/>
          <w:lang w:eastAsia="zh-CN"/>
        </w:rPr>
        <w:t>）</w:t>
      </w:r>
      <w:r>
        <w:rPr>
          <w:rFonts w:hint="eastAsia"/>
          <w:spacing w:val="3"/>
          <w:lang w:eastAsia="zh-CN"/>
        </w:rPr>
        <w:t>行业；承建</w:t>
      </w:r>
      <w:r>
        <w:rPr>
          <w:rFonts w:hint="eastAsia"/>
          <w:spacing w:val="11"/>
          <w:lang w:eastAsia="zh-CN"/>
        </w:rPr>
        <w:t>（承接</w:t>
      </w:r>
      <w:r>
        <w:rPr>
          <w:rFonts w:hint="eastAsia"/>
          <w:spacing w:val="-5"/>
          <w:lang w:eastAsia="zh-CN"/>
        </w:rPr>
        <w:t>）</w:t>
      </w:r>
      <w:r>
        <w:rPr>
          <w:rFonts w:hint="eastAsia"/>
          <w:spacing w:val="5"/>
          <w:lang w:eastAsia="zh-CN"/>
        </w:rPr>
        <w:t>企业</w:t>
      </w:r>
      <w:r>
        <w:rPr>
          <w:rFonts w:hint="eastAsia"/>
          <w:spacing w:val="13"/>
          <w:lang w:eastAsia="zh-CN"/>
        </w:rPr>
        <w:t>为</w:t>
      </w:r>
      <w:r>
        <w:rPr>
          <w:rFonts w:hint="eastAsia"/>
          <w:spacing w:val="15"/>
          <w:u w:val="single"/>
          <w:lang w:eastAsia="zh-CN"/>
        </w:rPr>
        <w:t>（企业名称</w:t>
      </w:r>
      <w:r>
        <w:rPr>
          <w:rFonts w:hint="eastAsia"/>
          <w:spacing w:val="-112"/>
          <w:u w:val="single"/>
          <w:lang w:eastAsia="zh-CN"/>
        </w:rPr>
        <w:t>）</w:t>
      </w:r>
      <w:r>
        <w:rPr>
          <w:rFonts w:hint="eastAsia"/>
          <w:spacing w:val="1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lang w:eastAsia="zh-CN"/>
        </w:rPr>
        <w:t>_</w:t>
      </w:r>
      <w:r>
        <w:rPr>
          <w:rFonts w:hint="eastAsia"/>
          <w:spacing w:val="-12"/>
          <w:lang w:eastAsia="zh-CN"/>
        </w:rPr>
        <w:t xml:space="preserve">万元 </w:t>
      </w:r>
      <w:r>
        <w:rPr>
          <w:rFonts w:hint="eastAsia"/>
          <w:spacing w:val="5"/>
          <w:w w:val="101"/>
          <w:position w:val="7"/>
          <w:sz w:val="16"/>
          <w:lang w:eastAsia="zh-CN"/>
        </w:rPr>
        <w:t>1</w:t>
      </w:r>
      <w:r>
        <w:rPr>
          <w:rFonts w:hint="eastAsia"/>
          <w:spacing w:val="11"/>
          <w:lang w:eastAsia="zh-CN"/>
        </w:rPr>
        <w:t>，属于</w:t>
      </w:r>
      <w:r>
        <w:rPr>
          <w:rFonts w:hint="eastAsia"/>
          <w:spacing w:val="11"/>
          <w:u w:val="single"/>
          <w:lang w:eastAsia="zh-CN"/>
        </w:rPr>
        <w:t>（中型企业、小型企业、微型企业</w:t>
      </w:r>
      <w:r>
        <w:rPr>
          <w:rFonts w:hint="eastAsia"/>
          <w:spacing w:val="-118"/>
          <w:u w:val="single"/>
          <w:lang w:eastAsia="zh-CN"/>
        </w:rPr>
        <w:t>）</w:t>
      </w:r>
      <w:r>
        <w:rPr>
          <w:rFonts w:hint="eastAsia"/>
          <w:lang w:eastAsia="zh-CN"/>
        </w:rPr>
        <w:t>；</w:t>
      </w:r>
    </w:p>
    <w:p>
      <w:pPr>
        <w:pStyle w:val="8"/>
        <w:spacing w:before="51" w:line="333" w:lineRule="auto"/>
        <w:ind w:left="221" w:right="180" w:firstLine="504"/>
        <w:jc w:val="both"/>
        <w:rPr>
          <w:lang w:eastAsia="zh-CN"/>
        </w:rPr>
      </w:pPr>
      <w:r>
        <w:rPr>
          <w:rFonts w:hint="eastAsia"/>
          <w:spacing w:val="5"/>
          <w:w w:val="102"/>
          <w:lang w:eastAsia="zh-CN"/>
        </w:rPr>
        <w:t>2</w:t>
      </w:r>
      <w:r>
        <w:rPr>
          <w:rFonts w:hint="eastAsia"/>
          <w:spacing w:val="-12"/>
          <w:w w:val="99"/>
          <w:lang w:eastAsia="zh-CN"/>
        </w:rPr>
        <w:t>.</w:t>
      </w:r>
      <w:r>
        <w:rPr>
          <w:rFonts w:hint="eastAsia"/>
          <w:spacing w:val="11"/>
          <w:u w:val="single"/>
          <w:lang w:eastAsia="zh-CN"/>
        </w:rPr>
        <w:t>（标的名称</w:t>
      </w:r>
      <w:r>
        <w:rPr>
          <w:rFonts w:hint="eastAsia"/>
          <w:spacing w:val="-114"/>
          <w:u w:val="single"/>
          <w:lang w:eastAsia="zh-CN"/>
        </w:rPr>
        <w:t>）</w:t>
      </w:r>
      <w:r>
        <w:rPr>
          <w:rFonts w:hint="eastAsia"/>
          <w:lang w:eastAsia="zh-CN"/>
        </w:rPr>
        <w:t>，属于</w:t>
      </w:r>
      <w:r>
        <w:rPr>
          <w:rFonts w:hint="eastAsia"/>
          <w:spacing w:val="11"/>
          <w:u w:val="single"/>
          <w:lang w:eastAsia="zh-CN"/>
        </w:rPr>
        <w:t>（</w:t>
      </w:r>
      <w:r>
        <w:rPr>
          <w:rFonts w:hint="eastAsia"/>
          <w:spacing w:val="8"/>
          <w:u w:val="single"/>
          <w:lang w:eastAsia="zh-CN"/>
        </w:rPr>
        <w:t>采购文件中明确的所属行业</w:t>
      </w:r>
      <w:r>
        <w:rPr>
          <w:rFonts w:hint="eastAsia"/>
          <w:spacing w:val="-7"/>
          <w:u w:val="single"/>
          <w:lang w:eastAsia="zh-CN"/>
        </w:rPr>
        <w:t>）</w:t>
      </w:r>
      <w:r>
        <w:rPr>
          <w:rFonts w:hint="eastAsia"/>
          <w:spacing w:val="3"/>
          <w:lang w:eastAsia="zh-CN"/>
        </w:rPr>
        <w:t>行业；承建</w:t>
      </w:r>
      <w:r>
        <w:rPr>
          <w:rFonts w:hint="eastAsia"/>
          <w:spacing w:val="11"/>
          <w:lang w:eastAsia="zh-CN"/>
        </w:rPr>
        <w:t>（承接</w:t>
      </w:r>
      <w:r>
        <w:rPr>
          <w:rFonts w:hint="eastAsia"/>
          <w:spacing w:val="-5"/>
          <w:lang w:eastAsia="zh-CN"/>
        </w:rPr>
        <w:t>）</w:t>
      </w:r>
      <w:r>
        <w:rPr>
          <w:rFonts w:hint="eastAsia"/>
          <w:spacing w:val="5"/>
          <w:lang w:eastAsia="zh-CN"/>
        </w:rPr>
        <w:t>企业</w:t>
      </w:r>
      <w:r>
        <w:rPr>
          <w:rFonts w:hint="eastAsia"/>
          <w:spacing w:val="13"/>
          <w:lang w:eastAsia="zh-CN"/>
        </w:rPr>
        <w:t>为</w:t>
      </w:r>
      <w:r>
        <w:rPr>
          <w:rFonts w:hint="eastAsia"/>
          <w:spacing w:val="15"/>
          <w:u w:val="single"/>
          <w:lang w:eastAsia="zh-CN"/>
        </w:rPr>
        <w:t>（企业名称</w:t>
      </w:r>
      <w:r>
        <w:rPr>
          <w:rFonts w:hint="eastAsia"/>
          <w:spacing w:val="-112"/>
          <w:u w:val="single"/>
          <w:lang w:eastAsia="zh-CN"/>
        </w:rPr>
        <w:t>）</w:t>
      </w:r>
      <w:r>
        <w:rPr>
          <w:rFonts w:hint="eastAsia"/>
          <w:spacing w:val="15"/>
          <w:lang w:eastAsia="zh-CN"/>
        </w:rPr>
        <w:t>，从业人员</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人，营业收入为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spacing w:val="10"/>
          <w:lang w:eastAsia="zh-CN"/>
        </w:rPr>
        <w:t>_</w:t>
      </w:r>
      <w:r>
        <w:rPr>
          <w:rFonts w:hint="eastAsia"/>
          <w:spacing w:val="13"/>
          <w:lang w:eastAsia="zh-CN"/>
        </w:rPr>
        <w:t>万元，资产总额为</w:t>
      </w:r>
      <w:r>
        <w:rPr>
          <w:rFonts w:hint="eastAsia"/>
          <w:spacing w:val="3"/>
          <w:lang w:eastAsia="zh-CN"/>
        </w:rPr>
        <w:t>__</w:t>
      </w:r>
      <w:r>
        <w:rPr>
          <w:rFonts w:hint="eastAsia"/>
          <w:spacing w:val="6"/>
          <w:lang w:eastAsia="zh-CN"/>
        </w:rPr>
        <w:t>_</w:t>
      </w:r>
      <w:r>
        <w:rPr>
          <w:rFonts w:hint="eastAsia"/>
          <w:spacing w:val="3"/>
          <w:lang w:eastAsia="zh-CN"/>
        </w:rPr>
        <w:t>_</w:t>
      </w:r>
      <w:r>
        <w:rPr>
          <w:rFonts w:hint="eastAsia"/>
          <w:spacing w:val="6"/>
          <w:lang w:eastAsia="zh-CN"/>
        </w:rPr>
        <w:t>_</w:t>
      </w:r>
      <w:r>
        <w:rPr>
          <w:rFonts w:hint="eastAsia"/>
          <w:lang w:eastAsia="zh-CN"/>
        </w:rPr>
        <w:t>_</w:t>
      </w:r>
      <w:r>
        <w:rPr>
          <w:rFonts w:hint="eastAsia"/>
          <w:spacing w:val="11"/>
          <w:lang w:eastAsia="zh-CN"/>
        </w:rPr>
        <w:t>万元，属于</w:t>
      </w:r>
      <w:r>
        <w:rPr>
          <w:rFonts w:hint="eastAsia"/>
          <w:spacing w:val="11"/>
          <w:u w:val="single"/>
          <w:lang w:eastAsia="zh-CN"/>
        </w:rPr>
        <w:t>（中型企业、小型企业、微型企业</w:t>
      </w:r>
      <w:r>
        <w:rPr>
          <w:rFonts w:hint="eastAsia"/>
          <w:spacing w:val="-119"/>
          <w:u w:val="single"/>
          <w:lang w:eastAsia="zh-CN"/>
        </w:rPr>
        <w:t>）</w:t>
      </w:r>
      <w:r>
        <w:rPr>
          <w:rFonts w:hint="eastAsia"/>
          <w:lang w:eastAsia="zh-CN"/>
        </w:rPr>
        <w:t>；</w:t>
      </w:r>
    </w:p>
    <w:p>
      <w:pPr>
        <w:pStyle w:val="8"/>
        <w:rPr>
          <w:lang w:eastAsia="zh-CN"/>
        </w:rPr>
      </w:pPr>
    </w:p>
    <w:p>
      <w:pPr>
        <w:pStyle w:val="8"/>
        <w:spacing w:before="198"/>
        <w:ind w:left="725"/>
        <w:rPr>
          <w:lang w:eastAsia="zh-CN"/>
        </w:rPr>
      </w:pPr>
      <w:r>
        <w:rPr>
          <w:rFonts w:hint="eastAsia"/>
          <w:lang w:eastAsia="zh-CN"/>
        </w:rPr>
        <w:t>……</w:t>
      </w:r>
    </w:p>
    <w:p>
      <w:pPr>
        <w:pStyle w:val="8"/>
        <w:spacing w:before="103" w:line="355" w:lineRule="auto"/>
        <w:ind w:left="221" w:right="177" w:firstLine="503"/>
        <w:jc w:val="both"/>
        <w:rPr>
          <w:lang w:eastAsia="zh-CN"/>
        </w:rPr>
      </w:pPr>
      <w:r>
        <w:rPr>
          <w:rFonts w:hint="eastAsia"/>
          <w:lang w:eastAsia="zh-CN"/>
        </w:rPr>
        <w:t>以上企业，不属于大企业的分支机构，不存在控股股东为大企业的情形，也不存在与大企业的负责人为同一人的情形。</w:t>
      </w:r>
    </w:p>
    <w:p>
      <w:pPr>
        <w:pStyle w:val="8"/>
        <w:spacing w:before="38"/>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spacing w:before="8"/>
        <w:rPr>
          <w:sz w:val="19"/>
          <w:lang w:eastAsia="zh-CN"/>
        </w:rPr>
      </w:pPr>
    </w:p>
    <w:p>
      <w:pPr>
        <w:pStyle w:val="8"/>
        <w:tabs>
          <w:tab w:val="left" w:pos="3052"/>
        </w:tabs>
        <w:ind w:right="47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p>
    <w:p>
      <w:pPr>
        <w:pStyle w:val="8"/>
        <w:tabs>
          <w:tab w:val="left" w:pos="1852"/>
        </w:tabs>
        <w:spacing w:before="153"/>
        <w:ind w:right="47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u w:val="single"/>
          <w:lang w:eastAsia="zh-CN"/>
        </w:rPr>
        <w:t xml:space="preserve"> </w:t>
      </w:r>
      <w:r>
        <w:rPr>
          <w:rFonts w:hint="eastAsia"/>
          <w:u w:val="single"/>
          <w:lang w:eastAsia="zh-CN"/>
        </w:rPr>
        <w:tab/>
      </w:r>
    </w:p>
    <w:p>
      <w:pPr>
        <w:pStyle w:val="8"/>
        <w:rPr>
          <w:sz w:val="20"/>
          <w:lang w:eastAsia="zh-CN"/>
        </w:rPr>
      </w:pPr>
    </w:p>
    <w:p>
      <w:pPr>
        <w:pStyle w:val="8"/>
        <w:rPr>
          <w:sz w:val="20"/>
          <w:lang w:eastAsia="zh-CN"/>
        </w:rPr>
      </w:pPr>
    </w:p>
    <w:p>
      <w:pPr>
        <w:pStyle w:val="8"/>
        <w:spacing w:before="6"/>
        <w:rPr>
          <w:sz w:val="21"/>
          <w:lang w:eastAsia="zh-CN"/>
        </w:rPr>
      </w:pPr>
      <w:r>
        <w:rPr>
          <w:rFonts w:hint="eastAsia"/>
          <w:lang w:eastAsia="zh-CN"/>
        </w:rPr>
        <mc:AlternateContent>
          <mc:Choice Requires="wps">
            <w:drawing>
              <wp:anchor distT="0" distB="0" distL="114300" distR="114300" simplePos="0" relativeHeight="251660288" behindDoc="0" locked="0" layoutInCell="1" allowOverlap="1">
                <wp:simplePos x="0" y="0"/>
                <wp:positionH relativeFrom="page">
                  <wp:posOffset>1010920</wp:posOffset>
                </wp:positionH>
                <wp:positionV relativeFrom="paragraph">
                  <wp:posOffset>185420</wp:posOffset>
                </wp:positionV>
                <wp:extent cx="5680710" cy="0"/>
                <wp:effectExtent l="0" t="4445" r="0" b="5080"/>
                <wp:wrapTopAndBottom/>
                <wp:docPr id="6" name="直线 4"/>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4" o:spid="_x0000_s1026" o:spt="20" style="position:absolute;left:0pt;margin-left:79.6pt;margin-top:14.6pt;height:0pt;width:447.3pt;mso-position-horizontal-relative:page;mso-wrap-distance-bottom:0pt;mso-wrap-distance-top:0pt;z-index:251660288;mso-width-relative:page;mso-height-relative:page;" filled="f" stroked="t" coordsize="21600,21600" o:gfxdata="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EiCvdcAAAAKAQAADwAA&#10;AAAAAAABACAAAAAiAAAAZHJzL2Rvd25yZXYueG1sUEsBAhQAFAAAAAgAh07iQN3BdGHeAQAAzwMA&#10;AA4AAAAAAAAAAQAgAAAAJgEAAGRycy9lMm9Eb2MueG1sUEsFBgAAAAAGAAYAWQEAAHYFAAAA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pgSz w:w="11910" w:h="16840"/>
          <w:pgMar w:top="1100" w:right="960" w:bottom="1080" w:left="14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残疾人福利性单位声明函格式</w:t>
      </w:r>
    </w:p>
    <w:p>
      <w:pPr>
        <w:pStyle w:val="8"/>
        <w:rPr>
          <w:sz w:val="36"/>
          <w:lang w:eastAsia="zh-CN"/>
        </w:rPr>
      </w:pPr>
    </w:p>
    <w:p>
      <w:pPr>
        <w:pStyle w:val="8"/>
        <w:spacing w:before="246" w:line="448" w:lineRule="auto"/>
        <w:ind w:left="121" w:firstLine="503"/>
        <w:rPr>
          <w:lang w:eastAsia="zh-CN"/>
        </w:rPr>
      </w:pPr>
      <w:r>
        <w:rPr>
          <w:rFonts w:hint="eastAsia"/>
          <w:spacing w:val="6"/>
          <w:lang w:eastAsia="zh-CN"/>
        </w:rPr>
        <w:t>本单位郑重声明，根据《财政部 民政部 中国残疾人联合会关于促进残疾人就</w:t>
      </w:r>
      <w:r>
        <w:rPr>
          <w:rFonts w:hint="eastAsia"/>
          <w:lang w:eastAsia="zh-CN"/>
        </w:rPr>
        <w:t>业政府采购政策的通知》</w:t>
      </w:r>
      <w:r>
        <w:rPr>
          <w:rFonts w:hint="eastAsia"/>
          <w:spacing w:val="11"/>
          <w:lang w:eastAsia="zh-CN"/>
        </w:rPr>
        <w:t>（</w:t>
      </w:r>
      <w:r>
        <w:rPr>
          <w:rFonts w:hint="eastAsia"/>
          <w:spacing w:val="5"/>
          <w:lang w:eastAsia="zh-CN"/>
        </w:rPr>
        <w:t>财库〔</w:t>
      </w:r>
      <w:r>
        <w:rPr>
          <w:rFonts w:hint="eastAsia"/>
          <w:spacing w:val="-2"/>
          <w:w w:val="114"/>
          <w:lang w:eastAsia="zh-CN"/>
        </w:rPr>
        <w:t>2</w:t>
      </w:r>
      <w:r>
        <w:rPr>
          <w:rFonts w:hint="eastAsia"/>
          <w:w w:val="114"/>
          <w:lang w:eastAsia="zh-CN"/>
        </w:rPr>
        <w:t>0</w:t>
      </w:r>
      <w:r>
        <w:rPr>
          <w:rFonts w:hint="eastAsia"/>
          <w:spacing w:val="-2"/>
          <w:w w:val="114"/>
          <w:lang w:eastAsia="zh-CN"/>
        </w:rPr>
        <w:t>1</w:t>
      </w:r>
      <w:r>
        <w:rPr>
          <w:rFonts w:hint="eastAsia"/>
          <w:spacing w:val="2"/>
          <w:w w:val="114"/>
          <w:lang w:eastAsia="zh-CN"/>
        </w:rPr>
        <w:t>7</w:t>
      </w:r>
      <w:r>
        <w:rPr>
          <w:rFonts w:hint="eastAsia"/>
          <w:spacing w:val="-2"/>
          <w:lang w:eastAsia="zh-CN"/>
        </w:rPr>
        <w:t xml:space="preserve">〕 </w:t>
      </w:r>
      <w:r>
        <w:rPr>
          <w:rFonts w:hint="eastAsia"/>
          <w:spacing w:val="-2"/>
          <w:w w:val="114"/>
          <w:lang w:eastAsia="zh-CN"/>
        </w:rPr>
        <w:t>14</w:t>
      </w:r>
      <w:r>
        <w:rPr>
          <w:rFonts w:hint="eastAsia"/>
          <w:w w:val="114"/>
          <w:lang w:eastAsia="zh-CN"/>
        </w:rPr>
        <w:t>1</w:t>
      </w:r>
      <w:r>
        <w:rPr>
          <w:rFonts w:hint="eastAsia"/>
          <w:lang w:eastAsia="zh-CN"/>
        </w:rPr>
        <w:t xml:space="preserve"> </w:t>
      </w:r>
      <w:r>
        <w:rPr>
          <w:rFonts w:hint="eastAsia"/>
          <w:spacing w:val="11"/>
          <w:lang w:eastAsia="zh-CN"/>
        </w:rPr>
        <w:t>号</w:t>
      </w:r>
      <w:r>
        <w:rPr>
          <w:rFonts w:hint="eastAsia"/>
          <w:spacing w:val="8"/>
          <w:lang w:eastAsia="zh-CN"/>
        </w:rPr>
        <w:t>）</w:t>
      </w:r>
      <w:r>
        <w:rPr>
          <w:rFonts w:hint="eastAsia"/>
          <w:spacing w:val="5"/>
          <w:lang w:eastAsia="zh-CN"/>
        </w:rPr>
        <w:t>的规定，本单位</w:t>
      </w:r>
      <w:r>
        <w:rPr>
          <w:rFonts w:hint="eastAsia"/>
          <w:b/>
          <w:bCs/>
          <w:spacing w:val="1"/>
          <w:lang w:eastAsia="zh-CN"/>
        </w:rPr>
        <w:t>（</w:t>
      </w:r>
      <w:r>
        <w:rPr>
          <w:rFonts w:hint="eastAsia"/>
          <w:b/>
          <w:bCs/>
          <w:lang w:eastAsia="zh-CN"/>
        </w:rPr>
        <w:t>请进行选择</w:t>
      </w:r>
      <w:r>
        <w:rPr>
          <w:rFonts w:hint="eastAsia"/>
          <w:b/>
          <w:bCs/>
          <w:spacing w:val="-121"/>
          <w:lang w:eastAsia="zh-CN"/>
        </w:rPr>
        <w:t>）</w:t>
      </w:r>
      <w:r>
        <w:rPr>
          <w:rFonts w:hint="eastAsia"/>
          <w:lang w:eastAsia="zh-CN"/>
        </w:rPr>
        <w:t>：</w:t>
      </w:r>
    </w:p>
    <w:p>
      <w:pPr>
        <w:pStyle w:val="8"/>
        <w:spacing w:before="1" w:line="424" w:lineRule="auto"/>
        <w:ind w:left="121" w:right="206" w:firstLine="482"/>
        <w:jc w:val="both"/>
        <w:rPr>
          <w:spacing w:val="10"/>
          <w:lang w:eastAsia="zh-CN"/>
        </w:rPr>
      </w:pPr>
      <w:r>
        <w:rPr>
          <w:rFonts w:hint="eastAsia"/>
          <w:spacing w:val="10"/>
          <w:lang w:eastAsia="zh-CN"/>
        </w:rPr>
        <w:t>□不属于符合条件的残疾人福利性单位。</w:t>
      </w:r>
    </w:p>
    <w:p>
      <w:pPr>
        <w:pStyle w:val="8"/>
        <w:spacing w:before="1" w:line="424" w:lineRule="auto"/>
        <w:ind w:left="121" w:right="206" w:firstLine="482"/>
        <w:jc w:val="both"/>
        <w:rPr>
          <w:lang w:eastAsia="zh-CN"/>
        </w:rPr>
      </w:pPr>
      <w:r>
        <w:rPr>
          <w:rFonts w:hint="eastAsia"/>
          <w:spacing w:val="10"/>
          <w:lang w:eastAsia="zh-CN"/>
        </w:rPr>
        <w:t>□属于符合条件的残疾人福利性单位，且本单位参加______单位的______项目</w:t>
      </w:r>
      <w:r>
        <w:rPr>
          <w:rFonts w:hint="eastAsia"/>
          <w:spacing w:val="11"/>
          <w:lang w:eastAsia="zh-CN"/>
        </w:rPr>
        <w:t>采</w:t>
      </w:r>
      <w:r>
        <w:rPr>
          <w:rFonts w:hint="eastAsia"/>
          <w:spacing w:val="10"/>
          <w:lang w:eastAsia="zh-CN"/>
        </w:rPr>
        <w:t>购活动提供本单位制造的货物</w:t>
      </w:r>
      <w:r>
        <w:rPr>
          <w:rFonts w:hint="eastAsia"/>
          <w:spacing w:val="13"/>
          <w:lang w:eastAsia="zh-CN"/>
        </w:rPr>
        <w:t>（</w:t>
      </w:r>
      <w:r>
        <w:rPr>
          <w:rFonts w:hint="eastAsia"/>
          <w:spacing w:val="10"/>
          <w:lang w:eastAsia="zh-CN"/>
        </w:rPr>
        <w:t>由本单位承担工程</w:t>
      </w:r>
      <w:r>
        <w:rPr>
          <w:rFonts w:hint="eastAsia"/>
          <w:spacing w:val="6"/>
          <w:w w:val="121"/>
          <w:lang w:eastAsia="zh-CN"/>
        </w:rPr>
        <w:t>/</w:t>
      </w:r>
      <w:r>
        <w:rPr>
          <w:rFonts w:hint="eastAsia"/>
          <w:spacing w:val="10"/>
          <w:lang w:eastAsia="zh-CN"/>
        </w:rPr>
        <w:t>提供服务</w:t>
      </w:r>
      <w:r>
        <w:rPr>
          <w:rFonts w:hint="eastAsia"/>
          <w:spacing w:val="-111"/>
          <w:lang w:eastAsia="zh-CN"/>
        </w:rPr>
        <w:t>）</w:t>
      </w:r>
      <w:r>
        <w:rPr>
          <w:rFonts w:hint="eastAsia"/>
          <w:spacing w:val="10"/>
          <w:lang w:eastAsia="zh-CN"/>
        </w:rPr>
        <w:t>，或者提供其他残疾人福利性单位制造的货物（不包括使用非残疾人福利性单位注册商标的货物</w:t>
      </w:r>
      <w:r>
        <w:rPr>
          <w:rFonts w:hint="eastAsia"/>
          <w:spacing w:val="-116"/>
          <w:lang w:eastAsia="zh-CN"/>
        </w:rPr>
        <w:t>）</w:t>
      </w:r>
      <w:r>
        <w:rPr>
          <w:rFonts w:hint="eastAsia"/>
          <w:lang w:eastAsia="zh-CN"/>
        </w:rPr>
        <w:t>。</w:t>
      </w:r>
    </w:p>
    <w:p>
      <w:pPr>
        <w:pStyle w:val="8"/>
        <w:spacing w:before="89"/>
        <w:ind w:left="625"/>
        <w:rPr>
          <w:b/>
          <w:bCs/>
          <w:lang w:eastAsia="zh-CN"/>
        </w:rPr>
      </w:pPr>
      <w:r>
        <w:rPr>
          <w:rFonts w:hint="eastAsia"/>
          <w:b/>
          <w:bCs/>
          <w:lang w:eastAsia="zh-CN"/>
        </w:rPr>
        <w:t>本单位对上述声明的真实性负责。如有虚假，将依法承担相应责任。</w:t>
      </w:r>
    </w:p>
    <w:p>
      <w:pPr>
        <w:pStyle w:val="8"/>
        <w:rPr>
          <w:lang w:eastAsia="zh-CN"/>
        </w:rPr>
      </w:pPr>
    </w:p>
    <w:p>
      <w:pPr>
        <w:pStyle w:val="8"/>
        <w:rPr>
          <w:lang w:eastAsia="zh-CN"/>
        </w:rPr>
      </w:pPr>
    </w:p>
    <w:p>
      <w:pPr>
        <w:pStyle w:val="8"/>
        <w:rPr>
          <w:lang w:eastAsia="zh-CN"/>
        </w:rPr>
      </w:pPr>
    </w:p>
    <w:p>
      <w:pPr>
        <w:pStyle w:val="8"/>
        <w:rPr>
          <w:lang w:eastAsia="zh-CN"/>
        </w:rPr>
      </w:pPr>
    </w:p>
    <w:p>
      <w:pPr>
        <w:pStyle w:val="8"/>
        <w:tabs>
          <w:tab w:val="left" w:pos="4597"/>
        </w:tabs>
        <w:spacing w:before="193" w:line="448" w:lineRule="auto"/>
        <w:ind w:left="4081" w:right="3227" w:hanging="34"/>
        <w:rPr>
          <w:lang w:eastAsia="zh-CN"/>
        </w:rPr>
      </w:pPr>
      <w:r>
        <w:rPr>
          <w:rFonts w:hint="eastAsia"/>
          <w:spacing w:val="11"/>
          <w:lang w:eastAsia="zh-CN"/>
        </w:rPr>
        <w:t>单位名称（盖章</w:t>
      </w:r>
      <w:r>
        <w:rPr>
          <w:rFonts w:hint="eastAsia"/>
          <w:spacing w:val="-116"/>
          <w:lang w:eastAsia="zh-CN"/>
        </w:rPr>
        <w:t>）</w:t>
      </w:r>
      <w:r>
        <w:rPr>
          <w:rFonts w:hint="eastAsia"/>
          <w:lang w:eastAsia="zh-CN"/>
        </w:rPr>
        <w:t>：日</w:t>
      </w:r>
      <w:r>
        <w:rPr>
          <w:rFonts w:hint="eastAsia"/>
          <w:lang w:eastAsia="zh-CN"/>
        </w:rPr>
        <w:tab/>
      </w:r>
      <w:r>
        <w:rPr>
          <w:rFonts w:hint="eastAsia"/>
          <w:spacing w:val="10"/>
          <w:lang w:eastAsia="zh-CN"/>
        </w:rPr>
        <w:t>期</w:t>
      </w:r>
      <w:r>
        <w:rPr>
          <w:rFonts w:hint="eastAsia"/>
          <w:lang w:eastAsia="zh-CN"/>
        </w:rPr>
        <w:t>：</w:t>
      </w:r>
    </w:p>
    <w:p>
      <w:pPr>
        <w:spacing w:line="448" w:lineRule="auto"/>
        <w:rPr>
          <w:sz w:val="24"/>
          <w:szCs w:val="24"/>
          <w:lang w:eastAsia="zh-CN"/>
        </w:rPr>
        <w:sectPr>
          <w:pgSz w:w="11910" w:h="16840"/>
          <w:pgMar w:top="1100" w:right="920" w:bottom="1080" w:left="1580" w:header="879" w:footer="892" w:gutter="0"/>
          <w:cols w:space="720" w:num="1"/>
        </w:sectPr>
      </w:pPr>
    </w:p>
    <w:p>
      <w:pPr>
        <w:pStyle w:val="8"/>
        <w:spacing w:before="9"/>
        <w:rPr>
          <w:sz w:val="21"/>
          <w:lang w:eastAsia="zh-CN"/>
        </w:rPr>
      </w:pPr>
    </w:p>
    <w:p>
      <w:pPr>
        <w:pStyle w:val="8"/>
        <w:spacing w:before="42"/>
        <w:ind w:left="121"/>
        <w:outlineLvl w:val="3"/>
        <w:rPr>
          <w:lang w:eastAsia="zh-CN"/>
        </w:rPr>
      </w:pPr>
      <w:r>
        <w:rPr>
          <w:rFonts w:hint="eastAsia"/>
          <w:lang w:eastAsia="zh-CN"/>
        </w:rPr>
        <w:t>2-1-2 拟分包情况说明及分包意向协议</w:t>
      </w:r>
    </w:p>
    <w:p>
      <w:pPr>
        <w:pStyle w:val="8"/>
        <w:rPr>
          <w:sz w:val="28"/>
          <w:lang w:eastAsia="zh-CN"/>
        </w:rPr>
      </w:pPr>
    </w:p>
    <w:p>
      <w:pPr>
        <w:spacing w:before="227"/>
        <w:ind w:left="3380" w:right="3429"/>
        <w:jc w:val="center"/>
        <w:rPr>
          <w:sz w:val="36"/>
          <w:lang w:eastAsia="zh-CN"/>
        </w:rPr>
      </w:pPr>
      <w:r>
        <w:rPr>
          <w:rFonts w:hint="eastAsia"/>
          <w:sz w:val="36"/>
          <w:lang w:eastAsia="zh-CN"/>
        </w:rPr>
        <w:t>拟分包情况说明</w:t>
      </w:r>
    </w:p>
    <w:p>
      <w:pPr>
        <w:pStyle w:val="8"/>
        <w:spacing w:before="249"/>
        <w:ind w:left="121"/>
        <w:rPr>
          <w:lang w:eastAsia="zh-CN"/>
        </w:rPr>
      </w:pPr>
      <w:r>
        <w:rPr>
          <w:rFonts w:hint="eastAsia"/>
          <w:spacing w:val="-61"/>
          <w:lang w:eastAsia="zh-CN"/>
        </w:rPr>
        <w:t>致：</w:t>
      </w:r>
      <w:r>
        <w:rPr>
          <w:rFonts w:hint="eastAsia"/>
          <w:u w:val="single"/>
          <w:lang w:eastAsia="zh-CN"/>
        </w:rPr>
        <w:t>（采购人或采购代理机构）</w:t>
      </w:r>
    </w:p>
    <w:p>
      <w:pPr>
        <w:pStyle w:val="8"/>
        <w:tabs>
          <w:tab w:val="left" w:pos="5761"/>
          <w:tab w:val="left" w:pos="7081"/>
        </w:tabs>
        <w:spacing w:before="151" w:line="357" w:lineRule="auto"/>
        <w:ind w:left="121" w:right="170" w:firstLine="480"/>
        <w:jc w:val="both"/>
        <w:rPr>
          <w:lang w:eastAsia="zh-CN"/>
        </w:rPr>
      </w:pPr>
      <w:r>
        <w:rPr>
          <w:rFonts w:hint="eastAsia"/>
          <w:lang w:eastAsia="zh-CN"/>
        </w:rPr>
        <w:t>我单位参加贵单位组织采购的项目编号为</w:t>
      </w:r>
      <w:r>
        <w:rPr>
          <w:rFonts w:hint="eastAsia"/>
          <w:u w:val="single"/>
          <w:lang w:eastAsia="zh-CN"/>
        </w:rPr>
        <w:t xml:space="preserve"> </w:t>
      </w:r>
      <w:r>
        <w:rPr>
          <w:rFonts w:hint="eastAsia"/>
          <w:u w:val="single"/>
          <w:lang w:eastAsia="zh-CN"/>
        </w:rPr>
        <w:tab/>
      </w:r>
      <w:r>
        <w:rPr>
          <w:rFonts w:hint="eastAsia"/>
          <w:lang w:eastAsia="zh-CN"/>
        </w:rPr>
        <w:t>的</w:t>
      </w:r>
      <w:r>
        <w:rPr>
          <w:rFonts w:hint="eastAsia"/>
          <w:u w:val="single"/>
          <w:lang w:eastAsia="zh-CN"/>
        </w:rPr>
        <w:t xml:space="preserve"> </w:t>
      </w:r>
      <w:r>
        <w:rPr>
          <w:rFonts w:hint="eastAsia"/>
          <w:u w:val="single"/>
          <w:lang w:eastAsia="zh-CN"/>
        </w:rPr>
        <w:tab/>
      </w:r>
      <w:r>
        <w:rPr>
          <w:rFonts w:hint="eastAsia"/>
          <w:lang w:eastAsia="zh-CN"/>
        </w:rPr>
        <w:t>项</w:t>
      </w:r>
      <w:r>
        <w:rPr>
          <w:rFonts w:hint="eastAsia"/>
          <w:spacing w:val="-49"/>
          <w:lang w:eastAsia="zh-CN"/>
        </w:rPr>
        <w:t>目</w:t>
      </w:r>
      <w:r>
        <w:rPr>
          <w:rFonts w:hint="eastAsia"/>
          <w:lang w:eastAsia="zh-CN"/>
        </w:rPr>
        <w:t>（填写采购项目名称）中</w:t>
      </w:r>
      <w:r>
        <w:rPr>
          <w:rFonts w:hint="eastAsia"/>
          <w:spacing w:val="117"/>
          <w:u w:val="single"/>
          <w:lang w:eastAsia="zh-CN"/>
        </w:rPr>
        <w:t xml:space="preserve"> </w:t>
      </w:r>
      <w:r>
        <w:rPr>
          <w:rFonts w:hint="eastAsia"/>
          <w:lang w:eastAsia="zh-CN"/>
        </w:rPr>
        <w:t>包（填写包号）的投标。拟签订分包合同的单位情况如下表所示，我单位承诺一旦在该项目中获得采购合同将按下表所列情况进行分包</w:t>
      </w:r>
      <w:r>
        <w:rPr>
          <w:rFonts w:hint="eastAsia"/>
          <w:spacing w:val="-48"/>
          <w:lang w:eastAsia="zh-CN"/>
        </w:rPr>
        <w:t>，</w:t>
      </w:r>
      <w:r>
        <w:rPr>
          <w:rFonts w:hint="eastAsia"/>
          <w:lang w:eastAsia="zh-CN"/>
        </w:rPr>
        <w:t>同时承诺分包承担主体不再次分包。</w:t>
      </w:r>
    </w:p>
    <w:p>
      <w:pPr>
        <w:pStyle w:val="8"/>
        <w:spacing w:before="7"/>
        <w:rPr>
          <w:sz w:val="5"/>
          <w:lang w:eastAsia="zh-CN"/>
        </w:rPr>
      </w:pPr>
    </w:p>
    <w:tbl>
      <w:tblPr>
        <w:tblStyle w:val="25"/>
        <w:tblW w:w="9004" w:type="dxa"/>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120" w:line="237" w:lineRule="auto"/>
              <w:ind w:left="103" w:right="82"/>
              <w:rPr>
                <w:sz w:val="24"/>
              </w:rPr>
            </w:pPr>
            <w:r>
              <w:rPr>
                <w:rFonts w:hint="eastAsia"/>
                <w:sz w:val="24"/>
              </w:rPr>
              <w:t>序号</w:t>
            </w:r>
          </w:p>
        </w:tc>
        <w:tc>
          <w:tcPr>
            <w:tcW w:w="1287" w:type="dxa"/>
          </w:tcPr>
          <w:p>
            <w:pPr>
              <w:pStyle w:val="35"/>
              <w:spacing w:before="120" w:line="237" w:lineRule="auto"/>
              <w:ind w:left="158" w:right="138"/>
              <w:rPr>
                <w:sz w:val="24"/>
              </w:rPr>
            </w:pPr>
            <w:r>
              <w:rPr>
                <w:rFonts w:hint="eastAsia"/>
                <w:sz w:val="24"/>
              </w:rPr>
              <w:t>分包承担主体名称</w:t>
            </w:r>
          </w:p>
        </w:tc>
        <w:tc>
          <w:tcPr>
            <w:tcW w:w="1513" w:type="dxa"/>
          </w:tcPr>
          <w:p>
            <w:pPr>
              <w:pStyle w:val="35"/>
              <w:spacing w:line="274" w:lineRule="exact"/>
              <w:ind w:left="270"/>
              <w:rPr>
                <w:sz w:val="24"/>
                <w:lang w:eastAsia="zh-CN"/>
              </w:rPr>
            </w:pPr>
            <w:r>
              <w:rPr>
                <w:rFonts w:hint="eastAsia"/>
                <w:sz w:val="24"/>
                <w:lang w:eastAsia="zh-CN"/>
              </w:rPr>
              <w:t>分包承担</w:t>
            </w:r>
          </w:p>
          <w:p>
            <w:pPr>
              <w:pStyle w:val="35"/>
              <w:spacing w:line="312" w:lineRule="exact"/>
              <w:ind w:left="270"/>
              <w:rPr>
                <w:sz w:val="24"/>
                <w:lang w:eastAsia="zh-CN"/>
              </w:rPr>
            </w:pPr>
            <w:r>
              <w:rPr>
                <w:rFonts w:hint="eastAsia"/>
                <w:sz w:val="24"/>
                <w:lang w:eastAsia="zh-CN"/>
              </w:rPr>
              <w:t>主体类型</w:t>
            </w:r>
          </w:p>
          <w:p>
            <w:pPr>
              <w:pStyle w:val="35"/>
              <w:spacing w:line="313" w:lineRule="exact"/>
              <w:ind w:left="270"/>
              <w:rPr>
                <w:sz w:val="24"/>
                <w:lang w:eastAsia="zh-CN"/>
              </w:rPr>
            </w:pPr>
            <w:r>
              <w:rPr>
                <w:rFonts w:hint="eastAsia"/>
                <w:sz w:val="24"/>
                <w:lang w:eastAsia="zh-CN"/>
              </w:rPr>
              <w:t>（选择）</w:t>
            </w:r>
          </w:p>
        </w:tc>
        <w:tc>
          <w:tcPr>
            <w:tcW w:w="1125" w:type="dxa"/>
          </w:tcPr>
          <w:p>
            <w:pPr>
              <w:pStyle w:val="35"/>
              <w:spacing w:before="11"/>
              <w:rPr>
                <w:sz w:val="20"/>
                <w:lang w:eastAsia="zh-CN"/>
              </w:rPr>
            </w:pPr>
          </w:p>
          <w:p>
            <w:pPr>
              <w:pStyle w:val="35"/>
              <w:ind w:left="77"/>
              <w:rPr>
                <w:sz w:val="24"/>
              </w:rPr>
            </w:pPr>
            <w:r>
              <w:rPr>
                <w:rFonts w:hint="eastAsia"/>
                <w:sz w:val="24"/>
              </w:rPr>
              <w:t>资质等级</w:t>
            </w:r>
          </w:p>
        </w:tc>
        <w:tc>
          <w:tcPr>
            <w:tcW w:w="1561" w:type="dxa"/>
          </w:tcPr>
          <w:p>
            <w:pPr>
              <w:pStyle w:val="35"/>
              <w:spacing w:before="120" w:line="237" w:lineRule="auto"/>
              <w:ind w:left="294" w:right="276" w:firstLine="120"/>
              <w:rPr>
                <w:sz w:val="24"/>
              </w:rPr>
            </w:pPr>
            <w:r>
              <w:rPr>
                <w:rFonts w:hint="eastAsia"/>
                <w:sz w:val="24"/>
              </w:rPr>
              <w:t>拟分包合同内容</w:t>
            </w:r>
          </w:p>
        </w:tc>
        <w:tc>
          <w:tcPr>
            <w:tcW w:w="1498" w:type="dxa"/>
          </w:tcPr>
          <w:p>
            <w:pPr>
              <w:pStyle w:val="35"/>
              <w:spacing w:line="274" w:lineRule="exact"/>
              <w:ind w:left="3" w:right="3"/>
              <w:jc w:val="center"/>
              <w:rPr>
                <w:sz w:val="24"/>
                <w:lang w:eastAsia="zh-CN"/>
              </w:rPr>
            </w:pPr>
            <w:r>
              <w:rPr>
                <w:rFonts w:hint="eastAsia"/>
                <w:sz w:val="24"/>
                <w:lang w:eastAsia="zh-CN"/>
              </w:rPr>
              <w:t>拟分包</w:t>
            </w:r>
          </w:p>
          <w:p>
            <w:pPr>
              <w:pStyle w:val="35"/>
              <w:spacing w:line="312" w:lineRule="exact"/>
              <w:ind w:left="3" w:right="3"/>
              <w:jc w:val="center"/>
              <w:rPr>
                <w:sz w:val="24"/>
                <w:lang w:eastAsia="zh-CN"/>
              </w:rPr>
            </w:pPr>
            <w:r>
              <w:rPr>
                <w:rFonts w:hint="eastAsia"/>
                <w:sz w:val="24"/>
                <w:lang w:eastAsia="zh-CN"/>
              </w:rPr>
              <w:t>合同金额</w:t>
            </w:r>
          </w:p>
          <w:p>
            <w:pPr>
              <w:pStyle w:val="35"/>
              <w:spacing w:line="313" w:lineRule="exact"/>
              <w:ind w:left="3" w:right="3"/>
              <w:jc w:val="center"/>
              <w:rPr>
                <w:sz w:val="24"/>
                <w:lang w:eastAsia="zh-CN"/>
              </w:rPr>
            </w:pPr>
            <w:r>
              <w:rPr>
                <w:rFonts w:hint="eastAsia"/>
                <w:sz w:val="24"/>
                <w:lang w:eastAsia="zh-CN"/>
              </w:rPr>
              <w:t>（人民币元）</w:t>
            </w:r>
          </w:p>
        </w:tc>
        <w:tc>
          <w:tcPr>
            <w:tcW w:w="1564" w:type="dxa"/>
            <w:vAlign w:val="center"/>
          </w:tcPr>
          <w:p>
            <w:pPr>
              <w:pStyle w:val="35"/>
              <w:spacing w:line="274" w:lineRule="exact"/>
              <w:ind w:left="1"/>
              <w:jc w:val="center"/>
              <w:rPr>
                <w:sz w:val="24"/>
                <w:lang w:eastAsia="zh-CN"/>
              </w:rPr>
            </w:pPr>
            <w:r>
              <w:rPr>
                <w:rFonts w:hint="eastAsia"/>
                <w:sz w:val="24"/>
                <w:lang w:eastAsia="zh-CN"/>
              </w:rPr>
              <w:t>占合同金额的比例（%）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vAlign w:val="center"/>
          </w:tcPr>
          <w:p>
            <w:pPr>
              <w:pStyle w:val="35"/>
              <w:jc w:val="center"/>
              <w:rPr>
                <w:sz w:val="24"/>
              </w:rPr>
            </w:pPr>
            <w:r>
              <w:rPr>
                <w:rFonts w:hint="eastAsia"/>
                <w:w w:val="102"/>
                <w:sz w:val="24"/>
              </w:rPr>
              <w:t>1</w:t>
            </w:r>
          </w:p>
        </w:tc>
        <w:tc>
          <w:tcPr>
            <w:tcW w:w="1287" w:type="dxa"/>
          </w:tcPr>
          <w:p>
            <w:pPr>
              <w:pStyle w:val="35"/>
            </w:pPr>
          </w:p>
        </w:tc>
        <w:tc>
          <w:tcPr>
            <w:tcW w:w="1513" w:type="dxa"/>
          </w:tcPr>
          <w:p>
            <w:pPr>
              <w:pStyle w:val="35"/>
              <w:spacing w:line="285"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4"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vAlign w:val="center"/>
          </w:tcPr>
          <w:p>
            <w:pPr>
              <w:pStyle w:val="35"/>
              <w:jc w:val="center"/>
              <w:rPr>
                <w:sz w:val="24"/>
              </w:rPr>
            </w:pPr>
            <w:r>
              <w:rPr>
                <w:rFonts w:hint="eastAsia"/>
                <w:w w:val="102"/>
                <w:sz w:val="24"/>
              </w:rPr>
              <w:t>2</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456" w:type="dxa"/>
          </w:tcPr>
          <w:p>
            <w:pPr>
              <w:pStyle w:val="35"/>
              <w:spacing w:before="167"/>
              <w:jc w:val="center"/>
              <w:rPr>
                <w:sz w:val="24"/>
              </w:rPr>
            </w:pPr>
            <w:r>
              <w:rPr>
                <w:rFonts w:hint="eastAsia"/>
                <w:sz w:val="24"/>
              </w:rPr>
              <w:t>…</w:t>
            </w:r>
          </w:p>
        </w:tc>
        <w:tc>
          <w:tcPr>
            <w:tcW w:w="1287" w:type="dxa"/>
          </w:tcPr>
          <w:p>
            <w:pPr>
              <w:pStyle w:val="35"/>
            </w:pPr>
          </w:p>
        </w:tc>
        <w:tc>
          <w:tcPr>
            <w:tcW w:w="1513" w:type="dxa"/>
          </w:tcPr>
          <w:p>
            <w:pPr>
              <w:pStyle w:val="35"/>
            </w:pPr>
          </w:p>
        </w:tc>
        <w:tc>
          <w:tcPr>
            <w:tcW w:w="1125" w:type="dxa"/>
          </w:tcPr>
          <w:p>
            <w:pPr>
              <w:pStyle w:val="35"/>
            </w:pPr>
          </w:p>
        </w:tc>
        <w:tc>
          <w:tcPr>
            <w:tcW w:w="1561" w:type="dxa"/>
          </w:tcPr>
          <w:p>
            <w:pPr>
              <w:pStyle w:val="35"/>
            </w:pPr>
          </w:p>
        </w:tc>
        <w:tc>
          <w:tcPr>
            <w:tcW w:w="1498" w:type="dxa"/>
          </w:tcPr>
          <w:p>
            <w:pPr>
              <w:pStyle w:val="35"/>
            </w:pPr>
          </w:p>
        </w:tc>
        <w:tc>
          <w:tcPr>
            <w:tcW w:w="1564"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5942" w:type="dxa"/>
            <w:gridSpan w:val="5"/>
          </w:tcPr>
          <w:p>
            <w:pPr>
              <w:pStyle w:val="35"/>
              <w:spacing w:before="116"/>
              <w:ind w:right="54"/>
              <w:jc w:val="right"/>
              <w:rPr>
                <w:sz w:val="24"/>
              </w:rPr>
            </w:pPr>
            <w:r>
              <w:rPr>
                <w:rFonts w:hint="eastAsia"/>
                <w:sz w:val="24"/>
              </w:rPr>
              <w:t>合计：</w:t>
            </w:r>
          </w:p>
        </w:tc>
        <w:tc>
          <w:tcPr>
            <w:tcW w:w="1498" w:type="dxa"/>
          </w:tcPr>
          <w:p>
            <w:pPr>
              <w:pStyle w:val="35"/>
            </w:pPr>
          </w:p>
        </w:tc>
        <w:tc>
          <w:tcPr>
            <w:tcW w:w="1564" w:type="dxa"/>
          </w:tcPr>
          <w:p>
            <w:pPr>
              <w:pStyle w:val="35"/>
            </w:pPr>
          </w:p>
        </w:tc>
      </w:tr>
    </w:tbl>
    <w:p>
      <w:pPr>
        <w:pStyle w:val="8"/>
        <w:rPr>
          <w:sz w:val="20"/>
        </w:rPr>
      </w:pPr>
    </w:p>
    <w:p>
      <w:pPr>
        <w:pStyle w:val="8"/>
        <w:rPr>
          <w:sz w:val="20"/>
        </w:rPr>
      </w:pPr>
    </w:p>
    <w:p>
      <w:pPr>
        <w:pStyle w:val="8"/>
        <w:spacing w:before="7"/>
        <w:rPr>
          <w:sz w:val="20"/>
        </w:rPr>
      </w:pPr>
    </w:p>
    <w:p>
      <w:pPr>
        <w:pStyle w:val="8"/>
        <w:tabs>
          <w:tab w:val="left" w:pos="7088"/>
          <w:tab w:val="left" w:pos="8048"/>
          <w:tab w:val="left" w:pos="9008"/>
          <w:tab w:val="left" w:pos="9246"/>
        </w:tabs>
        <w:spacing w:before="34" w:line="376" w:lineRule="auto"/>
        <w:ind w:left="5768" w:right="116" w:hanging="776"/>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u w:val="single"/>
          <w:lang w:eastAsia="zh-CN"/>
        </w:rPr>
        <w:t xml:space="preserve"> </w:t>
      </w:r>
      <w:r>
        <w:rPr>
          <w:rFonts w:hint="eastAsia"/>
          <w:u w:val="single"/>
          <w:lang w:eastAsia="zh-CN"/>
        </w:rPr>
        <w:tab/>
      </w:r>
      <w:r>
        <w:rPr>
          <w:rFonts w:hint="eastAsia"/>
          <w:u w:val="single"/>
          <w:lang w:eastAsia="zh-CN"/>
        </w:rPr>
        <w:tab/>
      </w:r>
      <w:r>
        <w:rPr>
          <w:rFonts w:hint="eastAsia"/>
          <w:u w:val="single"/>
          <w:lang w:eastAsia="zh-CN"/>
        </w:rPr>
        <w:tab/>
      </w:r>
      <w:r>
        <w:rPr>
          <w:rFonts w:hint="eastAsia"/>
          <w:u w:val="single"/>
          <w:lang w:eastAsia="zh-CN"/>
        </w:rPr>
        <w:t xml:space="preserve"> </w:t>
      </w:r>
      <w:r>
        <w:rPr>
          <w:rFonts w:hint="eastAsia"/>
          <w:lang w:eastAsia="zh-CN"/>
        </w:rPr>
        <w:t>日期：</w:t>
      </w:r>
      <w:r>
        <w:rPr>
          <w:rFonts w:hint="eastAsia"/>
          <w:u w:val="single"/>
          <w:lang w:eastAsia="zh-CN"/>
        </w:rPr>
        <w:t xml:space="preserve"> </w:t>
      </w:r>
      <w:r>
        <w:rPr>
          <w:rFonts w:hint="eastAsia"/>
          <w:u w:val="single"/>
          <w:lang w:eastAsia="zh-CN"/>
        </w:rPr>
        <w:tab/>
      </w:r>
      <w:r>
        <w:rPr>
          <w:rFonts w:hint="eastAsia"/>
          <w:lang w:eastAsia="zh-CN"/>
        </w:rPr>
        <w:t>年</w:t>
      </w:r>
      <w:r>
        <w:rPr>
          <w:rFonts w:hint="eastAsia"/>
          <w:u w:val="single"/>
          <w:lang w:eastAsia="zh-CN"/>
        </w:rPr>
        <w:t xml:space="preserve"> </w:t>
      </w:r>
      <w:r>
        <w:rPr>
          <w:rFonts w:hint="eastAsia"/>
          <w:u w:val="single"/>
          <w:lang w:eastAsia="zh-CN"/>
        </w:rPr>
        <w:tab/>
      </w:r>
      <w:r>
        <w:rPr>
          <w:rFonts w:hint="eastAsia"/>
          <w:lang w:eastAsia="zh-CN"/>
        </w:rPr>
        <w:t>月</w:t>
      </w:r>
      <w:r>
        <w:rPr>
          <w:rFonts w:hint="eastAsia"/>
          <w:u w:val="single"/>
          <w:lang w:eastAsia="zh-CN"/>
        </w:rPr>
        <w:t xml:space="preserve"> </w:t>
      </w:r>
      <w:r>
        <w:rPr>
          <w:rFonts w:hint="eastAsia"/>
          <w:u w:val="single"/>
          <w:lang w:eastAsia="zh-CN"/>
        </w:rPr>
        <w:tab/>
      </w:r>
      <w:r>
        <w:rPr>
          <w:rFonts w:hint="eastAsia"/>
          <w:lang w:eastAsia="zh-CN"/>
        </w:rPr>
        <w:t>日</w:t>
      </w:r>
    </w:p>
    <w:p>
      <w:pPr>
        <w:pStyle w:val="8"/>
        <w:spacing w:before="17"/>
        <w:ind w:left="121"/>
        <w:rPr>
          <w:lang w:eastAsia="zh-CN"/>
        </w:rPr>
      </w:pPr>
      <w:r>
        <w:rPr>
          <w:rFonts w:hint="eastAsia"/>
          <w:lang w:eastAsia="zh-CN"/>
        </w:rPr>
        <w:t>注：</w:t>
      </w:r>
    </w:p>
    <w:p>
      <w:pPr>
        <w:pStyle w:val="8"/>
        <w:spacing w:before="7"/>
        <w:rPr>
          <w:sz w:val="9"/>
          <w:lang w:eastAsia="zh-CN"/>
        </w:rPr>
      </w:pPr>
    </w:p>
    <w:p>
      <w:pPr>
        <w:pStyle w:val="8"/>
        <w:spacing w:before="27" w:line="357" w:lineRule="auto"/>
        <w:ind w:left="121" w:right="122"/>
        <w:jc w:val="both"/>
        <w:rPr>
          <w:lang w:eastAsia="zh-CN"/>
        </w:rPr>
      </w:pPr>
      <w:r>
        <w:rPr>
          <w:rFonts w:hint="eastAsia"/>
          <w:lang w:eastAsia="zh-CN"/>
        </w:rPr>
        <w:t>如本招标文件《投标人须知资料表》载明本项目分包承担主体应具备的相应资质条件， 则投标人须在本表中列明分包承担主体的资质等级，并后附资质证书复印件，否则投标无效。</w:t>
      </w:r>
    </w:p>
    <w:p>
      <w:pPr>
        <w:spacing w:line="357" w:lineRule="auto"/>
        <w:jc w:val="both"/>
        <w:rPr>
          <w:lang w:eastAsia="zh-CN"/>
        </w:rPr>
        <w:sectPr>
          <w:pgSz w:w="11910" w:h="16840"/>
          <w:pgMar w:top="1100" w:right="960" w:bottom="1080" w:left="15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分包意向协议（实质性格式）</w:t>
      </w:r>
    </w:p>
    <w:p>
      <w:pPr>
        <w:pStyle w:val="8"/>
        <w:tabs>
          <w:tab w:val="left" w:pos="3414"/>
        </w:tabs>
        <w:spacing w:before="250"/>
        <w:ind w:left="601"/>
        <w:rPr>
          <w:lang w:eastAsia="zh-CN"/>
        </w:rPr>
      </w:pPr>
      <w:r>
        <w:rPr>
          <w:rFonts w:hint="eastAsia"/>
          <w:lang w:eastAsia="zh-CN"/>
        </w:rPr>
        <w:t>甲方（投标人</w:t>
      </w:r>
      <w:r>
        <w:rPr>
          <w:rFonts w:hint="eastAsia"/>
          <w:spacing w:val="-121"/>
          <w:lang w:eastAsia="zh-CN"/>
        </w:rPr>
        <w:t>）</w:t>
      </w:r>
      <w:r>
        <w:rPr>
          <w:rFonts w:hint="eastAsia"/>
          <w:spacing w:val="-1"/>
          <w:lang w:eastAsia="zh-CN"/>
        </w:rPr>
        <w:t>：</w:t>
      </w:r>
      <w:r>
        <w:rPr>
          <w:rFonts w:hint="eastAsia"/>
          <w:lang w:val="zh-CN" w:eastAsia="zh-CN"/>
        </w:rPr>
        <w:t>_________</w:t>
      </w:r>
    </w:p>
    <w:p>
      <w:pPr>
        <w:pStyle w:val="8"/>
        <w:tabs>
          <w:tab w:val="left" w:pos="3894"/>
        </w:tabs>
        <w:spacing w:before="151"/>
        <w:ind w:left="601"/>
        <w:rPr>
          <w:lang w:eastAsia="zh-CN"/>
        </w:rPr>
      </w:pPr>
      <w:r>
        <w:rPr>
          <w:rFonts w:hint="eastAsia"/>
          <w:lang w:eastAsia="zh-CN"/>
        </w:rPr>
        <w:t>乙方（拟分包单位</w:t>
      </w:r>
      <w:r>
        <w:rPr>
          <w:rFonts w:hint="eastAsia"/>
          <w:spacing w:val="-121"/>
          <w:lang w:eastAsia="zh-CN"/>
        </w:rPr>
        <w:t>）</w:t>
      </w:r>
      <w:r>
        <w:rPr>
          <w:rFonts w:hint="eastAsia"/>
          <w:spacing w:val="-1"/>
          <w:lang w:eastAsia="zh-CN"/>
        </w:rPr>
        <w:t>：</w:t>
      </w:r>
      <w:r>
        <w:rPr>
          <w:rFonts w:hint="eastAsia"/>
          <w:lang w:val="zh-CN" w:eastAsia="zh-CN"/>
        </w:rPr>
        <w:t>_________</w:t>
      </w:r>
    </w:p>
    <w:p>
      <w:pPr>
        <w:pStyle w:val="8"/>
        <w:tabs>
          <w:tab w:val="left" w:pos="3596"/>
          <w:tab w:val="left" w:pos="8473"/>
        </w:tabs>
        <w:spacing w:before="153" w:line="336" w:lineRule="auto"/>
        <w:ind w:left="121" w:right="351" w:firstLine="480"/>
        <w:rPr>
          <w:lang w:eastAsia="zh-CN"/>
        </w:rPr>
      </w:pPr>
      <w:r>
        <w:rPr>
          <w:rFonts w:hint="eastAsia"/>
          <w:lang w:eastAsia="zh-CN"/>
        </w:rPr>
        <w:t>甲方承诺</w:t>
      </w:r>
      <w:r>
        <w:rPr>
          <w:rFonts w:hint="eastAsia"/>
          <w:spacing w:val="-3"/>
          <w:lang w:eastAsia="zh-CN"/>
        </w:rPr>
        <w:t>，</w:t>
      </w:r>
      <w:r>
        <w:rPr>
          <w:rFonts w:hint="eastAsia"/>
          <w:lang w:eastAsia="zh-CN"/>
        </w:rPr>
        <w:t>一旦</w:t>
      </w:r>
      <w:r>
        <w:rPr>
          <w:rFonts w:hint="eastAsia"/>
          <w:spacing w:val="-1"/>
          <w:lang w:eastAsia="zh-CN"/>
        </w:rPr>
        <w:t>在</w:t>
      </w:r>
      <w:r>
        <w:rPr>
          <w:rFonts w:hint="eastAsia"/>
          <w:lang w:val="zh-CN" w:eastAsia="zh-CN"/>
        </w:rPr>
        <w:t>_________</w:t>
      </w:r>
      <w:r>
        <w:rPr>
          <w:rFonts w:hint="eastAsia"/>
          <w:lang w:eastAsia="zh-CN"/>
        </w:rPr>
        <w:t>（采购项目名称</w:t>
      </w:r>
      <w:r>
        <w:rPr>
          <w:rFonts w:hint="eastAsia"/>
          <w:spacing w:val="-121"/>
          <w:lang w:eastAsia="zh-CN"/>
        </w:rPr>
        <w:t>）</w:t>
      </w:r>
      <w:r>
        <w:rPr>
          <w:rFonts w:hint="eastAsia"/>
          <w:spacing w:val="-3"/>
          <w:lang w:eastAsia="zh-CN"/>
        </w:rPr>
        <w:t>（</w:t>
      </w:r>
      <w:r>
        <w:rPr>
          <w:rFonts w:hint="eastAsia"/>
          <w:lang w:eastAsia="zh-CN"/>
        </w:rPr>
        <w:t>项目编</w:t>
      </w:r>
      <w:r>
        <w:rPr>
          <w:rFonts w:hint="eastAsia"/>
          <w:spacing w:val="-1"/>
          <w:lang w:eastAsia="zh-CN"/>
        </w:rPr>
        <w:t>号</w:t>
      </w:r>
      <w:r>
        <w:rPr>
          <w:rFonts w:hint="eastAsia"/>
          <w:i/>
          <w:w w:val="72"/>
          <w:lang w:eastAsia="zh-CN"/>
        </w:rPr>
        <w:t>/</w:t>
      </w:r>
      <w:r>
        <w:rPr>
          <w:rFonts w:hint="eastAsia"/>
          <w:lang w:eastAsia="zh-CN"/>
        </w:rPr>
        <w:t>包号为</w:t>
      </w:r>
      <w:r>
        <w:rPr>
          <w:rFonts w:hint="eastAsia"/>
          <w:spacing w:val="-3"/>
          <w:lang w:eastAsia="zh-CN"/>
        </w:rPr>
        <w:t>：</w:t>
      </w:r>
      <w:r>
        <w:rPr>
          <w:rFonts w:hint="eastAsia"/>
          <w:lang w:val="zh-CN" w:eastAsia="zh-CN"/>
        </w:rPr>
        <w:t>_________</w:t>
      </w:r>
      <w:r>
        <w:rPr>
          <w:rFonts w:hint="eastAsia"/>
          <w:lang w:eastAsia="zh-CN"/>
        </w:rPr>
        <w:t>）招标采购项目中获得采购合同，将按照下述约定将合同项下部分内容分包给乙方：</w:t>
      </w:r>
    </w:p>
    <w:p>
      <w:pPr>
        <w:pStyle w:val="8"/>
        <w:tabs>
          <w:tab w:val="left" w:pos="2629"/>
        </w:tabs>
        <w:spacing w:before="57"/>
        <w:ind w:left="601"/>
        <w:rPr>
          <w:lang w:eastAsia="zh-CN"/>
        </w:rPr>
      </w:pPr>
      <w:r>
        <w:rPr>
          <w:rFonts w:hint="eastAsia"/>
          <w:i/>
          <w:w w:val="120"/>
          <w:lang w:eastAsia="zh-CN"/>
        </w:rPr>
        <w:t>1.</w:t>
      </w:r>
      <w:r>
        <w:rPr>
          <w:rFonts w:hint="eastAsia"/>
          <w:w w:val="105"/>
          <w:lang w:eastAsia="zh-CN"/>
        </w:rPr>
        <w:t>分包内容：</w:t>
      </w:r>
      <w:r>
        <w:rPr>
          <w:rFonts w:hint="eastAsia"/>
          <w:lang w:val="zh-CN" w:eastAsia="zh-CN"/>
        </w:rPr>
        <w:t>_________</w:t>
      </w:r>
      <w:r>
        <w:rPr>
          <w:rFonts w:hint="eastAsia"/>
          <w:w w:val="105"/>
          <w:lang w:eastAsia="zh-CN"/>
        </w:rPr>
        <w:t>。</w:t>
      </w:r>
    </w:p>
    <w:p>
      <w:pPr>
        <w:pStyle w:val="8"/>
        <w:tabs>
          <w:tab w:val="left" w:pos="2629"/>
          <w:tab w:val="left" w:pos="7066"/>
        </w:tabs>
        <w:spacing w:before="131" w:line="336" w:lineRule="auto"/>
        <w:ind w:left="601" w:right="310"/>
        <w:rPr>
          <w:lang w:eastAsia="zh-CN"/>
        </w:rPr>
      </w:pPr>
      <w:r>
        <w:rPr>
          <w:rFonts w:hint="eastAsia"/>
          <w:i/>
          <w:w w:val="120"/>
          <w:lang w:eastAsia="zh-CN"/>
        </w:rPr>
        <w:t>2.</w:t>
      </w:r>
      <w:r>
        <w:rPr>
          <w:rFonts w:hint="eastAsia"/>
          <w:lang w:eastAsia="zh-CN"/>
        </w:rPr>
        <w:t>分包金额：</w:t>
      </w:r>
      <w:r>
        <w:rPr>
          <w:rFonts w:hint="eastAsia"/>
          <w:lang w:val="zh-CN" w:eastAsia="zh-CN"/>
        </w:rPr>
        <w:t>__________</w:t>
      </w:r>
      <w:r>
        <w:rPr>
          <w:rFonts w:hint="eastAsia"/>
          <w:lang w:eastAsia="zh-CN"/>
        </w:rPr>
        <w:t>，该金额占该采购包合同金额的比例为</w:t>
      </w:r>
      <w:r>
        <w:rPr>
          <w:rFonts w:hint="eastAsia"/>
          <w:lang w:val="zh-CN" w:eastAsia="zh-CN"/>
        </w:rPr>
        <w:t>_______</w:t>
      </w:r>
      <w:r>
        <w:rPr>
          <w:rFonts w:hint="eastAsia"/>
          <w:i/>
          <w:lang w:eastAsia="zh-CN"/>
        </w:rPr>
        <w:t>%</w:t>
      </w:r>
      <w:r>
        <w:rPr>
          <w:rFonts w:hint="eastAsia"/>
          <w:lang w:eastAsia="zh-CN"/>
        </w:rPr>
        <w:t>。乙方承诺将在上述情况下与甲方签订分包合同。</w:t>
      </w:r>
    </w:p>
    <w:p>
      <w:pPr>
        <w:pStyle w:val="8"/>
        <w:spacing w:before="57" w:line="355" w:lineRule="auto"/>
        <w:ind w:left="121" w:right="147" w:firstLine="479"/>
        <w:rPr>
          <w:lang w:eastAsia="zh-CN"/>
        </w:rPr>
      </w:pPr>
      <w:r>
        <w:rPr>
          <w:rFonts w:hint="eastAsia"/>
          <w:lang w:eastAsia="zh-CN"/>
        </w:rPr>
        <w:t>本协议自各方盖章之日起生效，如甲方未在该项目（采购包）中标，本协议自动终止。</w:t>
      </w:r>
    </w:p>
    <w:p>
      <w:pPr>
        <w:pStyle w:val="8"/>
        <w:rPr>
          <w:sz w:val="20"/>
          <w:lang w:eastAsia="zh-CN"/>
        </w:rPr>
      </w:pPr>
    </w:p>
    <w:p>
      <w:pPr>
        <w:pStyle w:val="8"/>
        <w:tabs>
          <w:tab w:val="left" w:pos="3284"/>
          <w:tab w:val="left" w:pos="5271"/>
          <w:tab w:val="left" w:pos="7964"/>
        </w:tabs>
        <w:spacing w:before="194"/>
        <w:ind w:left="591"/>
        <w:rPr>
          <w:lang w:eastAsia="zh-CN"/>
        </w:rPr>
      </w:pPr>
      <w:r>
        <w:rPr>
          <w:rFonts w:hint="eastAsia"/>
          <w:lang w:eastAsia="zh-CN"/>
        </w:rPr>
        <w:t>甲方（盖章</w:t>
      </w:r>
      <w:r>
        <w:rPr>
          <w:rFonts w:hint="eastAsia"/>
          <w:spacing w:val="-121"/>
          <w:lang w:eastAsia="zh-CN"/>
        </w:rPr>
        <w:t>）</w:t>
      </w:r>
      <w:r>
        <w:rPr>
          <w:rFonts w:hint="eastAsia"/>
          <w:spacing w:val="-1"/>
          <w:lang w:eastAsia="zh-CN"/>
        </w:rPr>
        <w:t>：</w:t>
      </w:r>
      <w:r>
        <w:rPr>
          <w:rFonts w:hint="eastAsia"/>
          <w:lang w:val="zh-CN" w:eastAsia="zh-CN"/>
        </w:rPr>
        <w:t>____________</w:t>
      </w:r>
      <w:r>
        <w:rPr>
          <w:rFonts w:hint="eastAsia"/>
          <w:lang w:eastAsia="zh-CN"/>
        </w:rPr>
        <w:tab/>
      </w:r>
      <w:r>
        <w:rPr>
          <w:rFonts w:hint="eastAsia"/>
          <w:lang w:eastAsia="zh-CN"/>
        </w:rPr>
        <w:t>乙方（盖章</w:t>
      </w:r>
      <w:r>
        <w:rPr>
          <w:rFonts w:hint="eastAsia"/>
          <w:spacing w:val="-121"/>
          <w:lang w:eastAsia="zh-CN"/>
        </w:rPr>
        <w:t>）</w:t>
      </w:r>
      <w:r>
        <w:rPr>
          <w:rFonts w:hint="eastAsia"/>
          <w:spacing w:val="-1"/>
          <w:lang w:eastAsia="zh-CN"/>
        </w:rPr>
        <w:t>：</w:t>
      </w:r>
      <w:r>
        <w:rPr>
          <w:rFonts w:hint="eastAsia"/>
          <w:lang w:val="zh-CN" w:eastAsia="zh-CN"/>
        </w:rPr>
        <w:t>____________</w:t>
      </w:r>
    </w:p>
    <w:p>
      <w:pPr>
        <w:pStyle w:val="8"/>
        <w:rPr>
          <w:sz w:val="20"/>
          <w:lang w:eastAsia="zh-CN"/>
        </w:rPr>
      </w:pPr>
    </w:p>
    <w:p>
      <w:pPr>
        <w:pStyle w:val="8"/>
        <w:spacing w:before="9"/>
        <w:rPr>
          <w:sz w:val="26"/>
          <w:lang w:eastAsia="zh-CN"/>
        </w:rPr>
      </w:pPr>
    </w:p>
    <w:p>
      <w:pPr>
        <w:pStyle w:val="8"/>
        <w:tabs>
          <w:tab w:val="left" w:pos="6673"/>
          <w:tab w:val="left" w:pos="7633"/>
          <w:tab w:val="left" w:pos="8593"/>
        </w:tabs>
        <w:spacing w:before="33"/>
        <w:ind w:left="5353"/>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26"/>
          <w:lang w:eastAsia="zh-CN"/>
        </w:rPr>
      </w:pPr>
    </w:p>
    <w:p>
      <w:pPr>
        <w:pStyle w:val="8"/>
        <w:spacing w:before="233"/>
        <w:ind w:left="121"/>
        <w:rPr>
          <w:lang w:eastAsia="zh-CN"/>
        </w:rPr>
      </w:pPr>
      <w:r>
        <w:rPr>
          <w:rFonts w:hint="eastAsia"/>
          <w:lang w:eastAsia="zh-CN"/>
        </w:rPr>
        <w:t>注：</w:t>
      </w:r>
    </w:p>
    <w:p>
      <w:pPr>
        <w:pStyle w:val="8"/>
        <w:spacing w:before="151" w:line="345" w:lineRule="auto"/>
        <w:ind w:left="121" w:right="99" w:hanging="1"/>
        <w:rPr>
          <w:lang w:eastAsia="zh-CN"/>
        </w:rPr>
      </w:pPr>
      <w:r>
        <w:rPr>
          <w:rFonts w:hint="eastAsia"/>
          <w:lang w:eastAsia="zh-CN"/>
        </w:rPr>
        <w:t>本协议仅在投标人</w:t>
      </w:r>
      <w:r>
        <w:rPr>
          <w:rFonts w:hint="eastAsia"/>
          <w:i/>
          <w:w w:val="120"/>
          <w:lang w:eastAsia="zh-CN"/>
        </w:rPr>
        <w:t>“</w:t>
      </w:r>
      <w:r>
        <w:rPr>
          <w:rFonts w:hint="eastAsia"/>
          <w:lang w:eastAsia="zh-CN"/>
        </w:rPr>
        <w:t>为落实政府采购政策</w:t>
      </w:r>
      <w:r>
        <w:rPr>
          <w:rFonts w:hint="eastAsia"/>
          <w:i/>
          <w:w w:val="120"/>
          <w:lang w:eastAsia="zh-CN"/>
        </w:rPr>
        <w:t>”</w:t>
      </w:r>
      <w:r>
        <w:rPr>
          <w:rFonts w:hint="eastAsia"/>
          <w:spacing w:val="-5"/>
          <w:lang w:eastAsia="zh-CN"/>
        </w:rPr>
        <w:t>而向中小企业分包时必须提供，否则</w:t>
      </w:r>
      <w:r>
        <w:rPr>
          <w:rFonts w:hint="eastAsia"/>
          <w:b/>
          <w:bCs/>
          <w:spacing w:val="-5"/>
          <w:lang w:eastAsia="zh-CN"/>
        </w:rPr>
        <w:t>投标无效</w:t>
      </w:r>
      <w:r>
        <w:rPr>
          <w:rFonts w:hint="eastAsia"/>
          <w:spacing w:val="-5"/>
          <w:lang w:eastAsia="zh-CN"/>
        </w:rPr>
        <w:t xml:space="preserve">； </w:t>
      </w:r>
      <w:r>
        <w:rPr>
          <w:rFonts w:hint="eastAsia"/>
          <w:spacing w:val="-10"/>
          <w:lang w:eastAsia="zh-CN"/>
        </w:rPr>
        <w:t>且投标人须与所有拟分包单位分别签订《分包意向协议》，每单位签订一份，并在投标 文件中提交全部协议原件的复印件，否则</w:t>
      </w:r>
      <w:r>
        <w:rPr>
          <w:rFonts w:hint="eastAsia"/>
          <w:b/>
          <w:bCs/>
          <w:spacing w:val="-10"/>
          <w:lang w:eastAsia="zh-CN"/>
        </w:rPr>
        <w:t>投标无效</w:t>
      </w:r>
      <w:r>
        <w:rPr>
          <w:rFonts w:hint="eastAsia"/>
          <w:spacing w:val="-10"/>
          <w:lang w:eastAsia="zh-CN"/>
        </w:rPr>
        <w:t>。</w:t>
      </w:r>
    </w:p>
    <w:p>
      <w:pPr>
        <w:spacing w:line="345" w:lineRule="auto"/>
        <w:rPr>
          <w:lang w:eastAsia="zh-CN"/>
        </w:rPr>
        <w:sectPr>
          <w:pgSz w:w="11910" w:h="16840"/>
          <w:pgMar w:top="1100" w:right="780" w:bottom="1080" w:left="1580" w:header="879" w:footer="892" w:gutter="0"/>
          <w:cols w:space="720" w:num="1"/>
        </w:sectPr>
      </w:pPr>
    </w:p>
    <w:p>
      <w:pPr>
        <w:pStyle w:val="8"/>
        <w:spacing w:before="9"/>
        <w:rPr>
          <w:sz w:val="16"/>
          <w:lang w:eastAsia="zh-CN"/>
        </w:rPr>
      </w:pPr>
    </w:p>
    <w:p>
      <w:pPr>
        <w:pStyle w:val="34"/>
        <w:numPr>
          <w:ilvl w:val="1"/>
          <w:numId w:val="10"/>
        </w:numPr>
        <w:tabs>
          <w:tab w:val="left" w:pos="633"/>
        </w:tabs>
        <w:spacing w:before="43"/>
        <w:ind w:firstLine="0"/>
        <w:outlineLvl w:val="3"/>
        <w:rPr>
          <w:sz w:val="24"/>
          <w:lang w:eastAsia="zh-CN"/>
        </w:rPr>
      </w:pPr>
      <w:r>
        <w:rPr>
          <w:rFonts w:hint="eastAsia"/>
          <w:sz w:val="24"/>
          <w:lang w:eastAsia="zh-CN"/>
        </w:rPr>
        <w:t>其它落实政府采购政策的资格要求（如有）</w:t>
      </w:r>
    </w:p>
    <w:p>
      <w:pPr>
        <w:rPr>
          <w:sz w:val="24"/>
          <w:lang w:eastAsia="zh-CN"/>
        </w:rPr>
        <w:sectPr>
          <w:pgSz w:w="11910" w:h="16840"/>
          <w:pgMar w:top="1100" w:right="1020" w:bottom="1080" w:left="1580" w:header="879" w:footer="892" w:gutter="0"/>
          <w:cols w:space="720" w:num="1"/>
        </w:sectPr>
      </w:pPr>
    </w:p>
    <w:p>
      <w:pPr>
        <w:pStyle w:val="34"/>
        <w:numPr>
          <w:ilvl w:val="0"/>
          <w:numId w:val="10"/>
        </w:numPr>
        <w:tabs>
          <w:tab w:val="left" w:pos="481"/>
          <w:tab w:val="left" w:pos="482"/>
        </w:tabs>
        <w:spacing w:before="43"/>
        <w:ind w:left="481" w:hanging="360"/>
        <w:outlineLvl w:val="2"/>
        <w:rPr>
          <w:sz w:val="24"/>
          <w:lang w:eastAsia="zh-CN"/>
        </w:rPr>
      </w:pPr>
      <w:r>
        <w:rPr>
          <w:rFonts w:hint="eastAsia"/>
          <w:sz w:val="24"/>
          <w:lang w:eastAsia="zh-CN"/>
        </w:rPr>
        <w:t>本项目的特定资格要求（如有）</w:t>
      </w:r>
    </w:p>
    <w:p>
      <w:pPr>
        <w:pStyle w:val="34"/>
        <w:numPr>
          <w:ilvl w:val="1"/>
          <w:numId w:val="11"/>
        </w:numPr>
        <w:tabs>
          <w:tab w:val="left" w:pos="633"/>
        </w:tabs>
        <w:spacing w:before="129"/>
        <w:ind w:hanging="511"/>
        <w:outlineLvl w:val="3"/>
        <w:rPr>
          <w:sz w:val="24"/>
        </w:rPr>
      </w:pPr>
      <w:r>
        <w:rPr>
          <w:rFonts w:hint="eastAsia"/>
          <w:sz w:val="24"/>
        </w:rPr>
        <w:t>联合协议（如有）</w:t>
      </w:r>
    </w:p>
    <w:p>
      <w:pPr>
        <w:spacing w:before="111"/>
        <w:ind w:left="8"/>
        <w:jc w:val="center"/>
        <w:rPr>
          <w:sz w:val="36"/>
        </w:rPr>
      </w:pPr>
      <w:r>
        <w:rPr>
          <w:rFonts w:hint="eastAsia"/>
          <w:sz w:val="36"/>
        </w:rPr>
        <w:t>联合协议</w:t>
      </w:r>
    </w:p>
    <w:p>
      <w:pPr>
        <w:pStyle w:val="8"/>
        <w:spacing w:before="10"/>
        <w:rPr>
          <w:sz w:val="15"/>
        </w:rPr>
      </w:pPr>
    </w:p>
    <w:p>
      <w:pPr>
        <w:pStyle w:val="8"/>
        <w:tabs>
          <w:tab w:val="left" w:pos="1722"/>
          <w:tab w:val="left" w:pos="2809"/>
          <w:tab w:val="left" w:pos="3851"/>
          <w:tab w:val="left" w:pos="5183"/>
          <w:tab w:val="left" w:pos="7249"/>
        </w:tabs>
        <w:spacing w:before="43" w:line="333" w:lineRule="auto"/>
        <w:ind w:left="121" w:right="113" w:firstLine="827"/>
        <w:rPr>
          <w:lang w:eastAsia="zh-CN"/>
        </w:rPr>
      </w:pPr>
      <w:r>
        <w:rPr>
          <w:rFonts w:hint="eastAsia"/>
          <w:lang w:val="zh-CN" w:eastAsia="zh-CN"/>
        </w:rPr>
        <w:t>_______</w:t>
      </w:r>
      <w:r>
        <w:rPr>
          <w:rFonts w:hint="eastAsia"/>
          <w:spacing w:val="8"/>
          <w:lang w:eastAsia="zh-CN"/>
        </w:rPr>
        <w:t xml:space="preserve"> </w:t>
      </w:r>
      <w:r>
        <w:rPr>
          <w:rFonts w:hint="eastAsia"/>
          <w:w w:val="105"/>
          <w:lang w:eastAsia="zh-CN"/>
        </w:rPr>
        <w:t>、</w:t>
      </w:r>
      <w:r>
        <w:rPr>
          <w:rFonts w:hint="eastAsia"/>
          <w:lang w:val="zh-CN" w:eastAsia="zh-CN"/>
        </w:rPr>
        <w:t>_______</w:t>
      </w:r>
      <w:r>
        <w:rPr>
          <w:rFonts w:hint="eastAsia"/>
          <w:w w:val="105"/>
          <w:lang w:eastAsia="zh-CN"/>
        </w:rPr>
        <w:t>及</w:t>
      </w:r>
      <w:r>
        <w:rPr>
          <w:rFonts w:hint="eastAsia"/>
          <w:lang w:val="zh-CN" w:eastAsia="zh-CN"/>
        </w:rPr>
        <w:t>_______</w:t>
      </w:r>
      <w:r>
        <w:rPr>
          <w:rFonts w:hint="eastAsia"/>
          <w:spacing w:val="2"/>
          <w:w w:val="105"/>
          <w:lang w:eastAsia="zh-CN"/>
        </w:rPr>
        <w:t>就</w:t>
      </w:r>
      <w:r>
        <w:rPr>
          <w:rFonts w:hint="eastAsia"/>
          <w:w w:val="105"/>
          <w:lang w:eastAsia="zh-CN"/>
        </w:rPr>
        <w:t>“</w:t>
      </w:r>
      <w:r>
        <w:rPr>
          <w:rFonts w:hint="eastAsia"/>
          <w:lang w:val="zh-CN" w:eastAsia="zh-CN"/>
        </w:rPr>
        <w:t>_______</w:t>
      </w:r>
      <w:r>
        <w:rPr>
          <w:rFonts w:hint="eastAsia"/>
          <w:w w:val="105"/>
          <w:lang w:eastAsia="zh-CN"/>
        </w:rPr>
        <w:t>（</w:t>
      </w:r>
      <w:r>
        <w:rPr>
          <w:rFonts w:hint="eastAsia"/>
          <w:spacing w:val="2"/>
          <w:w w:val="105"/>
          <w:lang w:eastAsia="zh-CN"/>
        </w:rPr>
        <w:t>项</w:t>
      </w:r>
      <w:r>
        <w:rPr>
          <w:rFonts w:hint="eastAsia"/>
          <w:w w:val="105"/>
          <w:lang w:eastAsia="zh-CN"/>
        </w:rPr>
        <w:t>目</w:t>
      </w:r>
      <w:r>
        <w:rPr>
          <w:rFonts w:hint="eastAsia"/>
          <w:spacing w:val="2"/>
          <w:w w:val="105"/>
          <w:lang w:eastAsia="zh-CN"/>
        </w:rPr>
        <w:t>名</w:t>
      </w:r>
      <w:r>
        <w:rPr>
          <w:rFonts w:hint="eastAsia"/>
          <w:w w:val="105"/>
          <w:lang w:eastAsia="zh-CN"/>
        </w:rPr>
        <w:t>称）”</w:t>
      </w:r>
      <w:r>
        <w:rPr>
          <w:rFonts w:hint="eastAsia"/>
          <w:lang w:val="zh-CN" w:eastAsia="zh-CN"/>
        </w:rPr>
        <w:t>_______</w:t>
      </w:r>
      <w:r>
        <w:rPr>
          <w:rFonts w:hint="eastAsia"/>
          <w:lang w:eastAsia="zh-CN"/>
        </w:rPr>
        <w:t>包招</w:t>
      </w:r>
      <w:r>
        <w:rPr>
          <w:rFonts w:hint="eastAsia"/>
          <w:spacing w:val="2"/>
          <w:lang w:eastAsia="zh-CN"/>
        </w:rPr>
        <w:t>标</w:t>
      </w:r>
      <w:r>
        <w:rPr>
          <w:rFonts w:hint="eastAsia"/>
          <w:lang w:eastAsia="zh-CN"/>
        </w:rPr>
        <w:t>项</w:t>
      </w:r>
      <w:r>
        <w:rPr>
          <w:rFonts w:hint="eastAsia"/>
          <w:spacing w:val="2"/>
          <w:lang w:eastAsia="zh-CN"/>
        </w:rPr>
        <w:t>目</w:t>
      </w:r>
      <w:r>
        <w:rPr>
          <w:rFonts w:hint="eastAsia"/>
          <w:lang w:eastAsia="zh-CN"/>
        </w:rPr>
        <w:t>的投标 事宜，经各方充分协商一致，达成如下协议：</w:t>
      </w:r>
    </w:p>
    <w:p>
      <w:pPr>
        <w:pStyle w:val="8"/>
        <w:tabs>
          <w:tab w:val="left" w:pos="2221"/>
          <w:tab w:val="left" w:pos="3985"/>
          <w:tab w:val="left" w:pos="5389"/>
        </w:tabs>
        <w:spacing w:before="60" w:line="355" w:lineRule="auto"/>
        <w:ind w:left="901" w:right="111" w:hanging="600"/>
        <w:rPr>
          <w:lang w:eastAsia="zh-CN"/>
        </w:rPr>
      </w:pPr>
      <w:r>
        <w:rPr>
          <w:rFonts w:hint="eastAsia"/>
          <w:lang w:eastAsia="zh-CN"/>
        </w:rPr>
        <w:t>一、</w:t>
      </w:r>
      <w:r>
        <w:rPr>
          <w:rFonts w:hint="eastAsia"/>
          <w:spacing w:val="-1"/>
          <w:lang w:eastAsia="zh-CN"/>
        </w:rPr>
        <w:t xml:space="preserve"> </w:t>
      </w:r>
      <w:r>
        <w:rPr>
          <w:rFonts w:hint="eastAsia"/>
          <w:lang w:eastAsia="zh-CN"/>
        </w:rPr>
        <w:t>由</w:t>
      </w:r>
      <w:r>
        <w:rPr>
          <w:rFonts w:hint="eastAsia"/>
          <w:lang w:val="zh-CN" w:eastAsia="zh-CN"/>
        </w:rPr>
        <w:t>_______</w:t>
      </w:r>
      <w:r>
        <w:rPr>
          <w:rFonts w:hint="eastAsia"/>
          <w:lang w:eastAsia="zh-CN"/>
        </w:rPr>
        <w:t>牵头</w:t>
      </w:r>
      <w:r>
        <w:rPr>
          <w:rFonts w:hint="eastAsia"/>
          <w:spacing w:val="-37"/>
          <w:lang w:eastAsia="zh-CN"/>
        </w:rPr>
        <w:t>，</w:t>
      </w:r>
      <w:r>
        <w:rPr>
          <w:rFonts w:hint="eastAsia"/>
          <w:lang w:val="zh-CN" w:eastAsia="zh-CN"/>
        </w:rPr>
        <w:t>_______</w:t>
      </w:r>
      <w:r>
        <w:rPr>
          <w:rFonts w:hint="eastAsia"/>
          <w:spacing w:val="-37"/>
          <w:lang w:eastAsia="zh-CN"/>
        </w:rPr>
        <w:t>、</w:t>
      </w:r>
      <w:r>
        <w:rPr>
          <w:rFonts w:hint="eastAsia"/>
          <w:lang w:val="zh-CN" w:eastAsia="zh-CN"/>
        </w:rPr>
        <w:t>_______</w:t>
      </w:r>
      <w:r>
        <w:rPr>
          <w:rFonts w:hint="eastAsia"/>
          <w:lang w:eastAsia="zh-CN"/>
        </w:rPr>
        <w:t>参加</w:t>
      </w:r>
      <w:r>
        <w:rPr>
          <w:rFonts w:hint="eastAsia"/>
          <w:spacing w:val="-36"/>
          <w:lang w:eastAsia="zh-CN"/>
        </w:rPr>
        <w:t>，</w:t>
      </w:r>
      <w:r>
        <w:rPr>
          <w:rFonts w:hint="eastAsia"/>
          <w:lang w:eastAsia="zh-CN"/>
        </w:rPr>
        <w:t>组成联合体共同进行招标项目的投标工作。</w:t>
      </w:r>
    </w:p>
    <w:p>
      <w:pPr>
        <w:pStyle w:val="8"/>
        <w:spacing w:before="38" w:line="357" w:lineRule="auto"/>
        <w:ind w:left="901" w:right="113" w:hanging="600"/>
        <w:rPr>
          <w:lang w:eastAsia="zh-CN"/>
        </w:rPr>
      </w:pPr>
      <w:r>
        <w:rPr>
          <w:rFonts w:hint="eastAsia"/>
          <w:spacing w:val="-8"/>
          <w:lang w:eastAsia="zh-CN"/>
        </w:rPr>
        <w:t>二、 联合体中标后，联合体各方共同与采购人签订合同，就采购合同约定的事项对采购人承担连带责任。</w:t>
      </w:r>
    </w:p>
    <w:p>
      <w:pPr>
        <w:pStyle w:val="8"/>
        <w:spacing w:before="33" w:line="357" w:lineRule="auto"/>
        <w:ind w:left="901" w:hanging="600"/>
        <w:rPr>
          <w:lang w:eastAsia="zh-CN"/>
        </w:rPr>
      </w:pPr>
      <w:r>
        <w:rPr>
          <w:rFonts w:hint="eastAsia"/>
          <w:spacing w:val="-4"/>
          <w:lang w:eastAsia="zh-CN"/>
        </w:rPr>
        <w:t>三、 联合体各方均同意由牵头人代表其他联合体成员单位按招标文件要求出具《授权</w:t>
      </w:r>
      <w:r>
        <w:rPr>
          <w:rFonts w:hint="eastAsia"/>
          <w:spacing w:val="-28"/>
          <w:lang w:eastAsia="zh-CN"/>
        </w:rPr>
        <w:t>委托书》。</w:t>
      </w:r>
    </w:p>
    <w:p>
      <w:pPr>
        <w:pStyle w:val="8"/>
        <w:tabs>
          <w:tab w:val="left" w:pos="1621"/>
          <w:tab w:val="left" w:pos="2701"/>
        </w:tabs>
        <w:spacing w:before="33" w:line="357" w:lineRule="auto"/>
        <w:ind w:left="301" w:right="70"/>
        <w:rPr>
          <w:lang w:eastAsia="zh-CN"/>
        </w:rPr>
      </w:pPr>
      <w:r>
        <w:rPr>
          <w:rFonts w:hint="eastAsia"/>
          <w:lang w:eastAsia="zh-CN"/>
        </w:rPr>
        <w:t>四、 牵头人为项目的总负责单位；组织各参加方进行项目实施工作。</w:t>
      </w:r>
    </w:p>
    <w:p>
      <w:pPr>
        <w:pStyle w:val="8"/>
        <w:tabs>
          <w:tab w:val="left" w:pos="1621"/>
          <w:tab w:val="left" w:pos="2701"/>
        </w:tabs>
        <w:spacing w:before="33" w:line="357" w:lineRule="auto"/>
        <w:ind w:left="301" w:right="70"/>
        <w:rPr>
          <w:lang w:eastAsia="zh-CN"/>
        </w:rPr>
      </w:pPr>
      <w:r>
        <w:rPr>
          <w:rFonts w:hint="eastAsia"/>
          <w:lang w:eastAsia="zh-CN"/>
        </w:rPr>
        <w:t>五、</w:t>
      </w:r>
      <w:r>
        <w:rPr>
          <w:rFonts w:hint="eastAsia"/>
          <w:lang w:val="zh-CN" w:eastAsia="zh-CN"/>
        </w:rPr>
        <w:t>_______</w:t>
      </w:r>
      <w:r>
        <w:rPr>
          <w:rFonts w:hint="eastAsia"/>
          <w:lang w:eastAsia="zh-CN"/>
        </w:rPr>
        <w:t>负责</w:t>
      </w:r>
      <w:r>
        <w:rPr>
          <w:rFonts w:hint="eastAsia"/>
          <w:lang w:val="zh-CN" w:eastAsia="zh-CN"/>
        </w:rPr>
        <w:t>_______</w:t>
      </w:r>
      <w:r>
        <w:rPr>
          <w:rFonts w:hint="eastAsia"/>
          <w:lang w:eastAsia="zh-CN"/>
        </w:rPr>
        <w:t>，具体工作范围、内容以投标文件及合同为准。</w:t>
      </w:r>
    </w:p>
    <w:p>
      <w:pPr>
        <w:pStyle w:val="8"/>
        <w:tabs>
          <w:tab w:val="left" w:pos="1621"/>
          <w:tab w:val="left" w:pos="2701"/>
        </w:tabs>
        <w:spacing w:before="33" w:line="357" w:lineRule="auto"/>
        <w:ind w:left="301" w:right="70"/>
        <w:rPr>
          <w:lang w:eastAsia="zh-CN"/>
        </w:rPr>
      </w:pPr>
      <w:r>
        <w:rPr>
          <w:rFonts w:hint="eastAsia"/>
          <w:lang w:eastAsia="zh-CN"/>
        </w:rPr>
        <w:t>六、</w:t>
      </w:r>
      <w:r>
        <w:rPr>
          <w:rFonts w:hint="eastAsia"/>
          <w:lang w:val="zh-CN" w:eastAsia="zh-CN"/>
        </w:rPr>
        <w:t>_______</w:t>
      </w:r>
      <w:r>
        <w:rPr>
          <w:rFonts w:hint="eastAsia"/>
          <w:lang w:eastAsia="zh-CN"/>
        </w:rPr>
        <w:t>负责</w:t>
      </w:r>
      <w:r>
        <w:rPr>
          <w:rFonts w:hint="eastAsia"/>
          <w:lang w:val="zh-CN" w:eastAsia="zh-CN"/>
        </w:rPr>
        <w:t>_______</w:t>
      </w:r>
      <w:r>
        <w:rPr>
          <w:rFonts w:hint="eastAsia"/>
          <w:lang w:eastAsia="zh-CN"/>
        </w:rPr>
        <w:t>，具体工作范围、内容以投标文件及合同为准。</w:t>
      </w:r>
    </w:p>
    <w:p>
      <w:pPr>
        <w:pStyle w:val="8"/>
        <w:tabs>
          <w:tab w:val="left" w:pos="1621"/>
          <w:tab w:val="left" w:pos="2701"/>
        </w:tabs>
        <w:spacing w:before="36"/>
        <w:ind w:left="301"/>
        <w:rPr>
          <w:lang w:eastAsia="zh-CN"/>
        </w:rPr>
      </w:pPr>
      <w:r>
        <w:rPr>
          <w:rFonts w:hint="eastAsia"/>
          <w:lang w:eastAsia="zh-CN"/>
        </w:rPr>
        <w:t>七、</w:t>
      </w:r>
      <w:r>
        <w:rPr>
          <w:rFonts w:hint="eastAsia"/>
          <w:lang w:val="zh-CN" w:eastAsia="zh-CN"/>
        </w:rPr>
        <w:t>_______</w:t>
      </w:r>
      <w:r>
        <w:rPr>
          <w:rFonts w:hint="eastAsia"/>
          <w:lang w:eastAsia="zh-CN"/>
        </w:rPr>
        <w:t>负</w:t>
      </w:r>
      <w:r>
        <w:rPr>
          <w:rFonts w:hint="eastAsia"/>
          <w:spacing w:val="-1"/>
          <w:lang w:eastAsia="zh-CN"/>
        </w:rPr>
        <w:t>责</w:t>
      </w:r>
      <w:r>
        <w:rPr>
          <w:rFonts w:hint="eastAsia"/>
          <w:lang w:val="zh-CN" w:eastAsia="zh-CN"/>
        </w:rPr>
        <w:t>_______</w:t>
      </w:r>
      <w:r>
        <w:rPr>
          <w:rFonts w:hint="eastAsia"/>
          <w:lang w:eastAsia="zh-CN"/>
        </w:rPr>
        <w:t>（如有</w:t>
      </w:r>
      <w:r>
        <w:rPr>
          <w:rFonts w:hint="eastAsia"/>
          <w:spacing w:val="-121"/>
          <w:lang w:eastAsia="zh-CN"/>
        </w:rPr>
        <w:t>）</w:t>
      </w:r>
      <w:r>
        <w:rPr>
          <w:rFonts w:hint="eastAsia"/>
          <w:lang w:eastAsia="zh-CN"/>
        </w:rPr>
        <w:t>，具体工作范围、内容以投标文件及合同为准。</w:t>
      </w:r>
    </w:p>
    <w:p>
      <w:pPr>
        <w:pStyle w:val="8"/>
        <w:tabs>
          <w:tab w:val="left" w:pos="4741"/>
        </w:tabs>
        <w:spacing w:before="151" w:line="357" w:lineRule="auto"/>
        <w:ind w:left="901" w:right="111" w:hanging="600"/>
        <w:rPr>
          <w:lang w:eastAsia="zh-CN"/>
        </w:rPr>
      </w:pPr>
      <w:r>
        <w:rPr>
          <w:rFonts w:hint="eastAsia"/>
          <w:lang w:eastAsia="zh-CN"/>
        </w:rPr>
        <w:t>八、</w:t>
      </w:r>
      <w:r>
        <w:rPr>
          <w:rFonts w:hint="eastAsia"/>
          <w:spacing w:val="-1"/>
          <w:lang w:eastAsia="zh-CN"/>
        </w:rPr>
        <w:t xml:space="preserve"> </w:t>
      </w:r>
      <w:r>
        <w:rPr>
          <w:rFonts w:hint="eastAsia"/>
          <w:lang w:eastAsia="zh-CN"/>
        </w:rPr>
        <w:t>本项目联合协议合同总额为</w:t>
      </w:r>
      <w:r>
        <w:rPr>
          <w:rFonts w:hint="eastAsia"/>
          <w:lang w:val="zh-CN" w:eastAsia="zh-CN"/>
        </w:rPr>
        <w:t>_______</w:t>
      </w:r>
      <w:r>
        <w:rPr>
          <w:rFonts w:hint="eastAsia"/>
          <w:lang w:eastAsia="zh-CN"/>
        </w:rPr>
        <w:t>元</w:t>
      </w:r>
      <w:r>
        <w:rPr>
          <w:rFonts w:hint="eastAsia"/>
          <w:spacing w:val="-56"/>
          <w:lang w:eastAsia="zh-CN"/>
        </w:rPr>
        <w:t>，</w:t>
      </w:r>
      <w:r>
        <w:rPr>
          <w:rFonts w:hint="eastAsia"/>
          <w:lang w:eastAsia="zh-CN"/>
        </w:rPr>
        <w:t>联合体各成员按照如下比例分</w:t>
      </w:r>
      <w:r>
        <w:rPr>
          <w:rFonts w:hint="eastAsia"/>
          <w:spacing w:val="-53"/>
          <w:lang w:eastAsia="zh-CN"/>
        </w:rPr>
        <w:t>摊</w:t>
      </w:r>
      <w:r>
        <w:rPr>
          <w:rFonts w:hint="eastAsia"/>
          <w:lang w:eastAsia="zh-CN"/>
        </w:rPr>
        <w:t>（按联合体成员分别列明</w:t>
      </w:r>
      <w:r>
        <w:rPr>
          <w:rFonts w:hint="eastAsia"/>
          <w:spacing w:val="-121"/>
          <w:lang w:eastAsia="zh-CN"/>
        </w:rPr>
        <w:t>）</w:t>
      </w:r>
      <w:r>
        <w:rPr>
          <w:rFonts w:hint="eastAsia"/>
          <w:lang w:eastAsia="zh-CN"/>
        </w:rPr>
        <w:t>：</w:t>
      </w:r>
    </w:p>
    <w:p>
      <w:pPr>
        <w:pStyle w:val="34"/>
        <w:numPr>
          <w:ilvl w:val="2"/>
          <w:numId w:val="11"/>
        </w:numPr>
        <w:tabs>
          <w:tab w:val="left" w:pos="1606"/>
          <w:tab w:val="left" w:pos="2312"/>
          <w:tab w:val="left" w:pos="5036"/>
        </w:tabs>
        <w:spacing w:before="33" w:line="333" w:lineRule="auto"/>
        <w:ind w:right="108" w:firstLine="0"/>
        <w:rPr>
          <w:sz w:val="24"/>
          <w:lang w:eastAsia="zh-CN"/>
        </w:rPr>
      </w:pPr>
      <w:r>
        <w:rPr>
          <w:rFonts w:hint="eastAsia"/>
          <w:sz w:val="24"/>
          <w:lang w:val="zh-CN" w:eastAsia="zh-CN"/>
        </w:rPr>
        <w:t>_______</w:t>
      </w:r>
      <w:r>
        <w:rPr>
          <w:rFonts w:hint="eastAsia"/>
          <w:spacing w:val="-1"/>
          <w:sz w:val="24"/>
          <w:lang w:eastAsia="zh-CN"/>
        </w:rPr>
        <w:t>为□</w:t>
      </w:r>
      <w:r>
        <w:rPr>
          <w:rFonts w:hint="eastAsia"/>
          <w:sz w:val="24"/>
          <w:lang w:eastAsia="zh-CN"/>
        </w:rPr>
        <w:t>大型企业□中型企业</w:t>
      </w:r>
      <w:r>
        <w:rPr>
          <w:rFonts w:hint="eastAsia"/>
          <w:spacing w:val="-15"/>
          <w:sz w:val="24"/>
          <w:lang w:eastAsia="zh-CN"/>
        </w:rPr>
        <w:t>、</w:t>
      </w:r>
      <w:r>
        <w:rPr>
          <w:rFonts w:hint="eastAsia"/>
          <w:sz w:val="24"/>
          <w:lang w:eastAsia="zh-CN"/>
        </w:rPr>
        <w:t>□小微企</w:t>
      </w:r>
      <w:r>
        <w:rPr>
          <w:rFonts w:hint="eastAsia"/>
          <w:spacing w:val="-12"/>
          <w:sz w:val="24"/>
          <w:lang w:eastAsia="zh-CN"/>
        </w:rPr>
        <w:t>业</w:t>
      </w:r>
      <w:r>
        <w:rPr>
          <w:rFonts w:hint="eastAsia"/>
          <w:sz w:val="24"/>
          <w:lang w:eastAsia="zh-CN"/>
        </w:rPr>
        <w:t>（包含监狱企业</w:t>
      </w:r>
      <w:r>
        <w:rPr>
          <w:rFonts w:hint="eastAsia"/>
          <w:spacing w:val="-12"/>
          <w:sz w:val="24"/>
          <w:lang w:eastAsia="zh-CN"/>
        </w:rPr>
        <w:t>、</w:t>
      </w:r>
      <w:r>
        <w:rPr>
          <w:rFonts w:hint="eastAsia"/>
          <w:sz w:val="24"/>
          <w:lang w:eastAsia="zh-CN"/>
        </w:rPr>
        <w:t xml:space="preserve">残疾人福   </w:t>
      </w:r>
      <w:r>
        <w:rPr>
          <w:rFonts w:hint="eastAsia"/>
          <w:w w:val="105"/>
          <w:sz w:val="24"/>
          <w:lang w:eastAsia="zh-CN"/>
        </w:rPr>
        <w:t>利性单位</w:t>
      </w:r>
      <w:r>
        <w:rPr>
          <w:rFonts w:hint="eastAsia"/>
          <w:spacing w:val="-121"/>
          <w:w w:val="105"/>
          <w:sz w:val="24"/>
          <w:lang w:eastAsia="zh-CN"/>
        </w:rPr>
        <w:t>）</w:t>
      </w:r>
      <w:r>
        <w:rPr>
          <w:rFonts w:hint="eastAsia"/>
          <w:w w:val="105"/>
          <w:sz w:val="24"/>
          <w:lang w:eastAsia="zh-CN"/>
        </w:rPr>
        <w:t>、</w:t>
      </w:r>
      <w:r>
        <w:rPr>
          <w:rFonts w:hint="eastAsia"/>
          <w:w w:val="115"/>
          <w:sz w:val="24"/>
          <w:lang w:eastAsia="zh-CN"/>
        </w:rPr>
        <w:t>□</w:t>
      </w:r>
      <w:r>
        <w:rPr>
          <w:rFonts w:hint="eastAsia"/>
          <w:w w:val="105"/>
          <w:sz w:val="24"/>
          <w:lang w:eastAsia="zh-CN"/>
        </w:rPr>
        <w:t>其他，合同金额为</w:t>
      </w:r>
      <w:r>
        <w:rPr>
          <w:rFonts w:hint="eastAsia"/>
          <w:sz w:val="24"/>
          <w:lang w:val="zh-CN" w:eastAsia="zh-CN"/>
        </w:rPr>
        <w:t>_______</w:t>
      </w:r>
      <w:r>
        <w:rPr>
          <w:rFonts w:hint="eastAsia"/>
          <w:sz w:val="24"/>
          <w:lang w:eastAsia="zh-CN"/>
        </w:rPr>
        <w:t>元；</w:t>
      </w:r>
    </w:p>
    <w:p>
      <w:pPr>
        <w:pStyle w:val="34"/>
        <w:numPr>
          <w:ilvl w:val="2"/>
          <w:numId w:val="11"/>
        </w:numPr>
        <w:tabs>
          <w:tab w:val="left" w:pos="1606"/>
          <w:tab w:val="left" w:pos="2312"/>
          <w:tab w:val="left" w:pos="5036"/>
        </w:tabs>
        <w:spacing w:before="26" w:line="333" w:lineRule="auto"/>
        <w:ind w:right="108" w:firstLine="0"/>
        <w:rPr>
          <w:sz w:val="24"/>
          <w:lang w:eastAsia="zh-CN"/>
        </w:rPr>
      </w:pPr>
      <w:r>
        <w:rPr>
          <w:rFonts w:hint="eastAsia"/>
          <w:sz w:val="24"/>
          <w:lang w:val="zh-CN" w:eastAsia="zh-CN"/>
        </w:rPr>
        <w:t>_______</w:t>
      </w:r>
      <w:r>
        <w:rPr>
          <w:rFonts w:hint="eastAsia"/>
          <w:spacing w:val="-1"/>
          <w:sz w:val="24"/>
          <w:lang w:eastAsia="zh-CN"/>
        </w:rPr>
        <w:t>为□</w:t>
      </w:r>
      <w:r>
        <w:rPr>
          <w:rFonts w:hint="eastAsia"/>
          <w:sz w:val="24"/>
          <w:lang w:eastAsia="zh-CN"/>
        </w:rPr>
        <w:t>大型企业□中型企业</w:t>
      </w:r>
      <w:r>
        <w:rPr>
          <w:rFonts w:hint="eastAsia"/>
          <w:spacing w:val="-15"/>
          <w:sz w:val="24"/>
          <w:lang w:eastAsia="zh-CN"/>
        </w:rPr>
        <w:t>、</w:t>
      </w:r>
      <w:r>
        <w:rPr>
          <w:rFonts w:hint="eastAsia"/>
          <w:sz w:val="24"/>
          <w:lang w:eastAsia="zh-CN"/>
        </w:rPr>
        <w:t>□小微企</w:t>
      </w:r>
      <w:r>
        <w:rPr>
          <w:rFonts w:hint="eastAsia"/>
          <w:spacing w:val="-12"/>
          <w:sz w:val="24"/>
          <w:lang w:eastAsia="zh-CN"/>
        </w:rPr>
        <w:t>业</w:t>
      </w:r>
      <w:r>
        <w:rPr>
          <w:rFonts w:hint="eastAsia"/>
          <w:sz w:val="24"/>
          <w:lang w:eastAsia="zh-CN"/>
        </w:rPr>
        <w:t>（包含监狱企业</w:t>
      </w:r>
      <w:r>
        <w:rPr>
          <w:rFonts w:hint="eastAsia"/>
          <w:spacing w:val="-12"/>
          <w:sz w:val="24"/>
          <w:lang w:eastAsia="zh-CN"/>
        </w:rPr>
        <w:t>、</w:t>
      </w:r>
      <w:r>
        <w:rPr>
          <w:rFonts w:hint="eastAsia"/>
          <w:sz w:val="24"/>
          <w:lang w:eastAsia="zh-CN"/>
        </w:rPr>
        <w:t xml:space="preserve">残疾人福   </w:t>
      </w:r>
      <w:r>
        <w:rPr>
          <w:rFonts w:hint="eastAsia"/>
          <w:w w:val="105"/>
          <w:sz w:val="24"/>
          <w:lang w:eastAsia="zh-CN"/>
        </w:rPr>
        <w:t>利性单位</w:t>
      </w:r>
      <w:r>
        <w:rPr>
          <w:rFonts w:hint="eastAsia"/>
          <w:spacing w:val="-121"/>
          <w:w w:val="105"/>
          <w:sz w:val="24"/>
          <w:lang w:eastAsia="zh-CN"/>
        </w:rPr>
        <w:t>）</w:t>
      </w:r>
      <w:r>
        <w:rPr>
          <w:rFonts w:hint="eastAsia"/>
          <w:w w:val="105"/>
          <w:sz w:val="24"/>
          <w:lang w:eastAsia="zh-CN"/>
        </w:rPr>
        <w:t>、</w:t>
      </w:r>
      <w:r>
        <w:rPr>
          <w:rFonts w:hint="eastAsia"/>
          <w:w w:val="115"/>
          <w:sz w:val="24"/>
          <w:lang w:eastAsia="zh-CN"/>
        </w:rPr>
        <w:t>□</w:t>
      </w:r>
      <w:r>
        <w:rPr>
          <w:rFonts w:hint="eastAsia"/>
          <w:w w:val="105"/>
          <w:sz w:val="24"/>
          <w:lang w:eastAsia="zh-CN"/>
        </w:rPr>
        <w:t>其他，合同金额为</w:t>
      </w:r>
      <w:r>
        <w:rPr>
          <w:rFonts w:hint="eastAsia"/>
          <w:sz w:val="24"/>
          <w:lang w:val="zh-CN" w:eastAsia="zh-CN"/>
        </w:rPr>
        <w:t>_______</w:t>
      </w:r>
      <w:r>
        <w:rPr>
          <w:rFonts w:hint="eastAsia"/>
          <w:sz w:val="24"/>
          <w:lang w:eastAsia="zh-CN"/>
        </w:rPr>
        <w:t>元；</w:t>
      </w:r>
    </w:p>
    <w:p>
      <w:pPr>
        <w:pStyle w:val="8"/>
        <w:tabs>
          <w:tab w:val="left" w:pos="2425"/>
          <w:tab w:val="left" w:pos="5276"/>
        </w:tabs>
        <w:spacing w:before="24" w:line="333" w:lineRule="auto"/>
        <w:ind w:left="971" w:right="113"/>
        <w:rPr>
          <w:lang w:eastAsia="zh-CN"/>
        </w:rPr>
      </w:pPr>
      <w:r>
        <w:rPr>
          <w:rFonts w:hint="eastAsia"/>
          <w:w w:val="105"/>
          <w:lang w:eastAsia="zh-CN"/>
        </w:rPr>
        <w:t>（…）</w:t>
      </w:r>
      <w:r>
        <w:rPr>
          <w:rFonts w:hint="eastAsia"/>
          <w:lang w:val="zh-CN" w:eastAsia="zh-CN"/>
        </w:rPr>
        <w:t>_______</w:t>
      </w:r>
      <w:r>
        <w:rPr>
          <w:rFonts w:hint="eastAsia"/>
          <w:lang w:eastAsia="zh-CN"/>
        </w:rPr>
        <w:t>为□大</w:t>
      </w:r>
      <w:r>
        <w:rPr>
          <w:rFonts w:hint="eastAsia"/>
          <w:spacing w:val="2"/>
          <w:lang w:eastAsia="zh-CN"/>
        </w:rPr>
        <w:t>型</w:t>
      </w:r>
      <w:r>
        <w:rPr>
          <w:rFonts w:hint="eastAsia"/>
          <w:lang w:eastAsia="zh-CN"/>
        </w:rPr>
        <w:t>企业□中</w:t>
      </w:r>
      <w:r>
        <w:rPr>
          <w:rFonts w:hint="eastAsia"/>
          <w:spacing w:val="2"/>
          <w:lang w:eastAsia="zh-CN"/>
        </w:rPr>
        <w:t>型</w:t>
      </w:r>
      <w:r>
        <w:rPr>
          <w:rFonts w:hint="eastAsia"/>
          <w:lang w:eastAsia="zh-CN"/>
        </w:rPr>
        <w:t>企</w:t>
      </w:r>
      <w:r>
        <w:rPr>
          <w:rFonts w:hint="eastAsia"/>
          <w:spacing w:val="2"/>
          <w:lang w:eastAsia="zh-CN"/>
        </w:rPr>
        <w:t>业</w:t>
      </w:r>
      <w:r>
        <w:rPr>
          <w:rFonts w:hint="eastAsia"/>
          <w:lang w:eastAsia="zh-CN"/>
        </w:rPr>
        <w:t>、□小</w:t>
      </w:r>
      <w:r>
        <w:rPr>
          <w:rFonts w:hint="eastAsia"/>
          <w:spacing w:val="2"/>
          <w:lang w:eastAsia="zh-CN"/>
        </w:rPr>
        <w:t>微</w:t>
      </w:r>
      <w:r>
        <w:rPr>
          <w:rFonts w:hint="eastAsia"/>
          <w:lang w:eastAsia="zh-CN"/>
        </w:rPr>
        <w:t>企</w:t>
      </w:r>
      <w:r>
        <w:rPr>
          <w:rFonts w:hint="eastAsia"/>
          <w:spacing w:val="2"/>
          <w:lang w:eastAsia="zh-CN"/>
        </w:rPr>
        <w:t>业</w:t>
      </w:r>
      <w:r>
        <w:rPr>
          <w:rFonts w:hint="eastAsia"/>
          <w:lang w:eastAsia="zh-CN"/>
        </w:rPr>
        <w:t>（包</w:t>
      </w:r>
      <w:r>
        <w:rPr>
          <w:rFonts w:hint="eastAsia"/>
          <w:spacing w:val="2"/>
          <w:lang w:eastAsia="zh-CN"/>
        </w:rPr>
        <w:t>含</w:t>
      </w:r>
      <w:r>
        <w:rPr>
          <w:rFonts w:hint="eastAsia"/>
          <w:lang w:eastAsia="zh-CN"/>
        </w:rPr>
        <w:t>监狱</w:t>
      </w:r>
      <w:r>
        <w:rPr>
          <w:rFonts w:hint="eastAsia"/>
          <w:spacing w:val="2"/>
          <w:lang w:eastAsia="zh-CN"/>
        </w:rPr>
        <w:t>企</w:t>
      </w:r>
      <w:r>
        <w:rPr>
          <w:rFonts w:hint="eastAsia"/>
          <w:lang w:eastAsia="zh-CN"/>
        </w:rPr>
        <w:t>业</w:t>
      </w:r>
      <w:r>
        <w:rPr>
          <w:rFonts w:hint="eastAsia"/>
          <w:spacing w:val="2"/>
          <w:lang w:eastAsia="zh-CN"/>
        </w:rPr>
        <w:t>、</w:t>
      </w:r>
      <w:r>
        <w:rPr>
          <w:rFonts w:hint="eastAsia"/>
          <w:lang w:eastAsia="zh-CN"/>
        </w:rPr>
        <w:t xml:space="preserve">残疾人   </w:t>
      </w:r>
      <w:r>
        <w:rPr>
          <w:rFonts w:hint="eastAsia"/>
          <w:w w:val="105"/>
          <w:lang w:eastAsia="zh-CN"/>
        </w:rPr>
        <w:t>福利性单位</w:t>
      </w:r>
      <w:r>
        <w:rPr>
          <w:rFonts w:hint="eastAsia"/>
          <w:spacing w:val="-121"/>
          <w:w w:val="105"/>
          <w:lang w:eastAsia="zh-CN"/>
        </w:rPr>
        <w:t>）</w:t>
      </w:r>
      <w:r>
        <w:rPr>
          <w:rFonts w:hint="eastAsia"/>
          <w:w w:val="105"/>
          <w:lang w:eastAsia="zh-CN"/>
        </w:rPr>
        <w:t>、□其他，合同金额为</w:t>
      </w:r>
      <w:r>
        <w:rPr>
          <w:rFonts w:hint="eastAsia"/>
          <w:lang w:val="zh-CN" w:eastAsia="zh-CN"/>
        </w:rPr>
        <w:t>_______</w:t>
      </w:r>
      <w:r>
        <w:rPr>
          <w:rFonts w:hint="eastAsia"/>
          <w:lang w:eastAsia="zh-CN"/>
        </w:rPr>
        <w:t>元。</w:t>
      </w:r>
    </w:p>
    <w:p>
      <w:pPr>
        <w:pStyle w:val="8"/>
        <w:spacing w:before="24" w:line="357" w:lineRule="auto"/>
        <w:ind w:left="901" w:right="113" w:hanging="600"/>
        <w:rPr>
          <w:lang w:eastAsia="zh-CN"/>
        </w:rPr>
      </w:pPr>
      <w:r>
        <w:rPr>
          <w:rFonts w:hint="eastAsia"/>
          <w:spacing w:val="-6"/>
          <w:lang w:eastAsia="zh-CN"/>
        </w:rPr>
        <w:t>九、 以联合体形式参加政府采购活动的，联合体各方不得再单独参加或者与其他供应商另外组成联合体参加同一合同项下的政府采购活动。</w:t>
      </w:r>
    </w:p>
    <w:p>
      <w:pPr>
        <w:pStyle w:val="8"/>
        <w:tabs>
          <w:tab w:val="left" w:pos="3781"/>
        </w:tabs>
        <w:spacing w:before="35"/>
        <w:ind w:left="301"/>
        <w:rPr>
          <w:lang w:eastAsia="zh-CN"/>
        </w:rPr>
      </w:pPr>
      <w:r>
        <w:rPr>
          <w:rFonts w:hint="eastAsia"/>
          <w:lang w:eastAsia="zh-CN"/>
        </w:rPr>
        <w:t>十、 其他约定（如有</w:t>
      </w:r>
      <w:r>
        <w:rPr>
          <w:rFonts w:hint="eastAsia"/>
          <w:spacing w:val="-121"/>
          <w:lang w:eastAsia="zh-CN"/>
        </w:rPr>
        <w:t>）</w:t>
      </w:r>
      <w:r>
        <w:rPr>
          <w:rFonts w:hint="eastAsia"/>
          <w:spacing w:val="-1"/>
          <w:lang w:eastAsia="zh-CN"/>
        </w:rPr>
        <w:t>：</w:t>
      </w:r>
      <w:r>
        <w:rPr>
          <w:rFonts w:hint="eastAsia"/>
          <w:lang w:val="zh-CN" w:eastAsia="zh-CN"/>
        </w:rPr>
        <w:t>_______</w:t>
      </w:r>
      <w:r>
        <w:rPr>
          <w:rFonts w:hint="eastAsia"/>
          <w:lang w:eastAsia="zh-CN"/>
        </w:rPr>
        <w:t>。</w:t>
      </w:r>
    </w:p>
    <w:p>
      <w:pPr>
        <w:pStyle w:val="8"/>
        <w:spacing w:before="150" w:line="357" w:lineRule="auto"/>
        <w:ind w:left="121" w:firstLine="479"/>
        <w:rPr>
          <w:lang w:eastAsia="zh-CN"/>
        </w:rPr>
      </w:pPr>
      <w:r>
        <w:rPr>
          <w:rFonts w:hint="eastAsia"/>
          <w:lang w:eastAsia="zh-CN"/>
        </w:rPr>
        <w:t>本协议自各方盖章后生效，采购合同履行完毕后自动失效。如未中标，本协议自动终止。</w:t>
      </w:r>
    </w:p>
    <w:p>
      <w:pPr>
        <w:tabs>
          <w:tab w:val="left" w:pos="3042"/>
        </w:tabs>
        <w:rPr>
          <w:sz w:val="17"/>
          <w:lang w:eastAsia="zh-CN"/>
        </w:rPr>
        <w:sectPr>
          <w:pgSz w:w="11910" w:h="16840"/>
          <w:pgMar w:top="1100" w:right="1020" w:bottom="1080" w:left="1580" w:header="879" w:footer="892" w:gutter="0"/>
          <w:cols w:space="720" w:num="1"/>
        </w:sectPr>
      </w:pPr>
    </w:p>
    <w:p>
      <w:pPr>
        <w:pStyle w:val="8"/>
        <w:tabs>
          <w:tab w:val="left" w:pos="2084"/>
          <w:tab w:val="left" w:pos="3524"/>
        </w:tabs>
        <w:spacing w:before="34" w:line="355" w:lineRule="auto"/>
        <w:ind w:left="591" w:hanging="1"/>
        <w:rPr>
          <w:lang w:eastAsia="zh-CN"/>
        </w:rPr>
      </w:pPr>
      <w:r>
        <w:rPr>
          <w:rFonts w:hint="eastAsia"/>
          <w:spacing w:val="-1"/>
          <w:lang w:eastAsia="zh-CN"/>
        </w:rPr>
        <w:t>联</w:t>
      </w:r>
      <w:r>
        <w:rPr>
          <w:rFonts w:hint="eastAsia"/>
          <w:lang w:eastAsia="zh-CN"/>
        </w:rPr>
        <w:t>合体牵头人名称：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pStyle w:val="8"/>
        <w:tabs>
          <w:tab w:val="left" w:pos="2084"/>
          <w:tab w:val="left" w:pos="3294"/>
        </w:tabs>
        <w:spacing w:before="34" w:line="355" w:lineRule="auto"/>
        <w:ind w:left="591" w:right="1330" w:firstLine="9"/>
        <w:rPr>
          <w:lang w:eastAsia="zh-CN"/>
        </w:rPr>
      </w:pPr>
      <w:r>
        <w:rPr>
          <w:rFonts w:hint="eastAsia"/>
          <w:lang w:eastAsia="zh-CN"/>
        </w:rPr>
        <w:br w:type="column"/>
      </w:r>
      <w:r>
        <w:rPr>
          <w:rFonts w:hint="eastAsia"/>
          <w:spacing w:val="-1"/>
          <w:lang w:eastAsia="zh-CN"/>
        </w:rPr>
        <w:t>联</w:t>
      </w:r>
      <w:r>
        <w:rPr>
          <w:rFonts w:hint="eastAsia"/>
          <w:lang w:eastAsia="zh-CN"/>
        </w:rPr>
        <w:t>合体成员名称：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spacing w:line="355" w:lineRule="auto"/>
        <w:rPr>
          <w:lang w:eastAsia="zh-CN"/>
        </w:rPr>
        <w:sectPr>
          <w:type w:val="continuous"/>
          <w:pgSz w:w="11910" w:h="16840"/>
          <w:pgMar w:top="1400" w:right="1020" w:bottom="280" w:left="1580" w:header="720" w:footer="720" w:gutter="0"/>
          <w:cols w:equalWidth="0" w:num="2">
            <w:col w:w="3525" w:space="1155"/>
            <w:col w:w="4630"/>
          </w:cols>
        </w:sectPr>
      </w:pPr>
    </w:p>
    <w:p>
      <w:pPr>
        <w:pStyle w:val="8"/>
        <w:rPr>
          <w:sz w:val="20"/>
          <w:lang w:eastAsia="zh-CN"/>
        </w:rPr>
      </w:pPr>
    </w:p>
    <w:p>
      <w:pPr>
        <w:pStyle w:val="8"/>
        <w:rPr>
          <w:sz w:val="20"/>
          <w:lang w:eastAsia="zh-CN"/>
        </w:rPr>
      </w:pPr>
    </w:p>
    <w:p>
      <w:pPr>
        <w:pStyle w:val="8"/>
        <w:rPr>
          <w:sz w:val="20"/>
          <w:lang w:eastAsia="zh-CN"/>
        </w:rPr>
      </w:pPr>
    </w:p>
    <w:p>
      <w:pPr>
        <w:pStyle w:val="8"/>
        <w:tabs>
          <w:tab w:val="left" w:pos="2084"/>
          <w:tab w:val="left" w:pos="3284"/>
        </w:tabs>
        <w:spacing w:before="186" w:line="357" w:lineRule="auto"/>
        <w:ind w:left="592" w:right="6020"/>
        <w:rPr>
          <w:lang w:eastAsia="zh-CN"/>
        </w:rPr>
      </w:pPr>
      <w:r>
        <w:rPr>
          <w:rFonts w:hint="eastAsia"/>
          <w:spacing w:val="-1"/>
          <w:lang w:eastAsia="zh-CN"/>
        </w:rPr>
        <w:t>联</w:t>
      </w:r>
      <w:r>
        <w:rPr>
          <w:rFonts w:hint="eastAsia"/>
          <w:lang w:eastAsia="zh-CN"/>
        </w:rPr>
        <w:t>合体成员名称：</w:t>
      </w:r>
      <w:r>
        <w:rPr>
          <w:rFonts w:hint="eastAsia"/>
          <w:lang w:val="zh-CN" w:eastAsia="zh-CN"/>
        </w:rPr>
        <w:t>______</w:t>
      </w:r>
      <w:r>
        <w:rPr>
          <w:rFonts w:hint="eastAsia"/>
          <w:spacing w:val="-1"/>
          <w:lang w:eastAsia="zh-CN"/>
        </w:rPr>
        <w:t>盖</w:t>
      </w:r>
      <w:r>
        <w:rPr>
          <w:rFonts w:hint="eastAsia"/>
          <w:lang w:eastAsia="zh-CN"/>
        </w:rPr>
        <w:t>章：</w:t>
      </w:r>
      <w:r>
        <w:rPr>
          <w:rFonts w:hint="eastAsia"/>
          <w:lang w:val="zh-CN" w:eastAsia="zh-CN"/>
        </w:rPr>
        <w:t>_______</w:t>
      </w:r>
    </w:p>
    <w:p>
      <w:pPr>
        <w:pStyle w:val="8"/>
        <w:rPr>
          <w:sz w:val="20"/>
          <w:lang w:eastAsia="zh-CN"/>
        </w:rPr>
      </w:pPr>
    </w:p>
    <w:p>
      <w:pPr>
        <w:pStyle w:val="8"/>
        <w:rPr>
          <w:sz w:val="20"/>
          <w:lang w:eastAsia="zh-CN"/>
        </w:rPr>
      </w:pPr>
    </w:p>
    <w:p>
      <w:pPr>
        <w:pStyle w:val="8"/>
        <w:rPr>
          <w:sz w:val="20"/>
          <w:lang w:eastAsia="zh-CN"/>
        </w:rPr>
      </w:pPr>
    </w:p>
    <w:p>
      <w:pPr>
        <w:pStyle w:val="8"/>
        <w:rPr>
          <w:sz w:val="20"/>
          <w:lang w:eastAsia="zh-CN"/>
        </w:rPr>
      </w:pPr>
    </w:p>
    <w:p>
      <w:pPr>
        <w:pStyle w:val="8"/>
        <w:spacing w:before="4"/>
        <w:rPr>
          <w:sz w:val="29"/>
          <w:lang w:eastAsia="zh-CN"/>
        </w:rPr>
      </w:pPr>
    </w:p>
    <w:p>
      <w:pPr>
        <w:pStyle w:val="8"/>
        <w:tabs>
          <w:tab w:val="left" w:pos="7033"/>
          <w:tab w:val="left" w:pos="7993"/>
          <w:tab w:val="left" w:pos="8953"/>
        </w:tabs>
        <w:spacing w:before="34"/>
        <w:ind w:left="5713"/>
      </w:pPr>
      <w:r>
        <w:rPr>
          <w:rFonts w:hint="eastAsia"/>
        </w:rPr>
        <w:t>日期：</w:t>
      </w:r>
      <w:r>
        <w:rPr>
          <w:rFonts w:hint="eastAsia"/>
          <w:lang w:val="zh-CN"/>
        </w:rPr>
        <w:t>___</w:t>
      </w:r>
      <w:r>
        <w:rPr>
          <w:rFonts w:hint="eastAsia"/>
        </w:rPr>
        <w:t>年</w:t>
      </w:r>
      <w:r>
        <w:rPr>
          <w:rFonts w:hint="eastAsia"/>
          <w:lang w:val="zh-CN"/>
        </w:rPr>
        <w:t>__</w:t>
      </w:r>
      <w:r>
        <w:rPr>
          <w:rFonts w:hint="eastAsia"/>
        </w:rPr>
        <w:t>月</w:t>
      </w:r>
      <w:r>
        <w:rPr>
          <w:rFonts w:hint="eastAsia"/>
          <w:lang w:val="zh-CN"/>
        </w:rPr>
        <w:t>___</w:t>
      </w:r>
      <w:r>
        <w:rPr>
          <w:rFonts w:hint="eastAsia"/>
        </w:rPr>
        <w:t>日</w:t>
      </w:r>
    </w:p>
    <w:p>
      <w:pPr>
        <w:pStyle w:val="8"/>
        <w:rPr>
          <w:sz w:val="26"/>
        </w:rPr>
      </w:pPr>
    </w:p>
    <w:p>
      <w:pPr>
        <w:pStyle w:val="8"/>
        <w:rPr>
          <w:sz w:val="26"/>
        </w:rPr>
      </w:pPr>
    </w:p>
    <w:p>
      <w:pPr>
        <w:pStyle w:val="8"/>
        <w:rPr>
          <w:sz w:val="26"/>
        </w:rPr>
      </w:pPr>
    </w:p>
    <w:p>
      <w:pPr>
        <w:pStyle w:val="8"/>
        <w:spacing w:before="8"/>
        <w:rPr>
          <w:sz w:val="29"/>
        </w:rPr>
      </w:pPr>
    </w:p>
    <w:p>
      <w:pPr>
        <w:pStyle w:val="8"/>
        <w:spacing w:before="1"/>
        <w:ind w:left="599"/>
      </w:pPr>
      <w:r>
        <w:rPr>
          <w:rFonts w:hint="eastAsia"/>
        </w:rPr>
        <w:t>注：</w:t>
      </w:r>
    </w:p>
    <w:p>
      <w:pPr>
        <w:pStyle w:val="34"/>
        <w:numPr>
          <w:ilvl w:val="0"/>
          <w:numId w:val="12"/>
        </w:numPr>
        <w:tabs>
          <w:tab w:val="left" w:pos="952"/>
        </w:tabs>
        <w:spacing w:before="154" w:line="338" w:lineRule="auto"/>
        <w:ind w:right="111" w:hanging="240"/>
        <w:rPr>
          <w:sz w:val="24"/>
          <w:lang w:eastAsia="zh-CN"/>
        </w:rPr>
      </w:pPr>
      <w:r>
        <w:rPr>
          <w:rFonts w:hint="eastAsia"/>
          <w:sz w:val="24"/>
          <w:lang w:eastAsia="zh-CN"/>
        </w:rPr>
        <w:t>如本项目（包）接受供应商以联合体形式参加采购活动，且供应商以联合体形</w:t>
      </w:r>
      <w:r>
        <w:rPr>
          <w:rFonts w:hint="eastAsia"/>
          <w:spacing w:val="-9"/>
          <w:sz w:val="24"/>
          <w:lang w:eastAsia="zh-CN"/>
        </w:rPr>
        <w:t>式参与时，须提供《联合协议》，否则</w:t>
      </w:r>
      <w:r>
        <w:rPr>
          <w:rFonts w:hint="eastAsia"/>
          <w:b/>
          <w:bCs/>
          <w:spacing w:val="-9"/>
          <w:sz w:val="24"/>
          <w:lang w:eastAsia="zh-CN"/>
        </w:rPr>
        <w:t>投标无效</w:t>
      </w:r>
      <w:r>
        <w:rPr>
          <w:rFonts w:hint="eastAsia"/>
          <w:spacing w:val="-9"/>
          <w:sz w:val="24"/>
          <w:lang w:eastAsia="zh-CN"/>
        </w:rPr>
        <w:t>。</w:t>
      </w:r>
    </w:p>
    <w:p>
      <w:pPr>
        <w:pStyle w:val="34"/>
        <w:numPr>
          <w:ilvl w:val="0"/>
          <w:numId w:val="12"/>
        </w:numPr>
        <w:tabs>
          <w:tab w:val="left" w:pos="948"/>
        </w:tabs>
        <w:spacing w:before="53"/>
        <w:ind w:left="947" w:hanging="348"/>
        <w:rPr>
          <w:sz w:val="24"/>
          <w:lang w:eastAsia="zh-CN"/>
        </w:rPr>
      </w:pPr>
      <w:r>
        <w:rPr>
          <w:rFonts w:hint="eastAsia"/>
          <w:sz w:val="24"/>
          <w:lang w:eastAsia="zh-CN"/>
        </w:rPr>
        <w:t>联合体各方成员需在本协议上共同盖章。</w:t>
      </w:r>
    </w:p>
    <w:p>
      <w:pPr>
        <w:rPr>
          <w:sz w:val="24"/>
          <w:lang w:eastAsia="zh-CN"/>
        </w:rPr>
        <w:sectPr>
          <w:type w:val="continuous"/>
          <w:pgSz w:w="11910" w:h="16840"/>
          <w:pgMar w:top="1400" w:right="1020" w:bottom="280" w:left="1580" w:header="720" w:footer="720" w:gutter="0"/>
          <w:cols w:space="720" w:num="1"/>
        </w:sectPr>
      </w:pPr>
    </w:p>
    <w:p>
      <w:pPr>
        <w:pStyle w:val="8"/>
        <w:spacing w:before="9"/>
        <w:rPr>
          <w:sz w:val="16"/>
          <w:lang w:eastAsia="zh-CN"/>
        </w:rPr>
      </w:pPr>
    </w:p>
    <w:p>
      <w:pPr>
        <w:pStyle w:val="34"/>
        <w:numPr>
          <w:ilvl w:val="1"/>
          <w:numId w:val="11"/>
        </w:numPr>
        <w:tabs>
          <w:tab w:val="left" w:pos="633"/>
        </w:tabs>
        <w:spacing w:before="43"/>
        <w:ind w:hanging="511"/>
        <w:outlineLvl w:val="3"/>
        <w:rPr>
          <w:sz w:val="24"/>
        </w:rPr>
      </w:pPr>
      <w:r>
        <w:rPr>
          <w:rFonts w:hint="eastAsia"/>
          <w:sz w:val="24"/>
        </w:rPr>
        <w:t>其他特定资格要求</w:t>
      </w:r>
    </w:p>
    <w:p>
      <w:pPr>
        <w:widowControl/>
        <w:spacing w:line="360" w:lineRule="auto"/>
        <w:ind w:firstLine="480" w:firstLineChars="200"/>
        <w:rPr>
          <w:sz w:val="24"/>
          <w:lang w:bidi="ar"/>
        </w:rPr>
      </w:pPr>
    </w:p>
    <w:p>
      <w:pPr>
        <w:widowControl/>
        <w:spacing w:line="360" w:lineRule="auto"/>
        <w:ind w:firstLine="480" w:firstLineChars="200"/>
        <w:rPr>
          <w:sz w:val="24"/>
          <w:lang w:eastAsia="zh-CN" w:bidi="ar"/>
        </w:rPr>
      </w:pPr>
      <w:r>
        <w:rPr>
          <w:rFonts w:hint="eastAsia"/>
          <w:sz w:val="24"/>
          <w:lang w:eastAsia="zh-CN" w:bidi="ar"/>
        </w:rPr>
        <w:t xml:space="preserve">投标产品属于医疗器械的，供应商如为代理商，应具有合法的医疗器械经营资格，所投产品属于第二类医疗器械的应具有《医疗器械经营备案凭证》，属于第三类医疗器械的应具有《医疗器械经营许可证》；供应商如为制造商，使用自身生产的产品投标时，应具有合法的医疗器械生产资格，所投产品属于第一类医疗器械的应具有《医疗器械生产备案凭证》，属于第二类、第三类医疗器械的应具有《医疗器械生产许可证》。 </w:t>
      </w:r>
    </w:p>
    <w:p>
      <w:pPr>
        <w:widowControl/>
        <w:spacing w:line="360" w:lineRule="auto"/>
        <w:ind w:firstLine="480" w:firstLineChars="200"/>
        <w:rPr>
          <w:sz w:val="24"/>
          <w:lang w:eastAsia="zh-CN" w:bidi="ar"/>
        </w:rPr>
      </w:pPr>
      <w:r>
        <w:rPr>
          <w:rFonts w:hint="eastAsia"/>
          <w:sz w:val="24"/>
          <w:lang w:eastAsia="zh-CN" w:bidi="ar"/>
        </w:rPr>
        <w:t>注：1、须提供上述相关有效资质证明复印件并加盖单位公章。</w:t>
      </w:r>
    </w:p>
    <w:p>
      <w:pPr>
        <w:widowControl/>
        <w:spacing w:line="360" w:lineRule="auto"/>
        <w:ind w:firstLine="960" w:firstLineChars="400"/>
        <w:rPr>
          <w:lang w:eastAsia="zh-CN"/>
        </w:rPr>
        <w:sectPr>
          <w:pgSz w:w="11910" w:h="16840"/>
          <w:pgMar w:top="1100" w:right="1020" w:bottom="1080" w:left="1580" w:header="879" w:footer="892" w:gutter="0"/>
          <w:cols w:space="720" w:num="1"/>
        </w:sectPr>
      </w:pPr>
      <w:r>
        <w:rPr>
          <w:rFonts w:hint="eastAsia"/>
          <w:sz w:val="24"/>
          <w:lang w:eastAsia="zh-CN" w:bidi="ar"/>
        </w:rPr>
        <w:t>2、若供应商存在上级代理商，还应提供上级代理商有效的医疗器械经营资格证明文件复印件加盖单位公章。</w:t>
      </w:r>
    </w:p>
    <w:p>
      <w:pPr>
        <w:pStyle w:val="34"/>
        <w:numPr>
          <w:ilvl w:val="0"/>
          <w:numId w:val="11"/>
        </w:numPr>
        <w:tabs>
          <w:tab w:val="left" w:pos="481"/>
          <w:tab w:val="left" w:pos="482"/>
        </w:tabs>
        <w:spacing w:before="43"/>
        <w:ind w:left="481" w:hanging="360"/>
        <w:outlineLvl w:val="2"/>
        <w:rPr>
          <w:sz w:val="24"/>
          <w:lang w:eastAsia="zh-CN"/>
        </w:rPr>
      </w:pPr>
      <w:r>
        <w:rPr>
          <w:rFonts w:hint="eastAsia"/>
          <w:spacing w:val="-1"/>
          <w:sz w:val="24"/>
          <w:lang w:eastAsia="zh-CN"/>
        </w:rPr>
        <w:t>投标保证金凭证</w:t>
      </w:r>
      <w:r>
        <w:rPr>
          <w:rFonts w:hint="eastAsia"/>
          <w:sz w:val="24"/>
          <w:lang w:eastAsia="zh-CN"/>
        </w:rPr>
        <w:t>/交款单据复印件</w:t>
      </w:r>
    </w:p>
    <w:p>
      <w:pPr>
        <w:rPr>
          <w:sz w:val="24"/>
          <w:lang w:eastAsia="zh-CN"/>
        </w:rPr>
        <w:sectPr>
          <w:pgSz w:w="11910" w:h="16840"/>
          <w:pgMar w:top="1100" w:right="1020" w:bottom="1080" w:left="1580" w:header="879" w:footer="892" w:gutter="0"/>
          <w:cols w:space="720" w:num="1"/>
        </w:sectPr>
      </w:pPr>
    </w:p>
    <w:p>
      <w:pPr>
        <w:pStyle w:val="8"/>
        <w:rPr>
          <w:sz w:val="18"/>
          <w:lang w:eastAsia="zh-CN"/>
        </w:rPr>
      </w:pPr>
    </w:p>
    <w:p>
      <w:pPr>
        <w:pStyle w:val="8"/>
        <w:spacing w:before="26"/>
        <w:ind w:left="121"/>
        <w:outlineLvl w:val="1"/>
        <w:rPr>
          <w:b/>
          <w:bCs/>
          <w:lang w:eastAsia="zh-CN"/>
        </w:rPr>
      </w:pPr>
      <w:r>
        <w:rPr>
          <w:rFonts w:hint="eastAsia"/>
          <w:b/>
          <w:bCs/>
          <w:lang w:eastAsia="zh-CN"/>
        </w:rPr>
        <w:t>二、商务技术文件格式</w:t>
      </w:r>
    </w:p>
    <w:p>
      <w:pPr>
        <w:pStyle w:val="8"/>
        <w:spacing w:before="5"/>
        <w:rPr>
          <w:lang w:eastAsia="zh-CN"/>
        </w:rPr>
      </w:pPr>
    </w:p>
    <w:p>
      <w:pPr>
        <w:pStyle w:val="8"/>
        <w:ind w:left="121"/>
        <w:rPr>
          <w:lang w:eastAsia="zh-CN"/>
        </w:rPr>
      </w:pPr>
      <w:r>
        <w:rPr>
          <w:rFonts w:hint="eastAsia"/>
          <w:lang w:eastAsia="zh-CN"/>
        </w:rPr>
        <w:t>投标文件（ 商务技术文件） 封面（非实质性格式）</w:t>
      </w:r>
    </w:p>
    <w:p>
      <w:pPr>
        <w:tabs>
          <w:tab w:val="left" w:pos="1502"/>
          <w:tab w:val="left" w:pos="3005"/>
          <w:tab w:val="left" w:pos="4508"/>
        </w:tabs>
        <w:spacing w:before="146"/>
        <w:ind w:right="113"/>
        <w:jc w:val="center"/>
        <w:rPr>
          <w:sz w:val="84"/>
          <w:lang w:eastAsia="zh-CN"/>
        </w:rPr>
      </w:pPr>
    </w:p>
    <w:p>
      <w:pPr>
        <w:tabs>
          <w:tab w:val="left" w:pos="1502"/>
          <w:tab w:val="left" w:pos="3005"/>
          <w:tab w:val="left" w:pos="4508"/>
        </w:tabs>
        <w:spacing w:before="146"/>
        <w:ind w:right="113"/>
        <w:jc w:val="center"/>
        <w:rPr>
          <w:sz w:val="84"/>
          <w:lang w:eastAsia="zh-CN"/>
        </w:rPr>
      </w:pPr>
    </w:p>
    <w:p>
      <w:pPr>
        <w:tabs>
          <w:tab w:val="left" w:pos="1502"/>
          <w:tab w:val="left" w:pos="3005"/>
          <w:tab w:val="left" w:pos="4508"/>
        </w:tabs>
        <w:spacing w:before="146"/>
        <w:ind w:right="113"/>
        <w:jc w:val="center"/>
        <w:rPr>
          <w:sz w:val="84"/>
          <w:lang w:eastAsia="zh-CN"/>
        </w:rPr>
      </w:pPr>
      <w:r>
        <w:rPr>
          <w:rFonts w:hint="eastAsia"/>
          <w:sz w:val="84"/>
          <w:lang w:eastAsia="zh-CN"/>
        </w:rPr>
        <w:t>投</w:t>
      </w:r>
      <w:r>
        <w:rPr>
          <w:rFonts w:hint="eastAsia"/>
          <w:sz w:val="84"/>
          <w:lang w:eastAsia="zh-CN"/>
        </w:rPr>
        <w:tab/>
      </w:r>
      <w:r>
        <w:rPr>
          <w:rFonts w:hint="eastAsia"/>
          <w:sz w:val="84"/>
          <w:lang w:eastAsia="zh-CN"/>
        </w:rPr>
        <w:t>标</w:t>
      </w:r>
      <w:r>
        <w:rPr>
          <w:rFonts w:hint="eastAsia"/>
          <w:sz w:val="84"/>
          <w:lang w:eastAsia="zh-CN"/>
        </w:rPr>
        <w:tab/>
      </w:r>
      <w:r>
        <w:rPr>
          <w:rFonts w:hint="eastAsia"/>
          <w:sz w:val="84"/>
          <w:lang w:eastAsia="zh-CN"/>
        </w:rPr>
        <w:t>文</w:t>
      </w:r>
      <w:r>
        <w:rPr>
          <w:rFonts w:hint="eastAsia"/>
          <w:sz w:val="84"/>
          <w:lang w:eastAsia="zh-CN"/>
        </w:rPr>
        <w:tab/>
      </w:r>
      <w:r>
        <w:rPr>
          <w:rFonts w:hint="eastAsia"/>
          <w:sz w:val="84"/>
          <w:lang w:eastAsia="zh-CN"/>
        </w:rPr>
        <w:t>件</w:t>
      </w:r>
    </w:p>
    <w:p>
      <w:pPr>
        <w:spacing w:before="39"/>
        <w:ind w:left="5" w:right="113"/>
        <w:jc w:val="center"/>
        <w:rPr>
          <w:sz w:val="52"/>
          <w:lang w:eastAsia="zh-CN"/>
        </w:rPr>
      </w:pPr>
    </w:p>
    <w:p>
      <w:pPr>
        <w:spacing w:before="39"/>
        <w:ind w:left="5" w:right="113"/>
        <w:jc w:val="center"/>
        <w:rPr>
          <w:sz w:val="52"/>
          <w:lang w:eastAsia="zh-CN"/>
        </w:rPr>
      </w:pPr>
      <w:r>
        <w:rPr>
          <w:rFonts w:hint="eastAsia"/>
          <w:sz w:val="52"/>
          <w:lang w:eastAsia="zh-CN"/>
        </w:rPr>
        <w:t>（</w:t>
      </w:r>
      <w:r>
        <w:rPr>
          <w:rFonts w:hint="eastAsia"/>
          <w:spacing w:val="-77"/>
          <w:sz w:val="52"/>
          <w:lang w:eastAsia="zh-CN"/>
        </w:rPr>
        <w:t xml:space="preserve"> 商 务 技 术 文 件 </w:t>
      </w:r>
      <w:r>
        <w:rPr>
          <w:rFonts w:hint="eastAsia"/>
          <w:sz w:val="52"/>
          <w:lang w:eastAsia="zh-CN"/>
        </w:rPr>
        <w:t>）</w:t>
      </w:r>
    </w:p>
    <w:p>
      <w:pPr>
        <w:pStyle w:val="8"/>
        <w:spacing w:before="10"/>
        <w:rPr>
          <w:sz w:val="58"/>
          <w:lang w:eastAsia="zh-CN"/>
        </w:rPr>
      </w:pPr>
    </w:p>
    <w:p>
      <w:pPr>
        <w:spacing w:line="430" w:lineRule="exact"/>
        <w:ind w:left="661"/>
        <w:rPr>
          <w:lang w:eastAsia="zh-CN"/>
        </w:rPr>
      </w:pPr>
    </w:p>
    <w:p>
      <w:pPr>
        <w:spacing w:line="430" w:lineRule="exact"/>
        <w:ind w:left="661"/>
        <w:rPr>
          <w:lang w:eastAsia="zh-CN"/>
        </w:rPr>
      </w:pPr>
    </w:p>
    <w:p>
      <w:pPr>
        <w:spacing w:line="430" w:lineRule="exact"/>
        <w:ind w:left="661"/>
        <w:rPr>
          <w:b/>
          <w:i/>
          <w:sz w:val="32"/>
          <w:szCs w:val="32"/>
          <w:lang w:eastAsia="zh-CN"/>
        </w:rPr>
      </w:pPr>
      <w:r>
        <w:rPr>
          <w:rFonts w:hint="eastAsia"/>
          <w:sz w:val="32"/>
          <w:szCs w:val="32"/>
          <w:lang w:eastAsia="zh-CN"/>
        </w:rPr>
        <w:t>项目名称</w:t>
      </w:r>
      <w:r>
        <w:rPr>
          <w:rFonts w:hint="eastAsia"/>
          <w:b/>
          <w:i/>
          <w:sz w:val="32"/>
          <w:szCs w:val="32"/>
          <w:lang w:eastAsia="zh-CN"/>
        </w:rPr>
        <w:t>:</w:t>
      </w:r>
    </w:p>
    <w:p>
      <w:pPr>
        <w:spacing w:line="430" w:lineRule="exact"/>
        <w:ind w:left="661"/>
        <w:rPr>
          <w:w w:val="95"/>
          <w:sz w:val="32"/>
          <w:szCs w:val="32"/>
          <w:lang w:eastAsia="zh-CN"/>
        </w:rPr>
      </w:pPr>
    </w:p>
    <w:p>
      <w:pPr>
        <w:spacing w:line="430" w:lineRule="exact"/>
        <w:ind w:left="661"/>
        <w:rPr>
          <w:w w:val="95"/>
          <w:sz w:val="32"/>
          <w:szCs w:val="32"/>
          <w:lang w:eastAsia="zh-CN"/>
        </w:rPr>
      </w:pPr>
    </w:p>
    <w:p>
      <w:pPr>
        <w:spacing w:line="430" w:lineRule="exact"/>
        <w:ind w:left="661"/>
        <w:rPr>
          <w:sz w:val="32"/>
          <w:szCs w:val="32"/>
          <w:lang w:eastAsia="zh-CN"/>
        </w:rPr>
      </w:pPr>
      <w:r>
        <w:rPr>
          <w:rFonts w:hint="eastAsia"/>
          <w:w w:val="95"/>
          <w:sz w:val="32"/>
          <w:szCs w:val="32"/>
          <w:lang w:eastAsia="zh-CN"/>
        </w:rPr>
        <w:t>项目编号</w:t>
      </w:r>
      <w:r>
        <w:rPr>
          <w:rFonts w:hint="eastAsia"/>
          <w:b/>
          <w:i/>
          <w:w w:val="95"/>
          <w:sz w:val="32"/>
          <w:szCs w:val="32"/>
          <w:lang w:eastAsia="zh-CN"/>
        </w:rPr>
        <w:t>/</w:t>
      </w:r>
      <w:r>
        <w:rPr>
          <w:rFonts w:hint="eastAsia"/>
          <w:w w:val="95"/>
          <w:sz w:val="32"/>
          <w:szCs w:val="32"/>
          <w:lang w:eastAsia="zh-CN"/>
        </w:rPr>
        <w:t>包号：</w:t>
      </w:r>
    </w:p>
    <w:p>
      <w:pPr>
        <w:pStyle w:val="8"/>
        <w:rPr>
          <w:sz w:val="32"/>
          <w:szCs w:val="32"/>
          <w:lang w:eastAsia="zh-CN"/>
        </w:rPr>
      </w:pPr>
    </w:p>
    <w:p>
      <w:pPr>
        <w:pStyle w:val="8"/>
        <w:spacing w:before="7"/>
        <w:rPr>
          <w:sz w:val="32"/>
          <w:szCs w:val="32"/>
          <w:lang w:eastAsia="zh-CN"/>
        </w:rPr>
      </w:pPr>
    </w:p>
    <w:p>
      <w:pPr>
        <w:ind w:left="121" w:firstLine="538" w:firstLineChars="177"/>
        <w:rPr>
          <w:lang w:eastAsia="zh-CN"/>
        </w:rPr>
      </w:pPr>
      <w:r>
        <w:rPr>
          <w:rFonts w:hint="eastAsia"/>
          <w:w w:val="95"/>
          <w:sz w:val="32"/>
          <w:szCs w:val="32"/>
          <w:lang w:eastAsia="zh-CN"/>
        </w:rPr>
        <w:t>投标人名称</w:t>
      </w:r>
      <w:r>
        <w:rPr>
          <w:rFonts w:hint="eastAsia"/>
          <w:w w:val="95"/>
          <w:lang w:eastAsia="zh-CN"/>
        </w:rPr>
        <w:t>：</w:t>
      </w:r>
    </w:p>
    <w:p>
      <w:pPr>
        <w:rPr>
          <w:lang w:eastAsia="zh-CN"/>
        </w:rPr>
        <w:sectPr>
          <w:footerReference r:id="rId9" w:type="default"/>
          <w:pgSz w:w="11910" w:h="16840"/>
          <w:pgMar w:top="1100" w:right="1020" w:bottom="1080" w:left="1580" w:header="879" w:footer="892" w:gutter="0"/>
          <w:cols w:space="720" w:num="1"/>
        </w:sectPr>
      </w:pPr>
    </w:p>
    <w:p>
      <w:pPr>
        <w:pStyle w:val="8"/>
        <w:spacing w:before="9"/>
        <w:rPr>
          <w:sz w:val="16"/>
          <w:lang w:eastAsia="zh-CN"/>
        </w:rPr>
      </w:pPr>
    </w:p>
    <w:p>
      <w:pPr>
        <w:pStyle w:val="8"/>
        <w:tabs>
          <w:tab w:val="left" w:pos="481"/>
        </w:tabs>
        <w:spacing w:before="43"/>
        <w:ind w:left="121"/>
        <w:outlineLvl w:val="2"/>
        <w:rPr>
          <w:lang w:eastAsia="zh-CN"/>
        </w:rPr>
      </w:pPr>
      <w:r>
        <w:rPr>
          <w:rFonts w:hint="eastAsia"/>
          <w:szCs w:val="20"/>
          <w:lang w:eastAsia="zh-CN"/>
        </w:rPr>
        <w:t>1  投</w:t>
      </w:r>
      <w:r>
        <w:rPr>
          <w:rFonts w:hint="eastAsia"/>
          <w:lang w:eastAsia="zh-CN"/>
        </w:rPr>
        <w:t>标书（实质性格式）</w:t>
      </w:r>
    </w:p>
    <w:p>
      <w:pPr>
        <w:pStyle w:val="8"/>
        <w:rPr>
          <w:sz w:val="20"/>
          <w:lang w:eastAsia="zh-CN"/>
        </w:rPr>
      </w:pPr>
    </w:p>
    <w:p>
      <w:pPr>
        <w:pStyle w:val="8"/>
        <w:spacing w:before="8"/>
        <w:rPr>
          <w:sz w:val="21"/>
          <w:lang w:eastAsia="zh-CN"/>
        </w:rPr>
      </w:pPr>
    </w:p>
    <w:p>
      <w:pPr>
        <w:spacing w:line="460" w:lineRule="exact"/>
        <w:ind w:right="112"/>
        <w:jc w:val="center"/>
        <w:rPr>
          <w:sz w:val="36"/>
          <w:lang w:eastAsia="zh-CN"/>
        </w:rPr>
      </w:pPr>
      <w:r>
        <w:rPr>
          <w:rFonts w:hint="eastAsia"/>
          <w:sz w:val="36"/>
          <w:lang w:eastAsia="zh-CN"/>
        </w:rPr>
        <w:t>投标书</w:t>
      </w:r>
    </w:p>
    <w:p>
      <w:pPr>
        <w:pStyle w:val="8"/>
        <w:spacing w:before="1"/>
        <w:rPr>
          <w:sz w:val="17"/>
          <w:lang w:eastAsia="zh-CN"/>
        </w:rPr>
      </w:pPr>
    </w:p>
    <w:p>
      <w:pPr>
        <w:pStyle w:val="8"/>
        <w:spacing w:before="26"/>
        <w:ind w:left="121"/>
        <w:rPr>
          <w:lang w:eastAsia="zh-CN"/>
        </w:rPr>
      </w:pPr>
      <w:r>
        <w:rPr>
          <w:rFonts w:hint="eastAsia"/>
          <w:spacing w:val="-61"/>
          <w:lang w:eastAsia="zh-CN"/>
        </w:rPr>
        <w:t>致：</w:t>
      </w:r>
      <w:r>
        <w:rPr>
          <w:rFonts w:hint="eastAsia"/>
          <w:u w:val="single"/>
          <w:lang w:eastAsia="zh-CN"/>
        </w:rPr>
        <w:t>（采购人或采购代理机构）</w:t>
      </w:r>
    </w:p>
    <w:p>
      <w:pPr>
        <w:pStyle w:val="8"/>
        <w:rPr>
          <w:sz w:val="20"/>
          <w:lang w:eastAsia="zh-CN"/>
        </w:rPr>
      </w:pPr>
    </w:p>
    <w:p>
      <w:pPr>
        <w:pStyle w:val="8"/>
        <w:spacing w:before="5"/>
        <w:rPr>
          <w:sz w:val="20"/>
          <w:lang w:eastAsia="zh-CN"/>
        </w:rPr>
      </w:pPr>
    </w:p>
    <w:p>
      <w:pPr>
        <w:pStyle w:val="8"/>
        <w:tabs>
          <w:tab w:val="left" w:pos="3543"/>
        </w:tabs>
        <w:spacing w:before="42" w:line="338" w:lineRule="auto"/>
        <w:ind w:left="121" w:right="231" w:firstLine="408"/>
        <w:rPr>
          <w:lang w:eastAsia="zh-CN"/>
        </w:rPr>
      </w:pPr>
      <w:r>
        <w:rPr>
          <w:rFonts w:hint="eastAsia"/>
          <w:lang w:eastAsia="zh-CN"/>
        </w:rPr>
        <w:t>我方参加你方就</w:t>
      </w:r>
      <w:r>
        <w:rPr>
          <w:rFonts w:hint="eastAsia"/>
          <w:lang w:val="zh-CN" w:eastAsia="zh-CN"/>
        </w:rPr>
        <w:t>________________</w:t>
      </w:r>
      <w:r>
        <w:rPr>
          <w:rFonts w:hint="eastAsia"/>
          <w:lang w:eastAsia="zh-CN"/>
        </w:rPr>
        <w:t>（项目名称，项目编号/包号）组织的招标活动，并对 此项目进行投标。</w:t>
      </w:r>
    </w:p>
    <w:p>
      <w:pPr>
        <w:pStyle w:val="34"/>
        <w:numPr>
          <w:ilvl w:val="0"/>
          <w:numId w:val="13"/>
        </w:numPr>
        <w:tabs>
          <w:tab w:val="left" w:pos="878"/>
        </w:tabs>
        <w:spacing w:before="52"/>
        <w:ind w:hanging="72"/>
        <w:rPr>
          <w:sz w:val="24"/>
          <w:lang w:eastAsia="zh-CN"/>
        </w:rPr>
      </w:pPr>
      <w:r>
        <w:rPr>
          <w:rFonts w:hint="eastAsia"/>
          <w:sz w:val="24"/>
          <w:lang w:eastAsia="zh-CN"/>
        </w:rPr>
        <w:t>我方已详细审查全部招标文件，自愿参与投标并承诺如下：</w:t>
      </w:r>
    </w:p>
    <w:p>
      <w:pPr>
        <w:pStyle w:val="8"/>
        <w:tabs>
          <w:tab w:val="left" w:pos="6584"/>
        </w:tabs>
        <w:spacing w:before="136"/>
        <w:ind w:left="553"/>
        <w:rPr>
          <w:lang w:eastAsia="zh-CN"/>
        </w:rPr>
      </w:pPr>
      <w:r>
        <w:rPr>
          <w:rFonts w:hint="eastAsia"/>
          <w:lang w:eastAsia="zh-CN"/>
        </w:rPr>
        <w:t>（1）本投标有效期为自提交投标文件的截止之日起</w:t>
      </w:r>
      <w:r>
        <w:rPr>
          <w:rFonts w:hint="eastAsia"/>
          <w:lang w:val="zh-CN" w:eastAsia="zh-CN"/>
        </w:rPr>
        <w:t>____</w:t>
      </w:r>
      <w:r>
        <w:rPr>
          <w:rFonts w:hint="eastAsia"/>
          <w:lang w:eastAsia="zh-CN"/>
        </w:rPr>
        <w:t>个日历日。</w:t>
      </w:r>
    </w:p>
    <w:p>
      <w:pPr>
        <w:pStyle w:val="8"/>
        <w:spacing w:before="134"/>
        <w:ind w:left="553"/>
        <w:rPr>
          <w:lang w:eastAsia="zh-CN"/>
        </w:rPr>
      </w:pPr>
      <w:r>
        <w:rPr>
          <w:rFonts w:hint="eastAsia"/>
          <w:lang w:eastAsia="zh-CN"/>
        </w:rPr>
        <w:t>（2）除合同条款及采购需求偏离表列出的偏离外，我方响应招标文件的全部要求。</w:t>
      </w:r>
    </w:p>
    <w:p>
      <w:pPr>
        <w:pStyle w:val="8"/>
        <w:spacing w:before="136"/>
        <w:ind w:left="541"/>
        <w:rPr>
          <w:lang w:eastAsia="zh-CN"/>
        </w:rPr>
      </w:pPr>
      <w:r>
        <w:rPr>
          <w:rFonts w:hint="eastAsia"/>
          <w:lang w:eastAsia="zh-CN"/>
        </w:rPr>
        <w:t>（3）我方已提供的全部文件资料是真实、准确的，并对此承担一切法律后果。</w:t>
      </w:r>
    </w:p>
    <w:p>
      <w:pPr>
        <w:pStyle w:val="8"/>
        <w:spacing w:before="133" w:line="338" w:lineRule="auto"/>
        <w:ind w:left="121" w:right="231" w:firstLine="420"/>
        <w:rPr>
          <w:lang w:eastAsia="zh-CN"/>
        </w:rPr>
      </w:pPr>
      <w:r>
        <w:rPr>
          <w:rFonts w:hint="eastAsia"/>
          <w:lang w:eastAsia="zh-CN"/>
        </w:rPr>
        <w:t>（4）如我方中标，我方将在法律规定的期限内与你方签订合同，按照招标文件要求提交履约保证金，并在合同约定的期限内完成合同规定的全部义务。</w:t>
      </w:r>
    </w:p>
    <w:p>
      <w:pPr>
        <w:pStyle w:val="34"/>
        <w:numPr>
          <w:ilvl w:val="0"/>
          <w:numId w:val="13"/>
        </w:numPr>
        <w:tabs>
          <w:tab w:val="left" w:pos="890"/>
          <w:tab w:val="left" w:pos="4729"/>
          <w:tab w:val="left" w:pos="9460"/>
        </w:tabs>
        <w:spacing w:before="52" w:line="338" w:lineRule="auto"/>
        <w:ind w:right="850" w:hanging="60"/>
        <w:rPr>
          <w:sz w:val="24"/>
          <w:lang w:eastAsia="zh-CN"/>
        </w:rPr>
      </w:pPr>
      <w:r>
        <w:rPr>
          <w:rFonts w:hint="eastAsia"/>
          <w:sz w:val="24"/>
          <w:lang w:eastAsia="zh-CN"/>
        </w:rPr>
        <w:t>其他补充条款（如有</w:t>
      </w:r>
      <w:r>
        <w:rPr>
          <w:rFonts w:hint="eastAsia"/>
          <w:spacing w:val="-121"/>
          <w:sz w:val="24"/>
          <w:lang w:eastAsia="zh-CN"/>
        </w:rPr>
        <w:t>）</w:t>
      </w:r>
      <w:r>
        <w:rPr>
          <w:rFonts w:hint="eastAsia"/>
          <w:spacing w:val="-1"/>
          <w:sz w:val="24"/>
          <w:lang w:eastAsia="zh-CN"/>
        </w:rPr>
        <w:t>：</w:t>
      </w:r>
      <w:r>
        <w:rPr>
          <w:rFonts w:hint="eastAsia"/>
          <w:sz w:val="24"/>
          <w:lang w:val="zh-CN" w:eastAsia="zh-CN"/>
        </w:rPr>
        <w:t>____________</w:t>
      </w:r>
      <w:r>
        <w:rPr>
          <w:rFonts w:hint="eastAsia"/>
          <w:sz w:val="24"/>
          <w:lang w:eastAsia="zh-CN"/>
        </w:rPr>
        <w:t>。</w:t>
      </w:r>
    </w:p>
    <w:p>
      <w:pPr>
        <w:pStyle w:val="34"/>
        <w:tabs>
          <w:tab w:val="left" w:pos="890"/>
          <w:tab w:val="left" w:pos="4729"/>
          <w:tab w:val="left" w:pos="9460"/>
        </w:tabs>
        <w:spacing w:before="52" w:line="338" w:lineRule="auto"/>
        <w:ind w:left="541" w:right="850" w:firstLine="0"/>
        <w:rPr>
          <w:sz w:val="24"/>
          <w:lang w:eastAsia="zh-CN"/>
        </w:rPr>
      </w:pPr>
      <w:r>
        <w:rPr>
          <w:rFonts w:hint="eastAsia"/>
          <w:sz w:val="24"/>
          <w:lang w:eastAsia="zh-CN"/>
        </w:rPr>
        <w:t>与本投标有关的一切正式往来信函请寄：</w:t>
      </w:r>
    </w:p>
    <w:p>
      <w:pPr>
        <w:pStyle w:val="8"/>
        <w:rPr>
          <w:lang w:eastAsia="zh-CN"/>
        </w:rPr>
      </w:pPr>
    </w:p>
    <w:p>
      <w:pPr>
        <w:pStyle w:val="8"/>
        <w:tabs>
          <w:tab w:val="left" w:pos="4621"/>
          <w:tab w:val="left" w:pos="8514"/>
        </w:tabs>
        <w:spacing w:before="158"/>
        <w:ind w:left="541"/>
        <w:rPr>
          <w:lang w:eastAsia="zh-CN"/>
        </w:rPr>
      </w:pPr>
      <w:r>
        <w:rPr>
          <w:rFonts w:hint="eastAsia"/>
          <w:lang w:eastAsia="zh-CN"/>
        </w:rPr>
        <w:t>地址</w:t>
      </w:r>
      <w:r>
        <w:rPr>
          <w:rFonts w:hint="eastAsia"/>
          <w:lang w:val="zh-CN" w:eastAsia="zh-CN"/>
        </w:rPr>
        <w:t>________________</w:t>
      </w:r>
      <w:r>
        <w:rPr>
          <w:rFonts w:hint="eastAsia"/>
          <w:lang w:eastAsia="zh-CN"/>
        </w:rPr>
        <w:t xml:space="preserve">                 </w:t>
      </w:r>
      <w:r>
        <w:rPr>
          <w:rFonts w:hint="eastAsia"/>
          <w:spacing w:val="-1"/>
          <w:lang w:eastAsia="zh-CN"/>
        </w:rPr>
        <w:t>传</w:t>
      </w:r>
      <w:r>
        <w:rPr>
          <w:rFonts w:hint="eastAsia"/>
          <w:lang w:eastAsia="zh-CN"/>
        </w:rPr>
        <w:t>真</w:t>
      </w:r>
      <w:r>
        <w:rPr>
          <w:rFonts w:hint="eastAsia"/>
          <w:lang w:val="zh-CN" w:eastAsia="zh-CN"/>
        </w:rPr>
        <w:t>________________</w:t>
      </w:r>
    </w:p>
    <w:p>
      <w:pPr>
        <w:pStyle w:val="8"/>
        <w:tabs>
          <w:tab w:val="left" w:pos="4621"/>
          <w:tab w:val="left" w:pos="8514"/>
        </w:tabs>
        <w:spacing w:before="151"/>
        <w:ind w:left="541"/>
        <w:rPr>
          <w:lang w:eastAsia="zh-CN"/>
        </w:rPr>
      </w:pPr>
      <w:r>
        <w:rPr>
          <w:rFonts w:hint="eastAsia"/>
          <w:lang w:eastAsia="zh-CN"/>
        </w:rPr>
        <w:t>电话</w:t>
      </w:r>
      <w:r>
        <w:rPr>
          <w:rFonts w:hint="eastAsia"/>
          <w:lang w:val="zh-CN" w:eastAsia="zh-CN"/>
        </w:rPr>
        <w:t>________________</w:t>
      </w:r>
      <w:r>
        <w:rPr>
          <w:rFonts w:hint="eastAsia"/>
          <w:lang w:eastAsia="zh-CN"/>
        </w:rPr>
        <w:t xml:space="preserve">                 </w:t>
      </w:r>
      <w:r>
        <w:rPr>
          <w:rFonts w:hint="eastAsia"/>
          <w:spacing w:val="-1"/>
          <w:lang w:eastAsia="zh-CN"/>
        </w:rPr>
        <w:t>电</w:t>
      </w:r>
      <w:r>
        <w:rPr>
          <w:rFonts w:hint="eastAsia"/>
          <w:lang w:eastAsia="zh-CN"/>
        </w:rPr>
        <w:t>子函件</w:t>
      </w:r>
      <w:r>
        <w:rPr>
          <w:rFonts w:hint="eastAsia"/>
          <w:lang w:val="zh-CN" w:eastAsia="zh-CN"/>
        </w:rPr>
        <w:t>________________</w:t>
      </w:r>
    </w:p>
    <w:p>
      <w:pPr>
        <w:pStyle w:val="8"/>
        <w:rPr>
          <w:sz w:val="20"/>
          <w:lang w:eastAsia="zh-CN"/>
        </w:rPr>
      </w:pPr>
    </w:p>
    <w:p>
      <w:pPr>
        <w:pStyle w:val="8"/>
        <w:rPr>
          <w:sz w:val="26"/>
          <w:lang w:eastAsia="zh-CN"/>
        </w:rPr>
      </w:pPr>
    </w:p>
    <w:p>
      <w:pPr>
        <w:pStyle w:val="8"/>
        <w:tabs>
          <w:tab w:val="left" w:pos="4674"/>
        </w:tabs>
        <w:spacing w:before="45"/>
        <w:ind w:left="541"/>
        <w:rPr>
          <w:lang w:eastAsia="zh-CN"/>
        </w:rPr>
      </w:pPr>
      <w:r>
        <w:rPr>
          <w:rFonts w:hint="eastAsia"/>
          <w:lang w:eastAsia="zh-CN"/>
        </w:rPr>
        <w:t>投标人名称（加盖公章）</w:t>
      </w:r>
      <w:r>
        <w:rPr>
          <w:rFonts w:hint="eastAsia"/>
          <w:spacing w:val="-1"/>
          <w:lang w:eastAsia="zh-CN"/>
        </w:rPr>
        <w:t xml:space="preserve"> </w:t>
      </w:r>
      <w:r>
        <w:rPr>
          <w:rFonts w:hint="eastAsia"/>
          <w:lang w:val="zh-CN" w:eastAsia="zh-CN"/>
        </w:rPr>
        <w:t>________________</w:t>
      </w:r>
    </w:p>
    <w:p>
      <w:pPr>
        <w:pStyle w:val="8"/>
        <w:tabs>
          <w:tab w:val="left" w:pos="1861"/>
          <w:tab w:val="left" w:pos="2821"/>
          <w:tab w:val="left" w:pos="3781"/>
        </w:tabs>
        <w:spacing w:before="151"/>
        <w:ind w:left="541"/>
        <w:rPr>
          <w:lang w:eastAsia="zh-CN"/>
        </w:rPr>
      </w:pPr>
      <w:r>
        <w:rPr>
          <w:rFonts w:hint="eastAsia"/>
          <w:lang w:eastAsia="zh-CN"/>
        </w:rPr>
        <w:t>日期：</w:t>
      </w:r>
      <w:r>
        <w:rPr>
          <w:rFonts w:hint="eastAsia"/>
          <w:lang w:val="zh-CN" w:eastAsia="zh-CN"/>
        </w:rPr>
        <w:t>____</w:t>
      </w:r>
      <w:r>
        <w:rPr>
          <w:rFonts w:hint="eastAsia"/>
          <w:lang w:eastAsia="zh-CN"/>
        </w:rPr>
        <w:t>年</w:t>
      </w:r>
      <w:r>
        <w:rPr>
          <w:rFonts w:hint="eastAsia"/>
          <w:lang w:val="zh-CN" w:eastAsia="zh-CN"/>
        </w:rPr>
        <w:t>____</w:t>
      </w:r>
      <w:r>
        <w:rPr>
          <w:rFonts w:hint="eastAsia"/>
          <w:lang w:eastAsia="zh-CN"/>
        </w:rPr>
        <w:t>月</w:t>
      </w:r>
      <w:r>
        <w:rPr>
          <w:rFonts w:hint="eastAsia"/>
          <w:lang w:val="zh-CN" w:eastAsia="zh-CN"/>
        </w:rPr>
        <w:t>____</w:t>
      </w:r>
      <w:r>
        <w:rPr>
          <w:rFonts w:hint="eastAsia"/>
          <w:lang w:eastAsia="zh-CN"/>
        </w:rPr>
        <w:t>日</w:t>
      </w:r>
    </w:p>
    <w:p>
      <w:pPr>
        <w:rPr>
          <w:lang w:eastAsia="zh-CN"/>
        </w:rPr>
        <w:sectPr>
          <w:pgSz w:w="11910" w:h="16840"/>
          <w:pgMar w:top="1100" w:right="900" w:bottom="1080" w:left="1580" w:header="879" w:footer="892" w:gutter="0"/>
          <w:cols w:space="720" w:num="1"/>
        </w:sectPr>
      </w:pPr>
    </w:p>
    <w:p>
      <w:pPr>
        <w:pStyle w:val="8"/>
        <w:spacing w:before="9"/>
        <w:rPr>
          <w:sz w:val="16"/>
          <w:lang w:eastAsia="zh-CN"/>
        </w:rPr>
      </w:pPr>
    </w:p>
    <w:p>
      <w:pPr>
        <w:rPr>
          <w:sz w:val="16"/>
          <w:lang w:eastAsia="zh-CN"/>
        </w:rPr>
        <w:sectPr>
          <w:pgSz w:w="11910" w:h="16840"/>
          <w:pgMar w:top="1100" w:right="1020" w:bottom="1080" w:left="1480" w:header="879" w:footer="892" w:gutter="0"/>
          <w:cols w:space="720" w:num="1"/>
        </w:sectPr>
      </w:pPr>
    </w:p>
    <w:p>
      <w:pPr>
        <w:pStyle w:val="8"/>
        <w:tabs>
          <w:tab w:val="left" w:pos="581"/>
        </w:tabs>
        <w:spacing w:before="43"/>
        <w:ind w:left="221"/>
        <w:outlineLvl w:val="2"/>
        <w:rPr>
          <w:lang w:eastAsia="zh-CN"/>
        </w:rPr>
      </w:pPr>
      <w:r>
        <w:rPr>
          <w:rFonts w:hint="eastAsia"/>
          <w:szCs w:val="20"/>
          <w:lang w:eastAsia="zh-CN"/>
        </w:rPr>
        <w:t>2  授</w:t>
      </w:r>
      <w:r>
        <w:rPr>
          <w:rFonts w:hint="eastAsia"/>
          <w:lang w:eastAsia="zh-CN"/>
        </w:rPr>
        <w:t>权委托书（实质性格式）</w:t>
      </w:r>
    </w:p>
    <w:p>
      <w:pPr>
        <w:pStyle w:val="8"/>
        <w:spacing w:before="11"/>
        <w:rPr>
          <w:sz w:val="31"/>
          <w:lang w:eastAsia="zh-CN"/>
        </w:rPr>
      </w:pPr>
      <w:r>
        <w:rPr>
          <w:rFonts w:hint="eastAsia"/>
          <w:lang w:eastAsia="zh-CN"/>
        </w:rPr>
        <w:br w:type="column"/>
      </w:r>
    </w:p>
    <w:p>
      <w:pPr>
        <w:ind w:left="221"/>
        <w:rPr>
          <w:sz w:val="36"/>
          <w:lang w:eastAsia="zh-CN"/>
        </w:rPr>
      </w:pPr>
      <w:r>
        <w:rPr>
          <w:rFonts w:hint="eastAsia"/>
          <w:sz w:val="36"/>
          <w:lang w:eastAsia="zh-CN"/>
        </w:rPr>
        <w:t>授权委托书</w:t>
      </w:r>
    </w:p>
    <w:p>
      <w:pPr>
        <w:rPr>
          <w:sz w:val="36"/>
          <w:lang w:eastAsia="zh-CN"/>
        </w:rPr>
        <w:sectPr>
          <w:type w:val="continuous"/>
          <w:pgSz w:w="11910" w:h="16840"/>
          <w:pgMar w:top="1400" w:right="1020" w:bottom="280" w:left="1480" w:header="720" w:footer="720" w:gutter="0"/>
          <w:cols w:equalWidth="0" w:num="2">
            <w:col w:w="3462" w:space="169"/>
            <w:col w:w="5779"/>
          </w:cols>
        </w:sectPr>
      </w:pPr>
    </w:p>
    <w:p>
      <w:pPr>
        <w:pStyle w:val="8"/>
        <w:rPr>
          <w:sz w:val="28"/>
          <w:lang w:eastAsia="zh-CN"/>
        </w:rPr>
      </w:pPr>
    </w:p>
    <w:p>
      <w:pPr>
        <w:pStyle w:val="8"/>
        <w:tabs>
          <w:tab w:val="left" w:pos="2364"/>
          <w:tab w:val="left" w:pos="4747"/>
          <w:tab w:val="left" w:pos="5016"/>
        </w:tabs>
        <w:spacing w:before="34" w:line="357" w:lineRule="auto"/>
        <w:ind w:left="221" w:right="110" w:firstLine="420"/>
        <w:jc w:val="both"/>
        <w:rPr>
          <w:lang w:eastAsia="zh-CN"/>
        </w:rPr>
      </w:pPr>
      <w:r>
        <w:rPr>
          <w:rFonts w:hint="eastAsia"/>
          <w:lang w:eastAsia="zh-CN"/>
        </w:rPr>
        <w:t xml:space="preserve">本 人 </w:t>
      </w:r>
      <w:r>
        <w:rPr>
          <w:rFonts w:hint="eastAsia"/>
          <w:spacing w:val="96"/>
          <w:lang w:eastAsia="zh-CN"/>
        </w:rPr>
        <w:t xml:space="preserve"> </w:t>
      </w:r>
      <w:r>
        <w:rPr>
          <w:rFonts w:hint="eastAsia"/>
          <w:lang w:eastAsia="zh-CN"/>
        </w:rPr>
        <w:t xml:space="preserve">（ 姓 名 </w:t>
      </w:r>
      <w:r>
        <w:rPr>
          <w:rFonts w:hint="eastAsia"/>
          <w:spacing w:val="-22"/>
          <w:lang w:eastAsia="zh-CN"/>
        </w:rPr>
        <w:t>）</w:t>
      </w:r>
      <w:r>
        <w:rPr>
          <w:rFonts w:hint="eastAsia"/>
          <w:lang w:eastAsia="zh-CN"/>
        </w:rPr>
        <w:t>系</w:t>
      </w:r>
      <w:r>
        <w:rPr>
          <w:rFonts w:hint="eastAsia"/>
          <w:lang w:val="zh-CN" w:eastAsia="zh-CN"/>
        </w:rPr>
        <w:t>________________</w:t>
      </w:r>
      <w:r>
        <w:rPr>
          <w:rFonts w:hint="eastAsia"/>
          <w:lang w:eastAsia="zh-CN"/>
        </w:rPr>
        <w:t>（投标人名称</w:t>
      </w:r>
      <w:r>
        <w:rPr>
          <w:rFonts w:hint="eastAsia"/>
          <w:spacing w:val="-22"/>
          <w:lang w:eastAsia="zh-CN"/>
        </w:rPr>
        <w:t>）</w:t>
      </w:r>
      <w:r>
        <w:rPr>
          <w:rFonts w:hint="eastAsia"/>
          <w:lang w:eastAsia="zh-CN"/>
        </w:rPr>
        <w:t>的法定代表</w:t>
      </w:r>
      <w:r>
        <w:rPr>
          <w:rFonts w:hint="eastAsia"/>
          <w:spacing w:val="-19"/>
          <w:lang w:eastAsia="zh-CN"/>
        </w:rPr>
        <w:t>人</w:t>
      </w:r>
      <w:r>
        <w:rPr>
          <w:rFonts w:hint="eastAsia"/>
          <w:spacing w:val="-3"/>
          <w:lang w:eastAsia="zh-CN"/>
        </w:rPr>
        <w:t>（</w:t>
      </w:r>
      <w:r>
        <w:rPr>
          <w:rFonts w:hint="eastAsia"/>
          <w:lang w:eastAsia="zh-CN"/>
        </w:rPr>
        <w:t>单位负责人</w:t>
      </w:r>
      <w:r>
        <w:rPr>
          <w:rFonts w:hint="eastAsia"/>
          <w:spacing w:val="-121"/>
          <w:lang w:eastAsia="zh-CN"/>
        </w:rPr>
        <w:t>）</w:t>
      </w:r>
      <w:r>
        <w:rPr>
          <w:rFonts w:hint="eastAsia"/>
          <w:spacing w:val="-10"/>
          <w:lang w:eastAsia="zh-CN"/>
        </w:rPr>
        <w:t>，</w:t>
      </w:r>
      <w:r>
        <w:rPr>
          <w:rFonts w:hint="eastAsia"/>
          <w:lang w:eastAsia="zh-CN"/>
        </w:rPr>
        <w:t>现委</w:t>
      </w:r>
      <w:r>
        <w:rPr>
          <w:rFonts w:hint="eastAsia"/>
          <w:spacing w:val="-1"/>
          <w:lang w:eastAsia="zh-CN"/>
        </w:rPr>
        <w:t>托</w:t>
      </w:r>
      <w:r>
        <w:rPr>
          <w:rFonts w:hint="eastAsia"/>
          <w:u w:val="single"/>
          <w:lang w:eastAsia="zh-CN"/>
        </w:rPr>
        <w:t xml:space="preserve"> </w:t>
      </w:r>
      <w:r>
        <w:rPr>
          <w:rFonts w:hint="eastAsia"/>
          <w:lang w:val="zh-CN" w:eastAsia="zh-CN"/>
        </w:rPr>
        <w:t>________________</w:t>
      </w:r>
      <w:r>
        <w:rPr>
          <w:rFonts w:hint="eastAsia"/>
          <w:lang w:eastAsia="zh-CN"/>
        </w:rPr>
        <w:t>（姓名</w:t>
      </w:r>
      <w:r>
        <w:rPr>
          <w:rFonts w:hint="eastAsia"/>
          <w:spacing w:val="-8"/>
          <w:lang w:eastAsia="zh-CN"/>
        </w:rPr>
        <w:t>）</w:t>
      </w:r>
      <w:r>
        <w:rPr>
          <w:rFonts w:hint="eastAsia"/>
          <w:lang w:eastAsia="zh-CN"/>
        </w:rPr>
        <w:t>为我方代理人</w:t>
      </w:r>
      <w:r>
        <w:rPr>
          <w:rFonts w:hint="eastAsia"/>
          <w:spacing w:val="-10"/>
          <w:lang w:eastAsia="zh-CN"/>
        </w:rPr>
        <w:t>。</w:t>
      </w:r>
      <w:r>
        <w:rPr>
          <w:rFonts w:hint="eastAsia"/>
          <w:lang w:eastAsia="zh-CN"/>
        </w:rPr>
        <w:t>代理人根据授权</w:t>
      </w:r>
      <w:r>
        <w:rPr>
          <w:rFonts w:hint="eastAsia"/>
          <w:spacing w:val="-8"/>
          <w:lang w:eastAsia="zh-CN"/>
        </w:rPr>
        <w:t>，</w:t>
      </w:r>
      <w:r>
        <w:rPr>
          <w:rFonts w:hint="eastAsia"/>
          <w:lang w:eastAsia="zh-CN"/>
        </w:rPr>
        <w:t>以我方名义签署</w:t>
      </w:r>
      <w:r>
        <w:rPr>
          <w:rFonts w:hint="eastAsia"/>
          <w:spacing w:val="-7"/>
          <w:lang w:eastAsia="zh-CN"/>
        </w:rPr>
        <w:t>、</w:t>
      </w:r>
      <w:r>
        <w:rPr>
          <w:rFonts w:hint="eastAsia"/>
          <w:lang w:eastAsia="zh-CN"/>
        </w:rPr>
        <w:t>澄清确认</w:t>
      </w:r>
      <w:r>
        <w:rPr>
          <w:rFonts w:hint="eastAsia"/>
          <w:spacing w:val="-10"/>
          <w:lang w:eastAsia="zh-CN"/>
        </w:rPr>
        <w:t>、</w:t>
      </w:r>
      <w:r>
        <w:rPr>
          <w:rFonts w:hint="eastAsia"/>
          <w:lang w:eastAsia="zh-CN"/>
        </w:rPr>
        <w:t>提交</w:t>
      </w:r>
      <w:r>
        <w:rPr>
          <w:rFonts w:hint="eastAsia"/>
          <w:spacing w:val="-7"/>
          <w:lang w:eastAsia="zh-CN"/>
        </w:rPr>
        <w:t>、</w:t>
      </w:r>
      <w:r>
        <w:rPr>
          <w:rFonts w:hint="eastAsia"/>
          <w:lang w:eastAsia="zh-CN"/>
        </w:rPr>
        <w:t>撤回</w:t>
      </w:r>
      <w:r>
        <w:rPr>
          <w:rFonts w:hint="eastAsia"/>
          <w:spacing w:val="-8"/>
          <w:lang w:eastAsia="zh-CN"/>
        </w:rPr>
        <w:t>、</w:t>
      </w:r>
      <w:r>
        <w:rPr>
          <w:rFonts w:hint="eastAsia"/>
          <w:lang w:eastAsia="zh-CN"/>
        </w:rPr>
        <w:t>修改</w:t>
      </w:r>
      <w:r>
        <w:rPr>
          <w:rFonts w:hint="eastAsia"/>
          <w:lang w:val="zh-CN" w:eastAsia="zh-CN"/>
        </w:rPr>
        <w:t>________________</w:t>
      </w:r>
      <w:r>
        <w:rPr>
          <w:rFonts w:hint="eastAsia"/>
          <w:lang w:eastAsia="zh-CN"/>
        </w:rPr>
        <w:t>（项目名称</w:t>
      </w:r>
      <w:r>
        <w:rPr>
          <w:rFonts w:hint="eastAsia"/>
          <w:spacing w:val="-8"/>
          <w:lang w:eastAsia="zh-CN"/>
        </w:rPr>
        <w:t>）</w:t>
      </w:r>
      <w:r>
        <w:rPr>
          <w:rFonts w:hint="eastAsia"/>
          <w:lang w:eastAsia="zh-CN"/>
        </w:rPr>
        <w:t>投标文件和处理有关事宜</w:t>
      </w:r>
      <w:r>
        <w:rPr>
          <w:rFonts w:hint="eastAsia"/>
          <w:spacing w:val="-8"/>
          <w:lang w:eastAsia="zh-CN"/>
        </w:rPr>
        <w:t>，</w:t>
      </w:r>
      <w:r>
        <w:rPr>
          <w:rFonts w:hint="eastAsia"/>
          <w:lang w:eastAsia="zh-CN"/>
        </w:rPr>
        <w:t>其法律后果由我方承担。</w:t>
      </w:r>
    </w:p>
    <w:p>
      <w:pPr>
        <w:pStyle w:val="8"/>
        <w:spacing w:before="33" w:line="357" w:lineRule="auto"/>
        <w:ind w:left="641" w:right="1789"/>
        <w:rPr>
          <w:lang w:eastAsia="zh-CN"/>
        </w:rPr>
      </w:pPr>
      <w:r>
        <w:rPr>
          <w:rFonts w:hint="eastAsia"/>
          <w:lang w:eastAsia="zh-CN"/>
        </w:rPr>
        <w:t>委托期限：自本授权委托书签署之日起至投标有效期届满之日止。代理人无转委托权。</w:t>
      </w:r>
    </w:p>
    <w:p>
      <w:pPr>
        <w:pStyle w:val="8"/>
        <w:spacing w:before="8"/>
        <w:rPr>
          <w:sz w:val="34"/>
          <w:lang w:eastAsia="zh-CN"/>
        </w:rPr>
      </w:pPr>
    </w:p>
    <w:p>
      <w:pPr>
        <w:pStyle w:val="8"/>
        <w:tabs>
          <w:tab w:val="left" w:pos="4954"/>
        </w:tabs>
        <w:ind w:left="221"/>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5194"/>
          <w:tab w:val="left" w:pos="6754"/>
        </w:tabs>
        <w:spacing w:before="153" w:line="355" w:lineRule="auto"/>
        <w:ind w:left="221" w:right="2650"/>
        <w:rPr>
          <w:u w:val="single"/>
          <w:lang w:eastAsia="zh-CN"/>
        </w:rPr>
      </w:pPr>
      <w:r>
        <w:rPr>
          <w:rFonts w:hint="eastAsia"/>
          <w:lang w:eastAsia="zh-CN"/>
        </w:rPr>
        <w:t>法定代表人（单位负责人</w:t>
      </w:r>
      <w:r>
        <w:rPr>
          <w:rFonts w:hint="eastAsia"/>
          <w:spacing w:val="-121"/>
          <w:lang w:eastAsia="zh-CN"/>
        </w:rPr>
        <w:t>）</w:t>
      </w:r>
      <w:r>
        <w:rPr>
          <w:rFonts w:hint="eastAsia"/>
          <w:lang w:eastAsia="zh-CN"/>
        </w:rPr>
        <w:t>（签字或签章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5194"/>
          <w:tab w:val="left" w:pos="6754"/>
        </w:tabs>
        <w:spacing w:before="153" w:line="355" w:lineRule="auto"/>
        <w:ind w:left="221" w:right="2650"/>
        <w:rPr>
          <w:lang w:eastAsia="zh-CN"/>
        </w:rPr>
      </w:pPr>
      <w:r>
        <w:rPr>
          <w:rFonts w:hint="eastAsia"/>
          <w:lang w:eastAsia="zh-CN"/>
        </w:rPr>
        <w:t>委托代理人（签字或签章</w:t>
      </w:r>
      <w:r>
        <w:rPr>
          <w:rFonts w:hint="eastAsia"/>
          <w:spacing w:val="-121"/>
          <w:lang w:eastAsia="zh-CN"/>
        </w:rPr>
        <w:t>）</w:t>
      </w:r>
      <w:r>
        <w:rPr>
          <w:rFonts w:hint="eastAsia"/>
          <w:spacing w:val="-1"/>
          <w:lang w:eastAsia="zh-CN"/>
        </w:rPr>
        <w:t>：</w:t>
      </w:r>
      <w:r>
        <w:rPr>
          <w:rFonts w:hint="eastAsia"/>
          <w:lang w:val="zh-CN" w:eastAsia="zh-CN"/>
        </w:rPr>
        <w:t>________________</w:t>
      </w:r>
    </w:p>
    <w:p>
      <w:pPr>
        <w:pStyle w:val="8"/>
        <w:tabs>
          <w:tab w:val="left" w:pos="1541"/>
          <w:tab w:val="left" w:pos="2501"/>
          <w:tab w:val="left" w:pos="3461"/>
        </w:tabs>
        <w:spacing w:before="36"/>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26"/>
          <w:lang w:eastAsia="zh-CN"/>
        </w:rPr>
      </w:pPr>
    </w:p>
    <w:p>
      <w:pPr>
        <w:pStyle w:val="8"/>
        <w:spacing w:before="233"/>
        <w:ind w:left="221"/>
        <w:rPr>
          <w:lang w:eastAsia="zh-CN"/>
        </w:rPr>
      </w:pPr>
      <w:r>
        <w:rPr>
          <w:rFonts w:hint="eastAsia"/>
          <w:lang w:eastAsia="zh-CN"/>
        </w:rPr>
        <w:t>附：法定代表人及委托代理人身份证明文件</w:t>
      </w:r>
      <w:r>
        <w:rPr>
          <w:rFonts w:hint="eastAsia"/>
          <w:spacing w:val="-5"/>
          <w:lang w:eastAsia="zh-CN"/>
        </w:rPr>
        <w:t>复印</w:t>
      </w:r>
      <w:r>
        <w:rPr>
          <w:rFonts w:hint="eastAsia"/>
          <w:lang w:eastAsia="zh-CN"/>
        </w:rPr>
        <w:t>件：</w:t>
      </w:r>
    </w:p>
    <w:p>
      <w:pPr>
        <w:pStyle w:val="8"/>
        <w:spacing w:before="1"/>
        <w:rPr>
          <w:sz w:val="11"/>
          <w:lang w:eastAsia="zh-CN"/>
        </w:rPr>
      </w:pPr>
    </w:p>
    <w:p>
      <w:pPr>
        <w:pStyle w:val="8"/>
        <w:spacing w:line="247" w:lineRule="exact"/>
        <w:ind w:left="221"/>
        <w:jc w:val="both"/>
        <w:rPr>
          <w:lang w:eastAsia="zh-CN"/>
        </w:rPr>
      </w:pPr>
      <w:r>
        <w:rPr>
          <w:rFonts w:hint="eastAsia"/>
          <w:lang w:eastAsia="zh-CN"/>
        </w:rPr>
        <mc:AlternateContent>
          <mc:Choice Requires="wpg">
            <w:drawing>
              <wp:anchor distT="0" distB="0" distL="114300" distR="114300" simplePos="0" relativeHeight="251661312" behindDoc="0" locked="0" layoutInCell="1" allowOverlap="1">
                <wp:simplePos x="0" y="0"/>
                <wp:positionH relativeFrom="page">
                  <wp:posOffset>1395730</wp:posOffset>
                </wp:positionH>
                <wp:positionV relativeFrom="paragraph">
                  <wp:posOffset>82550</wp:posOffset>
                </wp:positionV>
                <wp:extent cx="5281295" cy="1176020"/>
                <wp:effectExtent l="0" t="0" r="15875" b="5715"/>
                <wp:wrapTopAndBottom/>
                <wp:docPr id="15" name="组合 5"/>
                <wp:cNvGraphicFramePr/>
                <a:graphic xmlns:a="http://schemas.openxmlformats.org/drawingml/2006/main">
                  <a:graphicData uri="http://schemas.microsoft.com/office/word/2010/wordprocessingGroup">
                    <wpg:wgp>
                      <wpg:cNvGrpSpPr/>
                      <wpg:grpSpPr>
                        <a:xfrm>
                          <a:off x="0" y="0"/>
                          <a:ext cx="5281295" cy="1176020"/>
                          <a:chOff x="1583" y="184"/>
                          <a:chExt cx="8317" cy="2167"/>
                        </a:xfrm>
                      </wpg:grpSpPr>
                      <wps:wsp>
                        <wps:cNvPr id="8" name="直线 6"/>
                        <wps:cNvCnPr/>
                        <wps:spPr>
                          <a:xfrm>
                            <a:off x="1588" y="194"/>
                            <a:ext cx="8306" cy="0"/>
                          </a:xfrm>
                          <a:prstGeom prst="line">
                            <a:avLst/>
                          </a:prstGeom>
                          <a:ln w="6096" cap="flat" cmpd="sng">
                            <a:solidFill>
                              <a:srgbClr val="000000"/>
                            </a:solidFill>
                            <a:prstDash val="solid"/>
                            <a:headEnd type="none" w="med" len="med"/>
                            <a:tailEnd type="none" w="med" len="med"/>
                          </a:ln>
                        </wps:spPr>
                        <wps:bodyPr/>
                      </wps:wsp>
                      <wps:wsp>
                        <wps:cNvPr id="10" name="直线 7"/>
                        <wps:cNvCnPr/>
                        <wps:spPr>
                          <a:xfrm>
                            <a:off x="1588" y="2346"/>
                            <a:ext cx="8306" cy="0"/>
                          </a:xfrm>
                          <a:prstGeom prst="line">
                            <a:avLst/>
                          </a:prstGeom>
                          <a:ln w="6096" cap="flat" cmpd="sng">
                            <a:solidFill>
                              <a:srgbClr val="000000"/>
                            </a:solidFill>
                            <a:prstDash val="solid"/>
                            <a:headEnd type="none" w="med" len="med"/>
                            <a:tailEnd type="none" w="med" len="med"/>
                          </a:ln>
                        </wps:spPr>
                        <wps:bodyPr/>
                      </wps:wsp>
                      <wps:wsp>
                        <wps:cNvPr id="12" name="直线 8"/>
                        <wps:cNvCnPr/>
                        <wps:spPr>
                          <a:xfrm>
                            <a:off x="1593" y="189"/>
                            <a:ext cx="0" cy="2153"/>
                          </a:xfrm>
                          <a:prstGeom prst="line">
                            <a:avLst/>
                          </a:prstGeom>
                          <a:ln w="6096" cap="flat" cmpd="sng">
                            <a:solidFill>
                              <a:srgbClr val="000000"/>
                            </a:solidFill>
                            <a:prstDash val="solid"/>
                            <a:headEnd type="none" w="med" len="med"/>
                            <a:tailEnd type="none" w="med" len="med"/>
                          </a:ln>
                        </wps:spPr>
                        <wps:bodyPr/>
                      </wps:wsp>
                      <wps:wsp>
                        <wps:cNvPr id="14" name="直线 9"/>
                        <wps:cNvCnPr/>
                        <wps:spPr>
                          <a:xfrm>
                            <a:off x="9889" y="189"/>
                            <a:ext cx="0" cy="2153"/>
                          </a:xfrm>
                          <a:prstGeom prst="line">
                            <a:avLst/>
                          </a:prstGeom>
                          <a:ln w="6096" cap="flat" cmpd="sng">
                            <a:solidFill>
                              <a:srgbClr val="000000"/>
                            </a:solidFill>
                            <a:prstDash val="solid"/>
                            <a:headEnd type="none" w="med" len="med"/>
                            <a:tailEnd type="none" w="med" len="med"/>
                          </a:ln>
                        </wps:spPr>
                        <wps:bodyPr/>
                      </wps:wsp>
                    </wpg:wgp>
                  </a:graphicData>
                </a:graphic>
              </wp:anchor>
            </w:drawing>
          </mc:Choice>
          <mc:Fallback>
            <w:pict>
              <v:group id="组合 5" o:spid="_x0000_s1026" o:spt="203" style="position:absolute;left:0pt;margin-left:109.9pt;margin-top:6.5pt;height:92.6pt;width:415.85pt;mso-position-horizontal-relative:page;mso-wrap-distance-bottom:0pt;mso-wrap-distance-top:0pt;z-index:251661312;mso-width-relative:page;mso-height-relative:page;" coordorigin="1583,184" coordsize="8317,2167" o:gfxdata="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Cek79HaAAAACwEAAA8AAAAAAAAA&#10;AQAgAAAAIgAAAGRycy9kb3ducmV2LnhtbFBLAQIUABQAAAAIAIdO4kDT7OErugIAAN8KAAAOAAAA&#10;AAAAAAEAIAAAACkBAABkcnMvZTJvRG9jLnhtbFBLBQYAAAAABgAGAFkBAABVBgAAAAA=&#10;">
                <o:lock v:ext="edit" aspectratio="f"/>
                <v:line id="直线 6" o:spid="_x0000_s1026" o:spt="20" style="position:absolute;left:1588;top:194;height:0;width:8306;" filled="f" stroked="t" coordsize="21600,21600" o:gfxdata="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Uw5S5AAAA2g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线 7" o:spid="_x0000_s1026" o:spt="20" style="position:absolute;left:1588;top:2346;height:0;width:8306;"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线 8" o:spid="_x0000_s1026" o:spt="20" style="position:absolute;left:1593;top:189;height:2153;width:0;" filled="f" stroked="t" coordsize="21600,21600" o:gfxdata="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a2+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9" o:spid="_x0000_s1026" o:spt="20" style="position:absolute;left:9889;top:189;height:2153;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topAndBottom"/>
              </v:group>
            </w:pict>
          </mc:Fallback>
        </mc:AlternateContent>
      </w:r>
      <w:r>
        <w:rPr>
          <w:rFonts w:hint="eastAsia"/>
          <w:lang w:eastAsia="zh-CN"/>
        </w:rPr>
        <w:t>说明：</w:t>
      </w:r>
    </w:p>
    <w:p>
      <w:pPr>
        <w:pStyle w:val="8"/>
        <w:spacing w:before="154" w:line="338" w:lineRule="auto"/>
        <w:ind w:left="221" w:right="110"/>
        <w:jc w:val="both"/>
        <w:rPr>
          <w:lang w:eastAsia="zh-CN"/>
        </w:rPr>
      </w:pPr>
      <w:r>
        <w:rPr>
          <w:rFonts w:hint="eastAsia"/>
          <w:lang w:eastAsia="zh-CN"/>
        </w:rPr>
        <w:t>1.</w:t>
      </w:r>
      <w:r>
        <w:rPr>
          <w:rFonts w:hint="eastAsia"/>
          <w:spacing w:val="-2"/>
          <w:lang w:eastAsia="zh-CN"/>
        </w:rPr>
        <w:t>若供应商为事业单位或其他组织或分支机构，则法定代表人</w:t>
      </w:r>
      <w:r>
        <w:rPr>
          <w:rFonts w:hint="eastAsia"/>
          <w:lang w:eastAsia="zh-CN"/>
        </w:rPr>
        <w:t>（单位负责人</w:t>
      </w:r>
      <w:r>
        <w:rPr>
          <w:rFonts w:hint="eastAsia"/>
          <w:spacing w:val="-12"/>
          <w:lang w:eastAsia="zh-CN"/>
        </w:rPr>
        <w:t>）</w:t>
      </w:r>
      <w:r>
        <w:rPr>
          <w:rFonts w:hint="eastAsia"/>
          <w:lang w:eastAsia="zh-CN"/>
        </w:rPr>
        <w:t>处的签署人可为单位负责人。</w:t>
      </w:r>
    </w:p>
    <w:p>
      <w:pPr>
        <w:pStyle w:val="8"/>
        <w:spacing w:before="55" w:line="348" w:lineRule="auto"/>
        <w:ind w:left="221" w:right="110"/>
        <w:jc w:val="both"/>
        <w:rPr>
          <w:lang w:eastAsia="zh-CN"/>
        </w:rPr>
      </w:pPr>
      <w:r>
        <w:rPr>
          <w:rFonts w:hint="eastAsia"/>
          <w:lang w:eastAsia="zh-CN"/>
        </w:rPr>
        <w:t>2.</w:t>
      </w:r>
      <w:r>
        <w:rPr>
          <w:rFonts w:hint="eastAsia"/>
          <w:spacing w:val="-1"/>
          <w:lang w:eastAsia="zh-CN"/>
        </w:rPr>
        <w:t>若投标文件中签字之处均为法定代表人</w:t>
      </w:r>
      <w:r>
        <w:rPr>
          <w:rFonts w:hint="eastAsia"/>
          <w:lang w:eastAsia="zh-CN"/>
        </w:rPr>
        <w:t>（单位负责人</w:t>
      </w:r>
      <w:r>
        <w:rPr>
          <w:rFonts w:hint="eastAsia"/>
          <w:spacing w:val="-10"/>
          <w:lang w:eastAsia="zh-CN"/>
        </w:rPr>
        <w:t>）</w:t>
      </w:r>
      <w:r>
        <w:rPr>
          <w:rFonts w:hint="eastAsia"/>
          <w:spacing w:val="-3"/>
          <w:lang w:eastAsia="zh-CN"/>
        </w:rPr>
        <w:t>本人签署，则可不提供本《授</w:t>
      </w:r>
      <w:r>
        <w:rPr>
          <w:rFonts w:hint="eastAsia"/>
          <w:spacing w:val="-13"/>
          <w:lang w:eastAsia="zh-CN"/>
        </w:rPr>
        <w:t>权委托书》，但须提供《法定代表人</w:t>
      </w:r>
      <w:r>
        <w:rPr>
          <w:rFonts w:hint="eastAsia"/>
          <w:lang w:eastAsia="zh-CN"/>
        </w:rPr>
        <w:t>（单位负责人</w:t>
      </w:r>
      <w:r>
        <w:rPr>
          <w:rFonts w:hint="eastAsia"/>
          <w:spacing w:val="-8"/>
          <w:lang w:eastAsia="zh-CN"/>
        </w:rPr>
        <w:t>）</w:t>
      </w:r>
      <w:r>
        <w:rPr>
          <w:rFonts w:hint="eastAsia"/>
          <w:spacing w:val="-13"/>
          <w:lang w:eastAsia="zh-CN"/>
        </w:rPr>
        <w:t>身份证明》；否则，不需要提供《法定代表人（单位负责人）</w:t>
      </w:r>
      <w:r>
        <w:rPr>
          <w:rFonts w:hint="eastAsia"/>
          <w:spacing w:val="-30"/>
          <w:lang w:eastAsia="zh-CN"/>
        </w:rPr>
        <w:t>身份证明》。</w:t>
      </w:r>
    </w:p>
    <w:p>
      <w:pPr>
        <w:pStyle w:val="8"/>
        <w:spacing w:before="43"/>
        <w:ind w:left="221"/>
        <w:jc w:val="both"/>
        <w:rPr>
          <w:lang w:eastAsia="zh-CN"/>
        </w:rPr>
      </w:pPr>
      <w:r>
        <w:rPr>
          <w:rFonts w:hint="eastAsia"/>
          <w:lang w:eastAsia="zh-CN"/>
        </w:rPr>
        <w:t>3.供应商为自然人的情形，可不提供本《授权委托书》。</w:t>
      </w:r>
    </w:p>
    <w:p>
      <w:pPr>
        <w:pStyle w:val="8"/>
        <w:spacing w:before="137" w:line="348" w:lineRule="auto"/>
        <w:ind w:left="221" w:right="110"/>
        <w:jc w:val="both"/>
        <w:rPr>
          <w:lang w:eastAsia="zh-CN"/>
        </w:rPr>
      </w:pPr>
      <w:r>
        <w:rPr>
          <w:rFonts w:hint="eastAsia"/>
          <w:lang w:eastAsia="zh-CN"/>
        </w:rPr>
        <w:t>4.</w:t>
      </w:r>
      <w:r>
        <w:rPr>
          <w:rFonts w:hint="eastAsia"/>
          <w:spacing w:val="-4"/>
          <w:lang w:eastAsia="zh-CN"/>
        </w:rPr>
        <w:t>供应商应随本《授权委托书》同时提供法定代表人</w:t>
      </w:r>
      <w:r>
        <w:rPr>
          <w:rFonts w:hint="eastAsia"/>
          <w:lang w:eastAsia="zh-CN"/>
        </w:rPr>
        <w:t>（单位负责人</w:t>
      </w:r>
      <w:r>
        <w:rPr>
          <w:rFonts w:hint="eastAsia"/>
          <w:spacing w:val="-7"/>
          <w:lang w:eastAsia="zh-CN"/>
        </w:rPr>
        <w:t>）</w:t>
      </w:r>
      <w:r>
        <w:rPr>
          <w:rFonts w:hint="eastAsia"/>
          <w:lang w:eastAsia="zh-CN"/>
        </w:rPr>
        <w:t>及委托代理人的有</w:t>
      </w:r>
      <w:r>
        <w:rPr>
          <w:rFonts w:hint="eastAsia"/>
          <w:spacing w:val="-5"/>
          <w:lang w:eastAsia="zh-CN"/>
        </w:rPr>
        <w:t>效的身份证、护照等身份证明文件复印件。提供身份证的，应同时提供身份证</w:t>
      </w:r>
      <w:r>
        <w:rPr>
          <w:rFonts w:hint="eastAsia"/>
          <w:b/>
          <w:bCs/>
          <w:spacing w:val="-5"/>
          <w:lang w:eastAsia="zh-CN"/>
        </w:rPr>
        <w:t>双面</w:t>
      </w:r>
      <w:r>
        <w:rPr>
          <w:rFonts w:hint="eastAsia"/>
          <w:spacing w:val="-5"/>
          <w:lang w:eastAsia="zh-CN"/>
        </w:rPr>
        <w:t>复印件。</w:t>
      </w:r>
    </w:p>
    <w:p>
      <w:pPr>
        <w:spacing w:line="348" w:lineRule="auto"/>
        <w:jc w:val="both"/>
        <w:rPr>
          <w:lang w:eastAsia="zh-CN"/>
        </w:rPr>
        <w:sectPr>
          <w:type w:val="continuous"/>
          <w:pgSz w:w="11910" w:h="16840"/>
          <w:pgMar w:top="1400" w:right="1020" w:bottom="280" w:left="1480" w:header="720" w:footer="720" w:gutter="0"/>
          <w:cols w:space="720" w:num="1"/>
        </w:sectPr>
      </w:pPr>
    </w:p>
    <w:p>
      <w:pPr>
        <w:pStyle w:val="8"/>
        <w:spacing w:before="8"/>
        <w:rPr>
          <w:sz w:val="13"/>
          <w:lang w:eastAsia="zh-CN"/>
        </w:rPr>
      </w:pPr>
    </w:p>
    <w:p>
      <w:pPr>
        <w:spacing w:line="460" w:lineRule="exact"/>
        <w:ind w:left="1867"/>
        <w:rPr>
          <w:sz w:val="36"/>
          <w:lang w:eastAsia="zh-CN"/>
        </w:rPr>
      </w:pPr>
      <w:r>
        <w:rPr>
          <w:rFonts w:hint="eastAsia"/>
          <w:sz w:val="36"/>
          <w:lang w:eastAsia="zh-CN"/>
        </w:rPr>
        <w:t>法定代表人（单位负责人）身份证明</w:t>
      </w:r>
    </w:p>
    <w:p>
      <w:pPr>
        <w:pStyle w:val="8"/>
        <w:spacing w:before="185"/>
        <w:ind w:left="221"/>
        <w:rPr>
          <w:lang w:eastAsia="zh-CN"/>
        </w:rPr>
      </w:pPr>
      <w:r>
        <w:rPr>
          <w:rFonts w:hint="eastAsia"/>
          <w:spacing w:val="-61"/>
          <w:lang w:eastAsia="zh-CN"/>
        </w:rPr>
        <w:t>致：</w:t>
      </w:r>
      <w:r>
        <w:rPr>
          <w:rFonts w:hint="eastAsia"/>
          <w:u w:val="single"/>
          <w:lang w:eastAsia="zh-CN"/>
        </w:rPr>
        <w:t>（采购人或采购代理机构）</w:t>
      </w:r>
    </w:p>
    <w:p>
      <w:pPr>
        <w:pStyle w:val="8"/>
        <w:spacing w:before="10"/>
        <w:rPr>
          <w:sz w:val="20"/>
          <w:lang w:eastAsia="zh-CN"/>
        </w:rPr>
      </w:pPr>
    </w:p>
    <w:p>
      <w:pPr>
        <w:pStyle w:val="8"/>
        <w:spacing w:before="26"/>
        <w:ind w:left="701"/>
        <w:rPr>
          <w:lang w:eastAsia="zh-CN"/>
        </w:rPr>
      </w:pPr>
      <w:r>
        <w:rPr>
          <w:rFonts w:hint="eastAsia"/>
          <w:lang w:eastAsia="zh-CN"/>
        </w:rPr>
        <w:t>兹证明，</w:t>
      </w:r>
    </w:p>
    <w:p>
      <w:pPr>
        <w:pStyle w:val="8"/>
        <w:tabs>
          <w:tab w:val="left" w:pos="1421"/>
          <w:tab w:val="left" w:pos="2621"/>
          <w:tab w:val="left" w:pos="3821"/>
          <w:tab w:val="left" w:pos="5074"/>
        </w:tabs>
        <w:spacing w:before="141"/>
        <w:ind w:left="221"/>
        <w:rPr>
          <w:lang w:eastAsia="zh-CN"/>
        </w:rPr>
      </w:pPr>
      <w:r>
        <w:rPr>
          <w:rFonts w:hint="eastAsia"/>
          <w:lang w:eastAsia="zh-CN"/>
        </w:rPr>
        <w:t>姓名：</w:t>
      </w:r>
      <w:r>
        <w:rPr>
          <w:rFonts w:hint="eastAsia"/>
          <w:lang w:val="zh-CN" w:eastAsia="zh-CN"/>
        </w:rPr>
        <w:t>___</w:t>
      </w:r>
      <w:r>
        <w:rPr>
          <w:rFonts w:hint="eastAsia"/>
          <w:lang w:eastAsia="zh-CN"/>
        </w:rPr>
        <w:t>性别：</w:t>
      </w:r>
      <w:r>
        <w:rPr>
          <w:rFonts w:hint="eastAsia"/>
          <w:lang w:val="zh-CN" w:eastAsia="zh-CN"/>
        </w:rPr>
        <w:t>___</w:t>
      </w:r>
      <w:r>
        <w:rPr>
          <w:rFonts w:hint="eastAsia"/>
          <w:lang w:eastAsia="zh-CN"/>
        </w:rPr>
        <w:t>年龄：</w:t>
      </w:r>
      <w:r>
        <w:rPr>
          <w:rFonts w:hint="eastAsia"/>
          <w:lang w:val="zh-CN" w:eastAsia="zh-CN"/>
        </w:rPr>
        <w:t>___</w:t>
      </w:r>
      <w:r>
        <w:rPr>
          <w:rFonts w:hint="eastAsia"/>
          <w:spacing w:val="-1"/>
          <w:lang w:eastAsia="zh-CN"/>
        </w:rPr>
        <w:t>职</w:t>
      </w:r>
      <w:r>
        <w:rPr>
          <w:rFonts w:hint="eastAsia"/>
          <w:lang w:eastAsia="zh-CN"/>
        </w:rPr>
        <w:t>务：</w:t>
      </w:r>
      <w:r>
        <w:rPr>
          <w:rFonts w:hint="eastAsia"/>
          <w:lang w:val="zh-CN" w:eastAsia="zh-CN"/>
        </w:rPr>
        <w:t>___</w:t>
      </w:r>
    </w:p>
    <w:p>
      <w:pPr>
        <w:pStyle w:val="8"/>
        <w:rPr>
          <w:sz w:val="20"/>
          <w:lang w:eastAsia="zh-CN"/>
        </w:rPr>
      </w:pPr>
    </w:p>
    <w:p>
      <w:pPr>
        <w:pStyle w:val="8"/>
        <w:spacing w:before="9"/>
        <w:rPr>
          <w:sz w:val="28"/>
          <w:lang w:eastAsia="zh-CN"/>
        </w:rPr>
      </w:pPr>
    </w:p>
    <w:p>
      <w:pPr>
        <w:pStyle w:val="8"/>
        <w:tabs>
          <w:tab w:val="left" w:pos="2470"/>
        </w:tabs>
        <w:spacing w:before="34" w:line="674" w:lineRule="auto"/>
        <w:ind w:left="221" w:right="1743" w:hanging="1"/>
        <w:rPr>
          <w:lang w:eastAsia="zh-CN"/>
        </w:rPr>
      </w:pPr>
      <w:r>
        <w:rPr>
          <w:rFonts w:hint="eastAsia"/>
          <w:lang w:eastAsia="zh-CN"/>
        </w:rPr>
        <w:t>系</w:t>
      </w:r>
      <w:r>
        <w:rPr>
          <w:rFonts w:hint="eastAsia"/>
          <w:lang w:val="zh-CN" w:eastAsia="zh-CN"/>
        </w:rPr>
        <w:t>_______________</w:t>
      </w:r>
      <w:r>
        <w:rPr>
          <w:rFonts w:hint="eastAsia"/>
          <w:lang w:eastAsia="zh-CN"/>
        </w:rPr>
        <w:t>（投标人名称）的法定代表人（单位负责人</w:t>
      </w:r>
      <w:r>
        <w:rPr>
          <w:rFonts w:hint="eastAsia"/>
          <w:spacing w:val="-121"/>
          <w:lang w:eastAsia="zh-CN"/>
        </w:rPr>
        <w:t>）</w:t>
      </w:r>
      <w:r>
        <w:rPr>
          <w:rFonts w:hint="eastAsia"/>
          <w:lang w:eastAsia="zh-CN"/>
        </w:rPr>
        <w:t>。 附：法定代表人（单位负责人）身份证、护照等身份证明文件复印件：</w:t>
      </w:r>
    </w:p>
    <w:p>
      <w:pPr>
        <w:pStyle w:val="8"/>
        <w:rPr>
          <w:sz w:val="20"/>
          <w:lang w:eastAsia="zh-CN"/>
        </w:rPr>
      </w:pPr>
      <w:r>
        <w:rPr>
          <w:rFonts w:hint="eastAsia"/>
          <w:lang w:eastAsia="zh-CN"/>
        </w:rPr>
        <mc:AlternateContent>
          <mc:Choice Requires="wpg">
            <w:drawing>
              <wp:anchor distT="0" distB="0" distL="114300" distR="114300" simplePos="0" relativeHeight="251662336" behindDoc="0" locked="0" layoutInCell="1" allowOverlap="1">
                <wp:simplePos x="0" y="0"/>
                <wp:positionH relativeFrom="page">
                  <wp:posOffset>1109980</wp:posOffset>
                </wp:positionH>
                <wp:positionV relativeFrom="paragraph">
                  <wp:posOffset>160655</wp:posOffset>
                </wp:positionV>
                <wp:extent cx="5767705" cy="1455420"/>
                <wp:effectExtent l="0" t="0" r="6350" b="12700"/>
                <wp:wrapTopAndBottom/>
                <wp:docPr id="20" name="组合 10"/>
                <wp:cNvGraphicFramePr/>
                <a:graphic xmlns:a="http://schemas.openxmlformats.org/drawingml/2006/main">
                  <a:graphicData uri="http://schemas.microsoft.com/office/word/2010/wordprocessingGroup">
                    <wpg:wgp>
                      <wpg:cNvGrpSpPr/>
                      <wpg:grpSpPr>
                        <a:xfrm>
                          <a:off x="0" y="0"/>
                          <a:ext cx="5767705" cy="1455420"/>
                          <a:chOff x="1583" y="1706"/>
                          <a:chExt cx="9083" cy="2292"/>
                        </a:xfrm>
                      </wpg:grpSpPr>
                      <wps:wsp>
                        <wps:cNvPr id="16" name="直线 11"/>
                        <wps:cNvCnPr/>
                        <wps:spPr>
                          <a:xfrm>
                            <a:off x="1588" y="1715"/>
                            <a:ext cx="9072" cy="0"/>
                          </a:xfrm>
                          <a:prstGeom prst="line">
                            <a:avLst/>
                          </a:prstGeom>
                          <a:ln w="6096" cap="flat" cmpd="sng">
                            <a:solidFill>
                              <a:srgbClr val="000000"/>
                            </a:solidFill>
                            <a:prstDash val="solid"/>
                            <a:headEnd type="none" w="med" len="med"/>
                            <a:tailEnd type="none" w="med" len="med"/>
                          </a:ln>
                        </wps:spPr>
                        <wps:bodyPr/>
                      </wps:wsp>
                      <wps:wsp>
                        <wps:cNvPr id="17" name="直线 12"/>
                        <wps:cNvCnPr/>
                        <wps:spPr>
                          <a:xfrm>
                            <a:off x="1588" y="3992"/>
                            <a:ext cx="9072" cy="0"/>
                          </a:xfrm>
                          <a:prstGeom prst="line">
                            <a:avLst/>
                          </a:prstGeom>
                          <a:ln w="6096" cap="flat" cmpd="sng">
                            <a:solidFill>
                              <a:srgbClr val="000000"/>
                            </a:solidFill>
                            <a:prstDash val="solid"/>
                            <a:headEnd type="none" w="med" len="med"/>
                            <a:tailEnd type="none" w="med" len="med"/>
                          </a:ln>
                        </wps:spPr>
                        <wps:bodyPr/>
                      </wps:wsp>
                      <wps:wsp>
                        <wps:cNvPr id="18" name="直线 13"/>
                        <wps:cNvCnPr/>
                        <wps:spPr>
                          <a:xfrm>
                            <a:off x="1593" y="1711"/>
                            <a:ext cx="0" cy="2277"/>
                          </a:xfrm>
                          <a:prstGeom prst="line">
                            <a:avLst/>
                          </a:prstGeom>
                          <a:ln w="6096" cap="flat" cmpd="sng">
                            <a:solidFill>
                              <a:srgbClr val="000000"/>
                            </a:solidFill>
                            <a:prstDash val="solid"/>
                            <a:headEnd type="none" w="med" len="med"/>
                            <a:tailEnd type="none" w="med" len="med"/>
                          </a:ln>
                        </wps:spPr>
                        <wps:bodyPr/>
                      </wps:wsp>
                      <wps:wsp>
                        <wps:cNvPr id="19" name="直线 14"/>
                        <wps:cNvCnPr/>
                        <wps:spPr>
                          <a:xfrm>
                            <a:off x="10655" y="1711"/>
                            <a:ext cx="0" cy="2277"/>
                          </a:xfrm>
                          <a:prstGeom prst="line">
                            <a:avLst/>
                          </a:prstGeom>
                          <a:ln w="6096" cap="flat" cmpd="sng">
                            <a:solidFill>
                              <a:srgbClr val="000000"/>
                            </a:solidFill>
                            <a:prstDash val="solid"/>
                            <a:headEnd type="none" w="med" len="med"/>
                            <a:tailEnd type="none" w="med" len="med"/>
                          </a:ln>
                        </wps:spPr>
                        <wps:bodyPr/>
                      </wps:wsp>
                    </wpg:wgp>
                  </a:graphicData>
                </a:graphic>
              </wp:anchor>
            </w:drawing>
          </mc:Choice>
          <mc:Fallback>
            <w:pict>
              <v:group id="组合 10" o:spid="_x0000_s1026" o:spt="203" style="position:absolute;left:0pt;margin-left:87.4pt;margin-top:12.65pt;height:114.6pt;width:454.15pt;mso-position-horizontal-relative:page;mso-wrap-distance-bottom:0pt;mso-wrap-distance-top:0pt;z-index:251662336;mso-width-relative:page;mso-height-relative:page;" coordorigin="1583,1706" coordsize="9083,2292" o:gfxdata="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OFgMUXaAAAACwEAAA8A&#10;AAAAAAAAAQAgAAAAIgAAAGRycy9kb3ducmV2LnhtbFBLAQIUABQAAAAIAIdO4kCzK2bkwAIAAOoK&#10;AAAOAAAAAAAAAAEAIAAAACkBAABkcnMvZTJvRG9jLnhtbFBLBQYAAAAABgAGAFkBAABbBgAAAAA=&#10;">
                <o:lock v:ext="edit" aspectratio="f"/>
                <v:line id="直线 11" o:spid="_x0000_s1026" o:spt="20" style="position:absolute;left:1588;top:1715;height:0;width:9072;" filled="f" stroked="t" coordsize="21600,21600" o:gfxdata="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8dsPi5AAAA2w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line id="直线 12" o:spid="_x0000_s1026" o:spt="20" style="position:absolute;left:1588;top:3992;height:0;width:9072;" filled="f" stroked="t" coordsize="21600,21600" o:gfxdata="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FEVY7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直线 13" o:spid="_x0000_s1026" o:spt="20" style="position:absolute;left:1593;top:1711;height:2277;width:0;" filled="f" stroked="t" coordsize="21600,21600" o:gfxdata="UEsDBAoAAAAAAIdO4kAAAAAAAAAAAAAAAAAEAAAAZHJzL1BLAwQUAAAACACHTuJAoc6BEb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Y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c6BEb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直线 14" o:spid="_x0000_s1026" o:spt="20" style="position:absolute;left:10655;top:1711;height:2277;width:0;" filled="f" stroked="t" coordsize="21600,21600" o:gfxdata="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Ikir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w10:wrap type="topAndBottom"/>
              </v:group>
            </w:pict>
          </mc:Fallback>
        </mc:AlternateContent>
      </w:r>
    </w:p>
    <w:p>
      <w:pPr>
        <w:pStyle w:val="8"/>
        <w:rPr>
          <w:sz w:val="20"/>
          <w:lang w:eastAsia="zh-CN"/>
        </w:rPr>
      </w:pPr>
    </w:p>
    <w:p>
      <w:pPr>
        <w:pStyle w:val="8"/>
        <w:tabs>
          <w:tab w:val="left" w:pos="4954"/>
        </w:tabs>
        <w:spacing w:before="207"/>
        <w:ind w:left="221"/>
        <w:rPr>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p>
    <w:p>
      <w:pPr>
        <w:pStyle w:val="8"/>
        <w:spacing w:before="10"/>
        <w:rPr>
          <w:sz w:val="20"/>
          <w:lang w:eastAsia="zh-CN"/>
        </w:rPr>
      </w:pPr>
    </w:p>
    <w:p>
      <w:pPr>
        <w:pStyle w:val="8"/>
        <w:tabs>
          <w:tab w:val="left" w:pos="5573"/>
        </w:tabs>
        <w:spacing w:before="33"/>
        <w:ind w:left="221"/>
        <w:rPr>
          <w:lang w:eastAsia="zh-CN"/>
        </w:rPr>
      </w:pPr>
      <w:r>
        <w:rPr>
          <w:rFonts w:hint="eastAsia"/>
          <w:spacing w:val="-8"/>
          <w:lang w:eastAsia="zh-CN"/>
        </w:rPr>
        <w:t>法</w:t>
      </w:r>
      <w:r>
        <w:rPr>
          <w:rFonts w:hint="eastAsia"/>
          <w:spacing w:val="-5"/>
          <w:lang w:eastAsia="zh-CN"/>
        </w:rPr>
        <w:t>定</w:t>
      </w:r>
      <w:r>
        <w:rPr>
          <w:rFonts w:hint="eastAsia"/>
          <w:spacing w:val="-8"/>
          <w:lang w:eastAsia="zh-CN"/>
        </w:rPr>
        <w:t>代</w:t>
      </w:r>
      <w:r>
        <w:rPr>
          <w:rFonts w:hint="eastAsia"/>
          <w:spacing w:val="-5"/>
          <w:lang w:eastAsia="zh-CN"/>
        </w:rPr>
        <w:t>表</w:t>
      </w:r>
      <w:r>
        <w:rPr>
          <w:rFonts w:hint="eastAsia"/>
          <w:spacing w:val="-8"/>
          <w:lang w:eastAsia="zh-CN"/>
        </w:rPr>
        <w:t>人</w:t>
      </w:r>
      <w:r>
        <w:rPr>
          <w:rFonts w:hint="eastAsia"/>
          <w:spacing w:val="-5"/>
          <w:lang w:eastAsia="zh-CN"/>
        </w:rPr>
        <w:t>（</w:t>
      </w:r>
      <w:r>
        <w:rPr>
          <w:rFonts w:hint="eastAsia"/>
          <w:lang w:eastAsia="zh-CN"/>
        </w:rPr>
        <w:t>单位负责人</w:t>
      </w:r>
      <w:r>
        <w:rPr>
          <w:rFonts w:hint="eastAsia"/>
          <w:spacing w:val="-125"/>
          <w:lang w:eastAsia="zh-CN"/>
        </w:rPr>
        <w:t>）</w:t>
      </w:r>
      <w:r>
        <w:rPr>
          <w:rFonts w:hint="eastAsia"/>
          <w:spacing w:val="-8"/>
          <w:lang w:eastAsia="zh-CN"/>
        </w:rPr>
        <w:t>（</w:t>
      </w:r>
      <w:r>
        <w:rPr>
          <w:rFonts w:hint="eastAsia"/>
          <w:spacing w:val="-5"/>
          <w:lang w:eastAsia="zh-CN"/>
        </w:rPr>
        <w:t>签</w:t>
      </w:r>
      <w:r>
        <w:rPr>
          <w:rFonts w:hint="eastAsia"/>
          <w:spacing w:val="-8"/>
          <w:lang w:eastAsia="zh-CN"/>
        </w:rPr>
        <w:t>字</w:t>
      </w:r>
      <w:r>
        <w:rPr>
          <w:rFonts w:hint="eastAsia"/>
          <w:spacing w:val="-5"/>
          <w:lang w:eastAsia="zh-CN"/>
        </w:rPr>
        <w:t>或</w:t>
      </w:r>
      <w:r>
        <w:rPr>
          <w:rFonts w:hint="eastAsia"/>
          <w:spacing w:val="-8"/>
          <w:lang w:eastAsia="zh-CN"/>
        </w:rPr>
        <w:t>签</w:t>
      </w:r>
      <w:r>
        <w:rPr>
          <w:rFonts w:hint="eastAsia"/>
          <w:spacing w:val="-5"/>
          <w:lang w:eastAsia="zh-CN"/>
        </w:rPr>
        <w:t>章</w:t>
      </w:r>
      <w:r>
        <w:rPr>
          <w:rFonts w:hint="eastAsia"/>
          <w:spacing w:val="-123"/>
          <w:lang w:eastAsia="zh-CN"/>
        </w:rPr>
        <w:t>）</w:t>
      </w:r>
      <w:r>
        <w:rPr>
          <w:rFonts w:hint="eastAsia"/>
          <w:spacing w:val="-6"/>
          <w:lang w:eastAsia="zh-CN"/>
        </w:rPr>
        <w:t>：</w:t>
      </w:r>
      <w:r>
        <w:rPr>
          <w:rFonts w:hint="eastAsia"/>
          <w:lang w:val="zh-CN" w:eastAsia="zh-CN"/>
        </w:rPr>
        <w:t>_______________</w:t>
      </w:r>
    </w:p>
    <w:p>
      <w:pPr>
        <w:pStyle w:val="8"/>
        <w:rPr>
          <w:sz w:val="20"/>
          <w:lang w:eastAsia="zh-CN"/>
        </w:rPr>
      </w:pPr>
    </w:p>
    <w:p>
      <w:pPr>
        <w:pStyle w:val="8"/>
        <w:rPr>
          <w:sz w:val="20"/>
          <w:lang w:eastAsia="zh-CN"/>
        </w:rPr>
      </w:pPr>
    </w:p>
    <w:p>
      <w:pPr>
        <w:pStyle w:val="8"/>
        <w:rPr>
          <w:sz w:val="20"/>
          <w:lang w:eastAsia="zh-CN"/>
        </w:rPr>
      </w:pPr>
    </w:p>
    <w:p>
      <w:pPr>
        <w:pStyle w:val="8"/>
        <w:tabs>
          <w:tab w:val="left" w:pos="1541"/>
          <w:tab w:val="left" w:pos="2501"/>
          <w:tab w:val="left" w:pos="3461"/>
        </w:tabs>
        <w:spacing w:before="171"/>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1020" w:bottom="1080" w:left="1480" w:header="879" w:footer="892" w:gutter="0"/>
          <w:cols w:space="720" w:num="1"/>
        </w:sectPr>
      </w:pPr>
    </w:p>
    <w:p>
      <w:pPr>
        <w:pStyle w:val="8"/>
        <w:spacing w:before="9"/>
        <w:rPr>
          <w:sz w:val="16"/>
          <w:lang w:eastAsia="zh-CN"/>
        </w:rPr>
      </w:pPr>
    </w:p>
    <w:p>
      <w:pPr>
        <w:pStyle w:val="8"/>
        <w:tabs>
          <w:tab w:val="left" w:pos="481"/>
        </w:tabs>
        <w:spacing w:before="43"/>
        <w:ind w:left="121"/>
        <w:outlineLvl w:val="2"/>
        <w:rPr>
          <w:lang w:eastAsia="zh-CN"/>
        </w:rPr>
      </w:pPr>
      <w:r>
        <w:rPr>
          <w:rFonts w:hint="eastAsia"/>
          <w:szCs w:val="20"/>
          <w:lang w:eastAsia="zh-CN"/>
        </w:rPr>
        <w:t>3  开</w:t>
      </w:r>
      <w:r>
        <w:rPr>
          <w:rFonts w:hint="eastAsia"/>
          <w:lang w:eastAsia="zh-CN"/>
        </w:rPr>
        <w:t>标一览表（实质性格式）</w:t>
      </w:r>
    </w:p>
    <w:p>
      <w:pPr>
        <w:pStyle w:val="8"/>
        <w:spacing w:before="11"/>
        <w:rPr>
          <w:sz w:val="31"/>
          <w:lang w:eastAsia="zh-CN"/>
        </w:rPr>
      </w:pPr>
    </w:p>
    <w:p>
      <w:pPr>
        <w:ind w:left="121"/>
        <w:jc w:val="center"/>
        <w:rPr>
          <w:sz w:val="36"/>
          <w:lang w:eastAsia="zh-CN"/>
        </w:rPr>
      </w:pPr>
      <w:r>
        <w:rPr>
          <w:rFonts w:hint="eastAsia"/>
          <w:sz w:val="36"/>
          <w:lang w:eastAsia="zh-CN"/>
        </w:rPr>
        <w:t>开标一览表</w:t>
      </w:r>
    </w:p>
    <w:p>
      <w:pPr>
        <w:ind w:left="111"/>
        <w:jc w:val="center"/>
        <w:rPr>
          <w:lang w:eastAsia="zh-CN"/>
        </w:rPr>
      </w:pPr>
    </w:p>
    <w:p>
      <w:pPr>
        <w:pStyle w:val="8"/>
        <w:tabs>
          <w:tab w:val="left" w:pos="4001"/>
        </w:tabs>
        <w:spacing w:before="152"/>
        <w:ind w:left="228"/>
        <w:jc w:val="both"/>
        <w:rPr>
          <w:lang w:eastAsia="zh-CN"/>
        </w:rPr>
      </w:pPr>
      <w:r>
        <w:rPr>
          <w:rFonts w:hint="eastAsia"/>
          <w:spacing w:val="-1"/>
          <w:lang w:eastAsia="zh-CN"/>
        </w:rPr>
        <w:t>项</w:t>
      </w:r>
      <w:r>
        <w:rPr>
          <w:rFonts w:hint="eastAsia"/>
          <w:lang w:eastAsia="zh-CN"/>
        </w:rPr>
        <w:t>目编号：</w:t>
      </w:r>
      <w:r>
        <w:rPr>
          <w:rFonts w:hint="eastAsia"/>
          <w:lang w:val="zh-CN" w:eastAsia="zh-CN"/>
        </w:rPr>
        <w:t>_______________</w:t>
      </w:r>
      <w:r>
        <w:rPr>
          <w:rFonts w:hint="eastAsia"/>
          <w:lang w:eastAsia="zh-CN"/>
        </w:rPr>
        <w:t xml:space="preserve">                </w:t>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5"/>
        <w:rPr>
          <w:sz w:val="16"/>
          <w:lang w:eastAsia="zh-CN"/>
        </w:rPr>
      </w:pPr>
    </w:p>
    <w:tbl>
      <w:tblPr>
        <w:tblStyle w:val="25"/>
        <w:tblW w:w="8372" w:type="dxa"/>
        <w:tblInd w:w="46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3709"/>
        <w:gridCol w:w="1989"/>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690" w:type="dxa"/>
            <w:vMerge w:val="restart"/>
          </w:tcPr>
          <w:p>
            <w:pPr>
              <w:pStyle w:val="35"/>
              <w:spacing w:before="9"/>
              <w:rPr>
                <w:sz w:val="35"/>
                <w:lang w:eastAsia="zh-CN"/>
              </w:rPr>
            </w:pPr>
          </w:p>
          <w:p>
            <w:pPr>
              <w:pStyle w:val="35"/>
              <w:spacing w:before="1"/>
              <w:ind w:left="99"/>
              <w:rPr>
                <w:sz w:val="24"/>
              </w:rPr>
            </w:pPr>
            <w:r>
              <w:rPr>
                <w:rFonts w:hint="eastAsia"/>
                <w:sz w:val="24"/>
              </w:rPr>
              <w:t>包号</w:t>
            </w:r>
          </w:p>
        </w:tc>
        <w:tc>
          <w:tcPr>
            <w:tcW w:w="3709" w:type="dxa"/>
            <w:vMerge w:val="restart"/>
          </w:tcPr>
          <w:p>
            <w:pPr>
              <w:pStyle w:val="35"/>
              <w:spacing w:before="9"/>
              <w:rPr>
                <w:sz w:val="35"/>
              </w:rPr>
            </w:pPr>
          </w:p>
          <w:p>
            <w:pPr>
              <w:pStyle w:val="35"/>
              <w:spacing w:before="1"/>
              <w:ind w:left="1231" w:right="1226"/>
              <w:jc w:val="center"/>
              <w:rPr>
                <w:sz w:val="24"/>
              </w:rPr>
            </w:pPr>
            <w:r>
              <w:rPr>
                <w:rFonts w:hint="eastAsia"/>
                <w:sz w:val="24"/>
              </w:rPr>
              <w:t>投标人名称</w:t>
            </w:r>
          </w:p>
        </w:tc>
        <w:tc>
          <w:tcPr>
            <w:tcW w:w="3973" w:type="dxa"/>
            <w:gridSpan w:val="2"/>
          </w:tcPr>
          <w:p>
            <w:pPr>
              <w:pStyle w:val="35"/>
              <w:spacing w:before="71"/>
              <w:ind w:left="1481" w:right="1480"/>
              <w:jc w:val="center"/>
              <w:rPr>
                <w:sz w:val="24"/>
              </w:rPr>
            </w:pPr>
            <w:r>
              <w:rPr>
                <w:rFonts w:hint="eastAsia"/>
                <w:sz w:val="24"/>
              </w:rPr>
              <w:t>投标报价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690" w:type="dxa"/>
            <w:vMerge w:val="continue"/>
            <w:tcBorders>
              <w:top w:val="nil"/>
            </w:tcBorders>
          </w:tcPr>
          <w:p>
            <w:pPr>
              <w:rPr>
                <w:sz w:val="2"/>
                <w:szCs w:val="2"/>
              </w:rPr>
            </w:pPr>
          </w:p>
        </w:tc>
        <w:tc>
          <w:tcPr>
            <w:tcW w:w="3709" w:type="dxa"/>
            <w:vMerge w:val="continue"/>
            <w:tcBorders>
              <w:top w:val="nil"/>
            </w:tcBorders>
          </w:tcPr>
          <w:p>
            <w:pPr>
              <w:rPr>
                <w:sz w:val="2"/>
                <w:szCs w:val="2"/>
              </w:rPr>
            </w:pPr>
          </w:p>
        </w:tc>
        <w:tc>
          <w:tcPr>
            <w:tcW w:w="1989" w:type="dxa"/>
          </w:tcPr>
          <w:p>
            <w:pPr>
              <w:pStyle w:val="35"/>
              <w:spacing w:before="142"/>
              <w:ind w:left="729" w:right="729"/>
              <w:jc w:val="center"/>
              <w:rPr>
                <w:sz w:val="24"/>
              </w:rPr>
            </w:pPr>
            <w:r>
              <w:rPr>
                <w:rFonts w:hint="eastAsia"/>
                <w:sz w:val="24"/>
              </w:rPr>
              <w:t>大写</w:t>
            </w:r>
          </w:p>
        </w:tc>
        <w:tc>
          <w:tcPr>
            <w:tcW w:w="1984" w:type="dxa"/>
          </w:tcPr>
          <w:p>
            <w:pPr>
              <w:pStyle w:val="35"/>
              <w:spacing w:before="142"/>
              <w:ind w:left="727" w:right="725"/>
              <w:jc w:val="center"/>
              <w:rPr>
                <w:sz w:val="24"/>
              </w:rPr>
            </w:pPr>
            <w:r>
              <w:rPr>
                <w:rFonts w:hint="eastAsia"/>
                <w:sz w:val="24"/>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690" w:type="dxa"/>
          </w:tcPr>
          <w:p>
            <w:pPr>
              <w:pStyle w:val="35"/>
            </w:pPr>
          </w:p>
        </w:tc>
        <w:tc>
          <w:tcPr>
            <w:tcW w:w="3709" w:type="dxa"/>
          </w:tcPr>
          <w:p>
            <w:pPr>
              <w:pStyle w:val="35"/>
            </w:pPr>
          </w:p>
        </w:tc>
        <w:tc>
          <w:tcPr>
            <w:tcW w:w="1989" w:type="dxa"/>
          </w:tcPr>
          <w:p>
            <w:pPr>
              <w:pStyle w:val="35"/>
            </w:pPr>
          </w:p>
        </w:tc>
        <w:tc>
          <w:tcPr>
            <w:tcW w:w="1984" w:type="dxa"/>
          </w:tcPr>
          <w:p>
            <w:pPr>
              <w:pStyle w:val="35"/>
            </w:pPr>
          </w:p>
        </w:tc>
      </w:tr>
    </w:tbl>
    <w:p>
      <w:pPr>
        <w:pStyle w:val="8"/>
        <w:spacing w:before="3"/>
        <w:rPr>
          <w:sz w:val="17"/>
        </w:rPr>
      </w:pPr>
    </w:p>
    <w:p>
      <w:pPr>
        <w:pStyle w:val="8"/>
        <w:spacing w:before="43" w:line="321" w:lineRule="exact"/>
        <w:ind w:left="121"/>
        <w:rPr>
          <w:lang w:eastAsia="zh-CN"/>
        </w:rPr>
      </w:pPr>
      <w:r>
        <w:rPr>
          <w:rFonts w:hint="eastAsia"/>
          <w:lang w:eastAsia="zh-CN"/>
        </w:rPr>
        <w:t>注：1.此表中，每包的投标报价应和《投标分项报价表》中的总价相一致。</w:t>
      </w:r>
    </w:p>
    <w:p>
      <w:pPr>
        <w:pStyle w:val="8"/>
        <w:spacing w:line="321" w:lineRule="exact"/>
        <w:ind w:left="601"/>
        <w:rPr>
          <w:lang w:eastAsia="zh-CN"/>
        </w:rPr>
      </w:pPr>
      <w:r>
        <w:rPr>
          <w:rFonts w:hint="eastAsia"/>
          <w:lang w:eastAsia="zh-CN"/>
        </w:rPr>
        <w:t>2.本表必须按包分别填写。</w:t>
      </w:r>
    </w:p>
    <w:p>
      <w:pPr>
        <w:pStyle w:val="8"/>
        <w:rPr>
          <w:sz w:val="28"/>
          <w:lang w:eastAsia="zh-CN"/>
        </w:rPr>
      </w:pPr>
    </w:p>
    <w:p>
      <w:pPr>
        <w:pStyle w:val="8"/>
        <w:spacing w:before="3"/>
        <w:rPr>
          <w:sz w:val="40"/>
          <w:lang w:eastAsia="zh-CN"/>
        </w:rPr>
      </w:pPr>
    </w:p>
    <w:p>
      <w:pPr>
        <w:pStyle w:val="8"/>
        <w:tabs>
          <w:tab w:val="left" w:pos="1441"/>
          <w:tab w:val="left" w:pos="2401"/>
          <w:tab w:val="left" w:pos="3361"/>
          <w:tab w:val="left" w:pos="8580"/>
        </w:tabs>
        <w:spacing w:line="376" w:lineRule="auto"/>
        <w:ind w:left="121" w:right="1170"/>
        <w:rPr>
          <w:lang w:val="zh-CN"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p>
    <w:p>
      <w:pPr>
        <w:pStyle w:val="8"/>
        <w:tabs>
          <w:tab w:val="left" w:pos="1441"/>
          <w:tab w:val="left" w:pos="2401"/>
          <w:tab w:val="left" w:pos="3361"/>
          <w:tab w:val="left" w:pos="8580"/>
        </w:tabs>
        <w:spacing w:line="376" w:lineRule="auto"/>
        <w:ind w:left="121" w:right="1170"/>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spacing w:line="376" w:lineRule="auto"/>
        <w:rPr>
          <w:lang w:eastAsia="zh-CN"/>
        </w:rPr>
      </w:pPr>
    </w:p>
    <w:p>
      <w:pPr>
        <w:rPr>
          <w:lang w:eastAsia="zh-CN"/>
        </w:rPr>
        <w:sectPr>
          <w:headerReference r:id="rId10" w:type="default"/>
          <w:footerReference r:id="rId11" w:type="default"/>
          <w:pgSz w:w="11910" w:h="16840"/>
          <w:pgMar w:top="1100" w:right="1020" w:bottom="1080" w:left="1480" w:header="879" w:footer="892" w:gutter="0"/>
          <w:cols w:space="720" w:num="1"/>
        </w:sectPr>
      </w:pPr>
    </w:p>
    <w:p>
      <w:pPr>
        <w:pStyle w:val="34"/>
        <w:tabs>
          <w:tab w:val="left" w:pos="481"/>
          <w:tab w:val="left" w:pos="482"/>
        </w:tabs>
        <w:spacing w:before="43"/>
        <w:ind w:left="0" w:firstLine="0"/>
        <w:outlineLvl w:val="2"/>
        <w:rPr>
          <w:sz w:val="24"/>
          <w:szCs w:val="20"/>
          <w:lang w:eastAsia="zh-CN"/>
        </w:rPr>
      </w:pPr>
      <w:r>
        <w:rPr>
          <w:rFonts w:hint="eastAsia"/>
          <w:sz w:val="24"/>
          <w:szCs w:val="20"/>
          <w:lang w:eastAsia="zh-CN"/>
        </w:rPr>
        <w:t>4  投标分项报价表（实质性格式）</w:t>
      </w:r>
    </w:p>
    <w:p>
      <w:pPr>
        <w:pStyle w:val="8"/>
        <w:rPr>
          <w:sz w:val="20"/>
          <w:lang w:eastAsia="zh-CN"/>
        </w:rPr>
      </w:pPr>
    </w:p>
    <w:p>
      <w:pPr>
        <w:tabs>
          <w:tab w:val="left" w:pos="9460"/>
        </w:tabs>
        <w:spacing w:before="137"/>
        <w:ind w:left="8356" w:right="170" w:hanging="8355" w:hangingChars="2321"/>
        <w:jc w:val="center"/>
        <w:rPr>
          <w:sz w:val="36"/>
          <w:lang w:eastAsia="zh-CN"/>
        </w:rPr>
      </w:pPr>
      <w:r>
        <w:rPr>
          <w:rFonts w:hint="eastAsia"/>
          <w:sz w:val="36"/>
          <w:lang w:eastAsia="zh-CN"/>
        </w:rPr>
        <w:t>投标分项报价表</w:t>
      </w:r>
    </w:p>
    <w:p>
      <w:pPr>
        <w:pStyle w:val="8"/>
        <w:rPr>
          <w:sz w:val="20"/>
          <w:lang w:eastAsia="zh-CN"/>
        </w:rPr>
      </w:pPr>
    </w:p>
    <w:p>
      <w:pPr>
        <w:pStyle w:val="9"/>
        <w:rPr>
          <w:rFonts w:ascii="宋体" w:hAnsi="宋体" w:cs="宋体"/>
          <w:color w:val="auto"/>
          <w:sz w:val="20"/>
        </w:rPr>
      </w:pPr>
      <w:r>
        <w:rPr>
          <w:rFonts w:hint="eastAsia" w:ascii="宋体" w:hAnsi="宋体" w:cs="宋体"/>
          <w:color w:val="auto"/>
        </w:rPr>
        <w:t>项目编号/包号：项目名称：报价单位：人民币元</w:t>
      </w:r>
    </w:p>
    <w:p>
      <w:pPr>
        <w:pStyle w:val="9"/>
        <w:rPr>
          <w:rFonts w:ascii="宋体" w:hAnsi="宋体" w:cs="宋体"/>
          <w:color w:val="auto"/>
          <w:sz w:val="20"/>
        </w:rPr>
      </w:pPr>
    </w:p>
    <w:tbl>
      <w:tblPr>
        <w:tblStyle w:val="25"/>
        <w:tblW w:w="1422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2"/>
        <w:gridCol w:w="1276"/>
        <w:gridCol w:w="1609"/>
        <w:gridCol w:w="1146"/>
        <w:gridCol w:w="1522"/>
        <w:gridCol w:w="1522"/>
        <w:gridCol w:w="1522"/>
        <w:gridCol w:w="1522"/>
        <w:gridCol w:w="1243"/>
        <w:gridCol w:w="1007"/>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602" w:type="dxa"/>
          </w:tcPr>
          <w:p>
            <w:pPr>
              <w:pStyle w:val="35"/>
              <w:spacing w:before="114" w:line="237" w:lineRule="auto"/>
              <w:ind w:left="103" w:right="228"/>
              <w:rPr>
                <w:sz w:val="24"/>
              </w:rPr>
            </w:pPr>
            <w:r>
              <w:rPr>
                <w:rFonts w:hint="eastAsia"/>
                <w:sz w:val="24"/>
              </w:rPr>
              <w:t>序号</w:t>
            </w:r>
          </w:p>
        </w:tc>
        <w:tc>
          <w:tcPr>
            <w:tcW w:w="1276" w:type="dxa"/>
          </w:tcPr>
          <w:p>
            <w:pPr>
              <w:pStyle w:val="35"/>
              <w:spacing w:before="5"/>
              <w:rPr>
                <w:sz w:val="20"/>
              </w:rPr>
            </w:pPr>
          </w:p>
          <w:p>
            <w:pPr>
              <w:pStyle w:val="35"/>
              <w:ind w:left="103"/>
              <w:rPr>
                <w:sz w:val="24"/>
              </w:rPr>
            </w:pPr>
            <w:r>
              <w:rPr>
                <w:rFonts w:hint="eastAsia"/>
                <w:sz w:val="24"/>
              </w:rPr>
              <w:t>分项名称</w:t>
            </w:r>
          </w:p>
        </w:tc>
        <w:tc>
          <w:tcPr>
            <w:tcW w:w="1609" w:type="dxa"/>
          </w:tcPr>
          <w:p>
            <w:pPr>
              <w:pStyle w:val="35"/>
              <w:spacing w:before="5"/>
              <w:rPr>
                <w:sz w:val="20"/>
              </w:rPr>
            </w:pPr>
          </w:p>
          <w:p>
            <w:pPr>
              <w:pStyle w:val="35"/>
              <w:ind w:left="102"/>
              <w:rPr>
                <w:sz w:val="24"/>
              </w:rPr>
            </w:pPr>
            <w:r>
              <w:rPr>
                <w:rFonts w:hint="eastAsia"/>
                <w:sz w:val="24"/>
              </w:rPr>
              <w:t>制造商</w:t>
            </w:r>
          </w:p>
        </w:tc>
        <w:tc>
          <w:tcPr>
            <w:tcW w:w="1146" w:type="dxa"/>
          </w:tcPr>
          <w:p>
            <w:pPr>
              <w:pStyle w:val="35"/>
              <w:spacing w:before="135" w:line="223" w:lineRule="auto"/>
              <w:ind w:left="103" w:right="205"/>
              <w:rPr>
                <w:sz w:val="24"/>
              </w:rPr>
            </w:pPr>
            <w:r>
              <w:rPr>
                <w:rFonts w:hint="eastAsia"/>
                <w:sz w:val="24"/>
              </w:rPr>
              <w:t>产地</w:t>
            </w:r>
            <w:r>
              <w:rPr>
                <w:rFonts w:hint="eastAsia"/>
                <w:b/>
                <w:i/>
                <w:sz w:val="24"/>
              </w:rPr>
              <w:t>/</w:t>
            </w:r>
            <w:r>
              <w:rPr>
                <w:rFonts w:hint="eastAsia"/>
                <w:sz w:val="24"/>
              </w:rPr>
              <w:t>国别</w:t>
            </w:r>
          </w:p>
        </w:tc>
        <w:tc>
          <w:tcPr>
            <w:tcW w:w="1522" w:type="dxa"/>
          </w:tcPr>
          <w:p>
            <w:pPr>
              <w:pStyle w:val="35"/>
              <w:spacing w:line="268" w:lineRule="exact"/>
              <w:ind w:left="395"/>
              <w:rPr>
                <w:sz w:val="24"/>
              </w:rPr>
            </w:pPr>
            <w:r>
              <w:rPr>
                <w:rFonts w:hint="eastAsia"/>
                <w:sz w:val="24"/>
              </w:rPr>
              <w:t>制造商</w:t>
            </w:r>
          </w:p>
          <w:p>
            <w:pPr>
              <w:pStyle w:val="35"/>
              <w:spacing w:before="2" w:line="237" w:lineRule="auto"/>
              <w:ind w:left="635" w:right="136" w:hanging="480"/>
              <w:rPr>
                <w:sz w:val="24"/>
              </w:rPr>
            </w:pPr>
            <w:r>
              <w:rPr>
                <w:rFonts w:hint="eastAsia"/>
                <w:sz w:val="24"/>
              </w:rPr>
              <w:t>统一信用代码</w:t>
            </w:r>
          </w:p>
        </w:tc>
        <w:tc>
          <w:tcPr>
            <w:tcW w:w="1522" w:type="dxa"/>
          </w:tcPr>
          <w:p>
            <w:pPr>
              <w:pStyle w:val="35"/>
              <w:spacing w:before="114" w:line="237" w:lineRule="auto"/>
              <w:ind w:left="514" w:right="377" w:hanging="120"/>
              <w:rPr>
                <w:sz w:val="24"/>
              </w:rPr>
            </w:pPr>
            <w:r>
              <w:rPr>
                <w:rFonts w:hint="eastAsia"/>
                <w:sz w:val="24"/>
              </w:rPr>
              <w:t>制造商规模</w:t>
            </w:r>
          </w:p>
        </w:tc>
        <w:tc>
          <w:tcPr>
            <w:tcW w:w="1522" w:type="dxa"/>
          </w:tcPr>
          <w:p>
            <w:pPr>
              <w:pStyle w:val="35"/>
              <w:spacing w:before="5"/>
              <w:rPr>
                <w:sz w:val="20"/>
              </w:rPr>
            </w:pPr>
          </w:p>
          <w:p>
            <w:pPr>
              <w:pStyle w:val="35"/>
              <w:ind w:left="496" w:right="495"/>
              <w:jc w:val="center"/>
              <w:rPr>
                <w:sz w:val="24"/>
              </w:rPr>
            </w:pPr>
            <w:r>
              <w:rPr>
                <w:rFonts w:hint="eastAsia"/>
                <w:sz w:val="24"/>
              </w:rPr>
              <w:t>品牌</w:t>
            </w:r>
          </w:p>
        </w:tc>
        <w:tc>
          <w:tcPr>
            <w:tcW w:w="1522" w:type="dxa"/>
          </w:tcPr>
          <w:p>
            <w:pPr>
              <w:pStyle w:val="35"/>
              <w:spacing w:before="5"/>
              <w:rPr>
                <w:sz w:val="20"/>
              </w:rPr>
            </w:pPr>
          </w:p>
          <w:p>
            <w:pPr>
              <w:pStyle w:val="35"/>
              <w:ind w:left="103"/>
              <w:rPr>
                <w:sz w:val="24"/>
              </w:rPr>
            </w:pPr>
            <w:r>
              <w:rPr>
                <w:rFonts w:hint="eastAsia"/>
                <w:sz w:val="24"/>
              </w:rPr>
              <w:t>规格、型号</w:t>
            </w:r>
          </w:p>
        </w:tc>
        <w:tc>
          <w:tcPr>
            <w:tcW w:w="1243" w:type="dxa"/>
          </w:tcPr>
          <w:p>
            <w:pPr>
              <w:pStyle w:val="35"/>
              <w:spacing w:before="5"/>
              <w:rPr>
                <w:sz w:val="20"/>
              </w:rPr>
            </w:pPr>
          </w:p>
          <w:p>
            <w:pPr>
              <w:pStyle w:val="35"/>
              <w:ind w:left="103" w:right="-16"/>
              <w:rPr>
                <w:sz w:val="24"/>
              </w:rPr>
            </w:pPr>
            <w:r>
              <w:rPr>
                <w:rFonts w:hint="eastAsia"/>
                <w:spacing w:val="-28"/>
                <w:sz w:val="24"/>
              </w:rPr>
              <w:t>单价</w:t>
            </w:r>
            <w:r>
              <w:rPr>
                <w:rFonts w:hint="eastAsia"/>
                <w:sz w:val="24"/>
              </w:rPr>
              <w:t>（元）</w:t>
            </w:r>
          </w:p>
        </w:tc>
        <w:tc>
          <w:tcPr>
            <w:tcW w:w="1007" w:type="dxa"/>
          </w:tcPr>
          <w:p>
            <w:pPr>
              <w:pStyle w:val="35"/>
              <w:spacing w:before="5"/>
              <w:rPr>
                <w:sz w:val="20"/>
              </w:rPr>
            </w:pPr>
          </w:p>
          <w:p>
            <w:pPr>
              <w:pStyle w:val="35"/>
              <w:ind w:left="103"/>
              <w:rPr>
                <w:sz w:val="24"/>
              </w:rPr>
            </w:pPr>
            <w:r>
              <w:rPr>
                <w:rFonts w:hint="eastAsia"/>
                <w:sz w:val="24"/>
              </w:rPr>
              <w:t>数量</w:t>
            </w:r>
          </w:p>
        </w:tc>
        <w:tc>
          <w:tcPr>
            <w:tcW w:w="1249" w:type="dxa"/>
          </w:tcPr>
          <w:p>
            <w:pPr>
              <w:pStyle w:val="35"/>
              <w:spacing w:before="5"/>
              <w:rPr>
                <w:sz w:val="20"/>
              </w:rPr>
            </w:pPr>
          </w:p>
          <w:p>
            <w:pPr>
              <w:pStyle w:val="35"/>
              <w:ind w:left="101" w:right="-16"/>
              <w:rPr>
                <w:sz w:val="24"/>
              </w:rPr>
            </w:pPr>
            <w:r>
              <w:rPr>
                <w:rFonts w:hint="eastAsia"/>
                <w:spacing w:val="-25"/>
                <w:sz w:val="24"/>
              </w:rPr>
              <w:t>合价</w:t>
            </w:r>
            <w:r>
              <w:rPr>
                <w:rFonts w:hint="eastAsia"/>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60" w:lineRule="exact"/>
              <w:ind w:left="103"/>
              <w:rPr>
                <w:sz w:val="24"/>
              </w:rPr>
            </w:pPr>
            <w:r>
              <w:rPr>
                <w:rFonts w:hint="eastAsia"/>
                <w:w w:val="114"/>
                <w:sz w:val="24"/>
              </w:rPr>
              <w:t>1</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w w:val="114"/>
                <w:sz w:val="24"/>
              </w:rPr>
              <w:t>2</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w w:val="114"/>
                <w:sz w:val="24"/>
              </w:rPr>
              <w:t>3</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60" w:lineRule="exact"/>
              <w:ind w:left="103"/>
              <w:rPr>
                <w:sz w:val="24"/>
              </w:rPr>
            </w:pPr>
            <w:r>
              <w:rPr>
                <w:rFonts w:hint="eastAsia"/>
                <w:w w:val="114"/>
                <w:sz w:val="24"/>
              </w:rPr>
              <w:t>4</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 w:hRule="atLeast"/>
        </w:trPr>
        <w:tc>
          <w:tcPr>
            <w:tcW w:w="602" w:type="dxa"/>
          </w:tcPr>
          <w:p>
            <w:pPr>
              <w:pStyle w:val="35"/>
              <w:spacing w:line="259" w:lineRule="exact"/>
              <w:ind w:left="103"/>
              <w:rPr>
                <w:sz w:val="24"/>
              </w:rPr>
            </w:pPr>
            <w:r>
              <w:rPr>
                <w:rFonts w:hint="eastAsia"/>
                <w:sz w:val="24"/>
              </w:rPr>
              <w:t>…</w:t>
            </w:r>
          </w:p>
        </w:tc>
        <w:tc>
          <w:tcPr>
            <w:tcW w:w="1276" w:type="dxa"/>
          </w:tcPr>
          <w:p>
            <w:pPr>
              <w:pStyle w:val="35"/>
              <w:rPr>
                <w:sz w:val="20"/>
              </w:rPr>
            </w:pPr>
          </w:p>
        </w:tc>
        <w:tc>
          <w:tcPr>
            <w:tcW w:w="1609" w:type="dxa"/>
          </w:tcPr>
          <w:p>
            <w:pPr>
              <w:pStyle w:val="35"/>
              <w:rPr>
                <w:sz w:val="20"/>
              </w:rPr>
            </w:pPr>
          </w:p>
        </w:tc>
        <w:tc>
          <w:tcPr>
            <w:tcW w:w="1146"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522" w:type="dxa"/>
          </w:tcPr>
          <w:p>
            <w:pPr>
              <w:pStyle w:val="35"/>
              <w:rPr>
                <w:sz w:val="20"/>
              </w:rPr>
            </w:pPr>
          </w:p>
        </w:tc>
        <w:tc>
          <w:tcPr>
            <w:tcW w:w="1243" w:type="dxa"/>
          </w:tcPr>
          <w:p>
            <w:pPr>
              <w:pStyle w:val="35"/>
              <w:rPr>
                <w:sz w:val="20"/>
              </w:rPr>
            </w:pPr>
          </w:p>
        </w:tc>
        <w:tc>
          <w:tcPr>
            <w:tcW w:w="1007" w:type="dxa"/>
          </w:tcPr>
          <w:p>
            <w:pPr>
              <w:pStyle w:val="35"/>
              <w:rPr>
                <w:sz w:val="20"/>
              </w:rPr>
            </w:pPr>
          </w:p>
        </w:tc>
        <w:tc>
          <w:tcPr>
            <w:tcW w:w="1249" w:type="dxa"/>
          </w:tcPr>
          <w:p>
            <w:pPr>
              <w:pStyle w:val="35"/>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2971" w:type="dxa"/>
            <w:gridSpan w:val="10"/>
          </w:tcPr>
          <w:p>
            <w:pPr>
              <w:pStyle w:val="35"/>
              <w:spacing w:line="277" w:lineRule="exact"/>
              <w:ind w:right="97"/>
              <w:jc w:val="right"/>
              <w:rPr>
                <w:sz w:val="24"/>
              </w:rPr>
            </w:pPr>
            <w:r>
              <w:rPr>
                <w:rFonts w:hint="eastAsia"/>
                <w:sz w:val="24"/>
              </w:rPr>
              <w:t>总价（元）</w:t>
            </w:r>
          </w:p>
        </w:tc>
        <w:tc>
          <w:tcPr>
            <w:tcW w:w="1249" w:type="dxa"/>
          </w:tcPr>
          <w:p>
            <w:pPr>
              <w:pStyle w:val="35"/>
            </w:pPr>
          </w:p>
        </w:tc>
      </w:tr>
    </w:tbl>
    <w:p>
      <w:pPr>
        <w:pStyle w:val="9"/>
        <w:rPr>
          <w:rFonts w:ascii="宋体" w:hAnsi="宋体" w:cs="宋体"/>
          <w:color w:val="auto"/>
          <w:sz w:val="20"/>
        </w:rPr>
      </w:pPr>
    </w:p>
    <w:p>
      <w:pPr>
        <w:pStyle w:val="9"/>
        <w:rPr>
          <w:rFonts w:ascii="宋体" w:hAnsi="宋体" w:cs="宋体"/>
          <w:color w:val="auto"/>
          <w:sz w:val="20"/>
        </w:rPr>
      </w:pPr>
    </w:p>
    <w:p>
      <w:pPr>
        <w:pStyle w:val="9"/>
        <w:rPr>
          <w:rFonts w:ascii="宋体" w:hAnsi="宋体" w:cs="宋体"/>
          <w:color w:val="auto"/>
        </w:rPr>
      </w:pPr>
      <w:r>
        <w:rPr>
          <w:rFonts w:hint="eastAsia" w:ascii="宋体" w:hAnsi="宋体" w:cs="宋体"/>
          <w:color w:val="auto"/>
        </w:rPr>
        <w:t>说明：制造商规模请填写“中型”、“小型”、“微型”或“其他”，中小企业的定义见第二章《投标人须知》。</w:t>
      </w:r>
    </w:p>
    <w:p>
      <w:pPr>
        <w:pStyle w:val="9"/>
        <w:rPr>
          <w:rFonts w:ascii="宋体" w:hAnsi="宋体" w:cs="宋体"/>
          <w:color w:val="auto"/>
        </w:rPr>
      </w:pPr>
    </w:p>
    <w:p>
      <w:pPr>
        <w:pStyle w:val="8"/>
        <w:spacing w:before="45" w:line="320" w:lineRule="exact"/>
        <w:ind w:left="221"/>
        <w:rPr>
          <w:lang w:eastAsia="zh-CN"/>
        </w:rPr>
      </w:pPr>
      <w:r>
        <w:rPr>
          <w:rFonts w:hint="eastAsia"/>
          <w:lang w:eastAsia="zh-CN"/>
        </w:rPr>
        <w:t>注：1.本表应按包分别填写。</w:t>
      </w:r>
    </w:p>
    <w:p>
      <w:pPr>
        <w:pStyle w:val="8"/>
        <w:spacing w:line="311" w:lineRule="exact"/>
        <w:ind w:left="701"/>
        <w:rPr>
          <w:lang w:eastAsia="zh-CN"/>
        </w:rPr>
      </w:pPr>
      <w:r>
        <w:rPr>
          <w:rFonts w:hint="eastAsia"/>
          <w:lang w:eastAsia="zh-CN"/>
        </w:rPr>
        <w:t>2.如果不提供分项报价将视为没有实质性响应招标文件。</w:t>
      </w:r>
    </w:p>
    <w:p>
      <w:pPr>
        <w:pStyle w:val="8"/>
        <w:spacing w:line="312" w:lineRule="exact"/>
        <w:ind w:left="701"/>
        <w:rPr>
          <w:lang w:eastAsia="zh-CN"/>
        </w:rPr>
      </w:pPr>
      <w:r>
        <w:rPr>
          <w:rFonts w:hint="eastAsia"/>
          <w:spacing w:val="-2"/>
          <w:w w:val="114"/>
          <w:lang w:eastAsia="zh-CN"/>
        </w:rPr>
        <w:t>3</w:t>
      </w:r>
      <w:r>
        <w:rPr>
          <w:rFonts w:hint="eastAsia"/>
          <w:w w:val="114"/>
          <w:lang w:eastAsia="zh-CN"/>
        </w:rPr>
        <w:t>.</w:t>
      </w:r>
      <w:r>
        <w:rPr>
          <w:rFonts w:hint="eastAsia"/>
          <w:lang w:eastAsia="zh-CN"/>
        </w:rPr>
        <w:t>上述各项的详细规格（如有</w:t>
      </w:r>
      <w:r>
        <w:rPr>
          <w:rFonts w:hint="eastAsia"/>
          <w:spacing w:val="-121"/>
          <w:lang w:eastAsia="zh-CN"/>
        </w:rPr>
        <w:t>）</w:t>
      </w:r>
      <w:r>
        <w:rPr>
          <w:rFonts w:hint="eastAsia"/>
          <w:lang w:eastAsia="zh-CN"/>
        </w:rPr>
        <w:t>，可另页描述。</w:t>
      </w:r>
    </w:p>
    <w:p>
      <w:pPr>
        <w:pStyle w:val="8"/>
        <w:spacing w:line="312" w:lineRule="exact"/>
        <w:ind w:left="701"/>
        <w:rPr>
          <w:lang w:eastAsia="zh-CN"/>
        </w:rPr>
      </w:pPr>
      <w:r>
        <w:rPr>
          <w:rFonts w:hint="eastAsia"/>
          <w:spacing w:val="-2"/>
          <w:w w:val="105"/>
          <w:lang w:eastAsia="zh-CN"/>
        </w:rPr>
        <w:t>4.制造商规模列应填写</w:t>
      </w:r>
      <w:r>
        <w:rPr>
          <w:rFonts w:hint="eastAsia"/>
          <w:spacing w:val="-1"/>
          <w:w w:val="105"/>
          <w:lang w:eastAsia="zh-CN"/>
        </w:rPr>
        <w:t>“中型”</w:t>
      </w:r>
      <w:r>
        <w:rPr>
          <w:rFonts w:hint="eastAsia"/>
          <w:spacing w:val="-17"/>
          <w:w w:val="105"/>
          <w:lang w:eastAsia="zh-CN"/>
        </w:rPr>
        <w:t>、</w:t>
      </w:r>
      <w:r>
        <w:rPr>
          <w:rFonts w:hint="eastAsia"/>
          <w:spacing w:val="-1"/>
          <w:w w:val="105"/>
          <w:lang w:eastAsia="zh-CN"/>
        </w:rPr>
        <w:t>“小型”</w:t>
      </w:r>
      <w:r>
        <w:rPr>
          <w:rFonts w:hint="eastAsia"/>
          <w:spacing w:val="-20"/>
          <w:w w:val="105"/>
          <w:lang w:eastAsia="zh-CN"/>
        </w:rPr>
        <w:t>、</w:t>
      </w:r>
      <w:r>
        <w:rPr>
          <w:rFonts w:hint="eastAsia"/>
          <w:spacing w:val="-1"/>
          <w:w w:val="105"/>
          <w:lang w:eastAsia="zh-CN"/>
        </w:rPr>
        <w:t>“微型”或“其他</w:t>
      </w:r>
      <w:r>
        <w:rPr>
          <w:rFonts w:hint="eastAsia"/>
          <w:spacing w:val="-10"/>
          <w:w w:val="105"/>
          <w:lang w:eastAsia="zh-CN"/>
        </w:rPr>
        <w:t>”</w:t>
      </w:r>
      <w:r>
        <w:rPr>
          <w:rFonts w:hint="eastAsia"/>
          <w:spacing w:val="-6"/>
          <w:w w:val="105"/>
          <w:lang w:eastAsia="zh-CN"/>
        </w:rPr>
        <w:t>，且不应与《中小企业声</w:t>
      </w:r>
      <w:r>
        <w:rPr>
          <w:rFonts w:hint="eastAsia"/>
          <w:lang w:eastAsia="zh-CN"/>
        </w:rPr>
        <w:t>明函》或《拟分包情况说明》中内容矛盾。</w:t>
      </w:r>
    </w:p>
    <w:p>
      <w:pPr>
        <w:pStyle w:val="8"/>
        <w:spacing w:line="312" w:lineRule="exact"/>
        <w:rPr>
          <w:lang w:eastAsia="zh-CN"/>
        </w:rPr>
      </w:pPr>
    </w:p>
    <w:p>
      <w:pPr>
        <w:pStyle w:val="8"/>
        <w:tabs>
          <w:tab w:val="left" w:pos="1541"/>
          <w:tab w:val="left" w:pos="2501"/>
          <w:tab w:val="left" w:pos="3461"/>
          <w:tab w:val="left" w:pos="6160"/>
        </w:tabs>
        <w:spacing w:line="376" w:lineRule="auto"/>
        <w:ind w:left="221" w:right="170" w:firstLine="480" w:firstLineChars="200"/>
        <w:rPr>
          <w:u w:val="single"/>
          <w:lang w:eastAsia="zh-CN"/>
        </w:rPr>
      </w:pPr>
      <w:r>
        <w:rPr>
          <w:rFonts w:hint="eastAsia"/>
          <w:lang w:eastAsia="zh-CN"/>
        </w:rPr>
        <w:t>投标人名称（加盖公章</w:t>
      </w:r>
      <w:r>
        <w:rPr>
          <w:rFonts w:hint="eastAsia"/>
          <w:spacing w:val="-121"/>
          <w:lang w:eastAsia="zh-CN"/>
        </w:rPr>
        <w:t>）</w:t>
      </w:r>
      <w:r>
        <w:rPr>
          <w:rFonts w:hint="eastAsia"/>
          <w:spacing w:val="-1"/>
          <w:lang w:eastAsia="zh-CN"/>
        </w:rPr>
        <w:t>：</w:t>
      </w:r>
      <w:r>
        <w:rPr>
          <w:rFonts w:hint="eastAsia"/>
          <w:lang w:val="zh-CN" w:eastAsia="zh-CN"/>
        </w:rPr>
        <w:t>_______________</w:t>
      </w:r>
      <w:r>
        <w:rPr>
          <w:rFonts w:hint="eastAsia"/>
          <w:u w:val="single"/>
          <w:lang w:eastAsia="zh-CN"/>
        </w:rPr>
        <w:t xml:space="preserve"> </w:t>
      </w:r>
    </w:p>
    <w:p>
      <w:pPr>
        <w:pStyle w:val="8"/>
        <w:spacing w:line="312" w:lineRule="exact"/>
        <w:ind w:left="70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pStyle w:val="8"/>
        <w:rPr>
          <w:sz w:val="15"/>
          <w:lang w:eastAsia="zh-CN"/>
        </w:rPr>
      </w:pPr>
    </w:p>
    <w:p>
      <w:pPr>
        <w:rPr>
          <w:sz w:val="14"/>
          <w:lang w:eastAsia="zh-CN"/>
        </w:rPr>
        <w:sectPr>
          <w:pgSz w:w="16840" w:h="11910" w:orient="landscape"/>
          <w:pgMar w:top="1480" w:right="1100" w:bottom="1020" w:left="1080" w:header="879" w:footer="892" w:gutter="0"/>
          <w:cols w:space="720" w:num="1"/>
        </w:sectPr>
      </w:pPr>
    </w:p>
    <w:p>
      <w:pPr>
        <w:pStyle w:val="34"/>
        <w:tabs>
          <w:tab w:val="left" w:pos="581"/>
          <w:tab w:val="left" w:pos="582"/>
        </w:tabs>
        <w:spacing w:before="43"/>
        <w:ind w:left="581" w:hanging="360"/>
        <w:outlineLvl w:val="2"/>
        <w:rPr>
          <w:sz w:val="24"/>
          <w:lang w:eastAsia="zh-CN"/>
        </w:rPr>
      </w:pPr>
      <w:r>
        <w:rPr>
          <w:rFonts w:hint="eastAsia"/>
          <w:sz w:val="24"/>
          <w:szCs w:val="20"/>
          <w:lang w:eastAsia="zh-CN"/>
        </w:rPr>
        <w:t>5  合</w:t>
      </w:r>
      <w:r>
        <w:rPr>
          <w:rFonts w:hint="eastAsia"/>
          <w:sz w:val="24"/>
          <w:lang w:eastAsia="zh-CN"/>
        </w:rPr>
        <w:t>同条款偏离表（实质性格式）</w:t>
      </w:r>
    </w:p>
    <w:p>
      <w:pPr>
        <w:pStyle w:val="8"/>
        <w:spacing w:before="10"/>
        <w:rPr>
          <w:sz w:val="40"/>
          <w:lang w:eastAsia="zh-CN"/>
        </w:rPr>
      </w:pPr>
    </w:p>
    <w:p>
      <w:pPr>
        <w:ind w:right="9"/>
        <w:jc w:val="center"/>
        <w:rPr>
          <w:sz w:val="36"/>
          <w:lang w:eastAsia="zh-CN"/>
        </w:rPr>
      </w:pPr>
      <w:r>
        <w:rPr>
          <w:rFonts w:hint="eastAsia"/>
          <w:sz w:val="36"/>
          <w:lang w:eastAsia="zh-CN"/>
        </w:rPr>
        <w:t>合同条款偏离表</w:t>
      </w:r>
    </w:p>
    <w:p>
      <w:pPr>
        <w:pStyle w:val="8"/>
        <w:rPr>
          <w:sz w:val="20"/>
          <w:lang w:eastAsia="zh-CN"/>
        </w:rPr>
      </w:pPr>
    </w:p>
    <w:p>
      <w:pPr>
        <w:pStyle w:val="8"/>
        <w:spacing w:before="9"/>
        <w:rPr>
          <w:sz w:val="27"/>
          <w:lang w:eastAsia="zh-CN"/>
        </w:rPr>
      </w:pPr>
    </w:p>
    <w:p>
      <w:pPr>
        <w:pStyle w:val="8"/>
        <w:tabs>
          <w:tab w:val="left" w:pos="4913"/>
          <w:tab w:val="left" w:pos="5460"/>
          <w:tab w:val="left" w:pos="8273"/>
        </w:tabs>
        <w:spacing w:before="45"/>
        <w:ind w:left="581"/>
        <w:rPr>
          <w:lang w:eastAsia="zh-CN"/>
        </w:rPr>
      </w:pPr>
      <w:r>
        <w:rPr>
          <w:rFonts w:hint="eastAsia"/>
          <w:lang w:eastAsia="zh-CN"/>
        </w:rPr>
        <w:t>项目编号/包号：</w:t>
      </w:r>
      <w:r>
        <w:rPr>
          <w:rFonts w:hint="eastAsia"/>
          <w:lang w:val="zh-CN" w:eastAsia="zh-CN"/>
        </w:rPr>
        <w:t>_______________</w:t>
      </w:r>
      <w:r>
        <w:rPr>
          <w:rFonts w:hint="eastAsia"/>
          <w:lang w:eastAsia="zh-CN"/>
        </w:rPr>
        <w:tab/>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10" w:after="1"/>
        <w:rPr>
          <w:sz w:val="14"/>
          <w:lang w:eastAsia="zh-CN"/>
        </w:rPr>
      </w:pPr>
    </w:p>
    <w:tbl>
      <w:tblPr>
        <w:tblStyle w:val="25"/>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4"/>
        <w:gridCol w:w="1772"/>
        <w:gridCol w:w="1676"/>
        <w:gridCol w:w="1676"/>
        <w:gridCol w:w="1877"/>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vAlign w:val="center"/>
          </w:tcPr>
          <w:p>
            <w:pPr>
              <w:pStyle w:val="35"/>
              <w:ind w:left="331"/>
              <w:jc w:val="both"/>
              <w:rPr>
                <w:sz w:val="24"/>
              </w:rPr>
            </w:pPr>
            <w:r>
              <w:rPr>
                <w:rFonts w:hint="eastAsia"/>
                <w:sz w:val="24"/>
              </w:rPr>
              <w:t>序号</w:t>
            </w:r>
          </w:p>
        </w:tc>
        <w:tc>
          <w:tcPr>
            <w:tcW w:w="1772" w:type="dxa"/>
            <w:vAlign w:val="center"/>
          </w:tcPr>
          <w:p>
            <w:pPr>
              <w:pStyle w:val="35"/>
              <w:spacing w:before="118" w:line="237" w:lineRule="auto"/>
              <w:ind w:left="281" w:right="140" w:hanging="120"/>
              <w:jc w:val="both"/>
              <w:rPr>
                <w:sz w:val="24"/>
                <w:lang w:eastAsia="zh-CN"/>
              </w:rPr>
            </w:pPr>
            <w:r>
              <w:rPr>
                <w:rFonts w:hint="eastAsia"/>
                <w:sz w:val="24"/>
                <w:lang w:eastAsia="zh-CN"/>
              </w:rPr>
              <w:t>招标文件条目号（页码）</w:t>
            </w:r>
          </w:p>
        </w:tc>
        <w:tc>
          <w:tcPr>
            <w:tcW w:w="1676" w:type="dxa"/>
            <w:vAlign w:val="center"/>
          </w:tcPr>
          <w:p>
            <w:pPr>
              <w:pStyle w:val="35"/>
              <w:ind w:left="112"/>
              <w:jc w:val="both"/>
              <w:rPr>
                <w:sz w:val="24"/>
              </w:rPr>
            </w:pPr>
            <w:r>
              <w:rPr>
                <w:rFonts w:hint="eastAsia"/>
                <w:sz w:val="24"/>
              </w:rPr>
              <w:t>招标文件要求</w:t>
            </w:r>
          </w:p>
        </w:tc>
        <w:tc>
          <w:tcPr>
            <w:tcW w:w="1676" w:type="dxa"/>
            <w:vAlign w:val="center"/>
          </w:tcPr>
          <w:p>
            <w:pPr>
              <w:pStyle w:val="35"/>
              <w:ind w:left="112"/>
              <w:jc w:val="both"/>
              <w:rPr>
                <w:sz w:val="24"/>
              </w:rPr>
            </w:pPr>
            <w:r>
              <w:rPr>
                <w:rFonts w:hint="eastAsia"/>
                <w:sz w:val="24"/>
              </w:rPr>
              <w:t>投标文件内容</w:t>
            </w:r>
          </w:p>
        </w:tc>
        <w:tc>
          <w:tcPr>
            <w:tcW w:w="1877" w:type="dxa"/>
            <w:vAlign w:val="center"/>
          </w:tcPr>
          <w:p>
            <w:pPr>
              <w:pStyle w:val="35"/>
              <w:ind w:left="451"/>
              <w:jc w:val="both"/>
              <w:rPr>
                <w:sz w:val="24"/>
              </w:rPr>
            </w:pPr>
            <w:r>
              <w:rPr>
                <w:rFonts w:hint="eastAsia"/>
                <w:sz w:val="24"/>
              </w:rPr>
              <w:t>偏离情况</w:t>
            </w:r>
          </w:p>
        </w:tc>
        <w:tc>
          <w:tcPr>
            <w:tcW w:w="1133" w:type="dxa"/>
            <w:vAlign w:val="center"/>
          </w:tcPr>
          <w:p>
            <w:pPr>
              <w:pStyle w:val="35"/>
              <w:ind w:left="319"/>
              <w:jc w:val="both"/>
              <w:rPr>
                <w:sz w:val="24"/>
              </w:rPr>
            </w:pPr>
            <w:r>
              <w:rPr>
                <w:rFonts w:hint="eastAsia"/>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0" w:hRule="atLeast"/>
        </w:trPr>
        <w:tc>
          <w:tcPr>
            <w:tcW w:w="9288" w:type="dxa"/>
            <w:gridSpan w:val="6"/>
            <w:vAlign w:val="center"/>
          </w:tcPr>
          <w:p>
            <w:pPr>
              <w:pStyle w:val="35"/>
              <w:spacing w:line="276" w:lineRule="exact"/>
              <w:ind w:left="103"/>
              <w:jc w:val="both"/>
              <w:rPr>
                <w:sz w:val="24"/>
                <w:lang w:eastAsia="zh-CN"/>
              </w:rPr>
            </w:pPr>
            <w:r>
              <w:rPr>
                <w:rFonts w:hint="eastAsia"/>
                <w:b/>
                <w:bCs/>
                <w:spacing w:val="-1"/>
                <w:sz w:val="24"/>
                <w:lang w:eastAsia="zh-CN"/>
              </w:rPr>
              <w:t>对本项目合同条款的偏离情况</w:t>
            </w:r>
            <w:r>
              <w:rPr>
                <w:rFonts w:hint="eastAsia"/>
                <w:sz w:val="24"/>
                <w:lang w:eastAsia="zh-CN"/>
              </w:rPr>
              <w:t>（</w:t>
            </w:r>
            <w:r>
              <w:rPr>
                <w:rFonts w:hint="eastAsia"/>
                <w:spacing w:val="-1"/>
                <w:sz w:val="24"/>
                <w:lang w:eastAsia="zh-CN"/>
              </w:rPr>
              <w:t>应进行选择，未选择</w:t>
            </w:r>
            <w:r>
              <w:rPr>
                <w:rFonts w:hint="eastAsia"/>
                <w:b/>
                <w:bCs/>
                <w:spacing w:val="-1"/>
                <w:sz w:val="24"/>
                <w:lang w:eastAsia="zh-CN"/>
              </w:rPr>
              <w:t>投标无效</w:t>
            </w:r>
            <w:r>
              <w:rPr>
                <w:rFonts w:hint="eastAsia"/>
                <w:spacing w:val="-121"/>
                <w:sz w:val="24"/>
                <w:lang w:eastAsia="zh-CN"/>
              </w:rPr>
              <w:t>）</w:t>
            </w:r>
            <w:r>
              <w:rPr>
                <w:rFonts w:hint="eastAsia"/>
                <w:sz w:val="24"/>
                <w:lang w:eastAsia="zh-CN"/>
              </w:rPr>
              <w:t>：</w:t>
            </w:r>
          </w:p>
          <w:p>
            <w:pPr>
              <w:pStyle w:val="35"/>
              <w:spacing w:before="22" w:line="223" w:lineRule="auto"/>
              <w:ind w:left="103" w:hanging="1"/>
              <w:jc w:val="both"/>
              <w:rPr>
                <w:sz w:val="24"/>
              </w:rPr>
            </w:pPr>
            <w:r>
              <w:rPr>
                <w:rFonts w:hint="eastAsia"/>
                <w:w w:val="105"/>
                <w:sz w:val="24"/>
                <w:lang w:eastAsia="zh-CN"/>
              </w:rPr>
              <w:t>□</w:t>
            </w:r>
            <w:r>
              <w:rPr>
                <w:rFonts w:hint="eastAsia"/>
                <w:sz w:val="24"/>
                <w:lang w:eastAsia="zh-CN"/>
              </w:rPr>
              <w:t>无偏离（如无偏离，仅选择无偏离即可；无偏离即为对合同条款中的所有要求，均视作供应商已对之理解和响应。</w:t>
            </w:r>
            <w:r>
              <w:rPr>
                <w:rFonts w:hint="eastAsia"/>
                <w:sz w:val="24"/>
              </w:rPr>
              <w:t>）</w:t>
            </w:r>
          </w:p>
          <w:p>
            <w:pPr>
              <w:pStyle w:val="35"/>
              <w:spacing w:before="17" w:line="225" w:lineRule="auto"/>
              <w:ind w:left="103" w:hanging="1"/>
              <w:jc w:val="both"/>
              <w:rPr>
                <w:sz w:val="24"/>
              </w:rPr>
            </w:pPr>
            <w:r>
              <w:rPr>
                <w:rFonts w:hint="eastAsia"/>
                <w:w w:val="105"/>
                <w:sz w:val="24"/>
                <w:lang w:eastAsia="zh-CN"/>
              </w:rPr>
              <w:t>□</w:t>
            </w:r>
            <w:r>
              <w:rPr>
                <w:rFonts w:hint="eastAsia"/>
                <w:sz w:val="24"/>
                <w:lang w:eastAsia="zh-CN"/>
              </w:rPr>
              <w:t>有偏离（如有偏离，则应在本表中对偏离项逐一列明，否则</w:t>
            </w:r>
            <w:r>
              <w:rPr>
                <w:rFonts w:hint="eastAsia"/>
                <w:b/>
                <w:bCs/>
                <w:sz w:val="24"/>
                <w:lang w:eastAsia="zh-CN"/>
              </w:rPr>
              <w:t>投标无效</w:t>
            </w:r>
            <w:r>
              <w:rPr>
                <w:rFonts w:hint="eastAsia"/>
                <w:sz w:val="24"/>
                <w:lang w:eastAsia="zh-CN"/>
              </w:rPr>
              <w:t>；对合同条款中的所有要求，除本表列明的偏离外，均视作供应商已对之理解和响应。</w:t>
            </w:r>
            <w:r>
              <w:rPr>
                <w:rFonts w:hint="eastAsia"/>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154" w:type="dxa"/>
          </w:tcPr>
          <w:p>
            <w:pPr>
              <w:pStyle w:val="35"/>
            </w:pPr>
          </w:p>
        </w:tc>
        <w:tc>
          <w:tcPr>
            <w:tcW w:w="1772" w:type="dxa"/>
          </w:tcPr>
          <w:p>
            <w:pPr>
              <w:pStyle w:val="35"/>
            </w:pPr>
          </w:p>
        </w:tc>
        <w:tc>
          <w:tcPr>
            <w:tcW w:w="1676" w:type="dxa"/>
          </w:tcPr>
          <w:p>
            <w:pPr>
              <w:pStyle w:val="35"/>
            </w:pPr>
          </w:p>
        </w:tc>
        <w:tc>
          <w:tcPr>
            <w:tcW w:w="1676" w:type="dxa"/>
          </w:tcPr>
          <w:p>
            <w:pPr>
              <w:pStyle w:val="35"/>
            </w:pPr>
          </w:p>
        </w:tc>
        <w:tc>
          <w:tcPr>
            <w:tcW w:w="1877" w:type="dxa"/>
          </w:tcPr>
          <w:p>
            <w:pPr>
              <w:pStyle w:val="35"/>
            </w:pPr>
          </w:p>
        </w:tc>
        <w:tc>
          <w:tcPr>
            <w:tcW w:w="1133" w:type="dxa"/>
          </w:tcPr>
          <w:p>
            <w:pPr>
              <w:pStyle w:val="35"/>
            </w:pPr>
          </w:p>
        </w:tc>
      </w:tr>
    </w:tbl>
    <w:p>
      <w:pPr>
        <w:pStyle w:val="8"/>
        <w:spacing w:before="2"/>
        <w:rPr>
          <w:sz w:val="17"/>
        </w:rPr>
      </w:pPr>
    </w:p>
    <w:p>
      <w:pPr>
        <w:pStyle w:val="8"/>
        <w:spacing w:before="43"/>
        <w:ind w:left="221"/>
        <w:rPr>
          <w:lang w:eastAsia="zh-CN"/>
        </w:rPr>
      </w:pPr>
      <w:r>
        <w:rPr>
          <w:rFonts w:hint="eastAsia"/>
          <w:w w:val="105"/>
          <w:lang w:eastAsia="zh-CN"/>
        </w:rPr>
        <w:t>注：“偏离情况”列应据实填写“正偏离”或“负偏离”。</w:t>
      </w:r>
    </w:p>
    <w:p>
      <w:pPr>
        <w:pStyle w:val="8"/>
        <w:rPr>
          <w:sz w:val="28"/>
          <w:lang w:eastAsia="zh-CN"/>
        </w:rPr>
      </w:pPr>
    </w:p>
    <w:p>
      <w:pPr>
        <w:pStyle w:val="8"/>
        <w:spacing w:before="4"/>
        <w:rPr>
          <w:sz w:val="38"/>
          <w:lang w:eastAsia="zh-CN"/>
        </w:rPr>
      </w:pPr>
    </w:p>
    <w:p>
      <w:pPr>
        <w:pStyle w:val="8"/>
        <w:tabs>
          <w:tab w:val="left" w:pos="3461"/>
          <w:tab w:val="left" w:pos="4954"/>
        </w:tabs>
        <w:ind w:left="221"/>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val="zh-CN" w:eastAsia="zh-CN"/>
        </w:rPr>
        <w:t>_______________</w:t>
      </w:r>
    </w:p>
    <w:p>
      <w:pPr>
        <w:pStyle w:val="8"/>
        <w:tabs>
          <w:tab w:val="left" w:pos="1541"/>
          <w:tab w:val="left" w:pos="2501"/>
          <w:tab w:val="left" w:pos="3461"/>
        </w:tabs>
        <w:spacing w:before="177"/>
        <w:ind w:left="22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900" w:bottom="1080" w:left="1480" w:header="879" w:footer="892" w:gutter="0"/>
          <w:cols w:space="720" w:num="1"/>
        </w:sectPr>
      </w:pPr>
    </w:p>
    <w:p>
      <w:pPr>
        <w:pStyle w:val="8"/>
        <w:spacing w:before="9"/>
        <w:rPr>
          <w:sz w:val="16"/>
          <w:lang w:eastAsia="zh-CN"/>
        </w:rPr>
      </w:pPr>
    </w:p>
    <w:p>
      <w:pPr>
        <w:pStyle w:val="34"/>
        <w:tabs>
          <w:tab w:val="left" w:pos="761"/>
          <w:tab w:val="left" w:pos="762"/>
        </w:tabs>
        <w:spacing w:before="43"/>
        <w:ind w:left="761" w:hanging="360"/>
        <w:outlineLvl w:val="2"/>
        <w:rPr>
          <w:sz w:val="24"/>
          <w:lang w:eastAsia="zh-CN"/>
        </w:rPr>
      </w:pPr>
      <w:r>
        <w:rPr>
          <w:rFonts w:hint="eastAsia"/>
          <w:sz w:val="24"/>
          <w:szCs w:val="20"/>
          <w:lang w:eastAsia="zh-CN"/>
        </w:rPr>
        <w:t>6  采</w:t>
      </w:r>
      <w:r>
        <w:rPr>
          <w:rFonts w:hint="eastAsia"/>
          <w:sz w:val="24"/>
          <w:lang w:eastAsia="zh-CN"/>
        </w:rPr>
        <w:t>购需求偏离表（实质性格式）</w:t>
      </w:r>
    </w:p>
    <w:p>
      <w:pPr>
        <w:spacing w:before="114"/>
        <w:ind w:left="3660" w:right="3669"/>
        <w:jc w:val="center"/>
        <w:rPr>
          <w:sz w:val="36"/>
          <w:lang w:eastAsia="zh-CN"/>
        </w:rPr>
      </w:pPr>
      <w:r>
        <w:rPr>
          <w:rFonts w:hint="eastAsia"/>
          <w:sz w:val="36"/>
          <w:lang w:eastAsia="zh-CN"/>
        </w:rPr>
        <w:t>采购需求偏离表</w:t>
      </w:r>
    </w:p>
    <w:p>
      <w:pPr>
        <w:pStyle w:val="8"/>
        <w:spacing w:before="11"/>
        <w:rPr>
          <w:sz w:val="15"/>
          <w:lang w:eastAsia="zh-CN"/>
        </w:rPr>
      </w:pPr>
    </w:p>
    <w:p>
      <w:pPr>
        <w:pStyle w:val="8"/>
        <w:tabs>
          <w:tab w:val="left" w:pos="5093"/>
          <w:tab w:val="left" w:pos="5640"/>
          <w:tab w:val="left" w:pos="8333"/>
        </w:tabs>
        <w:spacing w:before="42"/>
        <w:ind w:left="761"/>
        <w:rPr>
          <w:lang w:eastAsia="zh-CN"/>
        </w:rPr>
      </w:pPr>
      <w:r>
        <w:rPr>
          <w:rFonts w:hint="eastAsia"/>
          <w:lang w:eastAsia="zh-CN"/>
        </w:rPr>
        <w:t>项目编号/包号：</w:t>
      </w:r>
      <w:r>
        <w:rPr>
          <w:rFonts w:hint="eastAsia"/>
          <w:lang w:val="zh-CN" w:eastAsia="zh-CN"/>
        </w:rPr>
        <w:t>_______________</w:t>
      </w:r>
      <w:r>
        <w:rPr>
          <w:rFonts w:hint="eastAsia"/>
          <w:lang w:eastAsia="zh-CN"/>
        </w:rPr>
        <w:tab/>
      </w:r>
      <w:r>
        <w:rPr>
          <w:rFonts w:hint="eastAsia"/>
          <w:spacing w:val="-1"/>
          <w:lang w:eastAsia="zh-CN"/>
        </w:rPr>
        <w:t>项</w:t>
      </w:r>
      <w:r>
        <w:rPr>
          <w:rFonts w:hint="eastAsia"/>
          <w:lang w:eastAsia="zh-CN"/>
        </w:rPr>
        <w:t>目名称：</w:t>
      </w:r>
      <w:r>
        <w:rPr>
          <w:rFonts w:hint="eastAsia"/>
          <w:lang w:val="zh-CN" w:eastAsia="zh-CN"/>
        </w:rPr>
        <w:t>_______________</w:t>
      </w:r>
    </w:p>
    <w:p>
      <w:pPr>
        <w:pStyle w:val="8"/>
        <w:spacing w:before="1"/>
        <w:rPr>
          <w:sz w:val="15"/>
          <w:lang w:eastAsia="zh-CN"/>
        </w:rPr>
      </w:pPr>
    </w:p>
    <w:tbl>
      <w:tblPr>
        <w:tblStyle w:val="25"/>
        <w:tblW w:w="965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5"/>
        <w:gridCol w:w="1482"/>
        <w:gridCol w:w="2384"/>
        <w:gridCol w:w="2126"/>
        <w:gridCol w:w="1875"/>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0" w:hRule="atLeast"/>
        </w:trPr>
        <w:tc>
          <w:tcPr>
            <w:tcW w:w="775" w:type="dxa"/>
            <w:vAlign w:val="center"/>
          </w:tcPr>
          <w:p>
            <w:pPr>
              <w:pStyle w:val="35"/>
              <w:jc w:val="center"/>
              <w:rPr>
                <w:sz w:val="24"/>
              </w:rPr>
            </w:pPr>
            <w:r>
              <w:rPr>
                <w:rFonts w:hint="eastAsia"/>
                <w:sz w:val="24"/>
              </w:rPr>
              <w:t>序号</w:t>
            </w:r>
          </w:p>
        </w:tc>
        <w:tc>
          <w:tcPr>
            <w:tcW w:w="1482" w:type="dxa"/>
            <w:vAlign w:val="center"/>
          </w:tcPr>
          <w:p>
            <w:pPr>
              <w:pStyle w:val="35"/>
              <w:spacing w:line="237" w:lineRule="auto"/>
              <w:ind w:hanging="27"/>
              <w:jc w:val="center"/>
              <w:rPr>
                <w:sz w:val="24"/>
              </w:rPr>
            </w:pPr>
            <w:r>
              <w:rPr>
                <w:rFonts w:hint="eastAsia"/>
                <w:sz w:val="24"/>
              </w:rPr>
              <w:t>招标文件条目号(页码)</w:t>
            </w:r>
          </w:p>
        </w:tc>
        <w:tc>
          <w:tcPr>
            <w:tcW w:w="2384" w:type="dxa"/>
            <w:vAlign w:val="center"/>
          </w:tcPr>
          <w:p>
            <w:pPr>
              <w:pStyle w:val="35"/>
              <w:jc w:val="center"/>
              <w:rPr>
                <w:sz w:val="24"/>
              </w:rPr>
            </w:pPr>
            <w:r>
              <w:rPr>
                <w:rFonts w:hint="eastAsia"/>
                <w:sz w:val="24"/>
              </w:rPr>
              <w:t>招标文件要求</w:t>
            </w:r>
          </w:p>
        </w:tc>
        <w:tc>
          <w:tcPr>
            <w:tcW w:w="2126" w:type="dxa"/>
            <w:vAlign w:val="center"/>
          </w:tcPr>
          <w:p>
            <w:pPr>
              <w:pStyle w:val="35"/>
              <w:ind w:left="17" w:hanging="16" w:hangingChars="7"/>
              <w:jc w:val="center"/>
              <w:rPr>
                <w:sz w:val="24"/>
              </w:rPr>
            </w:pPr>
            <w:r>
              <w:rPr>
                <w:rFonts w:hint="eastAsia"/>
                <w:sz w:val="24"/>
              </w:rPr>
              <w:t>投标响应内容</w:t>
            </w:r>
          </w:p>
        </w:tc>
        <w:tc>
          <w:tcPr>
            <w:tcW w:w="1875" w:type="dxa"/>
            <w:vAlign w:val="center"/>
          </w:tcPr>
          <w:p>
            <w:pPr>
              <w:pStyle w:val="35"/>
              <w:ind w:left="451" w:hanging="451" w:hangingChars="188"/>
              <w:jc w:val="center"/>
              <w:rPr>
                <w:sz w:val="24"/>
              </w:rPr>
            </w:pPr>
            <w:r>
              <w:rPr>
                <w:rFonts w:hint="eastAsia"/>
                <w:sz w:val="24"/>
              </w:rPr>
              <w:t>偏离情况</w:t>
            </w:r>
          </w:p>
        </w:tc>
        <w:tc>
          <w:tcPr>
            <w:tcW w:w="1009" w:type="dxa"/>
            <w:vAlign w:val="center"/>
          </w:tcPr>
          <w:p>
            <w:pPr>
              <w:pStyle w:val="35"/>
              <w:ind w:left="257" w:hanging="256" w:hangingChars="107"/>
              <w:jc w:val="center"/>
              <w:rPr>
                <w:sz w:val="24"/>
              </w:rPr>
            </w:pPr>
            <w:r>
              <w:rPr>
                <w:rFonts w:hint="eastAsia"/>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775" w:type="dxa"/>
          </w:tcPr>
          <w:p>
            <w:pPr>
              <w:pStyle w:val="35"/>
            </w:pPr>
          </w:p>
        </w:tc>
        <w:tc>
          <w:tcPr>
            <w:tcW w:w="1482" w:type="dxa"/>
          </w:tcPr>
          <w:p>
            <w:pPr>
              <w:pStyle w:val="35"/>
            </w:pPr>
          </w:p>
        </w:tc>
        <w:tc>
          <w:tcPr>
            <w:tcW w:w="2384" w:type="dxa"/>
          </w:tcPr>
          <w:p>
            <w:pPr>
              <w:pStyle w:val="35"/>
            </w:pPr>
          </w:p>
        </w:tc>
        <w:tc>
          <w:tcPr>
            <w:tcW w:w="2126" w:type="dxa"/>
          </w:tcPr>
          <w:p>
            <w:pPr>
              <w:pStyle w:val="35"/>
            </w:pPr>
          </w:p>
        </w:tc>
        <w:tc>
          <w:tcPr>
            <w:tcW w:w="1875" w:type="dxa"/>
          </w:tcPr>
          <w:p>
            <w:pPr>
              <w:pStyle w:val="35"/>
            </w:pPr>
          </w:p>
        </w:tc>
        <w:tc>
          <w:tcPr>
            <w:tcW w:w="1009" w:type="dxa"/>
          </w:tcPr>
          <w:p>
            <w:pPr>
              <w:pStyle w:val="35"/>
            </w:pPr>
          </w:p>
        </w:tc>
      </w:tr>
    </w:tbl>
    <w:p>
      <w:pPr>
        <w:pStyle w:val="8"/>
        <w:rPr>
          <w:sz w:val="20"/>
        </w:rPr>
      </w:pPr>
    </w:p>
    <w:p>
      <w:pPr>
        <w:pStyle w:val="8"/>
        <w:rPr>
          <w:sz w:val="20"/>
        </w:rPr>
      </w:pPr>
    </w:p>
    <w:p>
      <w:pPr>
        <w:pStyle w:val="8"/>
        <w:spacing w:before="3"/>
        <w:rPr>
          <w:sz w:val="27"/>
        </w:rPr>
      </w:pPr>
    </w:p>
    <w:p>
      <w:pPr>
        <w:tabs>
          <w:tab w:val="left" w:pos="1800"/>
          <w:tab w:val="left" w:pos="5580"/>
        </w:tabs>
        <w:rPr>
          <w:sz w:val="24"/>
        </w:rPr>
      </w:pPr>
      <w:r>
        <w:rPr>
          <w:rFonts w:hint="eastAsia"/>
          <w:sz w:val="24"/>
        </w:rPr>
        <w:t>注：</w:t>
      </w:r>
    </w:p>
    <w:p>
      <w:pPr>
        <w:widowControl/>
        <w:rPr>
          <w:lang w:eastAsia="zh-CN"/>
        </w:rPr>
      </w:pPr>
      <w:r>
        <w:rPr>
          <w:rFonts w:hint="eastAsia"/>
          <w:b/>
          <w:bCs/>
          <w:sz w:val="24"/>
          <w:szCs w:val="24"/>
          <w:lang w:eastAsia="zh-CN" w:bidi="ar"/>
        </w:rPr>
        <w:t xml:space="preserve">1. </w:t>
      </w:r>
      <w:r>
        <w:rPr>
          <w:rFonts w:hint="eastAsia"/>
          <w:sz w:val="24"/>
          <w:szCs w:val="24"/>
          <w:lang w:eastAsia="zh-CN" w:bidi="ar"/>
        </w:rPr>
        <w:t>对招标文件中的所有商务、技术要求，除本表所列明的所有偏离外，均视作供应商已对之理解和响应。此表中若无任何文字说明，内容为空白，</w:t>
      </w:r>
      <w:r>
        <w:rPr>
          <w:rFonts w:hint="eastAsia"/>
          <w:b/>
          <w:bCs/>
          <w:sz w:val="24"/>
          <w:szCs w:val="24"/>
          <w:lang w:eastAsia="zh-CN" w:bidi="ar"/>
        </w:rPr>
        <w:t>投标无效。</w:t>
      </w:r>
    </w:p>
    <w:p>
      <w:pPr>
        <w:tabs>
          <w:tab w:val="left" w:pos="1800"/>
          <w:tab w:val="left" w:pos="5580"/>
        </w:tabs>
        <w:autoSpaceDE/>
        <w:autoSpaceDN/>
        <w:spacing w:line="288" w:lineRule="auto"/>
        <w:rPr>
          <w:sz w:val="24"/>
          <w:lang w:eastAsia="zh-CN"/>
        </w:rPr>
      </w:pPr>
      <w:r>
        <w:rPr>
          <w:rFonts w:hint="eastAsia"/>
          <w:sz w:val="24"/>
          <w:lang w:eastAsia="zh-CN"/>
        </w:rPr>
        <w:t>2.如招标文件中要求提供投标产品技术支持资料（或证明材料），应在采购需求偏离表中“说明”列中给予文件名称、所处投标文件页码或位置等必要说明。 如上述内容填写信息不实或未清晰提供，评标委员会有权不予认可，由此造成的后果需供应商自行承担。</w:t>
      </w:r>
    </w:p>
    <w:p>
      <w:pPr>
        <w:tabs>
          <w:tab w:val="left" w:pos="1800"/>
          <w:tab w:val="left" w:pos="5580"/>
        </w:tabs>
        <w:autoSpaceDE/>
        <w:autoSpaceDN/>
        <w:spacing w:line="288" w:lineRule="auto"/>
        <w:rPr>
          <w:sz w:val="24"/>
          <w:lang w:eastAsia="zh-CN"/>
        </w:rPr>
      </w:pPr>
      <w:r>
        <w:rPr>
          <w:rFonts w:hint="eastAsia"/>
          <w:sz w:val="24"/>
          <w:lang w:eastAsia="zh-CN"/>
        </w:rPr>
        <w:t>3.“偏离情况”列应据实填写“正偏离”、“无偏离”或“负偏离。</w:t>
      </w:r>
    </w:p>
    <w:p>
      <w:pPr>
        <w:pStyle w:val="8"/>
        <w:rPr>
          <w:sz w:val="28"/>
          <w:lang w:eastAsia="zh-CN"/>
        </w:rPr>
      </w:pPr>
    </w:p>
    <w:p>
      <w:pPr>
        <w:pStyle w:val="8"/>
        <w:rPr>
          <w:sz w:val="28"/>
          <w:lang w:eastAsia="zh-CN"/>
        </w:rPr>
      </w:pPr>
    </w:p>
    <w:p>
      <w:pPr>
        <w:pStyle w:val="8"/>
        <w:tabs>
          <w:tab w:val="left" w:pos="3641"/>
          <w:tab w:val="left" w:pos="5134"/>
        </w:tabs>
        <w:spacing w:before="190"/>
        <w:ind w:left="401"/>
        <w:rPr>
          <w:lang w:eastAsia="zh-CN"/>
        </w:rPr>
      </w:pPr>
      <w:r>
        <w:rPr>
          <w:rFonts w:hint="eastAsia"/>
          <w:lang w:eastAsia="zh-CN"/>
        </w:rPr>
        <w:t>投标人名称（加盖公章</w:t>
      </w:r>
      <w:r>
        <w:rPr>
          <w:rFonts w:hint="eastAsia"/>
          <w:spacing w:val="-121"/>
          <w:lang w:eastAsia="zh-CN"/>
        </w:rPr>
        <w:t>）</w:t>
      </w:r>
      <w:r>
        <w:rPr>
          <w:rFonts w:hint="eastAsia"/>
          <w:lang w:eastAsia="zh-CN"/>
        </w:rPr>
        <w:t>：</w:t>
      </w:r>
      <w:r>
        <w:rPr>
          <w:rFonts w:hint="eastAsia"/>
          <w:lang w:val="zh-CN" w:eastAsia="zh-CN"/>
        </w:rPr>
        <w:t>_______________</w:t>
      </w:r>
    </w:p>
    <w:p>
      <w:pPr>
        <w:pStyle w:val="8"/>
        <w:tabs>
          <w:tab w:val="left" w:pos="1721"/>
          <w:tab w:val="left" w:pos="2681"/>
          <w:tab w:val="left" w:pos="3641"/>
        </w:tabs>
        <w:spacing w:before="178"/>
        <w:ind w:left="401"/>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rPr>
          <w:lang w:eastAsia="zh-CN"/>
        </w:rPr>
        <w:sectPr>
          <w:pgSz w:w="11910" w:h="16840"/>
          <w:pgMar w:top="1100" w:right="720" w:bottom="1080" w:left="1300" w:header="879" w:footer="892" w:gutter="0"/>
          <w:cols w:space="720" w:num="1"/>
        </w:sectPr>
      </w:pPr>
    </w:p>
    <w:p>
      <w:pPr>
        <w:pStyle w:val="8"/>
        <w:spacing w:before="9"/>
        <w:rPr>
          <w:sz w:val="16"/>
          <w:lang w:eastAsia="zh-CN"/>
        </w:rPr>
      </w:pPr>
    </w:p>
    <w:p>
      <w:pPr>
        <w:pStyle w:val="34"/>
        <w:tabs>
          <w:tab w:val="left" w:pos="481"/>
          <w:tab w:val="left" w:pos="482"/>
        </w:tabs>
        <w:spacing w:before="43" w:line="338" w:lineRule="auto"/>
        <w:ind w:left="121" w:right="6903" w:firstLine="0"/>
        <w:outlineLvl w:val="2"/>
        <w:rPr>
          <w:sz w:val="24"/>
          <w:lang w:eastAsia="zh-CN"/>
        </w:rPr>
      </w:pPr>
      <w:r>
        <w:rPr>
          <w:rFonts w:hint="eastAsia"/>
          <w:sz w:val="24"/>
          <w:szCs w:val="20"/>
          <w:lang w:eastAsia="zh-CN"/>
        </w:rPr>
        <w:t xml:space="preserve">7  </w:t>
      </w:r>
      <w:r>
        <w:rPr>
          <w:rFonts w:hint="eastAsia"/>
          <w:sz w:val="24"/>
          <w:lang w:eastAsia="zh-CN"/>
        </w:rPr>
        <w:t>中小企业证明文件说明：</w:t>
      </w:r>
    </w:p>
    <w:p>
      <w:pPr>
        <w:pStyle w:val="8"/>
        <w:spacing w:before="55" w:line="350" w:lineRule="auto"/>
        <w:ind w:left="121" w:right="110"/>
        <w:jc w:val="both"/>
        <w:rPr>
          <w:lang w:eastAsia="zh-CN"/>
        </w:rPr>
      </w:pPr>
      <w:r>
        <w:rPr>
          <w:rFonts w:hint="eastAsia"/>
          <w:lang w:eastAsia="zh-CN"/>
        </w:rPr>
        <w:t>1）中小企业参加政府采购活动，应当出具《中小企业声明函》或《残疾人福利性单位</w:t>
      </w:r>
      <w:r>
        <w:rPr>
          <w:rFonts w:hint="eastAsia"/>
          <w:spacing w:val="-5"/>
          <w:lang w:eastAsia="zh-CN"/>
        </w:rPr>
        <w:t>声明函》或由省级以上监狱管理局、戒毒管理局</w:t>
      </w:r>
      <w:r>
        <w:rPr>
          <w:rFonts w:hint="eastAsia"/>
          <w:lang w:eastAsia="zh-CN"/>
        </w:rPr>
        <w:t>（含新疆生产建设兵团</w:t>
      </w:r>
      <w:r>
        <w:rPr>
          <w:rFonts w:hint="eastAsia"/>
          <w:spacing w:val="-12"/>
          <w:lang w:eastAsia="zh-CN"/>
        </w:rPr>
        <w:t>）</w:t>
      </w:r>
      <w:r>
        <w:rPr>
          <w:rFonts w:hint="eastAsia"/>
          <w:lang w:eastAsia="zh-CN"/>
        </w:rPr>
        <w:t>出具的属于监</w:t>
      </w:r>
      <w:r>
        <w:rPr>
          <w:rFonts w:hint="eastAsia"/>
          <w:spacing w:val="-7"/>
          <w:lang w:eastAsia="zh-CN"/>
        </w:rPr>
        <w:t>狱企业的证明文件，以证明中小企业身份。《中小企业声明函》由参加政府采购活动的</w:t>
      </w:r>
      <w:r>
        <w:rPr>
          <w:rFonts w:hint="eastAsia"/>
          <w:spacing w:val="-14"/>
          <w:lang w:eastAsia="zh-CN"/>
        </w:rPr>
        <w:t>投标人出具。联合体投标的，《中小企业声明函》可由牵头人出具。</w:t>
      </w:r>
    </w:p>
    <w:p>
      <w:pPr>
        <w:pStyle w:val="8"/>
        <w:spacing w:before="41" w:line="338" w:lineRule="auto"/>
        <w:ind w:left="121" w:right="111"/>
        <w:jc w:val="both"/>
        <w:rPr>
          <w:lang w:eastAsia="zh-CN"/>
        </w:rPr>
      </w:pPr>
      <w:r>
        <w:rPr>
          <w:rFonts w:hint="eastAsia"/>
          <w:lang w:eastAsia="zh-CN"/>
        </w:rPr>
        <w:t>2）对于联合体中由中小企业承担的部分，或者分包给中小企业的部分，必须全部由中</w:t>
      </w:r>
      <w:r>
        <w:rPr>
          <w:rFonts w:hint="eastAsia"/>
          <w:spacing w:val="-7"/>
          <w:lang w:eastAsia="zh-CN"/>
        </w:rPr>
        <w:t>小企业制造、承建或者承接。供应商应当在声明函</w:t>
      </w:r>
      <w:r>
        <w:rPr>
          <w:rFonts w:hint="eastAsia"/>
          <w:lang w:eastAsia="zh-CN"/>
        </w:rPr>
        <w:t>“标的名称”部分标明联合体中中小企业承担的具体内容或者中小企业的具体分包内容。</w:t>
      </w:r>
    </w:p>
    <w:p>
      <w:pPr>
        <w:pStyle w:val="8"/>
        <w:spacing w:before="55" w:line="338" w:lineRule="auto"/>
        <w:ind w:left="121" w:right="113"/>
        <w:jc w:val="both"/>
        <w:rPr>
          <w:lang w:eastAsia="zh-CN"/>
        </w:rPr>
      </w:pPr>
      <w:r>
        <w:rPr>
          <w:rFonts w:hint="eastAsia"/>
          <w:lang w:eastAsia="zh-CN"/>
        </w:rPr>
        <w:t>3）对于多标的采购项目，投标人应充分、准确地了解所提供货物的制造企业、提供服务的承接企业信息。对相关情况了解不清楚的，不建议填报本声明函。</w:t>
      </w:r>
    </w:p>
    <w:p>
      <w:pPr>
        <w:pStyle w:val="8"/>
        <w:spacing w:before="55" w:line="352" w:lineRule="auto"/>
        <w:ind w:left="121" w:right="110"/>
        <w:jc w:val="both"/>
        <w:rPr>
          <w:lang w:eastAsia="zh-CN"/>
        </w:rPr>
      </w:pPr>
      <w:r>
        <w:rPr>
          <w:rFonts w:hint="eastAsia"/>
          <w:lang w:eastAsia="zh-CN"/>
        </w:rPr>
        <w:t>4）温馨提示：为方便广大中小企业识别企业规模类型，工业和信息化部组织开发了中</w:t>
      </w:r>
      <w:r>
        <w:rPr>
          <w:rFonts w:hint="eastAsia"/>
          <w:spacing w:val="-3"/>
          <w:lang w:eastAsia="zh-CN"/>
        </w:rPr>
        <w:t>小企业规模类型自测小程序，在国务院客户端和工业和信息化部网站上均有链接，投标</w:t>
      </w:r>
      <w:r>
        <w:rPr>
          <w:rFonts w:hint="eastAsia"/>
          <w:spacing w:val="-5"/>
          <w:lang w:eastAsia="zh-CN"/>
        </w:rPr>
        <w:t>人填写所属的行业和指标数据可自动生成企业规模类型测试结果。本项目中小企业划分</w:t>
      </w:r>
      <w:r>
        <w:rPr>
          <w:rFonts w:hint="eastAsia"/>
          <w:spacing w:val="-11"/>
          <w:lang w:eastAsia="zh-CN"/>
        </w:rPr>
        <w:t>标准所属行业详见第二章《投标人须知资料表》，如在该程序中未找到本项目文件规定</w:t>
      </w:r>
      <w:r>
        <w:rPr>
          <w:rFonts w:hint="eastAsia"/>
          <w:spacing w:val="-14"/>
          <w:lang w:eastAsia="zh-CN"/>
        </w:rPr>
        <w:t>的中小企业划分标准所属行业，则按照《关于印发中小企业划型标准规定的通知</w:t>
      </w:r>
      <w:r>
        <w:rPr>
          <w:rFonts w:hint="eastAsia"/>
          <w:lang w:eastAsia="zh-CN"/>
        </w:rPr>
        <w:t>（工信部联企业﹝2011﹞300 号</w:t>
      </w:r>
      <w:r>
        <w:rPr>
          <w:rFonts w:hint="eastAsia"/>
          <w:spacing w:val="-121"/>
          <w:lang w:eastAsia="zh-CN"/>
        </w:rPr>
        <w:t>）</w:t>
      </w:r>
      <w:r>
        <w:rPr>
          <w:rFonts w:hint="eastAsia"/>
          <w:lang w:eastAsia="zh-CN"/>
        </w:rPr>
        <w:t>》及本项目文件规定的中小企业划分标准所属行业执行。</w:t>
      </w:r>
    </w:p>
    <w:p>
      <w:pPr>
        <w:spacing w:line="352" w:lineRule="auto"/>
        <w:jc w:val="both"/>
        <w:rPr>
          <w:lang w:eastAsia="zh-CN"/>
        </w:rPr>
        <w:sectPr>
          <w:footerReference r:id="rId12" w:type="default"/>
          <w:pgSz w:w="11910" w:h="16840"/>
          <w:pgMar w:top="1100" w:right="1020" w:bottom="1080" w:left="1580" w:header="879" w:footer="892" w:gutter="0"/>
          <w:cols w:space="720" w:num="1"/>
        </w:sectPr>
      </w:pPr>
    </w:p>
    <w:p>
      <w:pPr>
        <w:pStyle w:val="8"/>
        <w:spacing w:before="4"/>
        <w:rPr>
          <w:sz w:val="19"/>
          <w:lang w:eastAsia="zh-CN"/>
        </w:rPr>
      </w:pPr>
    </w:p>
    <w:p>
      <w:pPr>
        <w:spacing w:line="460" w:lineRule="exact"/>
        <w:ind w:left="2410"/>
        <w:rPr>
          <w:sz w:val="36"/>
          <w:lang w:eastAsia="zh-CN"/>
        </w:rPr>
      </w:pPr>
      <w:r>
        <w:rPr>
          <w:rFonts w:hint="eastAsia"/>
          <w:sz w:val="36"/>
          <w:lang w:eastAsia="zh-CN"/>
        </w:rPr>
        <w:t>中小企业声明函（货物）格式</w:t>
      </w:r>
    </w:p>
    <w:p>
      <w:pPr>
        <w:pStyle w:val="8"/>
        <w:spacing w:before="5"/>
        <w:rPr>
          <w:sz w:val="37"/>
          <w:lang w:eastAsia="zh-CN"/>
        </w:rPr>
      </w:pPr>
    </w:p>
    <w:p>
      <w:pPr>
        <w:pStyle w:val="8"/>
        <w:spacing w:line="360" w:lineRule="auto"/>
        <w:ind w:firstLine="480" w:firstLineChars="200"/>
        <w:rPr>
          <w:lang w:eastAsia="zh-CN"/>
        </w:rPr>
      </w:pPr>
      <w:r>
        <w:rPr>
          <w:rFonts w:hint="eastAsia"/>
          <w:lang w:eastAsia="zh-CN"/>
        </w:rPr>
        <w:t>本公司（联合体）郑重声明，根据《政府采购促进中小企业发展管理办法》</w:t>
      </w:r>
    </w:p>
    <w:p>
      <w:pPr>
        <w:pStyle w:val="8"/>
        <w:spacing w:line="360" w:lineRule="auto"/>
        <w:ind w:firstLine="480" w:firstLineChars="200"/>
        <w:jc w:val="both"/>
        <w:rPr>
          <w:lang w:eastAsia="zh-CN"/>
        </w:rPr>
      </w:pPr>
      <w:r>
        <w:rPr>
          <w:rFonts w:hint="eastAsia"/>
          <w:lang w:eastAsia="zh-CN"/>
        </w:rPr>
        <w:t>（财库﹝2020﹞46号）的规定，本公司（联合体）</w:t>
      </w:r>
      <w:r>
        <w:rPr>
          <w:rFonts w:hint="eastAsia"/>
          <w:spacing w:val="-6"/>
          <w:lang w:eastAsia="zh-CN"/>
        </w:rPr>
        <w:t>参加</w:t>
      </w:r>
      <w:r>
        <w:rPr>
          <w:rFonts w:hint="eastAsia"/>
          <w:i/>
          <w:spacing w:val="-76"/>
          <w:u w:val="single"/>
          <w:lang w:eastAsia="zh-CN"/>
        </w:rPr>
        <w:t>（单 位 名 称</w:t>
      </w:r>
      <w:r>
        <w:rPr>
          <w:rFonts w:hint="eastAsia"/>
          <w:i/>
          <w:spacing w:val="-4"/>
          <w:u w:val="single"/>
          <w:lang w:eastAsia="zh-CN"/>
        </w:rPr>
        <w:t>）</w:t>
      </w:r>
      <w:r>
        <w:rPr>
          <w:rFonts w:hint="eastAsia"/>
          <w:spacing w:val="-11"/>
          <w:lang w:eastAsia="zh-CN"/>
        </w:rPr>
        <w:t>的</w:t>
      </w:r>
      <w:r>
        <w:rPr>
          <w:rFonts w:hint="eastAsia"/>
          <w:i/>
          <w:spacing w:val="-76"/>
          <w:u w:val="single"/>
          <w:lang w:eastAsia="zh-CN"/>
        </w:rPr>
        <w:t>（</w:t>
      </w:r>
      <w:r>
        <w:rPr>
          <w:rFonts w:hint="eastAsia"/>
          <w:i/>
          <w:spacing w:val="-38"/>
          <w:u w:val="single"/>
          <w:lang w:eastAsia="zh-CN"/>
        </w:rPr>
        <w:t xml:space="preserve">项 目    </w:t>
      </w:r>
      <w:r>
        <w:rPr>
          <w:rFonts w:hint="eastAsia"/>
          <w:i/>
          <w:spacing w:val="-76"/>
          <w:u w:val="single"/>
          <w:lang w:eastAsia="zh-CN"/>
        </w:rPr>
        <w:t>名 称</w:t>
      </w:r>
      <w:r>
        <w:rPr>
          <w:rFonts w:hint="eastAsia"/>
          <w:i/>
          <w:spacing w:val="-6"/>
          <w:u w:val="single"/>
          <w:lang w:eastAsia="zh-CN"/>
        </w:rPr>
        <w:t>）</w:t>
      </w:r>
      <w:r>
        <w:rPr>
          <w:rFonts w:hint="eastAsia"/>
          <w:spacing w:val="-12"/>
          <w:lang w:eastAsia="zh-CN"/>
        </w:rPr>
        <w:t>采购活动，提供的货物全部由符合政策要求的中小企业制造。相关企业</w:t>
      </w:r>
      <w:r>
        <w:rPr>
          <w:rFonts w:hint="eastAsia"/>
          <w:lang w:eastAsia="zh-CN"/>
        </w:rPr>
        <w:t>（含联合体中的中小企业、签订分包意向协议的中小企业）的具体情况如下：</w:t>
      </w:r>
    </w:p>
    <w:p>
      <w:pPr>
        <w:pStyle w:val="34"/>
        <w:numPr>
          <w:ilvl w:val="1"/>
          <w:numId w:val="0"/>
        </w:numPr>
        <w:tabs>
          <w:tab w:val="left" w:pos="1395"/>
          <w:tab w:val="left" w:pos="4882"/>
          <w:tab w:val="left" w:pos="7123"/>
        </w:tabs>
        <w:spacing w:before="0" w:line="360" w:lineRule="auto"/>
        <w:ind w:firstLine="400" w:firstLineChars="200"/>
        <w:rPr>
          <w:sz w:val="24"/>
          <w:szCs w:val="24"/>
          <w:lang w:eastAsia="zh-CN"/>
        </w:rPr>
      </w:pPr>
      <w:r>
        <w:rPr>
          <w:rFonts w:hint="eastAsia"/>
          <w:spacing w:val="-47"/>
          <w:w w:val="98"/>
          <w:sz w:val="30"/>
          <w:szCs w:val="30"/>
          <w:lang w:eastAsia="zh-CN"/>
        </w:rPr>
        <w:t>1.</w:t>
      </w:r>
      <w:r>
        <w:rPr>
          <w:rFonts w:hint="eastAsia"/>
          <w:i/>
          <w:spacing w:val="-76"/>
          <w:sz w:val="24"/>
          <w:szCs w:val="24"/>
          <w:u w:val="single"/>
          <w:lang w:eastAsia="zh-CN"/>
        </w:rPr>
        <w:t>（标 的 名 称</w:t>
      </w:r>
      <w:r>
        <w:rPr>
          <w:rFonts w:hint="eastAsia"/>
          <w:i/>
          <w:sz w:val="24"/>
          <w:szCs w:val="24"/>
          <w:u w:val="single"/>
          <w:lang w:eastAsia="zh-CN"/>
        </w:rPr>
        <w:t>）</w:t>
      </w:r>
      <w:r>
        <w:rPr>
          <w:rFonts w:hint="eastAsia"/>
          <w:sz w:val="24"/>
          <w:szCs w:val="24"/>
          <w:lang w:eastAsia="zh-CN"/>
        </w:rPr>
        <w:t>，属</w:t>
      </w:r>
      <w:r>
        <w:rPr>
          <w:rFonts w:hint="eastAsia"/>
          <w:spacing w:val="-11"/>
          <w:sz w:val="24"/>
          <w:szCs w:val="24"/>
          <w:lang w:eastAsia="zh-CN"/>
        </w:rPr>
        <w:t>于</w:t>
      </w:r>
      <w:r>
        <w:rPr>
          <w:rFonts w:hint="eastAsia"/>
          <w:i/>
          <w:spacing w:val="-76"/>
          <w:sz w:val="24"/>
          <w:szCs w:val="24"/>
          <w:lang w:eastAsia="zh-CN"/>
        </w:rPr>
        <w:t>（</w:t>
      </w:r>
      <w:r>
        <w:rPr>
          <w:rFonts w:hint="eastAsia"/>
          <w:i/>
          <w:spacing w:val="-76"/>
          <w:sz w:val="24"/>
          <w:szCs w:val="24"/>
          <w:u w:val="single"/>
          <w:lang w:eastAsia="zh-CN"/>
        </w:rPr>
        <w:t xml:space="preserve">采 购 文 件中 明 确 的 所 属 行 业）行 </w:t>
      </w:r>
      <w:r>
        <w:rPr>
          <w:rFonts w:hint="eastAsia"/>
          <w:i/>
          <w:spacing w:val="-4"/>
          <w:sz w:val="24"/>
          <w:szCs w:val="24"/>
          <w:u w:val="single"/>
          <w:lang w:eastAsia="zh-CN"/>
        </w:rPr>
        <w:t>业</w:t>
      </w:r>
      <w:r>
        <w:rPr>
          <w:rFonts w:hint="eastAsia"/>
          <w:sz w:val="24"/>
          <w:szCs w:val="24"/>
          <w:lang w:eastAsia="zh-CN"/>
        </w:rPr>
        <w:t>；制造商</w:t>
      </w:r>
      <w:r>
        <w:rPr>
          <w:rFonts w:hint="eastAsia"/>
          <w:spacing w:val="-11"/>
          <w:sz w:val="24"/>
          <w:szCs w:val="24"/>
          <w:lang w:eastAsia="zh-CN"/>
        </w:rPr>
        <w:t>为</w:t>
      </w:r>
      <w:r>
        <w:rPr>
          <w:rFonts w:hint="eastAsia"/>
          <w:i/>
          <w:spacing w:val="-76"/>
          <w:sz w:val="24"/>
          <w:szCs w:val="24"/>
          <w:u w:val="single"/>
          <w:lang w:eastAsia="zh-CN"/>
        </w:rPr>
        <w:t>（</w:t>
      </w:r>
      <w:r>
        <w:rPr>
          <w:rFonts w:hint="eastAsia"/>
          <w:i/>
          <w:sz w:val="24"/>
          <w:szCs w:val="24"/>
          <w:u w:val="single"/>
          <w:lang w:eastAsia="zh-CN"/>
        </w:rPr>
        <w:t>企</w:t>
      </w:r>
      <w:r>
        <w:rPr>
          <w:rFonts w:hint="eastAsia"/>
          <w:i/>
          <w:spacing w:val="-76"/>
          <w:sz w:val="24"/>
          <w:szCs w:val="24"/>
          <w:u w:val="single"/>
          <w:lang w:eastAsia="zh-CN"/>
        </w:rPr>
        <w:t>业 名 称</w:t>
      </w:r>
      <w:r>
        <w:rPr>
          <w:rFonts w:hint="eastAsia"/>
          <w:i/>
          <w:sz w:val="24"/>
          <w:szCs w:val="24"/>
          <w:u w:val="single"/>
          <w:lang w:eastAsia="zh-CN"/>
        </w:rPr>
        <w:t>）</w:t>
      </w:r>
      <w:r>
        <w:rPr>
          <w:rFonts w:hint="eastAsia"/>
          <w:sz w:val="24"/>
          <w:szCs w:val="24"/>
          <w:lang w:eastAsia="zh-CN"/>
        </w:rPr>
        <w:t>，从业人员</w:t>
      </w:r>
      <w:r>
        <w:rPr>
          <w:rFonts w:hint="eastAsia"/>
          <w:sz w:val="24"/>
          <w:lang w:val="zh-CN" w:eastAsia="zh-CN"/>
        </w:rPr>
        <w:t>___</w:t>
      </w:r>
      <w:r>
        <w:rPr>
          <w:rFonts w:hint="eastAsia"/>
          <w:sz w:val="24"/>
          <w:szCs w:val="24"/>
          <w:lang w:eastAsia="zh-CN"/>
        </w:rPr>
        <w:t>人，营业收入为</w:t>
      </w:r>
      <w:r>
        <w:rPr>
          <w:rFonts w:hint="eastAsia"/>
          <w:sz w:val="24"/>
          <w:lang w:val="zh-CN" w:eastAsia="zh-CN"/>
        </w:rPr>
        <w:t>_______</w:t>
      </w:r>
      <w:r>
        <w:rPr>
          <w:rFonts w:hint="eastAsia"/>
          <w:sz w:val="24"/>
          <w:szCs w:val="24"/>
          <w:lang w:eastAsia="zh-CN"/>
        </w:rPr>
        <w:t>万元，资产总额为</w:t>
      </w:r>
      <w:r>
        <w:rPr>
          <w:rFonts w:hint="eastAsia"/>
          <w:sz w:val="24"/>
          <w:lang w:val="zh-CN" w:eastAsia="zh-CN"/>
        </w:rPr>
        <w:t>______</w:t>
      </w:r>
      <w:r>
        <w:rPr>
          <w:rFonts w:hint="eastAsia"/>
          <w:sz w:val="24"/>
          <w:szCs w:val="24"/>
          <w:lang w:eastAsia="zh-CN"/>
        </w:rPr>
        <w:t>万元 ，属于</w:t>
      </w:r>
      <w:r>
        <w:rPr>
          <w:rFonts w:hint="eastAsia"/>
          <w:i/>
          <w:spacing w:val="-76"/>
          <w:w w:val="95"/>
          <w:sz w:val="24"/>
          <w:szCs w:val="24"/>
          <w:u w:val="single"/>
          <w:lang w:eastAsia="zh-CN"/>
        </w:rPr>
        <w:t>（中 型 企 业 、小 型 企业、微 型 企 业</w:t>
      </w:r>
      <w:r>
        <w:rPr>
          <w:rFonts w:hint="eastAsia"/>
          <w:i/>
          <w:spacing w:val="-3"/>
          <w:w w:val="95"/>
          <w:sz w:val="24"/>
          <w:szCs w:val="24"/>
          <w:u w:val="single"/>
          <w:lang w:eastAsia="zh-CN"/>
        </w:rPr>
        <w:t>）</w:t>
      </w:r>
      <w:r>
        <w:rPr>
          <w:rFonts w:hint="eastAsia"/>
          <w:spacing w:val="-3"/>
          <w:w w:val="95"/>
          <w:sz w:val="24"/>
          <w:szCs w:val="24"/>
          <w:lang w:eastAsia="zh-CN"/>
        </w:rPr>
        <w:t>；</w:t>
      </w:r>
    </w:p>
    <w:p>
      <w:pPr>
        <w:pStyle w:val="34"/>
        <w:numPr>
          <w:ilvl w:val="1"/>
          <w:numId w:val="0"/>
        </w:numPr>
        <w:tabs>
          <w:tab w:val="left" w:pos="1376"/>
          <w:tab w:val="left" w:pos="4582"/>
          <w:tab w:val="left" w:pos="6797"/>
        </w:tabs>
        <w:spacing w:before="0" w:line="360" w:lineRule="auto"/>
        <w:ind w:firstLine="400" w:firstLineChars="200"/>
        <w:rPr>
          <w:sz w:val="24"/>
          <w:szCs w:val="24"/>
          <w:lang w:eastAsia="zh-CN"/>
        </w:rPr>
      </w:pPr>
      <w:r>
        <w:rPr>
          <w:rFonts w:hint="eastAsia"/>
          <w:spacing w:val="-47"/>
          <w:w w:val="98"/>
          <w:sz w:val="30"/>
          <w:szCs w:val="30"/>
          <w:lang w:eastAsia="zh-CN"/>
        </w:rPr>
        <w:t>2.</w:t>
      </w:r>
      <w:r>
        <w:rPr>
          <w:rFonts w:hint="eastAsia"/>
          <w:i/>
          <w:spacing w:val="-76"/>
          <w:sz w:val="24"/>
          <w:szCs w:val="24"/>
          <w:u w:val="single"/>
          <w:lang w:eastAsia="zh-CN"/>
        </w:rPr>
        <w:t>（标 的 名 称</w:t>
      </w:r>
      <w:r>
        <w:rPr>
          <w:rFonts w:hint="eastAsia"/>
          <w:i/>
          <w:sz w:val="24"/>
          <w:szCs w:val="24"/>
          <w:u w:val="single"/>
          <w:lang w:eastAsia="zh-CN"/>
        </w:rPr>
        <w:t>）</w:t>
      </w:r>
      <w:r>
        <w:rPr>
          <w:rFonts w:hint="eastAsia"/>
          <w:sz w:val="24"/>
          <w:szCs w:val="24"/>
          <w:lang w:eastAsia="zh-CN"/>
        </w:rPr>
        <w:t>，属</w:t>
      </w:r>
      <w:r>
        <w:rPr>
          <w:rFonts w:hint="eastAsia"/>
          <w:spacing w:val="-11"/>
          <w:sz w:val="24"/>
          <w:szCs w:val="24"/>
          <w:lang w:eastAsia="zh-CN"/>
        </w:rPr>
        <w:t>于</w:t>
      </w:r>
      <w:r>
        <w:rPr>
          <w:rFonts w:hint="eastAsia"/>
          <w:i/>
          <w:spacing w:val="-76"/>
          <w:sz w:val="24"/>
          <w:szCs w:val="24"/>
          <w:lang w:eastAsia="zh-CN"/>
        </w:rPr>
        <w:t>（</w:t>
      </w:r>
      <w:r>
        <w:rPr>
          <w:rFonts w:hint="eastAsia"/>
          <w:i/>
          <w:spacing w:val="-76"/>
          <w:sz w:val="24"/>
          <w:szCs w:val="24"/>
          <w:u w:val="single"/>
          <w:lang w:eastAsia="zh-CN"/>
        </w:rPr>
        <w:t>采 购 文 件 中明  确 的 所 属 行 业）行</w:t>
      </w:r>
      <w:r>
        <w:rPr>
          <w:rFonts w:hint="eastAsia"/>
          <w:i/>
          <w:spacing w:val="-4"/>
          <w:sz w:val="24"/>
          <w:szCs w:val="24"/>
          <w:u w:val="single"/>
          <w:lang w:eastAsia="zh-CN"/>
        </w:rPr>
        <w:t>业</w:t>
      </w:r>
      <w:r>
        <w:rPr>
          <w:rFonts w:hint="eastAsia"/>
          <w:sz w:val="24"/>
          <w:szCs w:val="24"/>
          <w:lang w:eastAsia="zh-CN"/>
        </w:rPr>
        <w:t>；制造商</w:t>
      </w:r>
      <w:r>
        <w:rPr>
          <w:rFonts w:hint="eastAsia"/>
          <w:spacing w:val="-11"/>
          <w:sz w:val="24"/>
          <w:szCs w:val="24"/>
          <w:lang w:eastAsia="zh-CN"/>
        </w:rPr>
        <w:t>为</w:t>
      </w:r>
      <w:r>
        <w:rPr>
          <w:rFonts w:hint="eastAsia"/>
          <w:i/>
          <w:spacing w:val="-76"/>
          <w:sz w:val="24"/>
          <w:szCs w:val="24"/>
          <w:u w:val="single"/>
          <w:lang w:eastAsia="zh-CN"/>
        </w:rPr>
        <w:t>（</w:t>
      </w:r>
      <w:r>
        <w:rPr>
          <w:rFonts w:hint="eastAsia"/>
          <w:i/>
          <w:sz w:val="24"/>
          <w:szCs w:val="24"/>
          <w:u w:val="single"/>
          <w:lang w:eastAsia="zh-CN"/>
        </w:rPr>
        <w:t>企</w:t>
      </w:r>
      <w:r>
        <w:rPr>
          <w:rFonts w:hint="eastAsia"/>
          <w:i/>
          <w:spacing w:val="-76"/>
          <w:sz w:val="24"/>
          <w:szCs w:val="24"/>
          <w:u w:val="single"/>
          <w:lang w:eastAsia="zh-CN"/>
        </w:rPr>
        <w:t>业名 称</w:t>
      </w:r>
      <w:r>
        <w:rPr>
          <w:rFonts w:hint="eastAsia"/>
          <w:i/>
          <w:sz w:val="24"/>
          <w:szCs w:val="24"/>
          <w:u w:val="single"/>
          <w:lang w:eastAsia="zh-CN"/>
        </w:rPr>
        <w:t>）</w:t>
      </w:r>
      <w:r>
        <w:rPr>
          <w:rFonts w:hint="eastAsia"/>
          <w:sz w:val="24"/>
          <w:szCs w:val="24"/>
          <w:lang w:eastAsia="zh-CN"/>
        </w:rPr>
        <w:t>，从业人员</w:t>
      </w:r>
      <w:r>
        <w:rPr>
          <w:rFonts w:hint="eastAsia"/>
          <w:sz w:val="24"/>
          <w:lang w:val="zh-CN" w:eastAsia="zh-CN"/>
        </w:rPr>
        <w:t>________</w:t>
      </w:r>
      <w:r>
        <w:rPr>
          <w:rFonts w:hint="eastAsia"/>
          <w:sz w:val="24"/>
          <w:szCs w:val="24"/>
          <w:lang w:eastAsia="zh-CN"/>
        </w:rPr>
        <w:t>人，营业收入为</w:t>
      </w:r>
      <w:r>
        <w:rPr>
          <w:rFonts w:hint="eastAsia"/>
          <w:sz w:val="24"/>
          <w:lang w:val="zh-CN" w:eastAsia="zh-CN"/>
        </w:rPr>
        <w:t>_________</w:t>
      </w:r>
      <w:r>
        <w:rPr>
          <w:rFonts w:hint="eastAsia"/>
          <w:sz w:val="24"/>
          <w:szCs w:val="24"/>
          <w:lang w:eastAsia="zh-CN"/>
        </w:rPr>
        <w:t>万元，资产总额为</w:t>
      </w:r>
      <w:r>
        <w:rPr>
          <w:rFonts w:hint="eastAsia"/>
          <w:sz w:val="24"/>
          <w:lang w:val="zh-CN" w:eastAsia="zh-CN"/>
        </w:rPr>
        <w:t>_______</w:t>
      </w:r>
      <w:r>
        <w:rPr>
          <w:rFonts w:hint="eastAsia"/>
          <w:spacing w:val="-3"/>
          <w:w w:val="95"/>
          <w:sz w:val="24"/>
          <w:szCs w:val="24"/>
          <w:lang w:eastAsia="zh-CN"/>
        </w:rPr>
        <w:t>万元，属于</w:t>
      </w:r>
      <w:r>
        <w:rPr>
          <w:rFonts w:hint="eastAsia"/>
          <w:i/>
          <w:spacing w:val="-76"/>
          <w:w w:val="95"/>
          <w:sz w:val="24"/>
          <w:szCs w:val="24"/>
          <w:u w:val="single"/>
          <w:lang w:eastAsia="zh-CN"/>
        </w:rPr>
        <w:t>（中 型 企 业、小 型 企 业、微 型 企 业</w:t>
      </w:r>
      <w:r>
        <w:rPr>
          <w:rFonts w:hint="eastAsia"/>
          <w:i/>
          <w:spacing w:val="-1"/>
          <w:w w:val="95"/>
          <w:sz w:val="24"/>
          <w:szCs w:val="24"/>
          <w:u w:val="single"/>
          <w:lang w:eastAsia="zh-CN"/>
        </w:rPr>
        <w:t>）</w:t>
      </w:r>
      <w:r>
        <w:rPr>
          <w:rFonts w:hint="eastAsia"/>
          <w:spacing w:val="-1"/>
          <w:w w:val="95"/>
          <w:sz w:val="24"/>
          <w:szCs w:val="24"/>
          <w:lang w:eastAsia="zh-CN"/>
        </w:rPr>
        <w:t>；</w:t>
      </w:r>
    </w:p>
    <w:p>
      <w:pPr>
        <w:pStyle w:val="8"/>
        <w:spacing w:line="360" w:lineRule="auto"/>
        <w:ind w:firstLine="480" w:firstLineChars="200"/>
        <w:rPr>
          <w:lang w:eastAsia="zh-CN"/>
        </w:rPr>
      </w:pPr>
      <w:r>
        <w:rPr>
          <w:rFonts w:hint="eastAsia"/>
          <w:lang w:eastAsia="zh-CN"/>
        </w:rPr>
        <w:t>……</w:t>
      </w:r>
    </w:p>
    <w:p>
      <w:pPr>
        <w:pStyle w:val="8"/>
        <w:spacing w:line="360" w:lineRule="auto"/>
        <w:ind w:firstLine="480" w:firstLineChars="200"/>
        <w:rPr>
          <w:lang w:eastAsia="zh-CN"/>
        </w:rPr>
      </w:pPr>
      <w:r>
        <w:rPr>
          <w:rFonts w:hint="eastAsia"/>
          <w:lang w:eastAsia="zh-CN"/>
        </w:rPr>
        <w:t>以上企业，不属于大企业的分支机构，不存在控股股东为大企业的情形， 也不存在与大企业的负责人为同一人的情形。</w:t>
      </w:r>
    </w:p>
    <w:p>
      <w:pPr>
        <w:pStyle w:val="8"/>
        <w:spacing w:line="360" w:lineRule="auto"/>
        <w:ind w:firstLine="480" w:firstLineChars="200"/>
        <w:rPr>
          <w:lang w:eastAsia="zh-CN"/>
        </w:rPr>
      </w:pPr>
      <w:r>
        <w:rPr>
          <w:rFonts w:hint="eastAsia"/>
          <w:lang w:eastAsia="zh-CN"/>
        </w:rPr>
        <w:t>本企业对上述声明内容的真实性负责。如有虚假，将依法承担相应责任。</w:t>
      </w:r>
    </w:p>
    <w:p>
      <w:pPr>
        <w:pStyle w:val="8"/>
        <w:spacing w:line="360" w:lineRule="auto"/>
        <w:ind w:firstLine="480" w:firstLineChars="200"/>
        <w:rPr>
          <w:lang w:eastAsia="zh-CN"/>
        </w:rPr>
      </w:pPr>
    </w:p>
    <w:p>
      <w:pPr>
        <w:pStyle w:val="8"/>
        <w:spacing w:line="360" w:lineRule="auto"/>
        <w:ind w:firstLine="480" w:firstLineChars="200"/>
        <w:rPr>
          <w:lang w:eastAsia="zh-CN"/>
        </w:rPr>
      </w:pPr>
    </w:p>
    <w:p>
      <w:pPr>
        <w:pStyle w:val="8"/>
        <w:spacing w:before="10"/>
        <w:rPr>
          <w:sz w:val="27"/>
          <w:lang w:eastAsia="zh-CN"/>
        </w:rPr>
      </w:pPr>
    </w:p>
    <w:p>
      <w:pPr>
        <w:pStyle w:val="8"/>
        <w:tabs>
          <w:tab w:val="left" w:pos="3052"/>
        </w:tabs>
        <w:ind w:right="41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1852"/>
        </w:tabs>
        <w:spacing w:before="151"/>
        <w:ind w:right="41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lang w:val="zh-CN" w:eastAsia="zh-CN"/>
        </w:rPr>
        <w:t>________</w:t>
      </w:r>
    </w:p>
    <w:p>
      <w:pPr>
        <w:pStyle w:val="8"/>
        <w:rPr>
          <w:sz w:val="20"/>
          <w:lang w:eastAsia="zh-CN"/>
        </w:rPr>
      </w:pPr>
    </w:p>
    <w:p>
      <w:pPr>
        <w:pStyle w:val="8"/>
        <w:rPr>
          <w:sz w:val="20"/>
          <w:lang w:eastAsia="zh-CN"/>
        </w:rPr>
      </w:pPr>
    </w:p>
    <w:p>
      <w:pPr>
        <w:pStyle w:val="8"/>
        <w:rPr>
          <w:sz w:val="20"/>
          <w:lang w:eastAsia="zh-CN"/>
        </w:rPr>
      </w:pPr>
    </w:p>
    <w:p>
      <w:pPr>
        <w:pStyle w:val="8"/>
        <w:spacing w:before="1"/>
        <w:rPr>
          <w:sz w:val="26"/>
          <w:lang w:eastAsia="zh-CN"/>
        </w:rPr>
      </w:pPr>
      <w:r>
        <w:rPr>
          <w:rFonts w:hint="eastAsia"/>
          <w:lang w:eastAsia="zh-CN"/>
        </w:rPr>
        <mc:AlternateContent>
          <mc:Choice Requires="wps">
            <w:drawing>
              <wp:anchor distT="0" distB="0" distL="114300" distR="114300" simplePos="0" relativeHeight="251663360" behindDoc="0" locked="0" layoutInCell="1" allowOverlap="1">
                <wp:simplePos x="0" y="0"/>
                <wp:positionH relativeFrom="page">
                  <wp:posOffset>1010920</wp:posOffset>
                </wp:positionH>
                <wp:positionV relativeFrom="paragraph">
                  <wp:posOffset>218440</wp:posOffset>
                </wp:positionV>
                <wp:extent cx="5680710" cy="0"/>
                <wp:effectExtent l="0" t="4445" r="0" b="5080"/>
                <wp:wrapTopAndBottom/>
                <wp:docPr id="21" name="直线 15"/>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15" o:spid="_x0000_s1026" o:spt="20" style="position:absolute;left:0pt;margin-left:79.6pt;margin-top:17.2pt;height:0pt;width:447.3pt;mso-position-horizontal-relative:page;mso-wrap-distance-bottom:0pt;mso-wrap-distance-top:0pt;z-index:251663360;mso-width-relative:page;mso-height-relative:page;" filled="f" stroked="t" coordsize="21600,21600" o:gfxdata="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pJx5LYAAAACgEA&#10;AA8AAAAAAAAAAQAgAAAAIgAAAGRycy9kb3ducmV2LnhtbFBLAQIUABQAAAAIAIdO4kCoyLDT4QEA&#10;ANEDAAAOAAAAAAAAAAEAIAAAACcBAABkcnMvZTJvRG9jLnhtbFBLBQYAAAAABgAGAFkBAAB6BQAA&#10;AAA=&#10;">
                <v:fill on="f" focussize="0,0"/>
                <v:stroke weight="0.48pt" color="#000000" joinstyle="round"/>
                <v:imagedata o:title=""/>
                <o:lock v:ext="edit" aspectratio="f"/>
                <w10:wrap type="topAndBottom"/>
              </v:line>
            </w:pict>
          </mc:Fallback>
        </mc:AlternateContent>
      </w:r>
    </w:p>
    <w:p>
      <w:pPr>
        <w:spacing w:line="211"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1" w:lineRule="exact"/>
        <w:rPr>
          <w:sz w:val="21"/>
          <w:lang w:eastAsia="zh-CN"/>
        </w:rPr>
        <w:sectPr>
          <w:pgSz w:w="11910" w:h="16840"/>
          <w:pgMar w:top="1100" w:right="1020" w:bottom="1080" w:left="1480" w:header="879" w:footer="892" w:gutter="0"/>
          <w:cols w:space="720" w:num="1"/>
        </w:sectPr>
      </w:pPr>
    </w:p>
    <w:p>
      <w:pPr>
        <w:pStyle w:val="8"/>
        <w:rPr>
          <w:sz w:val="20"/>
          <w:lang w:eastAsia="zh-CN"/>
        </w:rPr>
      </w:pPr>
    </w:p>
    <w:p>
      <w:pPr>
        <w:pStyle w:val="8"/>
        <w:spacing w:before="8"/>
        <w:rPr>
          <w:sz w:val="17"/>
          <w:lang w:eastAsia="zh-CN"/>
        </w:rPr>
      </w:pPr>
    </w:p>
    <w:p>
      <w:pPr>
        <w:spacing w:line="461" w:lineRule="exact"/>
        <w:ind w:left="1867"/>
        <w:rPr>
          <w:sz w:val="36"/>
          <w:lang w:eastAsia="zh-CN"/>
        </w:rPr>
      </w:pPr>
      <w:r>
        <w:rPr>
          <w:rFonts w:hint="eastAsia"/>
          <w:sz w:val="36"/>
          <w:lang w:eastAsia="zh-CN"/>
        </w:rPr>
        <w:t>中小企业声明函（工程、服务）格式</w:t>
      </w:r>
    </w:p>
    <w:p>
      <w:pPr>
        <w:pStyle w:val="8"/>
        <w:spacing w:before="5"/>
        <w:rPr>
          <w:sz w:val="37"/>
          <w:lang w:eastAsia="zh-CN"/>
        </w:rPr>
      </w:pPr>
    </w:p>
    <w:p>
      <w:pPr>
        <w:pStyle w:val="8"/>
        <w:ind w:left="1080"/>
        <w:rPr>
          <w:lang w:eastAsia="zh-CN"/>
        </w:rPr>
      </w:pPr>
      <w:r>
        <w:rPr>
          <w:rFonts w:hint="eastAsia"/>
          <w:lang w:eastAsia="zh-CN"/>
        </w:rPr>
        <w:t>本公司（联合体）郑重声明，根据《政府采购促进中小企业发展管理办法》</w:t>
      </w:r>
    </w:p>
    <w:p>
      <w:pPr>
        <w:pStyle w:val="8"/>
        <w:spacing w:before="139" w:line="343" w:lineRule="auto"/>
        <w:ind w:left="429" w:right="542" w:firstLine="10"/>
        <w:jc w:val="both"/>
        <w:rPr>
          <w:lang w:eastAsia="zh-CN"/>
        </w:rPr>
      </w:pPr>
      <w:r>
        <w:rPr>
          <w:rFonts w:hint="eastAsia"/>
          <w:lang w:eastAsia="zh-CN"/>
        </w:rPr>
        <w:t>（财库﹝2020﹞46号）的规定，本公司（联合体）</w:t>
      </w:r>
      <w:r>
        <w:rPr>
          <w:rFonts w:hint="eastAsia"/>
          <w:spacing w:val="-6"/>
          <w:lang w:eastAsia="zh-CN"/>
        </w:rPr>
        <w:t>参加</w:t>
      </w:r>
      <w:r>
        <w:rPr>
          <w:rFonts w:hint="eastAsia"/>
          <w:i/>
          <w:spacing w:val="-76"/>
          <w:sz w:val="25"/>
          <w:u w:val="single"/>
          <w:lang w:eastAsia="zh-CN"/>
        </w:rPr>
        <w:t>（单位名称</w:t>
      </w:r>
      <w:r>
        <w:rPr>
          <w:rFonts w:hint="eastAsia"/>
          <w:i/>
          <w:spacing w:val="-4"/>
          <w:sz w:val="25"/>
          <w:u w:val="single"/>
          <w:lang w:eastAsia="zh-CN"/>
        </w:rPr>
        <w:t>）</w:t>
      </w:r>
      <w:r>
        <w:rPr>
          <w:rFonts w:hint="eastAsia"/>
          <w:spacing w:val="-11"/>
          <w:lang w:eastAsia="zh-CN"/>
        </w:rPr>
        <w:t>的</w:t>
      </w:r>
      <w:r>
        <w:rPr>
          <w:rFonts w:hint="eastAsia"/>
          <w:i/>
          <w:spacing w:val="-76"/>
          <w:sz w:val="25"/>
          <w:u w:val="single"/>
          <w:lang w:eastAsia="zh-CN"/>
        </w:rPr>
        <w:t>（</w:t>
      </w:r>
      <w:r>
        <w:rPr>
          <w:rFonts w:hint="eastAsia"/>
          <w:i/>
          <w:spacing w:val="-38"/>
          <w:sz w:val="25"/>
          <w:u w:val="single"/>
          <w:lang w:eastAsia="zh-CN"/>
        </w:rPr>
        <w:t xml:space="preserve">项目    </w:t>
      </w:r>
      <w:r>
        <w:rPr>
          <w:rFonts w:hint="eastAsia"/>
          <w:i/>
          <w:spacing w:val="-76"/>
          <w:sz w:val="25"/>
          <w:u w:val="single"/>
          <w:lang w:eastAsia="zh-CN"/>
        </w:rPr>
        <w:t>名称</w:t>
      </w:r>
      <w:r>
        <w:rPr>
          <w:rFonts w:hint="eastAsia"/>
          <w:i/>
          <w:spacing w:val="-4"/>
          <w:sz w:val="25"/>
          <w:u w:val="single"/>
          <w:lang w:eastAsia="zh-CN"/>
        </w:rPr>
        <w:t>）</w:t>
      </w:r>
      <w:r>
        <w:rPr>
          <w:rFonts w:hint="eastAsia"/>
          <w:lang w:eastAsia="zh-CN"/>
        </w:rPr>
        <w:t>采购活动，工程的施工单位全部为符合政策要求的中小企业（或者：服务全部由符合政策要求的中小企业承接）。相关企业（含联合体中的中小企业、签订分包意向协议的中小企业）的具体情况如下：</w:t>
      </w:r>
    </w:p>
    <w:p>
      <w:pPr>
        <w:numPr>
          <w:ilvl w:val="0"/>
          <w:numId w:val="14"/>
        </w:numPr>
        <w:tabs>
          <w:tab w:val="left" w:pos="1276"/>
          <w:tab w:val="left" w:pos="5005"/>
          <w:tab w:val="left" w:pos="7227"/>
        </w:tabs>
        <w:spacing w:line="360" w:lineRule="auto"/>
        <w:ind w:left="284" w:right="236" w:firstLine="576"/>
        <w:rPr>
          <w:sz w:val="24"/>
          <w:lang w:eastAsia="zh-CN"/>
        </w:rPr>
      </w:pPr>
      <w:r>
        <w:rPr>
          <w:rFonts w:hint="eastAsia"/>
          <w:i/>
          <w:sz w:val="24"/>
          <w:u w:val="single" w:color="000000"/>
          <w:lang w:eastAsia="zh-CN"/>
        </w:rPr>
        <w:t>（标的名称）</w:t>
      </w:r>
      <w:r>
        <w:rPr>
          <w:rFonts w:hint="eastAsia"/>
          <w:sz w:val="24"/>
          <w:lang w:eastAsia="zh-CN"/>
        </w:rPr>
        <w:t>，属于</w:t>
      </w:r>
      <w:r>
        <w:rPr>
          <w:rFonts w:hint="eastAsia"/>
          <w:i/>
          <w:sz w:val="24"/>
          <w:lang w:eastAsia="zh-CN"/>
        </w:rPr>
        <w:t>（</w:t>
      </w:r>
      <w:r>
        <w:rPr>
          <w:rFonts w:hint="eastAsia"/>
          <w:i/>
          <w:sz w:val="24"/>
          <w:u w:val="single" w:color="000000"/>
          <w:lang w:eastAsia="zh-CN"/>
        </w:rPr>
        <w:t>采购文件中明确的所属行业）</w:t>
      </w:r>
      <w:r>
        <w:rPr>
          <w:rFonts w:hint="eastAsia"/>
          <w:sz w:val="24"/>
          <w:lang w:eastAsia="zh-CN"/>
        </w:rPr>
        <w:t>；承建（承接）企业为</w:t>
      </w:r>
      <w:r>
        <w:rPr>
          <w:rFonts w:hint="eastAsia"/>
          <w:i/>
          <w:sz w:val="24"/>
          <w:u w:val="single"/>
          <w:lang w:eastAsia="zh-CN"/>
        </w:rPr>
        <w:t>（企业名称）</w:t>
      </w:r>
      <w:r>
        <w:rPr>
          <w:rFonts w:hint="eastAsia"/>
          <w:sz w:val="24"/>
          <w:lang w:eastAsia="zh-CN"/>
        </w:rPr>
        <w:t>，从业人员</w:t>
      </w:r>
      <w:r>
        <w:rPr>
          <w:rFonts w:hint="eastAsia"/>
          <w:sz w:val="24"/>
          <w:u w:val="single"/>
          <w:lang w:eastAsia="zh-CN"/>
        </w:rPr>
        <w:tab/>
      </w:r>
      <w:r>
        <w:rPr>
          <w:rFonts w:hint="eastAsia"/>
          <w:sz w:val="24"/>
          <w:lang w:eastAsia="zh-CN"/>
        </w:rPr>
        <w:t>人，营业收入为</w:t>
      </w:r>
      <w:r>
        <w:rPr>
          <w:rFonts w:hint="eastAsia"/>
          <w:sz w:val="24"/>
          <w:u w:val="single"/>
          <w:lang w:eastAsia="zh-CN"/>
        </w:rPr>
        <w:tab/>
      </w:r>
      <w:r>
        <w:rPr>
          <w:rFonts w:hint="eastAsia"/>
          <w:sz w:val="24"/>
          <w:lang w:eastAsia="zh-CN"/>
        </w:rPr>
        <w:t>万元，资产总额为</w:t>
      </w:r>
      <w:r>
        <w:rPr>
          <w:rFonts w:hint="eastAsia"/>
          <w:sz w:val="24"/>
          <w:u w:val="single"/>
          <w:lang w:eastAsia="zh-CN"/>
        </w:rPr>
        <w:tab/>
      </w:r>
      <w:r>
        <w:rPr>
          <w:rFonts w:hint="eastAsia"/>
          <w:sz w:val="24"/>
          <w:lang w:eastAsia="zh-CN"/>
        </w:rPr>
        <w:t>万元</w:t>
      </w:r>
      <w:r>
        <w:fldChar w:fldCharType="begin"/>
      </w:r>
      <w:r>
        <w:instrText xml:space="preserve"> HYPERLINK \l "_bookmark1" </w:instrText>
      </w:r>
      <w:r>
        <w:fldChar w:fldCharType="separate"/>
      </w:r>
      <w:r>
        <w:rPr>
          <w:rFonts w:hint="eastAsia"/>
          <w:position w:val="16"/>
          <w:sz w:val="24"/>
          <w:lang w:eastAsia="zh-CN"/>
        </w:rPr>
        <w:t>1</w:t>
      </w:r>
      <w:r>
        <w:rPr>
          <w:rFonts w:hint="eastAsia"/>
          <w:position w:val="16"/>
          <w:sz w:val="24"/>
          <w:lang w:eastAsia="zh-CN"/>
        </w:rPr>
        <w:fldChar w:fldCharType="end"/>
      </w:r>
      <w:r>
        <w:rPr>
          <w:rFonts w:hint="eastAsia"/>
          <w:sz w:val="24"/>
          <w:lang w:eastAsia="zh-CN"/>
        </w:rPr>
        <w:t>，属于</w:t>
      </w:r>
      <w:r>
        <w:rPr>
          <w:rFonts w:hint="eastAsia"/>
          <w:i/>
          <w:sz w:val="24"/>
          <w:u w:val="single"/>
          <w:lang w:eastAsia="zh-CN"/>
        </w:rPr>
        <w:t>（中型企业、小型企业、微型企业）</w:t>
      </w:r>
      <w:r>
        <w:rPr>
          <w:rFonts w:hint="eastAsia"/>
          <w:sz w:val="24"/>
          <w:lang w:eastAsia="zh-CN"/>
        </w:rPr>
        <w:t>；</w:t>
      </w:r>
    </w:p>
    <w:p>
      <w:pPr>
        <w:pStyle w:val="34"/>
        <w:numPr>
          <w:ilvl w:val="0"/>
          <w:numId w:val="15"/>
        </w:numPr>
        <w:tabs>
          <w:tab w:val="left" w:pos="1455"/>
          <w:tab w:val="left" w:pos="1464"/>
          <w:tab w:val="left" w:pos="5225"/>
        </w:tabs>
        <w:spacing w:before="138" w:line="326" w:lineRule="auto"/>
        <w:ind w:left="425" w:right="370" w:firstLine="655"/>
        <w:jc w:val="both"/>
        <w:rPr>
          <w:sz w:val="24"/>
          <w:lang w:eastAsia="zh-CN"/>
        </w:rPr>
      </w:pPr>
      <w:r>
        <w:rPr>
          <w:rFonts w:hint="eastAsia"/>
          <w:i/>
          <w:sz w:val="24"/>
          <w:u w:val="single" w:color="000000"/>
          <w:lang w:eastAsia="zh-CN"/>
        </w:rPr>
        <w:t>（标的名称）</w:t>
      </w:r>
      <w:r>
        <w:rPr>
          <w:rFonts w:hint="eastAsia"/>
          <w:sz w:val="24"/>
          <w:lang w:eastAsia="zh-CN"/>
        </w:rPr>
        <w:t>，属于</w:t>
      </w:r>
      <w:r>
        <w:rPr>
          <w:rFonts w:hint="eastAsia"/>
          <w:i/>
          <w:sz w:val="24"/>
          <w:lang w:eastAsia="zh-CN"/>
        </w:rPr>
        <w:t>（</w:t>
      </w:r>
      <w:r>
        <w:rPr>
          <w:rFonts w:hint="eastAsia"/>
          <w:i/>
          <w:sz w:val="24"/>
          <w:u w:val="single" w:color="000000"/>
          <w:lang w:eastAsia="zh-CN"/>
        </w:rPr>
        <w:t>采购文件中明确的所属行业）</w:t>
      </w:r>
      <w:r>
        <w:rPr>
          <w:rFonts w:hint="eastAsia"/>
          <w:sz w:val="24"/>
          <w:lang w:eastAsia="zh-CN"/>
        </w:rPr>
        <w:t>；承建（承接）企业为</w:t>
      </w:r>
      <w:r>
        <w:rPr>
          <w:rFonts w:hint="eastAsia"/>
          <w:i/>
          <w:sz w:val="24"/>
          <w:u w:val="single" w:color="000000"/>
          <w:lang w:eastAsia="zh-CN"/>
        </w:rPr>
        <w:t>（企业名称）</w:t>
      </w:r>
      <w:r>
        <w:rPr>
          <w:rFonts w:hint="eastAsia"/>
          <w:sz w:val="24"/>
          <w:lang w:eastAsia="zh-CN"/>
        </w:rPr>
        <w:t>，从业人员</w:t>
      </w:r>
      <w:r>
        <w:rPr>
          <w:rFonts w:hint="eastAsia"/>
          <w:sz w:val="24"/>
          <w:u w:val="single" w:color="000000"/>
          <w:lang w:eastAsia="zh-CN"/>
        </w:rPr>
        <w:tab/>
      </w:r>
      <w:r>
        <w:rPr>
          <w:rFonts w:hint="eastAsia"/>
          <w:sz w:val="24"/>
          <w:lang w:eastAsia="zh-CN"/>
        </w:rPr>
        <w:t>人，营业收入为</w:t>
      </w:r>
      <w:r>
        <w:rPr>
          <w:rFonts w:hint="eastAsia"/>
          <w:sz w:val="24"/>
          <w:u w:val="single" w:color="000000"/>
          <w:lang w:eastAsia="zh-CN"/>
        </w:rPr>
        <w:tab/>
      </w:r>
      <w:r>
        <w:rPr>
          <w:rFonts w:hint="eastAsia"/>
          <w:sz w:val="24"/>
          <w:lang w:eastAsia="zh-CN"/>
        </w:rPr>
        <w:t>万元，资产总额为</w:t>
      </w:r>
      <w:r>
        <w:rPr>
          <w:rFonts w:hint="eastAsia"/>
          <w:sz w:val="24"/>
          <w:u w:val="single" w:color="000000"/>
          <w:lang w:eastAsia="zh-CN"/>
        </w:rPr>
        <w:tab/>
      </w:r>
      <w:r>
        <w:rPr>
          <w:rFonts w:hint="eastAsia"/>
          <w:sz w:val="24"/>
          <w:lang w:eastAsia="zh-CN"/>
        </w:rPr>
        <w:t>万元，属于</w:t>
      </w:r>
      <w:r>
        <w:rPr>
          <w:rFonts w:hint="eastAsia"/>
          <w:i/>
          <w:sz w:val="24"/>
          <w:u w:val="single" w:color="000000"/>
          <w:lang w:eastAsia="zh-CN"/>
        </w:rPr>
        <w:t>（中型企业、小型企业、微型企业）</w:t>
      </w:r>
      <w:r>
        <w:rPr>
          <w:rFonts w:hint="eastAsia"/>
          <w:sz w:val="24"/>
          <w:lang w:eastAsia="zh-CN"/>
        </w:rPr>
        <w:t>；</w:t>
      </w:r>
    </w:p>
    <w:p>
      <w:pPr>
        <w:pStyle w:val="8"/>
        <w:spacing w:before="94"/>
        <w:ind w:left="1080"/>
        <w:rPr>
          <w:lang w:eastAsia="zh-CN"/>
        </w:rPr>
      </w:pPr>
      <w:r>
        <w:rPr>
          <w:rFonts w:hint="eastAsia"/>
          <w:lang w:eastAsia="zh-CN"/>
        </w:rPr>
        <w:t>……</w:t>
      </w:r>
    </w:p>
    <w:p>
      <w:pPr>
        <w:pStyle w:val="8"/>
        <w:spacing w:before="102" w:line="357" w:lineRule="auto"/>
        <w:ind w:left="439" w:right="426" w:firstLine="645"/>
        <w:rPr>
          <w:lang w:eastAsia="zh-CN"/>
        </w:rPr>
      </w:pPr>
      <w:r>
        <w:rPr>
          <w:rFonts w:hint="eastAsia"/>
          <w:lang w:eastAsia="zh-CN"/>
        </w:rPr>
        <w:t>以上企业，不属于大企业的分支机构，不存在控股股东为大企业的情形， 也不存在与大企业的负责人为同一人的情形。</w:t>
      </w:r>
    </w:p>
    <w:p>
      <w:pPr>
        <w:pStyle w:val="8"/>
        <w:spacing w:before="33"/>
        <w:ind w:left="725"/>
        <w:rPr>
          <w:lang w:eastAsia="zh-CN"/>
        </w:rPr>
      </w:pPr>
      <w:r>
        <w:rPr>
          <w:rFonts w:hint="eastAsia"/>
          <w:lang w:eastAsia="zh-CN"/>
        </w:rPr>
        <w:t>本企业对上述声明内容的真实性负责。如有虚假，将依法承担相应责任。</w:t>
      </w:r>
    </w:p>
    <w:p>
      <w:pPr>
        <w:pStyle w:val="8"/>
        <w:rPr>
          <w:lang w:eastAsia="zh-CN"/>
        </w:rPr>
      </w:pPr>
    </w:p>
    <w:p>
      <w:pPr>
        <w:pStyle w:val="8"/>
        <w:rPr>
          <w:lang w:eastAsia="zh-CN"/>
        </w:rPr>
      </w:pPr>
    </w:p>
    <w:p>
      <w:pPr>
        <w:pStyle w:val="8"/>
        <w:spacing w:before="9"/>
        <w:rPr>
          <w:sz w:val="27"/>
          <w:lang w:eastAsia="zh-CN"/>
        </w:rPr>
      </w:pPr>
    </w:p>
    <w:p>
      <w:pPr>
        <w:pStyle w:val="8"/>
        <w:tabs>
          <w:tab w:val="left" w:pos="3052"/>
        </w:tabs>
        <w:spacing w:before="1"/>
        <w:ind w:right="418"/>
        <w:jc w:val="right"/>
        <w:rPr>
          <w:lang w:eastAsia="zh-CN"/>
        </w:rPr>
      </w:pPr>
      <w:r>
        <w:rPr>
          <w:rFonts w:hint="eastAsia"/>
          <w:lang w:eastAsia="zh-CN"/>
        </w:rPr>
        <w:t>企业名称（盖章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1852"/>
        </w:tabs>
        <w:spacing w:before="151"/>
        <w:ind w:right="418"/>
        <w:jc w:val="right"/>
        <w:rPr>
          <w:lang w:eastAsia="zh-CN"/>
        </w:rPr>
      </w:pPr>
      <w:r>
        <w:rPr>
          <w:rFonts w:hint="eastAsia"/>
          <w:lang w:eastAsia="zh-CN"/>
        </w:rPr>
        <w:t>日</w:t>
      </w:r>
      <w:r>
        <w:rPr>
          <w:rFonts w:hint="eastAsia"/>
          <w:spacing w:val="-1"/>
          <w:lang w:eastAsia="zh-CN"/>
        </w:rPr>
        <w:t xml:space="preserve"> </w:t>
      </w:r>
      <w:r>
        <w:rPr>
          <w:rFonts w:hint="eastAsia"/>
          <w:lang w:eastAsia="zh-CN"/>
        </w:rPr>
        <w:t>期：</w:t>
      </w:r>
      <w:r>
        <w:rPr>
          <w:rFonts w:hint="eastAsia"/>
          <w:lang w:val="zh-CN" w:eastAsia="zh-CN"/>
        </w:rPr>
        <w:t>________</w:t>
      </w:r>
    </w:p>
    <w:p>
      <w:pPr>
        <w:pStyle w:val="8"/>
        <w:rPr>
          <w:sz w:val="20"/>
          <w:lang w:eastAsia="zh-CN"/>
        </w:rPr>
      </w:pPr>
    </w:p>
    <w:p>
      <w:pPr>
        <w:pStyle w:val="8"/>
        <w:rPr>
          <w:sz w:val="20"/>
          <w:lang w:eastAsia="zh-CN"/>
        </w:rPr>
      </w:pPr>
    </w:p>
    <w:p>
      <w:pPr>
        <w:pStyle w:val="8"/>
        <w:rPr>
          <w:sz w:val="20"/>
          <w:lang w:eastAsia="zh-CN"/>
        </w:rPr>
      </w:pPr>
    </w:p>
    <w:p>
      <w:pPr>
        <w:pStyle w:val="8"/>
        <w:spacing w:before="10"/>
        <w:rPr>
          <w:sz w:val="13"/>
          <w:lang w:eastAsia="zh-CN"/>
        </w:rPr>
      </w:pPr>
      <w:r>
        <w:rPr>
          <w:rFonts w:hint="eastAsia"/>
          <w:lang w:eastAsia="zh-CN"/>
        </w:rPr>
        <mc:AlternateContent>
          <mc:Choice Requires="wps">
            <w:drawing>
              <wp:anchor distT="0" distB="0" distL="114300" distR="114300" simplePos="0" relativeHeight="251664384" behindDoc="0" locked="0" layoutInCell="1" allowOverlap="1">
                <wp:simplePos x="0" y="0"/>
                <wp:positionH relativeFrom="page">
                  <wp:posOffset>1010920</wp:posOffset>
                </wp:positionH>
                <wp:positionV relativeFrom="paragraph">
                  <wp:posOffset>129540</wp:posOffset>
                </wp:positionV>
                <wp:extent cx="5680710" cy="0"/>
                <wp:effectExtent l="0" t="4445" r="0" b="5080"/>
                <wp:wrapTopAndBottom/>
                <wp:docPr id="22" name="直线 17"/>
                <wp:cNvGraphicFramePr/>
                <a:graphic xmlns:a="http://schemas.openxmlformats.org/drawingml/2006/main">
                  <a:graphicData uri="http://schemas.microsoft.com/office/word/2010/wordprocessingShape">
                    <wps:wsp>
                      <wps:cNvCnPr/>
                      <wps:spPr>
                        <a:xfrm>
                          <a:off x="0" y="0"/>
                          <a:ext cx="5680710"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直线 17" o:spid="_x0000_s1026" o:spt="20" style="position:absolute;left:0pt;margin-left:79.6pt;margin-top:10.2pt;height:0pt;width:447.3pt;mso-position-horizontal-relative:page;mso-wrap-distance-bottom:0pt;mso-wrap-distance-top:0pt;z-index:251664384;mso-width-relative:page;mso-height-relative:page;" filled="f" stroked="t" coordsize="21600,21600" o:gfxdata="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XyVbYAAAACgEA&#10;AA8AAAAAAAAAAQAgAAAAIgAAAGRycy9kb3ducmV2LnhtbFBLAQIUABQAAAAIAIdO4kCJLwtR4QEA&#10;ANEDAAAOAAAAAAAAAAEAIAAAACcBAABkcnMvZTJvRG9jLnhtbFBLBQYAAAAABgAGAFkBAAB6BQAA&#10;AAA=&#10;">
                <v:fill on="f" focussize="0,0"/>
                <v:stroke weight="0.48pt" color="#000000" joinstyle="round"/>
                <v:imagedata o:title=""/>
                <o:lock v:ext="edit" aspectratio="f"/>
                <w10:wrap type="topAndBottom"/>
              </v:line>
            </w:pict>
          </mc:Fallback>
        </mc:AlternateContent>
      </w:r>
    </w:p>
    <w:p>
      <w:pPr>
        <w:spacing w:line="212" w:lineRule="exact"/>
        <w:ind w:left="221"/>
        <w:rPr>
          <w:sz w:val="21"/>
          <w:lang w:eastAsia="zh-CN"/>
        </w:rPr>
      </w:pPr>
      <w:r>
        <w:rPr>
          <w:rFonts w:hint="eastAsia"/>
          <w:position w:val="6"/>
          <w:sz w:val="14"/>
          <w:lang w:eastAsia="zh-CN"/>
        </w:rPr>
        <w:t xml:space="preserve">1 </w:t>
      </w:r>
      <w:r>
        <w:rPr>
          <w:rFonts w:hint="eastAsia"/>
          <w:sz w:val="21"/>
          <w:lang w:eastAsia="zh-CN"/>
        </w:rPr>
        <w:t>从业人员、营业收入、资产总额填报上一年度数据，无上一年度数据的新成立企业可不填报。</w:t>
      </w:r>
    </w:p>
    <w:p>
      <w:pPr>
        <w:spacing w:line="212" w:lineRule="exact"/>
        <w:rPr>
          <w:sz w:val="21"/>
          <w:lang w:eastAsia="zh-CN"/>
        </w:rPr>
        <w:sectPr>
          <w:pgSz w:w="11910" w:h="16840"/>
          <w:pgMar w:top="1100" w:right="1020" w:bottom="1080" w:left="1480" w:header="879" w:footer="892" w:gutter="0"/>
          <w:cols w:space="720" w:num="1"/>
        </w:sectPr>
      </w:pPr>
    </w:p>
    <w:p>
      <w:pPr>
        <w:pStyle w:val="8"/>
        <w:spacing w:before="4"/>
        <w:rPr>
          <w:sz w:val="19"/>
          <w:lang w:eastAsia="zh-CN"/>
        </w:rPr>
      </w:pPr>
    </w:p>
    <w:p>
      <w:pPr>
        <w:spacing w:line="460" w:lineRule="exact"/>
        <w:ind w:left="2310"/>
        <w:rPr>
          <w:sz w:val="36"/>
          <w:lang w:eastAsia="zh-CN"/>
        </w:rPr>
      </w:pPr>
      <w:r>
        <w:rPr>
          <w:rFonts w:hint="eastAsia"/>
          <w:sz w:val="36"/>
          <w:lang w:eastAsia="zh-CN"/>
        </w:rPr>
        <w:t>残疾人福利性单位声明函格式</w:t>
      </w:r>
    </w:p>
    <w:p>
      <w:pPr>
        <w:pStyle w:val="8"/>
        <w:rPr>
          <w:sz w:val="36"/>
          <w:lang w:eastAsia="zh-CN"/>
        </w:rPr>
      </w:pPr>
    </w:p>
    <w:p>
      <w:pPr>
        <w:pStyle w:val="8"/>
        <w:spacing w:before="246" w:line="448" w:lineRule="auto"/>
        <w:ind w:left="121" w:right="99" w:firstLine="503"/>
        <w:jc w:val="both"/>
        <w:rPr>
          <w:lang w:eastAsia="zh-CN"/>
        </w:rPr>
      </w:pPr>
      <w:r>
        <w:rPr>
          <w:rFonts w:hint="eastAsia"/>
          <w:spacing w:val="6"/>
          <w:lang w:eastAsia="zh-CN"/>
        </w:rPr>
        <w:t>本单位郑重声明，根据《财政部 民政部 中国残疾人联合会关于促进残疾人就</w:t>
      </w:r>
      <w:r>
        <w:rPr>
          <w:rFonts w:hint="eastAsia"/>
          <w:lang w:eastAsia="zh-CN"/>
        </w:rPr>
        <w:t>业政府采购政策的通知》</w:t>
      </w:r>
      <w:r>
        <w:rPr>
          <w:rFonts w:hint="eastAsia"/>
          <w:spacing w:val="11"/>
          <w:lang w:eastAsia="zh-CN"/>
        </w:rPr>
        <w:t>（</w:t>
      </w:r>
      <w:r>
        <w:rPr>
          <w:rFonts w:hint="eastAsia"/>
          <w:spacing w:val="6"/>
          <w:lang w:eastAsia="zh-CN"/>
        </w:rPr>
        <w:t>财库〔</w:t>
      </w:r>
      <w:r>
        <w:rPr>
          <w:rFonts w:hint="eastAsia"/>
          <w:spacing w:val="-2"/>
          <w:w w:val="114"/>
          <w:lang w:eastAsia="zh-CN"/>
        </w:rPr>
        <w:t>2</w:t>
      </w:r>
      <w:r>
        <w:rPr>
          <w:rFonts w:hint="eastAsia"/>
          <w:w w:val="114"/>
          <w:lang w:eastAsia="zh-CN"/>
        </w:rPr>
        <w:t>0</w:t>
      </w:r>
      <w:r>
        <w:rPr>
          <w:rFonts w:hint="eastAsia"/>
          <w:spacing w:val="-2"/>
          <w:w w:val="114"/>
          <w:lang w:eastAsia="zh-CN"/>
        </w:rPr>
        <w:t>1</w:t>
      </w:r>
      <w:r>
        <w:rPr>
          <w:rFonts w:hint="eastAsia"/>
          <w:w w:val="114"/>
          <w:lang w:eastAsia="zh-CN"/>
        </w:rPr>
        <w:t>7</w:t>
      </w:r>
      <w:r>
        <w:rPr>
          <w:rFonts w:hint="eastAsia"/>
          <w:spacing w:val="-1"/>
          <w:lang w:eastAsia="zh-CN"/>
        </w:rPr>
        <w:t>〕</w:t>
      </w:r>
      <w:r>
        <w:rPr>
          <w:rFonts w:hint="eastAsia"/>
          <w:spacing w:val="-2"/>
          <w:w w:val="114"/>
          <w:lang w:eastAsia="zh-CN"/>
        </w:rPr>
        <w:t>1</w:t>
      </w:r>
      <w:r>
        <w:rPr>
          <w:rFonts w:hint="eastAsia"/>
          <w:w w:val="114"/>
          <w:lang w:eastAsia="zh-CN"/>
        </w:rPr>
        <w:t>41</w:t>
      </w:r>
      <w:r>
        <w:rPr>
          <w:rFonts w:hint="eastAsia"/>
          <w:lang w:eastAsia="zh-CN"/>
        </w:rPr>
        <w:t xml:space="preserve"> </w:t>
      </w:r>
      <w:r>
        <w:rPr>
          <w:rFonts w:hint="eastAsia"/>
          <w:spacing w:val="11"/>
          <w:lang w:eastAsia="zh-CN"/>
        </w:rPr>
        <w:t>号）</w:t>
      </w:r>
      <w:r>
        <w:rPr>
          <w:rFonts w:hint="eastAsia"/>
          <w:spacing w:val="10"/>
          <w:lang w:eastAsia="zh-CN"/>
        </w:rPr>
        <w:t>的规定，本单位</w:t>
      </w:r>
      <w:r>
        <w:rPr>
          <w:rFonts w:hint="eastAsia"/>
          <w:b/>
          <w:bCs/>
          <w:lang w:eastAsia="zh-CN"/>
        </w:rPr>
        <w:t>（请进行选择</w:t>
      </w:r>
      <w:r>
        <w:rPr>
          <w:rFonts w:hint="eastAsia"/>
          <w:b/>
          <w:bCs/>
          <w:spacing w:val="-121"/>
          <w:lang w:eastAsia="zh-CN"/>
        </w:rPr>
        <w:t>）</w:t>
      </w:r>
      <w:r>
        <w:rPr>
          <w:rFonts w:hint="eastAsia"/>
          <w:lang w:eastAsia="zh-CN"/>
        </w:rPr>
        <w:t>：</w:t>
      </w:r>
    </w:p>
    <w:p>
      <w:pPr>
        <w:pStyle w:val="8"/>
        <w:spacing w:before="23"/>
        <w:ind w:left="603"/>
        <w:rPr>
          <w:lang w:eastAsia="zh-CN"/>
        </w:rPr>
      </w:pPr>
      <w:r>
        <w:rPr>
          <w:rFonts w:hint="eastAsia"/>
          <w:b/>
          <w:lang w:eastAsia="zh-CN"/>
        </w:rPr>
        <w:t>□</w:t>
      </w:r>
      <w:r>
        <w:rPr>
          <w:rFonts w:hint="eastAsia"/>
          <w:lang w:eastAsia="zh-CN"/>
        </w:rPr>
        <w:t>不属于符合条件的残疾人福利性单位。</w:t>
      </w:r>
    </w:p>
    <w:p>
      <w:pPr>
        <w:pStyle w:val="8"/>
        <w:spacing w:before="5"/>
        <w:rPr>
          <w:lang w:eastAsia="zh-CN"/>
        </w:rPr>
      </w:pPr>
    </w:p>
    <w:p>
      <w:pPr>
        <w:pStyle w:val="8"/>
        <w:spacing w:before="1" w:line="424" w:lineRule="auto"/>
        <w:ind w:left="121" w:right="106" w:firstLine="482"/>
        <w:jc w:val="both"/>
        <w:rPr>
          <w:lang w:eastAsia="zh-CN"/>
        </w:rPr>
      </w:pPr>
      <w:r>
        <w:rPr>
          <w:rFonts w:hint="eastAsia"/>
          <w:lang w:eastAsia="zh-CN"/>
        </w:rPr>
        <w:t>□属于符合条件的残疾人福利性单位，且本单位参加______单位的___</w:t>
      </w:r>
      <w:r>
        <w:rPr>
          <w:rFonts w:hint="eastAsia"/>
          <w:spacing w:val="3"/>
          <w:w w:val="95"/>
          <w:lang w:eastAsia="zh-CN"/>
        </w:rPr>
        <w:t>___</w:t>
      </w:r>
      <w:r>
        <w:rPr>
          <w:rFonts w:hint="eastAsia"/>
          <w:spacing w:val="5"/>
          <w:w w:val="95"/>
          <w:lang w:eastAsia="zh-CN"/>
        </w:rPr>
        <w:t>项目</w:t>
      </w:r>
      <w:r>
        <w:rPr>
          <w:rFonts w:hint="eastAsia"/>
          <w:spacing w:val="11"/>
          <w:lang w:eastAsia="zh-CN"/>
        </w:rPr>
        <w:t>采</w:t>
      </w:r>
      <w:r>
        <w:rPr>
          <w:rFonts w:hint="eastAsia"/>
          <w:spacing w:val="10"/>
          <w:lang w:eastAsia="zh-CN"/>
        </w:rPr>
        <w:t>购活动提供本单位制造的货物</w:t>
      </w:r>
      <w:r>
        <w:rPr>
          <w:rFonts w:hint="eastAsia"/>
          <w:spacing w:val="13"/>
          <w:lang w:eastAsia="zh-CN"/>
        </w:rPr>
        <w:t>（</w:t>
      </w:r>
      <w:r>
        <w:rPr>
          <w:rFonts w:hint="eastAsia"/>
          <w:spacing w:val="10"/>
          <w:lang w:eastAsia="zh-CN"/>
        </w:rPr>
        <w:t>由本单位承担工程</w:t>
      </w:r>
      <w:r>
        <w:rPr>
          <w:rFonts w:hint="eastAsia"/>
          <w:spacing w:val="6"/>
          <w:w w:val="121"/>
          <w:lang w:eastAsia="zh-CN"/>
        </w:rPr>
        <w:t>/</w:t>
      </w:r>
      <w:r>
        <w:rPr>
          <w:rFonts w:hint="eastAsia"/>
          <w:spacing w:val="10"/>
          <w:lang w:eastAsia="zh-CN"/>
        </w:rPr>
        <w:t>提供服务</w:t>
      </w:r>
      <w:r>
        <w:rPr>
          <w:rFonts w:hint="eastAsia"/>
          <w:spacing w:val="-111"/>
          <w:lang w:eastAsia="zh-CN"/>
        </w:rPr>
        <w:t>）</w:t>
      </w:r>
      <w:r>
        <w:rPr>
          <w:rFonts w:hint="eastAsia"/>
          <w:spacing w:val="10"/>
          <w:lang w:eastAsia="zh-CN"/>
        </w:rPr>
        <w:t>，或者提供其他残疾人福利性单位制造的货物（不包括使用非残疾人福利性单位注册商标的货物</w:t>
      </w:r>
      <w:r>
        <w:rPr>
          <w:rFonts w:hint="eastAsia"/>
          <w:spacing w:val="-116"/>
          <w:lang w:eastAsia="zh-CN"/>
        </w:rPr>
        <w:t>）</w:t>
      </w:r>
      <w:r>
        <w:rPr>
          <w:rFonts w:hint="eastAsia"/>
          <w:lang w:eastAsia="zh-CN"/>
        </w:rPr>
        <w:t>。</w:t>
      </w:r>
    </w:p>
    <w:p>
      <w:pPr>
        <w:pStyle w:val="8"/>
        <w:spacing w:before="89"/>
        <w:ind w:left="625"/>
        <w:rPr>
          <w:lang w:eastAsia="zh-CN"/>
        </w:rPr>
      </w:pPr>
      <w:r>
        <w:rPr>
          <w:rFonts w:hint="eastAsia"/>
          <w:b/>
          <w:bCs/>
          <w:lang w:eastAsia="zh-CN"/>
        </w:rPr>
        <w:t>本单位对上述声明的真实性负责。如有虚假，将依法承担相应责任</w:t>
      </w:r>
      <w:r>
        <w:rPr>
          <w:rFonts w:hint="eastAsia"/>
          <w:lang w:eastAsia="zh-CN"/>
        </w:rPr>
        <w:t>。</w:t>
      </w:r>
    </w:p>
    <w:p>
      <w:pPr>
        <w:pStyle w:val="8"/>
        <w:rPr>
          <w:lang w:eastAsia="zh-CN"/>
        </w:rPr>
      </w:pPr>
    </w:p>
    <w:p>
      <w:pPr>
        <w:pStyle w:val="8"/>
        <w:rPr>
          <w:lang w:eastAsia="zh-CN"/>
        </w:rPr>
      </w:pPr>
    </w:p>
    <w:p>
      <w:pPr>
        <w:pStyle w:val="8"/>
        <w:rPr>
          <w:lang w:eastAsia="zh-CN"/>
        </w:rPr>
      </w:pPr>
    </w:p>
    <w:p>
      <w:pPr>
        <w:pStyle w:val="8"/>
        <w:rPr>
          <w:lang w:eastAsia="zh-CN"/>
        </w:rPr>
      </w:pPr>
    </w:p>
    <w:p>
      <w:pPr>
        <w:pStyle w:val="8"/>
        <w:tabs>
          <w:tab w:val="left" w:pos="4597"/>
        </w:tabs>
        <w:spacing w:before="193" w:line="448" w:lineRule="auto"/>
        <w:ind w:left="4081" w:right="3127" w:hanging="34"/>
        <w:rPr>
          <w:lang w:eastAsia="zh-CN"/>
        </w:rPr>
      </w:pPr>
      <w:r>
        <w:rPr>
          <w:rFonts w:hint="eastAsia"/>
          <w:spacing w:val="11"/>
          <w:lang w:eastAsia="zh-CN"/>
        </w:rPr>
        <w:t>单位名称（盖章</w:t>
      </w:r>
      <w:r>
        <w:rPr>
          <w:rFonts w:hint="eastAsia"/>
          <w:spacing w:val="-116"/>
          <w:lang w:eastAsia="zh-CN"/>
        </w:rPr>
        <w:t>）</w:t>
      </w:r>
      <w:r>
        <w:rPr>
          <w:rFonts w:hint="eastAsia"/>
          <w:lang w:eastAsia="zh-CN"/>
        </w:rPr>
        <w:t>：日</w:t>
      </w:r>
      <w:r>
        <w:rPr>
          <w:rFonts w:hint="eastAsia"/>
          <w:lang w:eastAsia="zh-CN"/>
        </w:rPr>
        <w:tab/>
      </w:r>
      <w:r>
        <w:rPr>
          <w:rFonts w:hint="eastAsia"/>
          <w:spacing w:val="10"/>
          <w:lang w:eastAsia="zh-CN"/>
        </w:rPr>
        <w:t>期</w:t>
      </w:r>
      <w:r>
        <w:rPr>
          <w:rFonts w:hint="eastAsia"/>
          <w:lang w:eastAsia="zh-CN"/>
        </w:rPr>
        <w:t>：</w:t>
      </w:r>
    </w:p>
    <w:p>
      <w:pPr>
        <w:spacing w:line="448" w:lineRule="auto"/>
        <w:rPr>
          <w:lang w:eastAsia="zh-CN"/>
        </w:rPr>
        <w:sectPr>
          <w:pgSz w:w="11910" w:h="16840"/>
          <w:pgMar w:top="1100" w:right="1020" w:bottom="1080" w:left="1580" w:header="879" w:footer="892" w:gutter="0"/>
          <w:cols w:space="720" w:num="1"/>
        </w:sectPr>
      </w:pPr>
    </w:p>
    <w:p>
      <w:pPr>
        <w:pStyle w:val="8"/>
        <w:spacing w:before="9"/>
        <w:rPr>
          <w:sz w:val="16"/>
          <w:lang w:eastAsia="zh-CN"/>
        </w:rPr>
      </w:pPr>
    </w:p>
    <w:p>
      <w:pPr>
        <w:rPr>
          <w:sz w:val="16"/>
          <w:lang w:eastAsia="zh-CN"/>
        </w:rPr>
        <w:sectPr>
          <w:pgSz w:w="11910" w:h="16840"/>
          <w:pgMar w:top="1100" w:right="900" w:bottom="1080" w:left="1580" w:header="879" w:footer="892" w:gutter="0"/>
          <w:cols w:space="720" w:num="1"/>
        </w:sectPr>
      </w:pPr>
    </w:p>
    <w:p>
      <w:pPr>
        <w:pStyle w:val="34"/>
        <w:tabs>
          <w:tab w:val="left" w:pos="481"/>
          <w:tab w:val="left" w:pos="482"/>
        </w:tabs>
        <w:spacing w:before="43"/>
        <w:ind w:left="481" w:hanging="360"/>
        <w:outlineLvl w:val="2"/>
        <w:rPr>
          <w:sz w:val="24"/>
          <w:lang w:eastAsia="zh-CN"/>
        </w:rPr>
      </w:pPr>
      <w:r>
        <w:rPr>
          <w:rFonts w:hint="eastAsia"/>
          <w:sz w:val="24"/>
          <w:szCs w:val="20"/>
          <w:lang w:eastAsia="zh-CN"/>
        </w:rPr>
        <w:t>8  拟</w:t>
      </w:r>
      <w:r>
        <w:rPr>
          <w:rFonts w:hint="eastAsia"/>
          <w:sz w:val="24"/>
          <w:lang w:eastAsia="zh-CN"/>
        </w:rPr>
        <w:t>分包情况说明</w:t>
      </w:r>
    </w:p>
    <w:p>
      <w:pPr>
        <w:pStyle w:val="8"/>
        <w:spacing w:before="4"/>
        <w:rPr>
          <w:sz w:val="37"/>
          <w:lang w:eastAsia="zh-CN"/>
        </w:rPr>
      </w:pPr>
      <w:r>
        <w:rPr>
          <w:rFonts w:hint="eastAsia"/>
          <w:lang w:eastAsia="zh-CN"/>
        </w:rPr>
        <w:br w:type="column"/>
      </w:r>
    </w:p>
    <w:p>
      <w:pPr>
        <w:ind w:left="121"/>
        <w:rPr>
          <w:sz w:val="36"/>
          <w:lang w:eastAsia="zh-CN"/>
        </w:rPr>
      </w:pPr>
      <w:r>
        <w:rPr>
          <w:rFonts w:hint="eastAsia"/>
          <w:sz w:val="36"/>
          <w:lang w:eastAsia="zh-CN"/>
        </w:rPr>
        <w:t>拟分包情况说明</w:t>
      </w:r>
    </w:p>
    <w:p>
      <w:pPr>
        <w:rPr>
          <w:sz w:val="36"/>
          <w:lang w:eastAsia="zh-CN"/>
        </w:rPr>
        <w:sectPr>
          <w:type w:val="continuous"/>
          <w:pgSz w:w="11910" w:h="16840"/>
          <w:pgMar w:top="1400" w:right="900" w:bottom="280" w:left="1580" w:header="720" w:footer="720" w:gutter="0"/>
          <w:cols w:equalWidth="0" w:num="2">
            <w:col w:w="2162" w:space="1109"/>
            <w:col w:w="6159"/>
          </w:cols>
        </w:sectPr>
      </w:pPr>
    </w:p>
    <w:p>
      <w:pPr>
        <w:pStyle w:val="8"/>
        <w:rPr>
          <w:sz w:val="17"/>
          <w:lang w:eastAsia="zh-CN"/>
        </w:rPr>
      </w:pPr>
    </w:p>
    <w:p>
      <w:pPr>
        <w:pStyle w:val="8"/>
        <w:spacing w:before="26"/>
        <w:ind w:left="121"/>
        <w:rPr>
          <w:lang w:eastAsia="zh-CN"/>
        </w:rPr>
      </w:pPr>
      <w:r>
        <w:rPr>
          <w:rFonts w:hint="eastAsia"/>
          <w:spacing w:val="-61"/>
          <w:lang w:eastAsia="zh-CN"/>
        </w:rPr>
        <w:t>致：</w:t>
      </w:r>
      <w:r>
        <w:rPr>
          <w:rFonts w:hint="eastAsia"/>
          <w:u w:val="single"/>
          <w:lang w:eastAsia="zh-CN"/>
        </w:rPr>
        <w:t>（采购人或采购代理机构）</w:t>
      </w:r>
    </w:p>
    <w:p>
      <w:pPr>
        <w:pStyle w:val="8"/>
        <w:tabs>
          <w:tab w:val="left" w:pos="5761"/>
          <w:tab w:val="left" w:pos="7081"/>
        </w:tabs>
        <w:spacing w:before="153" w:line="357" w:lineRule="auto"/>
        <w:ind w:left="121" w:right="230" w:firstLine="480"/>
        <w:jc w:val="both"/>
        <w:rPr>
          <w:lang w:eastAsia="zh-CN"/>
        </w:rPr>
      </w:pPr>
      <w:r>
        <w:rPr>
          <w:rFonts w:hint="eastAsia"/>
          <w:lang w:eastAsia="zh-CN"/>
        </w:rPr>
        <w:t>我单位参加贵单位组织采购的项目编号为</w:t>
      </w:r>
      <w:r>
        <w:rPr>
          <w:rFonts w:hint="eastAsia"/>
          <w:u w:val="single"/>
          <w:lang w:eastAsia="zh-CN"/>
        </w:rPr>
        <w:t xml:space="preserve"> </w:t>
      </w:r>
      <w:r>
        <w:rPr>
          <w:rFonts w:hint="eastAsia"/>
          <w:u w:val="single"/>
          <w:lang w:eastAsia="zh-CN"/>
        </w:rPr>
        <w:tab/>
      </w:r>
      <w:r>
        <w:rPr>
          <w:rFonts w:hint="eastAsia"/>
          <w:lang w:eastAsia="zh-CN"/>
        </w:rPr>
        <w:t>的</w:t>
      </w:r>
      <w:r>
        <w:rPr>
          <w:rFonts w:hint="eastAsia"/>
          <w:u w:val="single"/>
          <w:lang w:eastAsia="zh-CN"/>
        </w:rPr>
        <w:t xml:space="preserve"> </w:t>
      </w:r>
      <w:r>
        <w:rPr>
          <w:rFonts w:hint="eastAsia"/>
          <w:u w:val="single"/>
          <w:lang w:eastAsia="zh-CN"/>
        </w:rPr>
        <w:tab/>
      </w:r>
      <w:r>
        <w:rPr>
          <w:rFonts w:hint="eastAsia"/>
          <w:lang w:eastAsia="zh-CN"/>
        </w:rPr>
        <w:t>项</w:t>
      </w:r>
      <w:r>
        <w:rPr>
          <w:rFonts w:hint="eastAsia"/>
          <w:spacing w:val="-49"/>
          <w:lang w:eastAsia="zh-CN"/>
        </w:rPr>
        <w:t>目</w:t>
      </w:r>
      <w:r>
        <w:rPr>
          <w:rFonts w:hint="eastAsia"/>
          <w:lang w:eastAsia="zh-CN"/>
        </w:rPr>
        <w:t>（填写采购项目名称）中</w:t>
      </w:r>
      <w:r>
        <w:rPr>
          <w:rFonts w:hint="eastAsia"/>
          <w:spacing w:val="117"/>
          <w:u w:val="single"/>
          <w:lang w:eastAsia="zh-CN"/>
        </w:rPr>
        <w:t xml:space="preserve"> </w:t>
      </w:r>
      <w:r>
        <w:rPr>
          <w:rFonts w:hint="eastAsia"/>
          <w:lang w:eastAsia="zh-CN"/>
        </w:rPr>
        <w:t>包（填写包号）的投标。拟签订分包合同的单位情况如下表所示，我单位承诺一旦在该项目中获得采购合同将按下表所列情况进行分包</w:t>
      </w:r>
      <w:r>
        <w:rPr>
          <w:rFonts w:hint="eastAsia"/>
          <w:spacing w:val="-48"/>
          <w:lang w:eastAsia="zh-CN"/>
        </w:rPr>
        <w:t>，</w:t>
      </w:r>
      <w:r>
        <w:rPr>
          <w:rFonts w:hint="eastAsia"/>
          <w:lang w:eastAsia="zh-CN"/>
        </w:rPr>
        <w:t>同时承诺分包承担主体不再次分包。</w:t>
      </w:r>
    </w:p>
    <w:p>
      <w:pPr>
        <w:pStyle w:val="8"/>
        <w:spacing w:before="8"/>
        <w:rPr>
          <w:sz w:val="5"/>
          <w:lang w:eastAsia="zh-CN"/>
        </w:rPr>
      </w:pPr>
    </w:p>
    <w:tbl>
      <w:tblPr>
        <w:tblStyle w:val="25"/>
        <w:tblW w:w="9004" w:type="dxa"/>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120" w:line="237" w:lineRule="auto"/>
              <w:ind w:left="103" w:right="82"/>
              <w:rPr>
                <w:sz w:val="24"/>
              </w:rPr>
            </w:pPr>
            <w:r>
              <w:rPr>
                <w:rFonts w:hint="eastAsia"/>
                <w:sz w:val="24"/>
              </w:rPr>
              <w:t>序号</w:t>
            </w:r>
          </w:p>
        </w:tc>
        <w:tc>
          <w:tcPr>
            <w:tcW w:w="1287" w:type="dxa"/>
          </w:tcPr>
          <w:p>
            <w:pPr>
              <w:pStyle w:val="35"/>
              <w:spacing w:before="120" w:line="237" w:lineRule="auto"/>
              <w:ind w:left="158" w:right="138"/>
              <w:rPr>
                <w:sz w:val="24"/>
              </w:rPr>
            </w:pPr>
            <w:r>
              <w:rPr>
                <w:rFonts w:hint="eastAsia"/>
                <w:sz w:val="24"/>
              </w:rPr>
              <w:t>分包承担主体名称</w:t>
            </w:r>
          </w:p>
        </w:tc>
        <w:tc>
          <w:tcPr>
            <w:tcW w:w="1513" w:type="dxa"/>
          </w:tcPr>
          <w:p>
            <w:pPr>
              <w:pStyle w:val="35"/>
              <w:spacing w:line="275" w:lineRule="exact"/>
              <w:ind w:left="270"/>
              <w:rPr>
                <w:sz w:val="24"/>
                <w:lang w:eastAsia="zh-CN"/>
              </w:rPr>
            </w:pPr>
            <w:r>
              <w:rPr>
                <w:rFonts w:hint="eastAsia"/>
                <w:sz w:val="24"/>
                <w:lang w:eastAsia="zh-CN"/>
              </w:rPr>
              <w:t>分包承担</w:t>
            </w:r>
          </w:p>
          <w:p>
            <w:pPr>
              <w:pStyle w:val="35"/>
              <w:spacing w:line="311" w:lineRule="exact"/>
              <w:ind w:left="270"/>
              <w:rPr>
                <w:sz w:val="24"/>
                <w:lang w:eastAsia="zh-CN"/>
              </w:rPr>
            </w:pPr>
            <w:r>
              <w:rPr>
                <w:rFonts w:hint="eastAsia"/>
                <w:sz w:val="24"/>
                <w:lang w:eastAsia="zh-CN"/>
              </w:rPr>
              <w:t>主体类型</w:t>
            </w:r>
          </w:p>
          <w:p>
            <w:pPr>
              <w:pStyle w:val="35"/>
              <w:spacing w:line="312" w:lineRule="exact"/>
              <w:ind w:left="270"/>
              <w:rPr>
                <w:sz w:val="24"/>
                <w:lang w:eastAsia="zh-CN"/>
              </w:rPr>
            </w:pPr>
            <w:r>
              <w:rPr>
                <w:rFonts w:hint="eastAsia"/>
                <w:sz w:val="24"/>
                <w:lang w:eastAsia="zh-CN"/>
              </w:rPr>
              <w:t>（选择）</w:t>
            </w:r>
          </w:p>
        </w:tc>
        <w:tc>
          <w:tcPr>
            <w:tcW w:w="1125" w:type="dxa"/>
          </w:tcPr>
          <w:p>
            <w:pPr>
              <w:pStyle w:val="35"/>
              <w:spacing w:before="9"/>
              <w:rPr>
                <w:sz w:val="20"/>
                <w:lang w:eastAsia="zh-CN"/>
              </w:rPr>
            </w:pPr>
          </w:p>
          <w:p>
            <w:pPr>
              <w:pStyle w:val="35"/>
              <w:ind w:left="77"/>
              <w:rPr>
                <w:sz w:val="24"/>
              </w:rPr>
            </w:pPr>
            <w:r>
              <w:rPr>
                <w:rFonts w:hint="eastAsia"/>
                <w:sz w:val="24"/>
              </w:rPr>
              <w:t>资质等级</w:t>
            </w:r>
          </w:p>
        </w:tc>
        <w:tc>
          <w:tcPr>
            <w:tcW w:w="1561" w:type="dxa"/>
          </w:tcPr>
          <w:p>
            <w:pPr>
              <w:pStyle w:val="35"/>
              <w:spacing w:before="120" w:line="237" w:lineRule="auto"/>
              <w:ind w:left="294" w:right="276" w:firstLine="120"/>
              <w:rPr>
                <w:sz w:val="24"/>
              </w:rPr>
            </w:pPr>
            <w:r>
              <w:rPr>
                <w:rFonts w:hint="eastAsia"/>
                <w:sz w:val="24"/>
              </w:rPr>
              <w:t>拟分包合同内容</w:t>
            </w:r>
          </w:p>
        </w:tc>
        <w:tc>
          <w:tcPr>
            <w:tcW w:w="1498" w:type="dxa"/>
          </w:tcPr>
          <w:p>
            <w:pPr>
              <w:pStyle w:val="35"/>
              <w:spacing w:line="275" w:lineRule="exact"/>
              <w:ind w:left="3" w:right="3"/>
              <w:jc w:val="center"/>
              <w:rPr>
                <w:sz w:val="24"/>
                <w:lang w:eastAsia="zh-CN"/>
              </w:rPr>
            </w:pPr>
            <w:r>
              <w:rPr>
                <w:rFonts w:hint="eastAsia"/>
                <w:sz w:val="24"/>
                <w:lang w:eastAsia="zh-CN"/>
              </w:rPr>
              <w:t>拟分包</w:t>
            </w:r>
          </w:p>
          <w:p>
            <w:pPr>
              <w:pStyle w:val="35"/>
              <w:spacing w:line="311" w:lineRule="exact"/>
              <w:ind w:left="3" w:right="3"/>
              <w:jc w:val="center"/>
              <w:rPr>
                <w:sz w:val="24"/>
                <w:lang w:eastAsia="zh-CN"/>
              </w:rPr>
            </w:pPr>
            <w:r>
              <w:rPr>
                <w:rFonts w:hint="eastAsia"/>
                <w:sz w:val="24"/>
                <w:lang w:eastAsia="zh-CN"/>
              </w:rPr>
              <w:t>合同金额</w:t>
            </w:r>
          </w:p>
          <w:p>
            <w:pPr>
              <w:pStyle w:val="35"/>
              <w:spacing w:line="312" w:lineRule="exact"/>
              <w:ind w:left="3" w:right="3"/>
              <w:jc w:val="center"/>
              <w:rPr>
                <w:sz w:val="24"/>
                <w:lang w:eastAsia="zh-CN"/>
              </w:rPr>
            </w:pPr>
            <w:r>
              <w:rPr>
                <w:rFonts w:hint="eastAsia"/>
                <w:sz w:val="24"/>
                <w:lang w:eastAsia="zh-CN"/>
              </w:rPr>
              <w:t>（人民币元）</w:t>
            </w:r>
          </w:p>
        </w:tc>
        <w:tc>
          <w:tcPr>
            <w:tcW w:w="1564" w:type="dxa"/>
          </w:tcPr>
          <w:p>
            <w:pPr>
              <w:pStyle w:val="35"/>
              <w:spacing w:before="120" w:line="237" w:lineRule="auto"/>
              <w:ind w:left="57" w:right="36" w:firstLine="120"/>
              <w:rPr>
                <w:sz w:val="24"/>
                <w:lang w:eastAsia="zh-CN"/>
              </w:rPr>
            </w:pPr>
            <w:r>
              <w:rPr>
                <w:rFonts w:hint="eastAsia"/>
                <w:sz w:val="24"/>
                <w:lang w:eastAsia="zh-CN"/>
              </w:rPr>
              <w:t>占合同金额的比例（</w:t>
            </w:r>
            <w:r>
              <w:rPr>
                <w:rFonts w:hint="eastAsia"/>
                <w:b/>
                <w:sz w:val="24"/>
                <w:lang w:eastAsia="zh-CN"/>
              </w:rPr>
              <w:t>%</w:t>
            </w:r>
            <w:r>
              <w:rPr>
                <w:rFonts w:hint="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8"/>
              <w:rPr>
                <w:sz w:val="24"/>
                <w:lang w:eastAsia="zh-CN"/>
              </w:rPr>
            </w:pPr>
          </w:p>
          <w:p>
            <w:pPr>
              <w:pStyle w:val="35"/>
              <w:spacing w:before="1"/>
              <w:jc w:val="center"/>
              <w:rPr>
                <w:sz w:val="24"/>
              </w:rPr>
            </w:pPr>
            <w:r>
              <w:rPr>
                <w:rFonts w:hint="eastAsia"/>
                <w:w w:val="102"/>
                <w:sz w:val="24"/>
              </w:rPr>
              <w:t>1</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2" w:lineRule="exact"/>
              <w:ind w:left="106" w:right="196"/>
              <w:jc w:val="center"/>
              <w:rPr>
                <w:sz w:val="24"/>
                <w:lang w:eastAsia="zh-CN"/>
              </w:rPr>
            </w:pPr>
            <w:r>
              <w:rPr>
                <w:rFonts w:hint="eastAsia"/>
                <w:w w:val="105"/>
                <w:sz w:val="24"/>
                <w:lang w:eastAsia="zh-CN"/>
              </w:rPr>
              <w:t>□小微企业</w:t>
            </w:r>
          </w:p>
          <w:p>
            <w:pPr>
              <w:pStyle w:val="35"/>
              <w:spacing w:line="316"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56" w:type="dxa"/>
          </w:tcPr>
          <w:p>
            <w:pPr>
              <w:pStyle w:val="35"/>
              <w:spacing w:before="8"/>
              <w:rPr>
                <w:sz w:val="24"/>
                <w:lang w:eastAsia="zh-CN"/>
              </w:rPr>
            </w:pPr>
          </w:p>
          <w:p>
            <w:pPr>
              <w:pStyle w:val="35"/>
              <w:jc w:val="center"/>
              <w:rPr>
                <w:sz w:val="24"/>
              </w:rPr>
            </w:pPr>
            <w:r>
              <w:rPr>
                <w:rFonts w:hint="eastAsia"/>
                <w:w w:val="102"/>
                <w:sz w:val="24"/>
              </w:rPr>
              <w:t>2</w:t>
            </w:r>
          </w:p>
        </w:tc>
        <w:tc>
          <w:tcPr>
            <w:tcW w:w="1287" w:type="dxa"/>
          </w:tcPr>
          <w:p>
            <w:pPr>
              <w:pStyle w:val="35"/>
            </w:pPr>
          </w:p>
        </w:tc>
        <w:tc>
          <w:tcPr>
            <w:tcW w:w="1513" w:type="dxa"/>
          </w:tcPr>
          <w:p>
            <w:pPr>
              <w:pStyle w:val="35"/>
              <w:spacing w:line="286" w:lineRule="exact"/>
              <w:ind w:left="106" w:right="196"/>
              <w:jc w:val="center"/>
              <w:rPr>
                <w:sz w:val="24"/>
                <w:lang w:eastAsia="zh-CN"/>
              </w:rPr>
            </w:pPr>
            <w:r>
              <w:rPr>
                <w:rFonts w:hint="eastAsia"/>
                <w:w w:val="105"/>
                <w:sz w:val="24"/>
                <w:lang w:eastAsia="zh-CN"/>
              </w:rPr>
              <w:t>□中型企业</w:t>
            </w:r>
          </w:p>
          <w:p>
            <w:pPr>
              <w:pStyle w:val="35"/>
              <w:spacing w:line="311" w:lineRule="exact"/>
              <w:ind w:left="106" w:right="196"/>
              <w:jc w:val="center"/>
              <w:rPr>
                <w:sz w:val="24"/>
                <w:lang w:eastAsia="zh-CN"/>
              </w:rPr>
            </w:pPr>
            <w:r>
              <w:rPr>
                <w:rFonts w:hint="eastAsia"/>
                <w:w w:val="105"/>
                <w:sz w:val="24"/>
                <w:lang w:eastAsia="zh-CN"/>
              </w:rPr>
              <w:t>□小微企业</w:t>
            </w:r>
          </w:p>
          <w:p>
            <w:pPr>
              <w:pStyle w:val="35"/>
              <w:spacing w:line="317" w:lineRule="exact"/>
              <w:ind w:left="106" w:right="196"/>
              <w:jc w:val="center"/>
              <w:rPr>
                <w:sz w:val="24"/>
                <w:lang w:eastAsia="zh-CN"/>
              </w:rPr>
            </w:pPr>
            <w:r>
              <w:rPr>
                <w:rFonts w:hint="eastAsia"/>
                <w:w w:val="120"/>
                <w:sz w:val="24"/>
                <w:lang w:eastAsia="zh-CN"/>
              </w:rPr>
              <w:t>□</w:t>
            </w:r>
            <w:r>
              <w:rPr>
                <w:rFonts w:hint="eastAsia"/>
                <w:w w:val="110"/>
                <w:sz w:val="24"/>
                <w:lang w:eastAsia="zh-CN"/>
              </w:rPr>
              <w:t>其他</w:t>
            </w:r>
          </w:p>
        </w:tc>
        <w:tc>
          <w:tcPr>
            <w:tcW w:w="1125" w:type="dxa"/>
          </w:tcPr>
          <w:p>
            <w:pPr>
              <w:pStyle w:val="35"/>
              <w:rPr>
                <w:lang w:eastAsia="zh-CN"/>
              </w:rPr>
            </w:pPr>
          </w:p>
        </w:tc>
        <w:tc>
          <w:tcPr>
            <w:tcW w:w="1561" w:type="dxa"/>
          </w:tcPr>
          <w:p>
            <w:pPr>
              <w:pStyle w:val="35"/>
              <w:rPr>
                <w:lang w:eastAsia="zh-CN"/>
              </w:rPr>
            </w:pPr>
          </w:p>
        </w:tc>
        <w:tc>
          <w:tcPr>
            <w:tcW w:w="1498" w:type="dxa"/>
          </w:tcPr>
          <w:p>
            <w:pPr>
              <w:pStyle w:val="35"/>
              <w:rPr>
                <w:lang w:eastAsia="zh-CN"/>
              </w:rPr>
            </w:pPr>
          </w:p>
        </w:tc>
        <w:tc>
          <w:tcPr>
            <w:tcW w:w="1564" w:type="dxa"/>
          </w:tcPr>
          <w:p>
            <w:pPr>
              <w:pStyle w:val="35"/>
              <w:rPr>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456" w:type="dxa"/>
          </w:tcPr>
          <w:p>
            <w:pPr>
              <w:pStyle w:val="35"/>
              <w:spacing w:before="165"/>
              <w:jc w:val="center"/>
              <w:rPr>
                <w:sz w:val="24"/>
              </w:rPr>
            </w:pPr>
            <w:r>
              <w:rPr>
                <w:rFonts w:hint="eastAsia"/>
                <w:sz w:val="24"/>
              </w:rPr>
              <w:t>…</w:t>
            </w:r>
          </w:p>
        </w:tc>
        <w:tc>
          <w:tcPr>
            <w:tcW w:w="1287" w:type="dxa"/>
          </w:tcPr>
          <w:p>
            <w:pPr>
              <w:pStyle w:val="35"/>
            </w:pPr>
          </w:p>
        </w:tc>
        <w:tc>
          <w:tcPr>
            <w:tcW w:w="1513" w:type="dxa"/>
          </w:tcPr>
          <w:p>
            <w:pPr>
              <w:pStyle w:val="35"/>
            </w:pPr>
          </w:p>
        </w:tc>
        <w:tc>
          <w:tcPr>
            <w:tcW w:w="1125" w:type="dxa"/>
          </w:tcPr>
          <w:p>
            <w:pPr>
              <w:pStyle w:val="35"/>
            </w:pPr>
          </w:p>
        </w:tc>
        <w:tc>
          <w:tcPr>
            <w:tcW w:w="1561" w:type="dxa"/>
          </w:tcPr>
          <w:p>
            <w:pPr>
              <w:pStyle w:val="35"/>
            </w:pPr>
          </w:p>
        </w:tc>
        <w:tc>
          <w:tcPr>
            <w:tcW w:w="1498" w:type="dxa"/>
          </w:tcPr>
          <w:p>
            <w:pPr>
              <w:pStyle w:val="35"/>
            </w:pPr>
          </w:p>
        </w:tc>
        <w:tc>
          <w:tcPr>
            <w:tcW w:w="1564" w:type="dxa"/>
          </w:tcPr>
          <w:p>
            <w:pPr>
              <w:pStyle w:val="35"/>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5942" w:type="dxa"/>
            <w:gridSpan w:val="5"/>
          </w:tcPr>
          <w:p>
            <w:pPr>
              <w:pStyle w:val="35"/>
              <w:spacing w:before="115"/>
              <w:ind w:right="54"/>
              <w:jc w:val="right"/>
              <w:rPr>
                <w:sz w:val="24"/>
              </w:rPr>
            </w:pPr>
            <w:r>
              <w:rPr>
                <w:rFonts w:hint="eastAsia"/>
                <w:sz w:val="24"/>
              </w:rPr>
              <w:t>合计：</w:t>
            </w:r>
          </w:p>
        </w:tc>
        <w:tc>
          <w:tcPr>
            <w:tcW w:w="1498" w:type="dxa"/>
          </w:tcPr>
          <w:p>
            <w:pPr>
              <w:pStyle w:val="35"/>
            </w:pPr>
          </w:p>
        </w:tc>
        <w:tc>
          <w:tcPr>
            <w:tcW w:w="1564" w:type="dxa"/>
          </w:tcPr>
          <w:p>
            <w:pPr>
              <w:pStyle w:val="35"/>
            </w:pPr>
          </w:p>
        </w:tc>
      </w:tr>
    </w:tbl>
    <w:p>
      <w:pPr>
        <w:pStyle w:val="8"/>
        <w:spacing w:before="1"/>
        <w:rPr>
          <w:sz w:val="29"/>
        </w:rPr>
      </w:pPr>
    </w:p>
    <w:p>
      <w:pPr>
        <w:pStyle w:val="8"/>
        <w:ind w:left="121"/>
      </w:pPr>
      <w:r>
        <w:rPr>
          <w:rFonts w:hint="eastAsia"/>
        </w:rPr>
        <w:t>注：</w:t>
      </w:r>
    </w:p>
    <w:p>
      <w:pPr>
        <w:pStyle w:val="8"/>
        <w:spacing w:before="153" w:line="333" w:lineRule="auto"/>
        <w:ind w:left="121" w:right="231"/>
        <w:rPr>
          <w:lang w:eastAsia="zh-CN"/>
        </w:rPr>
      </w:pPr>
      <w:r>
        <w:rPr>
          <w:rFonts w:hint="eastAsia"/>
          <w:lang w:eastAsia="zh-CN"/>
        </w:rPr>
        <w:t>1. 如本项目（包）允许分包，且投标人拟进行分包时，必须提供；如未提供，或提供了但未填写分包承担主体名称、拟分包合同内容、拟分包合同金额，</w:t>
      </w:r>
      <w:r>
        <w:rPr>
          <w:rFonts w:hint="eastAsia"/>
          <w:b/>
          <w:bCs/>
          <w:lang w:eastAsia="zh-CN"/>
        </w:rPr>
        <w:t>投标无效</w:t>
      </w:r>
      <w:r>
        <w:rPr>
          <w:rFonts w:hint="eastAsia"/>
          <w:lang w:eastAsia="zh-CN"/>
        </w:rPr>
        <w:t>。</w:t>
      </w:r>
    </w:p>
    <w:p>
      <w:pPr>
        <w:pStyle w:val="8"/>
        <w:spacing w:before="60" w:line="345" w:lineRule="auto"/>
        <w:ind w:left="121" w:right="119" w:hanging="1"/>
        <w:rPr>
          <w:lang w:eastAsia="zh-CN"/>
        </w:rPr>
      </w:pPr>
      <w:r>
        <w:rPr>
          <w:rFonts w:hint="eastAsia"/>
          <w:lang w:eastAsia="zh-CN"/>
        </w:rPr>
        <w:t>2.</w:t>
      </w:r>
      <w:r>
        <w:rPr>
          <w:rFonts w:hint="eastAsia"/>
          <w:spacing w:val="-14"/>
          <w:lang w:eastAsia="zh-CN"/>
        </w:rPr>
        <w:t xml:space="preserve">如本招标文件《投标人须知资料表》载明本项目分包承担主体应具备的相应资质条件， </w:t>
      </w:r>
      <w:r>
        <w:rPr>
          <w:rFonts w:hint="eastAsia"/>
          <w:spacing w:val="-16"/>
          <w:lang w:eastAsia="zh-CN"/>
        </w:rPr>
        <w:t>则投标人须在本表中列明分包承担主体的资质等级，并后附资质证书复印件，否则</w:t>
      </w:r>
      <w:r>
        <w:rPr>
          <w:rFonts w:hint="eastAsia"/>
          <w:b/>
          <w:bCs/>
          <w:spacing w:val="-16"/>
          <w:lang w:eastAsia="zh-CN"/>
        </w:rPr>
        <w:t>投标</w:t>
      </w:r>
      <w:r>
        <w:rPr>
          <w:rFonts w:hint="eastAsia"/>
          <w:b/>
          <w:bCs/>
          <w:spacing w:val="-1"/>
          <w:lang w:eastAsia="zh-CN"/>
        </w:rPr>
        <w:t>无效</w:t>
      </w:r>
      <w:r>
        <w:rPr>
          <w:rFonts w:hint="eastAsia"/>
          <w:spacing w:val="-1"/>
          <w:lang w:eastAsia="zh-CN"/>
        </w:rPr>
        <w:t>。</w:t>
      </w:r>
    </w:p>
    <w:p>
      <w:pPr>
        <w:pStyle w:val="8"/>
        <w:spacing w:before="48" w:line="333" w:lineRule="auto"/>
        <w:ind w:left="121" w:right="327"/>
        <w:rPr>
          <w:lang w:eastAsia="zh-CN"/>
        </w:rPr>
      </w:pPr>
      <w:r>
        <w:rPr>
          <w:rFonts w:hint="eastAsia"/>
          <w:lang w:eastAsia="zh-CN"/>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pPr>
        <w:pStyle w:val="8"/>
        <w:spacing w:before="12"/>
        <w:rPr>
          <w:sz w:val="33"/>
          <w:lang w:eastAsia="zh-CN"/>
        </w:rPr>
      </w:pPr>
    </w:p>
    <w:p>
      <w:pPr>
        <w:pStyle w:val="8"/>
        <w:tabs>
          <w:tab w:val="left" w:pos="7033"/>
          <w:tab w:val="left" w:pos="7993"/>
          <w:tab w:val="left" w:pos="8953"/>
          <w:tab w:val="left" w:pos="9246"/>
        </w:tabs>
        <w:spacing w:line="355" w:lineRule="auto"/>
        <w:ind w:right="178"/>
        <w:jc w:val="right"/>
        <w:rPr>
          <w:lang w:val="zh-CN" w:eastAsia="zh-CN"/>
        </w:rPr>
      </w:pPr>
      <w:r>
        <w:rPr>
          <w:rFonts w:hint="eastAsia"/>
          <w:lang w:eastAsia="zh-CN"/>
        </w:rPr>
        <w:t>投标人名称（盖章</w:t>
      </w:r>
      <w:r>
        <w:rPr>
          <w:rFonts w:hint="eastAsia"/>
          <w:spacing w:val="-121"/>
          <w:lang w:eastAsia="zh-CN"/>
        </w:rPr>
        <w:t>）</w:t>
      </w:r>
      <w:r>
        <w:rPr>
          <w:rFonts w:hint="eastAsia"/>
          <w:spacing w:val="-1"/>
          <w:lang w:eastAsia="zh-CN"/>
        </w:rPr>
        <w:t>：</w:t>
      </w:r>
      <w:r>
        <w:rPr>
          <w:rFonts w:hint="eastAsia"/>
          <w:lang w:val="zh-CN" w:eastAsia="zh-CN"/>
        </w:rPr>
        <w:t>________</w:t>
      </w:r>
    </w:p>
    <w:p>
      <w:pPr>
        <w:pStyle w:val="8"/>
        <w:tabs>
          <w:tab w:val="left" w:pos="7033"/>
          <w:tab w:val="left" w:pos="7993"/>
          <w:tab w:val="left" w:pos="8953"/>
          <w:tab w:val="left" w:pos="9246"/>
        </w:tabs>
        <w:spacing w:line="355" w:lineRule="auto"/>
        <w:ind w:right="178"/>
        <w:jc w:val="right"/>
        <w:rPr>
          <w:lang w:eastAsia="zh-CN"/>
        </w:rPr>
      </w:pPr>
      <w:r>
        <w:rPr>
          <w:rFonts w:hint="eastAsia"/>
          <w:lang w:eastAsia="zh-CN"/>
        </w:rPr>
        <w:t>日期：</w:t>
      </w:r>
      <w:r>
        <w:rPr>
          <w:rFonts w:hint="eastAsia"/>
          <w:lang w:val="zh-CN" w:eastAsia="zh-CN"/>
        </w:rPr>
        <w:t>___</w:t>
      </w:r>
      <w:r>
        <w:rPr>
          <w:rFonts w:hint="eastAsia"/>
          <w:lang w:eastAsia="zh-CN"/>
        </w:rPr>
        <w:t>年</w:t>
      </w:r>
      <w:r>
        <w:rPr>
          <w:rFonts w:hint="eastAsia"/>
          <w:lang w:val="zh-CN" w:eastAsia="zh-CN"/>
        </w:rPr>
        <w:t>___</w:t>
      </w:r>
      <w:r>
        <w:rPr>
          <w:rFonts w:hint="eastAsia"/>
          <w:lang w:eastAsia="zh-CN"/>
        </w:rPr>
        <w:t>月</w:t>
      </w:r>
      <w:r>
        <w:rPr>
          <w:rFonts w:hint="eastAsia"/>
          <w:lang w:val="zh-CN" w:eastAsia="zh-CN"/>
        </w:rPr>
        <w:t>___</w:t>
      </w:r>
      <w:r>
        <w:rPr>
          <w:rFonts w:hint="eastAsia"/>
          <w:lang w:eastAsia="zh-CN"/>
        </w:rPr>
        <w:t>日</w:t>
      </w:r>
    </w:p>
    <w:p>
      <w:pPr>
        <w:spacing w:line="355" w:lineRule="auto"/>
        <w:rPr>
          <w:lang w:eastAsia="zh-CN"/>
        </w:rPr>
        <w:sectPr>
          <w:type w:val="continuous"/>
          <w:pgSz w:w="11910" w:h="16840"/>
          <w:pgMar w:top="1400" w:right="900" w:bottom="280" w:left="1580" w:header="720" w:footer="720" w:gutter="0"/>
          <w:cols w:space="720" w:num="1"/>
        </w:sectPr>
      </w:pPr>
    </w:p>
    <w:p>
      <w:pPr>
        <w:pStyle w:val="8"/>
        <w:spacing w:before="9"/>
        <w:rPr>
          <w:sz w:val="16"/>
          <w:lang w:eastAsia="zh-CN"/>
        </w:rPr>
      </w:pPr>
    </w:p>
    <w:p>
      <w:pPr>
        <w:pStyle w:val="85"/>
        <w:tabs>
          <w:tab w:val="left" w:pos="481"/>
          <w:tab w:val="left" w:pos="482"/>
        </w:tabs>
        <w:spacing w:before="43"/>
        <w:ind w:firstLine="0" w:firstLineChars="0"/>
        <w:jc w:val="left"/>
        <w:outlineLvl w:val="2"/>
        <w:rPr>
          <w:rFonts w:ascii="宋体" w:hAnsi="宋体" w:cs="宋体"/>
          <w:sz w:val="24"/>
        </w:rPr>
      </w:pPr>
      <w:r>
        <w:rPr>
          <w:rFonts w:hint="eastAsia" w:ascii="宋体" w:hAnsi="宋体" w:cs="宋体"/>
          <w:sz w:val="24"/>
          <w:szCs w:val="20"/>
        </w:rPr>
        <w:t xml:space="preserve">9  </w:t>
      </w:r>
      <w:r>
        <w:rPr>
          <w:rFonts w:hint="eastAsia" w:ascii="宋体" w:hAnsi="宋体" w:cs="宋体"/>
          <w:sz w:val="24"/>
        </w:rPr>
        <w:t>招标文件要求提供或投标人认为应附的其他材料</w:t>
      </w:r>
    </w:p>
    <w:p>
      <w:pPr>
        <w:spacing w:line="360" w:lineRule="auto"/>
        <w:rPr>
          <w:sz w:val="24"/>
          <w:szCs w:val="20"/>
          <w:lang w:eastAsia="zh-CN"/>
        </w:rPr>
      </w:pPr>
    </w:p>
    <w:p>
      <w:pPr>
        <w:widowControl/>
        <w:rPr>
          <w:b/>
          <w:sz w:val="36"/>
          <w:szCs w:val="36"/>
          <w:lang w:eastAsia="zh-CN"/>
        </w:rPr>
      </w:pPr>
    </w:p>
    <w:p>
      <w:pPr>
        <w:rPr>
          <w:sz w:val="24"/>
          <w:szCs w:val="20"/>
          <w:lang w:eastAsia="zh-CN"/>
        </w:rPr>
      </w:pPr>
      <w:r>
        <w:rPr>
          <w:rFonts w:hint="eastAsia"/>
          <w:sz w:val="24"/>
          <w:szCs w:val="20"/>
          <w:lang w:eastAsia="zh-CN"/>
        </w:rPr>
        <w:br w:type="page"/>
      </w:r>
    </w:p>
    <w:p>
      <w:pPr>
        <w:spacing w:line="360" w:lineRule="auto"/>
        <w:outlineLvl w:val="2"/>
        <w:rPr>
          <w:sz w:val="24"/>
          <w:szCs w:val="20"/>
          <w:lang w:eastAsia="zh-CN"/>
        </w:rPr>
      </w:pPr>
      <w:r>
        <w:rPr>
          <w:rFonts w:hint="eastAsia"/>
          <w:sz w:val="24"/>
          <w:szCs w:val="20"/>
          <w:lang w:eastAsia="zh-CN"/>
        </w:rPr>
        <w:t>10.制造厂家的授权书（如适用）</w:t>
      </w:r>
    </w:p>
    <w:p>
      <w:pPr>
        <w:tabs>
          <w:tab w:val="left" w:pos="5580"/>
        </w:tabs>
        <w:spacing w:before="120" w:line="360" w:lineRule="auto"/>
        <w:outlineLvl w:val="3"/>
        <w:rPr>
          <w:bCs/>
          <w:sz w:val="24"/>
        </w:rPr>
      </w:pPr>
      <w:r>
        <w:rPr>
          <w:rFonts w:hint="eastAsia"/>
          <w:bCs/>
          <w:sz w:val="24"/>
          <w:lang w:eastAsia="zh-CN"/>
        </w:rPr>
        <w:t>（格式及内容可自拟，须有效签署并加盖单位公章。仅限于允许采购进口产品，</w:t>
      </w:r>
      <w:r>
        <w:rPr>
          <w:rFonts w:hint="eastAsia"/>
          <w:sz w:val="24"/>
          <w:lang w:eastAsia="zh-CN"/>
        </w:rPr>
        <w:t>且供应商以进口产品参加投标</w:t>
      </w:r>
      <w:r>
        <w:rPr>
          <w:rFonts w:hint="eastAsia"/>
          <w:bCs/>
          <w:sz w:val="24"/>
          <w:lang w:eastAsia="zh-CN"/>
        </w:rPr>
        <w:t>时适用，供应商须对其提供的制造厂家授权书真实性及有效性负责。</w:t>
      </w:r>
      <w:r>
        <w:rPr>
          <w:rFonts w:hint="eastAsia"/>
          <w:bCs/>
          <w:sz w:val="24"/>
        </w:rPr>
        <w:t>）</w:t>
      </w:r>
    </w:p>
    <w:p>
      <w:pPr>
        <w:tabs>
          <w:tab w:val="left" w:pos="5580"/>
        </w:tabs>
        <w:spacing w:before="120"/>
        <w:rPr>
          <w:sz w:val="24"/>
        </w:rPr>
      </w:pPr>
    </w:p>
    <w:p>
      <w:pPr>
        <w:tabs>
          <w:tab w:val="left" w:pos="5580"/>
        </w:tabs>
        <w:spacing w:before="120" w:line="360" w:lineRule="auto"/>
        <w:rPr>
          <w:sz w:val="24"/>
          <w:lang w:eastAsia="zh-CN"/>
        </w:rPr>
      </w:pPr>
      <w:r>
        <w:rPr>
          <w:rFonts w:hint="eastAsia"/>
          <w:sz w:val="24"/>
          <w:lang w:eastAsia="zh-CN"/>
        </w:rPr>
        <w:t>致：北京国际贸易有限公司</w:t>
      </w:r>
    </w:p>
    <w:p>
      <w:pPr>
        <w:pStyle w:val="12"/>
        <w:tabs>
          <w:tab w:val="left" w:pos="5580"/>
        </w:tabs>
        <w:spacing w:before="120" w:line="360" w:lineRule="auto"/>
        <w:ind w:firstLine="480" w:firstLineChars="200"/>
        <w:rPr>
          <w:rFonts w:hAnsi="宋体" w:cs="宋体"/>
          <w:szCs w:val="24"/>
          <w:lang w:eastAsia="zh-CN"/>
        </w:rPr>
      </w:pPr>
      <w:r>
        <w:rPr>
          <w:rFonts w:hint="eastAsia" w:hAnsi="宋体" w:cs="宋体"/>
          <w:szCs w:val="24"/>
          <w:lang w:eastAsia="zh-CN"/>
        </w:rPr>
        <w:t>我方（</w:t>
      </w:r>
      <w:r>
        <w:rPr>
          <w:rFonts w:hint="eastAsia" w:hAnsi="宋体" w:cs="宋体"/>
          <w:szCs w:val="24"/>
          <w:u w:val="single"/>
          <w:lang w:eastAsia="zh-CN"/>
        </w:rPr>
        <w:t>制造商名称</w:t>
      </w:r>
      <w:r>
        <w:rPr>
          <w:rFonts w:hint="eastAsia" w:hAnsi="宋体" w:cs="宋体"/>
          <w:szCs w:val="24"/>
          <w:lang w:eastAsia="zh-CN"/>
        </w:rPr>
        <w:t>）是按（</w:t>
      </w:r>
      <w:r>
        <w:rPr>
          <w:rFonts w:hint="eastAsia" w:hAnsi="宋体" w:cs="宋体"/>
          <w:szCs w:val="24"/>
          <w:u w:val="single"/>
          <w:lang w:eastAsia="zh-CN"/>
        </w:rPr>
        <w:t>国家名称</w:t>
      </w:r>
      <w:r>
        <w:rPr>
          <w:rFonts w:hint="eastAsia" w:hAnsi="宋体" w:cs="宋体"/>
          <w:szCs w:val="24"/>
          <w:lang w:eastAsia="zh-CN"/>
        </w:rPr>
        <w:t>）法律成立的一家制造商，主要营业地点设在（</w:t>
      </w:r>
      <w:r>
        <w:rPr>
          <w:rFonts w:hint="eastAsia" w:hAnsi="宋体" w:cs="宋体"/>
          <w:szCs w:val="24"/>
          <w:u w:val="single"/>
          <w:lang w:eastAsia="zh-CN"/>
        </w:rPr>
        <w:t>制造商地址</w:t>
      </w:r>
      <w:r>
        <w:rPr>
          <w:rFonts w:hint="eastAsia" w:hAnsi="宋体" w:cs="宋体"/>
          <w:szCs w:val="24"/>
          <w:lang w:eastAsia="zh-CN"/>
        </w:rPr>
        <w:t>）。兹指派按（</w:t>
      </w:r>
      <w:r>
        <w:rPr>
          <w:rFonts w:hint="eastAsia" w:hAnsi="宋体" w:cs="宋体"/>
          <w:szCs w:val="24"/>
          <w:u w:val="single"/>
          <w:lang w:eastAsia="zh-CN"/>
        </w:rPr>
        <w:t>国家名称</w:t>
      </w:r>
      <w:r>
        <w:rPr>
          <w:rFonts w:hint="eastAsia" w:hAnsi="宋体" w:cs="宋体"/>
          <w:szCs w:val="24"/>
          <w:lang w:eastAsia="zh-CN"/>
        </w:rPr>
        <w:t>）的法律正式成立的，主要营业地点设在（</w:t>
      </w:r>
      <w:r>
        <w:rPr>
          <w:rFonts w:hint="eastAsia" w:hAnsi="宋体" w:cs="宋体"/>
          <w:szCs w:val="24"/>
          <w:u w:val="single"/>
          <w:lang w:eastAsia="zh-CN"/>
        </w:rPr>
        <w:t>供应商地址</w:t>
      </w:r>
      <w:r>
        <w:rPr>
          <w:rFonts w:hint="eastAsia" w:hAnsi="宋体" w:cs="宋体"/>
          <w:szCs w:val="24"/>
          <w:lang w:eastAsia="zh-CN"/>
        </w:rPr>
        <w:t>）的（</w:t>
      </w:r>
      <w:r>
        <w:rPr>
          <w:rFonts w:hint="eastAsia" w:hAnsi="宋体" w:cs="宋体"/>
          <w:szCs w:val="24"/>
          <w:u w:val="single"/>
          <w:lang w:eastAsia="zh-CN"/>
        </w:rPr>
        <w:t>供应商名称</w:t>
      </w:r>
      <w:r>
        <w:rPr>
          <w:rFonts w:hint="eastAsia" w:hAnsi="宋体" w:cs="宋体"/>
          <w:szCs w:val="24"/>
          <w:lang w:eastAsia="zh-CN"/>
        </w:rPr>
        <w:t>）作为我方真正的合法的代理人进行下列有效的活动：</w:t>
      </w:r>
    </w:p>
    <w:p>
      <w:pPr>
        <w:pStyle w:val="12"/>
        <w:numPr>
          <w:ilvl w:val="0"/>
          <w:numId w:val="16"/>
        </w:numPr>
        <w:tabs>
          <w:tab w:val="left" w:pos="5580"/>
        </w:tabs>
        <w:spacing w:before="120" w:line="360" w:lineRule="auto"/>
        <w:rPr>
          <w:rFonts w:hAnsi="宋体" w:cs="宋体"/>
          <w:szCs w:val="24"/>
          <w:lang w:eastAsia="zh-CN"/>
        </w:rPr>
      </w:pPr>
      <w:r>
        <w:rPr>
          <w:rFonts w:hint="eastAsia" w:hAnsi="宋体" w:cs="宋体"/>
          <w:szCs w:val="24"/>
          <w:lang w:eastAsia="zh-CN"/>
        </w:rPr>
        <w:t>代表我方办理贵方</w:t>
      </w:r>
      <w:r>
        <w:rPr>
          <w:rFonts w:hint="eastAsia" w:hAnsi="宋体" w:cs="宋体"/>
          <w:szCs w:val="24"/>
          <w:u w:val="single"/>
          <w:lang w:eastAsia="zh-CN"/>
        </w:rPr>
        <w:t xml:space="preserve">  （项目名称） </w:t>
      </w:r>
      <w:r>
        <w:rPr>
          <w:rFonts w:hint="eastAsia" w:hAnsi="宋体" w:cs="宋体"/>
          <w:szCs w:val="24"/>
          <w:lang w:eastAsia="zh-CN"/>
        </w:rPr>
        <w:t>项目第</w:t>
      </w:r>
      <w:r>
        <w:rPr>
          <w:rFonts w:hint="eastAsia" w:hAnsi="宋体" w:cs="宋体"/>
          <w:szCs w:val="24"/>
          <w:u w:val="single"/>
          <w:lang w:eastAsia="zh-CN"/>
        </w:rPr>
        <w:t>　（项目编号）　</w:t>
      </w:r>
      <w:r>
        <w:rPr>
          <w:rFonts w:hint="eastAsia" w:hAnsi="宋体" w:cs="宋体"/>
          <w:szCs w:val="24"/>
          <w:lang w:eastAsia="zh-CN"/>
        </w:rPr>
        <w:t>号招标文件要求由我方办理的有关事宜，并对我方具有约束力。</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（2） 作为制造商，我方保证以投标合作者的身份来约束自己，并对该投标承担招标文件中所规定的义务。</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（3） 我方兹授予</w:t>
      </w:r>
      <w:r>
        <w:rPr>
          <w:rFonts w:hint="eastAsia" w:hAnsi="宋体" w:cs="宋体"/>
          <w:szCs w:val="24"/>
          <w:u w:val="single"/>
          <w:lang w:eastAsia="zh-CN"/>
        </w:rPr>
        <w:t>　（供应商名称）　</w:t>
      </w:r>
      <w:r>
        <w:rPr>
          <w:rFonts w:hint="eastAsia" w:hAnsi="宋体" w:cs="宋体"/>
          <w:szCs w:val="24"/>
          <w:lang w:eastAsia="zh-CN"/>
        </w:rPr>
        <w:t>办理我方为完成上述各项事宜所必要的手续，其具有履行、替换或者撤销有关事宜的权利。兹确认</w:t>
      </w:r>
      <w:r>
        <w:rPr>
          <w:rFonts w:hint="eastAsia" w:hAnsi="宋体" w:cs="宋体"/>
          <w:szCs w:val="24"/>
          <w:u w:val="single"/>
          <w:lang w:eastAsia="zh-CN"/>
        </w:rPr>
        <w:t>　（供应商名称）　</w:t>
      </w:r>
      <w:r>
        <w:rPr>
          <w:rFonts w:hint="eastAsia" w:hAnsi="宋体" w:cs="宋体"/>
          <w:szCs w:val="24"/>
          <w:lang w:eastAsia="zh-CN"/>
        </w:rPr>
        <w:t>或者其正式授权代表针对本项目</w:t>
      </w:r>
      <w:r>
        <w:rPr>
          <w:rFonts w:hint="eastAsia" w:hAnsi="宋体" w:cs="宋体"/>
          <w:szCs w:val="24"/>
          <w:u w:val="single"/>
          <w:lang w:eastAsia="zh-CN"/>
        </w:rPr>
        <w:t xml:space="preserve">  （货物名称）、（品牌及型号） </w:t>
      </w:r>
      <w:r>
        <w:rPr>
          <w:rFonts w:hint="eastAsia" w:hAnsi="宋体" w:cs="宋体"/>
          <w:szCs w:val="24"/>
          <w:lang w:eastAsia="zh-CN"/>
        </w:rPr>
        <w:t>依此合法地办理一切事宜。</w:t>
      </w:r>
    </w:p>
    <w:p>
      <w:pPr>
        <w:pStyle w:val="12"/>
        <w:tabs>
          <w:tab w:val="left" w:pos="5580"/>
        </w:tabs>
        <w:spacing w:before="120" w:line="360" w:lineRule="auto"/>
        <w:ind w:left="1261" w:hanging="780"/>
        <w:rPr>
          <w:rFonts w:hAnsi="宋体" w:cs="宋体"/>
          <w:szCs w:val="24"/>
          <w:lang w:eastAsia="zh-CN"/>
        </w:rPr>
      </w:pPr>
      <w:r>
        <w:rPr>
          <w:rFonts w:hint="eastAsia" w:hAnsi="宋体" w:cs="宋体"/>
          <w:szCs w:val="24"/>
          <w:lang w:eastAsia="zh-CN"/>
        </w:rPr>
        <w:t>（4） 我方于</w:t>
      </w:r>
      <w:r>
        <w:rPr>
          <w:rFonts w:hint="eastAsia" w:hAnsi="宋体" w:cs="宋体"/>
          <w:szCs w:val="24"/>
          <w:u w:val="single"/>
          <w:lang w:eastAsia="zh-CN"/>
        </w:rPr>
        <w:t>　　　</w:t>
      </w:r>
      <w:r>
        <w:rPr>
          <w:rFonts w:hint="eastAsia" w:hAnsi="宋体" w:cs="宋体"/>
          <w:szCs w:val="24"/>
          <w:lang w:eastAsia="zh-CN"/>
        </w:rPr>
        <w:t>年</w:t>
      </w:r>
      <w:r>
        <w:rPr>
          <w:rFonts w:hint="eastAsia" w:hAnsi="宋体" w:cs="宋体"/>
          <w:szCs w:val="24"/>
          <w:u w:val="single"/>
          <w:lang w:eastAsia="zh-CN"/>
        </w:rPr>
        <w:t>　　　</w:t>
      </w:r>
      <w:r>
        <w:rPr>
          <w:rFonts w:hint="eastAsia" w:hAnsi="宋体" w:cs="宋体"/>
          <w:szCs w:val="24"/>
          <w:lang w:eastAsia="zh-CN"/>
        </w:rPr>
        <w:t>月</w:t>
      </w:r>
      <w:r>
        <w:rPr>
          <w:rFonts w:hint="eastAsia" w:hAnsi="宋体" w:cs="宋体"/>
          <w:szCs w:val="24"/>
          <w:u w:val="single"/>
          <w:lang w:eastAsia="zh-CN"/>
        </w:rPr>
        <w:t>　　　</w:t>
      </w:r>
      <w:r>
        <w:rPr>
          <w:rFonts w:hint="eastAsia" w:hAnsi="宋体" w:cs="宋体"/>
          <w:szCs w:val="24"/>
          <w:lang w:eastAsia="zh-CN"/>
        </w:rPr>
        <w:t>日签署本文件，</w:t>
      </w:r>
      <w:r>
        <w:rPr>
          <w:rFonts w:hint="eastAsia" w:hAnsi="宋体" w:cs="宋体"/>
          <w:szCs w:val="24"/>
          <w:u w:val="single"/>
          <w:lang w:eastAsia="zh-CN"/>
        </w:rPr>
        <w:t>　（供应商名称）　　</w:t>
      </w:r>
      <w:r>
        <w:rPr>
          <w:rFonts w:hint="eastAsia" w:hAnsi="宋体" w:cs="宋体"/>
          <w:szCs w:val="24"/>
          <w:lang w:eastAsia="zh-CN"/>
        </w:rPr>
        <w:t>于</w:t>
      </w:r>
      <w:r>
        <w:rPr>
          <w:rFonts w:hint="eastAsia" w:hAnsi="宋体" w:cs="宋体"/>
          <w:szCs w:val="24"/>
          <w:u w:val="single"/>
          <w:lang w:eastAsia="zh-CN"/>
        </w:rPr>
        <w:t>　　</w:t>
      </w:r>
      <w:r>
        <w:rPr>
          <w:rFonts w:hint="eastAsia" w:hAnsi="宋体" w:cs="宋体"/>
          <w:szCs w:val="24"/>
          <w:lang w:eastAsia="zh-CN"/>
        </w:rPr>
        <w:t>年</w:t>
      </w:r>
      <w:r>
        <w:rPr>
          <w:rFonts w:hint="eastAsia" w:hAnsi="宋体" w:cs="宋体"/>
          <w:szCs w:val="24"/>
          <w:u w:val="single"/>
          <w:lang w:eastAsia="zh-CN"/>
        </w:rPr>
        <w:t>　　　</w:t>
      </w:r>
      <w:r>
        <w:rPr>
          <w:rFonts w:hint="eastAsia" w:hAnsi="宋体" w:cs="宋体"/>
          <w:szCs w:val="24"/>
          <w:lang w:eastAsia="zh-CN"/>
        </w:rPr>
        <w:t>月</w:t>
      </w:r>
      <w:r>
        <w:rPr>
          <w:rFonts w:hint="eastAsia" w:hAnsi="宋体" w:cs="宋体"/>
          <w:szCs w:val="24"/>
          <w:u w:val="single"/>
          <w:lang w:eastAsia="zh-CN"/>
        </w:rPr>
        <w:t>　　　</w:t>
      </w:r>
      <w:r>
        <w:rPr>
          <w:rFonts w:hint="eastAsia" w:hAnsi="宋体" w:cs="宋体"/>
          <w:szCs w:val="24"/>
          <w:lang w:eastAsia="zh-CN"/>
        </w:rPr>
        <w:t>日接受此件，以此为证。</w:t>
      </w:r>
    </w:p>
    <w:p>
      <w:pPr>
        <w:pStyle w:val="12"/>
        <w:tabs>
          <w:tab w:val="left" w:pos="5580"/>
        </w:tabs>
        <w:spacing w:before="120" w:line="360" w:lineRule="auto"/>
        <w:ind w:firstLine="480"/>
        <w:rPr>
          <w:rFonts w:hAnsi="宋体" w:cs="宋体"/>
          <w:szCs w:val="24"/>
          <w:lang w:eastAsia="zh-CN"/>
        </w:rPr>
      </w:pPr>
    </w:p>
    <w:p>
      <w:pPr>
        <w:tabs>
          <w:tab w:val="left" w:pos="5580"/>
        </w:tabs>
        <w:spacing w:before="120" w:line="360" w:lineRule="auto"/>
        <w:ind w:firstLine="868" w:firstLineChars="362"/>
        <w:rPr>
          <w:sz w:val="24"/>
          <w:lang w:eastAsia="zh-CN"/>
        </w:rPr>
      </w:pPr>
      <w:r>
        <w:rPr>
          <w:rFonts w:hint="eastAsia"/>
          <w:sz w:val="24"/>
          <w:lang w:eastAsia="zh-CN"/>
        </w:rPr>
        <w:t>制造商名称（盖章）：</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40" w:firstLineChars="350"/>
        <w:rPr>
          <w:sz w:val="24"/>
          <w:lang w:eastAsia="zh-CN"/>
        </w:rPr>
      </w:pPr>
      <w:r>
        <w:rPr>
          <w:rFonts w:hint="eastAsia"/>
          <w:sz w:val="24"/>
          <w:lang w:eastAsia="zh-CN"/>
        </w:rPr>
        <w:t>签字人职务和部门：</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68" w:firstLineChars="362"/>
        <w:rPr>
          <w:sz w:val="24"/>
          <w:lang w:eastAsia="zh-CN"/>
        </w:rPr>
      </w:pPr>
      <w:r>
        <w:rPr>
          <w:rFonts w:hint="eastAsia"/>
          <w:sz w:val="24"/>
          <w:lang w:eastAsia="zh-CN"/>
        </w:rPr>
        <w:t>签字人签字：</w:t>
      </w:r>
      <w:r>
        <w:rPr>
          <w:rFonts w:hint="eastAsia"/>
          <w:sz w:val="24"/>
          <w:u w:val="single"/>
          <w:lang w:eastAsia="zh-CN"/>
        </w:rPr>
        <w:tab/>
      </w:r>
      <w:r>
        <w:rPr>
          <w:rFonts w:hint="eastAsia"/>
          <w:sz w:val="24"/>
          <w:u w:val="single"/>
          <w:lang w:eastAsia="zh-CN"/>
        </w:rPr>
        <w:tab/>
      </w:r>
    </w:p>
    <w:p>
      <w:pPr>
        <w:tabs>
          <w:tab w:val="left" w:pos="5580"/>
        </w:tabs>
        <w:spacing w:before="120" w:line="360" w:lineRule="auto"/>
        <w:ind w:firstLine="868" w:firstLineChars="362"/>
        <w:rPr>
          <w:sz w:val="24"/>
          <w:lang w:eastAsia="zh-CN"/>
        </w:rPr>
      </w:pPr>
    </w:p>
    <w:p>
      <w:pPr>
        <w:widowControl/>
        <w:rPr>
          <w:b/>
          <w:sz w:val="36"/>
          <w:szCs w:val="36"/>
          <w:lang w:eastAsia="zh-CN"/>
        </w:rPr>
      </w:pPr>
    </w:p>
    <w:p>
      <w:pPr>
        <w:pStyle w:val="34"/>
        <w:tabs>
          <w:tab w:val="left" w:pos="481"/>
          <w:tab w:val="left" w:pos="482"/>
        </w:tabs>
        <w:spacing w:before="43"/>
        <w:ind w:left="481" w:hanging="360"/>
        <w:rPr>
          <w:sz w:val="24"/>
          <w:lang w:eastAsia="zh-CN"/>
        </w:rPr>
      </w:pPr>
    </w:p>
    <w:sectPr>
      <w:pgSz w:w="11910" w:h="16840"/>
      <w:pgMar w:top="1100" w:right="1020" w:bottom="1080" w:left="1580" w:header="879" w:footer="8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Century">
    <w:altName w:val="Nyala"/>
    <w:panose1 w:val="02040604050505020304"/>
    <w:charset w:val="00"/>
    <w:family w:val="modern"/>
    <w:pitch w:val="default"/>
    <w:sig w:usb0="00000000" w:usb1="00000000" w:usb2="00000000" w:usb3="00000000" w:csb0="2000009F" w:csb1="DFD70000"/>
  </w:font>
  <w:font w:name="Segoe UI Symbol">
    <w:panose1 w:val="020B0502040204020203"/>
    <w:charset w:val="00"/>
    <w:family w:val="decorative"/>
    <w:pitch w:val="default"/>
    <w:sig w:usb0="8000006F" w:usb1="1200FBEF" w:usb2="0064C000" w:usb3="00000002" w:csb0="00000001" w:csb1="40000000"/>
  </w:font>
  <w:font w:name="Arial Regular">
    <w:altName w:val="Arial"/>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Lucida Sans">
    <w:altName w:val="Lucida Sans Unicode"/>
    <w:panose1 w:val="020B0602030504020204"/>
    <w:charset w:val="00"/>
    <w:family w:val="decorative"/>
    <w:pitch w:val="default"/>
    <w:sig w:usb0="00000000" w:usb1="00000000" w:usb2="00000000" w:usb3="00000000" w:csb0="20000001" w:csb1="00000000"/>
  </w:font>
  <w:font w:name="仿宋">
    <w:panose1 w:val="02010609060101010101"/>
    <w:charset w:val="86"/>
    <w:family w:val="swiss"/>
    <w:pitch w:val="default"/>
    <w:sig w:usb0="800002BF" w:usb1="38CF7CFA" w:usb2="00000016" w:usb3="00000000" w:csb0="00040001" w:csb1="00000000"/>
  </w:font>
  <w:font w:name="Nyala">
    <w:panose1 w:val="02000504070300020003"/>
    <w:charset w:val="00"/>
    <w:family w:val="auto"/>
    <w:pitch w:val="default"/>
    <w:sig w:usb0="A000006F" w:usb1="00000000" w:usb2="00000800" w:usb3="00000000" w:csb0="00000093" w:csb1="00000000"/>
  </w:font>
  <w:font w:name="Lucida Sans Unicode">
    <w:panose1 w:val="020B0602030504020204"/>
    <w:charset w:val="00"/>
    <w:family w:val="auto"/>
    <w:pitch w:val="default"/>
    <w:sig w:usb0="80001AFF" w:usb1="0000396B" w:usb2="00000000" w:usb3="00000000" w:csb0="200000BF" w:csb1="D7F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w:rPr>
        <w:sz w:val="20"/>
        <w:lang w:eastAsia="zh-CN"/>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78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E2F6CB"/>
    <w:multiLevelType w:val="multilevel"/>
    <w:tmpl w:val="BEE2F6CB"/>
    <w:lvl w:ilvl="0" w:tentative="0">
      <w:start w:val="1"/>
      <w:numFmt w:val="decimal"/>
      <w:lvlText w:val="%1"/>
      <w:lvlJc w:val="left"/>
      <w:pPr>
        <w:ind w:left="476" w:hanging="356"/>
        <w:jc w:val="left"/>
      </w:pPr>
      <w:rPr>
        <w:rFonts w:hint="default" w:ascii="宋体" w:hAnsi="宋体" w:cs="宋体"/>
        <w:w w:val="114"/>
      </w:rPr>
    </w:lvl>
    <w:lvl w:ilvl="1" w:tentative="0">
      <w:start w:val="1"/>
      <w:numFmt w:val="decimal"/>
      <w:lvlText w:val="%1.%2"/>
      <w:lvlJc w:val="left"/>
      <w:pPr>
        <w:ind w:left="1196" w:hanging="720"/>
        <w:jc w:val="left"/>
      </w:pPr>
      <w:rPr>
        <w:rFonts w:hint="default"/>
        <w:spacing w:val="-2"/>
        <w:w w:val="100"/>
      </w:rPr>
    </w:lvl>
    <w:lvl w:ilvl="2" w:tentative="0">
      <w:start w:val="1"/>
      <w:numFmt w:val="decimal"/>
      <w:lvlText w:val="%1.%2.%3"/>
      <w:lvlJc w:val="left"/>
      <w:pPr>
        <w:ind w:left="2101" w:hanging="720"/>
        <w:jc w:val="left"/>
      </w:pPr>
      <w:rPr>
        <w:rFonts w:hint="default"/>
        <w:spacing w:val="-2"/>
        <w:w w:val="100"/>
      </w:rPr>
    </w:lvl>
    <w:lvl w:ilvl="3" w:tentative="0">
      <w:start w:val="1"/>
      <w:numFmt w:val="decimal"/>
      <w:suff w:val="space"/>
      <w:lvlText w:val="%1.%2.%3.%4"/>
      <w:lvlJc w:val="left"/>
      <w:pPr>
        <w:ind w:left="2550" w:hanging="384"/>
        <w:jc w:val="left"/>
      </w:pPr>
      <w:rPr>
        <w:rFonts w:hint="default" w:ascii="宋体" w:hAnsi="宋体" w:eastAsia="宋体" w:cs="宋体"/>
        <w:spacing w:val="-2"/>
        <w:w w:val="114"/>
        <w:sz w:val="22"/>
        <w:szCs w:val="22"/>
      </w:rPr>
    </w:lvl>
    <w:lvl w:ilvl="4" w:tentative="0">
      <w:start w:val="0"/>
      <w:numFmt w:val="bullet"/>
      <w:lvlText w:val="•"/>
      <w:lvlJc w:val="left"/>
      <w:pPr>
        <w:ind w:left="3901" w:hanging="720"/>
      </w:pPr>
      <w:rPr>
        <w:rFonts w:hint="default"/>
      </w:rPr>
    </w:lvl>
    <w:lvl w:ilvl="5" w:tentative="0">
      <w:start w:val="0"/>
      <w:numFmt w:val="bullet"/>
      <w:lvlText w:val="•"/>
      <w:lvlJc w:val="left"/>
      <w:pPr>
        <w:ind w:left="4802" w:hanging="720"/>
      </w:pPr>
      <w:rPr>
        <w:rFonts w:hint="default"/>
      </w:rPr>
    </w:lvl>
    <w:lvl w:ilvl="6" w:tentative="0">
      <w:start w:val="0"/>
      <w:numFmt w:val="bullet"/>
      <w:lvlText w:val="•"/>
      <w:lvlJc w:val="left"/>
      <w:pPr>
        <w:ind w:left="5703" w:hanging="720"/>
      </w:pPr>
      <w:rPr>
        <w:rFonts w:hint="default"/>
      </w:rPr>
    </w:lvl>
    <w:lvl w:ilvl="7" w:tentative="0">
      <w:start w:val="0"/>
      <w:numFmt w:val="bullet"/>
      <w:lvlText w:val="•"/>
      <w:lvlJc w:val="left"/>
      <w:pPr>
        <w:ind w:left="6604" w:hanging="720"/>
      </w:pPr>
      <w:rPr>
        <w:rFonts w:hint="default"/>
      </w:rPr>
    </w:lvl>
    <w:lvl w:ilvl="8" w:tentative="0">
      <w:start w:val="0"/>
      <w:numFmt w:val="bullet"/>
      <w:lvlText w:val="•"/>
      <w:lvlJc w:val="left"/>
      <w:pPr>
        <w:ind w:left="7505" w:hanging="720"/>
      </w:pPr>
      <w:rPr>
        <w:rFonts w:hint="default"/>
      </w:rPr>
    </w:lvl>
  </w:abstractNum>
  <w:abstractNum w:abstractNumId="1">
    <w:nsid w:val="D1BDEEB4"/>
    <w:multiLevelType w:val="singleLevel"/>
    <w:tmpl w:val="D1BDEEB4"/>
    <w:lvl w:ilvl="0" w:tentative="0">
      <w:start w:val="2"/>
      <w:numFmt w:val="decimal"/>
      <w:suff w:val="space"/>
      <w:lvlText w:val="%1."/>
      <w:lvlJc w:val="left"/>
      <w:pPr>
        <w:ind w:left="540"/>
      </w:pPr>
      <w:rPr>
        <w:rFonts w:hint="default"/>
        <w:b w:val="0"/>
        <w:bCs w:val="0"/>
      </w:rPr>
    </w:lvl>
  </w:abstractNum>
  <w:abstractNum w:abstractNumId="2">
    <w:nsid w:val="EC630D6C"/>
    <w:multiLevelType w:val="singleLevel"/>
    <w:tmpl w:val="EC630D6C"/>
    <w:lvl w:ilvl="0" w:tentative="0">
      <w:start w:val="1"/>
      <w:numFmt w:val="decimal"/>
      <w:suff w:val="nothing"/>
      <w:lvlText w:val="%1、"/>
      <w:lvlJc w:val="left"/>
    </w:lvl>
  </w:abstractNum>
  <w:abstractNum w:abstractNumId="3">
    <w:nsid w:val="01986205"/>
    <w:multiLevelType w:val="multilevel"/>
    <w:tmpl w:val="01986205"/>
    <w:lvl w:ilvl="0" w:tentative="0">
      <w:start w:val="1"/>
      <w:numFmt w:val="decimal"/>
      <w:lvlText w:val="%1."/>
      <w:lvlJc w:val="left"/>
      <w:pPr>
        <w:ind w:left="1242" w:hanging="382"/>
      </w:pPr>
      <w:rPr>
        <w:rFonts w:hint="default" w:ascii="仿宋" w:hAnsi="仿宋" w:eastAsia="仿宋" w:cs="仿宋"/>
        <w:spacing w:val="0"/>
        <w:w w:val="99"/>
        <w:sz w:val="32"/>
        <w:szCs w:val="32"/>
      </w:rPr>
    </w:lvl>
    <w:lvl w:ilvl="1" w:tentative="0">
      <w:start w:val="0"/>
      <w:numFmt w:val="bullet"/>
      <w:lvlText w:val="•"/>
      <w:lvlJc w:val="left"/>
      <w:pPr>
        <w:ind w:left="2010" w:hanging="382"/>
      </w:pPr>
      <w:rPr>
        <w:rFonts w:hint="default"/>
      </w:rPr>
    </w:lvl>
    <w:lvl w:ilvl="2" w:tentative="0">
      <w:start w:val="0"/>
      <w:numFmt w:val="bullet"/>
      <w:lvlText w:val="•"/>
      <w:lvlJc w:val="left"/>
      <w:pPr>
        <w:ind w:left="2781" w:hanging="382"/>
      </w:pPr>
      <w:rPr>
        <w:rFonts w:hint="default"/>
      </w:rPr>
    </w:lvl>
    <w:lvl w:ilvl="3" w:tentative="0">
      <w:start w:val="0"/>
      <w:numFmt w:val="bullet"/>
      <w:lvlText w:val="•"/>
      <w:lvlJc w:val="left"/>
      <w:pPr>
        <w:ind w:left="3551" w:hanging="382"/>
      </w:pPr>
      <w:rPr>
        <w:rFonts w:hint="default"/>
      </w:rPr>
    </w:lvl>
    <w:lvl w:ilvl="4" w:tentative="0">
      <w:start w:val="0"/>
      <w:numFmt w:val="bullet"/>
      <w:lvlText w:val="•"/>
      <w:lvlJc w:val="left"/>
      <w:pPr>
        <w:ind w:left="4322" w:hanging="382"/>
      </w:pPr>
      <w:rPr>
        <w:rFonts w:hint="default"/>
      </w:rPr>
    </w:lvl>
    <w:lvl w:ilvl="5" w:tentative="0">
      <w:start w:val="0"/>
      <w:numFmt w:val="bullet"/>
      <w:lvlText w:val="•"/>
      <w:lvlJc w:val="left"/>
      <w:pPr>
        <w:ind w:left="5093" w:hanging="382"/>
      </w:pPr>
      <w:rPr>
        <w:rFonts w:hint="default"/>
      </w:rPr>
    </w:lvl>
    <w:lvl w:ilvl="6" w:tentative="0">
      <w:start w:val="0"/>
      <w:numFmt w:val="bullet"/>
      <w:lvlText w:val="•"/>
      <w:lvlJc w:val="left"/>
      <w:pPr>
        <w:ind w:left="5863" w:hanging="382"/>
      </w:pPr>
      <w:rPr>
        <w:rFonts w:hint="default"/>
      </w:rPr>
    </w:lvl>
    <w:lvl w:ilvl="7" w:tentative="0">
      <w:start w:val="0"/>
      <w:numFmt w:val="bullet"/>
      <w:lvlText w:val="•"/>
      <w:lvlJc w:val="left"/>
      <w:pPr>
        <w:ind w:left="6634" w:hanging="382"/>
      </w:pPr>
      <w:rPr>
        <w:rFonts w:hint="default"/>
      </w:rPr>
    </w:lvl>
    <w:lvl w:ilvl="8" w:tentative="0">
      <w:start w:val="0"/>
      <w:numFmt w:val="bullet"/>
      <w:lvlText w:val="•"/>
      <w:lvlJc w:val="left"/>
      <w:pPr>
        <w:ind w:left="7404" w:hanging="382"/>
      </w:pPr>
      <w:rPr>
        <w:rFonts w:hint="default"/>
      </w:rPr>
    </w:lvl>
  </w:abstractNum>
  <w:abstractNum w:abstractNumId="4">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3851098"/>
    <w:multiLevelType w:val="multilevel"/>
    <w:tmpl w:val="13851098"/>
    <w:lvl w:ilvl="0" w:tentative="0">
      <w:start w:val="1"/>
      <w:numFmt w:val="japaneseCounting"/>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59D5C12"/>
    <w:multiLevelType w:val="multilevel"/>
    <w:tmpl w:val="159D5C12"/>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4FE816F"/>
    <w:multiLevelType w:val="multilevel"/>
    <w:tmpl w:val="64FE816F"/>
    <w:lvl w:ilvl="0" w:tentative="0">
      <w:start w:val="1"/>
      <w:numFmt w:val="decimal"/>
      <w:lvlText w:val="%1"/>
      <w:lvlJc w:val="left"/>
      <w:pPr>
        <w:ind w:left="646" w:hanging="425"/>
        <w:jc w:val="left"/>
      </w:pPr>
      <w:rPr>
        <w:rFonts w:hint="default" w:ascii="Century" w:hAnsi="Century" w:eastAsia="Century" w:cs="Century"/>
        <w:w w:val="114"/>
        <w:sz w:val="24"/>
        <w:szCs w:val="24"/>
      </w:rPr>
    </w:lvl>
    <w:lvl w:ilvl="1" w:tentative="0">
      <w:start w:val="0"/>
      <w:numFmt w:val="bullet"/>
      <w:lvlText w:val="•"/>
      <w:lvlJc w:val="left"/>
      <w:pPr>
        <w:ind w:left="1528" w:hanging="425"/>
      </w:pPr>
      <w:rPr>
        <w:rFonts w:hint="default"/>
      </w:rPr>
    </w:lvl>
    <w:lvl w:ilvl="2" w:tentative="0">
      <w:start w:val="0"/>
      <w:numFmt w:val="bullet"/>
      <w:lvlText w:val="•"/>
      <w:lvlJc w:val="left"/>
      <w:pPr>
        <w:ind w:left="2417" w:hanging="425"/>
      </w:pPr>
      <w:rPr>
        <w:rFonts w:hint="default"/>
      </w:rPr>
    </w:lvl>
    <w:lvl w:ilvl="3" w:tentative="0">
      <w:start w:val="0"/>
      <w:numFmt w:val="bullet"/>
      <w:lvlText w:val="•"/>
      <w:lvlJc w:val="left"/>
      <w:pPr>
        <w:ind w:left="3306" w:hanging="425"/>
      </w:pPr>
      <w:rPr>
        <w:rFonts w:hint="default"/>
      </w:rPr>
    </w:lvl>
    <w:lvl w:ilvl="4" w:tentative="0">
      <w:start w:val="0"/>
      <w:numFmt w:val="bullet"/>
      <w:lvlText w:val="•"/>
      <w:lvlJc w:val="left"/>
      <w:pPr>
        <w:ind w:left="4194" w:hanging="425"/>
      </w:pPr>
      <w:rPr>
        <w:rFonts w:hint="default"/>
      </w:rPr>
    </w:lvl>
    <w:lvl w:ilvl="5" w:tentative="0">
      <w:start w:val="0"/>
      <w:numFmt w:val="bullet"/>
      <w:lvlText w:val="•"/>
      <w:lvlJc w:val="left"/>
      <w:pPr>
        <w:ind w:left="5083" w:hanging="425"/>
      </w:pPr>
      <w:rPr>
        <w:rFonts w:hint="default"/>
      </w:rPr>
    </w:lvl>
    <w:lvl w:ilvl="6" w:tentative="0">
      <w:start w:val="0"/>
      <w:numFmt w:val="bullet"/>
      <w:lvlText w:val="•"/>
      <w:lvlJc w:val="left"/>
      <w:pPr>
        <w:ind w:left="5972" w:hanging="425"/>
      </w:pPr>
      <w:rPr>
        <w:rFonts w:hint="default"/>
      </w:rPr>
    </w:lvl>
    <w:lvl w:ilvl="7" w:tentative="0">
      <w:start w:val="0"/>
      <w:numFmt w:val="bullet"/>
      <w:lvlText w:val="•"/>
      <w:lvlJc w:val="left"/>
      <w:pPr>
        <w:ind w:left="6860" w:hanging="425"/>
      </w:pPr>
      <w:rPr>
        <w:rFonts w:hint="default"/>
      </w:rPr>
    </w:lvl>
    <w:lvl w:ilvl="8" w:tentative="0">
      <w:start w:val="0"/>
      <w:numFmt w:val="bullet"/>
      <w:lvlText w:val="•"/>
      <w:lvlJc w:val="left"/>
      <w:pPr>
        <w:ind w:left="7749" w:hanging="425"/>
      </w:pPr>
      <w:rPr>
        <w:rFonts w:hint="default"/>
      </w:rPr>
    </w:lvl>
  </w:abstractNum>
  <w:abstractNum w:abstractNumId="8">
    <w:nsid w:val="64FE817A"/>
    <w:multiLevelType w:val="multilevel"/>
    <w:tmpl w:val="64FE817A"/>
    <w:lvl w:ilvl="0" w:tentative="0">
      <w:start w:val="1"/>
      <w:numFmt w:val="decimal"/>
      <w:lvlText w:val="%1"/>
      <w:lvlJc w:val="left"/>
      <w:pPr>
        <w:ind w:left="581" w:hanging="360"/>
        <w:jc w:val="right"/>
      </w:pPr>
      <w:rPr>
        <w:rFonts w:hint="default"/>
        <w:w w:val="114"/>
      </w:rPr>
    </w:lvl>
    <w:lvl w:ilvl="1" w:tentative="0">
      <w:start w:val="1"/>
      <w:numFmt w:val="decimal"/>
      <w:lvlText w:val="%1.%2"/>
      <w:lvlJc w:val="left"/>
      <w:pPr>
        <w:ind w:left="1196" w:hanging="720"/>
        <w:jc w:val="left"/>
      </w:pPr>
      <w:rPr>
        <w:rFonts w:hint="default"/>
        <w:spacing w:val="-2"/>
        <w:w w:val="100"/>
      </w:rPr>
    </w:lvl>
    <w:lvl w:ilvl="2" w:tentative="0">
      <w:start w:val="1"/>
      <w:numFmt w:val="decimal"/>
      <w:lvlText w:val="%1.%2.%3"/>
      <w:lvlJc w:val="left"/>
      <w:pPr>
        <w:ind w:left="2156" w:hanging="720"/>
        <w:jc w:val="left"/>
      </w:pPr>
      <w:rPr>
        <w:rFonts w:hint="default" w:asciiTheme="majorEastAsia" w:hAnsiTheme="majorEastAsia" w:eastAsiaTheme="majorEastAsia" w:cstheme="majorEastAsia"/>
        <w:spacing w:val="-2"/>
        <w:w w:val="114"/>
        <w:sz w:val="24"/>
        <w:szCs w:val="24"/>
      </w:rPr>
    </w:lvl>
    <w:lvl w:ilvl="3" w:tentative="0">
      <w:start w:val="0"/>
      <w:numFmt w:val="bullet"/>
      <w:lvlText w:val="•"/>
      <w:lvlJc w:val="left"/>
      <w:pPr>
        <w:ind w:left="2160" w:hanging="720"/>
      </w:pPr>
      <w:rPr>
        <w:rFonts w:hint="default"/>
      </w:rPr>
    </w:lvl>
    <w:lvl w:ilvl="4" w:tentative="0">
      <w:start w:val="0"/>
      <w:numFmt w:val="bullet"/>
      <w:lvlText w:val="•"/>
      <w:lvlJc w:val="left"/>
      <w:pPr>
        <w:ind w:left="2263" w:hanging="720"/>
      </w:pPr>
      <w:rPr>
        <w:rFonts w:hint="default"/>
      </w:rPr>
    </w:lvl>
    <w:lvl w:ilvl="5" w:tentative="0">
      <w:start w:val="0"/>
      <w:numFmt w:val="bullet"/>
      <w:lvlText w:val="•"/>
      <w:lvlJc w:val="left"/>
      <w:pPr>
        <w:ind w:left="2366" w:hanging="720"/>
      </w:pPr>
      <w:rPr>
        <w:rFonts w:hint="default"/>
      </w:rPr>
    </w:lvl>
    <w:lvl w:ilvl="6" w:tentative="0">
      <w:start w:val="0"/>
      <w:numFmt w:val="bullet"/>
      <w:lvlText w:val="•"/>
      <w:lvlJc w:val="left"/>
      <w:pPr>
        <w:ind w:left="2469" w:hanging="720"/>
      </w:pPr>
      <w:rPr>
        <w:rFonts w:hint="default"/>
      </w:rPr>
    </w:lvl>
    <w:lvl w:ilvl="7" w:tentative="0">
      <w:start w:val="0"/>
      <w:numFmt w:val="bullet"/>
      <w:lvlText w:val="•"/>
      <w:lvlJc w:val="left"/>
      <w:pPr>
        <w:ind w:left="2572" w:hanging="720"/>
      </w:pPr>
      <w:rPr>
        <w:rFonts w:hint="default"/>
      </w:rPr>
    </w:lvl>
    <w:lvl w:ilvl="8" w:tentative="0">
      <w:start w:val="0"/>
      <w:numFmt w:val="bullet"/>
      <w:lvlText w:val="•"/>
      <w:lvlJc w:val="left"/>
      <w:pPr>
        <w:ind w:left="2675" w:hanging="720"/>
      </w:pPr>
      <w:rPr>
        <w:rFonts w:hint="default"/>
      </w:rPr>
    </w:lvl>
  </w:abstractNum>
  <w:abstractNum w:abstractNumId="9">
    <w:nsid w:val="64FE81BC"/>
    <w:multiLevelType w:val="multilevel"/>
    <w:tmpl w:val="64FE81BC"/>
    <w:lvl w:ilvl="0" w:tentative="0">
      <w:start w:val="1"/>
      <w:numFmt w:val="decimal"/>
      <w:lvlText w:val="%1"/>
      <w:lvlJc w:val="left"/>
      <w:pPr>
        <w:ind w:left="481" w:hanging="360"/>
        <w:jc w:val="left"/>
      </w:pPr>
      <w:rPr>
        <w:rFonts w:hint="default"/>
        <w:w w:val="102"/>
      </w:rPr>
    </w:lvl>
    <w:lvl w:ilvl="1" w:tentative="0">
      <w:start w:val="1"/>
      <w:numFmt w:val="decimal"/>
      <w:lvlText w:val="%1-%2"/>
      <w:lvlJc w:val="left"/>
      <w:pPr>
        <w:ind w:left="632" w:hanging="512"/>
        <w:jc w:val="left"/>
      </w:pPr>
      <w:rPr>
        <w:rFonts w:hint="default"/>
        <w:spacing w:val="-2"/>
        <w:w w:val="97"/>
      </w:rPr>
    </w:lvl>
    <w:lvl w:ilvl="2" w:tentative="0">
      <w:start w:val="0"/>
      <w:numFmt w:val="bullet"/>
      <w:lvlText w:val="•"/>
      <w:lvlJc w:val="left"/>
      <w:pPr>
        <w:ind w:left="1603" w:hanging="512"/>
      </w:pPr>
      <w:rPr>
        <w:rFonts w:hint="default"/>
      </w:rPr>
    </w:lvl>
    <w:lvl w:ilvl="3" w:tentative="0">
      <w:start w:val="0"/>
      <w:numFmt w:val="bullet"/>
      <w:lvlText w:val="•"/>
      <w:lvlJc w:val="left"/>
      <w:pPr>
        <w:ind w:left="2566" w:hanging="512"/>
      </w:pPr>
      <w:rPr>
        <w:rFonts w:hint="default"/>
      </w:rPr>
    </w:lvl>
    <w:lvl w:ilvl="4" w:tentative="0">
      <w:start w:val="0"/>
      <w:numFmt w:val="bullet"/>
      <w:lvlText w:val="•"/>
      <w:lvlJc w:val="left"/>
      <w:pPr>
        <w:ind w:left="3529" w:hanging="512"/>
      </w:pPr>
      <w:rPr>
        <w:rFonts w:hint="default"/>
      </w:rPr>
    </w:lvl>
    <w:lvl w:ilvl="5" w:tentative="0">
      <w:start w:val="0"/>
      <w:numFmt w:val="bullet"/>
      <w:lvlText w:val="•"/>
      <w:lvlJc w:val="left"/>
      <w:pPr>
        <w:ind w:left="4492" w:hanging="512"/>
      </w:pPr>
      <w:rPr>
        <w:rFonts w:hint="default"/>
      </w:rPr>
    </w:lvl>
    <w:lvl w:ilvl="6" w:tentative="0">
      <w:start w:val="0"/>
      <w:numFmt w:val="bullet"/>
      <w:lvlText w:val="•"/>
      <w:lvlJc w:val="left"/>
      <w:pPr>
        <w:ind w:left="5455" w:hanging="512"/>
      </w:pPr>
      <w:rPr>
        <w:rFonts w:hint="default"/>
      </w:rPr>
    </w:lvl>
    <w:lvl w:ilvl="7" w:tentative="0">
      <w:start w:val="0"/>
      <w:numFmt w:val="bullet"/>
      <w:lvlText w:val="•"/>
      <w:lvlJc w:val="left"/>
      <w:pPr>
        <w:ind w:left="6418" w:hanging="512"/>
      </w:pPr>
      <w:rPr>
        <w:rFonts w:hint="default"/>
      </w:rPr>
    </w:lvl>
    <w:lvl w:ilvl="8" w:tentative="0">
      <w:start w:val="0"/>
      <w:numFmt w:val="bullet"/>
      <w:lvlText w:val="•"/>
      <w:lvlJc w:val="left"/>
      <w:pPr>
        <w:ind w:left="7381" w:hanging="512"/>
      </w:pPr>
      <w:rPr>
        <w:rFonts w:hint="default"/>
      </w:rPr>
    </w:lvl>
  </w:abstractNum>
  <w:abstractNum w:abstractNumId="10">
    <w:nsid w:val="64FE81C7"/>
    <w:multiLevelType w:val="multilevel"/>
    <w:tmpl w:val="64FE81C7"/>
    <w:lvl w:ilvl="0" w:tentative="0">
      <w:start w:val="2"/>
      <w:numFmt w:val="decimal"/>
      <w:lvlText w:val="%1"/>
      <w:lvlJc w:val="left"/>
      <w:pPr>
        <w:ind w:left="121" w:hanging="512"/>
        <w:jc w:val="left"/>
      </w:pPr>
      <w:rPr>
        <w:rFonts w:hint="default"/>
      </w:rPr>
    </w:lvl>
    <w:lvl w:ilvl="1" w:tentative="0">
      <w:start w:val="1"/>
      <w:numFmt w:val="decimal"/>
      <w:lvlText w:val="%1-%2"/>
      <w:lvlJc w:val="left"/>
      <w:pPr>
        <w:ind w:left="121" w:hanging="512"/>
        <w:jc w:val="left"/>
      </w:pPr>
      <w:rPr>
        <w:rFonts w:hint="default"/>
        <w:spacing w:val="-2"/>
        <w:w w:val="100"/>
      </w:rPr>
    </w:lvl>
    <w:lvl w:ilvl="2" w:tentative="0">
      <w:start w:val="0"/>
      <w:numFmt w:val="bullet"/>
      <w:lvlText w:val="•"/>
      <w:lvlJc w:val="left"/>
      <w:pPr>
        <w:ind w:left="980" w:hanging="512"/>
      </w:pPr>
      <w:rPr>
        <w:rFonts w:hint="default"/>
      </w:rPr>
    </w:lvl>
    <w:lvl w:ilvl="3" w:tentative="0">
      <w:start w:val="0"/>
      <w:numFmt w:val="bullet"/>
      <w:lvlText w:val="•"/>
      <w:lvlJc w:val="left"/>
      <w:pPr>
        <w:ind w:left="2025" w:hanging="512"/>
      </w:pPr>
      <w:rPr>
        <w:rFonts w:hint="default"/>
      </w:rPr>
    </w:lvl>
    <w:lvl w:ilvl="4" w:tentative="0">
      <w:start w:val="0"/>
      <w:numFmt w:val="bullet"/>
      <w:lvlText w:val="•"/>
      <w:lvlJc w:val="left"/>
      <w:pPr>
        <w:ind w:left="3071" w:hanging="512"/>
      </w:pPr>
      <w:rPr>
        <w:rFonts w:hint="default"/>
      </w:rPr>
    </w:lvl>
    <w:lvl w:ilvl="5" w:tentative="0">
      <w:start w:val="0"/>
      <w:numFmt w:val="bullet"/>
      <w:lvlText w:val="•"/>
      <w:lvlJc w:val="left"/>
      <w:pPr>
        <w:ind w:left="4117" w:hanging="512"/>
      </w:pPr>
      <w:rPr>
        <w:rFonts w:hint="default"/>
      </w:rPr>
    </w:lvl>
    <w:lvl w:ilvl="6" w:tentative="0">
      <w:start w:val="0"/>
      <w:numFmt w:val="bullet"/>
      <w:lvlText w:val="•"/>
      <w:lvlJc w:val="left"/>
      <w:pPr>
        <w:ind w:left="5163" w:hanging="512"/>
      </w:pPr>
      <w:rPr>
        <w:rFonts w:hint="default"/>
      </w:rPr>
    </w:lvl>
    <w:lvl w:ilvl="7" w:tentative="0">
      <w:start w:val="0"/>
      <w:numFmt w:val="bullet"/>
      <w:lvlText w:val="•"/>
      <w:lvlJc w:val="left"/>
      <w:pPr>
        <w:ind w:left="6209" w:hanging="512"/>
      </w:pPr>
      <w:rPr>
        <w:rFonts w:hint="default"/>
      </w:rPr>
    </w:lvl>
    <w:lvl w:ilvl="8" w:tentative="0">
      <w:start w:val="0"/>
      <w:numFmt w:val="bullet"/>
      <w:lvlText w:val="•"/>
      <w:lvlJc w:val="left"/>
      <w:pPr>
        <w:ind w:left="7255" w:hanging="512"/>
      </w:pPr>
      <w:rPr>
        <w:rFonts w:hint="default"/>
      </w:rPr>
    </w:lvl>
  </w:abstractNum>
  <w:abstractNum w:abstractNumId="11">
    <w:nsid w:val="64FE81D3"/>
    <w:multiLevelType w:val="multilevel"/>
    <w:tmpl w:val="64FE81D3"/>
    <w:lvl w:ilvl="0" w:tentative="0">
      <w:start w:val="3"/>
      <w:numFmt w:val="decimal"/>
      <w:lvlText w:val="%1"/>
      <w:lvlJc w:val="left"/>
      <w:pPr>
        <w:ind w:left="632" w:hanging="512"/>
        <w:jc w:val="left"/>
      </w:pPr>
      <w:rPr>
        <w:rFonts w:hint="default"/>
      </w:rPr>
    </w:lvl>
    <w:lvl w:ilvl="1" w:tentative="0">
      <w:start w:val="1"/>
      <w:numFmt w:val="decimal"/>
      <w:lvlText w:val="%1-%2"/>
      <w:lvlJc w:val="left"/>
      <w:pPr>
        <w:ind w:left="632" w:hanging="512"/>
        <w:jc w:val="left"/>
      </w:pPr>
      <w:rPr>
        <w:rFonts w:hint="default"/>
        <w:spacing w:val="-2"/>
        <w:w w:val="97"/>
      </w:rPr>
    </w:lvl>
    <w:lvl w:ilvl="2" w:tentative="0">
      <w:start w:val="1"/>
      <w:numFmt w:val="decimal"/>
      <w:lvlText w:val="（%3）"/>
      <w:lvlJc w:val="left"/>
      <w:pPr>
        <w:ind w:left="971" w:hanging="635"/>
        <w:jc w:val="left"/>
      </w:pPr>
      <w:rPr>
        <w:rFonts w:hint="default" w:ascii="宋体" w:hAnsi="宋体" w:eastAsia="宋体" w:cs="宋体"/>
        <w:spacing w:val="-15"/>
        <w:w w:val="100"/>
        <w:sz w:val="24"/>
        <w:szCs w:val="24"/>
      </w:rPr>
    </w:lvl>
    <w:lvl w:ilvl="3" w:tentative="0">
      <w:start w:val="0"/>
      <w:numFmt w:val="bullet"/>
      <w:lvlText w:val="•"/>
      <w:lvlJc w:val="left"/>
      <w:pPr>
        <w:ind w:left="2830" w:hanging="635"/>
      </w:pPr>
      <w:rPr>
        <w:rFonts w:hint="default"/>
      </w:rPr>
    </w:lvl>
    <w:lvl w:ilvl="4" w:tentative="0">
      <w:start w:val="0"/>
      <w:numFmt w:val="bullet"/>
      <w:lvlText w:val="•"/>
      <w:lvlJc w:val="left"/>
      <w:pPr>
        <w:ind w:left="3755" w:hanging="635"/>
      </w:pPr>
      <w:rPr>
        <w:rFonts w:hint="default"/>
      </w:rPr>
    </w:lvl>
    <w:lvl w:ilvl="5" w:tentative="0">
      <w:start w:val="0"/>
      <w:numFmt w:val="bullet"/>
      <w:lvlText w:val="•"/>
      <w:lvlJc w:val="left"/>
      <w:pPr>
        <w:ind w:left="4680" w:hanging="635"/>
      </w:pPr>
      <w:rPr>
        <w:rFonts w:hint="default"/>
      </w:rPr>
    </w:lvl>
    <w:lvl w:ilvl="6" w:tentative="0">
      <w:start w:val="0"/>
      <w:numFmt w:val="bullet"/>
      <w:lvlText w:val="•"/>
      <w:lvlJc w:val="left"/>
      <w:pPr>
        <w:ind w:left="5606" w:hanging="635"/>
      </w:pPr>
      <w:rPr>
        <w:rFonts w:hint="default"/>
      </w:rPr>
    </w:lvl>
    <w:lvl w:ilvl="7" w:tentative="0">
      <w:start w:val="0"/>
      <w:numFmt w:val="bullet"/>
      <w:lvlText w:val="•"/>
      <w:lvlJc w:val="left"/>
      <w:pPr>
        <w:ind w:left="6531" w:hanging="635"/>
      </w:pPr>
      <w:rPr>
        <w:rFonts w:hint="default"/>
      </w:rPr>
    </w:lvl>
    <w:lvl w:ilvl="8" w:tentative="0">
      <w:start w:val="0"/>
      <w:numFmt w:val="bullet"/>
      <w:lvlText w:val="•"/>
      <w:lvlJc w:val="left"/>
      <w:pPr>
        <w:ind w:left="7456" w:hanging="635"/>
      </w:pPr>
      <w:rPr>
        <w:rFonts w:hint="default"/>
      </w:rPr>
    </w:lvl>
  </w:abstractNum>
  <w:abstractNum w:abstractNumId="12">
    <w:nsid w:val="64FE81DE"/>
    <w:multiLevelType w:val="multilevel"/>
    <w:tmpl w:val="64FE81DE"/>
    <w:lvl w:ilvl="0" w:tentative="0">
      <w:start w:val="1"/>
      <w:numFmt w:val="decimal"/>
      <w:lvlText w:val="%1."/>
      <w:lvlJc w:val="left"/>
      <w:pPr>
        <w:ind w:left="839" w:hanging="353"/>
        <w:jc w:val="left"/>
      </w:pPr>
      <w:rPr>
        <w:rFonts w:hint="default" w:ascii="Lucida Sans" w:hAnsi="Lucida Sans" w:eastAsia="Lucida Sans" w:cs="Lucida Sans"/>
        <w:spacing w:val="-2"/>
        <w:w w:val="100"/>
        <w:sz w:val="24"/>
        <w:szCs w:val="24"/>
      </w:rPr>
    </w:lvl>
    <w:lvl w:ilvl="1" w:tentative="0">
      <w:start w:val="0"/>
      <w:numFmt w:val="bullet"/>
      <w:lvlText w:val="•"/>
      <w:lvlJc w:val="left"/>
      <w:pPr>
        <w:ind w:left="1686" w:hanging="353"/>
      </w:pPr>
      <w:rPr>
        <w:rFonts w:hint="default"/>
      </w:rPr>
    </w:lvl>
    <w:lvl w:ilvl="2" w:tentative="0">
      <w:start w:val="0"/>
      <w:numFmt w:val="bullet"/>
      <w:lvlText w:val="•"/>
      <w:lvlJc w:val="left"/>
      <w:pPr>
        <w:ind w:left="2533" w:hanging="353"/>
      </w:pPr>
      <w:rPr>
        <w:rFonts w:hint="default"/>
      </w:rPr>
    </w:lvl>
    <w:lvl w:ilvl="3" w:tentative="0">
      <w:start w:val="0"/>
      <w:numFmt w:val="bullet"/>
      <w:lvlText w:val="•"/>
      <w:lvlJc w:val="left"/>
      <w:pPr>
        <w:ind w:left="3380" w:hanging="353"/>
      </w:pPr>
      <w:rPr>
        <w:rFonts w:hint="default"/>
      </w:rPr>
    </w:lvl>
    <w:lvl w:ilvl="4" w:tentative="0">
      <w:start w:val="0"/>
      <w:numFmt w:val="bullet"/>
      <w:lvlText w:val="•"/>
      <w:lvlJc w:val="left"/>
      <w:pPr>
        <w:ind w:left="4226" w:hanging="353"/>
      </w:pPr>
      <w:rPr>
        <w:rFonts w:hint="default"/>
      </w:rPr>
    </w:lvl>
    <w:lvl w:ilvl="5" w:tentative="0">
      <w:start w:val="0"/>
      <w:numFmt w:val="bullet"/>
      <w:lvlText w:val="•"/>
      <w:lvlJc w:val="left"/>
      <w:pPr>
        <w:ind w:left="5073" w:hanging="353"/>
      </w:pPr>
      <w:rPr>
        <w:rFonts w:hint="default"/>
      </w:rPr>
    </w:lvl>
    <w:lvl w:ilvl="6" w:tentative="0">
      <w:start w:val="0"/>
      <w:numFmt w:val="bullet"/>
      <w:lvlText w:val="•"/>
      <w:lvlJc w:val="left"/>
      <w:pPr>
        <w:ind w:left="5920" w:hanging="353"/>
      </w:pPr>
      <w:rPr>
        <w:rFonts w:hint="default"/>
      </w:rPr>
    </w:lvl>
    <w:lvl w:ilvl="7" w:tentative="0">
      <w:start w:val="0"/>
      <w:numFmt w:val="bullet"/>
      <w:lvlText w:val="•"/>
      <w:lvlJc w:val="left"/>
      <w:pPr>
        <w:ind w:left="6766" w:hanging="353"/>
      </w:pPr>
      <w:rPr>
        <w:rFonts w:hint="default"/>
      </w:rPr>
    </w:lvl>
    <w:lvl w:ilvl="8" w:tentative="0">
      <w:start w:val="0"/>
      <w:numFmt w:val="bullet"/>
      <w:lvlText w:val="•"/>
      <w:lvlJc w:val="left"/>
      <w:pPr>
        <w:ind w:left="7613" w:hanging="353"/>
      </w:pPr>
      <w:rPr>
        <w:rFonts w:hint="default"/>
      </w:rPr>
    </w:lvl>
  </w:abstractNum>
  <w:abstractNum w:abstractNumId="13">
    <w:nsid w:val="64FE81E9"/>
    <w:multiLevelType w:val="multilevel"/>
    <w:tmpl w:val="64FE81E9"/>
    <w:lvl w:ilvl="0" w:tentative="0">
      <w:start w:val="1"/>
      <w:numFmt w:val="decimal"/>
      <w:lvlText w:val="%1."/>
      <w:lvlJc w:val="left"/>
      <w:pPr>
        <w:ind w:left="601" w:hanging="348"/>
        <w:jc w:val="left"/>
      </w:pPr>
      <w:rPr>
        <w:rFonts w:hint="default" w:ascii="Arial" w:hAnsi="Arial" w:eastAsia="Arial" w:cs="Arial"/>
        <w:spacing w:val="-2"/>
        <w:w w:val="114"/>
        <w:sz w:val="24"/>
        <w:szCs w:val="24"/>
      </w:rPr>
    </w:lvl>
    <w:lvl w:ilvl="1" w:tentative="0">
      <w:start w:val="0"/>
      <w:numFmt w:val="bullet"/>
      <w:lvlText w:val="•"/>
      <w:lvlJc w:val="left"/>
      <w:pPr>
        <w:ind w:left="1482" w:hanging="348"/>
      </w:pPr>
      <w:rPr>
        <w:rFonts w:hint="default"/>
      </w:rPr>
    </w:lvl>
    <w:lvl w:ilvl="2" w:tentative="0">
      <w:start w:val="0"/>
      <w:numFmt w:val="bullet"/>
      <w:lvlText w:val="•"/>
      <w:lvlJc w:val="left"/>
      <w:pPr>
        <w:ind w:left="2365" w:hanging="348"/>
      </w:pPr>
      <w:rPr>
        <w:rFonts w:hint="default"/>
      </w:rPr>
    </w:lvl>
    <w:lvl w:ilvl="3" w:tentative="0">
      <w:start w:val="0"/>
      <w:numFmt w:val="bullet"/>
      <w:lvlText w:val="•"/>
      <w:lvlJc w:val="left"/>
      <w:pPr>
        <w:ind w:left="3248" w:hanging="348"/>
      </w:pPr>
      <w:rPr>
        <w:rFonts w:hint="default"/>
      </w:rPr>
    </w:lvl>
    <w:lvl w:ilvl="4" w:tentative="0">
      <w:start w:val="0"/>
      <w:numFmt w:val="bullet"/>
      <w:lvlText w:val="•"/>
      <w:lvlJc w:val="left"/>
      <w:pPr>
        <w:ind w:left="4130" w:hanging="348"/>
      </w:pPr>
      <w:rPr>
        <w:rFonts w:hint="default"/>
      </w:rPr>
    </w:lvl>
    <w:lvl w:ilvl="5" w:tentative="0">
      <w:start w:val="0"/>
      <w:numFmt w:val="bullet"/>
      <w:lvlText w:val="•"/>
      <w:lvlJc w:val="left"/>
      <w:pPr>
        <w:ind w:left="5013" w:hanging="348"/>
      </w:pPr>
      <w:rPr>
        <w:rFonts w:hint="default"/>
      </w:rPr>
    </w:lvl>
    <w:lvl w:ilvl="6" w:tentative="0">
      <w:start w:val="0"/>
      <w:numFmt w:val="bullet"/>
      <w:lvlText w:val="•"/>
      <w:lvlJc w:val="left"/>
      <w:pPr>
        <w:ind w:left="5896" w:hanging="348"/>
      </w:pPr>
      <w:rPr>
        <w:rFonts w:hint="default"/>
      </w:rPr>
    </w:lvl>
    <w:lvl w:ilvl="7" w:tentative="0">
      <w:start w:val="0"/>
      <w:numFmt w:val="bullet"/>
      <w:lvlText w:val="•"/>
      <w:lvlJc w:val="left"/>
      <w:pPr>
        <w:ind w:left="6778" w:hanging="348"/>
      </w:pPr>
      <w:rPr>
        <w:rFonts w:hint="default"/>
      </w:rPr>
    </w:lvl>
    <w:lvl w:ilvl="8" w:tentative="0">
      <w:start w:val="0"/>
      <w:numFmt w:val="bullet"/>
      <w:lvlText w:val="•"/>
      <w:lvlJc w:val="left"/>
      <w:pPr>
        <w:ind w:left="7661" w:hanging="348"/>
      </w:pPr>
      <w:rPr>
        <w:rFonts w:hint="default"/>
      </w:rPr>
    </w:lvl>
  </w:abstractNum>
  <w:abstractNum w:abstractNumId="14">
    <w:nsid w:val="64FE81FF"/>
    <w:multiLevelType w:val="multilevel"/>
    <w:tmpl w:val="64FE81FF"/>
    <w:lvl w:ilvl="0" w:tentative="0">
      <w:start w:val="1"/>
      <w:numFmt w:val="decimal"/>
      <w:lvlText w:val="%1."/>
      <w:lvlJc w:val="left"/>
      <w:pPr>
        <w:ind w:left="504" w:hanging="405"/>
        <w:jc w:val="left"/>
      </w:pPr>
      <w:rPr>
        <w:rFonts w:hint="default" w:ascii="仿宋" w:hAnsi="仿宋" w:eastAsia="仿宋" w:cs="仿宋"/>
        <w:spacing w:val="-1"/>
        <w:w w:val="97"/>
        <w:sz w:val="32"/>
        <w:szCs w:val="32"/>
      </w:rPr>
    </w:lvl>
    <w:lvl w:ilvl="1" w:tentative="0">
      <w:start w:val="0"/>
      <w:numFmt w:val="bullet"/>
      <w:lvlText w:val="•"/>
      <w:lvlJc w:val="left"/>
      <w:pPr>
        <w:ind w:left="1390" w:hanging="405"/>
      </w:pPr>
      <w:rPr>
        <w:rFonts w:hint="default"/>
      </w:rPr>
    </w:lvl>
    <w:lvl w:ilvl="2" w:tentative="0">
      <w:start w:val="0"/>
      <w:numFmt w:val="bullet"/>
      <w:lvlText w:val="•"/>
      <w:lvlJc w:val="left"/>
      <w:pPr>
        <w:ind w:left="2281" w:hanging="405"/>
      </w:pPr>
      <w:rPr>
        <w:rFonts w:hint="default"/>
      </w:rPr>
    </w:lvl>
    <w:lvl w:ilvl="3" w:tentative="0">
      <w:start w:val="0"/>
      <w:numFmt w:val="bullet"/>
      <w:lvlText w:val="•"/>
      <w:lvlJc w:val="left"/>
      <w:pPr>
        <w:ind w:left="3172" w:hanging="405"/>
      </w:pPr>
      <w:rPr>
        <w:rFonts w:hint="default"/>
      </w:rPr>
    </w:lvl>
    <w:lvl w:ilvl="4" w:tentative="0">
      <w:start w:val="0"/>
      <w:numFmt w:val="bullet"/>
      <w:lvlText w:val="•"/>
      <w:lvlJc w:val="left"/>
      <w:pPr>
        <w:ind w:left="4062" w:hanging="405"/>
      </w:pPr>
      <w:rPr>
        <w:rFonts w:hint="default"/>
      </w:rPr>
    </w:lvl>
    <w:lvl w:ilvl="5" w:tentative="0">
      <w:start w:val="0"/>
      <w:numFmt w:val="bullet"/>
      <w:lvlText w:val="•"/>
      <w:lvlJc w:val="left"/>
      <w:pPr>
        <w:ind w:left="4953" w:hanging="405"/>
      </w:pPr>
      <w:rPr>
        <w:rFonts w:hint="default"/>
      </w:rPr>
    </w:lvl>
    <w:lvl w:ilvl="6" w:tentative="0">
      <w:start w:val="0"/>
      <w:numFmt w:val="bullet"/>
      <w:lvlText w:val="•"/>
      <w:lvlJc w:val="left"/>
      <w:pPr>
        <w:ind w:left="5844" w:hanging="405"/>
      </w:pPr>
      <w:rPr>
        <w:rFonts w:hint="default"/>
      </w:rPr>
    </w:lvl>
    <w:lvl w:ilvl="7" w:tentative="0">
      <w:start w:val="0"/>
      <w:numFmt w:val="bullet"/>
      <w:lvlText w:val="•"/>
      <w:lvlJc w:val="left"/>
      <w:pPr>
        <w:ind w:left="6734" w:hanging="405"/>
      </w:pPr>
      <w:rPr>
        <w:rFonts w:hint="default"/>
      </w:rPr>
    </w:lvl>
    <w:lvl w:ilvl="8" w:tentative="0">
      <w:start w:val="0"/>
      <w:numFmt w:val="bullet"/>
      <w:lvlText w:val="•"/>
      <w:lvlJc w:val="left"/>
      <w:pPr>
        <w:ind w:left="7625" w:hanging="405"/>
      </w:pPr>
      <w:rPr>
        <w:rFonts w:hint="default"/>
      </w:rPr>
    </w:lvl>
  </w:abstractNum>
  <w:abstractNum w:abstractNumId="15">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2"/>
  </w:num>
  <w:num w:numId="2">
    <w:abstractNumId w:val="0"/>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10"/>
  </w:num>
  <w:num w:numId="11">
    <w:abstractNumId w:val="11"/>
  </w:num>
  <w:num w:numId="12">
    <w:abstractNumId w:val="12"/>
  </w:num>
  <w:num w:numId="13">
    <w:abstractNumId w:val="13"/>
  </w:num>
  <w:num w:numId="14">
    <w:abstractNumId w:val="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hOGNkMTM3MTE3ZGRhZmU3N2ZkZDgyYzUyYTExMDYifQ=="/>
  </w:docVars>
  <w:rsids>
    <w:rsidRoot w:val="00172A27"/>
    <w:rsid w:val="001274DE"/>
    <w:rsid w:val="00172A27"/>
    <w:rsid w:val="002350F7"/>
    <w:rsid w:val="00311032"/>
    <w:rsid w:val="00401147"/>
    <w:rsid w:val="004867B7"/>
    <w:rsid w:val="00826FC8"/>
    <w:rsid w:val="009D6013"/>
    <w:rsid w:val="00D601FD"/>
    <w:rsid w:val="00DE767E"/>
    <w:rsid w:val="00E15621"/>
    <w:rsid w:val="00FB0B08"/>
    <w:rsid w:val="01F33FE8"/>
    <w:rsid w:val="02971350"/>
    <w:rsid w:val="02DC2D3E"/>
    <w:rsid w:val="042A05A5"/>
    <w:rsid w:val="04D4373D"/>
    <w:rsid w:val="04D83417"/>
    <w:rsid w:val="0556472D"/>
    <w:rsid w:val="056F72B2"/>
    <w:rsid w:val="05E07B33"/>
    <w:rsid w:val="060C577A"/>
    <w:rsid w:val="06AE6E8C"/>
    <w:rsid w:val="0782437F"/>
    <w:rsid w:val="07913C76"/>
    <w:rsid w:val="084600BF"/>
    <w:rsid w:val="09A45050"/>
    <w:rsid w:val="0A445FC1"/>
    <w:rsid w:val="0ABD6577"/>
    <w:rsid w:val="0AC36139"/>
    <w:rsid w:val="0B801D75"/>
    <w:rsid w:val="0B911F88"/>
    <w:rsid w:val="0BA426FB"/>
    <w:rsid w:val="0C2A5CE1"/>
    <w:rsid w:val="0CB163A0"/>
    <w:rsid w:val="0E467EF7"/>
    <w:rsid w:val="0E5F65FA"/>
    <w:rsid w:val="0E9769FD"/>
    <w:rsid w:val="0EC92E0E"/>
    <w:rsid w:val="0FBD2063"/>
    <w:rsid w:val="0FC53F17"/>
    <w:rsid w:val="11317B11"/>
    <w:rsid w:val="11361D9D"/>
    <w:rsid w:val="118C5756"/>
    <w:rsid w:val="118F2CA9"/>
    <w:rsid w:val="11D94FBF"/>
    <w:rsid w:val="12C76CD7"/>
    <w:rsid w:val="12F21BA5"/>
    <w:rsid w:val="13327B9A"/>
    <w:rsid w:val="138F1BA5"/>
    <w:rsid w:val="149C7998"/>
    <w:rsid w:val="152E36CE"/>
    <w:rsid w:val="17D50BA7"/>
    <w:rsid w:val="17D62327"/>
    <w:rsid w:val="195977A9"/>
    <w:rsid w:val="19FC4FFF"/>
    <w:rsid w:val="1A5A47C7"/>
    <w:rsid w:val="1A5D0CB5"/>
    <w:rsid w:val="1A6633EF"/>
    <w:rsid w:val="1AC624A7"/>
    <w:rsid w:val="1AED2CFB"/>
    <w:rsid w:val="1B4E38C0"/>
    <w:rsid w:val="1BCB0A96"/>
    <w:rsid w:val="1D6B06CF"/>
    <w:rsid w:val="1E875215"/>
    <w:rsid w:val="1F880B5C"/>
    <w:rsid w:val="1FCD7EB9"/>
    <w:rsid w:val="20582ABC"/>
    <w:rsid w:val="212152E8"/>
    <w:rsid w:val="21357EC9"/>
    <w:rsid w:val="215B63C6"/>
    <w:rsid w:val="22954E49"/>
    <w:rsid w:val="23387884"/>
    <w:rsid w:val="233B037C"/>
    <w:rsid w:val="262805A9"/>
    <w:rsid w:val="267F786F"/>
    <w:rsid w:val="272E2055"/>
    <w:rsid w:val="29CE29EA"/>
    <w:rsid w:val="2AAA1F8B"/>
    <w:rsid w:val="2B9D32F3"/>
    <w:rsid w:val="2C1E56F0"/>
    <w:rsid w:val="320D52D3"/>
    <w:rsid w:val="323E39E4"/>
    <w:rsid w:val="32787E0D"/>
    <w:rsid w:val="32E7282F"/>
    <w:rsid w:val="34034262"/>
    <w:rsid w:val="34490647"/>
    <w:rsid w:val="34D0301A"/>
    <w:rsid w:val="36FB1D8D"/>
    <w:rsid w:val="38505561"/>
    <w:rsid w:val="387719FE"/>
    <w:rsid w:val="38957D3E"/>
    <w:rsid w:val="394B380F"/>
    <w:rsid w:val="3A422AA2"/>
    <w:rsid w:val="3AB54FE0"/>
    <w:rsid w:val="3BA44C68"/>
    <w:rsid w:val="3BCB12A4"/>
    <w:rsid w:val="3C71435D"/>
    <w:rsid w:val="3CBE195F"/>
    <w:rsid w:val="3D98059B"/>
    <w:rsid w:val="3E24017F"/>
    <w:rsid w:val="3E3A79BA"/>
    <w:rsid w:val="3E832EAB"/>
    <w:rsid w:val="3EAE00E3"/>
    <w:rsid w:val="3F251027"/>
    <w:rsid w:val="3F281FAB"/>
    <w:rsid w:val="3F540F08"/>
    <w:rsid w:val="3F695A81"/>
    <w:rsid w:val="41362ED2"/>
    <w:rsid w:val="4250605B"/>
    <w:rsid w:val="43697931"/>
    <w:rsid w:val="44167D0E"/>
    <w:rsid w:val="44506E86"/>
    <w:rsid w:val="463F2A4E"/>
    <w:rsid w:val="467B4E31"/>
    <w:rsid w:val="47830694"/>
    <w:rsid w:val="47B03BA9"/>
    <w:rsid w:val="47E25CB6"/>
    <w:rsid w:val="490E1F0B"/>
    <w:rsid w:val="4A286FFC"/>
    <w:rsid w:val="4A391054"/>
    <w:rsid w:val="4AAC56E0"/>
    <w:rsid w:val="4ACA0437"/>
    <w:rsid w:val="4CA24C53"/>
    <w:rsid w:val="4CCE6A8F"/>
    <w:rsid w:val="4D123D00"/>
    <w:rsid w:val="4D2A72F3"/>
    <w:rsid w:val="4DBC2E94"/>
    <w:rsid w:val="4E9A037D"/>
    <w:rsid w:val="4F493920"/>
    <w:rsid w:val="4FBC01ED"/>
    <w:rsid w:val="53687D5D"/>
    <w:rsid w:val="5401574F"/>
    <w:rsid w:val="556A3151"/>
    <w:rsid w:val="561202E1"/>
    <w:rsid w:val="56970887"/>
    <w:rsid w:val="56C774E9"/>
    <w:rsid w:val="56CC7F1B"/>
    <w:rsid w:val="586953EC"/>
    <w:rsid w:val="58AA765A"/>
    <w:rsid w:val="58AB1684"/>
    <w:rsid w:val="59863F8A"/>
    <w:rsid w:val="59C775EC"/>
    <w:rsid w:val="59FC3370"/>
    <w:rsid w:val="5A8A6755"/>
    <w:rsid w:val="5B206F0E"/>
    <w:rsid w:val="5C7349C4"/>
    <w:rsid w:val="5CC47E84"/>
    <w:rsid w:val="5D0A2001"/>
    <w:rsid w:val="5E4BA29E"/>
    <w:rsid w:val="5FB20F0C"/>
    <w:rsid w:val="601125AA"/>
    <w:rsid w:val="607D18D9"/>
    <w:rsid w:val="61051BBD"/>
    <w:rsid w:val="616E30EF"/>
    <w:rsid w:val="61813705"/>
    <w:rsid w:val="61C12713"/>
    <w:rsid w:val="62D63A7A"/>
    <w:rsid w:val="63490D7B"/>
    <w:rsid w:val="63F61C71"/>
    <w:rsid w:val="63F95413"/>
    <w:rsid w:val="647549DD"/>
    <w:rsid w:val="655F01DD"/>
    <w:rsid w:val="65865E9F"/>
    <w:rsid w:val="65D67DA3"/>
    <w:rsid w:val="6643683C"/>
    <w:rsid w:val="66B3780A"/>
    <w:rsid w:val="66EA5766"/>
    <w:rsid w:val="689B2F2E"/>
    <w:rsid w:val="68AB7945"/>
    <w:rsid w:val="68AD66CB"/>
    <w:rsid w:val="6A3355E3"/>
    <w:rsid w:val="6B1C774A"/>
    <w:rsid w:val="6B5862AA"/>
    <w:rsid w:val="6BDB5AEC"/>
    <w:rsid w:val="6C7C2B89"/>
    <w:rsid w:val="6D2A1A28"/>
    <w:rsid w:val="6D2A61A5"/>
    <w:rsid w:val="6D7E290C"/>
    <w:rsid w:val="6E5E3C57"/>
    <w:rsid w:val="6EB2602C"/>
    <w:rsid w:val="6F7F5C4F"/>
    <w:rsid w:val="6F95081D"/>
    <w:rsid w:val="706E310B"/>
    <w:rsid w:val="71B948A5"/>
    <w:rsid w:val="71EF2F7B"/>
    <w:rsid w:val="72EF2B1D"/>
    <w:rsid w:val="737A0503"/>
    <w:rsid w:val="76851400"/>
    <w:rsid w:val="769C168C"/>
    <w:rsid w:val="77E34BBF"/>
    <w:rsid w:val="78610688"/>
    <w:rsid w:val="7907149F"/>
    <w:rsid w:val="791200C4"/>
    <w:rsid w:val="7A6740BD"/>
    <w:rsid w:val="7B1D9D2D"/>
    <w:rsid w:val="7B712812"/>
    <w:rsid w:val="7C1E3658"/>
    <w:rsid w:val="7C3D024C"/>
    <w:rsid w:val="7CA630DE"/>
    <w:rsid w:val="7D2452D6"/>
    <w:rsid w:val="7D2542E6"/>
    <w:rsid w:val="7DE57D18"/>
    <w:rsid w:val="8FBF54E1"/>
    <w:rsid w:val="D7A6AFEC"/>
    <w:rsid w:val="FDEFF1B2"/>
    <w:rsid w:val="FF7ED1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1"/>
    <w:pPr>
      <w:outlineLvl w:val="0"/>
    </w:pPr>
    <w:rPr>
      <w:sz w:val="36"/>
      <w:szCs w:val="36"/>
    </w:rPr>
  </w:style>
  <w:style w:type="paragraph" w:styleId="2">
    <w:name w:val="heading 2"/>
    <w:basedOn w:val="1"/>
    <w:next w:val="1"/>
    <w:autoRedefine/>
    <w:qFormat/>
    <w:uiPriority w:val="1"/>
    <w:pPr>
      <w:ind w:left="121"/>
      <w:outlineLvl w:val="1"/>
    </w:pPr>
    <w:rPr>
      <w:sz w:val="32"/>
      <w:szCs w:val="32"/>
    </w:rPr>
  </w:style>
  <w:style w:type="paragraph" w:styleId="4">
    <w:name w:val="heading 3"/>
    <w:basedOn w:val="1"/>
    <w:next w:val="1"/>
    <w:qFormat/>
    <w:uiPriority w:val="1"/>
    <w:pPr>
      <w:spacing w:before="15"/>
      <w:jc w:val="center"/>
      <w:outlineLvl w:val="2"/>
    </w:pPr>
    <w:rPr>
      <w:sz w:val="28"/>
      <w:szCs w:val="28"/>
    </w:rPr>
  </w:style>
  <w:style w:type="paragraph" w:styleId="5">
    <w:name w:val="heading 4"/>
    <w:basedOn w:val="1"/>
    <w:next w:val="1"/>
    <w:qFormat/>
    <w:uiPriority w:val="1"/>
    <w:pPr>
      <w:spacing w:before="14"/>
      <w:ind w:left="208"/>
      <w:outlineLvl w:val="3"/>
    </w:pPr>
    <w:rPr>
      <w:i/>
      <w:sz w:val="25"/>
      <w:szCs w:val="25"/>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firstLine="420" w:firstLineChars="200"/>
    </w:pPr>
  </w:style>
  <w:style w:type="paragraph" w:styleId="7">
    <w:name w:val="annotation text"/>
    <w:basedOn w:val="1"/>
    <w:link w:val="83"/>
    <w:qFormat/>
    <w:uiPriority w:val="0"/>
  </w:style>
  <w:style w:type="paragraph" w:styleId="8">
    <w:name w:val="Body Text"/>
    <w:basedOn w:val="1"/>
    <w:next w:val="9"/>
    <w:qFormat/>
    <w:uiPriority w:val="1"/>
    <w:rPr>
      <w:sz w:val="24"/>
      <w:szCs w:val="24"/>
    </w:rPr>
  </w:style>
  <w:style w:type="paragraph" w:customStyle="1" w:styleId="9">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styleId="10">
    <w:name w:val="Body Text Indent"/>
    <w:basedOn w:val="1"/>
    <w:qFormat/>
    <w:uiPriority w:val="0"/>
    <w:pPr>
      <w:spacing w:line="360" w:lineRule="auto"/>
      <w:ind w:firstLine="570"/>
    </w:pPr>
    <w:rPr>
      <w:sz w:val="24"/>
    </w:rPr>
  </w:style>
  <w:style w:type="paragraph" w:styleId="11">
    <w:name w:val="List 2"/>
    <w:basedOn w:val="1"/>
    <w:unhideWhenUsed/>
    <w:qFormat/>
    <w:uiPriority w:val="0"/>
    <w:pPr>
      <w:spacing w:beforeLines="0" w:afterLines="0"/>
      <w:ind w:left="100" w:leftChars="200" w:hanging="200" w:hangingChars="200"/>
    </w:pPr>
    <w:rPr>
      <w:rFonts w:hint="eastAsia"/>
      <w:sz w:val="21"/>
      <w:szCs w:val="24"/>
    </w:rPr>
  </w:style>
  <w:style w:type="paragraph" w:styleId="12">
    <w:name w:val="Plain Text"/>
    <w:basedOn w:val="1"/>
    <w:unhideWhenUsed/>
    <w:qFormat/>
    <w:uiPriority w:val="0"/>
    <w:rPr>
      <w:rFonts w:hAnsi="Courier New" w:cs="Courier New"/>
      <w:sz w:val="24"/>
      <w:szCs w:val="21"/>
    </w:rPr>
  </w:style>
  <w:style w:type="paragraph" w:styleId="13">
    <w:name w:val="Body Text Indent 2"/>
    <w:basedOn w:val="1"/>
    <w:unhideWhenUsed/>
    <w:qFormat/>
    <w:uiPriority w:val="0"/>
    <w:pPr>
      <w:spacing w:after="120" w:line="480" w:lineRule="auto"/>
      <w:ind w:left="420" w:leftChars="200"/>
    </w:pPr>
  </w:style>
  <w:style w:type="paragraph" w:styleId="14">
    <w:name w:val="Balloon Text"/>
    <w:basedOn w:val="1"/>
    <w:link w:val="82"/>
    <w:qFormat/>
    <w:uiPriority w:val="0"/>
    <w:rPr>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toc 1"/>
    <w:basedOn w:val="1"/>
    <w:next w:val="1"/>
    <w:qFormat/>
    <w:uiPriority w:val="1"/>
    <w:pPr>
      <w:spacing w:before="135"/>
      <w:ind w:left="121"/>
    </w:pPr>
    <w:rPr>
      <w:sz w:val="24"/>
      <w:szCs w:val="24"/>
    </w:rPr>
  </w:style>
  <w:style w:type="paragraph" w:styleId="18">
    <w:name w:val="Body Text Indent 3"/>
    <w:basedOn w:val="1"/>
    <w:qFormat/>
    <w:uiPriority w:val="0"/>
    <w:pPr>
      <w:adjustRightInd w:val="0"/>
      <w:spacing w:before="120" w:line="22" w:lineRule="atLeast"/>
      <w:ind w:left="720" w:firstLine="480"/>
    </w:pPr>
    <w:rPr>
      <w:sz w:val="24"/>
      <w:szCs w:val="20"/>
    </w:rPr>
  </w:style>
  <w:style w:type="paragraph" w:styleId="19">
    <w:name w:val="toc 2"/>
    <w:basedOn w:val="1"/>
    <w:next w:val="1"/>
    <w:qFormat/>
    <w:uiPriority w:val="39"/>
    <w:pPr>
      <w:tabs>
        <w:tab w:val="right" w:leader="dot" w:pos="8937"/>
      </w:tabs>
      <w:spacing w:line="312" w:lineRule="auto"/>
      <w:ind w:left="420" w:leftChars="200"/>
    </w:pPr>
  </w:style>
  <w:style w:type="paragraph" w:styleId="20">
    <w:name w:val="Normal (Web)"/>
    <w:basedOn w:val="1"/>
    <w:unhideWhenUsed/>
    <w:qFormat/>
    <w:uiPriority w:val="99"/>
  </w:style>
  <w:style w:type="paragraph" w:styleId="21">
    <w:name w:val="index 1"/>
    <w:basedOn w:val="1"/>
    <w:next w:val="1"/>
    <w:qFormat/>
    <w:uiPriority w:val="0"/>
    <w:rPr>
      <w:szCs w:val="20"/>
    </w:rPr>
  </w:style>
  <w:style w:type="paragraph" w:styleId="22">
    <w:name w:val="Title"/>
    <w:basedOn w:val="1"/>
    <w:autoRedefine/>
    <w:qFormat/>
    <w:uiPriority w:val="0"/>
    <w:pPr>
      <w:jc w:val="center"/>
      <w:outlineLvl w:val="0"/>
    </w:pPr>
    <w:rPr>
      <w:b/>
      <w:sz w:val="32"/>
      <w:szCs w:val="20"/>
    </w:rPr>
  </w:style>
  <w:style w:type="paragraph" w:styleId="23">
    <w:name w:val="annotation subject"/>
    <w:basedOn w:val="7"/>
    <w:next w:val="7"/>
    <w:link w:val="84"/>
    <w:qFormat/>
    <w:uiPriority w:val="0"/>
    <w:rPr>
      <w:b/>
      <w:bCs/>
    </w:rPr>
  </w:style>
  <w:style w:type="paragraph" w:styleId="24">
    <w:name w:val="Body Text First Indent 2"/>
    <w:basedOn w:val="10"/>
    <w:qFormat/>
    <w:uiPriority w:val="0"/>
    <w:pPr>
      <w:spacing w:after="120" w:line="480" w:lineRule="exact"/>
      <w:ind w:left="420" w:leftChars="200" w:firstLine="420" w:firstLineChars="200"/>
    </w:pPr>
    <w:rPr>
      <w:szCs w:val="20"/>
    </w:rPr>
  </w:style>
  <w:style w:type="table" w:styleId="26">
    <w:name w:val="Table Grid"/>
    <w:basedOn w:val="25"/>
    <w:autoRedefine/>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unhideWhenUsed/>
    <w:qFormat/>
    <w:uiPriority w:val="0"/>
    <w:rPr>
      <w:rFonts w:hint="default"/>
      <w:sz w:val="24"/>
      <w:szCs w:val="24"/>
    </w:rPr>
  </w:style>
  <w:style w:type="character" w:styleId="29">
    <w:name w:val="FollowedHyperlink"/>
    <w:basedOn w:val="27"/>
    <w:autoRedefine/>
    <w:qFormat/>
    <w:uiPriority w:val="0"/>
    <w:rPr>
      <w:color w:val="2490F8"/>
      <w:u w:val="single"/>
    </w:rPr>
  </w:style>
  <w:style w:type="character" w:styleId="30">
    <w:name w:val="Emphasis"/>
    <w:basedOn w:val="27"/>
    <w:qFormat/>
    <w:uiPriority w:val="20"/>
    <w:rPr>
      <w:i/>
      <w:iCs/>
    </w:rPr>
  </w:style>
  <w:style w:type="character" w:styleId="31">
    <w:name w:val="Hyperlink"/>
    <w:basedOn w:val="27"/>
    <w:qFormat/>
    <w:uiPriority w:val="0"/>
    <w:rPr>
      <w:color w:val="2490F8"/>
      <w:u w:val="single"/>
    </w:rPr>
  </w:style>
  <w:style w:type="character" w:styleId="32">
    <w:name w:val="annotation reference"/>
    <w:basedOn w:val="27"/>
    <w:autoRedefine/>
    <w:qFormat/>
    <w:uiPriority w:val="0"/>
    <w:rPr>
      <w:sz w:val="21"/>
      <w:szCs w:val="21"/>
    </w:rPr>
  </w:style>
  <w:style w:type="table" w:customStyle="1" w:styleId="33">
    <w:name w:val="Table Normal"/>
    <w:unhideWhenUsed/>
    <w:qFormat/>
    <w:uiPriority w:val="2"/>
    <w:tblPr>
      <w:tblCellMar>
        <w:top w:w="0" w:type="dxa"/>
        <w:left w:w="0" w:type="dxa"/>
        <w:bottom w:w="0" w:type="dxa"/>
        <w:right w:w="0" w:type="dxa"/>
      </w:tblCellMar>
    </w:tblPr>
  </w:style>
  <w:style w:type="paragraph" w:customStyle="1" w:styleId="34">
    <w:name w:val="列出段落1"/>
    <w:basedOn w:val="1"/>
    <w:qFormat/>
    <w:uiPriority w:val="1"/>
    <w:pPr>
      <w:spacing w:before="134"/>
      <w:ind w:left="1196" w:hanging="720"/>
    </w:pPr>
    <w:rPr>
      <w:sz w:val="20"/>
    </w:rPr>
  </w:style>
  <w:style w:type="paragraph" w:customStyle="1" w:styleId="35">
    <w:name w:val="Table Paragraph"/>
    <w:basedOn w:val="1"/>
    <w:autoRedefine/>
    <w:qFormat/>
    <w:uiPriority w:val="1"/>
  </w:style>
  <w:style w:type="paragraph" w:customStyle="1" w:styleId="36">
    <w:name w:val="图例"/>
    <w:basedOn w:val="1"/>
    <w:qFormat/>
    <w:uiPriority w:val="0"/>
    <w:pPr>
      <w:spacing w:before="120" w:after="120" w:line="360" w:lineRule="auto"/>
      <w:jc w:val="center"/>
    </w:pPr>
    <w:rPr>
      <w:rFonts w:eastAsia="仿宋_GB2312"/>
      <w:b/>
      <w:sz w:val="24"/>
      <w:szCs w:val="20"/>
    </w:rPr>
  </w:style>
  <w:style w:type="paragraph" w:customStyle="1" w:styleId="37">
    <w:name w:val="正文3"/>
    <w:qFormat/>
    <w:uiPriority w:val="99"/>
    <w:pPr>
      <w:jc w:val="both"/>
    </w:pPr>
    <w:rPr>
      <w:rFonts w:ascii="Calibri" w:hAnsi="Calibri" w:eastAsia="宋体" w:cs="Calibri"/>
      <w:kern w:val="2"/>
      <w:sz w:val="21"/>
      <w:szCs w:val="21"/>
      <w:lang w:val="en-US" w:eastAsia="zh-CN" w:bidi="ar-SA"/>
    </w:rPr>
  </w:style>
  <w:style w:type="paragraph" w:customStyle="1" w:styleId="38">
    <w:name w:val="Quote"/>
    <w:basedOn w:val="1"/>
    <w:next w:val="1"/>
    <w:qFormat/>
    <w:uiPriority w:val="99"/>
    <w:pPr>
      <w:widowControl/>
      <w:wordWrap w:val="0"/>
      <w:spacing w:before="200" w:after="160"/>
      <w:ind w:left="864" w:right="864"/>
      <w:jc w:val="center"/>
    </w:pPr>
    <w:rPr>
      <w:rFonts w:ascii="Calibri" w:hAnsi="Calibri"/>
      <w:i/>
      <w:szCs w:val="20"/>
    </w:rPr>
  </w:style>
  <w:style w:type="character" w:customStyle="1" w:styleId="39">
    <w:name w:val="active5"/>
    <w:basedOn w:val="27"/>
    <w:autoRedefine/>
    <w:qFormat/>
    <w:uiPriority w:val="0"/>
    <w:rPr>
      <w:color w:val="00FF00"/>
      <w:shd w:val="clear" w:color="auto" w:fill="111111"/>
    </w:rPr>
  </w:style>
  <w:style w:type="character" w:customStyle="1" w:styleId="40">
    <w:name w:val="active6"/>
    <w:basedOn w:val="27"/>
    <w:qFormat/>
    <w:uiPriority w:val="0"/>
    <w:rPr>
      <w:shd w:val="clear" w:color="auto" w:fill="EC3535"/>
    </w:rPr>
  </w:style>
  <w:style w:type="character" w:customStyle="1" w:styleId="41">
    <w:name w:val="layui-layer-tabnow"/>
    <w:basedOn w:val="27"/>
    <w:autoRedefine/>
    <w:qFormat/>
    <w:uiPriority w:val="0"/>
    <w:rPr>
      <w:bdr w:val="single" w:color="CCCCCC" w:sz="6" w:space="0"/>
      <w:shd w:val="clear" w:color="auto" w:fill="FFFFFF"/>
    </w:rPr>
  </w:style>
  <w:style w:type="character" w:customStyle="1" w:styleId="42">
    <w:name w:val="cy"/>
    <w:basedOn w:val="27"/>
    <w:qFormat/>
    <w:uiPriority w:val="0"/>
  </w:style>
  <w:style w:type="character" w:customStyle="1" w:styleId="43">
    <w:name w:val="w32"/>
    <w:basedOn w:val="27"/>
    <w:qFormat/>
    <w:uiPriority w:val="0"/>
  </w:style>
  <w:style w:type="character" w:customStyle="1" w:styleId="44">
    <w:name w:val="cdropleft"/>
    <w:basedOn w:val="27"/>
    <w:autoRedefine/>
    <w:qFormat/>
    <w:uiPriority w:val="0"/>
  </w:style>
  <w:style w:type="character" w:customStyle="1" w:styleId="45">
    <w:name w:val="after"/>
    <w:basedOn w:val="27"/>
    <w:qFormat/>
    <w:uiPriority w:val="0"/>
    <w:rPr>
      <w:sz w:val="0"/>
      <w:szCs w:val="0"/>
    </w:rPr>
  </w:style>
  <w:style w:type="character" w:customStyle="1" w:styleId="46">
    <w:name w:val="iconline2"/>
    <w:basedOn w:val="27"/>
    <w:qFormat/>
    <w:uiPriority w:val="0"/>
  </w:style>
  <w:style w:type="character" w:customStyle="1" w:styleId="47">
    <w:name w:val="tmpztreemove_arrow"/>
    <w:basedOn w:val="27"/>
    <w:autoRedefine/>
    <w:qFormat/>
    <w:uiPriority w:val="0"/>
  </w:style>
  <w:style w:type="character" w:customStyle="1" w:styleId="48">
    <w:name w:val="pagechatarealistclose_box"/>
    <w:basedOn w:val="27"/>
    <w:autoRedefine/>
    <w:qFormat/>
    <w:uiPriority w:val="0"/>
  </w:style>
  <w:style w:type="character" w:customStyle="1" w:styleId="49">
    <w:name w:val="pagechatarealistclose_box1"/>
    <w:basedOn w:val="27"/>
    <w:autoRedefine/>
    <w:qFormat/>
    <w:uiPriority w:val="0"/>
  </w:style>
  <w:style w:type="character" w:customStyle="1" w:styleId="50">
    <w:name w:val="ico1653"/>
    <w:basedOn w:val="27"/>
    <w:autoRedefine/>
    <w:qFormat/>
    <w:uiPriority w:val="0"/>
  </w:style>
  <w:style w:type="character" w:customStyle="1" w:styleId="51">
    <w:name w:val="ico1654"/>
    <w:basedOn w:val="27"/>
    <w:autoRedefine/>
    <w:qFormat/>
    <w:uiPriority w:val="0"/>
  </w:style>
  <w:style w:type="character" w:customStyle="1" w:styleId="52">
    <w:name w:val="first-child"/>
    <w:basedOn w:val="27"/>
    <w:autoRedefine/>
    <w:qFormat/>
    <w:uiPriority w:val="0"/>
  </w:style>
  <w:style w:type="character" w:customStyle="1" w:styleId="53">
    <w:name w:val="cdropright"/>
    <w:basedOn w:val="27"/>
    <w:autoRedefine/>
    <w:qFormat/>
    <w:uiPriority w:val="0"/>
  </w:style>
  <w:style w:type="character" w:customStyle="1" w:styleId="54">
    <w:name w:val="button"/>
    <w:basedOn w:val="27"/>
    <w:autoRedefine/>
    <w:qFormat/>
    <w:uiPriority w:val="0"/>
  </w:style>
  <w:style w:type="character" w:customStyle="1" w:styleId="55">
    <w:name w:val="drapbtn"/>
    <w:basedOn w:val="27"/>
    <w:autoRedefine/>
    <w:qFormat/>
    <w:uiPriority w:val="0"/>
  </w:style>
  <w:style w:type="character" w:customStyle="1" w:styleId="56">
    <w:name w:val="associateddata"/>
    <w:basedOn w:val="27"/>
    <w:autoRedefine/>
    <w:qFormat/>
    <w:uiPriority w:val="0"/>
    <w:rPr>
      <w:shd w:val="clear" w:color="auto" w:fill="50A6F9"/>
    </w:rPr>
  </w:style>
  <w:style w:type="character" w:customStyle="1" w:styleId="57">
    <w:name w:val="icontext1"/>
    <w:basedOn w:val="27"/>
    <w:autoRedefine/>
    <w:qFormat/>
    <w:uiPriority w:val="0"/>
  </w:style>
  <w:style w:type="character" w:customStyle="1" w:styleId="58">
    <w:name w:val="icontext11"/>
    <w:basedOn w:val="27"/>
    <w:autoRedefine/>
    <w:qFormat/>
    <w:uiPriority w:val="0"/>
  </w:style>
  <w:style w:type="character" w:customStyle="1" w:styleId="59">
    <w:name w:val="icontext12"/>
    <w:basedOn w:val="27"/>
    <w:autoRedefine/>
    <w:qFormat/>
    <w:uiPriority w:val="0"/>
  </w:style>
  <w:style w:type="character" w:customStyle="1" w:styleId="60">
    <w:name w:val="icontext2"/>
    <w:basedOn w:val="27"/>
    <w:autoRedefine/>
    <w:qFormat/>
    <w:uiPriority w:val="0"/>
  </w:style>
  <w:style w:type="character" w:customStyle="1" w:styleId="61">
    <w:name w:val="icontext3"/>
    <w:basedOn w:val="27"/>
    <w:autoRedefine/>
    <w:qFormat/>
    <w:uiPriority w:val="0"/>
  </w:style>
  <w:style w:type="character" w:customStyle="1" w:styleId="62">
    <w:name w:val="hilite4"/>
    <w:basedOn w:val="27"/>
    <w:autoRedefine/>
    <w:qFormat/>
    <w:uiPriority w:val="0"/>
    <w:rPr>
      <w:color w:val="FFFFFF"/>
      <w:shd w:val="clear" w:color="auto" w:fill="666666"/>
    </w:rPr>
  </w:style>
  <w:style w:type="character" w:customStyle="1" w:styleId="63">
    <w:name w:val="active"/>
    <w:basedOn w:val="27"/>
    <w:autoRedefine/>
    <w:qFormat/>
    <w:uiPriority w:val="0"/>
    <w:rPr>
      <w:color w:val="00FF00"/>
      <w:shd w:val="clear" w:color="auto" w:fill="111111"/>
    </w:rPr>
  </w:style>
  <w:style w:type="character" w:customStyle="1" w:styleId="64">
    <w:name w:val="active1"/>
    <w:basedOn w:val="27"/>
    <w:autoRedefine/>
    <w:qFormat/>
    <w:uiPriority w:val="0"/>
    <w:rPr>
      <w:shd w:val="clear" w:color="auto" w:fill="EC3535"/>
    </w:rPr>
  </w:style>
  <w:style w:type="character" w:customStyle="1" w:styleId="65">
    <w:name w:val="hilite6"/>
    <w:basedOn w:val="27"/>
    <w:autoRedefine/>
    <w:qFormat/>
    <w:uiPriority w:val="0"/>
    <w:rPr>
      <w:color w:val="FFFFFF"/>
      <w:shd w:val="clear" w:color="auto" w:fill="666666"/>
    </w:rPr>
  </w:style>
  <w:style w:type="character" w:customStyle="1" w:styleId="66">
    <w:name w:val="iconline21"/>
    <w:basedOn w:val="27"/>
    <w:autoRedefine/>
    <w:qFormat/>
    <w:uiPriority w:val="0"/>
  </w:style>
  <w:style w:type="character" w:customStyle="1" w:styleId="67">
    <w:name w:val="button3"/>
    <w:basedOn w:val="27"/>
    <w:autoRedefine/>
    <w:qFormat/>
    <w:uiPriority w:val="0"/>
  </w:style>
  <w:style w:type="character" w:customStyle="1" w:styleId="68">
    <w:name w:val="ico1655"/>
    <w:basedOn w:val="27"/>
    <w:autoRedefine/>
    <w:qFormat/>
    <w:uiPriority w:val="0"/>
  </w:style>
  <w:style w:type="character" w:customStyle="1" w:styleId="69">
    <w:name w:val="active2"/>
    <w:basedOn w:val="27"/>
    <w:autoRedefine/>
    <w:qFormat/>
    <w:uiPriority w:val="0"/>
    <w:rPr>
      <w:color w:val="00FF00"/>
      <w:shd w:val="clear" w:color="auto" w:fill="111111"/>
    </w:rPr>
  </w:style>
  <w:style w:type="character" w:customStyle="1" w:styleId="70">
    <w:name w:val="active3"/>
    <w:basedOn w:val="27"/>
    <w:autoRedefine/>
    <w:qFormat/>
    <w:uiPriority w:val="0"/>
    <w:rPr>
      <w:shd w:val="clear" w:color="auto" w:fill="EC3535"/>
    </w:rPr>
  </w:style>
  <w:style w:type="character" w:customStyle="1" w:styleId="71">
    <w:name w:val="button4"/>
    <w:basedOn w:val="27"/>
    <w:autoRedefine/>
    <w:qFormat/>
    <w:uiPriority w:val="0"/>
  </w:style>
  <w:style w:type="character" w:customStyle="1" w:styleId="72">
    <w:name w:val="active7"/>
    <w:basedOn w:val="27"/>
    <w:autoRedefine/>
    <w:qFormat/>
    <w:uiPriority w:val="0"/>
    <w:rPr>
      <w:color w:val="00FF00"/>
      <w:shd w:val="clear" w:color="auto" w:fill="111111"/>
    </w:rPr>
  </w:style>
  <w:style w:type="character" w:customStyle="1" w:styleId="73">
    <w:name w:val="active8"/>
    <w:basedOn w:val="27"/>
    <w:autoRedefine/>
    <w:qFormat/>
    <w:uiPriority w:val="0"/>
    <w:rPr>
      <w:shd w:val="clear" w:color="auto" w:fill="EC3535"/>
    </w:rPr>
  </w:style>
  <w:style w:type="paragraph" w:customStyle="1" w:styleId="74">
    <w:name w:val="中等深浅网格 1 - 强调文字颜色 21"/>
    <w:basedOn w:val="1"/>
    <w:autoRedefine/>
    <w:qFormat/>
    <w:uiPriority w:val="34"/>
    <w:pPr>
      <w:ind w:firstLine="420" w:firstLineChars="200"/>
      <w:jc w:val="both"/>
    </w:pPr>
    <w:rPr>
      <w:rFonts w:ascii="Times New Roman" w:hAnsi="Times New Roman" w:cs="Times New Roman" w:eastAsiaTheme="minorEastAsia"/>
      <w:sz w:val="20"/>
    </w:rPr>
  </w:style>
  <w:style w:type="paragraph" w:customStyle="1" w:styleId="75">
    <w:name w:val="a0"/>
    <w:basedOn w:val="1"/>
    <w:autoRedefine/>
    <w:qFormat/>
    <w:uiPriority w:val="0"/>
    <w:pPr>
      <w:spacing w:before="100" w:beforeAutospacing="1" w:after="100" w:afterAutospacing="1"/>
    </w:pPr>
  </w:style>
  <w:style w:type="paragraph" w:customStyle="1" w:styleId="76">
    <w:name w:val="itemlistintable"/>
    <w:basedOn w:val="1"/>
    <w:autoRedefine/>
    <w:qFormat/>
    <w:uiPriority w:val="0"/>
    <w:pPr>
      <w:spacing w:before="100" w:beforeAutospacing="1" w:after="100" w:afterAutospacing="1"/>
    </w:pPr>
  </w:style>
  <w:style w:type="paragraph" w:customStyle="1" w:styleId="77">
    <w:name w:val="列出段落11"/>
    <w:basedOn w:val="1"/>
    <w:qFormat/>
    <w:uiPriority w:val="1"/>
    <w:pPr>
      <w:spacing w:before="134"/>
      <w:ind w:left="1196" w:hanging="720"/>
    </w:pPr>
    <w:rPr>
      <w:sz w:val="20"/>
    </w:rPr>
  </w:style>
  <w:style w:type="paragraph" w:customStyle="1" w:styleId="78">
    <w:name w:val="正文文字缩进 2"/>
    <w:basedOn w:val="1"/>
    <w:qFormat/>
    <w:uiPriority w:val="0"/>
    <w:pPr>
      <w:widowControl/>
      <w:spacing w:line="351" w:lineRule="atLeast"/>
      <w:ind w:firstLine="481"/>
    </w:pPr>
    <w:rPr>
      <w:rFonts w:ascii="仿宋_GB2312" w:hAnsi="Times New Roman" w:eastAsia="仿宋_GB2312" w:cs="Times New Roman"/>
      <w:color w:val="000000"/>
      <w:sz w:val="24"/>
      <w:szCs w:val="20"/>
      <w:u w:color="000000"/>
    </w:rPr>
  </w:style>
  <w:style w:type="paragraph" w:customStyle="1" w:styleId="79">
    <w:name w:val="正文文字缩进 3"/>
    <w:basedOn w:val="1"/>
    <w:qFormat/>
    <w:uiPriority w:val="0"/>
    <w:pPr>
      <w:widowControl/>
      <w:spacing w:before="119" w:line="272" w:lineRule="atLeast"/>
      <w:ind w:left="719" w:firstLine="481"/>
    </w:pPr>
    <w:rPr>
      <w:rFonts w:hAnsi="Times New Roman" w:cs="Times New Roman"/>
      <w:color w:val="000000"/>
      <w:sz w:val="24"/>
      <w:szCs w:val="20"/>
      <w:u w:color="000000"/>
    </w:rPr>
  </w:style>
  <w:style w:type="paragraph" w:customStyle="1" w:styleId="80">
    <w:name w:val="普通文字"/>
    <w:basedOn w:val="1"/>
    <w:qFormat/>
    <w:uiPriority w:val="0"/>
    <w:pPr>
      <w:widowControl/>
      <w:spacing w:line="351" w:lineRule="atLeast"/>
      <w:ind w:firstLine="419"/>
      <w:textAlignment w:val="baseline"/>
    </w:pPr>
    <w:rPr>
      <w:color w:val="000000"/>
      <w:u w:color="000000"/>
    </w:rPr>
  </w:style>
  <w:style w:type="paragraph" w:customStyle="1" w:styleId="81">
    <w:name w:val="首行缩进"/>
    <w:basedOn w:val="1"/>
    <w:qFormat/>
    <w:uiPriority w:val="0"/>
    <w:pPr>
      <w:spacing w:line="360" w:lineRule="auto"/>
      <w:ind w:firstLine="480" w:firstLineChars="200"/>
    </w:pPr>
    <w:rPr>
      <w:sz w:val="24"/>
    </w:rPr>
  </w:style>
  <w:style w:type="character" w:customStyle="1" w:styleId="82">
    <w:name w:val="批注框文本 字符"/>
    <w:basedOn w:val="27"/>
    <w:link w:val="14"/>
    <w:qFormat/>
    <w:uiPriority w:val="0"/>
    <w:rPr>
      <w:rFonts w:ascii="宋体" w:hAnsi="宋体" w:cs="宋体"/>
      <w:sz w:val="18"/>
      <w:szCs w:val="18"/>
      <w:lang w:eastAsia="en-US"/>
    </w:rPr>
  </w:style>
  <w:style w:type="character" w:customStyle="1" w:styleId="83">
    <w:name w:val="批注文字 字符"/>
    <w:basedOn w:val="27"/>
    <w:link w:val="7"/>
    <w:qFormat/>
    <w:uiPriority w:val="0"/>
    <w:rPr>
      <w:rFonts w:ascii="宋体" w:hAnsi="宋体" w:cs="宋体"/>
      <w:sz w:val="22"/>
      <w:szCs w:val="22"/>
      <w:lang w:eastAsia="en-US"/>
    </w:rPr>
  </w:style>
  <w:style w:type="character" w:customStyle="1" w:styleId="84">
    <w:name w:val="批注主题 字符"/>
    <w:basedOn w:val="83"/>
    <w:link w:val="23"/>
    <w:qFormat/>
    <w:uiPriority w:val="0"/>
    <w:rPr>
      <w:rFonts w:ascii="宋体" w:hAnsi="宋体" w:cs="宋体"/>
      <w:b/>
      <w:bCs/>
      <w:sz w:val="22"/>
      <w:szCs w:val="22"/>
      <w:lang w:eastAsia="en-US"/>
    </w:rPr>
  </w:style>
  <w:style w:type="paragraph" w:customStyle="1" w:styleId="85">
    <w:name w:val="List Paragraph"/>
    <w:basedOn w:val="1"/>
    <w:unhideWhenUsed/>
    <w:qFormat/>
    <w:uiPriority w:val="99"/>
    <w:pPr>
      <w:ind w:firstLine="420" w:firstLineChars="200"/>
      <w:jc w:val="both"/>
    </w:pPr>
    <w:rPr>
      <w:rFonts w:ascii="Times New Roman" w:hAnsi="Times New Roman" w:cs="Times New Roman"/>
      <w:kern w:val="2"/>
      <w:sz w:val="21"/>
      <w:szCs w:val="24"/>
      <w:lang w:eastAsia="zh-CN"/>
    </w:rPr>
  </w:style>
  <w:style w:type="paragraph" w:customStyle="1" w:styleId="8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7">
    <w:name w:val="p0"/>
    <w:basedOn w:val="1"/>
    <w:qFormat/>
    <w:uiPriority w:val="0"/>
    <w:pPr>
      <w:widowControl/>
    </w:pPr>
    <w:rPr>
      <w:szCs w:val="21"/>
    </w:rPr>
  </w:style>
  <w:style w:type="paragraph" w:customStyle="1" w:styleId="88">
    <w:name w:val="_Style 1"/>
    <w:basedOn w:val="1"/>
    <w:qFormat/>
    <w:uiPriority w:val="34"/>
    <w:pPr>
      <w:ind w:firstLine="420" w:firstLineChars="200"/>
    </w:pPr>
    <w:rPr>
      <w:rFonts w:cs="Times New Roman"/>
      <w:sz w:val="21"/>
    </w:rPr>
  </w:style>
  <w:style w:type="character" w:customStyle="1" w:styleId="89">
    <w:name w:val="NormalCharacter"/>
    <w:qFormat/>
    <w:uiPriority w:val="0"/>
    <w:rPr>
      <w:rFonts w:ascii="Calibri" w:hAnsi="Calibri" w:eastAsia="宋体" w:cs="Calibri"/>
      <w:color w:val="000000"/>
      <w:sz w:val="21"/>
      <w:szCs w:val="24"/>
      <w:lang w:val="en-US" w:eastAsia="zh-CN" w:bidi="ar-SA"/>
    </w:rPr>
  </w:style>
  <w:style w:type="paragraph" w:customStyle="1" w:styleId="90">
    <w:name w:val="表格"/>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105</Pages>
  <Words>8472</Words>
  <Characters>48293</Characters>
  <Lines>402</Lines>
  <Paragraphs>113</Paragraphs>
  <TotalTime>34</TotalTime>
  <ScaleCrop>false</ScaleCrop>
  <LinksUpToDate>false</LinksUpToDate>
  <CharactersWithSpaces>56652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2023-09-13T02:51:00Z</dcterms:created>
  <dc:creator>尹皓</dc:creator>
  <cp:lastModifiedBy>Tom哥</cp:lastModifiedBy>
  <dcterms:modified xsi:type="dcterms:W3CDTF">2024-05-08T01:24:40Z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2023-09-11T00:00:00Z</vt:filetime>
  </property>
  <property fmtid="{D5CDD505-2E9C-101B-9397-08002B2CF9AE}" pid="4" name="KSOProductBuildVer">
    <vt:lpwstr>2052-12.1.0.16729</vt:lpwstr>
  </property>
  <property fmtid="{D5CDD505-2E9C-101B-9397-08002B2CF9AE}" pid="5" name="ICV">
    <vt:lpwstr>D6050BDCFDD3471D9DA768C22CCC3968_13</vt:lpwstr>
  </property>
</Properties>
</file>