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C5B79" w14:textId="77777777" w:rsidR="00EB5F16" w:rsidRDefault="00EB5F16">
      <w:pPr>
        <w:jc w:val="center"/>
        <w:rPr>
          <w:sz w:val="52"/>
          <w:szCs w:val="52"/>
        </w:rPr>
      </w:pPr>
    </w:p>
    <w:p w14:paraId="517E1D4D" w14:textId="77777777" w:rsidR="00EB5F16" w:rsidRDefault="00EB5F16">
      <w:pPr>
        <w:jc w:val="center"/>
        <w:rPr>
          <w:sz w:val="52"/>
          <w:szCs w:val="52"/>
        </w:rPr>
      </w:pPr>
    </w:p>
    <w:p w14:paraId="6E3705D6" w14:textId="77777777" w:rsidR="00EB5F16" w:rsidRDefault="005A1F02">
      <w:pPr>
        <w:jc w:val="center"/>
        <w:rPr>
          <w:sz w:val="72"/>
          <w:szCs w:val="72"/>
        </w:rPr>
      </w:pPr>
      <w:r>
        <w:rPr>
          <w:rFonts w:hint="eastAsia"/>
          <w:sz w:val="72"/>
          <w:szCs w:val="72"/>
        </w:rPr>
        <w:t>北京市政府采购项目</w:t>
      </w:r>
    </w:p>
    <w:p w14:paraId="4FE7CE0A" w14:textId="77777777" w:rsidR="00EB5F16" w:rsidRDefault="005A1F02">
      <w:pPr>
        <w:jc w:val="center"/>
        <w:rPr>
          <w:sz w:val="72"/>
          <w:szCs w:val="72"/>
        </w:rPr>
      </w:pPr>
      <w:r>
        <w:rPr>
          <w:rFonts w:hint="eastAsia"/>
          <w:sz w:val="72"/>
          <w:szCs w:val="72"/>
        </w:rPr>
        <w:t>公开招标文件</w:t>
      </w:r>
    </w:p>
    <w:p w14:paraId="0AD833AC" w14:textId="77777777" w:rsidR="00EB5F16" w:rsidRDefault="00EB5F16"/>
    <w:p w14:paraId="2342FF64" w14:textId="77777777" w:rsidR="00EB5F16" w:rsidRDefault="00EB5F16"/>
    <w:p w14:paraId="5C4C51C1" w14:textId="77777777" w:rsidR="00EB5F16" w:rsidRDefault="00EB5F16"/>
    <w:p w14:paraId="76E93C51" w14:textId="77777777" w:rsidR="00EB5F16" w:rsidRDefault="00EB5F16"/>
    <w:p w14:paraId="6CBBDC25" w14:textId="77777777" w:rsidR="00EB5F16" w:rsidRDefault="00EB5F16"/>
    <w:p w14:paraId="7DF966DB" w14:textId="77777777" w:rsidR="00EB5F16" w:rsidRDefault="00EB5F16"/>
    <w:p w14:paraId="63EBE3A8" w14:textId="77777777" w:rsidR="00EB5F16" w:rsidRDefault="00EB5F16"/>
    <w:p w14:paraId="6B8986DC" w14:textId="77777777" w:rsidR="00EB5F16" w:rsidRDefault="00EB5F16"/>
    <w:p w14:paraId="1607962B" w14:textId="77777777" w:rsidR="00EB5F16" w:rsidRDefault="00EB5F16"/>
    <w:p w14:paraId="3C18A6FE" w14:textId="77777777" w:rsidR="00EB5F16" w:rsidRDefault="00EB5F16"/>
    <w:p w14:paraId="18CB4108" w14:textId="77777777" w:rsidR="00EB5F16" w:rsidRDefault="00EB5F16"/>
    <w:p w14:paraId="488A92D1" w14:textId="77777777" w:rsidR="00EB5F16" w:rsidRDefault="00EB5F16"/>
    <w:p w14:paraId="072F3DA3" w14:textId="77777777" w:rsidR="00EB5F16" w:rsidRDefault="00EB5F16"/>
    <w:p w14:paraId="3A5C444C" w14:textId="77777777" w:rsidR="00EB5F16" w:rsidRDefault="00EB5F16"/>
    <w:p w14:paraId="00B4E64A" w14:textId="77777777" w:rsidR="00EB5F16" w:rsidRDefault="00EB5F16"/>
    <w:p w14:paraId="36F34DB8" w14:textId="77777777" w:rsidR="00EB5F16" w:rsidRDefault="00EB5F16"/>
    <w:p w14:paraId="2EF96576" w14:textId="77777777" w:rsidR="00EB5F16" w:rsidRDefault="00EB5F16"/>
    <w:p w14:paraId="30B62819" w14:textId="77777777" w:rsidR="00EB5F16" w:rsidRDefault="00EB5F16"/>
    <w:p w14:paraId="572D24D1" w14:textId="77777777" w:rsidR="00EB5F16" w:rsidRDefault="00EB5F16"/>
    <w:p w14:paraId="79EA48AE" w14:textId="77777777" w:rsidR="00EB5F16" w:rsidRDefault="005A1F02">
      <w:pPr>
        <w:spacing w:line="360" w:lineRule="auto"/>
        <w:rPr>
          <w:sz w:val="30"/>
          <w:szCs w:val="30"/>
        </w:rPr>
      </w:pPr>
      <w:r>
        <w:rPr>
          <w:rFonts w:hint="eastAsia"/>
          <w:sz w:val="30"/>
          <w:szCs w:val="30"/>
        </w:rPr>
        <w:t>项目名称：</w:t>
      </w:r>
      <w:r>
        <w:rPr>
          <w:sz w:val="30"/>
          <w:szCs w:val="30"/>
        </w:rPr>
        <w:t>音频系统设备及灯控设备采购项目</w:t>
      </w:r>
    </w:p>
    <w:p w14:paraId="2BF3247D" w14:textId="77777777" w:rsidR="00EB5F16" w:rsidRDefault="005A1F02">
      <w:pPr>
        <w:spacing w:line="360" w:lineRule="auto"/>
        <w:rPr>
          <w:sz w:val="30"/>
          <w:szCs w:val="30"/>
        </w:rPr>
      </w:pPr>
      <w:r>
        <w:rPr>
          <w:rFonts w:hint="eastAsia"/>
          <w:sz w:val="30"/>
          <w:szCs w:val="30"/>
        </w:rPr>
        <w:t>项目编号</w:t>
      </w:r>
      <w:r>
        <w:rPr>
          <w:sz w:val="30"/>
          <w:szCs w:val="30"/>
        </w:rPr>
        <w:t>/包号：</w:t>
      </w:r>
      <w:r>
        <w:rPr>
          <w:rFonts w:hint="eastAsia"/>
          <w:sz w:val="30"/>
          <w:szCs w:val="30"/>
        </w:rPr>
        <w:t>ZCBJ-25ZBDLHS-ZB0061</w:t>
      </w:r>
    </w:p>
    <w:p w14:paraId="29CB8AD4" w14:textId="77777777" w:rsidR="00EB5F16" w:rsidRDefault="005A1F02">
      <w:pPr>
        <w:spacing w:line="360" w:lineRule="auto"/>
        <w:rPr>
          <w:sz w:val="30"/>
          <w:szCs w:val="30"/>
        </w:rPr>
      </w:pPr>
      <w:r>
        <w:rPr>
          <w:rFonts w:hint="eastAsia"/>
          <w:sz w:val="30"/>
          <w:szCs w:val="30"/>
        </w:rPr>
        <w:t>采</w:t>
      </w:r>
      <w:r>
        <w:rPr>
          <w:sz w:val="30"/>
          <w:szCs w:val="30"/>
        </w:rPr>
        <w:t>购人：北京市经贸高级技术学校</w:t>
      </w:r>
    </w:p>
    <w:p w14:paraId="0099C26F" w14:textId="77777777" w:rsidR="00EB5F16" w:rsidRDefault="005A1F02">
      <w:pPr>
        <w:spacing w:line="360" w:lineRule="auto"/>
        <w:rPr>
          <w:sz w:val="30"/>
          <w:szCs w:val="30"/>
        </w:rPr>
      </w:pPr>
      <w:r>
        <w:rPr>
          <w:rFonts w:hint="eastAsia"/>
          <w:sz w:val="30"/>
          <w:szCs w:val="30"/>
        </w:rPr>
        <w:t>采购代理机构：北京中诚正信工程咨询有限公司</w:t>
      </w:r>
    </w:p>
    <w:p w14:paraId="25C4C084" w14:textId="77777777" w:rsidR="00EB5F16" w:rsidRDefault="00EB5F16">
      <w:pPr>
        <w:spacing w:line="360" w:lineRule="auto"/>
        <w:rPr>
          <w:sz w:val="30"/>
          <w:szCs w:val="30"/>
        </w:rPr>
      </w:pPr>
    </w:p>
    <w:p w14:paraId="081A5788" w14:textId="77777777" w:rsidR="00EB5F16" w:rsidRDefault="00EB5F16">
      <w:pPr>
        <w:spacing w:line="360" w:lineRule="auto"/>
        <w:rPr>
          <w:sz w:val="30"/>
          <w:szCs w:val="30"/>
        </w:rPr>
      </w:pPr>
    </w:p>
    <w:p w14:paraId="759CB7A2" w14:textId="77777777" w:rsidR="00EB5F16" w:rsidRDefault="00EB5F16">
      <w:pPr>
        <w:spacing w:line="360" w:lineRule="auto"/>
        <w:rPr>
          <w:sz w:val="30"/>
          <w:szCs w:val="30"/>
        </w:rPr>
      </w:pPr>
    </w:p>
    <w:p w14:paraId="183DC564" w14:textId="77777777" w:rsidR="00EB5F16" w:rsidRDefault="00EB5F16">
      <w:pPr>
        <w:spacing w:line="360" w:lineRule="auto"/>
        <w:rPr>
          <w:sz w:val="30"/>
          <w:szCs w:val="30"/>
        </w:rPr>
      </w:pPr>
    </w:p>
    <w:sdt>
      <w:sdtPr>
        <w:rPr>
          <w:rFonts w:asciiTheme="minorHAnsi" w:eastAsiaTheme="minorEastAsia" w:hAnsiTheme="minorHAnsi" w:cstheme="minorBidi"/>
          <w:color w:val="auto"/>
          <w:kern w:val="2"/>
          <w:sz w:val="21"/>
          <w:szCs w:val="22"/>
          <w:lang w:val="zh-CN"/>
        </w:rPr>
        <w:id w:val="2111467648"/>
        <w:docPartObj>
          <w:docPartGallery w:val="Table of Contents"/>
          <w:docPartUnique/>
        </w:docPartObj>
      </w:sdtPr>
      <w:sdtEndPr>
        <w:rPr>
          <w:b/>
          <w:bCs/>
        </w:rPr>
      </w:sdtEndPr>
      <w:sdtContent>
        <w:p w14:paraId="14CA4F0B" w14:textId="77777777" w:rsidR="00EB5F16" w:rsidRDefault="005A1F02">
          <w:pPr>
            <w:pStyle w:val="TOC10"/>
            <w:jc w:val="center"/>
            <w:rPr>
              <w:rFonts w:ascii="宋体" w:eastAsia="宋体" w:hAnsi="宋体"/>
              <w:color w:val="auto"/>
            </w:rPr>
          </w:pPr>
          <w:r>
            <w:rPr>
              <w:rFonts w:ascii="宋体" w:eastAsia="宋体" w:hAnsi="宋体"/>
              <w:color w:val="auto"/>
              <w:lang w:val="zh-CN"/>
            </w:rPr>
            <w:t>目录</w:t>
          </w:r>
        </w:p>
        <w:p w14:paraId="304717F0" w14:textId="77777777" w:rsidR="00EB5F16" w:rsidRDefault="005A1F02">
          <w:pPr>
            <w:pStyle w:val="TOC1"/>
            <w:tabs>
              <w:tab w:val="right" w:leader="dot" w:pos="8303"/>
            </w:tabs>
            <w:rPr>
              <w:rFonts w:ascii="宋体" w:eastAsia="宋体" w:hAnsi="宋体"/>
              <w:sz w:val="24"/>
              <w:szCs w:val="24"/>
            </w:rPr>
          </w:pPr>
          <w:r>
            <w:fldChar w:fldCharType="begin"/>
          </w:r>
          <w:r>
            <w:instrText xml:space="preserve"> TOC \o "1-3" \h \z \u </w:instrText>
          </w:r>
          <w:r>
            <w:fldChar w:fldCharType="separate"/>
          </w:r>
          <w:hyperlink w:anchor="_Toc187763964" w:history="1">
            <w:r>
              <w:rPr>
                <w:rStyle w:val="af8"/>
                <w:rFonts w:ascii="宋体" w:eastAsia="宋体" w:hAnsi="宋体"/>
                <w:sz w:val="24"/>
                <w:szCs w:val="24"/>
              </w:rPr>
              <w:t>第一章  投标邀请</w:t>
            </w:r>
            <w:r>
              <w:rPr>
                <w:rFonts w:ascii="宋体" w:eastAsia="宋体" w:hAnsi="宋体"/>
                <w:sz w:val="24"/>
                <w:szCs w:val="24"/>
              </w:rPr>
              <w:tab/>
            </w:r>
            <w:r>
              <w:rPr>
                <w:rFonts w:ascii="宋体" w:eastAsia="宋体" w:hAnsi="宋体"/>
                <w:sz w:val="24"/>
                <w:szCs w:val="24"/>
              </w:rPr>
              <w:fldChar w:fldCharType="begin"/>
            </w:r>
            <w:r>
              <w:rPr>
                <w:rFonts w:ascii="宋体" w:eastAsia="宋体" w:hAnsi="宋体"/>
                <w:sz w:val="24"/>
                <w:szCs w:val="24"/>
              </w:rPr>
              <w:instrText xml:space="preserve"> PAGEREF _Toc187763964 \h </w:instrText>
            </w:r>
            <w:r>
              <w:rPr>
                <w:rFonts w:ascii="宋体" w:eastAsia="宋体" w:hAnsi="宋体"/>
                <w:sz w:val="24"/>
                <w:szCs w:val="24"/>
              </w:rPr>
            </w:r>
            <w:r>
              <w:rPr>
                <w:rFonts w:ascii="宋体" w:eastAsia="宋体" w:hAnsi="宋体"/>
                <w:sz w:val="24"/>
                <w:szCs w:val="24"/>
              </w:rPr>
              <w:fldChar w:fldCharType="separate"/>
            </w:r>
            <w:r>
              <w:rPr>
                <w:rFonts w:ascii="宋体" w:eastAsia="宋体" w:hAnsi="宋体" w:hint="eastAsia"/>
                <w:sz w:val="24"/>
                <w:szCs w:val="24"/>
              </w:rPr>
              <w:t>3</w:t>
            </w:r>
            <w:r>
              <w:rPr>
                <w:rFonts w:ascii="宋体" w:eastAsia="宋体" w:hAnsi="宋体"/>
                <w:sz w:val="24"/>
                <w:szCs w:val="24"/>
              </w:rPr>
              <w:fldChar w:fldCharType="end"/>
            </w:r>
          </w:hyperlink>
        </w:p>
        <w:p w14:paraId="326E1BD8" w14:textId="77777777" w:rsidR="00EB5F16" w:rsidRDefault="00A82F28">
          <w:pPr>
            <w:pStyle w:val="TOC1"/>
            <w:tabs>
              <w:tab w:val="right" w:leader="dot" w:pos="8303"/>
            </w:tabs>
            <w:rPr>
              <w:rFonts w:ascii="宋体" w:eastAsia="宋体" w:hAnsi="宋体"/>
              <w:sz w:val="24"/>
              <w:szCs w:val="24"/>
            </w:rPr>
          </w:pPr>
          <w:hyperlink w:anchor="_Toc187763965" w:history="1">
            <w:r w:rsidR="005A1F02">
              <w:rPr>
                <w:rStyle w:val="af8"/>
                <w:rFonts w:ascii="宋体" w:eastAsia="宋体" w:hAnsi="宋体"/>
                <w:sz w:val="24"/>
                <w:szCs w:val="24"/>
              </w:rPr>
              <w:t>第二章  投标人须知</w:t>
            </w:r>
            <w:r w:rsidR="005A1F02">
              <w:rPr>
                <w:rFonts w:ascii="宋体" w:eastAsia="宋体" w:hAnsi="宋体"/>
                <w:sz w:val="24"/>
                <w:szCs w:val="24"/>
              </w:rPr>
              <w:tab/>
            </w:r>
            <w:r w:rsidR="005A1F02">
              <w:rPr>
                <w:rFonts w:ascii="宋体" w:eastAsia="宋体" w:hAnsi="宋体"/>
                <w:sz w:val="24"/>
                <w:szCs w:val="24"/>
              </w:rPr>
              <w:fldChar w:fldCharType="begin"/>
            </w:r>
            <w:r w:rsidR="005A1F02">
              <w:rPr>
                <w:rFonts w:ascii="宋体" w:eastAsia="宋体" w:hAnsi="宋体"/>
                <w:sz w:val="24"/>
                <w:szCs w:val="24"/>
              </w:rPr>
              <w:instrText xml:space="preserve"> PAGEREF _Toc187763965 \h </w:instrText>
            </w:r>
            <w:r w:rsidR="005A1F02">
              <w:rPr>
                <w:rFonts w:ascii="宋体" w:eastAsia="宋体" w:hAnsi="宋体"/>
                <w:sz w:val="24"/>
                <w:szCs w:val="24"/>
              </w:rPr>
            </w:r>
            <w:r w:rsidR="005A1F02">
              <w:rPr>
                <w:rFonts w:ascii="宋体" w:eastAsia="宋体" w:hAnsi="宋体"/>
                <w:sz w:val="24"/>
                <w:szCs w:val="24"/>
              </w:rPr>
              <w:fldChar w:fldCharType="separate"/>
            </w:r>
            <w:r w:rsidR="005A1F02">
              <w:rPr>
                <w:rFonts w:ascii="宋体" w:eastAsia="宋体" w:hAnsi="宋体" w:hint="eastAsia"/>
                <w:sz w:val="24"/>
                <w:szCs w:val="24"/>
              </w:rPr>
              <w:t>7</w:t>
            </w:r>
            <w:r w:rsidR="005A1F02">
              <w:rPr>
                <w:rFonts w:ascii="宋体" w:eastAsia="宋体" w:hAnsi="宋体"/>
                <w:sz w:val="24"/>
                <w:szCs w:val="24"/>
              </w:rPr>
              <w:fldChar w:fldCharType="end"/>
            </w:r>
          </w:hyperlink>
        </w:p>
        <w:p w14:paraId="452EF626" w14:textId="77777777" w:rsidR="00EB5F16" w:rsidRDefault="00A82F28">
          <w:pPr>
            <w:pStyle w:val="TOC1"/>
            <w:tabs>
              <w:tab w:val="right" w:leader="dot" w:pos="8303"/>
            </w:tabs>
            <w:rPr>
              <w:rFonts w:ascii="宋体" w:eastAsia="宋体" w:hAnsi="宋体"/>
              <w:sz w:val="24"/>
              <w:szCs w:val="24"/>
            </w:rPr>
          </w:pPr>
          <w:hyperlink w:anchor="_Toc187763966" w:history="1">
            <w:r w:rsidR="005A1F02">
              <w:rPr>
                <w:rStyle w:val="af8"/>
                <w:rFonts w:ascii="宋体" w:eastAsia="宋体" w:hAnsi="宋体"/>
                <w:sz w:val="24"/>
                <w:szCs w:val="24"/>
              </w:rPr>
              <w:t>第三章  资格审查</w:t>
            </w:r>
            <w:r w:rsidR="005A1F02">
              <w:rPr>
                <w:rFonts w:ascii="宋体" w:eastAsia="宋体" w:hAnsi="宋体"/>
                <w:sz w:val="24"/>
                <w:szCs w:val="24"/>
              </w:rPr>
              <w:tab/>
            </w:r>
            <w:r w:rsidR="005A1F02">
              <w:rPr>
                <w:rFonts w:ascii="宋体" w:eastAsia="宋体" w:hAnsi="宋体"/>
                <w:sz w:val="24"/>
                <w:szCs w:val="24"/>
              </w:rPr>
              <w:fldChar w:fldCharType="begin"/>
            </w:r>
            <w:r w:rsidR="005A1F02">
              <w:rPr>
                <w:rFonts w:ascii="宋体" w:eastAsia="宋体" w:hAnsi="宋体"/>
                <w:sz w:val="24"/>
                <w:szCs w:val="24"/>
              </w:rPr>
              <w:instrText xml:space="preserve"> PAGEREF _Toc187763966 \h </w:instrText>
            </w:r>
            <w:r w:rsidR="005A1F02">
              <w:rPr>
                <w:rFonts w:ascii="宋体" w:eastAsia="宋体" w:hAnsi="宋体"/>
                <w:sz w:val="24"/>
                <w:szCs w:val="24"/>
              </w:rPr>
            </w:r>
            <w:r w:rsidR="005A1F02">
              <w:rPr>
                <w:rFonts w:ascii="宋体" w:eastAsia="宋体" w:hAnsi="宋体"/>
                <w:sz w:val="24"/>
                <w:szCs w:val="24"/>
              </w:rPr>
              <w:fldChar w:fldCharType="separate"/>
            </w:r>
            <w:r w:rsidR="005A1F02">
              <w:rPr>
                <w:rFonts w:ascii="宋体" w:eastAsia="宋体" w:hAnsi="宋体" w:hint="eastAsia"/>
                <w:sz w:val="24"/>
                <w:szCs w:val="24"/>
              </w:rPr>
              <w:t>23</w:t>
            </w:r>
            <w:r w:rsidR="005A1F02">
              <w:rPr>
                <w:rFonts w:ascii="宋体" w:eastAsia="宋体" w:hAnsi="宋体"/>
                <w:sz w:val="24"/>
                <w:szCs w:val="24"/>
              </w:rPr>
              <w:fldChar w:fldCharType="end"/>
            </w:r>
          </w:hyperlink>
        </w:p>
        <w:p w14:paraId="35A5F0FD" w14:textId="77777777" w:rsidR="00EB5F16" w:rsidRDefault="00A82F28">
          <w:pPr>
            <w:pStyle w:val="TOC1"/>
            <w:tabs>
              <w:tab w:val="right" w:leader="dot" w:pos="8303"/>
            </w:tabs>
            <w:rPr>
              <w:rFonts w:ascii="宋体" w:eastAsia="宋体" w:hAnsi="宋体"/>
              <w:sz w:val="24"/>
              <w:szCs w:val="24"/>
            </w:rPr>
          </w:pPr>
          <w:hyperlink w:anchor="_Toc187763967" w:history="1">
            <w:r w:rsidR="005A1F02">
              <w:rPr>
                <w:rStyle w:val="af8"/>
                <w:rFonts w:ascii="宋体" w:eastAsia="宋体" w:hAnsi="宋体"/>
                <w:sz w:val="24"/>
                <w:szCs w:val="24"/>
              </w:rPr>
              <w:t>第四章  评标程序、评标方法和评标标准</w:t>
            </w:r>
            <w:r w:rsidR="005A1F02">
              <w:rPr>
                <w:rFonts w:ascii="宋体" w:eastAsia="宋体" w:hAnsi="宋体"/>
                <w:sz w:val="24"/>
                <w:szCs w:val="24"/>
              </w:rPr>
              <w:tab/>
            </w:r>
            <w:r w:rsidR="005A1F02">
              <w:rPr>
                <w:rFonts w:ascii="宋体" w:eastAsia="宋体" w:hAnsi="宋体"/>
                <w:sz w:val="24"/>
                <w:szCs w:val="24"/>
              </w:rPr>
              <w:fldChar w:fldCharType="begin"/>
            </w:r>
            <w:r w:rsidR="005A1F02">
              <w:rPr>
                <w:rFonts w:ascii="宋体" w:eastAsia="宋体" w:hAnsi="宋体"/>
                <w:sz w:val="24"/>
                <w:szCs w:val="24"/>
              </w:rPr>
              <w:instrText xml:space="preserve"> PAGEREF _Toc187763967 \h </w:instrText>
            </w:r>
            <w:r w:rsidR="005A1F02">
              <w:rPr>
                <w:rFonts w:ascii="宋体" w:eastAsia="宋体" w:hAnsi="宋体"/>
                <w:sz w:val="24"/>
                <w:szCs w:val="24"/>
              </w:rPr>
            </w:r>
            <w:r w:rsidR="005A1F02">
              <w:rPr>
                <w:rFonts w:ascii="宋体" w:eastAsia="宋体" w:hAnsi="宋体"/>
                <w:sz w:val="24"/>
                <w:szCs w:val="24"/>
              </w:rPr>
              <w:fldChar w:fldCharType="separate"/>
            </w:r>
            <w:r w:rsidR="005A1F02">
              <w:rPr>
                <w:rFonts w:ascii="宋体" w:eastAsia="宋体" w:hAnsi="宋体" w:hint="eastAsia"/>
                <w:sz w:val="24"/>
                <w:szCs w:val="24"/>
              </w:rPr>
              <w:t>26</w:t>
            </w:r>
            <w:r w:rsidR="005A1F02">
              <w:rPr>
                <w:rFonts w:ascii="宋体" w:eastAsia="宋体" w:hAnsi="宋体"/>
                <w:sz w:val="24"/>
                <w:szCs w:val="24"/>
              </w:rPr>
              <w:fldChar w:fldCharType="end"/>
            </w:r>
          </w:hyperlink>
        </w:p>
        <w:p w14:paraId="3A1AE3F1" w14:textId="77777777" w:rsidR="00EB5F16" w:rsidRDefault="00A82F28">
          <w:pPr>
            <w:pStyle w:val="TOC1"/>
            <w:tabs>
              <w:tab w:val="right" w:leader="dot" w:pos="8303"/>
            </w:tabs>
            <w:rPr>
              <w:rFonts w:ascii="宋体" w:eastAsia="宋体" w:hAnsi="宋体"/>
              <w:sz w:val="24"/>
              <w:szCs w:val="24"/>
            </w:rPr>
          </w:pPr>
          <w:hyperlink w:anchor="_Toc187763969" w:history="1">
            <w:r w:rsidR="005A1F02">
              <w:rPr>
                <w:rStyle w:val="af8"/>
                <w:rFonts w:ascii="宋体" w:eastAsia="宋体" w:hAnsi="宋体"/>
                <w:sz w:val="24"/>
                <w:szCs w:val="24"/>
              </w:rPr>
              <w:t>第五章  采购需求</w:t>
            </w:r>
            <w:r w:rsidR="005A1F02">
              <w:rPr>
                <w:rFonts w:ascii="宋体" w:eastAsia="宋体" w:hAnsi="宋体"/>
                <w:sz w:val="24"/>
                <w:szCs w:val="24"/>
              </w:rPr>
              <w:tab/>
            </w:r>
            <w:r w:rsidR="005A1F02">
              <w:rPr>
                <w:rFonts w:ascii="宋体" w:eastAsia="宋体" w:hAnsi="宋体"/>
                <w:sz w:val="24"/>
                <w:szCs w:val="24"/>
              </w:rPr>
              <w:fldChar w:fldCharType="begin"/>
            </w:r>
            <w:r w:rsidR="005A1F02">
              <w:rPr>
                <w:rFonts w:ascii="宋体" w:eastAsia="宋体" w:hAnsi="宋体"/>
                <w:sz w:val="24"/>
                <w:szCs w:val="24"/>
              </w:rPr>
              <w:instrText xml:space="preserve"> PAGEREF _Toc187763969 \h </w:instrText>
            </w:r>
            <w:r w:rsidR="005A1F02">
              <w:rPr>
                <w:rFonts w:ascii="宋体" w:eastAsia="宋体" w:hAnsi="宋体"/>
                <w:sz w:val="24"/>
                <w:szCs w:val="24"/>
              </w:rPr>
            </w:r>
            <w:r w:rsidR="005A1F02">
              <w:rPr>
                <w:rFonts w:ascii="宋体" w:eastAsia="宋体" w:hAnsi="宋体"/>
                <w:sz w:val="24"/>
                <w:szCs w:val="24"/>
              </w:rPr>
              <w:fldChar w:fldCharType="separate"/>
            </w:r>
            <w:r w:rsidR="005A1F02">
              <w:rPr>
                <w:rFonts w:ascii="宋体" w:eastAsia="宋体" w:hAnsi="宋体" w:hint="eastAsia"/>
                <w:sz w:val="24"/>
                <w:szCs w:val="24"/>
              </w:rPr>
              <w:t>35</w:t>
            </w:r>
            <w:r w:rsidR="005A1F02">
              <w:rPr>
                <w:rFonts w:ascii="宋体" w:eastAsia="宋体" w:hAnsi="宋体"/>
                <w:sz w:val="24"/>
                <w:szCs w:val="24"/>
              </w:rPr>
              <w:fldChar w:fldCharType="end"/>
            </w:r>
          </w:hyperlink>
        </w:p>
        <w:p w14:paraId="34A759B6" w14:textId="77777777" w:rsidR="00EB5F16" w:rsidRDefault="00A82F28">
          <w:pPr>
            <w:pStyle w:val="TOC1"/>
            <w:tabs>
              <w:tab w:val="right" w:leader="dot" w:pos="8303"/>
            </w:tabs>
            <w:rPr>
              <w:rFonts w:ascii="宋体" w:eastAsia="宋体" w:hAnsi="宋体"/>
              <w:sz w:val="24"/>
              <w:szCs w:val="24"/>
            </w:rPr>
          </w:pPr>
          <w:hyperlink w:anchor="_Toc187763973" w:history="1">
            <w:r w:rsidR="005A1F02">
              <w:rPr>
                <w:rStyle w:val="af8"/>
                <w:rFonts w:ascii="宋体" w:eastAsia="宋体" w:hAnsi="宋体"/>
                <w:sz w:val="24"/>
                <w:szCs w:val="24"/>
              </w:rPr>
              <w:t>第六章  拟签订的合同文本</w:t>
            </w:r>
            <w:r w:rsidR="005A1F02">
              <w:rPr>
                <w:rFonts w:ascii="宋体" w:eastAsia="宋体" w:hAnsi="宋体"/>
                <w:sz w:val="24"/>
                <w:szCs w:val="24"/>
              </w:rPr>
              <w:tab/>
              <w:t>61</w:t>
            </w:r>
          </w:hyperlink>
        </w:p>
        <w:p w14:paraId="132967B2" w14:textId="77777777" w:rsidR="00EB5F16" w:rsidRDefault="00A82F28">
          <w:pPr>
            <w:pStyle w:val="TOC1"/>
            <w:tabs>
              <w:tab w:val="right" w:leader="dot" w:pos="8303"/>
            </w:tabs>
            <w:rPr>
              <w:rFonts w:ascii="宋体" w:eastAsia="宋体" w:hAnsi="宋体"/>
              <w:sz w:val="24"/>
              <w:szCs w:val="24"/>
            </w:rPr>
          </w:pPr>
          <w:hyperlink w:anchor="_Toc187763975" w:history="1">
            <w:r w:rsidR="005A1F02">
              <w:rPr>
                <w:rStyle w:val="af8"/>
                <w:rFonts w:ascii="宋体" w:eastAsia="宋体" w:hAnsi="宋体"/>
                <w:sz w:val="24"/>
                <w:szCs w:val="24"/>
              </w:rPr>
              <w:t>第七章  投标文件格式</w:t>
            </w:r>
            <w:r w:rsidR="005A1F02">
              <w:rPr>
                <w:rFonts w:ascii="宋体" w:eastAsia="宋体" w:hAnsi="宋体"/>
                <w:sz w:val="24"/>
                <w:szCs w:val="24"/>
              </w:rPr>
              <w:tab/>
              <w:t>78</w:t>
            </w:r>
          </w:hyperlink>
        </w:p>
        <w:p w14:paraId="367BE391" w14:textId="77777777" w:rsidR="00EB5F16" w:rsidRDefault="005A1F02">
          <w:r>
            <w:rPr>
              <w:b/>
              <w:bCs/>
              <w:lang w:val="zh-CN"/>
            </w:rPr>
            <w:fldChar w:fldCharType="end"/>
          </w:r>
        </w:p>
      </w:sdtContent>
    </w:sdt>
    <w:p w14:paraId="49D60B97" w14:textId="77777777" w:rsidR="00EB5F16" w:rsidRDefault="00EB5F16">
      <w:pPr>
        <w:spacing w:line="360" w:lineRule="auto"/>
        <w:rPr>
          <w:sz w:val="30"/>
          <w:szCs w:val="30"/>
        </w:rPr>
      </w:pPr>
    </w:p>
    <w:p w14:paraId="3387787F" w14:textId="77777777" w:rsidR="00EB5F16" w:rsidRDefault="00EB5F16">
      <w:pPr>
        <w:pStyle w:val="af2"/>
        <w:sectPr w:rsidR="00EB5F16">
          <w:footerReference w:type="default" r:id="rId8"/>
          <w:footerReference w:type="first" r:id="rId9"/>
          <w:pgSz w:w="11907" w:h="16840"/>
          <w:pgMar w:top="1440" w:right="1797" w:bottom="1440" w:left="1797" w:header="851" w:footer="851" w:gutter="0"/>
          <w:cols w:space="425"/>
          <w:titlePg/>
          <w:docGrid w:linePitch="462"/>
        </w:sectPr>
      </w:pPr>
      <w:bookmarkStart w:id="0" w:name="_Toc187763964"/>
    </w:p>
    <w:p w14:paraId="6F267567" w14:textId="77777777" w:rsidR="00EB5F16" w:rsidRDefault="005A1F02">
      <w:pPr>
        <w:pStyle w:val="af2"/>
      </w:pPr>
      <w:r>
        <w:rPr>
          <w:rFonts w:hint="eastAsia"/>
        </w:rPr>
        <w:lastRenderedPageBreak/>
        <w:t xml:space="preserve">第一章 </w:t>
      </w:r>
      <w:r>
        <w:t xml:space="preserve"> 投标邀请</w:t>
      </w:r>
      <w:bookmarkEnd w:id="0"/>
    </w:p>
    <w:p w14:paraId="3172E562"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一、项目基本情况</w:t>
      </w:r>
    </w:p>
    <w:p w14:paraId="1FD6A8E9"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1.项目编号：</w:t>
      </w:r>
      <w:r>
        <w:rPr>
          <w:rFonts w:ascii="宋体" w:eastAsia="宋体" w:hAnsi="宋体" w:hint="eastAsia"/>
          <w:sz w:val="24"/>
          <w:szCs w:val="24"/>
        </w:rPr>
        <w:t>ZCBJ-25ZBDLHS-ZB0061</w:t>
      </w:r>
    </w:p>
    <w:p w14:paraId="091AB0FD"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2.项目名称：音频系统设备及灯控设备采购项目</w:t>
      </w:r>
    </w:p>
    <w:p w14:paraId="6004922E"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3.项目预算金额：</w:t>
      </w:r>
      <w:r>
        <w:rPr>
          <w:rFonts w:ascii="宋体" w:eastAsia="宋体" w:hAnsi="宋体" w:hint="eastAsia"/>
          <w:sz w:val="24"/>
          <w:szCs w:val="24"/>
        </w:rPr>
        <w:t>124.3415</w:t>
      </w:r>
      <w:r>
        <w:rPr>
          <w:rFonts w:ascii="宋体" w:eastAsia="宋体" w:hAnsi="宋体"/>
          <w:sz w:val="24"/>
          <w:szCs w:val="24"/>
        </w:rPr>
        <w:t>万元、项目最高限价(如有)：</w:t>
      </w:r>
      <w:r>
        <w:rPr>
          <w:rFonts w:ascii="宋体" w:eastAsia="宋体" w:hAnsi="宋体" w:hint="eastAsia"/>
          <w:sz w:val="24"/>
          <w:szCs w:val="24"/>
        </w:rPr>
        <w:t>124.3415</w:t>
      </w:r>
      <w:r>
        <w:rPr>
          <w:rFonts w:ascii="宋体" w:eastAsia="宋体" w:hAnsi="宋体"/>
          <w:sz w:val="24"/>
          <w:szCs w:val="24"/>
        </w:rPr>
        <w:t>万元</w:t>
      </w:r>
    </w:p>
    <w:p w14:paraId="2A68D85D"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4.采购需求：</w:t>
      </w:r>
    </w:p>
    <w:tbl>
      <w:tblPr>
        <w:tblStyle w:val="af6"/>
        <w:tblW w:w="8926" w:type="dxa"/>
        <w:jc w:val="center"/>
        <w:tblLook w:val="04A0" w:firstRow="1" w:lastRow="0" w:firstColumn="1" w:lastColumn="0" w:noHBand="0" w:noVBand="1"/>
      </w:tblPr>
      <w:tblGrid>
        <w:gridCol w:w="704"/>
        <w:gridCol w:w="1698"/>
        <w:gridCol w:w="1704"/>
        <w:gridCol w:w="709"/>
        <w:gridCol w:w="4111"/>
      </w:tblGrid>
      <w:tr w:rsidR="00EB5F16" w14:paraId="725C8EAD" w14:textId="77777777">
        <w:trPr>
          <w:jc w:val="center"/>
        </w:trPr>
        <w:tc>
          <w:tcPr>
            <w:tcW w:w="704" w:type="dxa"/>
            <w:vAlign w:val="center"/>
          </w:tcPr>
          <w:p w14:paraId="13411F9C" w14:textId="77777777" w:rsidR="00EB5F16" w:rsidRDefault="005A1F02">
            <w:pPr>
              <w:spacing w:line="360" w:lineRule="auto"/>
              <w:jc w:val="center"/>
              <w:rPr>
                <w:rFonts w:ascii="宋体" w:eastAsia="宋体" w:hAnsi="宋体"/>
                <w:sz w:val="24"/>
                <w:szCs w:val="24"/>
              </w:rPr>
            </w:pPr>
            <w:bookmarkStart w:id="1" w:name="OLE_LINK10"/>
            <w:r>
              <w:rPr>
                <w:rFonts w:ascii="宋体" w:eastAsia="宋体" w:hAnsi="宋体" w:hint="eastAsia"/>
                <w:sz w:val="24"/>
                <w:szCs w:val="24"/>
              </w:rPr>
              <w:t>包号</w:t>
            </w:r>
          </w:p>
        </w:tc>
        <w:tc>
          <w:tcPr>
            <w:tcW w:w="1698" w:type="dxa"/>
            <w:vAlign w:val="center"/>
          </w:tcPr>
          <w:p w14:paraId="44666383"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项目</w:t>
            </w:r>
            <w:r>
              <w:rPr>
                <w:rFonts w:ascii="宋体" w:eastAsia="宋体" w:hAnsi="宋体"/>
                <w:sz w:val="24"/>
                <w:szCs w:val="24"/>
              </w:rPr>
              <w:t>名称</w:t>
            </w:r>
          </w:p>
        </w:tc>
        <w:tc>
          <w:tcPr>
            <w:tcW w:w="1704" w:type="dxa"/>
            <w:vAlign w:val="center"/>
          </w:tcPr>
          <w:p w14:paraId="27046924"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采购包预算金额（万元）</w:t>
            </w:r>
          </w:p>
        </w:tc>
        <w:tc>
          <w:tcPr>
            <w:tcW w:w="709" w:type="dxa"/>
            <w:vAlign w:val="center"/>
          </w:tcPr>
          <w:p w14:paraId="6F4247AB"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数量</w:t>
            </w:r>
          </w:p>
        </w:tc>
        <w:tc>
          <w:tcPr>
            <w:tcW w:w="4111" w:type="dxa"/>
            <w:vAlign w:val="center"/>
          </w:tcPr>
          <w:p w14:paraId="5CC450CC"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简要技术需求或服务要求</w:t>
            </w:r>
          </w:p>
        </w:tc>
      </w:tr>
      <w:tr w:rsidR="00EB5F16" w14:paraId="37133997" w14:textId="77777777">
        <w:trPr>
          <w:jc w:val="center"/>
        </w:trPr>
        <w:tc>
          <w:tcPr>
            <w:tcW w:w="704" w:type="dxa"/>
            <w:vAlign w:val="center"/>
          </w:tcPr>
          <w:p w14:paraId="63DA8A9E"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01</w:t>
            </w:r>
          </w:p>
        </w:tc>
        <w:tc>
          <w:tcPr>
            <w:tcW w:w="1698" w:type="dxa"/>
            <w:vAlign w:val="center"/>
          </w:tcPr>
          <w:p w14:paraId="5204AE55"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音频系统设备及灯控设备采购项目</w:t>
            </w:r>
          </w:p>
        </w:tc>
        <w:tc>
          <w:tcPr>
            <w:tcW w:w="1704" w:type="dxa"/>
            <w:vAlign w:val="center"/>
          </w:tcPr>
          <w:p w14:paraId="18A0D20A"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124.3415</w:t>
            </w:r>
          </w:p>
        </w:tc>
        <w:tc>
          <w:tcPr>
            <w:tcW w:w="709" w:type="dxa"/>
            <w:vAlign w:val="center"/>
          </w:tcPr>
          <w:p w14:paraId="6CA69755"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1</w:t>
            </w:r>
          </w:p>
        </w:tc>
        <w:tc>
          <w:tcPr>
            <w:tcW w:w="4111" w:type="dxa"/>
            <w:vAlign w:val="center"/>
          </w:tcPr>
          <w:p w14:paraId="4E087F94" w14:textId="77777777" w:rsidR="00EB5F16" w:rsidRDefault="005A1F02">
            <w:pPr>
              <w:spacing w:line="360" w:lineRule="auto"/>
              <w:jc w:val="center"/>
              <w:rPr>
                <w:rFonts w:ascii="宋体" w:eastAsia="宋体" w:hAnsi="宋体"/>
                <w:sz w:val="24"/>
                <w:szCs w:val="24"/>
              </w:rPr>
            </w:pPr>
            <w:r>
              <w:rPr>
                <w:rFonts w:ascii="宋体" w:eastAsia="宋体" w:hAnsi="宋体" w:cs="仿宋" w:hint="eastAsia"/>
                <w:kern w:val="0"/>
                <w:sz w:val="24"/>
                <w:szCs w:val="24"/>
                <w:lang w:bidi="ar"/>
              </w:rPr>
              <w:t>本项目对音频及灯控系统设备进行数字化升级，采购Dante音柱6个，Dante功率放大器3台，数字音频处理器3台等等，其他采购需求详见第五章。</w:t>
            </w:r>
          </w:p>
        </w:tc>
      </w:tr>
    </w:tbl>
    <w:bookmarkEnd w:id="1"/>
    <w:p w14:paraId="7795341D"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5.</w:t>
      </w:r>
      <w:r>
        <w:rPr>
          <w:rFonts w:hint="eastAsia"/>
        </w:rPr>
        <w:t xml:space="preserve"> </w:t>
      </w:r>
      <w:r>
        <w:rPr>
          <w:rFonts w:ascii="宋体" w:eastAsia="宋体" w:hAnsi="宋体" w:hint="eastAsia"/>
          <w:sz w:val="24"/>
          <w:szCs w:val="24"/>
        </w:rPr>
        <w:t>交货期：</w:t>
      </w:r>
      <w:bookmarkStart w:id="2" w:name="OLE_LINK2"/>
      <w:r>
        <w:rPr>
          <w:rFonts w:ascii="宋体" w:eastAsia="宋体" w:hAnsi="宋体" w:hint="eastAsia"/>
          <w:sz w:val="24"/>
          <w:szCs w:val="24"/>
        </w:rPr>
        <w:t>合同签订后15天。</w:t>
      </w:r>
      <w:bookmarkEnd w:id="2"/>
    </w:p>
    <w:p w14:paraId="31FD29B5"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6.本项目是否接受联合体投标：□是■否。</w:t>
      </w:r>
    </w:p>
    <w:p w14:paraId="5835D141"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二、申请人的资格要求（须同时满足）</w:t>
      </w:r>
    </w:p>
    <w:p w14:paraId="23A995EA" w14:textId="77777777" w:rsidR="00EB5F16" w:rsidRDefault="005A1F02">
      <w:pPr>
        <w:spacing w:line="360" w:lineRule="auto"/>
        <w:ind w:firstLineChars="200" w:firstLine="480"/>
        <w:rPr>
          <w:rFonts w:ascii="宋体" w:eastAsia="宋体" w:hAnsi="宋体"/>
          <w:sz w:val="24"/>
          <w:szCs w:val="24"/>
        </w:rPr>
      </w:pPr>
      <w:bookmarkStart w:id="3" w:name="OLE_LINK13"/>
      <w:r>
        <w:rPr>
          <w:rFonts w:ascii="宋体" w:eastAsia="宋体" w:hAnsi="宋体"/>
          <w:sz w:val="24"/>
          <w:szCs w:val="24"/>
        </w:rPr>
        <w:t>1.满足《中华人民共和国政府采购法》第二十二条规定；</w:t>
      </w:r>
    </w:p>
    <w:p w14:paraId="3BE8E9AE"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2.落实政府采购政策需满足的资格要求：</w:t>
      </w:r>
    </w:p>
    <w:p w14:paraId="71599079"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2.1中小企业政策</w:t>
      </w:r>
    </w:p>
    <w:p w14:paraId="1408711D" w14:textId="77777777" w:rsidR="00EB5F16" w:rsidRDefault="00CC2617">
      <w:pPr>
        <w:spacing w:line="360" w:lineRule="auto"/>
        <w:ind w:firstLineChars="200" w:firstLine="480"/>
        <w:rPr>
          <w:rFonts w:ascii="宋体" w:eastAsia="宋体" w:hAnsi="宋体"/>
          <w:sz w:val="24"/>
          <w:szCs w:val="24"/>
        </w:rPr>
      </w:pPr>
      <w:r>
        <w:rPr>
          <w:rFonts w:ascii="宋体" w:eastAsia="宋体" w:hAnsi="宋体" w:hint="eastAsia"/>
          <w:sz w:val="24"/>
          <w:szCs w:val="24"/>
        </w:rPr>
        <w:t>■</w:t>
      </w:r>
      <w:r w:rsidR="005A1F02">
        <w:rPr>
          <w:rFonts w:ascii="宋体" w:eastAsia="宋体" w:hAnsi="宋体" w:hint="eastAsia"/>
          <w:sz w:val="24"/>
          <w:szCs w:val="24"/>
        </w:rPr>
        <w:t>本项目不专门面向中小企业预留采购份额。</w:t>
      </w:r>
    </w:p>
    <w:p w14:paraId="22E82274" w14:textId="77777777" w:rsidR="00EB5F16" w:rsidRDefault="005A1F02">
      <w:pPr>
        <w:spacing w:line="360" w:lineRule="auto"/>
        <w:ind w:firstLineChars="200" w:firstLine="480"/>
        <w:rPr>
          <w:rFonts w:ascii="宋体" w:eastAsia="宋体" w:hAnsi="宋体"/>
          <w:sz w:val="24"/>
          <w:szCs w:val="24"/>
        </w:rPr>
      </w:pPr>
      <w:bookmarkStart w:id="4" w:name="OLE_LINK1"/>
      <w:r>
        <w:rPr>
          <w:rFonts w:ascii="宋体" w:eastAsia="宋体" w:hAnsi="宋体" w:hint="eastAsia"/>
          <w:sz w:val="24"/>
          <w:szCs w:val="24"/>
        </w:rPr>
        <w:t>□</w:t>
      </w:r>
      <w:bookmarkEnd w:id="4"/>
      <w:r>
        <w:rPr>
          <w:rFonts w:ascii="宋体" w:eastAsia="宋体" w:hAnsi="宋体" w:hint="eastAsia"/>
          <w:sz w:val="24"/>
          <w:szCs w:val="24"/>
        </w:rPr>
        <w:t>本项目专门面向</w:t>
      </w:r>
      <w:r>
        <w:rPr>
          <w:rFonts w:ascii="宋体" w:eastAsia="宋体" w:hAnsi="宋体"/>
          <w:sz w:val="24"/>
          <w:szCs w:val="24"/>
        </w:rPr>
        <w:t>□中小</w:t>
      </w:r>
      <w:r w:rsidR="00CC2617">
        <w:rPr>
          <w:rFonts w:ascii="宋体" w:eastAsia="宋体" w:hAnsi="宋体" w:hint="eastAsia"/>
          <w:sz w:val="24"/>
          <w:szCs w:val="24"/>
        </w:rPr>
        <w:t>□</w:t>
      </w:r>
      <w:r>
        <w:rPr>
          <w:rFonts w:ascii="宋体" w:eastAsia="宋体" w:hAnsi="宋体"/>
          <w:sz w:val="24"/>
          <w:szCs w:val="24"/>
        </w:rPr>
        <w:t>小微企业采购。即：提供的货物全部由符合政策要求的中小/小微企业制造、服务全部由符合政策要求的中小/小微企业承接。</w:t>
      </w:r>
    </w:p>
    <w:p w14:paraId="3E7E8978"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ascii="宋体" w:eastAsia="宋体" w:hAnsi="宋体"/>
          <w:sz w:val="24"/>
          <w:szCs w:val="24"/>
        </w:rPr>
        <w:t>/</w:t>
      </w:r>
    </w:p>
    <w:p w14:paraId="176C8575"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2.2其它落实政府采购政策的资格要求(如有)：</w:t>
      </w:r>
    </w:p>
    <w:p w14:paraId="39488A35"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1）投标人不得在“信用中国”网站（www.creditchina.gov.cn）列入失信被执行人、重大税收违法</w:t>
      </w:r>
      <w:r>
        <w:rPr>
          <w:rFonts w:ascii="宋体" w:eastAsia="宋体" w:hAnsi="宋体" w:hint="eastAsia"/>
          <w:sz w:val="24"/>
          <w:szCs w:val="24"/>
        </w:rPr>
        <w:t>失信主体</w:t>
      </w:r>
      <w:r>
        <w:rPr>
          <w:rFonts w:ascii="宋体" w:eastAsia="宋体" w:hAnsi="宋体"/>
          <w:sz w:val="24"/>
          <w:szCs w:val="24"/>
        </w:rPr>
        <w:t>、政府采购严重违法失信行为记录名单的供应商；在中国政府采购网（www.ccgp.gov.cn）无政府采购严重违法失信行为信</w:t>
      </w:r>
      <w:r>
        <w:rPr>
          <w:rFonts w:ascii="宋体" w:eastAsia="宋体" w:hAnsi="宋体"/>
          <w:sz w:val="24"/>
          <w:szCs w:val="24"/>
        </w:rPr>
        <w:lastRenderedPageBreak/>
        <w:t>息记录。</w:t>
      </w:r>
    </w:p>
    <w:bookmarkEnd w:id="3"/>
    <w:p w14:paraId="2EEAEFA4"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3.本项目的特定资格要求：/</w:t>
      </w:r>
    </w:p>
    <w:p w14:paraId="05F83EFF" w14:textId="77777777" w:rsidR="00EB5F16" w:rsidRDefault="005A1F02">
      <w:pPr>
        <w:spacing w:line="360" w:lineRule="auto"/>
        <w:ind w:firstLineChars="200" w:firstLine="480"/>
        <w:rPr>
          <w:rFonts w:ascii="宋体" w:eastAsia="宋体" w:hAnsi="宋体"/>
          <w:sz w:val="24"/>
          <w:szCs w:val="24"/>
        </w:rPr>
      </w:pPr>
      <w:bookmarkStart w:id="5" w:name="OLE_LINK14"/>
      <w:r>
        <w:rPr>
          <w:rFonts w:ascii="宋体" w:eastAsia="宋体" w:hAnsi="宋体"/>
          <w:sz w:val="24"/>
          <w:szCs w:val="24"/>
        </w:rPr>
        <w:t>3.1本项目是否属于政府购买服务：</w:t>
      </w:r>
    </w:p>
    <w:p w14:paraId="1F957D01"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■否</w:t>
      </w:r>
    </w:p>
    <w:p w14:paraId="44E943F7"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□是，公益一类事业单位、使用事业编制且由财政拨款保障的群团组织，不得作为承接主体。</w:t>
      </w:r>
    </w:p>
    <w:p w14:paraId="43E121D6"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3.2其他特定资格要求：无。</w:t>
      </w:r>
    </w:p>
    <w:bookmarkEnd w:id="5"/>
    <w:p w14:paraId="2EDBF70B"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三、获取招标文件</w:t>
      </w:r>
    </w:p>
    <w:p w14:paraId="47A134D7"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1.时间：</w:t>
      </w:r>
      <w:r w:rsidRPr="00F766EF">
        <w:rPr>
          <w:rFonts w:ascii="宋体" w:eastAsia="宋体" w:hAnsi="宋体"/>
          <w:sz w:val="24"/>
          <w:szCs w:val="24"/>
        </w:rPr>
        <w:t>2025年</w:t>
      </w:r>
      <w:r w:rsidR="00CC2617" w:rsidRPr="00F766EF">
        <w:rPr>
          <w:rFonts w:ascii="宋体" w:eastAsia="宋体" w:hAnsi="宋体"/>
          <w:sz w:val="24"/>
          <w:szCs w:val="24"/>
        </w:rPr>
        <w:t>05</w:t>
      </w:r>
      <w:r w:rsidRPr="00F766EF">
        <w:rPr>
          <w:rFonts w:ascii="宋体" w:eastAsia="宋体" w:hAnsi="宋体"/>
          <w:sz w:val="24"/>
          <w:szCs w:val="24"/>
        </w:rPr>
        <w:t>月</w:t>
      </w:r>
      <w:r w:rsidR="00CC2617" w:rsidRPr="00F766EF">
        <w:rPr>
          <w:rFonts w:ascii="宋体" w:eastAsia="宋体" w:hAnsi="宋体"/>
          <w:sz w:val="24"/>
          <w:szCs w:val="24"/>
        </w:rPr>
        <w:t>07</w:t>
      </w:r>
      <w:r w:rsidRPr="00F766EF">
        <w:rPr>
          <w:rFonts w:ascii="宋体" w:eastAsia="宋体" w:hAnsi="宋体"/>
          <w:sz w:val="24"/>
          <w:szCs w:val="24"/>
        </w:rPr>
        <w:t>日至</w:t>
      </w:r>
      <w:bookmarkStart w:id="6" w:name="OLE_LINK8"/>
      <w:r w:rsidRPr="00F766EF">
        <w:rPr>
          <w:rFonts w:ascii="宋体" w:eastAsia="宋体" w:hAnsi="宋体"/>
          <w:sz w:val="24"/>
          <w:szCs w:val="24"/>
        </w:rPr>
        <w:t>2025年</w:t>
      </w:r>
      <w:r w:rsidR="00CC2617" w:rsidRPr="00F766EF">
        <w:rPr>
          <w:rFonts w:ascii="宋体" w:eastAsia="宋体" w:hAnsi="宋体"/>
          <w:sz w:val="24"/>
          <w:szCs w:val="24"/>
        </w:rPr>
        <w:t>05</w:t>
      </w:r>
      <w:r w:rsidRPr="00F766EF">
        <w:rPr>
          <w:rFonts w:ascii="宋体" w:eastAsia="宋体" w:hAnsi="宋体"/>
          <w:sz w:val="24"/>
          <w:szCs w:val="24"/>
        </w:rPr>
        <w:t>月</w:t>
      </w:r>
      <w:r w:rsidR="00CC2617" w:rsidRPr="00F766EF">
        <w:rPr>
          <w:rFonts w:ascii="宋体" w:eastAsia="宋体" w:hAnsi="宋体" w:hint="eastAsia"/>
          <w:sz w:val="24"/>
          <w:szCs w:val="24"/>
        </w:rPr>
        <w:t>1</w:t>
      </w:r>
      <w:r w:rsidR="00CC2617" w:rsidRPr="00F766EF">
        <w:rPr>
          <w:rFonts w:ascii="宋体" w:eastAsia="宋体" w:hAnsi="宋体"/>
          <w:sz w:val="24"/>
          <w:szCs w:val="24"/>
        </w:rPr>
        <w:t>3</w:t>
      </w:r>
      <w:r w:rsidRPr="00F766EF">
        <w:rPr>
          <w:rFonts w:ascii="宋体" w:eastAsia="宋体" w:hAnsi="宋体"/>
          <w:sz w:val="24"/>
          <w:szCs w:val="24"/>
        </w:rPr>
        <w:t>日</w:t>
      </w:r>
      <w:bookmarkEnd w:id="6"/>
      <w:r>
        <w:rPr>
          <w:rFonts w:ascii="宋体" w:eastAsia="宋体" w:hAnsi="宋体"/>
          <w:sz w:val="24"/>
          <w:szCs w:val="24"/>
        </w:rPr>
        <w:t>，每天上午09：00至11：00，下午13：00至16：00（北京时间，法定节假日除外）。</w:t>
      </w:r>
    </w:p>
    <w:p w14:paraId="0E74FFC3"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2.地点：北京市政府采购电子交易平台。</w:t>
      </w:r>
    </w:p>
    <w:p w14:paraId="3984A5A5" w14:textId="77777777" w:rsidR="00EB5F16" w:rsidRDefault="005A1F02">
      <w:pPr>
        <w:spacing w:line="360" w:lineRule="auto"/>
        <w:ind w:firstLineChars="200" w:firstLine="480"/>
        <w:jc w:val="left"/>
        <w:rPr>
          <w:rFonts w:ascii="宋体" w:eastAsia="宋体" w:hAnsi="宋体"/>
          <w:sz w:val="24"/>
          <w:szCs w:val="24"/>
        </w:rPr>
      </w:pPr>
      <w:r>
        <w:rPr>
          <w:rFonts w:ascii="宋体" w:eastAsia="宋体" w:hAnsi="宋体"/>
          <w:sz w:val="24"/>
          <w:szCs w:val="24"/>
        </w:rPr>
        <w:t>3.方式：</w:t>
      </w:r>
      <w:bookmarkStart w:id="7" w:name="OLE_LINK15"/>
      <w:r>
        <w:rPr>
          <w:rFonts w:ascii="宋体" w:eastAsia="宋体" w:hAnsi="宋体"/>
          <w:sz w:val="24"/>
          <w:szCs w:val="24"/>
        </w:rPr>
        <w:t>供应商使用CA数字证书或电子营业执照登录北京市政府采购电子交易平台(http</w:t>
      </w:r>
      <w:r>
        <w:rPr>
          <w:rFonts w:ascii="宋体" w:eastAsia="宋体" w:hAnsi="宋体" w:hint="eastAsia"/>
          <w:sz w:val="24"/>
          <w:szCs w:val="24"/>
        </w:rPr>
        <w:t>：</w:t>
      </w:r>
      <w:r>
        <w:rPr>
          <w:rFonts w:ascii="宋体" w:eastAsia="宋体" w:hAnsi="宋体"/>
          <w:sz w:val="24"/>
          <w:szCs w:val="24"/>
        </w:rPr>
        <w:t>//zbcg-bjzc.zhongcy.com/bjczj-portal-site/index.html# /home)获取电子版招标文件。</w:t>
      </w:r>
      <w:bookmarkEnd w:id="7"/>
    </w:p>
    <w:p w14:paraId="30D3818F"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4.售价：0元。</w:t>
      </w:r>
    </w:p>
    <w:p w14:paraId="3D1E23E4"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四、提交投标文件截止时间、开标时间和地点</w:t>
      </w:r>
    </w:p>
    <w:p w14:paraId="4853AC9B"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投标截止时间、开标时间：</w:t>
      </w:r>
      <w:r w:rsidRPr="00F766EF">
        <w:rPr>
          <w:rFonts w:ascii="宋体" w:eastAsia="宋体" w:hAnsi="宋体"/>
          <w:sz w:val="24"/>
          <w:szCs w:val="24"/>
        </w:rPr>
        <w:t>2025年</w:t>
      </w:r>
      <w:r w:rsidR="00CC2617" w:rsidRPr="00F766EF">
        <w:rPr>
          <w:rFonts w:ascii="宋体" w:eastAsia="宋体" w:hAnsi="宋体"/>
          <w:sz w:val="24"/>
          <w:szCs w:val="24"/>
        </w:rPr>
        <w:t>05</w:t>
      </w:r>
      <w:r w:rsidRPr="00F766EF">
        <w:rPr>
          <w:rFonts w:ascii="宋体" w:eastAsia="宋体" w:hAnsi="宋体"/>
          <w:sz w:val="24"/>
          <w:szCs w:val="24"/>
        </w:rPr>
        <w:t>月</w:t>
      </w:r>
      <w:r w:rsidR="00CC2617" w:rsidRPr="00F766EF">
        <w:rPr>
          <w:rFonts w:ascii="宋体" w:eastAsia="宋体" w:hAnsi="宋体"/>
          <w:sz w:val="24"/>
          <w:szCs w:val="24"/>
        </w:rPr>
        <w:t>27</w:t>
      </w:r>
      <w:r w:rsidRPr="00F766EF">
        <w:rPr>
          <w:rFonts w:ascii="宋体" w:eastAsia="宋体" w:hAnsi="宋体"/>
          <w:sz w:val="24"/>
          <w:szCs w:val="24"/>
        </w:rPr>
        <w:t>日</w:t>
      </w:r>
      <w:r w:rsidR="00CC2617" w:rsidRPr="00F766EF">
        <w:rPr>
          <w:rFonts w:ascii="宋体" w:eastAsia="宋体" w:hAnsi="宋体"/>
          <w:sz w:val="24"/>
          <w:szCs w:val="24"/>
        </w:rPr>
        <w:t>14</w:t>
      </w:r>
      <w:r w:rsidRPr="00F766EF">
        <w:rPr>
          <w:rFonts w:ascii="宋体" w:eastAsia="宋体" w:hAnsi="宋体"/>
          <w:sz w:val="24"/>
          <w:szCs w:val="24"/>
        </w:rPr>
        <w:t>点00分</w:t>
      </w:r>
      <w:r>
        <w:rPr>
          <w:rFonts w:ascii="宋体" w:eastAsia="宋体" w:hAnsi="宋体"/>
          <w:sz w:val="24"/>
          <w:szCs w:val="24"/>
        </w:rPr>
        <w:t>(北京时间)。</w:t>
      </w:r>
    </w:p>
    <w:p w14:paraId="4D119AC9"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地点：</w:t>
      </w:r>
      <w:r>
        <w:rPr>
          <w:rFonts w:ascii="宋体" w:eastAsia="宋体" w:hAnsi="宋体" w:cs="宋体" w:hint="eastAsia"/>
          <w:spacing w:val="1"/>
          <w:sz w:val="24"/>
          <w:szCs w:val="24"/>
        </w:rPr>
        <w:t>北京市海淀区马甸东路17号4层509</w:t>
      </w:r>
    </w:p>
    <w:p w14:paraId="376C011D"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五、公告期限</w:t>
      </w:r>
    </w:p>
    <w:p w14:paraId="4573852F"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自本公告发布之日起</w:t>
      </w:r>
      <w:r>
        <w:rPr>
          <w:rFonts w:ascii="宋体" w:eastAsia="宋体" w:hAnsi="宋体"/>
          <w:sz w:val="24"/>
          <w:szCs w:val="24"/>
        </w:rPr>
        <w:t>5个工作日。</w:t>
      </w:r>
    </w:p>
    <w:p w14:paraId="7BC93922"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六、其他补充事宜</w:t>
      </w:r>
    </w:p>
    <w:p w14:paraId="71A1BE1E" w14:textId="77777777" w:rsidR="00EB5F16" w:rsidRDefault="005A1F02">
      <w:pPr>
        <w:spacing w:line="360" w:lineRule="auto"/>
        <w:ind w:firstLineChars="200" w:firstLine="480"/>
        <w:rPr>
          <w:rFonts w:ascii="宋体" w:eastAsia="宋体" w:hAnsi="宋体"/>
          <w:sz w:val="24"/>
          <w:szCs w:val="24"/>
        </w:rPr>
      </w:pPr>
      <w:bookmarkStart w:id="8" w:name="OLE_LINK16"/>
      <w:r>
        <w:rPr>
          <w:rFonts w:ascii="宋体" w:eastAsia="宋体" w:hAnsi="宋体"/>
          <w:sz w:val="24"/>
          <w:szCs w:val="24"/>
        </w:rPr>
        <w:t>1..本项目需要落实的政府采购政策：</w:t>
      </w:r>
    </w:p>
    <w:p w14:paraId="65076CF9"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1）节能产品强制采购；</w:t>
      </w:r>
    </w:p>
    <w:p w14:paraId="68EC71D5"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2）节能产品、环境标志产品优先采购；</w:t>
      </w:r>
    </w:p>
    <w:p w14:paraId="51D7EF5D"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3）政府采购促进中小企业发展；</w:t>
      </w:r>
    </w:p>
    <w:p w14:paraId="6406ADB5"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4）政府采购支持监狱企业发展；</w:t>
      </w:r>
    </w:p>
    <w:p w14:paraId="6F42DA4F"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5）政府采购促进残疾人就业；</w:t>
      </w:r>
    </w:p>
    <w:p w14:paraId="72BDF591"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6）政府采购扶持贫困地区；</w:t>
      </w:r>
    </w:p>
    <w:p w14:paraId="7C82B907"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7）政府采购信用担保；</w:t>
      </w:r>
    </w:p>
    <w:p w14:paraId="3E013D66"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lastRenderedPageBreak/>
        <w:t>（</w:t>
      </w:r>
      <w:r>
        <w:rPr>
          <w:rFonts w:ascii="宋体" w:eastAsia="宋体" w:hAnsi="宋体"/>
          <w:sz w:val="24"/>
          <w:szCs w:val="24"/>
        </w:rPr>
        <w:t>8）进口产品管理：进口产品规定：依据财政部关于印发《政府采购进口产品管理办法》的通知（财库〔2007〕119号）的规定，本项目不允许进口产品参加投标；</w:t>
      </w:r>
    </w:p>
    <w:p w14:paraId="509D55A2"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w:t>
      </w:r>
      <w:r>
        <w:rPr>
          <w:rFonts w:hint="eastAsia"/>
        </w:rPr>
        <w:t xml:space="preserve"> </w:t>
      </w:r>
      <w:r>
        <w:rPr>
          <w:rFonts w:ascii="宋体" w:eastAsia="宋体" w:hAnsi="宋体" w:hint="eastAsia"/>
          <w:sz w:val="24"/>
          <w:szCs w:val="24"/>
        </w:rPr>
        <w:t>本项目采用电子化与线下流程结合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3EEB110D"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CA数字证书服务热线010-58511086</w:t>
      </w:r>
    </w:p>
    <w:p w14:paraId="5AF9FA76"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电子营业执照服务热线</w:t>
      </w:r>
      <w:r>
        <w:rPr>
          <w:rFonts w:ascii="宋体" w:eastAsia="宋体" w:hAnsi="宋体"/>
          <w:sz w:val="24"/>
          <w:szCs w:val="24"/>
        </w:rPr>
        <w:t>400-699-7000</w:t>
      </w:r>
    </w:p>
    <w:p w14:paraId="430A596F"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技术支持服务热线</w:t>
      </w:r>
      <w:r>
        <w:rPr>
          <w:rFonts w:ascii="宋体" w:eastAsia="宋体" w:hAnsi="宋体"/>
          <w:sz w:val="24"/>
          <w:szCs w:val="24"/>
        </w:rPr>
        <w:t>010-86483801</w:t>
      </w:r>
    </w:p>
    <w:p w14:paraId="7F15C59F"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2.1办理CA数字证书或电子营业执照</w:t>
      </w:r>
    </w:p>
    <w:p w14:paraId="014B5DDA"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供应商登录北京市政府采购电子交易平台查阅“用户指南”—“操作指南”—“市场主体</w:t>
      </w:r>
      <w:r>
        <w:rPr>
          <w:rFonts w:ascii="宋体" w:eastAsia="宋体" w:hAnsi="宋体"/>
          <w:sz w:val="24"/>
          <w:szCs w:val="24"/>
        </w:rPr>
        <w:t>CA办理操作流程指引”/“电子营业执照使用指南”，按照程序要求办理。</w:t>
      </w:r>
    </w:p>
    <w:p w14:paraId="435C15B0"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2.2注册</w:t>
      </w:r>
    </w:p>
    <w:p w14:paraId="3EB8E232"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供应商登录北京市政府采购电子交易平台“用户指南”—“操作指南”—“市场主体注册入库操作流程指引”进行自助注册绑定。</w:t>
      </w:r>
    </w:p>
    <w:p w14:paraId="55CA74A0"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2.3驱动、客户端下载</w:t>
      </w:r>
    </w:p>
    <w:p w14:paraId="52E8FD82"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供应商登录北京市政府采购电子交易平台“用户指南”—“工具下载”—“招标采购系统文件驱动安装包”下载相关驱动。</w:t>
      </w:r>
    </w:p>
    <w:p w14:paraId="4F5246D5"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供应商登录北京市政府采购电子交易平台“用户指南”—“工具下载”—“投标文件编制工具”下载相关客户端。</w:t>
      </w:r>
    </w:p>
    <w:p w14:paraId="227434B8"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2.4获取电子招标文件</w:t>
      </w:r>
    </w:p>
    <w:p w14:paraId="5F173A6D"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供应商使用</w:t>
      </w:r>
      <w:r>
        <w:rPr>
          <w:rFonts w:ascii="宋体" w:eastAsia="宋体" w:hAnsi="宋体"/>
          <w:sz w:val="24"/>
          <w:szCs w:val="24"/>
        </w:rPr>
        <w:t>CA数字证书或电子营业执照登录北京市政府采购电子交易平台获取电子招标文件。</w:t>
      </w:r>
    </w:p>
    <w:p w14:paraId="192961A9"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供应商如计划参与多个采购包的投标，应在登录北京市政府采购电子交易平台后，在【我的项目】栏目依次选择对应采购包，进入项目工作台招标</w:t>
      </w:r>
      <w:r>
        <w:rPr>
          <w:rFonts w:ascii="宋体" w:eastAsia="宋体" w:hAnsi="宋体"/>
          <w:sz w:val="24"/>
          <w:szCs w:val="24"/>
        </w:rPr>
        <w:t>/采购文件环节分别按采购包下载招标文件电子版。</w:t>
      </w:r>
      <w:r>
        <w:rPr>
          <w:rFonts w:ascii="宋体" w:eastAsia="宋体" w:hAnsi="宋体" w:hint="eastAsia"/>
          <w:sz w:val="24"/>
          <w:szCs w:val="24"/>
        </w:rPr>
        <w:t>未在规定期限内通过北京市政府采购</w:t>
      </w:r>
      <w:r>
        <w:rPr>
          <w:rFonts w:ascii="宋体" w:eastAsia="宋体" w:hAnsi="宋体" w:hint="eastAsia"/>
          <w:sz w:val="24"/>
          <w:szCs w:val="24"/>
        </w:rPr>
        <w:lastRenderedPageBreak/>
        <w:t>电子交易平台获取招标文件的投标无效。</w:t>
      </w:r>
    </w:p>
    <w:bookmarkEnd w:id="8"/>
    <w:p w14:paraId="63943FBF"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七、对本次招标提出询问，请按以下方式联系。</w:t>
      </w:r>
    </w:p>
    <w:p w14:paraId="495E7ACC"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1.采购人信息</w:t>
      </w:r>
    </w:p>
    <w:p w14:paraId="4899B9FA"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名</w:t>
      </w:r>
      <w:r>
        <w:rPr>
          <w:rFonts w:ascii="宋体" w:eastAsia="宋体" w:hAnsi="宋体"/>
          <w:sz w:val="24"/>
          <w:szCs w:val="24"/>
        </w:rPr>
        <w:t>称：北京市经贸高级技术学校</w:t>
      </w:r>
    </w:p>
    <w:p w14:paraId="4C808BCE"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地</w:t>
      </w:r>
      <w:r>
        <w:rPr>
          <w:rFonts w:ascii="宋体" w:eastAsia="宋体" w:hAnsi="宋体"/>
          <w:sz w:val="24"/>
          <w:szCs w:val="24"/>
        </w:rPr>
        <w:t>址：</w:t>
      </w:r>
      <w:bookmarkStart w:id="9" w:name="OLE_LINK5"/>
      <w:r>
        <w:rPr>
          <w:rFonts w:ascii="宋体" w:eastAsia="宋体" w:hAnsi="宋体"/>
          <w:sz w:val="24"/>
          <w:szCs w:val="24"/>
        </w:rPr>
        <w:t>北京市房山区兴东大街269号</w:t>
      </w:r>
      <w:bookmarkEnd w:id="9"/>
    </w:p>
    <w:p w14:paraId="7A802B75"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联系方式：</w:t>
      </w:r>
      <w:r w:rsidR="0051296D" w:rsidRPr="0051296D">
        <w:rPr>
          <w:rFonts w:ascii="宋体" w:eastAsia="宋体" w:hAnsi="宋体" w:hint="eastAsia"/>
          <w:sz w:val="24"/>
          <w:szCs w:val="24"/>
        </w:rPr>
        <w:t>李老师</w:t>
      </w:r>
      <w:r w:rsidR="0051296D" w:rsidRPr="0051296D">
        <w:rPr>
          <w:rFonts w:ascii="宋体" w:eastAsia="宋体" w:hAnsi="宋体"/>
          <w:sz w:val="24"/>
          <w:szCs w:val="24"/>
        </w:rPr>
        <w:t>80339665</w:t>
      </w:r>
    </w:p>
    <w:p w14:paraId="22102E9A"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2.采购代理机构信息</w:t>
      </w:r>
    </w:p>
    <w:p w14:paraId="61D8909A"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名</w:t>
      </w:r>
      <w:r>
        <w:rPr>
          <w:rFonts w:ascii="宋体" w:eastAsia="宋体" w:hAnsi="宋体"/>
          <w:sz w:val="24"/>
          <w:szCs w:val="24"/>
        </w:rPr>
        <w:t>称：北京中诚正信工程咨询有限公司</w:t>
      </w:r>
    </w:p>
    <w:p w14:paraId="4C3048CC"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地</w:t>
      </w:r>
      <w:r>
        <w:rPr>
          <w:rFonts w:ascii="宋体" w:eastAsia="宋体" w:hAnsi="宋体"/>
          <w:sz w:val="24"/>
          <w:szCs w:val="24"/>
        </w:rPr>
        <w:t>址：</w:t>
      </w:r>
      <w:bookmarkStart w:id="10" w:name="_Hlk193707316"/>
      <w:r>
        <w:rPr>
          <w:rFonts w:ascii="宋体" w:eastAsia="宋体" w:hAnsi="宋体" w:hint="eastAsia"/>
          <w:sz w:val="24"/>
          <w:szCs w:val="24"/>
        </w:rPr>
        <w:t>北京市海淀区马甸东路17号4层509</w:t>
      </w:r>
    </w:p>
    <w:bookmarkEnd w:id="10"/>
    <w:p w14:paraId="7365A6AD"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联系方式：刘清帅 17610850529</w:t>
      </w:r>
    </w:p>
    <w:p w14:paraId="1DB8429F"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3.项目联系方式</w:t>
      </w:r>
    </w:p>
    <w:p w14:paraId="40E08655"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项目联系人：刘清帅</w:t>
      </w:r>
    </w:p>
    <w:p w14:paraId="008E4A0B"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电</w:t>
      </w:r>
      <w:r>
        <w:rPr>
          <w:rFonts w:ascii="宋体" w:eastAsia="宋体" w:hAnsi="宋体"/>
          <w:sz w:val="24"/>
          <w:szCs w:val="24"/>
        </w:rPr>
        <w:t>话：</w:t>
      </w:r>
      <w:r>
        <w:rPr>
          <w:rFonts w:ascii="宋体" w:eastAsia="宋体" w:hAnsi="宋体" w:hint="eastAsia"/>
          <w:sz w:val="24"/>
          <w:szCs w:val="24"/>
        </w:rPr>
        <w:t>17610850529</w:t>
      </w:r>
    </w:p>
    <w:p w14:paraId="6DBB2F55" w14:textId="77777777" w:rsidR="00EB5F16" w:rsidRDefault="00EB5F16">
      <w:pPr>
        <w:spacing w:line="360" w:lineRule="auto"/>
        <w:ind w:firstLineChars="200" w:firstLine="480"/>
        <w:rPr>
          <w:rFonts w:ascii="宋体" w:eastAsia="宋体" w:hAnsi="宋体"/>
          <w:sz w:val="24"/>
          <w:szCs w:val="24"/>
        </w:rPr>
      </w:pPr>
    </w:p>
    <w:p w14:paraId="4113B795" w14:textId="77777777" w:rsidR="00EB5F16" w:rsidRDefault="00EB5F16">
      <w:pPr>
        <w:spacing w:line="360" w:lineRule="auto"/>
        <w:ind w:firstLineChars="200" w:firstLine="480"/>
        <w:rPr>
          <w:rFonts w:ascii="宋体" w:eastAsia="宋体" w:hAnsi="宋体"/>
          <w:sz w:val="24"/>
          <w:szCs w:val="24"/>
        </w:rPr>
      </w:pPr>
    </w:p>
    <w:p w14:paraId="2C769D21" w14:textId="77777777" w:rsidR="00EB5F16" w:rsidRDefault="00EB5F16">
      <w:pPr>
        <w:spacing w:line="360" w:lineRule="auto"/>
        <w:ind w:firstLineChars="200" w:firstLine="480"/>
        <w:rPr>
          <w:rFonts w:ascii="宋体" w:eastAsia="宋体" w:hAnsi="宋体"/>
          <w:sz w:val="24"/>
          <w:szCs w:val="24"/>
        </w:rPr>
      </w:pPr>
    </w:p>
    <w:p w14:paraId="5D76D833" w14:textId="77777777" w:rsidR="00EB5F16" w:rsidRDefault="00EB5F16">
      <w:pPr>
        <w:spacing w:line="360" w:lineRule="auto"/>
        <w:ind w:firstLineChars="200" w:firstLine="480"/>
        <w:rPr>
          <w:rFonts w:ascii="宋体" w:eastAsia="宋体" w:hAnsi="宋体"/>
          <w:sz w:val="24"/>
          <w:szCs w:val="24"/>
        </w:rPr>
      </w:pPr>
    </w:p>
    <w:p w14:paraId="3350F4DE" w14:textId="77777777" w:rsidR="00EB5F16" w:rsidRDefault="00EB5F16">
      <w:pPr>
        <w:spacing w:line="360" w:lineRule="auto"/>
        <w:ind w:firstLineChars="200" w:firstLine="480"/>
        <w:rPr>
          <w:rFonts w:ascii="宋体" w:eastAsia="宋体" w:hAnsi="宋体"/>
          <w:sz w:val="24"/>
          <w:szCs w:val="24"/>
        </w:rPr>
      </w:pPr>
    </w:p>
    <w:p w14:paraId="43CEC868" w14:textId="77777777" w:rsidR="00EB5F16" w:rsidRDefault="00EB5F16">
      <w:pPr>
        <w:spacing w:line="360" w:lineRule="auto"/>
        <w:ind w:firstLineChars="200" w:firstLine="480"/>
        <w:rPr>
          <w:rFonts w:ascii="宋体" w:eastAsia="宋体" w:hAnsi="宋体"/>
          <w:sz w:val="24"/>
          <w:szCs w:val="24"/>
        </w:rPr>
      </w:pPr>
    </w:p>
    <w:p w14:paraId="6EEB1CDD" w14:textId="77777777" w:rsidR="00EB5F16" w:rsidRDefault="00EB5F16">
      <w:pPr>
        <w:spacing w:line="360" w:lineRule="auto"/>
        <w:ind w:firstLineChars="200" w:firstLine="480"/>
        <w:rPr>
          <w:rFonts w:ascii="宋体" w:eastAsia="宋体" w:hAnsi="宋体"/>
          <w:sz w:val="24"/>
          <w:szCs w:val="24"/>
        </w:rPr>
      </w:pPr>
    </w:p>
    <w:p w14:paraId="4CBF3761" w14:textId="77777777" w:rsidR="00EB5F16" w:rsidRDefault="00EB5F16">
      <w:pPr>
        <w:spacing w:line="360" w:lineRule="auto"/>
        <w:ind w:firstLineChars="200" w:firstLine="480"/>
        <w:rPr>
          <w:rFonts w:ascii="宋体" w:eastAsia="宋体" w:hAnsi="宋体"/>
          <w:sz w:val="24"/>
          <w:szCs w:val="24"/>
        </w:rPr>
      </w:pPr>
    </w:p>
    <w:p w14:paraId="5EBC700F" w14:textId="77777777" w:rsidR="00EB5F16" w:rsidRDefault="00EB5F16">
      <w:pPr>
        <w:spacing w:line="360" w:lineRule="auto"/>
        <w:ind w:firstLineChars="200" w:firstLine="480"/>
        <w:rPr>
          <w:rFonts w:ascii="宋体" w:eastAsia="宋体" w:hAnsi="宋体"/>
          <w:sz w:val="24"/>
          <w:szCs w:val="24"/>
        </w:rPr>
      </w:pPr>
    </w:p>
    <w:p w14:paraId="7E23D7E5" w14:textId="77777777" w:rsidR="00EB5F16" w:rsidRDefault="00EB5F16">
      <w:pPr>
        <w:spacing w:line="360" w:lineRule="auto"/>
        <w:ind w:firstLineChars="200" w:firstLine="480"/>
        <w:rPr>
          <w:rFonts w:ascii="宋体" w:eastAsia="宋体" w:hAnsi="宋体"/>
          <w:sz w:val="24"/>
          <w:szCs w:val="24"/>
        </w:rPr>
      </w:pPr>
    </w:p>
    <w:p w14:paraId="401E7456" w14:textId="77777777" w:rsidR="00EB5F16" w:rsidRDefault="00EB5F16">
      <w:pPr>
        <w:spacing w:line="360" w:lineRule="auto"/>
        <w:ind w:firstLineChars="200" w:firstLine="480"/>
        <w:rPr>
          <w:rFonts w:ascii="宋体" w:eastAsia="宋体" w:hAnsi="宋体"/>
          <w:sz w:val="24"/>
          <w:szCs w:val="24"/>
        </w:rPr>
      </w:pPr>
    </w:p>
    <w:p w14:paraId="6B61E2BA" w14:textId="77777777" w:rsidR="00EB5F16" w:rsidRDefault="00EB5F16">
      <w:pPr>
        <w:spacing w:line="360" w:lineRule="auto"/>
        <w:ind w:firstLineChars="200" w:firstLine="480"/>
        <w:rPr>
          <w:rFonts w:ascii="宋体" w:eastAsia="宋体" w:hAnsi="宋体"/>
          <w:sz w:val="24"/>
          <w:szCs w:val="24"/>
        </w:rPr>
      </w:pPr>
    </w:p>
    <w:p w14:paraId="2543F175" w14:textId="77777777" w:rsidR="00EB5F16" w:rsidRDefault="00EB5F16">
      <w:pPr>
        <w:spacing w:line="360" w:lineRule="auto"/>
        <w:ind w:firstLineChars="200" w:firstLine="480"/>
        <w:rPr>
          <w:rFonts w:ascii="宋体" w:eastAsia="宋体" w:hAnsi="宋体"/>
          <w:sz w:val="24"/>
          <w:szCs w:val="24"/>
        </w:rPr>
      </w:pPr>
    </w:p>
    <w:p w14:paraId="3A92E0F5" w14:textId="77777777" w:rsidR="00EB5F16" w:rsidRDefault="00EB5F16">
      <w:pPr>
        <w:spacing w:line="360" w:lineRule="auto"/>
        <w:ind w:firstLineChars="200" w:firstLine="480"/>
        <w:rPr>
          <w:rFonts w:ascii="宋体" w:eastAsia="宋体" w:hAnsi="宋体"/>
          <w:sz w:val="24"/>
          <w:szCs w:val="24"/>
        </w:rPr>
      </w:pPr>
    </w:p>
    <w:p w14:paraId="2FCCED79" w14:textId="77777777" w:rsidR="00EB5F16" w:rsidRDefault="00EB5F16">
      <w:pPr>
        <w:spacing w:line="360" w:lineRule="auto"/>
        <w:ind w:firstLineChars="200" w:firstLine="480"/>
        <w:rPr>
          <w:rFonts w:ascii="宋体" w:eastAsia="宋体" w:hAnsi="宋体"/>
          <w:sz w:val="24"/>
          <w:szCs w:val="24"/>
        </w:rPr>
      </w:pPr>
    </w:p>
    <w:p w14:paraId="63BF05F5" w14:textId="77777777" w:rsidR="00EB5F16" w:rsidRDefault="00EB5F16">
      <w:pPr>
        <w:spacing w:line="360" w:lineRule="auto"/>
        <w:ind w:firstLineChars="200" w:firstLine="480"/>
        <w:rPr>
          <w:rFonts w:ascii="宋体" w:eastAsia="宋体" w:hAnsi="宋体"/>
          <w:sz w:val="24"/>
          <w:szCs w:val="24"/>
        </w:rPr>
      </w:pPr>
    </w:p>
    <w:p w14:paraId="32548164" w14:textId="77777777" w:rsidR="00EB5F16" w:rsidRDefault="00EB5F16">
      <w:pPr>
        <w:spacing w:line="360" w:lineRule="auto"/>
        <w:ind w:firstLineChars="200" w:firstLine="480"/>
        <w:rPr>
          <w:rFonts w:ascii="宋体" w:eastAsia="宋体" w:hAnsi="宋体"/>
          <w:sz w:val="24"/>
          <w:szCs w:val="24"/>
        </w:rPr>
      </w:pPr>
    </w:p>
    <w:p w14:paraId="6EF496B1" w14:textId="77777777" w:rsidR="00EB5F16" w:rsidRDefault="005A1F02">
      <w:pPr>
        <w:pStyle w:val="af2"/>
      </w:pPr>
      <w:bookmarkStart w:id="11" w:name="_Toc187763965"/>
      <w:r>
        <w:rPr>
          <w:rFonts w:hint="eastAsia"/>
        </w:rPr>
        <w:t xml:space="preserve">第二章 </w:t>
      </w:r>
      <w:r>
        <w:t xml:space="preserve"> 投标人须知</w:t>
      </w:r>
      <w:bookmarkEnd w:id="11"/>
    </w:p>
    <w:p w14:paraId="3845FB70" w14:textId="77777777" w:rsidR="00EB5F16" w:rsidRDefault="00EB5F16">
      <w:pPr>
        <w:spacing w:line="360" w:lineRule="auto"/>
        <w:ind w:firstLineChars="200" w:firstLine="480"/>
        <w:jc w:val="center"/>
        <w:rPr>
          <w:rFonts w:ascii="宋体" w:eastAsia="宋体" w:hAnsi="宋体"/>
          <w:sz w:val="24"/>
          <w:szCs w:val="24"/>
        </w:rPr>
      </w:pPr>
    </w:p>
    <w:p w14:paraId="6FCBCA55" w14:textId="77777777" w:rsidR="00EB5F16" w:rsidRDefault="005A1F02">
      <w:pPr>
        <w:spacing w:line="360" w:lineRule="auto"/>
        <w:ind w:firstLineChars="200" w:firstLine="480"/>
        <w:jc w:val="center"/>
        <w:rPr>
          <w:rFonts w:ascii="宋体" w:eastAsia="宋体" w:hAnsi="宋体"/>
          <w:sz w:val="24"/>
          <w:szCs w:val="24"/>
        </w:rPr>
      </w:pPr>
      <w:r>
        <w:rPr>
          <w:rFonts w:ascii="宋体" w:eastAsia="宋体" w:hAnsi="宋体" w:hint="eastAsia"/>
          <w:sz w:val="24"/>
          <w:szCs w:val="24"/>
        </w:rPr>
        <w:t>投标人须知资料表</w:t>
      </w:r>
    </w:p>
    <w:p w14:paraId="781E0621"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本表是对投标人须知的具体补充和修改，如有矛盾，均以本资料表为准。标记“■”</w:t>
      </w:r>
      <w:r>
        <w:rPr>
          <w:rFonts w:ascii="宋体" w:eastAsia="宋体" w:hAnsi="宋体"/>
          <w:sz w:val="24"/>
          <w:szCs w:val="24"/>
        </w:rPr>
        <w:t>的选项意为适用于本项目，标记“□”的选项意为不适用于本项目。</w:t>
      </w:r>
    </w:p>
    <w:tbl>
      <w:tblPr>
        <w:tblStyle w:val="af6"/>
        <w:tblW w:w="8500" w:type="dxa"/>
        <w:jc w:val="center"/>
        <w:tblLook w:val="04A0" w:firstRow="1" w:lastRow="0" w:firstColumn="1" w:lastColumn="0" w:noHBand="0" w:noVBand="1"/>
      </w:tblPr>
      <w:tblGrid>
        <w:gridCol w:w="1076"/>
        <w:gridCol w:w="1102"/>
        <w:gridCol w:w="6322"/>
      </w:tblGrid>
      <w:tr w:rsidR="00EB5F16" w14:paraId="0A340644" w14:textId="77777777">
        <w:trPr>
          <w:jc w:val="center"/>
        </w:trPr>
        <w:tc>
          <w:tcPr>
            <w:tcW w:w="1076" w:type="dxa"/>
            <w:vAlign w:val="center"/>
          </w:tcPr>
          <w:p w14:paraId="32DE0584"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条款号</w:t>
            </w:r>
          </w:p>
        </w:tc>
        <w:tc>
          <w:tcPr>
            <w:tcW w:w="1102" w:type="dxa"/>
            <w:vAlign w:val="center"/>
          </w:tcPr>
          <w:p w14:paraId="0A867797"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条目</w:t>
            </w:r>
          </w:p>
        </w:tc>
        <w:tc>
          <w:tcPr>
            <w:tcW w:w="6322" w:type="dxa"/>
            <w:vAlign w:val="center"/>
          </w:tcPr>
          <w:p w14:paraId="63A69F24"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内容</w:t>
            </w:r>
          </w:p>
        </w:tc>
      </w:tr>
      <w:tr w:rsidR="00EB5F16" w14:paraId="1240C829" w14:textId="77777777">
        <w:trPr>
          <w:trHeight w:val="442"/>
          <w:jc w:val="center"/>
        </w:trPr>
        <w:tc>
          <w:tcPr>
            <w:tcW w:w="1076" w:type="dxa"/>
            <w:vAlign w:val="center"/>
          </w:tcPr>
          <w:p w14:paraId="08E11E8C"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.2</w:t>
            </w:r>
          </w:p>
        </w:tc>
        <w:tc>
          <w:tcPr>
            <w:tcW w:w="1102" w:type="dxa"/>
            <w:vAlign w:val="center"/>
          </w:tcPr>
          <w:p w14:paraId="3F5D8B0B"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项目属性</w:t>
            </w:r>
          </w:p>
        </w:tc>
        <w:tc>
          <w:tcPr>
            <w:tcW w:w="6322" w:type="dxa"/>
          </w:tcPr>
          <w:p w14:paraId="02AC08F4"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项目属性：</w:t>
            </w:r>
          </w:p>
          <w:p w14:paraId="1CE037F5"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□服务</w:t>
            </w:r>
          </w:p>
          <w:p w14:paraId="60CF7823"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■货物</w:t>
            </w:r>
          </w:p>
        </w:tc>
      </w:tr>
      <w:tr w:rsidR="00EB5F16" w14:paraId="57EBD682" w14:textId="77777777">
        <w:trPr>
          <w:jc w:val="center"/>
        </w:trPr>
        <w:tc>
          <w:tcPr>
            <w:tcW w:w="1076" w:type="dxa"/>
            <w:vAlign w:val="center"/>
          </w:tcPr>
          <w:p w14:paraId="5A4B8085"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.3</w:t>
            </w:r>
          </w:p>
        </w:tc>
        <w:tc>
          <w:tcPr>
            <w:tcW w:w="1102" w:type="dxa"/>
            <w:vAlign w:val="center"/>
          </w:tcPr>
          <w:p w14:paraId="1D8E4DED"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科研仪器设备</w:t>
            </w:r>
          </w:p>
        </w:tc>
        <w:tc>
          <w:tcPr>
            <w:tcW w:w="6322" w:type="dxa"/>
          </w:tcPr>
          <w:p w14:paraId="77504E3E"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是否属于科研仪器设备采购项目：</w:t>
            </w:r>
          </w:p>
          <w:p w14:paraId="5ED695D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□是</w:t>
            </w:r>
          </w:p>
          <w:p w14:paraId="69400424"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■否</w:t>
            </w:r>
          </w:p>
        </w:tc>
      </w:tr>
      <w:tr w:rsidR="00EB5F16" w14:paraId="5ACDFA90" w14:textId="77777777">
        <w:trPr>
          <w:jc w:val="center"/>
        </w:trPr>
        <w:tc>
          <w:tcPr>
            <w:tcW w:w="1076" w:type="dxa"/>
            <w:vAlign w:val="center"/>
          </w:tcPr>
          <w:p w14:paraId="0D91159E"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.4</w:t>
            </w:r>
          </w:p>
        </w:tc>
        <w:tc>
          <w:tcPr>
            <w:tcW w:w="1102" w:type="dxa"/>
            <w:vAlign w:val="center"/>
          </w:tcPr>
          <w:p w14:paraId="11F70074"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核心产品</w:t>
            </w:r>
          </w:p>
        </w:tc>
        <w:tc>
          <w:tcPr>
            <w:tcW w:w="6322" w:type="dxa"/>
          </w:tcPr>
          <w:p w14:paraId="4BD92281"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□关于核心产品本项目不适用。</w:t>
            </w:r>
          </w:p>
          <w:p w14:paraId="640D89D3"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□本项目</w:t>
            </w:r>
            <w:r>
              <w:rPr>
                <w:rFonts w:ascii="宋体" w:eastAsia="宋体" w:hAnsi="宋体"/>
                <w:sz w:val="24"/>
                <w:szCs w:val="24"/>
              </w:rPr>
              <w:t>包为单一产品采购项目。</w:t>
            </w:r>
          </w:p>
          <w:p w14:paraId="766D511F"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■本项目为非单一产品采购项目，核心产品为：</w:t>
            </w:r>
            <w:r>
              <w:rPr>
                <w:rFonts w:ascii="宋体" w:eastAsia="宋体" w:hAnsi="宋体" w:hint="eastAsia"/>
                <w:sz w:val="24"/>
                <w:szCs w:val="24"/>
                <w:u w:val="single"/>
              </w:rPr>
              <w:t>Dante音柱，三合一电脑灯</w:t>
            </w:r>
          </w:p>
        </w:tc>
      </w:tr>
      <w:tr w:rsidR="00EB5F16" w14:paraId="74317E7C" w14:textId="77777777">
        <w:trPr>
          <w:jc w:val="center"/>
        </w:trPr>
        <w:tc>
          <w:tcPr>
            <w:tcW w:w="1076" w:type="dxa"/>
            <w:vMerge w:val="restart"/>
            <w:vAlign w:val="center"/>
          </w:tcPr>
          <w:p w14:paraId="2B123A29" w14:textId="77777777" w:rsidR="00EB5F16" w:rsidRDefault="005A1F02">
            <w:pPr>
              <w:spacing w:line="360" w:lineRule="auto"/>
              <w:jc w:val="center"/>
              <w:rPr>
                <w:rFonts w:ascii="宋体" w:eastAsia="宋体" w:hAnsi="宋体"/>
                <w:sz w:val="24"/>
                <w:szCs w:val="24"/>
              </w:rPr>
            </w:pPr>
            <w:r>
              <w:rPr>
                <w:rFonts w:ascii="宋体" w:eastAsia="宋体" w:hAnsi="宋体"/>
                <w:spacing w:val="10"/>
                <w:sz w:val="24"/>
                <w:szCs w:val="24"/>
              </w:rPr>
              <w:t>3</w:t>
            </w:r>
            <w:r>
              <w:rPr>
                <w:rFonts w:ascii="宋体" w:eastAsia="宋体" w:hAnsi="宋体"/>
                <w:spacing w:val="9"/>
                <w:sz w:val="24"/>
                <w:szCs w:val="24"/>
              </w:rPr>
              <w:t>.1</w:t>
            </w:r>
          </w:p>
        </w:tc>
        <w:tc>
          <w:tcPr>
            <w:tcW w:w="1102" w:type="dxa"/>
            <w:vAlign w:val="center"/>
          </w:tcPr>
          <w:p w14:paraId="754DF42F"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现场考察</w:t>
            </w:r>
          </w:p>
        </w:tc>
        <w:tc>
          <w:tcPr>
            <w:tcW w:w="6322" w:type="dxa"/>
          </w:tcPr>
          <w:p w14:paraId="4A9D9F3E"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■不组织</w:t>
            </w:r>
          </w:p>
          <w:p w14:paraId="1BF2E438"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□组织，考察</w:t>
            </w:r>
            <w:r>
              <w:rPr>
                <w:rFonts w:ascii="宋体" w:eastAsia="宋体" w:hAnsi="宋体"/>
                <w:sz w:val="24"/>
                <w:szCs w:val="24"/>
              </w:rPr>
              <w:t>时间</w:t>
            </w:r>
            <w:r>
              <w:rPr>
                <w:rFonts w:ascii="宋体" w:eastAsia="宋体" w:hAnsi="宋体" w:hint="eastAsia"/>
                <w:sz w:val="24"/>
                <w:szCs w:val="24"/>
              </w:rPr>
              <w:t xml:space="preserve">： </w:t>
            </w:r>
            <w:r>
              <w:rPr>
                <w:rFonts w:ascii="宋体" w:eastAsia="宋体" w:hAnsi="宋体"/>
                <w:sz w:val="24"/>
                <w:szCs w:val="24"/>
              </w:rPr>
              <w:t xml:space="preserve">   年</w:t>
            </w:r>
            <w:r>
              <w:rPr>
                <w:rFonts w:ascii="宋体" w:eastAsia="宋体" w:hAnsi="宋体" w:hint="eastAsia"/>
                <w:sz w:val="24"/>
                <w:szCs w:val="24"/>
              </w:rPr>
              <w:t xml:space="preserve"> </w:t>
            </w:r>
            <w:r>
              <w:rPr>
                <w:rFonts w:ascii="宋体" w:eastAsia="宋体" w:hAnsi="宋体"/>
                <w:sz w:val="24"/>
                <w:szCs w:val="24"/>
              </w:rPr>
              <w:t xml:space="preserve"> 月</w:t>
            </w:r>
            <w:r>
              <w:rPr>
                <w:rFonts w:ascii="宋体" w:eastAsia="宋体" w:hAnsi="宋体" w:hint="eastAsia"/>
                <w:sz w:val="24"/>
                <w:szCs w:val="24"/>
              </w:rPr>
              <w:t xml:space="preserve"> </w:t>
            </w:r>
            <w:r>
              <w:rPr>
                <w:rFonts w:ascii="宋体" w:eastAsia="宋体" w:hAnsi="宋体"/>
                <w:sz w:val="24"/>
                <w:szCs w:val="24"/>
              </w:rPr>
              <w:t xml:space="preserve"> 日</w:t>
            </w:r>
            <w:r>
              <w:rPr>
                <w:rFonts w:ascii="宋体" w:eastAsia="宋体" w:hAnsi="宋体" w:hint="eastAsia"/>
                <w:sz w:val="24"/>
                <w:szCs w:val="24"/>
              </w:rPr>
              <w:t xml:space="preserve"> </w:t>
            </w:r>
            <w:r>
              <w:rPr>
                <w:rFonts w:ascii="宋体" w:eastAsia="宋体" w:hAnsi="宋体"/>
                <w:sz w:val="24"/>
                <w:szCs w:val="24"/>
              </w:rPr>
              <w:t xml:space="preserve"> 点</w:t>
            </w:r>
            <w:r>
              <w:rPr>
                <w:rFonts w:ascii="宋体" w:eastAsia="宋体" w:hAnsi="宋体" w:hint="eastAsia"/>
                <w:sz w:val="24"/>
                <w:szCs w:val="24"/>
              </w:rPr>
              <w:t xml:space="preserve"> </w:t>
            </w:r>
            <w:r>
              <w:rPr>
                <w:rFonts w:ascii="宋体" w:eastAsia="宋体" w:hAnsi="宋体"/>
                <w:sz w:val="24"/>
                <w:szCs w:val="24"/>
              </w:rPr>
              <w:t xml:space="preserve"> 分</w:t>
            </w:r>
          </w:p>
          <w:p w14:paraId="5029F1E3"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考察地点：</w:t>
            </w:r>
            <w:r>
              <w:rPr>
                <w:rFonts w:ascii="宋体" w:eastAsia="宋体" w:hAnsi="宋体"/>
                <w:sz w:val="24"/>
                <w:szCs w:val="24"/>
              </w:rPr>
              <w:t>____________。</w:t>
            </w:r>
          </w:p>
        </w:tc>
      </w:tr>
      <w:tr w:rsidR="00EB5F16" w14:paraId="355DB925" w14:textId="77777777">
        <w:trPr>
          <w:jc w:val="center"/>
        </w:trPr>
        <w:tc>
          <w:tcPr>
            <w:tcW w:w="1076" w:type="dxa"/>
            <w:vMerge/>
            <w:vAlign w:val="center"/>
          </w:tcPr>
          <w:p w14:paraId="29CE3FE7" w14:textId="77777777" w:rsidR="00EB5F16" w:rsidRDefault="00EB5F16">
            <w:pPr>
              <w:spacing w:line="360" w:lineRule="auto"/>
              <w:jc w:val="center"/>
              <w:rPr>
                <w:rFonts w:ascii="宋体" w:eastAsia="宋体" w:hAnsi="宋体"/>
                <w:sz w:val="24"/>
                <w:szCs w:val="24"/>
              </w:rPr>
            </w:pPr>
          </w:p>
        </w:tc>
        <w:tc>
          <w:tcPr>
            <w:tcW w:w="1102" w:type="dxa"/>
            <w:vAlign w:val="center"/>
          </w:tcPr>
          <w:p w14:paraId="68764746"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开标前答疑会</w:t>
            </w:r>
          </w:p>
        </w:tc>
        <w:tc>
          <w:tcPr>
            <w:tcW w:w="6322" w:type="dxa"/>
          </w:tcPr>
          <w:p w14:paraId="1C9937C7"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■不召开</w:t>
            </w:r>
          </w:p>
          <w:p w14:paraId="3CFD7D9F"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 xml:space="preserve">□召开，召开时间： </w:t>
            </w:r>
            <w:r>
              <w:rPr>
                <w:rFonts w:ascii="宋体" w:eastAsia="宋体" w:hAnsi="宋体"/>
                <w:sz w:val="24"/>
                <w:szCs w:val="24"/>
              </w:rPr>
              <w:t xml:space="preserve">   年</w:t>
            </w:r>
            <w:r>
              <w:rPr>
                <w:rFonts w:ascii="宋体" w:eastAsia="宋体" w:hAnsi="宋体" w:hint="eastAsia"/>
                <w:sz w:val="24"/>
                <w:szCs w:val="24"/>
              </w:rPr>
              <w:t xml:space="preserve"> </w:t>
            </w:r>
            <w:r>
              <w:rPr>
                <w:rFonts w:ascii="宋体" w:eastAsia="宋体" w:hAnsi="宋体"/>
                <w:sz w:val="24"/>
                <w:szCs w:val="24"/>
              </w:rPr>
              <w:t xml:space="preserve"> 月</w:t>
            </w:r>
            <w:r>
              <w:rPr>
                <w:rFonts w:ascii="宋体" w:eastAsia="宋体" w:hAnsi="宋体" w:hint="eastAsia"/>
                <w:sz w:val="24"/>
                <w:szCs w:val="24"/>
              </w:rPr>
              <w:t xml:space="preserve"> </w:t>
            </w:r>
            <w:r>
              <w:rPr>
                <w:rFonts w:ascii="宋体" w:eastAsia="宋体" w:hAnsi="宋体"/>
                <w:sz w:val="24"/>
                <w:szCs w:val="24"/>
              </w:rPr>
              <w:t xml:space="preserve"> 日</w:t>
            </w:r>
            <w:r>
              <w:rPr>
                <w:rFonts w:ascii="宋体" w:eastAsia="宋体" w:hAnsi="宋体" w:hint="eastAsia"/>
                <w:sz w:val="24"/>
                <w:szCs w:val="24"/>
              </w:rPr>
              <w:t xml:space="preserve"> </w:t>
            </w:r>
            <w:r>
              <w:rPr>
                <w:rFonts w:ascii="宋体" w:eastAsia="宋体" w:hAnsi="宋体"/>
                <w:sz w:val="24"/>
                <w:szCs w:val="24"/>
              </w:rPr>
              <w:t xml:space="preserve"> 点</w:t>
            </w:r>
            <w:r>
              <w:rPr>
                <w:rFonts w:ascii="宋体" w:eastAsia="宋体" w:hAnsi="宋体" w:hint="eastAsia"/>
                <w:sz w:val="24"/>
                <w:szCs w:val="24"/>
              </w:rPr>
              <w:t xml:space="preserve"> </w:t>
            </w:r>
            <w:r>
              <w:rPr>
                <w:rFonts w:ascii="宋体" w:eastAsia="宋体" w:hAnsi="宋体"/>
                <w:sz w:val="24"/>
                <w:szCs w:val="24"/>
              </w:rPr>
              <w:t xml:space="preserve"> 分</w:t>
            </w:r>
          </w:p>
          <w:p w14:paraId="63C91CAB"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召开地点：</w:t>
            </w:r>
            <w:r>
              <w:rPr>
                <w:rFonts w:ascii="宋体" w:eastAsia="宋体" w:hAnsi="宋体"/>
                <w:sz w:val="24"/>
                <w:szCs w:val="24"/>
              </w:rPr>
              <w:t>____________。</w:t>
            </w:r>
          </w:p>
        </w:tc>
      </w:tr>
      <w:tr w:rsidR="00EB5F16" w14:paraId="725A49FF" w14:textId="77777777">
        <w:trPr>
          <w:jc w:val="center"/>
        </w:trPr>
        <w:tc>
          <w:tcPr>
            <w:tcW w:w="1076" w:type="dxa"/>
            <w:vAlign w:val="center"/>
          </w:tcPr>
          <w:p w14:paraId="67947EEE"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4</w:t>
            </w:r>
            <w:r>
              <w:rPr>
                <w:rFonts w:ascii="宋体" w:eastAsia="宋体" w:hAnsi="宋体"/>
                <w:sz w:val="24"/>
                <w:szCs w:val="24"/>
              </w:rPr>
              <w:t>.1</w:t>
            </w:r>
          </w:p>
        </w:tc>
        <w:tc>
          <w:tcPr>
            <w:tcW w:w="1102" w:type="dxa"/>
            <w:vAlign w:val="center"/>
          </w:tcPr>
          <w:p w14:paraId="46D65D08"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样品</w:t>
            </w:r>
          </w:p>
        </w:tc>
        <w:tc>
          <w:tcPr>
            <w:tcW w:w="6322" w:type="dxa"/>
          </w:tcPr>
          <w:p w14:paraId="28BBDD51"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投标样品递交：</w:t>
            </w:r>
          </w:p>
          <w:p w14:paraId="4A2624FF"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■不需要</w:t>
            </w:r>
          </w:p>
          <w:p w14:paraId="346629C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□需要，具体要求如下：</w:t>
            </w:r>
          </w:p>
          <w:p w14:paraId="4E5E44CF" w14:textId="77777777" w:rsidR="00EB5F16" w:rsidRDefault="005A1F02">
            <w:pPr>
              <w:spacing w:line="360" w:lineRule="auto"/>
              <w:rPr>
                <w:rFonts w:ascii="宋体" w:eastAsia="宋体" w:hAnsi="宋体"/>
                <w:sz w:val="24"/>
                <w:szCs w:val="24"/>
              </w:rPr>
            </w:pPr>
            <w:r>
              <w:rPr>
                <w:rFonts w:ascii="宋体" w:eastAsia="宋体" w:hAnsi="宋体"/>
                <w:sz w:val="24"/>
                <w:szCs w:val="24"/>
              </w:rPr>
              <w:t>(1)样品制作的标准和要求：_________；</w:t>
            </w:r>
          </w:p>
          <w:p w14:paraId="1182A0E7" w14:textId="77777777" w:rsidR="00EB5F16" w:rsidRDefault="005A1F02">
            <w:pPr>
              <w:spacing w:line="360" w:lineRule="auto"/>
              <w:rPr>
                <w:rFonts w:ascii="宋体" w:eastAsia="宋体" w:hAnsi="宋体"/>
                <w:sz w:val="24"/>
                <w:szCs w:val="24"/>
              </w:rPr>
            </w:pPr>
            <w:r>
              <w:rPr>
                <w:rFonts w:ascii="宋体" w:eastAsia="宋体" w:hAnsi="宋体"/>
                <w:sz w:val="24"/>
                <w:szCs w:val="24"/>
              </w:rPr>
              <w:t>(2)是否需要随样品提交相关检测报告：</w:t>
            </w:r>
          </w:p>
          <w:p w14:paraId="5B638061"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lastRenderedPageBreak/>
              <w:t>□不需要</w:t>
            </w:r>
          </w:p>
          <w:p w14:paraId="1340E780"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□需要</w:t>
            </w:r>
          </w:p>
          <w:p w14:paraId="3BFDE04F" w14:textId="77777777" w:rsidR="00EB5F16" w:rsidRDefault="005A1F02">
            <w:pPr>
              <w:spacing w:line="360" w:lineRule="auto"/>
              <w:rPr>
                <w:rFonts w:ascii="宋体" w:eastAsia="宋体" w:hAnsi="宋体"/>
                <w:sz w:val="24"/>
                <w:szCs w:val="24"/>
              </w:rPr>
            </w:pPr>
            <w:r>
              <w:rPr>
                <w:rFonts w:ascii="宋体" w:eastAsia="宋体" w:hAnsi="宋体"/>
                <w:sz w:val="24"/>
                <w:szCs w:val="24"/>
              </w:rPr>
              <w:t>(3)样品递交要求：_________；</w:t>
            </w:r>
          </w:p>
          <w:p w14:paraId="15930321" w14:textId="77777777" w:rsidR="00EB5F16" w:rsidRDefault="005A1F02">
            <w:pPr>
              <w:spacing w:line="360" w:lineRule="auto"/>
              <w:rPr>
                <w:rFonts w:ascii="宋体" w:eastAsia="宋体" w:hAnsi="宋体"/>
                <w:sz w:val="24"/>
                <w:szCs w:val="24"/>
              </w:rPr>
            </w:pPr>
            <w:r>
              <w:rPr>
                <w:rFonts w:ascii="宋体" w:eastAsia="宋体" w:hAnsi="宋体"/>
                <w:sz w:val="24"/>
                <w:szCs w:val="24"/>
              </w:rPr>
              <w:t>(4)未中标人样品退还：_________；</w:t>
            </w:r>
          </w:p>
          <w:p w14:paraId="43EBC6F4" w14:textId="77777777" w:rsidR="00EB5F16" w:rsidRDefault="005A1F02">
            <w:pPr>
              <w:spacing w:line="360" w:lineRule="auto"/>
              <w:rPr>
                <w:rFonts w:ascii="宋体" w:eastAsia="宋体" w:hAnsi="宋体"/>
                <w:sz w:val="24"/>
                <w:szCs w:val="24"/>
              </w:rPr>
            </w:pPr>
            <w:r>
              <w:rPr>
                <w:rFonts w:ascii="宋体" w:eastAsia="宋体" w:hAnsi="宋体"/>
                <w:sz w:val="24"/>
                <w:szCs w:val="24"/>
              </w:rPr>
              <w:t>(5)中标人样品保管、封存及退还：_________；</w:t>
            </w:r>
          </w:p>
          <w:p w14:paraId="473C60CC" w14:textId="77777777" w:rsidR="00EB5F16" w:rsidRDefault="005A1F02">
            <w:pPr>
              <w:spacing w:line="360" w:lineRule="auto"/>
              <w:rPr>
                <w:rFonts w:ascii="宋体" w:eastAsia="宋体" w:hAnsi="宋体"/>
                <w:sz w:val="30"/>
                <w:szCs w:val="30"/>
              </w:rPr>
            </w:pPr>
            <w:r>
              <w:rPr>
                <w:rFonts w:ascii="宋体" w:eastAsia="宋体" w:hAnsi="宋体"/>
                <w:sz w:val="24"/>
                <w:szCs w:val="24"/>
              </w:rPr>
              <w:t>(6)其他要求(如有)：_________。</w:t>
            </w:r>
          </w:p>
        </w:tc>
      </w:tr>
      <w:tr w:rsidR="00EB5F16" w14:paraId="3F97CD51" w14:textId="77777777">
        <w:trPr>
          <w:trHeight w:val="4020"/>
          <w:jc w:val="center"/>
        </w:trPr>
        <w:tc>
          <w:tcPr>
            <w:tcW w:w="1076" w:type="dxa"/>
            <w:vAlign w:val="center"/>
          </w:tcPr>
          <w:p w14:paraId="0CD5BE51"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lastRenderedPageBreak/>
              <w:t>5</w:t>
            </w:r>
            <w:r>
              <w:rPr>
                <w:rFonts w:ascii="宋体" w:eastAsia="宋体" w:hAnsi="宋体"/>
                <w:sz w:val="24"/>
                <w:szCs w:val="24"/>
              </w:rPr>
              <w:t>.2.5</w:t>
            </w:r>
          </w:p>
        </w:tc>
        <w:tc>
          <w:tcPr>
            <w:tcW w:w="1102" w:type="dxa"/>
            <w:vAlign w:val="center"/>
          </w:tcPr>
          <w:p w14:paraId="7EF2D482"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标的所属行业</w:t>
            </w:r>
          </w:p>
        </w:tc>
        <w:tc>
          <w:tcPr>
            <w:tcW w:w="6322" w:type="dxa"/>
          </w:tcPr>
          <w:p w14:paraId="44CF6A13"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本项目采购标的对应的中小企业划分标准所属行业：</w:t>
            </w:r>
          </w:p>
          <w:tbl>
            <w:tblPr>
              <w:tblW w:w="6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835"/>
            </w:tblGrid>
            <w:tr w:rsidR="00EB5F16" w14:paraId="2A0A32BE"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642535A3"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标的名称</w:t>
                  </w:r>
                </w:p>
              </w:tc>
              <w:tc>
                <w:tcPr>
                  <w:tcW w:w="2835" w:type="dxa"/>
                  <w:tcBorders>
                    <w:top w:val="single" w:sz="4" w:space="0" w:color="auto"/>
                    <w:left w:val="single" w:sz="4" w:space="0" w:color="auto"/>
                    <w:bottom w:val="single" w:sz="4" w:space="0" w:color="auto"/>
                    <w:right w:val="single" w:sz="4" w:space="0" w:color="auto"/>
                  </w:tcBorders>
                  <w:vAlign w:val="center"/>
                </w:tcPr>
                <w:p w14:paraId="0287AD26" w14:textId="77777777" w:rsidR="00EB5F16" w:rsidRDefault="005A1F02">
                  <w:pPr>
                    <w:spacing w:line="360" w:lineRule="auto"/>
                    <w:rPr>
                      <w:rFonts w:ascii="宋体" w:eastAsia="宋体" w:hAnsi="宋体"/>
                      <w:sz w:val="24"/>
                      <w:szCs w:val="24"/>
                    </w:rPr>
                  </w:pPr>
                  <w:r>
                    <w:rPr>
                      <w:rFonts w:ascii="宋体" w:eastAsia="宋体" w:hAnsi="宋体"/>
                      <w:sz w:val="24"/>
                      <w:szCs w:val="24"/>
                    </w:rPr>
                    <w:t>中小企业划分标准所属行业</w:t>
                  </w:r>
                </w:p>
              </w:tc>
            </w:tr>
            <w:tr w:rsidR="00EB5F16" w14:paraId="65EAEC13"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644975BF"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Dante音柱</w:t>
                  </w:r>
                </w:p>
              </w:tc>
              <w:tc>
                <w:tcPr>
                  <w:tcW w:w="2835" w:type="dxa"/>
                  <w:tcBorders>
                    <w:top w:val="single" w:sz="4" w:space="0" w:color="auto"/>
                    <w:left w:val="single" w:sz="4" w:space="0" w:color="auto"/>
                    <w:bottom w:val="single" w:sz="4" w:space="0" w:color="auto"/>
                    <w:right w:val="single" w:sz="4" w:space="0" w:color="auto"/>
                  </w:tcBorders>
                  <w:vAlign w:val="center"/>
                </w:tcPr>
                <w:p w14:paraId="7136FF3E"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2B82B5AA"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006F8D2B"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Dante功率放大器</w:t>
                  </w:r>
                </w:p>
              </w:tc>
              <w:tc>
                <w:tcPr>
                  <w:tcW w:w="2835" w:type="dxa"/>
                  <w:tcBorders>
                    <w:top w:val="single" w:sz="4" w:space="0" w:color="auto"/>
                    <w:left w:val="single" w:sz="4" w:space="0" w:color="auto"/>
                    <w:bottom w:val="single" w:sz="4" w:space="0" w:color="auto"/>
                    <w:right w:val="single" w:sz="4" w:space="0" w:color="auto"/>
                  </w:tcBorders>
                  <w:vAlign w:val="center"/>
                </w:tcPr>
                <w:p w14:paraId="52874C30"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57406830"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50801319"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数字音频处理器</w:t>
                  </w:r>
                </w:p>
              </w:tc>
              <w:tc>
                <w:tcPr>
                  <w:tcW w:w="2835" w:type="dxa"/>
                  <w:tcBorders>
                    <w:top w:val="single" w:sz="4" w:space="0" w:color="auto"/>
                    <w:left w:val="single" w:sz="4" w:space="0" w:color="auto"/>
                    <w:bottom w:val="single" w:sz="4" w:space="0" w:color="auto"/>
                    <w:right w:val="single" w:sz="4" w:space="0" w:color="auto"/>
                  </w:tcBorders>
                  <w:vAlign w:val="center"/>
                </w:tcPr>
                <w:p w14:paraId="5C6985D7"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24102886"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5CE9E688"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数字调音台</w:t>
                  </w:r>
                </w:p>
              </w:tc>
              <w:tc>
                <w:tcPr>
                  <w:tcW w:w="2835" w:type="dxa"/>
                  <w:tcBorders>
                    <w:top w:val="single" w:sz="4" w:space="0" w:color="auto"/>
                    <w:left w:val="single" w:sz="4" w:space="0" w:color="auto"/>
                    <w:bottom w:val="single" w:sz="4" w:space="0" w:color="auto"/>
                    <w:right w:val="single" w:sz="4" w:space="0" w:color="auto"/>
                  </w:tcBorders>
                  <w:vAlign w:val="center"/>
                </w:tcPr>
                <w:p w14:paraId="143DDB3B"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68E7DCB0"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1AEF581A"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数字音频扩展卡</w:t>
                  </w:r>
                </w:p>
              </w:tc>
              <w:tc>
                <w:tcPr>
                  <w:tcW w:w="2835" w:type="dxa"/>
                  <w:tcBorders>
                    <w:top w:val="single" w:sz="4" w:space="0" w:color="auto"/>
                    <w:left w:val="single" w:sz="4" w:space="0" w:color="auto"/>
                    <w:bottom w:val="single" w:sz="4" w:space="0" w:color="auto"/>
                    <w:right w:val="single" w:sz="4" w:space="0" w:color="auto"/>
                  </w:tcBorders>
                  <w:vAlign w:val="center"/>
                </w:tcPr>
                <w:p w14:paraId="6B13927E"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1794A803"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220A41F4"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四通道真分集接收机</w:t>
                  </w:r>
                </w:p>
              </w:tc>
              <w:tc>
                <w:tcPr>
                  <w:tcW w:w="2835" w:type="dxa"/>
                  <w:tcBorders>
                    <w:top w:val="single" w:sz="4" w:space="0" w:color="auto"/>
                    <w:left w:val="single" w:sz="4" w:space="0" w:color="auto"/>
                    <w:bottom w:val="single" w:sz="4" w:space="0" w:color="auto"/>
                    <w:right w:val="single" w:sz="4" w:space="0" w:color="auto"/>
                  </w:tcBorders>
                  <w:vAlign w:val="center"/>
                </w:tcPr>
                <w:p w14:paraId="7E90E456"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4D39C0F2"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3CFE3CCD"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无线手持话筒</w:t>
                  </w:r>
                </w:p>
              </w:tc>
              <w:tc>
                <w:tcPr>
                  <w:tcW w:w="2835" w:type="dxa"/>
                  <w:tcBorders>
                    <w:top w:val="single" w:sz="4" w:space="0" w:color="auto"/>
                    <w:left w:val="single" w:sz="4" w:space="0" w:color="auto"/>
                    <w:bottom w:val="single" w:sz="4" w:space="0" w:color="auto"/>
                    <w:right w:val="single" w:sz="4" w:space="0" w:color="auto"/>
                  </w:tcBorders>
                  <w:vAlign w:val="center"/>
                </w:tcPr>
                <w:p w14:paraId="006F69C8"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340B01AE"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3BABF2F6"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无线会议话筒</w:t>
                  </w:r>
                </w:p>
              </w:tc>
              <w:tc>
                <w:tcPr>
                  <w:tcW w:w="2835" w:type="dxa"/>
                  <w:tcBorders>
                    <w:top w:val="single" w:sz="4" w:space="0" w:color="auto"/>
                    <w:left w:val="single" w:sz="4" w:space="0" w:color="auto"/>
                    <w:bottom w:val="single" w:sz="4" w:space="0" w:color="auto"/>
                    <w:right w:val="single" w:sz="4" w:space="0" w:color="auto"/>
                  </w:tcBorders>
                  <w:vAlign w:val="center"/>
                </w:tcPr>
                <w:p w14:paraId="4E948DA6"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0BACAAAA"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254C4B07"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DANTE会议话筒</w:t>
                  </w:r>
                </w:p>
              </w:tc>
              <w:tc>
                <w:tcPr>
                  <w:tcW w:w="2835" w:type="dxa"/>
                  <w:tcBorders>
                    <w:top w:val="single" w:sz="4" w:space="0" w:color="auto"/>
                    <w:left w:val="single" w:sz="4" w:space="0" w:color="auto"/>
                    <w:bottom w:val="single" w:sz="4" w:space="0" w:color="auto"/>
                    <w:right w:val="single" w:sz="4" w:space="0" w:color="auto"/>
                  </w:tcBorders>
                  <w:vAlign w:val="center"/>
                </w:tcPr>
                <w:p w14:paraId="7AE704B6"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16F248C2"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7A1BE8A3"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线性音柱套装</w:t>
                  </w:r>
                </w:p>
              </w:tc>
              <w:tc>
                <w:tcPr>
                  <w:tcW w:w="2835" w:type="dxa"/>
                  <w:tcBorders>
                    <w:top w:val="single" w:sz="4" w:space="0" w:color="auto"/>
                    <w:left w:val="single" w:sz="4" w:space="0" w:color="auto"/>
                    <w:bottom w:val="single" w:sz="4" w:space="0" w:color="auto"/>
                    <w:right w:val="single" w:sz="4" w:space="0" w:color="auto"/>
                  </w:tcBorders>
                  <w:vAlign w:val="center"/>
                </w:tcPr>
                <w:p w14:paraId="1BB8ADDA"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67222030"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67DDF5AB"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数字调音台</w:t>
                  </w:r>
                </w:p>
              </w:tc>
              <w:tc>
                <w:tcPr>
                  <w:tcW w:w="2835" w:type="dxa"/>
                  <w:tcBorders>
                    <w:top w:val="single" w:sz="4" w:space="0" w:color="auto"/>
                    <w:left w:val="single" w:sz="4" w:space="0" w:color="auto"/>
                    <w:bottom w:val="single" w:sz="4" w:space="0" w:color="auto"/>
                    <w:right w:val="single" w:sz="4" w:space="0" w:color="auto"/>
                  </w:tcBorders>
                  <w:vAlign w:val="center"/>
                </w:tcPr>
                <w:p w14:paraId="49268DFE"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518D5B42"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2339C641"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真分集一拖二演出无线话筒</w:t>
                  </w:r>
                </w:p>
              </w:tc>
              <w:tc>
                <w:tcPr>
                  <w:tcW w:w="2835" w:type="dxa"/>
                  <w:tcBorders>
                    <w:top w:val="single" w:sz="4" w:space="0" w:color="auto"/>
                    <w:left w:val="single" w:sz="4" w:space="0" w:color="auto"/>
                    <w:bottom w:val="single" w:sz="4" w:space="0" w:color="auto"/>
                    <w:right w:val="single" w:sz="4" w:space="0" w:color="auto"/>
                  </w:tcBorders>
                  <w:vAlign w:val="center"/>
                </w:tcPr>
                <w:p w14:paraId="7A7765E7"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02DE29F3"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36F2D50F"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DANTE盒4X4</w:t>
                  </w:r>
                </w:p>
              </w:tc>
              <w:tc>
                <w:tcPr>
                  <w:tcW w:w="2835" w:type="dxa"/>
                  <w:tcBorders>
                    <w:top w:val="single" w:sz="4" w:space="0" w:color="auto"/>
                    <w:left w:val="single" w:sz="4" w:space="0" w:color="auto"/>
                    <w:bottom w:val="single" w:sz="4" w:space="0" w:color="auto"/>
                    <w:right w:val="single" w:sz="4" w:space="0" w:color="auto"/>
                  </w:tcBorders>
                  <w:vAlign w:val="center"/>
                </w:tcPr>
                <w:p w14:paraId="1CE47160"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6D8BE534"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1FFBF9FD"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时序电源</w:t>
                  </w:r>
                </w:p>
              </w:tc>
              <w:tc>
                <w:tcPr>
                  <w:tcW w:w="2835" w:type="dxa"/>
                  <w:tcBorders>
                    <w:top w:val="single" w:sz="4" w:space="0" w:color="auto"/>
                    <w:left w:val="single" w:sz="4" w:space="0" w:color="auto"/>
                    <w:bottom w:val="single" w:sz="4" w:space="0" w:color="auto"/>
                    <w:right w:val="single" w:sz="4" w:space="0" w:color="auto"/>
                  </w:tcBorders>
                  <w:vAlign w:val="center"/>
                </w:tcPr>
                <w:p w14:paraId="20B226EC"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49AB979E"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2AE4E1F2"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音频交换中心</w:t>
                  </w:r>
                </w:p>
              </w:tc>
              <w:tc>
                <w:tcPr>
                  <w:tcW w:w="2835" w:type="dxa"/>
                  <w:tcBorders>
                    <w:top w:val="single" w:sz="4" w:space="0" w:color="auto"/>
                    <w:left w:val="single" w:sz="4" w:space="0" w:color="auto"/>
                    <w:bottom w:val="single" w:sz="4" w:space="0" w:color="auto"/>
                    <w:right w:val="single" w:sz="4" w:space="0" w:color="auto"/>
                  </w:tcBorders>
                  <w:vAlign w:val="center"/>
                </w:tcPr>
                <w:p w14:paraId="29BCC3AD"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06A36F9E"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56E46515"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电脑灯控台</w:t>
                  </w:r>
                </w:p>
              </w:tc>
              <w:tc>
                <w:tcPr>
                  <w:tcW w:w="2835" w:type="dxa"/>
                  <w:tcBorders>
                    <w:top w:val="single" w:sz="4" w:space="0" w:color="auto"/>
                    <w:left w:val="single" w:sz="4" w:space="0" w:color="auto"/>
                    <w:bottom w:val="single" w:sz="4" w:space="0" w:color="auto"/>
                    <w:right w:val="single" w:sz="4" w:space="0" w:color="auto"/>
                  </w:tcBorders>
                  <w:vAlign w:val="center"/>
                </w:tcPr>
                <w:p w14:paraId="1306CAEC"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0893A1ED"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46FDB67F"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电脑灯控台</w:t>
                  </w:r>
                </w:p>
              </w:tc>
              <w:tc>
                <w:tcPr>
                  <w:tcW w:w="2835" w:type="dxa"/>
                  <w:tcBorders>
                    <w:top w:val="single" w:sz="4" w:space="0" w:color="auto"/>
                    <w:left w:val="single" w:sz="4" w:space="0" w:color="auto"/>
                    <w:bottom w:val="single" w:sz="4" w:space="0" w:color="auto"/>
                    <w:right w:val="single" w:sz="4" w:space="0" w:color="auto"/>
                  </w:tcBorders>
                  <w:vAlign w:val="center"/>
                </w:tcPr>
                <w:p w14:paraId="0E4F0586"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6E8F211A"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22B7B613"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网络处理器</w:t>
                  </w:r>
                </w:p>
              </w:tc>
              <w:tc>
                <w:tcPr>
                  <w:tcW w:w="2835" w:type="dxa"/>
                  <w:tcBorders>
                    <w:top w:val="single" w:sz="4" w:space="0" w:color="auto"/>
                    <w:left w:val="single" w:sz="4" w:space="0" w:color="auto"/>
                    <w:bottom w:val="single" w:sz="4" w:space="0" w:color="auto"/>
                    <w:right w:val="single" w:sz="4" w:space="0" w:color="auto"/>
                  </w:tcBorders>
                  <w:vAlign w:val="center"/>
                </w:tcPr>
                <w:p w14:paraId="7CD0BA7C"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0F3A98FD"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03F5DE9B" w14:textId="77777777" w:rsidR="00EB5F16" w:rsidRDefault="005A1F02">
                  <w:pPr>
                    <w:spacing w:line="360" w:lineRule="auto"/>
                    <w:jc w:val="center"/>
                    <w:rPr>
                      <w:rFonts w:ascii="宋体" w:eastAsia="宋体" w:hAnsi="宋体"/>
                      <w:sz w:val="24"/>
                      <w:szCs w:val="24"/>
                    </w:rPr>
                  </w:pPr>
                  <w:r>
                    <w:rPr>
                      <w:rFonts w:ascii="宋体" w:eastAsia="宋体" w:hAnsi="宋体" w:cs="宋体" w:hint="eastAsia"/>
                      <w:color w:val="000000"/>
                      <w:kern w:val="0"/>
                      <w:sz w:val="24"/>
                      <w:szCs w:val="24"/>
                      <w:shd w:val="clear" w:color="auto" w:fill="FFFFFF" w:themeFill="background1"/>
                      <w:lang w:bidi="ar"/>
                    </w:rPr>
                    <w:t>24口灯光专业网络光纤交换机</w:t>
                  </w:r>
                </w:p>
              </w:tc>
              <w:tc>
                <w:tcPr>
                  <w:tcW w:w="2835" w:type="dxa"/>
                  <w:tcBorders>
                    <w:top w:val="single" w:sz="4" w:space="0" w:color="auto"/>
                    <w:left w:val="single" w:sz="4" w:space="0" w:color="auto"/>
                    <w:bottom w:val="single" w:sz="4" w:space="0" w:color="auto"/>
                    <w:right w:val="single" w:sz="4" w:space="0" w:color="auto"/>
                  </w:tcBorders>
                  <w:vAlign w:val="center"/>
                </w:tcPr>
                <w:p w14:paraId="0A69930A"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0E536B1C"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560BD7C8"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lastRenderedPageBreak/>
                    <w:t>信号放大器</w:t>
                  </w:r>
                </w:p>
              </w:tc>
              <w:tc>
                <w:tcPr>
                  <w:tcW w:w="2835" w:type="dxa"/>
                  <w:tcBorders>
                    <w:top w:val="single" w:sz="4" w:space="0" w:color="auto"/>
                    <w:left w:val="single" w:sz="4" w:space="0" w:color="auto"/>
                    <w:bottom w:val="single" w:sz="4" w:space="0" w:color="auto"/>
                    <w:right w:val="single" w:sz="4" w:space="0" w:color="auto"/>
                  </w:tcBorders>
                  <w:vAlign w:val="center"/>
                </w:tcPr>
                <w:p w14:paraId="1F620480"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701792A9"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3140C506"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t>三合一电脑灯</w:t>
                  </w:r>
                </w:p>
              </w:tc>
              <w:tc>
                <w:tcPr>
                  <w:tcW w:w="2835" w:type="dxa"/>
                  <w:tcBorders>
                    <w:top w:val="single" w:sz="4" w:space="0" w:color="auto"/>
                    <w:left w:val="single" w:sz="4" w:space="0" w:color="auto"/>
                    <w:bottom w:val="single" w:sz="4" w:space="0" w:color="auto"/>
                    <w:right w:val="single" w:sz="4" w:space="0" w:color="auto"/>
                  </w:tcBorders>
                  <w:vAlign w:val="center"/>
                </w:tcPr>
                <w:p w14:paraId="1CD34555"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3F921916"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536253DB"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t>LED图案切割灯</w:t>
                  </w:r>
                </w:p>
              </w:tc>
              <w:tc>
                <w:tcPr>
                  <w:tcW w:w="2835" w:type="dxa"/>
                  <w:tcBorders>
                    <w:top w:val="single" w:sz="4" w:space="0" w:color="auto"/>
                    <w:left w:val="single" w:sz="4" w:space="0" w:color="auto"/>
                    <w:bottom w:val="single" w:sz="4" w:space="0" w:color="auto"/>
                    <w:right w:val="single" w:sz="4" w:space="0" w:color="auto"/>
                  </w:tcBorders>
                  <w:vAlign w:val="center"/>
                </w:tcPr>
                <w:p w14:paraId="7E37D923"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05D9D52F"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62D9471E"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t>LED摇头染色灯</w:t>
                  </w:r>
                </w:p>
              </w:tc>
              <w:tc>
                <w:tcPr>
                  <w:tcW w:w="2835" w:type="dxa"/>
                  <w:tcBorders>
                    <w:top w:val="single" w:sz="4" w:space="0" w:color="auto"/>
                    <w:left w:val="single" w:sz="4" w:space="0" w:color="auto"/>
                    <w:bottom w:val="single" w:sz="4" w:space="0" w:color="auto"/>
                    <w:right w:val="single" w:sz="4" w:space="0" w:color="auto"/>
                  </w:tcBorders>
                  <w:vAlign w:val="center"/>
                </w:tcPr>
                <w:p w14:paraId="448A39D7"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5AF4B4DA"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10D42B04"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t>LED聚光灯</w:t>
                  </w:r>
                </w:p>
              </w:tc>
              <w:tc>
                <w:tcPr>
                  <w:tcW w:w="2835" w:type="dxa"/>
                  <w:tcBorders>
                    <w:top w:val="single" w:sz="4" w:space="0" w:color="auto"/>
                    <w:left w:val="single" w:sz="4" w:space="0" w:color="auto"/>
                    <w:bottom w:val="single" w:sz="4" w:space="0" w:color="auto"/>
                    <w:right w:val="single" w:sz="4" w:space="0" w:color="auto"/>
                  </w:tcBorders>
                  <w:vAlign w:val="center"/>
                </w:tcPr>
                <w:p w14:paraId="3683021C"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3CDCB33A"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78CAF060"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t>LED成像灯</w:t>
                  </w:r>
                </w:p>
              </w:tc>
              <w:tc>
                <w:tcPr>
                  <w:tcW w:w="2835" w:type="dxa"/>
                  <w:tcBorders>
                    <w:top w:val="single" w:sz="4" w:space="0" w:color="auto"/>
                    <w:left w:val="single" w:sz="4" w:space="0" w:color="auto"/>
                    <w:bottom w:val="single" w:sz="4" w:space="0" w:color="auto"/>
                    <w:right w:val="single" w:sz="4" w:space="0" w:color="auto"/>
                  </w:tcBorders>
                  <w:vAlign w:val="center"/>
                </w:tcPr>
                <w:p w14:paraId="1C748345"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189BEB3F"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79D484A5"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t>LED平板会议灯</w:t>
                  </w:r>
                </w:p>
              </w:tc>
              <w:tc>
                <w:tcPr>
                  <w:tcW w:w="2835" w:type="dxa"/>
                  <w:tcBorders>
                    <w:top w:val="single" w:sz="4" w:space="0" w:color="auto"/>
                    <w:left w:val="single" w:sz="4" w:space="0" w:color="auto"/>
                    <w:bottom w:val="single" w:sz="4" w:space="0" w:color="auto"/>
                    <w:right w:val="single" w:sz="4" w:space="0" w:color="auto"/>
                  </w:tcBorders>
                  <w:vAlign w:val="center"/>
                </w:tcPr>
                <w:p w14:paraId="68F1A034"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0C44337A"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309C8922"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t>直通柜</w:t>
                  </w:r>
                </w:p>
              </w:tc>
              <w:tc>
                <w:tcPr>
                  <w:tcW w:w="2835" w:type="dxa"/>
                  <w:tcBorders>
                    <w:top w:val="single" w:sz="4" w:space="0" w:color="auto"/>
                    <w:left w:val="single" w:sz="4" w:space="0" w:color="auto"/>
                    <w:bottom w:val="single" w:sz="4" w:space="0" w:color="auto"/>
                    <w:right w:val="single" w:sz="4" w:space="0" w:color="auto"/>
                  </w:tcBorders>
                  <w:vAlign w:val="center"/>
                </w:tcPr>
                <w:p w14:paraId="0045AE81"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7DD98917"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2F779408"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t>P3.91室外LED全彩屏</w:t>
                  </w:r>
                </w:p>
              </w:tc>
              <w:tc>
                <w:tcPr>
                  <w:tcW w:w="2835" w:type="dxa"/>
                  <w:tcBorders>
                    <w:top w:val="single" w:sz="4" w:space="0" w:color="auto"/>
                    <w:left w:val="single" w:sz="4" w:space="0" w:color="auto"/>
                    <w:bottom w:val="single" w:sz="4" w:space="0" w:color="auto"/>
                    <w:right w:val="single" w:sz="4" w:space="0" w:color="auto"/>
                  </w:tcBorders>
                  <w:vAlign w:val="center"/>
                </w:tcPr>
                <w:p w14:paraId="1976CE6A"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39D13E1A"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1D6D31FA" w14:textId="77777777" w:rsidR="00EB5F16" w:rsidRDefault="005A1F02">
                  <w:pPr>
                    <w:spacing w:line="360" w:lineRule="auto"/>
                    <w:jc w:val="center"/>
                    <w:rPr>
                      <w:rFonts w:ascii="宋体" w:eastAsia="宋体" w:hAnsi="宋体" w:cs="仿宋"/>
                      <w:color w:val="000000"/>
                      <w:kern w:val="0"/>
                      <w:sz w:val="24"/>
                      <w:szCs w:val="24"/>
                      <w:lang w:bidi="ar"/>
                    </w:rPr>
                  </w:pPr>
                  <w:r>
                    <w:rPr>
                      <w:rFonts w:ascii="宋体" w:eastAsia="宋体" w:hAnsi="宋体" w:cs="宋体" w:hint="eastAsia"/>
                      <w:color w:val="000000"/>
                      <w:kern w:val="0"/>
                      <w:sz w:val="24"/>
                      <w:szCs w:val="24"/>
                      <w:shd w:val="clear" w:color="auto" w:fill="FFFFFF" w:themeFill="background1"/>
                      <w:lang w:bidi="ar"/>
                    </w:rPr>
                    <w:t>屏体运输航空箱</w:t>
                  </w:r>
                </w:p>
              </w:tc>
              <w:tc>
                <w:tcPr>
                  <w:tcW w:w="2835" w:type="dxa"/>
                  <w:tcBorders>
                    <w:top w:val="single" w:sz="4" w:space="0" w:color="auto"/>
                    <w:left w:val="single" w:sz="4" w:space="0" w:color="auto"/>
                    <w:bottom w:val="single" w:sz="4" w:space="0" w:color="auto"/>
                    <w:right w:val="single" w:sz="4" w:space="0" w:color="auto"/>
                  </w:tcBorders>
                  <w:vAlign w:val="center"/>
                </w:tcPr>
                <w:p w14:paraId="0123145F"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5C5DFF20"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2B485120" w14:textId="77777777" w:rsidR="00EB5F16" w:rsidRDefault="005A1F02">
                  <w:pPr>
                    <w:spacing w:line="360" w:lineRule="auto"/>
                    <w:jc w:val="center"/>
                    <w:rPr>
                      <w:rFonts w:ascii="宋体" w:eastAsia="宋体" w:hAnsi="宋体" w:cs="宋体"/>
                      <w:sz w:val="24"/>
                      <w:szCs w:val="24"/>
                    </w:rPr>
                  </w:pPr>
                  <w:r>
                    <w:rPr>
                      <w:rFonts w:ascii="宋体" w:eastAsia="宋体" w:hAnsi="宋体" w:cs="宋体" w:hint="eastAsia"/>
                      <w:color w:val="000000"/>
                      <w:kern w:val="0"/>
                      <w:sz w:val="24"/>
                      <w:szCs w:val="24"/>
                      <w:shd w:val="clear" w:color="auto" w:fill="FFFFFF" w:themeFill="background1"/>
                      <w:lang w:bidi="ar"/>
                    </w:rPr>
                    <w:t>发送器</w:t>
                  </w:r>
                </w:p>
              </w:tc>
              <w:tc>
                <w:tcPr>
                  <w:tcW w:w="2835" w:type="dxa"/>
                  <w:tcBorders>
                    <w:top w:val="single" w:sz="4" w:space="0" w:color="auto"/>
                    <w:left w:val="single" w:sz="4" w:space="0" w:color="auto"/>
                    <w:bottom w:val="single" w:sz="4" w:space="0" w:color="auto"/>
                    <w:right w:val="single" w:sz="4" w:space="0" w:color="auto"/>
                  </w:tcBorders>
                  <w:vAlign w:val="center"/>
                </w:tcPr>
                <w:p w14:paraId="105D0A3A"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4801B843"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1D116756" w14:textId="77777777" w:rsidR="00EB5F16" w:rsidRDefault="005A1F02">
                  <w:pPr>
                    <w:spacing w:line="360" w:lineRule="auto"/>
                    <w:jc w:val="center"/>
                    <w:rPr>
                      <w:rFonts w:ascii="宋体" w:eastAsia="宋体" w:hAnsi="宋体" w:cs="宋体"/>
                      <w:sz w:val="24"/>
                      <w:szCs w:val="24"/>
                    </w:rPr>
                  </w:pPr>
                  <w:r>
                    <w:rPr>
                      <w:rFonts w:ascii="宋体" w:eastAsia="宋体" w:hAnsi="宋体" w:cs="宋体" w:hint="eastAsia"/>
                      <w:color w:val="000000"/>
                      <w:kern w:val="0"/>
                      <w:sz w:val="24"/>
                      <w:szCs w:val="24"/>
                      <w:shd w:val="clear" w:color="auto" w:fill="FFFFFF" w:themeFill="background1"/>
                      <w:lang w:bidi="ar"/>
                    </w:rPr>
                    <w:t>安装结构</w:t>
                  </w:r>
                </w:p>
              </w:tc>
              <w:tc>
                <w:tcPr>
                  <w:tcW w:w="2835" w:type="dxa"/>
                  <w:tcBorders>
                    <w:top w:val="single" w:sz="4" w:space="0" w:color="auto"/>
                    <w:left w:val="single" w:sz="4" w:space="0" w:color="auto"/>
                    <w:bottom w:val="single" w:sz="4" w:space="0" w:color="auto"/>
                    <w:right w:val="single" w:sz="4" w:space="0" w:color="auto"/>
                  </w:tcBorders>
                  <w:vAlign w:val="center"/>
                </w:tcPr>
                <w:p w14:paraId="3FB6199F"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74091CA0"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0506B178" w14:textId="77777777" w:rsidR="00EB5F16" w:rsidRDefault="005A1F02">
                  <w:pPr>
                    <w:spacing w:line="360" w:lineRule="auto"/>
                    <w:jc w:val="center"/>
                    <w:rPr>
                      <w:rFonts w:ascii="宋体" w:eastAsia="宋体" w:hAnsi="宋体" w:cs="宋体"/>
                      <w:sz w:val="24"/>
                      <w:szCs w:val="24"/>
                    </w:rPr>
                  </w:pPr>
                  <w:r>
                    <w:rPr>
                      <w:rFonts w:ascii="宋体" w:eastAsia="宋体" w:hAnsi="宋体" w:cs="宋体" w:hint="eastAsia"/>
                      <w:color w:val="000000"/>
                      <w:kern w:val="0"/>
                      <w:sz w:val="24"/>
                      <w:szCs w:val="24"/>
                      <w:shd w:val="clear" w:color="auto" w:fill="FFFFFF" w:themeFill="background1"/>
                      <w:lang w:bidi="ar"/>
                    </w:rPr>
                    <w:t>配电柜</w:t>
                  </w:r>
                </w:p>
              </w:tc>
              <w:tc>
                <w:tcPr>
                  <w:tcW w:w="2835" w:type="dxa"/>
                  <w:tcBorders>
                    <w:top w:val="single" w:sz="4" w:space="0" w:color="auto"/>
                    <w:left w:val="single" w:sz="4" w:space="0" w:color="auto"/>
                    <w:bottom w:val="single" w:sz="4" w:space="0" w:color="auto"/>
                    <w:right w:val="single" w:sz="4" w:space="0" w:color="auto"/>
                  </w:tcBorders>
                  <w:vAlign w:val="center"/>
                </w:tcPr>
                <w:p w14:paraId="6CD2F4E0"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r w:rsidR="00EB5F16" w14:paraId="777E479E" w14:textId="77777777">
              <w:trPr>
                <w:trHeight w:val="340"/>
              </w:trPr>
              <w:tc>
                <w:tcPr>
                  <w:tcW w:w="3261" w:type="dxa"/>
                  <w:tcBorders>
                    <w:top w:val="single" w:sz="4" w:space="0" w:color="auto"/>
                    <w:left w:val="single" w:sz="4" w:space="0" w:color="auto"/>
                    <w:bottom w:val="single" w:sz="4" w:space="0" w:color="auto"/>
                    <w:right w:val="single" w:sz="4" w:space="0" w:color="auto"/>
                  </w:tcBorders>
                  <w:vAlign w:val="center"/>
                </w:tcPr>
                <w:p w14:paraId="1C9C0BA8" w14:textId="77777777" w:rsidR="00EB5F16" w:rsidRDefault="005A1F02">
                  <w:pPr>
                    <w:spacing w:line="360" w:lineRule="auto"/>
                    <w:jc w:val="center"/>
                    <w:rPr>
                      <w:rFonts w:ascii="宋体" w:eastAsia="宋体" w:hAnsi="宋体" w:cs="宋体"/>
                      <w:sz w:val="24"/>
                      <w:szCs w:val="24"/>
                    </w:rPr>
                  </w:pPr>
                  <w:r>
                    <w:rPr>
                      <w:rFonts w:ascii="宋体" w:eastAsia="宋体" w:hAnsi="宋体" w:cs="宋体" w:hint="eastAsia"/>
                      <w:color w:val="000000"/>
                      <w:kern w:val="0"/>
                      <w:sz w:val="24"/>
                      <w:szCs w:val="24"/>
                      <w:shd w:val="clear" w:color="auto" w:fill="FFFFFF" w:themeFill="background1"/>
                      <w:lang w:bidi="ar"/>
                    </w:rPr>
                    <w:t>时序电源</w:t>
                  </w:r>
                </w:p>
              </w:tc>
              <w:tc>
                <w:tcPr>
                  <w:tcW w:w="2835" w:type="dxa"/>
                  <w:tcBorders>
                    <w:top w:val="single" w:sz="4" w:space="0" w:color="auto"/>
                    <w:left w:val="single" w:sz="4" w:space="0" w:color="auto"/>
                    <w:bottom w:val="single" w:sz="4" w:space="0" w:color="auto"/>
                    <w:right w:val="single" w:sz="4" w:space="0" w:color="auto"/>
                  </w:tcBorders>
                  <w:vAlign w:val="center"/>
                </w:tcPr>
                <w:p w14:paraId="2977E44E"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工业</w:t>
                  </w:r>
                </w:p>
              </w:tc>
            </w:tr>
          </w:tbl>
          <w:p w14:paraId="428E7CF2"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注：中小企业划分标准</w:t>
            </w:r>
          </w:p>
          <w:p w14:paraId="6F5C3630"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1.工业：从业人员</w:t>
            </w:r>
            <w:r>
              <w:rPr>
                <w:rFonts w:ascii="宋体" w:eastAsia="宋体" w:hAnsi="宋体"/>
                <w:sz w:val="24"/>
                <w:szCs w:val="24"/>
              </w:rPr>
              <w:t>1000人以下或营业收入40000万元以下的为中小微型企业。其中，从业人员300人及以上，且营业收入2000万元及以上的为中型企业;从业人员20人及以上，且营业收入300万元及以上的为小型企业;从业人员20人以下或营业收入 300万元以下的为微型企业。</w:t>
            </w:r>
          </w:p>
        </w:tc>
      </w:tr>
      <w:tr w:rsidR="00EB5F16" w14:paraId="630C4A8C" w14:textId="77777777">
        <w:trPr>
          <w:jc w:val="center"/>
        </w:trPr>
        <w:tc>
          <w:tcPr>
            <w:tcW w:w="1076" w:type="dxa"/>
            <w:vAlign w:val="center"/>
          </w:tcPr>
          <w:p w14:paraId="3DAC7C42"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lastRenderedPageBreak/>
              <w:t>1</w:t>
            </w:r>
            <w:r>
              <w:rPr>
                <w:rFonts w:ascii="宋体" w:eastAsia="宋体" w:hAnsi="宋体"/>
                <w:sz w:val="24"/>
                <w:szCs w:val="24"/>
              </w:rPr>
              <w:t>1.2</w:t>
            </w:r>
          </w:p>
        </w:tc>
        <w:tc>
          <w:tcPr>
            <w:tcW w:w="1102" w:type="dxa"/>
            <w:vAlign w:val="center"/>
          </w:tcPr>
          <w:p w14:paraId="1D27D608"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投标报价</w:t>
            </w:r>
          </w:p>
        </w:tc>
        <w:tc>
          <w:tcPr>
            <w:tcW w:w="6322" w:type="dxa"/>
          </w:tcPr>
          <w:p w14:paraId="1C4AB385"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投标报价的特殊规定：</w:t>
            </w:r>
          </w:p>
          <w:p w14:paraId="78D5BB25"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■无</w:t>
            </w:r>
          </w:p>
          <w:p w14:paraId="3A7985B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□有，具体情形：</w:t>
            </w:r>
            <w:r>
              <w:rPr>
                <w:rFonts w:ascii="宋体" w:eastAsia="宋体" w:hAnsi="宋体"/>
                <w:sz w:val="24"/>
                <w:szCs w:val="24"/>
              </w:rPr>
              <w:t>_____。</w:t>
            </w:r>
          </w:p>
        </w:tc>
      </w:tr>
      <w:tr w:rsidR="00EB5F16" w14:paraId="3B7ED829" w14:textId="77777777">
        <w:trPr>
          <w:jc w:val="center"/>
        </w:trPr>
        <w:tc>
          <w:tcPr>
            <w:tcW w:w="1076" w:type="dxa"/>
            <w:vAlign w:val="center"/>
          </w:tcPr>
          <w:p w14:paraId="6994C11C"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2.1</w:t>
            </w:r>
          </w:p>
        </w:tc>
        <w:tc>
          <w:tcPr>
            <w:tcW w:w="1102" w:type="dxa"/>
            <w:vMerge w:val="restart"/>
            <w:vAlign w:val="center"/>
          </w:tcPr>
          <w:p w14:paraId="0AC150BA"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投标保证金</w:t>
            </w:r>
          </w:p>
        </w:tc>
        <w:tc>
          <w:tcPr>
            <w:tcW w:w="6322" w:type="dxa"/>
          </w:tcPr>
          <w:p w14:paraId="3542A538"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投标保证金金额：20000</w:t>
            </w:r>
            <w:r>
              <w:rPr>
                <w:rFonts w:ascii="宋体" w:eastAsia="宋体" w:hAnsi="宋体"/>
                <w:sz w:val="24"/>
                <w:szCs w:val="24"/>
              </w:rPr>
              <w:t>元</w:t>
            </w:r>
          </w:p>
          <w:p w14:paraId="58C93148"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 xml:space="preserve">投标保证金的形式及递交方式：银行汇票、电汇、转账支票，投标人应当在投标截止时间以前到达下列指定账户： </w:t>
            </w:r>
          </w:p>
          <w:p w14:paraId="39746C20"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投标保证金收受人信息：</w:t>
            </w:r>
          </w:p>
          <w:p w14:paraId="4264E0B7"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户</w:t>
            </w:r>
            <w:r>
              <w:rPr>
                <w:rFonts w:ascii="宋体" w:eastAsia="宋体" w:hAnsi="宋体"/>
                <w:sz w:val="24"/>
                <w:szCs w:val="24"/>
              </w:rPr>
              <w:t>名：北京中诚正信工程咨询有限公司</w:t>
            </w:r>
          </w:p>
          <w:p w14:paraId="330DA532"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开户行：</w:t>
            </w:r>
            <w:r w:rsidR="004315E2" w:rsidRPr="004315E2">
              <w:rPr>
                <w:rFonts w:ascii="宋体" w:eastAsia="宋体" w:hAnsi="宋体" w:hint="eastAsia"/>
                <w:sz w:val="24"/>
                <w:szCs w:val="24"/>
              </w:rPr>
              <w:t>工行新街口德外支行银行账户</w:t>
            </w:r>
          </w:p>
          <w:p w14:paraId="2D874B67" w14:textId="77777777" w:rsidR="004315E2" w:rsidRDefault="005A1F02">
            <w:pPr>
              <w:spacing w:line="360" w:lineRule="auto"/>
              <w:rPr>
                <w:rFonts w:ascii="宋体" w:eastAsia="宋体" w:hAnsi="宋体"/>
                <w:sz w:val="24"/>
                <w:szCs w:val="24"/>
              </w:rPr>
            </w:pPr>
            <w:r>
              <w:rPr>
                <w:rFonts w:ascii="宋体" w:eastAsia="宋体" w:hAnsi="宋体" w:hint="eastAsia"/>
                <w:sz w:val="24"/>
                <w:szCs w:val="24"/>
              </w:rPr>
              <w:lastRenderedPageBreak/>
              <w:t>帐</w:t>
            </w:r>
            <w:r>
              <w:rPr>
                <w:rFonts w:ascii="宋体" w:eastAsia="宋体" w:hAnsi="宋体"/>
                <w:sz w:val="24"/>
                <w:szCs w:val="24"/>
              </w:rPr>
              <w:t>号：</w:t>
            </w:r>
            <w:r w:rsidR="004315E2" w:rsidRPr="004315E2">
              <w:rPr>
                <w:rFonts w:ascii="宋体" w:eastAsia="宋体" w:hAnsi="宋体"/>
                <w:sz w:val="24"/>
                <w:szCs w:val="24"/>
              </w:rPr>
              <w:t>0200001319200008774</w:t>
            </w:r>
          </w:p>
          <w:p w14:paraId="3A6478E6"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投标人应当在投标截止时间前办理完毕，为便于采购代理机构及时准确地核实投标人的保证金是否到账，投标人电汇投标保证金时应在电汇汇款附言中注明：项目编号和用途。</w:t>
            </w:r>
          </w:p>
        </w:tc>
      </w:tr>
      <w:tr w:rsidR="00EB5F16" w14:paraId="4A11ECD9" w14:textId="77777777">
        <w:trPr>
          <w:jc w:val="center"/>
        </w:trPr>
        <w:tc>
          <w:tcPr>
            <w:tcW w:w="1076" w:type="dxa"/>
            <w:vAlign w:val="center"/>
          </w:tcPr>
          <w:p w14:paraId="0C37771D"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lastRenderedPageBreak/>
              <w:t>1</w:t>
            </w:r>
            <w:r>
              <w:rPr>
                <w:rFonts w:ascii="宋体" w:eastAsia="宋体" w:hAnsi="宋体"/>
                <w:sz w:val="24"/>
                <w:szCs w:val="24"/>
              </w:rPr>
              <w:t>2.7.2</w:t>
            </w:r>
          </w:p>
        </w:tc>
        <w:tc>
          <w:tcPr>
            <w:tcW w:w="1102" w:type="dxa"/>
            <w:vMerge/>
          </w:tcPr>
          <w:p w14:paraId="46E13B52" w14:textId="77777777" w:rsidR="00EB5F16" w:rsidRDefault="00EB5F16">
            <w:pPr>
              <w:spacing w:line="360" w:lineRule="auto"/>
              <w:rPr>
                <w:rFonts w:ascii="宋体" w:eastAsia="宋体" w:hAnsi="宋体"/>
                <w:sz w:val="24"/>
                <w:szCs w:val="24"/>
              </w:rPr>
            </w:pPr>
          </w:p>
        </w:tc>
        <w:tc>
          <w:tcPr>
            <w:tcW w:w="6322" w:type="dxa"/>
          </w:tcPr>
          <w:p w14:paraId="49ADA3F0"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投标保证金可以不予退还的其他情形：</w:t>
            </w:r>
          </w:p>
          <w:p w14:paraId="2576FE4A"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□无</w:t>
            </w:r>
          </w:p>
          <w:p w14:paraId="61061707"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■有，具体情形：</w:t>
            </w:r>
          </w:p>
          <w:p w14:paraId="41AE3F95"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1）供应商在规定的投标有效期内自行撤消投标文件的。</w:t>
            </w:r>
          </w:p>
          <w:p w14:paraId="54CA2160"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2）除因不可抗力或招标文件认可的情形以外，供应商在确定中标后拒绝签订合同的。</w:t>
            </w:r>
          </w:p>
          <w:p w14:paraId="696F4F71"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3）供应商在投标文件中提供虚假材料的；</w:t>
            </w:r>
          </w:p>
          <w:p w14:paraId="6E478DA5"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4）供应商与采购人、其他供应商或者采购代理机构恶意串通的。</w:t>
            </w:r>
          </w:p>
        </w:tc>
      </w:tr>
      <w:tr w:rsidR="00EB5F16" w14:paraId="1775581D" w14:textId="77777777">
        <w:trPr>
          <w:jc w:val="center"/>
        </w:trPr>
        <w:tc>
          <w:tcPr>
            <w:tcW w:w="1076" w:type="dxa"/>
            <w:vAlign w:val="center"/>
          </w:tcPr>
          <w:p w14:paraId="2CB82F0E"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3.1</w:t>
            </w:r>
          </w:p>
        </w:tc>
        <w:tc>
          <w:tcPr>
            <w:tcW w:w="1102" w:type="dxa"/>
            <w:vAlign w:val="center"/>
          </w:tcPr>
          <w:p w14:paraId="30F1E6FB"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投标有效期</w:t>
            </w:r>
          </w:p>
        </w:tc>
        <w:tc>
          <w:tcPr>
            <w:tcW w:w="6322" w:type="dxa"/>
            <w:vAlign w:val="center"/>
          </w:tcPr>
          <w:p w14:paraId="4B36FC2E"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自提交投标文件的截止之日起算</w:t>
            </w:r>
            <w:r>
              <w:rPr>
                <w:rFonts w:ascii="宋体" w:eastAsia="宋体" w:hAnsi="宋体"/>
                <w:sz w:val="24"/>
                <w:szCs w:val="24"/>
              </w:rPr>
              <w:t>90日历天。</w:t>
            </w:r>
          </w:p>
        </w:tc>
      </w:tr>
      <w:tr w:rsidR="00EB5F16" w14:paraId="77ED2C99" w14:textId="77777777">
        <w:trPr>
          <w:jc w:val="center"/>
        </w:trPr>
        <w:tc>
          <w:tcPr>
            <w:tcW w:w="1076" w:type="dxa"/>
            <w:vAlign w:val="center"/>
          </w:tcPr>
          <w:p w14:paraId="0BC21D7D"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4.1</w:t>
            </w:r>
          </w:p>
        </w:tc>
        <w:tc>
          <w:tcPr>
            <w:tcW w:w="1102" w:type="dxa"/>
            <w:vAlign w:val="center"/>
          </w:tcPr>
          <w:p w14:paraId="30F20CCB" w14:textId="77777777" w:rsidR="00EB5F16" w:rsidRDefault="005A1F02">
            <w:pPr>
              <w:spacing w:line="360" w:lineRule="auto"/>
              <w:jc w:val="center"/>
              <w:rPr>
                <w:rFonts w:ascii="宋体" w:eastAsia="宋体" w:hAnsi="宋体"/>
                <w:sz w:val="24"/>
                <w:szCs w:val="24"/>
              </w:rPr>
            </w:pPr>
            <w:r>
              <w:rPr>
                <w:rFonts w:ascii="宋体" w:eastAsia="宋体" w:hAnsi="宋体" w:cs="微软雅黑" w:hint="eastAsia"/>
                <w:sz w:val="24"/>
                <w:szCs w:val="24"/>
              </w:rPr>
              <w:t>投标文件份数</w:t>
            </w:r>
          </w:p>
        </w:tc>
        <w:tc>
          <w:tcPr>
            <w:tcW w:w="6322" w:type="dxa"/>
            <w:vAlign w:val="center"/>
          </w:tcPr>
          <w:p w14:paraId="50E18D0E" w14:textId="77777777" w:rsidR="00EB5F16" w:rsidRDefault="005A1F02">
            <w:pPr>
              <w:spacing w:line="360" w:lineRule="auto"/>
              <w:rPr>
                <w:rFonts w:ascii="宋体" w:eastAsia="宋体" w:hAnsi="宋体"/>
                <w:sz w:val="24"/>
                <w:szCs w:val="24"/>
              </w:rPr>
            </w:pPr>
            <w:r>
              <w:rPr>
                <w:rFonts w:ascii="宋体" w:eastAsia="宋体" w:hAnsi="宋体" w:cs="微软雅黑" w:hint="eastAsia"/>
                <w:sz w:val="24"/>
                <w:szCs w:val="24"/>
              </w:rPr>
              <w:t>正本1份、副本2份、投标书1份、电子版1份，投标人应按规 定的份数准备投标文件，在每一份投标文件上编上页次，装订成册，并要明确注明“正本”和“副本”，一旦正本和副本或电子版本发现差异，以正本书面投标文件为准。</w:t>
            </w:r>
          </w:p>
        </w:tc>
      </w:tr>
      <w:tr w:rsidR="00EB5F16" w14:paraId="36BA5C9A" w14:textId="77777777">
        <w:trPr>
          <w:jc w:val="center"/>
        </w:trPr>
        <w:tc>
          <w:tcPr>
            <w:tcW w:w="1076" w:type="dxa"/>
            <w:vAlign w:val="center"/>
          </w:tcPr>
          <w:p w14:paraId="60D4D39B"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2.1</w:t>
            </w:r>
          </w:p>
        </w:tc>
        <w:tc>
          <w:tcPr>
            <w:tcW w:w="1102" w:type="dxa"/>
            <w:vAlign w:val="center"/>
          </w:tcPr>
          <w:p w14:paraId="5FC6BC0C"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确定中标人</w:t>
            </w:r>
          </w:p>
        </w:tc>
        <w:tc>
          <w:tcPr>
            <w:tcW w:w="6322" w:type="dxa"/>
          </w:tcPr>
          <w:p w14:paraId="6628F0E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中标候选人并列的，采购人是否委托评标委员会确定中标：</w:t>
            </w:r>
          </w:p>
          <w:p w14:paraId="4BAF8266"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■否</w:t>
            </w:r>
          </w:p>
          <w:p w14:paraId="272A55C7"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□是</w:t>
            </w:r>
          </w:p>
          <w:p w14:paraId="1E297B27"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中标候选人并列的，按照以下方式确定中标人：</w:t>
            </w:r>
          </w:p>
          <w:p w14:paraId="38664210"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■得分且投标报价均相同的，以</w:t>
            </w:r>
            <w:r>
              <w:rPr>
                <w:rFonts w:ascii="宋体" w:eastAsia="宋体" w:hAnsi="宋体"/>
                <w:sz w:val="24"/>
                <w:szCs w:val="24"/>
                <w:u w:val="single"/>
              </w:rPr>
              <w:t>技术</w:t>
            </w:r>
            <w:r>
              <w:rPr>
                <w:rFonts w:ascii="宋体" w:eastAsia="宋体" w:hAnsi="宋体"/>
                <w:sz w:val="24"/>
                <w:szCs w:val="24"/>
              </w:rPr>
              <w:t>得分高者为中标人。</w:t>
            </w:r>
          </w:p>
          <w:p w14:paraId="460130CF"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□随机抽取</w:t>
            </w:r>
          </w:p>
        </w:tc>
      </w:tr>
      <w:tr w:rsidR="00EB5F16" w14:paraId="0FC0B185" w14:textId="77777777">
        <w:trPr>
          <w:jc w:val="center"/>
        </w:trPr>
        <w:tc>
          <w:tcPr>
            <w:tcW w:w="1076" w:type="dxa"/>
            <w:vAlign w:val="center"/>
          </w:tcPr>
          <w:p w14:paraId="267F4CE6"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5.5</w:t>
            </w:r>
          </w:p>
        </w:tc>
        <w:tc>
          <w:tcPr>
            <w:tcW w:w="1102" w:type="dxa"/>
            <w:vAlign w:val="center"/>
          </w:tcPr>
          <w:p w14:paraId="7CB5DBEF"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分包</w:t>
            </w:r>
          </w:p>
        </w:tc>
        <w:tc>
          <w:tcPr>
            <w:tcW w:w="6322" w:type="dxa"/>
          </w:tcPr>
          <w:p w14:paraId="67C34B7E"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本项目的非主体、非关键性工作是否允许分包：</w:t>
            </w:r>
          </w:p>
          <w:p w14:paraId="4A3421BA"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■不允许</w:t>
            </w:r>
          </w:p>
          <w:p w14:paraId="4CFEA733"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□允许，具体要求：</w:t>
            </w:r>
          </w:p>
          <w:p w14:paraId="60612611"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lastRenderedPageBreak/>
              <w:t>（</w:t>
            </w:r>
            <w:r>
              <w:rPr>
                <w:rFonts w:ascii="宋体" w:eastAsia="宋体" w:hAnsi="宋体"/>
                <w:sz w:val="24"/>
                <w:szCs w:val="24"/>
              </w:rPr>
              <w:t>1）可以分包履行的具体内容：__/___；</w:t>
            </w:r>
          </w:p>
          <w:p w14:paraId="09FE5284"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2）允许分包的金额或者比例：__/___；</w:t>
            </w:r>
          </w:p>
          <w:p w14:paraId="7CB03A7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3）其他要求：</w:t>
            </w:r>
            <w:r>
              <w:rPr>
                <w:rFonts w:ascii="宋体" w:eastAsia="宋体" w:hAnsi="宋体" w:hint="eastAsia"/>
                <w:sz w:val="24"/>
                <w:szCs w:val="24"/>
                <w:u w:val="single"/>
              </w:rPr>
              <w:t xml:space="preserve">     </w:t>
            </w:r>
            <w:r>
              <w:rPr>
                <w:rFonts w:ascii="宋体" w:eastAsia="宋体" w:hAnsi="宋体"/>
                <w:sz w:val="24"/>
                <w:szCs w:val="24"/>
              </w:rPr>
              <w:t>。</w:t>
            </w:r>
          </w:p>
        </w:tc>
      </w:tr>
      <w:tr w:rsidR="00EB5F16" w14:paraId="14009B52" w14:textId="77777777">
        <w:trPr>
          <w:jc w:val="center"/>
        </w:trPr>
        <w:tc>
          <w:tcPr>
            <w:tcW w:w="1076" w:type="dxa"/>
            <w:vAlign w:val="center"/>
          </w:tcPr>
          <w:p w14:paraId="6E66E234"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lastRenderedPageBreak/>
              <w:t>25.6</w:t>
            </w:r>
          </w:p>
        </w:tc>
        <w:tc>
          <w:tcPr>
            <w:tcW w:w="1102" w:type="dxa"/>
            <w:vAlign w:val="center"/>
          </w:tcPr>
          <w:p w14:paraId="7C00C924"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政采贷</w:t>
            </w:r>
          </w:p>
        </w:tc>
        <w:tc>
          <w:tcPr>
            <w:tcW w:w="6322" w:type="dxa"/>
            <w:vAlign w:val="center"/>
          </w:tcPr>
          <w:p w14:paraId="45316BC7" w14:textId="77777777" w:rsidR="00EB5F16" w:rsidRDefault="005A1F02">
            <w:pPr>
              <w:spacing w:line="360" w:lineRule="auto"/>
              <w:rPr>
                <w:rFonts w:ascii="宋体" w:eastAsia="宋体" w:hAnsi="宋体"/>
                <w:sz w:val="24"/>
                <w:szCs w:val="24"/>
              </w:rPr>
            </w:pPr>
            <w:r>
              <w:rPr>
                <w:rFonts w:ascii="宋体" w:eastAsia="宋体" w:hAnsi="宋体"/>
                <w:sz w:val="24"/>
                <w:szCs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EB5F16" w14:paraId="69B92B1A" w14:textId="77777777">
        <w:trPr>
          <w:jc w:val="center"/>
        </w:trPr>
        <w:tc>
          <w:tcPr>
            <w:tcW w:w="1076" w:type="dxa"/>
            <w:vAlign w:val="center"/>
          </w:tcPr>
          <w:p w14:paraId="76534D16"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6.1.1</w:t>
            </w:r>
          </w:p>
        </w:tc>
        <w:tc>
          <w:tcPr>
            <w:tcW w:w="1102" w:type="dxa"/>
            <w:vAlign w:val="center"/>
          </w:tcPr>
          <w:p w14:paraId="74C13CF3"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询问</w:t>
            </w:r>
          </w:p>
        </w:tc>
        <w:tc>
          <w:tcPr>
            <w:tcW w:w="6322" w:type="dxa"/>
          </w:tcPr>
          <w:p w14:paraId="344C2F23"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询问送达形式：以书面形式送达，同时询问文件扫描件发至招标代理机构邮箱。</w:t>
            </w:r>
          </w:p>
        </w:tc>
      </w:tr>
      <w:tr w:rsidR="00EB5F16" w14:paraId="73D45BE2" w14:textId="77777777">
        <w:trPr>
          <w:jc w:val="center"/>
        </w:trPr>
        <w:tc>
          <w:tcPr>
            <w:tcW w:w="1076" w:type="dxa"/>
            <w:vAlign w:val="center"/>
          </w:tcPr>
          <w:p w14:paraId="7FB77908"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6.3</w:t>
            </w:r>
          </w:p>
        </w:tc>
        <w:tc>
          <w:tcPr>
            <w:tcW w:w="1102" w:type="dxa"/>
            <w:vAlign w:val="center"/>
          </w:tcPr>
          <w:p w14:paraId="3CAB1A06" w14:textId="77777777" w:rsidR="00EB5F16" w:rsidRDefault="005A1F02">
            <w:pPr>
              <w:tabs>
                <w:tab w:val="left" w:pos="469"/>
              </w:tabs>
              <w:spacing w:line="360" w:lineRule="auto"/>
              <w:jc w:val="center"/>
              <w:rPr>
                <w:rFonts w:ascii="宋体" w:eastAsia="宋体" w:hAnsi="宋体"/>
                <w:sz w:val="24"/>
                <w:szCs w:val="24"/>
              </w:rPr>
            </w:pPr>
            <w:r>
              <w:rPr>
                <w:rFonts w:ascii="宋体" w:eastAsia="宋体" w:hAnsi="宋体" w:hint="eastAsia"/>
                <w:sz w:val="24"/>
                <w:szCs w:val="24"/>
              </w:rPr>
              <w:t>联系方式</w:t>
            </w:r>
          </w:p>
        </w:tc>
        <w:tc>
          <w:tcPr>
            <w:tcW w:w="6322" w:type="dxa"/>
          </w:tcPr>
          <w:p w14:paraId="0B12243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接收询问和质疑的联系方式</w:t>
            </w:r>
          </w:p>
          <w:p w14:paraId="5204D349"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联系部门：北京中诚正信工程咨询有限公司</w:t>
            </w:r>
          </w:p>
          <w:p w14:paraId="1E2A67E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联系电话：17610850529</w:t>
            </w:r>
          </w:p>
          <w:p w14:paraId="5BE17863"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通讯地址：北京市海淀区马甸东路17号4层509</w:t>
            </w:r>
          </w:p>
        </w:tc>
      </w:tr>
      <w:tr w:rsidR="00EB5F16" w14:paraId="432CAEFA" w14:textId="77777777">
        <w:trPr>
          <w:jc w:val="center"/>
        </w:trPr>
        <w:tc>
          <w:tcPr>
            <w:tcW w:w="1076" w:type="dxa"/>
            <w:vAlign w:val="center"/>
          </w:tcPr>
          <w:p w14:paraId="34D5D8D9"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7</w:t>
            </w:r>
          </w:p>
        </w:tc>
        <w:tc>
          <w:tcPr>
            <w:tcW w:w="1102" w:type="dxa"/>
            <w:vAlign w:val="center"/>
          </w:tcPr>
          <w:p w14:paraId="0AECDE78"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代理费</w:t>
            </w:r>
          </w:p>
        </w:tc>
        <w:tc>
          <w:tcPr>
            <w:tcW w:w="6322" w:type="dxa"/>
          </w:tcPr>
          <w:p w14:paraId="3C1F48B5"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收费对象：</w:t>
            </w:r>
          </w:p>
          <w:p w14:paraId="17351A8D"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□采购人</w:t>
            </w:r>
          </w:p>
          <w:p w14:paraId="6B48620B"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■中标人</w:t>
            </w:r>
          </w:p>
          <w:p w14:paraId="52E6437F"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收费标准：招标服务费参考国家计委“</w:t>
            </w:r>
            <w:bookmarkStart w:id="12" w:name="OLE_LINK12"/>
            <w:bookmarkStart w:id="13" w:name="OLE_LINK11"/>
            <w:r>
              <w:rPr>
                <w:rFonts w:ascii="宋体" w:eastAsia="宋体" w:hAnsi="宋体" w:hint="eastAsia"/>
                <w:sz w:val="24"/>
                <w:szCs w:val="24"/>
              </w:rPr>
              <w:t>计价格</w:t>
            </w:r>
            <w:bookmarkEnd w:id="12"/>
            <w:bookmarkEnd w:id="13"/>
            <w:r>
              <w:rPr>
                <w:rFonts w:ascii="宋体" w:eastAsia="宋体" w:hAnsi="宋体" w:hint="eastAsia"/>
                <w:sz w:val="24"/>
                <w:szCs w:val="24"/>
              </w:rPr>
              <w:t>〔2002〕1980号”和“发改价格[2011]534号”文规定的收费标准，取费基数为中标金额</w:t>
            </w:r>
            <w:r>
              <w:rPr>
                <w:rFonts w:ascii="宋体" w:eastAsia="宋体" w:hAnsi="宋体"/>
                <w:sz w:val="24"/>
                <w:szCs w:val="24"/>
              </w:rPr>
              <w:t>；</w:t>
            </w:r>
          </w:p>
          <w:p w14:paraId="66B83095"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缴纳时间：领取中标通知书时一次性缴纳。</w:t>
            </w:r>
          </w:p>
        </w:tc>
      </w:tr>
    </w:tbl>
    <w:p w14:paraId="24418769" w14:textId="77777777" w:rsidR="00EB5F16" w:rsidRDefault="005A1F02">
      <w:pPr>
        <w:widowControl/>
        <w:jc w:val="left"/>
        <w:rPr>
          <w:rFonts w:ascii="宋体" w:eastAsia="宋体" w:hAnsi="宋体"/>
          <w:sz w:val="30"/>
          <w:szCs w:val="30"/>
        </w:rPr>
      </w:pPr>
      <w:r>
        <w:rPr>
          <w:rFonts w:ascii="宋体" w:eastAsia="宋体" w:hAnsi="宋体"/>
          <w:sz w:val="30"/>
          <w:szCs w:val="30"/>
        </w:rPr>
        <w:br w:type="page"/>
      </w:r>
    </w:p>
    <w:p w14:paraId="00F491C7" w14:textId="77777777" w:rsidR="00EB5F16" w:rsidRDefault="005A1F02">
      <w:pPr>
        <w:spacing w:line="360" w:lineRule="auto"/>
        <w:jc w:val="center"/>
        <w:rPr>
          <w:rFonts w:ascii="宋体" w:eastAsia="宋体" w:hAnsi="宋体" w:cs="宋体"/>
          <w:b/>
          <w:bCs/>
          <w:sz w:val="24"/>
          <w:szCs w:val="24"/>
        </w:rPr>
      </w:pPr>
      <w:bookmarkStart w:id="14" w:name="_Toc187682773"/>
      <w:r>
        <w:rPr>
          <w:rFonts w:ascii="宋体" w:eastAsia="宋体" w:hAnsi="宋体" w:cs="宋体" w:hint="eastAsia"/>
          <w:b/>
          <w:bCs/>
          <w:sz w:val="24"/>
          <w:szCs w:val="24"/>
        </w:rPr>
        <w:lastRenderedPageBreak/>
        <w:t>投标人须知</w:t>
      </w:r>
    </w:p>
    <w:p w14:paraId="41892F79" w14:textId="77777777" w:rsidR="00EB5F16" w:rsidRDefault="005A1F02">
      <w:pPr>
        <w:spacing w:line="360" w:lineRule="auto"/>
        <w:jc w:val="center"/>
        <w:rPr>
          <w:rFonts w:ascii="宋体" w:eastAsia="宋体" w:hAnsi="宋体" w:cs="宋体"/>
          <w:b/>
          <w:bCs/>
          <w:sz w:val="24"/>
          <w:szCs w:val="24"/>
        </w:rPr>
      </w:pPr>
      <w:r>
        <w:rPr>
          <w:rFonts w:ascii="宋体" w:eastAsia="宋体" w:hAnsi="宋体" w:cs="宋体" w:hint="eastAsia"/>
          <w:b/>
          <w:bCs/>
          <w:sz w:val="24"/>
          <w:szCs w:val="24"/>
        </w:rPr>
        <w:t>一 说明</w:t>
      </w:r>
    </w:p>
    <w:p w14:paraId="46EF06EE"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1"/>
          <w:sz w:val="24"/>
          <w:szCs w:val="24"/>
        </w:rPr>
        <w:t>采购人、采购代理机构、投标人、联合体</w:t>
      </w:r>
      <w:bookmarkEnd w:id="14"/>
    </w:p>
    <w:p w14:paraId="5AE9B2D3" w14:textId="77777777" w:rsidR="00EB5F16" w:rsidRDefault="005A1F02">
      <w:pPr>
        <w:pStyle w:val="afb"/>
        <w:widowControl w:val="0"/>
        <w:numPr>
          <w:ilvl w:val="0"/>
          <w:numId w:val="2"/>
        </w:numPr>
        <w:kinsoku/>
        <w:spacing w:line="360" w:lineRule="auto"/>
        <w:ind w:leftChars="100" w:left="626" w:hangingChars="175" w:hanging="416"/>
        <w:contextualSpacing/>
        <w:jc w:val="both"/>
        <w:rPr>
          <w:rFonts w:ascii="宋体" w:eastAsia="宋体" w:hAnsi="宋体" w:cs="宋体"/>
          <w:sz w:val="24"/>
          <w:szCs w:val="24"/>
        </w:rPr>
      </w:pPr>
      <w:r>
        <w:rPr>
          <w:rFonts w:ascii="宋体" w:eastAsia="宋体" w:hAnsi="宋体" w:cs="微软雅黑"/>
          <w:spacing w:val="-1"/>
          <w:sz w:val="24"/>
          <w:szCs w:val="24"/>
        </w:rPr>
        <w:t>采购人、采购代理机构</w:t>
      </w:r>
      <w:r>
        <w:rPr>
          <w:rFonts w:ascii="宋体" w:eastAsia="宋体" w:hAnsi="宋体" w:cs="微软雅黑" w:hint="eastAsia"/>
          <w:spacing w:val="-1"/>
          <w:sz w:val="24"/>
          <w:szCs w:val="24"/>
        </w:rPr>
        <w:t>：</w:t>
      </w:r>
      <w:r>
        <w:rPr>
          <w:rFonts w:ascii="宋体" w:eastAsia="宋体" w:hAnsi="宋体" w:cs="微软雅黑"/>
          <w:spacing w:val="-1"/>
          <w:sz w:val="24"/>
          <w:szCs w:val="24"/>
        </w:rPr>
        <w:t>指依法进行政府采购的国家机关、事业单位、团体</w:t>
      </w:r>
      <w:r>
        <w:rPr>
          <w:rFonts w:ascii="宋体" w:eastAsia="宋体" w:hAnsi="宋体" w:cs="微软雅黑"/>
          <w:spacing w:val="-5"/>
          <w:sz w:val="24"/>
          <w:szCs w:val="24"/>
        </w:rPr>
        <w:t>组织，及其委托的采购代理机构。本项目采购人、采购代理机构见第一</w:t>
      </w:r>
      <w:r>
        <w:rPr>
          <w:rFonts w:ascii="宋体" w:eastAsia="宋体" w:hAnsi="宋体" w:cs="微软雅黑"/>
          <w:spacing w:val="-6"/>
          <w:sz w:val="24"/>
          <w:szCs w:val="24"/>
        </w:rPr>
        <w:t>章</w:t>
      </w:r>
      <w:r>
        <w:rPr>
          <w:rFonts w:ascii="宋体" w:eastAsia="宋体" w:hAnsi="宋体" w:cs="微软雅黑" w:hint="eastAsia"/>
          <w:spacing w:val="-6"/>
          <w:sz w:val="24"/>
          <w:szCs w:val="24"/>
        </w:rPr>
        <w:t>《投标邀请》。</w:t>
      </w:r>
    </w:p>
    <w:p w14:paraId="527E24BD" w14:textId="77777777" w:rsidR="00EB5F16" w:rsidRDefault="005A1F02">
      <w:pPr>
        <w:pStyle w:val="afb"/>
        <w:widowControl w:val="0"/>
        <w:numPr>
          <w:ilvl w:val="0"/>
          <w:numId w:val="2"/>
        </w:numPr>
        <w:kinsoku/>
        <w:spacing w:line="360" w:lineRule="auto"/>
        <w:ind w:leftChars="100" w:left="634" w:hangingChars="175" w:hanging="424"/>
        <w:contextualSpacing/>
        <w:jc w:val="both"/>
        <w:rPr>
          <w:rFonts w:ascii="宋体" w:eastAsia="宋体" w:hAnsi="宋体" w:cs="宋体"/>
          <w:sz w:val="24"/>
          <w:szCs w:val="24"/>
        </w:rPr>
      </w:pPr>
      <w:r>
        <w:rPr>
          <w:rFonts w:ascii="宋体" w:eastAsia="宋体" w:hAnsi="宋体" w:cs="微软雅黑"/>
          <w:spacing w:val="1"/>
          <w:sz w:val="24"/>
          <w:szCs w:val="24"/>
        </w:rPr>
        <w:t>投标人（也称</w:t>
      </w:r>
      <w:r>
        <w:rPr>
          <w:rFonts w:ascii="宋体" w:eastAsia="宋体" w:hAnsi="宋体"/>
          <w:spacing w:val="1"/>
          <w:sz w:val="24"/>
          <w:szCs w:val="24"/>
        </w:rPr>
        <w:t>“</w:t>
      </w:r>
      <w:r>
        <w:rPr>
          <w:rFonts w:ascii="宋体" w:eastAsia="宋体" w:hAnsi="宋体" w:cs="微软雅黑"/>
          <w:spacing w:val="1"/>
          <w:sz w:val="24"/>
          <w:szCs w:val="24"/>
        </w:rPr>
        <w:t>供应商</w:t>
      </w:r>
      <w:r>
        <w:rPr>
          <w:rFonts w:ascii="宋体" w:eastAsia="宋体" w:hAnsi="宋体"/>
          <w:spacing w:val="1"/>
          <w:sz w:val="24"/>
          <w:szCs w:val="24"/>
        </w:rPr>
        <w:t>”</w:t>
      </w:r>
      <w:r>
        <w:rPr>
          <w:rFonts w:ascii="宋体" w:eastAsia="宋体" w:hAnsi="宋体" w:cs="微软雅黑"/>
          <w:spacing w:val="1"/>
          <w:sz w:val="24"/>
          <w:szCs w:val="24"/>
        </w:rPr>
        <w:t>、</w:t>
      </w:r>
      <w:r>
        <w:rPr>
          <w:rFonts w:ascii="宋体" w:eastAsia="宋体" w:hAnsi="宋体"/>
          <w:spacing w:val="1"/>
          <w:sz w:val="24"/>
          <w:szCs w:val="24"/>
        </w:rPr>
        <w:t>“</w:t>
      </w:r>
      <w:r>
        <w:rPr>
          <w:rFonts w:ascii="宋体" w:eastAsia="宋体" w:hAnsi="宋体" w:cs="微软雅黑"/>
          <w:spacing w:val="1"/>
          <w:sz w:val="24"/>
          <w:szCs w:val="24"/>
        </w:rPr>
        <w:t>申请人</w:t>
      </w:r>
      <w:r>
        <w:rPr>
          <w:rFonts w:ascii="宋体" w:eastAsia="宋体" w:hAnsi="宋体"/>
          <w:spacing w:val="1"/>
          <w:sz w:val="24"/>
          <w:szCs w:val="24"/>
        </w:rPr>
        <w:t>”</w:t>
      </w:r>
      <w:r>
        <w:rPr>
          <w:rFonts w:ascii="宋体" w:eastAsia="宋体" w:hAnsi="宋体" w:hint="eastAsia"/>
          <w:spacing w:val="1"/>
          <w:sz w:val="24"/>
          <w:szCs w:val="24"/>
        </w:rPr>
        <w:t>）：</w:t>
      </w:r>
      <w:r>
        <w:rPr>
          <w:rFonts w:ascii="宋体" w:eastAsia="宋体" w:hAnsi="宋体" w:cs="微软雅黑"/>
          <w:spacing w:val="1"/>
          <w:sz w:val="24"/>
          <w:szCs w:val="24"/>
        </w:rPr>
        <w:t>指</w:t>
      </w:r>
      <w:r>
        <w:rPr>
          <w:rFonts w:ascii="宋体" w:eastAsia="宋体" w:hAnsi="宋体" w:cs="微软雅黑"/>
          <w:sz w:val="24"/>
          <w:szCs w:val="24"/>
        </w:rPr>
        <w:t>向采购人提供货物、工程或者服务的</w:t>
      </w:r>
      <w:r>
        <w:rPr>
          <w:rFonts w:ascii="宋体" w:eastAsia="宋体" w:hAnsi="宋体" w:cs="微软雅黑"/>
          <w:spacing w:val="-1"/>
          <w:sz w:val="24"/>
          <w:szCs w:val="24"/>
        </w:rPr>
        <w:t>法人、其他组织或者自然人。</w:t>
      </w:r>
    </w:p>
    <w:p w14:paraId="4C544991" w14:textId="77777777" w:rsidR="00EB5F16" w:rsidRDefault="005A1F02">
      <w:pPr>
        <w:pStyle w:val="afb"/>
        <w:widowControl w:val="0"/>
        <w:numPr>
          <w:ilvl w:val="0"/>
          <w:numId w:val="2"/>
        </w:numPr>
        <w:kinsoku/>
        <w:spacing w:line="360" w:lineRule="auto"/>
        <w:ind w:leftChars="100" w:left="630" w:hangingChars="175" w:hanging="420"/>
        <w:contextualSpacing/>
        <w:jc w:val="both"/>
        <w:rPr>
          <w:rFonts w:ascii="宋体" w:eastAsia="宋体" w:hAnsi="宋体" w:cs="宋体"/>
          <w:sz w:val="24"/>
          <w:szCs w:val="24"/>
        </w:rPr>
      </w:pPr>
      <w:r>
        <w:rPr>
          <w:rFonts w:ascii="宋体" w:eastAsia="宋体" w:hAnsi="宋体" w:cs="微软雅黑"/>
          <w:sz w:val="24"/>
          <w:szCs w:val="24"/>
        </w:rPr>
        <w:t>联合体：指两个以上的自然人、法人或者其他组织组成一个联合体，以一个</w:t>
      </w:r>
      <w:r>
        <w:rPr>
          <w:rFonts w:ascii="宋体" w:eastAsia="宋体" w:hAnsi="宋体" w:cs="微软雅黑"/>
          <w:spacing w:val="-1"/>
          <w:sz w:val="24"/>
          <w:szCs w:val="24"/>
        </w:rPr>
        <w:t>供应商的身份共同参加政府采购。</w:t>
      </w:r>
    </w:p>
    <w:p w14:paraId="58971086"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z w:val="24"/>
          <w:szCs w:val="24"/>
        </w:rPr>
        <w:t>资金来源、项目属性、科研仪器设备采购、核心产</w:t>
      </w:r>
      <w:r>
        <w:rPr>
          <w:rFonts w:ascii="宋体" w:eastAsia="宋体" w:hAnsi="宋体" w:cs="微软雅黑" w:hint="eastAsia"/>
          <w:sz w:val="24"/>
          <w:szCs w:val="24"/>
        </w:rPr>
        <w:t>品</w:t>
      </w:r>
    </w:p>
    <w:p w14:paraId="3661BE25" w14:textId="77777777" w:rsidR="00EB5F16" w:rsidRDefault="005A1F02">
      <w:pPr>
        <w:pStyle w:val="afb"/>
        <w:widowControl w:val="0"/>
        <w:numPr>
          <w:ilvl w:val="0"/>
          <w:numId w:val="3"/>
        </w:numPr>
        <w:kinsoku/>
        <w:spacing w:line="360" w:lineRule="auto"/>
        <w:ind w:leftChars="100" w:left="652" w:firstLineChars="0" w:hanging="442"/>
        <w:contextualSpacing/>
        <w:jc w:val="both"/>
        <w:rPr>
          <w:rFonts w:ascii="宋体" w:eastAsia="宋体" w:hAnsi="宋体" w:cs="微软雅黑"/>
          <w:sz w:val="24"/>
          <w:szCs w:val="24"/>
        </w:rPr>
      </w:pPr>
      <w:r>
        <w:rPr>
          <w:rFonts w:ascii="宋体" w:eastAsia="宋体" w:hAnsi="宋体" w:cs="微软雅黑"/>
          <w:spacing w:val="7"/>
          <w:sz w:val="24"/>
          <w:szCs w:val="24"/>
        </w:rPr>
        <w:t>资金来源为财政性资金和</w:t>
      </w:r>
      <w:r>
        <w:rPr>
          <w:rFonts w:ascii="宋体" w:eastAsia="宋体" w:hAnsi="宋体"/>
          <w:spacing w:val="7"/>
          <w:sz w:val="24"/>
          <w:szCs w:val="24"/>
        </w:rPr>
        <w:t>/</w:t>
      </w:r>
      <w:r>
        <w:rPr>
          <w:rFonts w:ascii="宋体" w:eastAsia="宋体" w:hAnsi="宋体" w:cs="微软雅黑"/>
          <w:spacing w:val="7"/>
          <w:sz w:val="24"/>
          <w:szCs w:val="24"/>
        </w:rPr>
        <w:t>或本项目采购中无法与财</w:t>
      </w:r>
      <w:r>
        <w:rPr>
          <w:rFonts w:ascii="宋体" w:eastAsia="宋体" w:hAnsi="宋体" w:cs="微软雅黑"/>
          <w:spacing w:val="6"/>
          <w:sz w:val="24"/>
          <w:szCs w:val="24"/>
        </w:rPr>
        <w:t>政性资金分割的非财政</w:t>
      </w:r>
      <w:r>
        <w:rPr>
          <w:rFonts w:ascii="宋体" w:eastAsia="宋体" w:hAnsi="宋体" w:cs="微软雅黑"/>
          <w:spacing w:val="-1"/>
          <w:sz w:val="24"/>
          <w:szCs w:val="24"/>
        </w:rPr>
        <w:t>性资金。</w:t>
      </w:r>
    </w:p>
    <w:p w14:paraId="5EC866A2" w14:textId="77777777" w:rsidR="00EB5F16" w:rsidRDefault="005A1F02">
      <w:pPr>
        <w:pStyle w:val="afb"/>
        <w:widowControl w:val="0"/>
        <w:numPr>
          <w:ilvl w:val="0"/>
          <w:numId w:val="3"/>
        </w:numPr>
        <w:kinsoku/>
        <w:spacing w:line="360" w:lineRule="auto"/>
        <w:ind w:leftChars="100" w:left="652" w:firstLineChars="0" w:hanging="442"/>
        <w:contextualSpacing/>
        <w:jc w:val="both"/>
        <w:rPr>
          <w:rFonts w:ascii="宋体" w:eastAsia="宋体" w:hAnsi="宋体" w:cs="微软雅黑"/>
          <w:sz w:val="24"/>
          <w:szCs w:val="24"/>
        </w:rPr>
      </w:pPr>
      <w:r>
        <w:rPr>
          <w:rFonts w:ascii="宋体" w:eastAsia="宋体" w:hAnsi="宋体" w:cs="微软雅黑"/>
          <w:spacing w:val="-3"/>
          <w:sz w:val="24"/>
          <w:szCs w:val="24"/>
        </w:rPr>
        <w:t>项目属性见《投标人须知资料表》。</w:t>
      </w:r>
    </w:p>
    <w:p w14:paraId="491642D9" w14:textId="77777777" w:rsidR="00EB5F16" w:rsidRDefault="005A1F02">
      <w:pPr>
        <w:pStyle w:val="afb"/>
        <w:widowControl w:val="0"/>
        <w:numPr>
          <w:ilvl w:val="0"/>
          <w:numId w:val="3"/>
        </w:numPr>
        <w:kinsoku/>
        <w:spacing w:line="360" w:lineRule="auto"/>
        <w:ind w:leftChars="100" w:left="652" w:firstLineChars="0" w:hanging="442"/>
        <w:contextualSpacing/>
        <w:jc w:val="both"/>
        <w:rPr>
          <w:rFonts w:ascii="宋体" w:eastAsia="宋体" w:hAnsi="宋体" w:cs="微软雅黑"/>
          <w:sz w:val="24"/>
          <w:szCs w:val="24"/>
        </w:rPr>
      </w:pPr>
      <w:r>
        <w:rPr>
          <w:rFonts w:ascii="宋体" w:eastAsia="宋体" w:hAnsi="宋体" w:cs="微软雅黑"/>
          <w:spacing w:val="-2"/>
          <w:sz w:val="24"/>
          <w:szCs w:val="24"/>
        </w:rPr>
        <w:t>是否属于科研仪器设备采购见《投标人须知资料表</w:t>
      </w:r>
      <w:r>
        <w:rPr>
          <w:rFonts w:ascii="宋体" w:eastAsia="宋体" w:hAnsi="宋体" w:cs="微软雅黑"/>
          <w:spacing w:val="-3"/>
          <w:sz w:val="24"/>
          <w:szCs w:val="24"/>
        </w:rPr>
        <w:t>》。</w:t>
      </w:r>
    </w:p>
    <w:p w14:paraId="760F4B2E" w14:textId="77777777" w:rsidR="00EB5F16" w:rsidRDefault="005A1F02">
      <w:pPr>
        <w:pStyle w:val="afb"/>
        <w:widowControl w:val="0"/>
        <w:numPr>
          <w:ilvl w:val="0"/>
          <w:numId w:val="3"/>
        </w:numPr>
        <w:kinsoku/>
        <w:spacing w:line="360" w:lineRule="auto"/>
        <w:ind w:leftChars="100" w:left="652" w:firstLineChars="0" w:hanging="442"/>
        <w:contextualSpacing/>
        <w:jc w:val="both"/>
        <w:rPr>
          <w:rFonts w:ascii="宋体" w:eastAsia="宋体" w:hAnsi="宋体" w:cs="微软雅黑"/>
          <w:sz w:val="24"/>
          <w:szCs w:val="24"/>
        </w:rPr>
      </w:pPr>
      <w:r>
        <w:rPr>
          <w:rFonts w:ascii="宋体" w:eastAsia="宋体" w:hAnsi="宋体" w:cs="微软雅黑"/>
          <w:spacing w:val="-3"/>
          <w:sz w:val="24"/>
          <w:szCs w:val="24"/>
        </w:rPr>
        <w:t>核心产品见《投标人须知资料表》。</w:t>
      </w:r>
    </w:p>
    <w:p w14:paraId="43C4276F"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z w:val="24"/>
          <w:szCs w:val="24"/>
        </w:rPr>
        <w:t>现场考察、开标前答疑会</w:t>
      </w:r>
    </w:p>
    <w:p w14:paraId="5729B3C0" w14:textId="77777777" w:rsidR="00EB5F16" w:rsidRDefault="005A1F02">
      <w:pPr>
        <w:pStyle w:val="afb"/>
        <w:widowControl w:val="0"/>
        <w:numPr>
          <w:ilvl w:val="0"/>
          <w:numId w:val="4"/>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宋体" w:hint="eastAsia"/>
          <w:sz w:val="24"/>
          <w:szCs w:val="24"/>
        </w:rPr>
        <w:t>若《投标人须知资料表》中规定了组织现场考察、召开开标前答疑会，则投标人应按要求在规定的时间和地点参加。</w:t>
      </w:r>
    </w:p>
    <w:p w14:paraId="75E1B233" w14:textId="77777777" w:rsidR="00EB5F16" w:rsidRDefault="005A1F02">
      <w:pPr>
        <w:pStyle w:val="afb"/>
        <w:widowControl w:val="0"/>
        <w:numPr>
          <w:ilvl w:val="0"/>
          <w:numId w:val="4"/>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由于未参加现场考察或开</w:t>
      </w:r>
      <w:r>
        <w:rPr>
          <w:rFonts w:ascii="宋体" w:eastAsia="宋体" w:hAnsi="宋体" w:cs="微软雅黑"/>
          <w:spacing w:val="1"/>
          <w:sz w:val="24"/>
          <w:szCs w:val="24"/>
        </w:rPr>
        <w:t>标前答疑会而导致对项目实际情况不了解</w:t>
      </w:r>
      <w:r>
        <w:rPr>
          <w:rFonts w:ascii="宋体" w:eastAsia="宋体" w:hAnsi="宋体" w:cs="微软雅黑" w:hint="eastAsia"/>
          <w:spacing w:val="1"/>
          <w:sz w:val="24"/>
          <w:szCs w:val="24"/>
        </w:rPr>
        <w:t>，</w:t>
      </w:r>
      <w:r>
        <w:rPr>
          <w:rFonts w:ascii="宋体" w:eastAsia="宋体" w:hAnsi="宋体" w:cs="微软雅黑"/>
          <w:spacing w:val="1"/>
          <w:sz w:val="24"/>
          <w:szCs w:val="24"/>
        </w:rPr>
        <w:t>影响投</w:t>
      </w:r>
      <w:r>
        <w:rPr>
          <w:rFonts w:ascii="宋体" w:eastAsia="宋体" w:hAnsi="宋体" w:cs="微软雅黑"/>
          <w:spacing w:val="-1"/>
          <w:sz w:val="24"/>
          <w:szCs w:val="24"/>
        </w:rPr>
        <w:t>标文件编制、投标报价准确性、综合因素响应不全面等问题的，由投标人自行承担不利评审后果</w:t>
      </w:r>
      <w:r>
        <w:rPr>
          <w:rFonts w:ascii="宋体" w:eastAsia="宋体" w:hAnsi="宋体" w:cs="微软雅黑" w:hint="eastAsia"/>
          <w:spacing w:val="-1"/>
          <w:sz w:val="24"/>
          <w:szCs w:val="24"/>
        </w:rPr>
        <w:t>。</w:t>
      </w:r>
    </w:p>
    <w:p w14:paraId="6E7E4C7B"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hint="eastAsia"/>
          <w:sz w:val="24"/>
          <w:szCs w:val="24"/>
        </w:rPr>
        <w:t>样品</w:t>
      </w:r>
    </w:p>
    <w:p w14:paraId="7E48F18F" w14:textId="77777777" w:rsidR="00EB5F16" w:rsidRDefault="005A1F02">
      <w:pPr>
        <w:pStyle w:val="afb"/>
        <w:widowControl w:val="0"/>
        <w:numPr>
          <w:ilvl w:val="0"/>
          <w:numId w:val="5"/>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本项目是否要求投标人提供</w:t>
      </w:r>
      <w:r>
        <w:rPr>
          <w:rFonts w:ascii="宋体" w:eastAsia="宋体" w:hAnsi="宋体" w:cs="微软雅黑"/>
          <w:spacing w:val="1"/>
          <w:sz w:val="24"/>
          <w:szCs w:val="24"/>
        </w:rPr>
        <w:t>样品，以及样品制作的标准和要求、是否需要随</w:t>
      </w:r>
      <w:r>
        <w:rPr>
          <w:rFonts w:ascii="宋体" w:eastAsia="宋体" w:hAnsi="宋体" w:cs="微软雅黑"/>
          <w:spacing w:val="-5"/>
          <w:sz w:val="24"/>
          <w:szCs w:val="24"/>
        </w:rPr>
        <w:t>样品提交相关检测报告、样品的递交与退还等要求见《投标人须知资料表》。</w:t>
      </w:r>
    </w:p>
    <w:p w14:paraId="4F67E3EC" w14:textId="77777777" w:rsidR="00EB5F16" w:rsidRDefault="005A1F02">
      <w:pPr>
        <w:pStyle w:val="afb"/>
        <w:widowControl w:val="0"/>
        <w:numPr>
          <w:ilvl w:val="0"/>
          <w:numId w:val="5"/>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样品的评审方法以及评审标准等内容见第四章《评标程序、评标方法和评标</w:t>
      </w:r>
      <w:r>
        <w:rPr>
          <w:rFonts w:ascii="宋体" w:eastAsia="宋体" w:hAnsi="宋体" w:cs="微软雅黑" w:hint="eastAsia"/>
          <w:spacing w:val="2"/>
          <w:sz w:val="24"/>
          <w:szCs w:val="24"/>
        </w:rPr>
        <w:t>标准》。</w:t>
      </w:r>
    </w:p>
    <w:p w14:paraId="5F9FC101"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z w:val="24"/>
          <w:szCs w:val="24"/>
        </w:rPr>
        <w:t>政府采购政策（包括但不限于下列具体政策要求）</w:t>
      </w:r>
    </w:p>
    <w:p w14:paraId="0EBC2F43" w14:textId="77777777" w:rsidR="00EB5F16" w:rsidRDefault="005A1F02">
      <w:pPr>
        <w:pStyle w:val="afb"/>
        <w:widowControl w:val="0"/>
        <w:numPr>
          <w:ilvl w:val="0"/>
          <w:numId w:val="6"/>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采购本国货物、工程和服务</w:t>
      </w:r>
    </w:p>
    <w:p w14:paraId="646DE665" w14:textId="77777777" w:rsidR="00EB5F16" w:rsidRDefault="005A1F02">
      <w:pPr>
        <w:pStyle w:val="afb"/>
        <w:widowControl w:val="0"/>
        <w:numPr>
          <w:ilvl w:val="0"/>
          <w:numId w:val="7"/>
        </w:numPr>
        <w:kinsoku/>
        <w:spacing w:line="360" w:lineRule="auto"/>
        <w:ind w:leftChars="325" w:left="1397" w:hangingChars="300" w:hanging="714"/>
        <w:contextualSpacing/>
        <w:jc w:val="both"/>
        <w:rPr>
          <w:rFonts w:ascii="宋体" w:eastAsia="宋体" w:hAnsi="宋体" w:cs="宋体"/>
          <w:sz w:val="24"/>
          <w:szCs w:val="24"/>
        </w:rPr>
      </w:pPr>
      <w:r>
        <w:rPr>
          <w:rFonts w:ascii="宋体" w:eastAsia="宋体" w:hAnsi="宋体" w:cs="微软雅黑"/>
          <w:spacing w:val="-1"/>
          <w:sz w:val="24"/>
          <w:szCs w:val="24"/>
        </w:rPr>
        <w:t>政府采购应当采购本国货物、工程和服务。但有《</w:t>
      </w:r>
      <w:r>
        <w:rPr>
          <w:rFonts w:ascii="宋体" w:eastAsia="宋体" w:hAnsi="宋体" w:cs="微软雅黑"/>
          <w:b/>
          <w:bCs/>
          <w:spacing w:val="-1"/>
          <w:sz w:val="24"/>
          <w:szCs w:val="24"/>
        </w:rPr>
        <w:t>中华人民共和国</w:t>
      </w:r>
      <w:r>
        <w:rPr>
          <w:rFonts w:ascii="宋体" w:eastAsia="宋体" w:hAnsi="宋体" w:cs="微软雅黑"/>
          <w:b/>
          <w:bCs/>
          <w:spacing w:val="-1"/>
          <w:sz w:val="24"/>
          <w:szCs w:val="24"/>
        </w:rPr>
        <w:lastRenderedPageBreak/>
        <w:t>政府采购法</w:t>
      </w:r>
      <w:r>
        <w:rPr>
          <w:rFonts w:ascii="宋体" w:eastAsia="宋体" w:hAnsi="宋体" w:cs="微软雅黑"/>
          <w:spacing w:val="-1"/>
          <w:sz w:val="24"/>
          <w:szCs w:val="24"/>
        </w:rPr>
        <w:t>》第十条规定情形的除外。</w:t>
      </w:r>
    </w:p>
    <w:p w14:paraId="672C8E5A" w14:textId="77777777" w:rsidR="00EB5F16" w:rsidRDefault="005A1F02">
      <w:pPr>
        <w:pStyle w:val="afb"/>
        <w:widowControl w:val="0"/>
        <w:numPr>
          <w:ilvl w:val="0"/>
          <w:numId w:val="7"/>
        </w:numPr>
        <w:kinsoku/>
        <w:spacing w:line="360" w:lineRule="auto"/>
        <w:ind w:leftChars="300" w:left="1344" w:hangingChars="300" w:hanging="714"/>
        <w:contextualSpacing/>
        <w:jc w:val="both"/>
        <w:rPr>
          <w:rFonts w:ascii="宋体" w:eastAsia="宋体" w:hAnsi="宋体" w:cs="宋体"/>
          <w:sz w:val="24"/>
          <w:szCs w:val="24"/>
        </w:rPr>
      </w:pPr>
      <w:r>
        <w:rPr>
          <w:rFonts w:ascii="宋体" w:eastAsia="宋体" w:hAnsi="宋体" w:cs="微软雅黑"/>
          <w:spacing w:val="-1"/>
          <w:sz w:val="24"/>
          <w:szCs w:val="24"/>
        </w:rPr>
        <w:t>本项目如接受非本国货物、工程、服务参与投标，则具体要求见第五</w:t>
      </w:r>
      <w:r>
        <w:rPr>
          <w:rFonts w:ascii="宋体" w:eastAsia="宋体" w:hAnsi="宋体" w:cs="微软雅黑"/>
          <w:spacing w:val="-14"/>
          <w:sz w:val="24"/>
          <w:szCs w:val="24"/>
        </w:rPr>
        <w:t>章《采购需求》。</w:t>
      </w:r>
    </w:p>
    <w:p w14:paraId="335DEE7C" w14:textId="77777777" w:rsidR="00EB5F16" w:rsidRDefault="005A1F02">
      <w:pPr>
        <w:pStyle w:val="afb"/>
        <w:widowControl w:val="0"/>
        <w:numPr>
          <w:ilvl w:val="0"/>
          <w:numId w:val="7"/>
        </w:numPr>
        <w:kinsoku/>
        <w:spacing w:line="360" w:lineRule="auto"/>
        <w:ind w:leftChars="300" w:left="1386" w:hangingChars="300" w:hanging="756"/>
        <w:contextualSpacing/>
        <w:jc w:val="both"/>
        <w:rPr>
          <w:rFonts w:ascii="宋体" w:eastAsia="宋体" w:hAnsi="宋体" w:cs="宋体"/>
          <w:sz w:val="24"/>
          <w:szCs w:val="24"/>
        </w:rPr>
      </w:pPr>
      <w:r>
        <w:rPr>
          <w:rFonts w:ascii="宋体" w:eastAsia="宋体" w:hAnsi="宋体" w:cs="微软雅黑"/>
          <w:spacing w:val="6"/>
          <w:sz w:val="24"/>
          <w:szCs w:val="24"/>
        </w:rPr>
        <w:t>进口产品指通过中国海</w:t>
      </w:r>
      <w:r>
        <w:rPr>
          <w:rFonts w:ascii="宋体" w:eastAsia="宋体" w:hAnsi="宋体" w:cs="微软雅黑"/>
          <w:spacing w:val="5"/>
          <w:sz w:val="24"/>
          <w:szCs w:val="24"/>
        </w:rPr>
        <w:t>关报关验放进入中国境内且产自关境外的产</w:t>
      </w:r>
      <w:r>
        <w:rPr>
          <w:rFonts w:ascii="宋体" w:eastAsia="宋体" w:hAnsi="宋体" w:cs="微软雅黑"/>
          <w:spacing w:val="-4"/>
          <w:sz w:val="24"/>
          <w:szCs w:val="24"/>
        </w:rPr>
        <w:t>品，包括已经进入中国境内的进口产品。关于进口产品的相关规定依</w:t>
      </w:r>
      <w:r>
        <w:rPr>
          <w:rFonts w:ascii="宋体" w:eastAsia="宋体" w:hAnsi="宋体" w:cs="微软雅黑"/>
          <w:spacing w:val="-6"/>
          <w:sz w:val="24"/>
          <w:szCs w:val="24"/>
        </w:rPr>
        <w:t>据《政府采购进口产品管理办法》（财库〔</w:t>
      </w:r>
      <w:r>
        <w:rPr>
          <w:rFonts w:ascii="宋体" w:eastAsia="宋体" w:hAnsi="宋体"/>
          <w:spacing w:val="-6"/>
          <w:sz w:val="24"/>
          <w:szCs w:val="24"/>
        </w:rPr>
        <w:t>2007</w:t>
      </w:r>
      <w:r>
        <w:rPr>
          <w:rFonts w:ascii="宋体" w:eastAsia="宋体" w:hAnsi="宋体" w:cs="微软雅黑"/>
          <w:spacing w:val="-6"/>
          <w:sz w:val="24"/>
          <w:szCs w:val="24"/>
        </w:rPr>
        <w:t>〕</w:t>
      </w:r>
      <w:r>
        <w:rPr>
          <w:rFonts w:ascii="宋体" w:eastAsia="宋体" w:hAnsi="宋体"/>
          <w:spacing w:val="-6"/>
          <w:sz w:val="24"/>
          <w:szCs w:val="24"/>
        </w:rPr>
        <w:t>119</w:t>
      </w:r>
      <w:r>
        <w:rPr>
          <w:rFonts w:ascii="宋体" w:eastAsia="宋体" w:hAnsi="宋体" w:cs="微软雅黑"/>
          <w:spacing w:val="-6"/>
          <w:sz w:val="24"/>
          <w:szCs w:val="24"/>
        </w:rPr>
        <w:t>号文）、《关</w:t>
      </w:r>
      <w:r>
        <w:rPr>
          <w:rFonts w:ascii="宋体" w:eastAsia="宋体" w:hAnsi="宋体" w:cs="微软雅黑"/>
          <w:spacing w:val="4"/>
          <w:sz w:val="24"/>
          <w:szCs w:val="24"/>
        </w:rPr>
        <w:t>于政府采购进口产品管理有关问题的通知》（财办库〔</w:t>
      </w:r>
      <w:r>
        <w:rPr>
          <w:rFonts w:ascii="宋体" w:eastAsia="宋体" w:hAnsi="宋体"/>
          <w:spacing w:val="4"/>
          <w:sz w:val="24"/>
          <w:szCs w:val="24"/>
        </w:rPr>
        <w:t>2</w:t>
      </w:r>
      <w:r>
        <w:rPr>
          <w:rFonts w:ascii="宋体" w:eastAsia="宋体" w:hAnsi="宋体"/>
          <w:spacing w:val="3"/>
          <w:sz w:val="24"/>
          <w:szCs w:val="24"/>
        </w:rPr>
        <w:t>008</w:t>
      </w:r>
      <w:r>
        <w:rPr>
          <w:rFonts w:ascii="宋体" w:eastAsia="宋体" w:hAnsi="宋体" w:cs="微软雅黑"/>
          <w:spacing w:val="3"/>
          <w:sz w:val="24"/>
          <w:szCs w:val="24"/>
        </w:rPr>
        <w:t>〕</w:t>
      </w:r>
      <w:r>
        <w:rPr>
          <w:rFonts w:ascii="宋体" w:eastAsia="宋体" w:hAnsi="宋体" w:cs="微软雅黑" w:hint="eastAsia"/>
          <w:spacing w:val="3"/>
          <w:sz w:val="24"/>
          <w:szCs w:val="24"/>
        </w:rPr>
        <w:t>248号文）。</w:t>
      </w:r>
    </w:p>
    <w:p w14:paraId="3592D214" w14:textId="77777777" w:rsidR="00EB5F16" w:rsidRDefault="005A1F02">
      <w:pPr>
        <w:pStyle w:val="afb"/>
        <w:widowControl w:val="0"/>
        <w:numPr>
          <w:ilvl w:val="0"/>
          <w:numId w:val="6"/>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中小企业、监狱企业及残疾人福利性单位</w:t>
      </w:r>
    </w:p>
    <w:p w14:paraId="5C922A99" w14:textId="77777777" w:rsidR="00EB5F16" w:rsidRDefault="005A1F02">
      <w:pPr>
        <w:pStyle w:val="afb"/>
        <w:widowControl w:val="0"/>
        <w:numPr>
          <w:ilvl w:val="0"/>
          <w:numId w:val="8"/>
        </w:numPr>
        <w:kinsoku/>
        <w:spacing w:line="360" w:lineRule="auto"/>
        <w:ind w:leftChars="325" w:left="1125"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中小企业定义</w:t>
      </w:r>
    </w:p>
    <w:p w14:paraId="6E79078C" w14:textId="77777777" w:rsidR="00EB5F16" w:rsidRDefault="005A1F02">
      <w:pPr>
        <w:pStyle w:val="afb"/>
        <w:widowControl w:val="0"/>
        <w:numPr>
          <w:ilvl w:val="0"/>
          <w:numId w:val="9"/>
        </w:numPr>
        <w:kinsoku/>
        <w:spacing w:line="360" w:lineRule="auto"/>
        <w:ind w:leftChars="600" w:left="2220" w:hangingChars="400" w:hanging="960"/>
        <w:contextualSpacing/>
        <w:jc w:val="both"/>
        <w:rPr>
          <w:rFonts w:ascii="宋体" w:eastAsia="宋体" w:hAnsi="宋体" w:cs="宋体"/>
          <w:sz w:val="24"/>
          <w:szCs w:val="24"/>
        </w:rPr>
      </w:pPr>
      <w:r>
        <w:rPr>
          <w:rFonts w:ascii="宋体" w:eastAsia="宋体" w:hAnsi="宋体" w:cs="微软雅黑"/>
          <w:sz w:val="24"/>
          <w:szCs w:val="24"/>
        </w:rPr>
        <w:t>中小企业是指在中华人民共和国境内依法设立，依据国务院</w:t>
      </w:r>
      <w:r>
        <w:rPr>
          <w:rFonts w:ascii="宋体" w:eastAsia="宋体" w:hAnsi="宋体" w:cs="微软雅黑"/>
          <w:spacing w:val="-2"/>
          <w:sz w:val="24"/>
          <w:szCs w:val="24"/>
        </w:rPr>
        <w:t>批准的中小企业划分标准确定的中型企业、小</w:t>
      </w:r>
      <w:r>
        <w:rPr>
          <w:rFonts w:ascii="宋体" w:eastAsia="宋体" w:hAnsi="宋体" w:cs="微软雅黑"/>
          <w:spacing w:val="-3"/>
          <w:sz w:val="24"/>
          <w:szCs w:val="24"/>
        </w:rPr>
        <w:t>型企业和微型</w:t>
      </w:r>
      <w:r>
        <w:rPr>
          <w:rFonts w:ascii="宋体" w:eastAsia="宋体" w:hAnsi="宋体" w:cs="微软雅黑"/>
          <w:spacing w:val="-2"/>
          <w:sz w:val="24"/>
          <w:szCs w:val="24"/>
        </w:rPr>
        <w:t>企业，但与大企业的负责人为同一人，或者与</w:t>
      </w:r>
      <w:r>
        <w:rPr>
          <w:rFonts w:ascii="宋体" w:eastAsia="宋体" w:hAnsi="宋体" w:cs="微软雅黑"/>
          <w:spacing w:val="-3"/>
          <w:sz w:val="24"/>
          <w:szCs w:val="24"/>
        </w:rPr>
        <w:t>大企业存在直</w:t>
      </w:r>
      <w:r>
        <w:rPr>
          <w:rFonts w:ascii="宋体" w:eastAsia="宋体" w:hAnsi="宋体" w:cs="微软雅黑"/>
          <w:spacing w:val="-2"/>
          <w:sz w:val="24"/>
          <w:szCs w:val="24"/>
        </w:rPr>
        <w:t>接控股、管理关系的除外。符合中小企业划分</w:t>
      </w:r>
      <w:r>
        <w:rPr>
          <w:rFonts w:ascii="宋体" w:eastAsia="宋体" w:hAnsi="宋体" w:cs="微软雅黑"/>
          <w:spacing w:val="-3"/>
          <w:sz w:val="24"/>
          <w:szCs w:val="24"/>
        </w:rPr>
        <w:t>标准的个体工</w:t>
      </w:r>
      <w:r>
        <w:rPr>
          <w:rFonts w:ascii="宋体" w:eastAsia="宋体" w:hAnsi="宋体" w:cs="微软雅黑"/>
          <w:spacing w:val="-2"/>
          <w:sz w:val="24"/>
          <w:szCs w:val="24"/>
        </w:rPr>
        <w:t>商户，在政府采购活动中视同中小企业。关于</w:t>
      </w:r>
      <w:r>
        <w:rPr>
          <w:rFonts w:ascii="宋体" w:eastAsia="宋体" w:hAnsi="宋体" w:cs="微软雅黑"/>
          <w:spacing w:val="-3"/>
          <w:sz w:val="24"/>
          <w:szCs w:val="24"/>
        </w:rPr>
        <w:t>中小企业的判</w:t>
      </w:r>
      <w:r>
        <w:rPr>
          <w:rFonts w:ascii="宋体" w:eastAsia="宋体" w:hAnsi="宋体" w:cs="微软雅黑"/>
          <w:spacing w:val="-11"/>
          <w:sz w:val="24"/>
          <w:szCs w:val="24"/>
        </w:rPr>
        <w:t>定依据《中华人民共和国中小企业促进法》、《关于进一步加</w:t>
      </w:r>
      <w:r>
        <w:rPr>
          <w:rFonts w:ascii="宋体" w:eastAsia="宋体" w:hAnsi="宋体" w:cs="微软雅黑"/>
          <w:spacing w:val="-1"/>
          <w:sz w:val="24"/>
          <w:szCs w:val="24"/>
        </w:rPr>
        <w:t>大政府采购支持中小企业力度的通知》（财库〔</w:t>
      </w:r>
      <w:r>
        <w:rPr>
          <w:rFonts w:ascii="宋体" w:eastAsia="宋体" w:hAnsi="宋体"/>
          <w:spacing w:val="-1"/>
          <w:sz w:val="24"/>
          <w:szCs w:val="24"/>
        </w:rPr>
        <w:t>2022</w:t>
      </w:r>
      <w:r>
        <w:rPr>
          <w:rFonts w:ascii="宋体" w:eastAsia="宋体" w:hAnsi="宋体" w:cs="微软雅黑"/>
          <w:spacing w:val="-2"/>
          <w:sz w:val="24"/>
          <w:szCs w:val="24"/>
        </w:rPr>
        <w:t>〕</w:t>
      </w:r>
      <w:r>
        <w:rPr>
          <w:rFonts w:ascii="宋体" w:eastAsia="宋体" w:hAnsi="宋体"/>
          <w:spacing w:val="-2"/>
          <w:sz w:val="24"/>
          <w:szCs w:val="24"/>
        </w:rPr>
        <w:t>19</w:t>
      </w:r>
      <w:r>
        <w:rPr>
          <w:rFonts w:ascii="宋体" w:eastAsia="宋体" w:hAnsi="宋体" w:cs="微软雅黑"/>
          <w:spacing w:val="-16"/>
          <w:sz w:val="24"/>
          <w:szCs w:val="24"/>
        </w:rPr>
        <w:t>号）、《政府采购促进中小企业发展管理办法》（财库〔</w:t>
      </w:r>
      <w:r>
        <w:rPr>
          <w:rFonts w:ascii="宋体" w:eastAsia="宋体" w:hAnsi="宋体"/>
          <w:spacing w:val="-16"/>
          <w:sz w:val="24"/>
          <w:szCs w:val="24"/>
        </w:rPr>
        <w:t>2020</w:t>
      </w:r>
      <w:r>
        <w:rPr>
          <w:rFonts w:ascii="宋体" w:eastAsia="宋体" w:hAnsi="宋体" w:cs="微软雅黑"/>
          <w:spacing w:val="-16"/>
          <w:sz w:val="24"/>
          <w:szCs w:val="24"/>
        </w:rPr>
        <w:t>〕</w:t>
      </w:r>
      <w:r>
        <w:rPr>
          <w:rFonts w:ascii="宋体" w:eastAsia="宋体" w:hAnsi="宋体"/>
          <w:spacing w:val="-14"/>
          <w:sz w:val="24"/>
          <w:szCs w:val="24"/>
        </w:rPr>
        <w:t>46</w:t>
      </w:r>
      <w:r>
        <w:rPr>
          <w:rFonts w:ascii="宋体" w:eastAsia="宋体" w:hAnsi="宋体" w:cs="微软雅黑"/>
          <w:spacing w:val="-14"/>
          <w:sz w:val="24"/>
          <w:szCs w:val="24"/>
        </w:rPr>
        <w:t>号）、《关于印发中小企业划型标准规定的通知》（工信部</w:t>
      </w:r>
      <w:r>
        <w:rPr>
          <w:rFonts w:ascii="宋体" w:eastAsia="宋体" w:hAnsi="宋体" w:cs="微软雅黑"/>
          <w:spacing w:val="1"/>
          <w:sz w:val="24"/>
          <w:szCs w:val="24"/>
        </w:rPr>
        <w:t>联企业〔</w:t>
      </w:r>
      <w:r>
        <w:rPr>
          <w:rFonts w:ascii="宋体" w:eastAsia="宋体" w:hAnsi="宋体"/>
          <w:spacing w:val="1"/>
          <w:sz w:val="24"/>
          <w:szCs w:val="24"/>
        </w:rPr>
        <w:t>2011</w:t>
      </w:r>
      <w:r>
        <w:rPr>
          <w:rFonts w:ascii="宋体" w:eastAsia="宋体" w:hAnsi="宋体" w:cs="微软雅黑"/>
          <w:spacing w:val="1"/>
          <w:sz w:val="24"/>
          <w:szCs w:val="24"/>
        </w:rPr>
        <w:t>〕</w:t>
      </w:r>
      <w:r>
        <w:rPr>
          <w:rFonts w:ascii="宋体" w:eastAsia="宋体" w:hAnsi="宋体"/>
          <w:spacing w:val="1"/>
          <w:sz w:val="24"/>
          <w:szCs w:val="24"/>
        </w:rPr>
        <w:t>300</w:t>
      </w:r>
      <w:r>
        <w:rPr>
          <w:rFonts w:ascii="宋体" w:eastAsia="宋体" w:hAnsi="宋体" w:cs="微软雅黑"/>
          <w:spacing w:val="1"/>
          <w:sz w:val="24"/>
          <w:szCs w:val="24"/>
        </w:rPr>
        <w:t>号）、《金融业企</w:t>
      </w:r>
      <w:r>
        <w:rPr>
          <w:rFonts w:ascii="宋体" w:eastAsia="宋体" w:hAnsi="宋体" w:cs="微软雅黑"/>
          <w:sz w:val="24"/>
          <w:szCs w:val="24"/>
        </w:rPr>
        <w:t>业划型标准规定》</w:t>
      </w:r>
      <w:r>
        <w:rPr>
          <w:rFonts w:ascii="宋体" w:eastAsia="宋体" w:hAnsi="宋体" w:cs="微软雅黑"/>
          <w:spacing w:val="3"/>
          <w:sz w:val="24"/>
          <w:szCs w:val="24"/>
        </w:rPr>
        <w:t>（〔</w:t>
      </w:r>
      <w:r>
        <w:rPr>
          <w:rFonts w:ascii="宋体" w:eastAsia="宋体" w:hAnsi="宋体"/>
          <w:spacing w:val="3"/>
          <w:sz w:val="24"/>
          <w:szCs w:val="24"/>
        </w:rPr>
        <w:t>2015</w:t>
      </w:r>
      <w:r>
        <w:rPr>
          <w:rFonts w:ascii="宋体" w:eastAsia="宋体" w:hAnsi="宋体" w:cs="微软雅黑"/>
          <w:spacing w:val="3"/>
          <w:sz w:val="24"/>
          <w:szCs w:val="24"/>
        </w:rPr>
        <w:t>〕</w:t>
      </w:r>
      <w:r>
        <w:rPr>
          <w:rFonts w:ascii="宋体" w:eastAsia="宋体" w:hAnsi="宋体"/>
          <w:spacing w:val="3"/>
          <w:sz w:val="24"/>
          <w:szCs w:val="24"/>
        </w:rPr>
        <w:t>309</w:t>
      </w:r>
      <w:r>
        <w:rPr>
          <w:rFonts w:ascii="宋体" w:eastAsia="宋体" w:hAnsi="宋体" w:cs="微软雅黑"/>
          <w:spacing w:val="3"/>
          <w:sz w:val="24"/>
          <w:szCs w:val="24"/>
        </w:rPr>
        <w:t>号）等国务院批准的中小企业划分标准执</w:t>
      </w:r>
      <w:r>
        <w:rPr>
          <w:rFonts w:ascii="宋体" w:eastAsia="宋体" w:hAnsi="宋体" w:cs="微软雅黑"/>
          <w:spacing w:val="2"/>
          <w:sz w:val="24"/>
          <w:szCs w:val="24"/>
        </w:rPr>
        <w:t>行。</w:t>
      </w:r>
    </w:p>
    <w:p w14:paraId="34236924" w14:textId="77777777" w:rsidR="00EB5F16" w:rsidRDefault="005A1F02">
      <w:pPr>
        <w:pStyle w:val="afb"/>
        <w:widowControl w:val="0"/>
        <w:numPr>
          <w:ilvl w:val="0"/>
          <w:numId w:val="9"/>
        </w:numPr>
        <w:kinsoku/>
        <w:spacing w:line="360" w:lineRule="auto"/>
        <w:ind w:leftChars="600" w:left="2228" w:hangingChars="400" w:hanging="968"/>
        <w:contextualSpacing/>
        <w:jc w:val="both"/>
        <w:rPr>
          <w:rFonts w:ascii="宋体" w:eastAsia="宋体" w:hAnsi="宋体" w:cs="宋体"/>
          <w:sz w:val="24"/>
          <w:szCs w:val="24"/>
        </w:rPr>
      </w:pPr>
      <w:r>
        <w:rPr>
          <w:rFonts w:ascii="宋体" w:eastAsia="宋体" w:hAnsi="宋体" w:cs="微软雅黑"/>
          <w:spacing w:val="1"/>
          <w:sz w:val="24"/>
          <w:szCs w:val="24"/>
        </w:rPr>
        <w:t>供应商提供的货物、工程或者服务符合下列</w:t>
      </w:r>
      <w:r>
        <w:rPr>
          <w:rFonts w:ascii="宋体" w:eastAsia="宋体" w:hAnsi="宋体" w:cs="微软雅黑"/>
          <w:sz w:val="24"/>
          <w:szCs w:val="24"/>
        </w:rPr>
        <w:t>情形的，享受中</w:t>
      </w:r>
      <w:r>
        <w:rPr>
          <w:rFonts w:ascii="宋体" w:eastAsia="宋体" w:hAnsi="宋体" w:cs="微软雅黑"/>
          <w:spacing w:val="-1"/>
          <w:sz w:val="24"/>
          <w:szCs w:val="24"/>
        </w:rPr>
        <w:t>小企业扶持政策：</w:t>
      </w:r>
    </w:p>
    <w:p w14:paraId="4D85577B" w14:textId="77777777" w:rsidR="00EB5F16" w:rsidRDefault="005A1F02">
      <w:pPr>
        <w:pStyle w:val="afb"/>
        <w:widowControl w:val="0"/>
        <w:numPr>
          <w:ilvl w:val="0"/>
          <w:numId w:val="10"/>
        </w:numPr>
        <w:kinsoku/>
        <w:spacing w:line="360" w:lineRule="auto"/>
        <w:ind w:leftChars="1000" w:left="2695" w:hangingChars="250" w:hanging="595"/>
        <w:contextualSpacing/>
        <w:jc w:val="both"/>
        <w:rPr>
          <w:rFonts w:ascii="宋体" w:eastAsia="宋体" w:hAnsi="宋体" w:cs="微软雅黑"/>
          <w:spacing w:val="-2"/>
          <w:sz w:val="24"/>
          <w:szCs w:val="24"/>
        </w:rPr>
      </w:pPr>
      <w:r>
        <w:rPr>
          <w:rFonts w:ascii="宋体" w:eastAsia="宋体" w:hAnsi="宋体" w:cs="微软雅黑"/>
          <w:spacing w:val="-1"/>
          <w:sz w:val="24"/>
          <w:szCs w:val="24"/>
        </w:rPr>
        <w:t>在货物采购项目中，货物由中小企业制造，</w:t>
      </w:r>
      <w:r>
        <w:rPr>
          <w:rFonts w:ascii="宋体" w:eastAsia="宋体" w:hAnsi="宋体" w:cs="微软雅黑"/>
          <w:spacing w:val="-2"/>
          <w:sz w:val="24"/>
          <w:szCs w:val="24"/>
        </w:rPr>
        <w:t>即货物由中小企业生产且使用该中小企业商号或者注册商标；</w:t>
      </w:r>
    </w:p>
    <w:p w14:paraId="0F79D584" w14:textId="77777777" w:rsidR="00EB5F16" w:rsidRDefault="005A1F02">
      <w:pPr>
        <w:pStyle w:val="afb"/>
        <w:widowControl w:val="0"/>
        <w:numPr>
          <w:ilvl w:val="0"/>
          <w:numId w:val="10"/>
        </w:numPr>
        <w:kinsoku/>
        <w:spacing w:line="360" w:lineRule="auto"/>
        <w:ind w:leftChars="1000" w:left="2685" w:hangingChars="250" w:hanging="585"/>
        <w:contextualSpacing/>
        <w:jc w:val="both"/>
        <w:rPr>
          <w:rFonts w:ascii="宋体" w:eastAsia="宋体" w:hAnsi="宋体" w:cs="微软雅黑"/>
          <w:spacing w:val="-2"/>
          <w:sz w:val="24"/>
          <w:szCs w:val="24"/>
        </w:rPr>
      </w:pPr>
      <w:r>
        <w:rPr>
          <w:rFonts w:ascii="宋体" w:eastAsia="宋体" w:hAnsi="宋体" w:cs="微软雅黑"/>
          <w:spacing w:val="-3"/>
          <w:sz w:val="24"/>
          <w:szCs w:val="24"/>
        </w:rPr>
        <w:t>在工程采购项目中，工程由中小企业承建，即工程施</w:t>
      </w:r>
      <w:r>
        <w:rPr>
          <w:rFonts w:ascii="宋体" w:eastAsia="宋体" w:hAnsi="宋体" w:cs="微软雅黑"/>
          <w:spacing w:val="-1"/>
          <w:sz w:val="24"/>
          <w:szCs w:val="24"/>
        </w:rPr>
        <w:t>工单位为中小企业；</w:t>
      </w:r>
    </w:p>
    <w:p w14:paraId="5000D589" w14:textId="77777777" w:rsidR="00EB5F16" w:rsidRDefault="005A1F02">
      <w:pPr>
        <w:pStyle w:val="afb"/>
        <w:widowControl w:val="0"/>
        <w:numPr>
          <w:ilvl w:val="0"/>
          <w:numId w:val="10"/>
        </w:numPr>
        <w:kinsoku/>
        <w:spacing w:line="360" w:lineRule="auto"/>
        <w:ind w:leftChars="1000" w:left="2685" w:hangingChars="250" w:hanging="585"/>
        <w:contextualSpacing/>
        <w:jc w:val="both"/>
        <w:rPr>
          <w:rFonts w:ascii="宋体" w:eastAsia="宋体" w:hAnsi="宋体" w:cs="微软雅黑"/>
          <w:spacing w:val="-2"/>
          <w:sz w:val="24"/>
          <w:szCs w:val="24"/>
        </w:rPr>
      </w:pPr>
      <w:r>
        <w:rPr>
          <w:rFonts w:ascii="宋体" w:eastAsia="宋体" w:hAnsi="宋体" w:cs="微软雅黑"/>
          <w:spacing w:val="-3"/>
          <w:sz w:val="24"/>
          <w:szCs w:val="24"/>
        </w:rPr>
        <w:t>在服务采购项目中，服务由中小企业承接，即提供服</w:t>
      </w:r>
      <w:r>
        <w:rPr>
          <w:rFonts w:ascii="宋体" w:eastAsia="宋体" w:hAnsi="宋体" w:cs="微软雅黑"/>
          <w:spacing w:val="-1"/>
          <w:sz w:val="24"/>
          <w:szCs w:val="24"/>
        </w:rPr>
        <w:t>务的人员为中小企业依照《中华人民共和国劳动合同法》订立劳动合同的从业人员。</w:t>
      </w:r>
    </w:p>
    <w:p w14:paraId="4B0CC588" w14:textId="77777777" w:rsidR="00EB5F16" w:rsidRDefault="005A1F02">
      <w:pPr>
        <w:pStyle w:val="afb"/>
        <w:widowControl w:val="0"/>
        <w:numPr>
          <w:ilvl w:val="0"/>
          <w:numId w:val="9"/>
        </w:numPr>
        <w:kinsoku/>
        <w:spacing w:line="360" w:lineRule="auto"/>
        <w:ind w:leftChars="600" w:left="2228" w:hangingChars="400" w:hanging="968"/>
        <w:contextualSpacing/>
        <w:jc w:val="both"/>
        <w:rPr>
          <w:rFonts w:ascii="宋体" w:eastAsia="宋体" w:hAnsi="宋体" w:cs="宋体"/>
          <w:sz w:val="24"/>
          <w:szCs w:val="24"/>
        </w:rPr>
      </w:pPr>
      <w:r>
        <w:rPr>
          <w:rFonts w:ascii="宋体" w:eastAsia="宋体" w:hAnsi="宋体" w:cs="微软雅黑"/>
          <w:spacing w:val="1"/>
          <w:sz w:val="24"/>
          <w:szCs w:val="24"/>
        </w:rPr>
        <w:lastRenderedPageBreak/>
        <w:t>在货物采购项目中，供应商提供的货物既有</w:t>
      </w:r>
      <w:r>
        <w:rPr>
          <w:rFonts w:ascii="宋体" w:eastAsia="宋体" w:hAnsi="宋体" w:cs="微软雅黑"/>
          <w:sz w:val="24"/>
          <w:szCs w:val="24"/>
        </w:rPr>
        <w:t>中小企业制造货</w:t>
      </w:r>
      <w:r>
        <w:rPr>
          <w:rFonts w:ascii="宋体" w:eastAsia="宋体" w:hAnsi="宋体" w:cs="微软雅黑"/>
          <w:spacing w:val="-2"/>
          <w:sz w:val="24"/>
          <w:szCs w:val="24"/>
        </w:rPr>
        <w:t>物，也有大型企业制造货物的，不享受中小企业扶持政策。</w:t>
      </w:r>
    </w:p>
    <w:p w14:paraId="4402C74D" w14:textId="77777777" w:rsidR="00EB5F16" w:rsidRDefault="005A1F02">
      <w:pPr>
        <w:pStyle w:val="afb"/>
        <w:widowControl w:val="0"/>
        <w:numPr>
          <w:ilvl w:val="0"/>
          <w:numId w:val="9"/>
        </w:numPr>
        <w:kinsoku/>
        <w:spacing w:line="360" w:lineRule="auto"/>
        <w:ind w:leftChars="600" w:left="2220" w:hangingChars="400" w:hanging="960"/>
        <w:contextualSpacing/>
        <w:jc w:val="both"/>
        <w:rPr>
          <w:rFonts w:ascii="宋体" w:eastAsia="宋体" w:hAnsi="宋体" w:cs="宋体"/>
          <w:sz w:val="24"/>
          <w:szCs w:val="24"/>
        </w:rPr>
      </w:pPr>
      <w:r>
        <w:rPr>
          <w:rFonts w:ascii="宋体" w:eastAsia="宋体" w:hAnsi="宋体" w:cs="微软雅黑"/>
          <w:sz w:val="24"/>
          <w:szCs w:val="24"/>
        </w:rPr>
        <w:t>以联合体形式参加政府采购活动，联合体各方均为中小企业</w:t>
      </w:r>
      <w:r>
        <w:rPr>
          <w:rFonts w:ascii="宋体" w:eastAsia="宋体" w:hAnsi="宋体" w:cs="微软雅黑"/>
          <w:spacing w:val="-3"/>
          <w:sz w:val="24"/>
          <w:szCs w:val="24"/>
        </w:rPr>
        <w:t>的，联合体视同中小企业。其中，联合体各方均为小微企业的，联合体视同小微企业。</w:t>
      </w:r>
    </w:p>
    <w:p w14:paraId="39A4A718" w14:textId="77777777" w:rsidR="00EB5F16" w:rsidRDefault="005A1F02">
      <w:pPr>
        <w:pStyle w:val="afb"/>
        <w:widowControl w:val="0"/>
        <w:numPr>
          <w:ilvl w:val="0"/>
          <w:numId w:val="8"/>
        </w:numPr>
        <w:kinsoku/>
        <w:spacing w:line="360" w:lineRule="auto"/>
        <w:ind w:leftChars="325" w:left="1409" w:hangingChars="300" w:hanging="726"/>
        <w:contextualSpacing/>
        <w:jc w:val="both"/>
        <w:rPr>
          <w:rFonts w:ascii="宋体" w:eastAsia="宋体" w:hAnsi="宋体" w:cs="宋体"/>
          <w:sz w:val="24"/>
          <w:szCs w:val="24"/>
        </w:rPr>
      </w:pPr>
      <w:r>
        <w:rPr>
          <w:rFonts w:ascii="宋体" w:eastAsia="宋体" w:hAnsi="宋体" w:cs="微软雅黑"/>
          <w:spacing w:val="1"/>
          <w:sz w:val="24"/>
          <w:szCs w:val="24"/>
        </w:rPr>
        <w:t>在政府采购活动中，监狱企业视同小型、微型企业，享受预留份额、</w:t>
      </w:r>
      <w:r>
        <w:rPr>
          <w:rFonts w:ascii="宋体" w:eastAsia="宋体" w:hAnsi="宋体" w:cs="微软雅黑"/>
          <w:spacing w:val="-4"/>
          <w:sz w:val="24"/>
          <w:szCs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w:t>
      </w:r>
      <w:r>
        <w:rPr>
          <w:rFonts w:ascii="宋体" w:eastAsia="宋体" w:hAnsi="宋体" w:cs="微软雅黑" w:hint="eastAsia"/>
          <w:spacing w:val="-4"/>
          <w:sz w:val="24"/>
          <w:szCs w:val="24"/>
        </w:rPr>
        <w:t>，</w:t>
      </w:r>
      <w:r>
        <w:rPr>
          <w:rFonts w:ascii="宋体" w:eastAsia="宋体" w:hAnsi="宋体" w:cs="微软雅黑"/>
          <w:spacing w:val="-4"/>
          <w:sz w:val="24"/>
          <w:szCs w:val="24"/>
        </w:rPr>
        <w:t>强制隔离戒毒所、戒毒康复所，以及新疆生产建设兵</w:t>
      </w:r>
      <w:r>
        <w:rPr>
          <w:rFonts w:ascii="宋体" w:eastAsia="宋体" w:hAnsi="宋体" w:cs="微软雅黑"/>
          <w:spacing w:val="-1"/>
          <w:sz w:val="24"/>
          <w:szCs w:val="24"/>
        </w:rPr>
        <w:t>团监狱管理局、戒毒管理局的企业。</w:t>
      </w:r>
    </w:p>
    <w:p w14:paraId="7CAB208D" w14:textId="77777777" w:rsidR="00EB5F16" w:rsidRDefault="005A1F02">
      <w:pPr>
        <w:pStyle w:val="afb"/>
        <w:widowControl w:val="0"/>
        <w:numPr>
          <w:ilvl w:val="0"/>
          <w:numId w:val="8"/>
        </w:numPr>
        <w:kinsoku/>
        <w:spacing w:line="360" w:lineRule="auto"/>
        <w:ind w:leftChars="325" w:left="1397" w:hangingChars="300" w:hanging="714"/>
        <w:contextualSpacing/>
        <w:jc w:val="both"/>
        <w:rPr>
          <w:rFonts w:ascii="宋体" w:eastAsia="宋体" w:hAnsi="宋体" w:cs="宋体"/>
          <w:sz w:val="24"/>
          <w:szCs w:val="24"/>
        </w:rPr>
      </w:pPr>
      <w:r>
        <w:rPr>
          <w:rFonts w:ascii="宋体" w:eastAsia="宋体" w:hAnsi="宋体" w:cs="微软雅黑"/>
          <w:spacing w:val="-1"/>
          <w:sz w:val="24"/>
          <w:szCs w:val="24"/>
        </w:rPr>
        <w:t>在政府采购活动中，残疾人福利性单位视同小型、微型企业，享受预</w:t>
      </w:r>
      <w:r>
        <w:rPr>
          <w:rFonts w:ascii="宋体" w:eastAsia="宋体" w:hAnsi="宋体" w:cs="微软雅黑"/>
          <w:spacing w:val="-4"/>
          <w:sz w:val="24"/>
          <w:szCs w:val="24"/>
        </w:rPr>
        <w:t>留份额、评审中价格扣除等促进中小企业发展的政府采购政策。残疾人福利性单位定义：享受政府采购支持政策的残疾人福利性单位应当</w:t>
      </w:r>
      <w:r>
        <w:rPr>
          <w:rFonts w:ascii="宋体" w:eastAsia="宋体" w:hAnsi="宋体" w:cs="微软雅黑"/>
          <w:spacing w:val="-1"/>
          <w:sz w:val="24"/>
          <w:szCs w:val="24"/>
        </w:rPr>
        <w:t>同时满足以下条件：</w:t>
      </w:r>
    </w:p>
    <w:p w14:paraId="4C0CC373" w14:textId="77777777" w:rsidR="00EB5F16" w:rsidRDefault="005A1F02">
      <w:pPr>
        <w:pStyle w:val="afb"/>
        <w:widowControl w:val="0"/>
        <w:numPr>
          <w:ilvl w:val="0"/>
          <w:numId w:val="11"/>
        </w:numPr>
        <w:kinsoku/>
        <w:spacing w:line="360" w:lineRule="auto"/>
        <w:ind w:leftChars="600" w:left="2124" w:hangingChars="325" w:hanging="864"/>
        <w:contextualSpacing/>
        <w:jc w:val="both"/>
        <w:rPr>
          <w:rFonts w:ascii="宋体" w:eastAsia="宋体" w:hAnsi="宋体" w:cs="宋体"/>
          <w:sz w:val="24"/>
          <w:szCs w:val="24"/>
        </w:rPr>
      </w:pPr>
      <w:r>
        <w:rPr>
          <w:rFonts w:ascii="宋体" w:eastAsia="宋体" w:hAnsi="宋体" w:cs="微软雅黑"/>
          <w:spacing w:val="13"/>
          <w:sz w:val="24"/>
          <w:szCs w:val="24"/>
        </w:rPr>
        <w:t>安置的残疾人占本单位在职职工人数的比例</w:t>
      </w:r>
      <w:r>
        <w:rPr>
          <w:rFonts w:ascii="宋体" w:eastAsia="宋体" w:hAnsi="宋体" w:cs="微软雅黑"/>
          <w:spacing w:val="12"/>
          <w:sz w:val="24"/>
          <w:szCs w:val="24"/>
        </w:rPr>
        <w:t>不低于</w:t>
      </w:r>
      <w:r>
        <w:rPr>
          <w:rFonts w:ascii="宋体" w:eastAsia="宋体" w:hAnsi="宋体"/>
          <w:spacing w:val="12"/>
          <w:sz w:val="24"/>
          <w:szCs w:val="24"/>
        </w:rPr>
        <w:t>25%</w:t>
      </w:r>
      <w:r>
        <w:rPr>
          <w:rFonts w:ascii="宋体" w:eastAsia="宋体" w:hAnsi="宋体" w:cs="微软雅黑"/>
          <w:spacing w:val="4"/>
          <w:sz w:val="24"/>
          <w:szCs w:val="24"/>
        </w:rPr>
        <w:t>（含</w:t>
      </w:r>
      <w:r>
        <w:rPr>
          <w:rFonts w:ascii="宋体" w:eastAsia="宋体" w:hAnsi="宋体"/>
          <w:spacing w:val="4"/>
          <w:sz w:val="24"/>
          <w:szCs w:val="24"/>
        </w:rPr>
        <w:t>25%</w:t>
      </w:r>
      <w:r>
        <w:rPr>
          <w:rFonts w:ascii="宋体" w:eastAsia="宋体" w:hAnsi="宋体" w:cs="微软雅黑"/>
          <w:spacing w:val="-45"/>
          <w:sz w:val="24"/>
          <w:szCs w:val="24"/>
        </w:rPr>
        <w:t>），</w:t>
      </w:r>
      <w:r>
        <w:rPr>
          <w:rFonts w:ascii="宋体" w:eastAsia="宋体" w:hAnsi="宋体" w:cs="微软雅黑"/>
          <w:spacing w:val="4"/>
          <w:sz w:val="24"/>
          <w:szCs w:val="24"/>
        </w:rPr>
        <w:t>并且安置的残疾人人数不少于</w:t>
      </w:r>
      <w:r>
        <w:rPr>
          <w:rFonts w:ascii="宋体" w:eastAsia="宋体" w:hAnsi="宋体"/>
          <w:spacing w:val="4"/>
          <w:sz w:val="24"/>
          <w:szCs w:val="24"/>
        </w:rPr>
        <w:t>10</w:t>
      </w:r>
      <w:r>
        <w:rPr>
          <w:rFonts w:ascii="宋体" w:eastAsia="宋体" w:hAnsi="宋体" w:cs="微软雅黑"/>
          <w:spacing w:val="4"/>
          <w:sz w:val="24"/>
          <w:szCs w:val="24"/>
        </w:rPr>
        <w:t>人（含</w:t>
      </w:r>
      <w:r>
        <w:rPr>
          <w:rFonts w:ascii="宋体" w:eastAsia="宋体" w:hAnsi="宋体"/>
          <w:spacing w:val="4"/>
          <w:sz w:val="24"/>
          <w:szCs w:val="24"/>
        </w:rPr>
        <w:t>10</w:t>
      </w:r>
      <w:r>
        <w:rPr>
          <w:rFonts w:ascii="宋体" w:eastAsia="宋体" w:hAnsi="宋体" w:cs="微软雅黑"/>
          <w:spacing w:val="5"/>
          <w:sz w:val="24"/>
          <w:szCs w:val="24"/>
        </w:rPr>
        <w:t>人</w:t>
      </w:r>
      <w:r>
        <w:rPr>
          <w:rFonts w:ascii="宋体" w:eastAsia="宋体" w:hAnsi="宋体" w:cs="微软雅黑"/>
          <w:spacing w:val="-55"/>
          <w:sz w:val="24"/>
          <w:szCs w:val="24"/>
        </w:rPr>
        <w:t>）；</w:t>
      </w:r>
    </w:p>
    <w:p w14:paraId="20B2E0EE" w14:textId="77777777" w:rsidR="00EB5F16" w:rsidRDefault="005A1F02">
      <w:pPr>
        <w:pStyle w:val="afb"/>
        <w:widowControl w:val="0"/>
        <w:numPr>
          <w:ilvl w:val="0"/>
          <w:numId w:val="11"/>
        </w:numPr>
        <w:kinsoku/>
        <w:spacing w:line="360" w:lineRule="auto"/>
        <w:ind w:leftChars="600" w:left="2190" w:hangingChars="375" w:hanging="930"/>
        <w:contextualSpacing/>
        <w:jc w:val="both"/>
        <w:rPr>
          <w:rFonts w:ascii="宋体" w:eastAsia="宋体" w:hAnsi="宋体" w:cs="宋体"/>
          <w:sz w:val="24"/>
          <w:szCs w:val="24"/>
        </w:rPr>
      </w:pPr>
      <w:r>
        <w:rPr>
          <w:rFonts w:ascii="宋体" w:eastAsia="宋体" w:hAnsi="宋体" w:cs="宋体"/>
          <w:spacing w:val="4"/>
          <w:sz w:val="24"/>
          <w:szCs w:val="24"/>
        </w:rPr>
        <w:t>依法与安置的每位残疾人签订了一年以上(含一年)的劳动</w:t>
      </w:r>
      <w:r>
        <w:rPr>
          <w:rFonts w:ascii="宋体" w:eastAsia="宋体" w:hAnsi="宋体" w:cs="宋体"/>
          <w:spacing w:val="-9"/>
          <w:sz w:val="24"/>
          <w:szCs w:val="24"/>
        </w:rPr>
        <w:t>合</w:t>
      </w:r>
      <w:r>
        <w:rPr>
          <w:rFonts w:ascii="宋体" w:eastAsia="宋体" w:hAnsi="宋体" w:cs="宋体"/>
          <w:spacing w:val="-7"/>
          <w:sz w:val="24"/>
          <w:szCs w:val="24"/>
        </w:rPr>
        <w:t>同或服务协议；</w:t>
      </w:r>
    </w:p>
    <w:p w14:paraId="096BCF40" w14:textId="77777777" w:rsidR="00EB5F16" w:rsidRDefault="005A1F02">
      <w:pPr>
        <w:pStyle w:val="afb"/>
        <w:widowControl w:val="0"/>
        <w:numPr>
          <w:ilvl w:val="0"/>
          <w:numId w:val="11"/>
        </w:numPr>
        <w:kinsoku/>
        <w:spacing w:line="360" w:lineRule="auto"/>
        <w:ind w:leftChars="600" w:left="2168" w:hangingChars="375" w:hanging="908"/>
        <w:contextualSpacing/>
        <w:jc w:val="both"/>
        <w:rPr>
          <w:rFonts w:ascii="宋体" w:eastAsia="宋体" w:hAnsi="宋体" w:cs="宋体"/>
          <w:sz w:val="24"/>
          <w:szCs w:val="24"/>
        </w:rPr>
      </w:pPr>
      <w:r>
        <w:rPr>
          <w:rFonts w:ascii="宋体" w:eastAsia="宋体" w:hAnsi="宋体" w:cs="宋体"/>
          <w:spacing w:val="1"/>
          <w:sz w:val="24"/>
          <w:szCs w:val="24"/>
        </w:rPr>
        <w:t>为安置的每位残疾人按月足额缴纳了基本养老</w:t>
      </w:r>
      <w:r>
        <w:rPr>
          <w:rFonts w:ascii="宋体" w:eastAsia="宋体" w:hAnsi="宋体" w:cs="宋体"/>
          <w:sz w:val="24"/>
          <w:szCs w:val="24"/>
        </w:rPr>
        <w:t>保险、基本医</w:t>
      </w:r>
      <w:r>
        <w:rPr>
          <w:rFonts w:ascii="宋体" w:eastAsia="宋体" w:hAnsi="宋体" w:cs="宋体"/>
          <w:spacing w:val="-4"/>
          <w:sz w:val="24"/>
          <w:szCs w:val="24"/>
        </w:rPr>
        <w:t>疗保险、失</w:t>
      </w:r>
      <w:r>
        <w:rPr>
          <w:rFonts w:ascii="宋体" w:eastAsia="宋体" w:hAnsi="宋体" w:cs="宋体"/>
          <w:spacing w:val="-3"/>
          <w:sz w:val="24"/>
          <w:szCs w:val="24"/>
        </w:rPr>
        <w:t>业</w:t>
      </w:r>
      <w:r>
        <w:rPr>
          <w:rFonts w:ascii="宋体" w:eastAsia="宋体" w:hAnsi="宋体" w:cs="宋体"/>
          <w:spacing w:val="-2"/>
          <w:sz w:val="24"/>
          <w:szCs w:val="24"/>
        </w:rPr>
        <w:t>保险、工伤保险和生育保险等社会保险费；</w:t>
      </w:r>
    </w:p>
    <w:p w14:paraId="07FA73FD" w14:textId="77777777" w:rsidR="00EB5F16" w:rsidRDefault="005A1F02">
      <w:pPr>
        <w:pStyle w:val="afb"/>
        <w:widowControl w:val="0"/>
        <w:numPr>
          <w:ilvl w:val="0"/>
          <w:numId w:val="11"/>
        </w:numPr>
        <w:kinsoku/>
        <w:spacing w:line="360" w:lineRule="auto"/>
        <w:ind w:leftChars="600" w:left="2130" w:hangingChars="375" w:hanging="870"/>
        <w:contextualSpacing/>
        <w:jc w:val="both"/>
        <w:rPr>
          <w:rFonts w:ascii="宋体" w:eastAsia="宋体" w:hAnsi="宋体" w:cs="宋体"/>
          <w:sz w:val="24"/>
          <w:szCs w:val="24"/>
        </w:rPr>
      </w:pPr>
      <w:r>
        <w:rPr>
          <w:rFonts w:ascii="宋体" w:eastAsia="宋体" w:hAnsi="宋体" w:cs="宋体"/>
          <w:spacing w:val="-4"/>
          <w:sz w:val="24"/>
          <w:szCs w:val="24"/>
        </w:rPr>
        <w:t>通过银</w:t>
      </w:r>
      <w:r>
        <w:rPr>
          <w:rFonts w:ascii="宋体" w:eastAsia="宋体" w:hAnsi="宋体" w:cs="宋体"/>
          <w:spacing w:val="-2"/>
          <w:sz w:val="24"/>
          <w:szCs w:val="24"/>
        </w:rPr>
        <w:t>行等金融机构向安置的每位残疾人，按月支付了不低</w:t>
      </w:r>
      <w:r>
        <w:rPr>
          <w:rFonts w:ascii="宋体" w:eastAsia="宋体" w:hAnsi="宋体" w:cs="宋体"/>
          <w:spacing w:val="9"/>
          <w:sz w:val="24"/>
          <w:szCs w:val="24"/>
        </w:rPr>
        <w:t>于</w:t>
      </w:r>
      <w:r>
        <w:rPr>
          <w:rFonts w:ascii="宋体" w:eastAsia="宋体" w:hAnsi="宋体" w:cs="宋体"/>
          <w:spacing w:val="7"/>
          <w:sz w:val="24"/>
          <w:szCs w:val="24"/>
        </w:rPr>
        <w:t>单位所在区县适用的经省级人民政府批准的月最低工资</w:t>
      </w:r>
      <w:r>
        <w:rPr>
          <w:rFonts w:ascii="宋体" w:eastAsia="宋体" w:hAnsi="宋体" w:cs="宋体"/>
          <w:spacing w:val="-10"/>
          <w:sz w:val="24"/>
          <w:szCs w:val="24"/>
        </w:rPr>
        <w:t>标</w:t>
      </w:r>
      <w:r>
        <w:rPr>
          <w:rFonts w:ascii="宋体" w:eastAsia="宋体" w:hAnsi="宋体" w:cs="宋体"/>
          <w:spacing w:val="-9"/>
          <w:sz w:val="24"/>
          <w:szCs w:val="24"/>
        </w:rPr>
        <w:t>准的工资；</w:t>
      </w:r>
    </w:p>
    <w:p w14:paraId="2E406B0E" w14:textId="77777777" w:rsidR="00EB5F16" w:rsidRDefault="005A1F02">
      <w:pPr>
        <w:pStyle w:val="afb"/>
        <w:widowControl w:val="0"/>
        <w:numPr>
          <w:ilvl w:val="0"/>
          <w:numId w:val="11"/>
        </w:numPr>
        <w:kinsoku/>
        <w:spacing w:line="360" w:lineRule="auto"/>
        <w:ind w:leftChars="600" w:left="2190" w:hangingChars="375" w:hanging="930"/>
        <w:contextualSpacing/>
        <w:jc w:val="both"/>
        <w:rPr>
          <w:rFonts w:ascii="宋体" w:eastAsia="宋体" w:hAnsi="宋体" w:cs="宋体"/>
          <w:sz w:val="24"/>
          <w:szCs w:val="24"/>
        </w:rPr>
      </w:pPr>
      <w:r>
        <w:rPr>
          <w:rFonts w:ascii="宋体" w:eastAsia="宋体" w:hAnsi="宋体" w:cs="宋体"/>
          <w:spacing w:val="4"/>
          <w:sz w:val="24"/>
          <w:szCs w:val="24"/>
        </w:rPr>
        <w:t>提供本单位制造的货物、承担的工程或者服务(以下简称</w:t>
      </w:r>
      <w:r>
        <w:rPr>
          <w:rFonts w:ascii="宋体" w:eastAsia="宋体" w:hAnsi="宋体" w:cs="宋体"/>
          <w:spacing w:val="1"/>
          <w:sz w:val="24"/>
          <w:szCs w:val="24"/>
        </w:rPr>
        <w:t>产</w:t>
      </w:r>
      <w:r>
        <w:rPr>
          <w:rFonts w:ascii="宋体" w:eastAsia="宋体" w:hAnsi="宋体" w:cs="宋体"/>
          <w:spacing w:val="7"/>
          <w:sz w:val="24"/>
          <w:szCs w:val="24"/>
        </w:rPr>
        <w:t>品)，或者提供其他残疾人福利性单位制造的货物(不包</w:t>
      </w:r>
      <w:r>
        <w:rPr>
          <w:rFonts w:ascii="宋体" w:eastAsia="宋体" w:hAnsi="宋体" w:cs="宋体"/>
          <w:spacing w:val="2"/>
          <w:sz w:val="24"/>
          <w:szCs w:val="24"/>
        </w:rPr>
        <w:t>括</w:t>
      </w:r>
      <w:r>
        <w:rPr>
          <w:rFonts w:ascii="宋体" w:eastAsia="宋体" w:hAnsi="宋体" w:cs="宋体"/>
          <w:spacing w:val="-2"/>
          <w:sz w:val="24"/>
          <w:szCs w:val="24"/>
        </w:rPr>
        <w:t>使用非残疾人</w:t>
      </w:r>
      <w:r>
        <w:rPr>
          <w:rFonts w:ascii="宋体" w:eastAsia="宋体" w:hAnsi="宋体" w:cs="宋体"/>
          <w:spacing w:val="-1"/>
          <w:sz w:val="24"/>
          <w:szCs w:val="24"/>
        </w:rPr>
        <w:t>福利性单位注册商标的货物)；</w:t>
      </w:r>
    </w:p>
    <w:p w14:paraId="7857D020" w14:textId="77777777" w:rsidR="00EB5F16" w:rsidRDefault="005A1F02">
      <w:pPr>
        <w:pStyle w:val="afb"/>
        <w:widowControl w:val="0"/>
        <w:numPr>
          <w:ilvl w:val="0"/>
          <w:numId w:val="11"/>
        </w:numPr>
        <w:kinsoku/>
        <w:spacing w:line="360" w:lineRule="auto"/>
        <w:ind w:leftChars="600" w:left="2168" w:hangingChars="375" w:hanging="908"/>
        <w:contextualSpacing/>
        <w:jc w:val="both"/>
        <w:rPr>
          <w:rFonts w:ascii="宋体" w:eastAsia="宋体" w:hAnsi="宋体" w:cs="宋体"/>
          <w:sz w:val="24"/>
          <w:szCs w:val="24"/>
        </w:rPr>
      </w:pPr>
      <w:r>
        <w:rPr>
          <w:rFonts w:ascii="宋体" w:eastAsia="宋体" w:hAnsi="宋体" w:cs="宋体"/>
          <w:spacing w:val="1"/>
          <w:sz w:val="24"/>
          <w:szCs w:val="24"/>
        </w:rPr>
        <w:t>前款所称残疾人是指法定劳动年龄内，持有</w:t>
      </w:r>
      <w:r>
        <w:rPr>
          <w:rFonts w:ascii="宋体" w:eastAsia="宋体" w:hAnsi="宋体" w:cs="宋体" w:hint="eastAsia"/>
          <w:spacing w:val="1"/>
          <w:sz w:val="24"/>
          <w:szCs w:val="24"/>
        </w:rPr>
        <w:t>《中华人民共和国残疾人证》或者《</w:t>
      </w:r>
      <w:r>
        <w:rPr>
          <w:rFonts w:ascii="宋体" w:eastAsia="宋体" w:hAnsi="宋体" w:cs="宋体"/>
          <w:spacing w:val="-6"/>
          <w:sz w:val="24"/>
          <w:szCs w:val="24"/>
        </w:rPr>
        <w:t>中华人民共和国残疾军人证(</w:t>
      </w:r>
      <w:r>
        <w:rPr>
          <w:rFonts w:ascii="宋体" w:eastAsia="宋体" w:hAnsi="宋体"/>
          <w:spacing w:val="-6"/>
          <w:sz w:val="24"/>
          <w:szCs w:val="24"/>
        </w:rPr>
        <w:t>1</w:t>
      </w:r>
      <w:r>
        <w:rPr>
          <w:rFonts w:ascii="宋体" w:eastAsia="宋体" w:hAnsi="宋体" w:cs="宋体"/>
          <w:spacing w:val="-6"/>
          <w:sz w:val="24"/>
          <w:szCs w:val="24"/>
        </w:rPr>
        <w:t>至</w:t>
      </w:r>
      <w:r>
        <w:rPr>
          <w:rFonts w:ascii="宋体" w:eastAsia="宋体" w:hAnsi="宋体"/>
          <w:spacing w:val="-6"/>
          <w:sz w:val="24"/>
          <w:szCs w:val="24"/>
        </w:rPr>
        <w:t>8</w:t>
      </w:r>
      <w:r>
        <w:rPr>
          <w:rFonts w:ascii="宋体" w:eastAsia="宋体" w:hAnsi="宋体" w:cs="宋体"/>
          <w:spacing w:val="-6"/>
          <w:sz w:val="24"/>
          <w:szCs w:val="24"/>
        </w:rPr>
        <w:t>级)</w:t>
      </w:r>
      <w:r>
        <w:rPr>
          <w:rFonts w:ascii="宋体" w:eastAsia="宋体" w:hAnsi="宋体" w:cs="宋体" w:hint="eastAsia"/>
          <w:spacing w:val="1"/>
          <w:sz w:val="24"/>
          <w:szCs w:val="24"/>
        </w:rPr>
        <w:t>》的</w:t>
      </w:r>
      <w:r>
        <w:rPr>
          <w:rFonts w:ascii="宋体" w:eastAsia="宋体" w:hAnsi="宋体" w:cs="宋体" w:hint="eastAsia"/>
          <w:spacing w:val="1"/>
          <w:sz w:val="24"/>
          <w:szCs w:val="24"/>
        </w:rPr>
        <w:lastRenderedPageBreak/>
        <w:t>自然人，包括</w:t>
      </w:r>
      <w:r>
        <w:rPr>
          <w:rFonts w:ascii="宋体" w:eastAsia="宋体" w:hAnsi="宋体" w:cs="宋体"/>
          <w:spacing w:val="-6"/>
          <w:sz w:val="24"/>
          <w:szCs w:val="24"/>
        </w:rPr>
        <w:t>具有劳动条件和劳动意愿的精神残疾人。在</w:t>
      </w:r>
      <w:r>
        <w:rPr>
          <w:rFonts w:ascii="宋体" w:eastAsia="宋体" w:hAnsi="宋体" w:cs="宋体"/>
          <w:spacing w:val="10"/>
          <w:sz w:val="24"/>
          <w:szCs w:val="24"/>
        </w:rPr>
        <w:t>职</w:t>
      </w:r>
      <w:r>
        <w:rPr>
          <w:rFonts w:ascii="宋体" w:eastAsia="宋体" w:hAnsi="宋体" w:cs="宋体"/>
          <w:spacing w:val="7"/>
          <w:sz w:val="24"/>
          <w:szCs w:val="24"/>
        </w:rPr>
        <w:t>职工人数是指与残疾人福利性单位建立劳动关系并依法</w:t>
      </w:r>
      <w:r>
        <w:rPr>
          <w:rFonts w:ascii="宋体" w:eastAsia="宋体" w:hAnsi="宋体" w:cs="宋体"/>
          <w:spacing w:val="-4"/>
          <w:sz w:val="24"/>
          <w:szCs w:val="24"/>
        </w:rPr>
        <w:t>签订劳</w:t>
      </w:r>
      <w:r>
        <w:rPr>
          <w:rFonts w:ascii="宋体" w:eastAsia="宋体" w:hAnsi="宋体" w:cs="宋体"/>
          <w:spacing w:val="-3"/>
          <w:sz w:val="24"/>
          <w:szCs w:val="24"/>
        </w:rPr>
        <w:t>动</w:t>
      </w:r>
      <w:r>
        <w:rPr>
          <w:rFonts w:ascii="宋体" w:eastAsia="宋体" w:hAnsi="宋体" w:cs="宋体"/>
          <w:spacing w:val="-2"/>
          <w:sz w:val="24"/>
          <w:szCs w:val="24"/>
        </w:rPr>
        <w:t>合同或服务协议的雇员人数</w:t>
      </w:r>
      <w:r>
        <w:rPr>
          <w:rFonts w:ascii="宋体" w:eastAsia="宋体" w:hAnsi="宋体" w:cs="宋体" w:hint="eastAsia"/>
          <w:spacing w:val="-2"/>
          <w:sz w:val="24"/>
          <w:szCs w:val="24"/>
        </w:rPr>
        <w:t>。</w:t>
      </w:r>
    </w:p>
    <w:p w14:paraId="5BD845DF" w14:textId="77777777" w:rsidR="00EB5F16" w:rsidRDefault="005A1F02">
      <w:pPr>
        <w:pStyle w:val="afb"/>
        <w:widowControl w:val="0"/>
        <w:numPr>
          <w:ilvl w:val="0"/>
          <w:numId w:val="6"/>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宋体"/>
          <w:spacing w:val="-1"/>
          <w:sz w:val="24"/>
          <w:szCs w:val="24"/>
        </w:rPr>
        <w:t>政府采购节能产品</w:t>
      </w:r>
      <w:r>
        <w:rPr>
          <w:rFonts w:ascii="宋体" w:eastAsia="宋体" w:hAnsi="宋体" w:cs="宋体"/>
          <w:sz w:val="24"/>
          <w:szCs w:val="24"/>
        </w:rPr>
        <w:t>、环境标志产</w:t>
      </w:r>
      <w:r>
        <w:rPr>
          <w:rFonts w:ascii="宋体" w:eastAsia="宋体" w:hAnsi="宋体" w:cs="宋体" w:hint="eastAsia"/>
          <w:sz w:val="24"/>
          <w:szCs w:val="24"/>
        </w:rPr>
        <w:t>品</w:t>
      </w:r>
    </w:p>
    <w:p w14:paraId="12FD6BBC" w14:textId="77777777" w:rsidR="00EB5F16" w:rsidRDefault="005A1F02">
      <w:pPr>
        <w:pStyle w:val="afb"/>
        <w:widowControl w:val="0"/>
        <w:numPr>
          <w:ilvl w:val="0"/>
          <w:numId w:val="12"/>
        </w:numPr>
        <w:kinsoku/>
        <w:spacing w:line="360" w:lineRule="auto"/>
        <w:ind w:leftChars="325" w:left="1397" w:hangingChars="300" w:hanging="714"/>
        <w:contextualSpacing/>
        <w:jc w:val="both"/>
        <w:rPr>
          <w:rFonts w:ascii="宋体" w:eastAsia="宋体" w:hAnsi="宋体" w:cs="宋体"/>
          <w:sz w:val="24"/>
          <w:szCs w:val="24"/>
        </w:rPr>
      </w:pPr>
      <w:r>
        <w:rPr>
          <w:rFonts w:ascii="宋体" w:eastAsia="宋体" w:hAnsi="宋体" w:cs="宋体"/>
          <w:spacing w:val="-1"/>
          <w:sz w:val="24"/>
          <w:szCs w:val="24"/>
        </w:rPr>
        <w:t>政府采购节能产品、环境标志产品实施品</w:t>
      </w:r>
      <w:r>
        <w:rPr>
          <w:rFonts w:ascii="宋体" w:eastAsia="宋体" w:hAnsi="宋体" w:cs="宋体"/>
          <w:sz w:val="24"/>
          <w:szCs w:val="24"/>
        </w:rPr>
        <w:t>目清单管理。财政部、发展</w:t>
      </w:r>
      <w:r>
        <w:rPr>
          <w:rFonts w:ascii="宋体" w:eastAsia="宋体" w:hAnsi="宋体" w:cs="宋体"/>
          <w:spacing w:val="-8"/>
          <w:sz w:val="24"/>
          <w:szCs w:val="24"/>
        </w:rPr>
        <w:t>改</w:t>
      </w:r>
      <w:r>
        <w:rPr>
          <w:rFonts w:ascii="宋体" w:eastAsia="宋体" w:hAnsi="宋体" w:cs="宋体"/>
          <w:spacing w:val="-6"/>
          <w:sz w:val="24"/>
          <w:szCs w:val="24"/>
        </w:rPr>
        <w:t>革</w:t>
      </w:r>
      <w:r>
        <w:rPr>
          <w:rFonts w:ascii="宋体" w:eastAsia="宋体" w:hAnsi="宋体" w:cs="宋体"/>
          <w:spacing w:val="-4"/>
          <w:sz w:val="24"/>
          <w:szCs w:val="24"/>
        </w:rPr>
        <w:t>委、生态环境部等部门根据产品节能环保性能、技术水平和市场</w:t>
      </w:r>
      <w:r>
        <w:rPr>
          <w:rFonts w:ascii="宋体" w:eastAsia="宋体" w:hAnsi="宋体" w:cs="宋体"/>
          <w:spacing w:val="-14"/>
          <w:sz w:val="24"/>
          <w:szCs w:val="24"/>
        </w:rPr>
        <w:t>成熟程</w:t>
      </w:r>
      <w:r>
        <w:rPr>
          <w:rFonts w:ascii="宋体" w:eastAsia="宋体" w:hAnsi="宋体" w:cs="宋体"/>
          <w:spacing w:val="-7"/>
          <w:sz w:val="24"/>
          <w:szCs w:val="24"/>
        </w:rPr>
        <w:t>度等因素，确定实施政府优先采购和强制采购的产品类别及所</w:t>
      </w:r>
      <w:r>
        <w:rPr>
          <w:rFonts w:ascii="宋体" w:eastAsia="宋体" w:hAnsi="宋体" w:cs="宋体"/>
          <w:spacing w:val="-14"/>
          <w:sz w:val="24"/>
          <w:szCs w:val="24"/>
        </w:rPr>
        <w:t>依据</w:t>
      </w:r>
      <w:r>
        <w:rPr>
          <w:rFonts w:ascii="宋体" w:eastAsia="宋体" w:hAnsi="宋体" w:cs="宋体"/>
          <w:spacing w:val="-13"/>
          <w:sz w:val="24"/>
          <w:szCs w:val="24"/>
        </w:rPr>
        <w:t>的</w:t>
      </w:r>
      <w:r>
        <w:rPr>
          <w:rFonts w:ascii="宋体" w:eastAsia="宋体" w:hAnsi="宋体" w:cs="宋体"/>
          <w:spacing w:val="-7"/>
          <w:sz w:val="24"/>
          <w:szCs w:val="24"/>
        </w:rPr>
        <w:t>相关标准规范，以品目清单的形式发布并适时调整。依据品目</w:t>
      </w:r>
      <w:r>
        <w:rPr>
          <w:rFonts w:ascii="宋体" w:eastAsia="宋体" w:hAnsi="宋体" w:cs="宋体"/>
          <w:spacing w:val="-2"/>
          <w:sz w:val="24"/>
          <w:szCs w:val="24"/>
        </w:rPr>
        <w:t>清单和认证证书实施政府优先采购和强制采购</w:t>
      </w:r>
      <w:r>
        <w:rPr>
          <w:rFonts w:ascii="宋体" w:eastAsia="宋体" w:hAnsi="宋体" w:cs="宋体"/>
          <w:spacing w:val="-1"/>
          <w:sz w:val="24"/>
          <w:szCs w:val="24"/>
        </w:rPr>
        <w:t>。</w:t>
      </w:r>
    </w:p>
    <w:p w14:paraId="1F1AB81B" w14:textId="77777777" w:rsidR="00EB5F16" w:rsidRDefault="005A1F02">
      <w:pPr>
        <w:pStyle w:val="afb"/>
        <w:widowControl w:val="0"/>
        <w:numPr>
          <w:ilvl w:val="0"/>
          <w:numId w:val="12"/>
        </w:numPr>
        <w:kinsoku/>
        <w:spacing w:line="360" w:lineRule="auto"/>
        <w:ind w:leftChars="300" w:left="1326" w:hangingChars="300" w:hanging="696"/>
        <w:contextualSpacing/>
        <w:jc w:val="both"/>
        <w:rPr>
          <w:rFonts w:ascii="宋体" w:eastAsia="宋体" w:hAnsi="宋体" w:cs="宋体"/>
          <w:sz w:val="24"/>
          <w:szCs w:val="24"/>
        </w:rPr>
      </w:pPr>
      <w:r>
        <w:rPr>
          <w:rFonts w:ascii="宋体" w:eastAsia="宋体" w:hAnsi="宋体" w:cs="宋体"/>
          <w:spacing w:val="-4"/>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宋体" w:eastAsia="宋体" w:hAnsi="宋体" w:cs="宋体"/>
          <w:spacing w:val="-2"/>
          <w:sz w:val="24"/>
          <w:szCs w:val="24"/>
        </w:rPr>
        <w:t>。</w:t>
      </w:r>
    </w:p>
    <w:p w14:paraId="5F15AF1C" w14:textId="77777777" w:rsidR="00EB5F16" w:rsidRDefault="005A1F02">
      <w:pPr>
        <w:pStyle w:val="afb"/>
        <w:widowControl w:val="0"/>
        <w:numPr>
          <w:ilvl w:val="0"/>
          <w:numId w:val="12"/>
        </w:numPr>
        <w:kinsoku/>
        <w:spacing w:line="360" w:lineRule="auto"/>
        <w:ind w:leftChars="300" w:left="1356" w:hangingChars="300" w:hanging="726"/>
        <w:contextualSpacing/>
        <w:jc w:val="both"/>
        <w:rPr>
          <w:rFonts w:ascii="宋体" w:eastAsia="宋体" w:hAnsi="宋体" w:cs="宋体"/>
          <w:sz w:val="24"/>
          <w:szCs w:val="24"/>
        </w:rPr>
      </w:pPr>
      <w:r>
        <w:rPr>
          <w:rFonts w:ascii="宋体" w:eastAsia="宋体" w:hAnsi="宋体" w:cs="宋体"/>
          <w:spacing w:val="1"/>
          <w:sz w:val="24"/>
          <w:szCs w:val="24"/>
        </w:rPr>
        <w:t>如本项目采购产品属于实施政府强制采购品目</w:t>
      </w:r>
      <w:r>
        <w:rPr>
          <w:rFonts w:ascii="宋体" w:eastAsia="宋体" w:hAnsi="宋体" w:cs="宋体"/>
          <w:sz w:val="24"/>
          <w:szCs w:val="24"/>
        </w:rPr>
        <w:t>清单范围的节能产品，</w:t>
      </w:r>
      <w:r>
        <w:rPr>
          <w:rFonts w:ascii="宋体" w:eastAsia="宋体" w:hAnsi="宋体" w:cs="宋体"/>
          <w:spacing w:val="-6"/>
          <w:sz w:val="24"/>
          <w:szCs w:val="24"/>
        </w:rPr>
        <w:t>则</w:t>
      </w:r>
      <w:r>
        <w:rPr>
          <w:rFonts w:ascii="宋体" w:eastAsia="宋体" w:hAnsi="宋体" w:cs="宋体"/>
          <w:spacing w:val="-4"/>
          <w:sz w:val="24"/>
          <w:szCs w:val="24"/>
        </w:rPr>
        <w:t>投标人所报产品必须获得国家确定的认证机构出具的、处于有效期</w:t>
      </w:r>
      <w:r>
        <w:rPr>
          <w:rFonts w:ascii="宋体" w:eastAsia="宋体" w:hAnsi="宋体" w:cs="宋体"/>
          <w:spacing w:val="-1"/>
          <w:sz w:val="24"/>
          <w:szCs w:val="24"/>
        </w:rPr>
        <w:t>之内的节能产品认证</w:t>
      </w:r>
      <w:r>
        <w:rPr>
          <w:rFonts w:ascii="宋体" w:eastAsia="宋体" w:hAnsi="宋体" w:cs="宋体"/>
          <w:sz w:val="24"/>
          <w:szCs w:val="24"/>
        </w:rPr>
        <w:t>证书，否则</w:t>
      </w:r>
      <w:r>
        <w:rPr>
          <w:rFonts w:ascii="宋体" w:eastAsia="宋体" w:hAnsi="宋体" w:cs="宋体" w:hint="eastAsia"/>
          <w:sz w:val="24"/>
          <w:szCs w:val="24"/>
        </w:rPr>
        <w:t>投标无效</w:t>
      </w:r>
      <w:r>
        <w:rPr>
          <w:rFonts w:ascii="宋体" w:eastAsia="宋体" w:hAnsi="宋体" w:cs="宋体"/>
          <w:sz w:val="24"/>
          <w:szCs w:val="24"/>
        </w:rPr>
        <w:t>；</w:t>
      </w:r>
    </w:p>
    <w:p w14:paraId="5DEBB410" w14:textId="77777777" w:rsidR="00EB5F16" w:rsidRDefault="005A1F02">
      <w:pPr>
        <w:pStyle w:val="afb"/>
        <w:widowControl w:val="0"/>
        <w:numPr>
          <w:ilvl w:val="0"/>
          <w:numId w:val="12"/>
        </w:numPr>
        <w:kinsoku/>
        <w:spacing w:line="360" w:lineRule="auto"/>
        <w:ind w:leftChars="300" w:left="1344" w:hangingChars="300" w:hanging="714"/>
        <w:contextualSpacing/>
        <w:jc w:val="both"/>
        <w:rPr>
          <w:rFonts w:ascii="宋体" w:eastAsia="宋体" w:hAnsi="宋体" w:cs="宋体"/>
          <w:sz w:val="24"/>
          <w:szCs w:val="24"/>
        </w:rPr>
      </w:pPr>
      <w:r>
        <w:rPr>
          <w:rFonts w:ascii="宋体" w:eastAsia="宋体" w:hAnsi="宋体" w:cs="宋体"/>
          <w:spacing w:val="-1"/>
          <w:sz w:val="24"/>
          <w:szCs w:val="24"/>
        </w:rPr>
        <w:t>非政府强制采购的节能产品或环境标志产品，依据品目清单和认证证书实施政府优先采购。优先采购的具体规定见第四章《评标程序、评标方法和评标标准》(如涉及)。</w:t>
      </w:r>
    </w:p>
    <w:p w14:paraId="3667C36C" w14:textId="77777777" w:rsidR="00EB5F16" w:rsidRDefault="005A1F02">
      <w:pPr>
        <w:pStyle w:val="afb"/>
        <w:widowControl w:val="0"/>
        <w:numPr>
          <w:ilvl w:val="0"/>
          <w:numId w:val="6"/>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正版软件</w:t>
      </w:r>
    </w:p>
    <w:p w14:paraId="45C0D881" w14:textId="77777777" w:rsidR="00EB5F16" w:rsidRDefault="005A1F02">
      <w:pPr>
        <w:pStyle w:val="afb"/>
        <w:widowControl w:val="0"/>
        <w:numPr>
          <w:ilvl w:val="0"/>
          <w:numId w:val="13"/>
        </w:numPr>
        <w:kinsoku/>
        <w:spacing w:line="360" w:lineRule="auto"/>
        <w:ind w:leftChars="325" w:left="1397" w:hangingChars="300" w:hanging="714"/>
        <w:contextualSpacing/>
        <w:jc w:val="both"/>
        <w:rPr>
          <w:rFonts w:ascii="宋体" w:eastAsia="宋体" w:hAnsi="宋体" w:cs="宋体"/>
          <w:sz w:val="24"/>
          <w:szCs w:val="24"/>
        </w:rPr>
      </w:pPr>
      <w:r>
        <w:rPr>
          <w:rFonts w:ascii="宋体" w:eastAsia="宋体" w:hAnsi="宋体" w:cs="微软雅黑"/>
          <w:spacing w:val="-1"/>
          <w:sz w:val="24"/>
          <w:szCs w:val="24"/>
        </w:rPr>
        <w:t>各级政府部门在购置计算机办公设备时，必须采购预装正版操作系统</w:t>
      </w:r>
      <w:r>
        <w:rPr>
          <w:rFonts w:ascii="宋体" w:eastAsia="宋体" w:hAnsi="宋体" w:cs="微软雅黑"/>
          <w:spacing w:val="-3"/>
          <w:sz w:val="24"/>
          <w:szCs w:val="24"/>
        </w:rPr>
        <w:t>软件的计算机产品，相关规定依据《国家版权局、信息产</w:t>
      </w:r>
      <w:r>
        <w:rPr>
          <w:rFonts w:ascii="宋体" w:eastAsia="宋体" w:hAnsi="宋体" w:cs="微软雅黑"/>
          <w:spacing w:val="-4"/>
          <w:sz w:val="24"/>
          <w:szCs w:val="24"/>
        </w:rPr>
        <w:t>业部、财政</w:t>
      </w:r>
      <w:r>
        <w:rPr>
          <w:rFonts w:ascii="宋体" w:eastAsia="宋体" w:hAnsi="宋体" w:cs="微软雅黑"/>
          <w:spacing w:val="-3"/>
          <w:sz w:val="24"/>
          <w:szCs w:val="24"/>
        </w:rPr>
        <w:t>部、国务院机关事务管理局关于政府部门购置计算机办公</w:t>
      </w:r>
      <w:r>
        <w:rPr>
          <w:rFonts w:ascii="宋体" w:eastAsia="宋体" w:hAnsi="宋体" w:cs="微软雅黑"/>
          <w:spacing w:val="-4"/>
          <w:sz w:val="24"/>
          <w:szCs w:val="24"/>
        </w:rPr>
        <w:t>设备必须采购已预装正版操作系统软件产品的通知》（国权联〔</w:t>
      </w:r>
      <w:r>
        <w:rPr>
          <w:rFonts w:ascii="宋体" w:eastAsia="宋体" w:hAnsi="宋体"/>
          <w:spacing w:val="-4"/>
          <w:sz w:val="24"/>
          <w:szCs w:val="24"/>
        </w:rPr>
        <w:t>20</w:t>
      </w:r>
      <w:r>
        <w:rPr>
          <w:rFonts w:ascii="宋体" w:eastAsia="宋体" w:hAnsi="宋体"/>
          <w:spacing w:val="-5"/>
          <w:sz w:val="24"/>
          <w:szCs w:val="24"/>
        </w:rPr>
        <w:t>06</w:t>
      </w:r>
      <w:r>
        <w:rPr>
          <w:rFonts w:ascii="宋体" w:eastAsia="宋体" w:hAnsi="宋体" w:cs="微软雅黑"/>
          <w:spacing w:val="-5"/>
          <w:sz w:val="24"/>
          <w:szCs w:val="24"/>
        </w:rPr>
        <w:t>〕</w:t>
      </w:r>
      <w:r>
        <w:rPr>
          <w:rFonts w:ascii="宋体" w:eastAsia="宋体" w:hAnsi="宋体"/>
          <w:spacing w:val="-5"/>
          <w:sz w:val="24"/>
          <w:szCs w:val="24"/>
        </w:rPr>
        <w:t>1</w:t>
      </w:r>
      <w:r>
        <w:rPr>
          <w:rFonts w:ascii="宋体" w:eastAsia="宋体" w:hAnsi="宋体" w:cs="微软雅黑"/>
          <w:spacing w:val="-5"/>
          <w:sz w:val="24"/>
          <w:szCs w:val="24"/>
        </w:rPr>
        <w:t>号）、</w:t>
      </w:r>
      <w:r>
        <w:rPr>
          <w:rFonts w:ascii="宋体" w:eastAsia="宋体" w:hAnsi="宋体" w:cs="微软雅黑"/>
          <w:spacing w:val="1"/>
          <w:sz w:val="24"/>
          <w:szCs w:val="24"/>
        </w:rPr>
        <w:t>《国务院办公厅关于进一步做好政府机关使用正版软件工作的通知》</w:t>
      </w:r>
      <w:r>
        <w:rPr>
          <w:rFonts w:ascii="宋体" w:eastAsia="宋体" w:hAnsi="宋体" w:cs="微软雅黑"/>
          <w:spacing w:val="-4"/>
          <w:sz w:val="24"/>
          <w:szCs w:val="24"/>
        </w:rPr>
        <w:t>（国办发〔</w:t>
      </w:r>
      <w:r>
        <w:rPr>
          <w:rFonts w:ascii="宋体" w:eastAsia="宋体" w:hAnsi="宋体"/>
          <w:spacing w:val="-4"/>
          <w:sz w:val="24"/>
          <w:szCs w:val="24"/>
        </w:rPr>
        <w:t>2010</w:t>
      </w:r>
      <w:r>
        <w:rPr>
          <w:rFonts w:ascii="宋体" w:eastAsia="宋体" w:hAnsi="宋体" w:cs="微软雅黑"/>
          <w:spacing w:val="-4"/>
          <w:sz w:val="24"/>
          <w:szCs w:val="24"/>
        </w:rPr>
        <w:t>〕</w:t>
      </w:r>
      <w:r>
        <w:rPr>
          <w:rFonts w:ascii="宋体" w:eastAsia="宋体" w:hAnsi="宋体"/>
          <w:spacing w:val="-4"/>
          <w:sz w:val="24"/>
          <w:szCs w:val="24"/>
        </w:rPr>
        <w:t>47</w:t>
      </w:r>
      <w:r>
        <w:rPr>
          <w:rFonts w:ascii="宋体" w:eastAsia="宋体" w:hAnsi="宋体" w:cs="微软雅黑"/>
          <w:spacing w:val="-4"/>
          <w:sz w:val="24"/>
          <w:szCs w:val="24"/>
        </w:rPr>
        <w:t>号）、《财政部关于进一步做好政府机关使用正版软件工作的通知》（财预〔</w:t>
      </w:r>
      <w:r>
        <w:rPr>
          <w:rFonts w:ascii="宋体" w:eastAsia="宋体" w:hAnsi="宋体"/>
          <w:spacing w:val="-4"/>
          <w:sz w:val="24"/>
          <w:szCs w:val="24"/>
        </w:rPr>
        <w:t>2010</w:t>
      </w:r>
      <w:r>
        <w:rPr>
          <w:rFonts w:ascii="宋体" w:eastAsia="宋体" w:hAnsi="宋体" w:cs="微软雅黑"/>
          <w:spacing w:val="-4"/>
          <w:sz w:val="24"/>
          <w:szCs w:val="24"/>
        </w:rPr>
        <w:t>〕</w:t>
      </w:r>
      <w:r>
        <w:rPr>
          <w:rFonts w:ascii="宋体" w:eastAsia="宋体" w:hAnsi="宋体"/>
          <w:spacing w:val="-4"/>
          <w:sz w:val="24"/>
          <w:szCs w:val="24"/>
        </w:rPr>
        <w:t>536</w:t>
      </w:r>
      <w:r>
        <w:rPr>
          <w:rFonts w:ascii="宋体" w:eastAsia="宋体" w:hAnsi="宋体" w:cs="微软雅黑"/>
          <w:spacing w:val="-4"/>
          <w:sz w:val="24"/>
          <w:szCs w:val="24"/>
        </w:rPr>
        <w:t>号）。</w:t>
      </w:r>
    </w:p>
    <w:p w14:paraId="123EB7A4" w14:textId="77777777" w:rsidR="00EB5F16" w:rsidRDefault="005A1F02">
      <w:pPr>
        <w:pStyle w:val="afb"/>
        <w:widowControl w:val="0"/>
        <w:numPr>
          <w:ilvl w:val="0"/>
          <w:numId w:val="6"/>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z w:val="24"/>
          <w:szCs w:val="24"/>
        </w:rPr>
        <w:t>网络安全专用产品</w:t>
      </w:r>
    </w:p>
    <w:p w14:paraId="0B17BBD7" w14:textId="77777777" w:rsidR="00EB5F16" w:rsidRDefault="005A1F02">
      <w:pPr>
        <w:pStyle w:val="afb"/>
        <w:widowControl w:val="0"/>
        <w:numPr>
          <w:ilvl w:val="0"/>
          <w:numId w:val="14"/>
        </w:numPr>
        <w:kinsoku/>
        <w:spacing w:line="360" w:lineRule="auto"/>
        <w:ind w:leftChars="325" w:left="1379" w:hangingChars="300" w:hanging="696"/>
        <w:contextualSpacing/>
        <w:jc w:val="both"/>
        <w:rPr>
          <w:rFonts w:ascii="宋体" w:eastAsia="宋体" w:hAnsi="宋体" w:cs="宋体"/>
          <w:sz w:val="24"/>
          <w:szCs w:val="24"/>
        </w:rPr>
      </w:pPr>
      <w:r>
        <w:rPr>
          <w:rFonts w:ascii="宋体" w:eastAsia="宋体" w:hAnsi="宋体" w:cs="微软雅黑"/>
          <w:spacing w:val="-4"/>
          <w:sz w:val="24"/>
          <w:szCs w:val="24"/>
        </w:rPr>
        <w:lastRenderedPageBreak/>
        <w:t>根据《关于调整网络安全专用产品安全管理有关事项的公告》（</w:t>
      </w:r>
      <w:r>
        <w:rPr>
          <w:rFonts w:ascii="宋体" w:eastAsia="宋体" w:hAnsi="宋体"/>
          <w:spacing w:val="-4"/>
          <w:sz w:val="24"/>
          <w:szCs w:val="24"/>
        </w:rPr>
        <w:t>2023</w:t>
      </w:r>
      <w:r>
        <w:rPr>
          <w:rFonts w:ascii="宋体" w:eastAsia="宋体" w:hAnsi="宋体" w:cs="微软雅黑"/>
          <w:spacing w:val="-1"/>
          <w:sz w:val="24"/>
          <w:szCs w:val="24"/>
        </w:rPr>
        <w:t>年第</w:t>
      </w:r>
      <w:r>
        <w:rPr>
          <w:rFonts w:ascii="宋体" w:eastAsia="宋体" w:hAnsi="宋体"/>
          <w:spacing w:val="-1"/>
          <w:sz w:val="24"/>
          <w:szCs w:val="24"/>
        </w:rPr>
        <w:t>1</w:t>
      </w:r>
      <w:r>
        <w:rPr>
          <w:rFonts w:ascii="宋体" w:eastAsia="宋体" w:hAnsi="宋体" w:cs="微软雅黑"/>
          <w:spacing w:val="-1"/>
          <w:sz w:val="24"/>
          <w:szCs w:val="24"/>
        </w:rPr>
        <w:t>号</w:t>
      </w:r>
      <w:r>
        <w:rPr>
          <w:rFonts w:ascii="宋体" w:eastAsia="宋体" w:hAnsi="宋体" w:cs="微软雅黑"/>
          <w:spacing w:val="-58"/>
          <w:sz w:val="24"/>
          <w:szCs w:val="24"/>
        </w:rPr>
        <w:t>），</w:t>
      </w:r>
      <w:r>
        <w:rPr>
          <w:rFonts w:ascii="宋体" w:eastAsia="宋体" w:hAnsi="宋体" w:cs="微软雅黑"/>
          <w:spacing w:val="-1"/>
          <w:sz w:val="24"/>
          <w:szCs w:val="24"/>
        </w:rPr>
        <w:t>所提供产品属于列入《网络关键设备和网络安全专用产</w:t>
      </w:r>
      <w:r>
        <w:rPr>
          <w:rFonts w:ascii="宋体" w:eastAsia="宋体" w:hAnsi="宋体" w:cs="微软雅黑"/>
          <w:spacing w:val="-4"/>
          <w:sz w:val="24"/>
          <w:szCs w:val="24"/>
        </w:rPr>
        <w:t>品目录》的网络安全专用产品时，应当按照《信息安全技术网络安全专用产品安全技术要求》等相关国家标准的强制性要求，由具备资格</w:t>
      </w:r>
      <w:r>
        <w:rPr>
          <w:rFonts w:ascii="宋体" w:eastAsia="宋体" w:hAnsi="宋体" w:cs="微软雅黑"/>
          <w:spacing w:val="-1"/>
          <w:sz w:val="24"/>
          <w:szCs w:val="24"/>
        </w:rPr>
        <w:t>的机构安全认证合格或者安全检测符合要求。</w:t>
      </w:r>
    </w:p>
    <w:p w14:paraId="288DCF7E" w14:textId="77777777" w:rsidR="00EB5F16" w:rsidRDefault="005A1F02">
      <w:pPr>
        <w:pStyle w:val="afb"/>
        <w:widowControl w:val="0"/>
        <w:numPr>
          <w:ilvl w:val="0"/>
          <w:numId w:val="6"/>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推广使用低挥发性有机化合物（</w:t>
      </w:r>
      <w:r>
        <w:rPr>
          <w:rFonts w:ascii="宋体" w:eastAsia="宋体" w:hAnsi="宋体"/>
          <w:sz w:val="24"/>
          <w:szCs w:val="24"/>
        </w:rPr>
        <w:t>VOCs</w:t>
      </w:r>
      <w:r>
        <w:rPr>
          <w:rFonts w:ascii="宋体" w:eastAsia="宋体" w:hAnsi="宋体" w:cs="微软雅黑"/>
          <w:spacing w:val="1"/>
          <w:sz w:val="24"/>
          <w:szCs w:val="24"/>
        </w:rPr>
        <w:t>）</w:t>
      </w:r>
    </w:p>
    <w:p w14:paraId="635DEAF0" w14:textId="77777777" w:rsidR="00EB5F16" w:rsidRDefault="005A1F02">
      <w:pPr>
        <w:pStyle w:val="afb"/>
        <w:widowControl w:val="0"/>
        <w:numPr>
          <w:ilvl w:val="0"/>
          <w:numId w:val="15"/>
        </w:numPr>
        <w:kinsoku/>
        <w:spacing w:line="360" w:lineRule="auto"/>
        <w:ind w:leftChars="325" w:left="1409" w:hangingChars="300" w:hanging="726"/>
        <w:contextualSpacing/>
        <w:jc w:val="both"/>
        <w:rPr>
          <w:rFonts w:ascii="宋体" w:eastAsia="宋体" w:hAnsi="宋体" w:cs="宋体"/>
          <w:sz w:val="24"/>
          <w:szCs w:val="24"/>
        </w:rPr>
      </w:pPr>
      <w:r>
        <w:rPr>
          <w:rFonts w:ascii="宋体" w:eastAsia="宋体" w:hAnsi="宋体" w:cs="微软雅黑"/>
          <w:spacing w:val="1"/>
          <w:sz w:val="24"/>
          <w:szCs w:val="24"/>
        </w:rPr>
        <w:t>为全面推进本市挥发性有机物（</w:t>
      </w:r>
      <w:r>
        <w:rPr>
          <w:rFonts w:ascii="宋体" w:eastAsia="宋体" w:hAnsi="宋体"/>
          <w:sz w:val="24"/>
          <w:szCs w:val="24"/>
        </w:rPr>
        <w:t>VOCs</w:t>
      </w:r>
      <w:r>
        <w:rPr>
          <w:rFonts w:ascii="宋体" w:eastAsia="宋体" w:hAnsi="宋体" w:cs="微软雅黑"/>
          <w:spacing w:val="1"/>
          <w:sz w:val="24"/>
          <w:szCs w:val="24"/>
        </w:rPr>
        <w:t>）治理，贯彻落实挥发性有机</w:t>
      </w:r>
      <w:r>
        <w:rPr>
          <w:rFonts w:ascii="宋体" w:eastAsia="宋体" w:hAnsi="宋体" w:cs="微软雅黑"/>
          <w:spacing w:val="-4"/>
          <w:sz w:val="24"/>
          <w:szCs w:val="24"/>
        </w:rPr>
        <w:t>物污染治理专项行动有关要求，相关规定依据《北京市财政局北京市</w:t>
      </w:r>
      <w:r>
        <w:rPr>
          <w:rFonts w:ascii="宋体" w:eastAsia="宋体" w:hAnsi="宋体" w:cs="微软雅黑"/>
          <w:spacing w:val="-1"/>
          <w:sz w:val="24"/>
          <w:szCs w:val="24"/>
        </w:rPr>
        <w:t>生态环境局关于政府采购推广使用低挥发性有机化合物（</w:t>
      </w:r>
      <w:r>
        <w:rPr>
          <w:rFonts w:ascii="宋体" w:eastAsia="宋体" w:hAnsi="宋体"/>
          <w:spacing w:val="-1"/>
          <w:sz w:val="24"/>
          <w:szCs w:val="24"/>
        </w:rPr>
        <w:t>VO</w:t>
      </w:r>
      <w:r>
        <w:rPr>
          <w:rFonts w:ascii="宋体" w:eastAsia="宋体" w:hAnsi="宋体"/>
          <w:spacing w:val="-2"/>
          <w:sz w:val="24"/>
          <w:szCs w:val="24"/>
        </w:rPr>
        <w:t>Cs</w:t>
      </w:r>
      <w:r>
        <w:rPr>
          <w:rFonts w:ascii="宋体" w:eastAsia="宋体" w:hAnsi="宋体" w:cs="微软雅黑"/>
          <w:spacing w:val="-2"/>
          <w:sz w:val="24"/>
          <w:szCs w:val="24"/>
        </w:rPr>
        <w:t>）有</w:t>
      </w:r>
      <w:r>
        <w:rPr>
          <w:rFonts w:ascii="宋体" w:eastAsia="宋体" w:hAnsi="宋体" w:cs="微软雅黑"/>
          <w:spacing w:val="-7"/>
          <w:sz w:val="24"/>
          <w:szCs w:val="24"/>
        </w:rPr>
        <w:t>关事项的通知》（京财采购〔</w:t>
      </w:r>
      <w:r>
        <w:rPr>
          <w:rFonts w:ascii="宋体" w:eastAsia="宋体" w:hAnsi="宋体"/>
          <w:spacing w:val="-7"/>
          <w:sz w:val="24"/>
          <w:szCs w:val="24"/>
        </w:rPr>
        <w:t>2020</w:t>
      </w:r>
      <w:r>
        <w:rPr>
          <w:rFonts w:ascii="宋体" w:eastAsia="宋体" w:hAnsi="宋体" w:cs="微软雅黑"/>
          <w:spacing w:val="-7"/>
          <w:sz w:val="24"/>
          <w:szCs w:val="24"/>
        </w:rPr>
        <w:t>〕</w:t>
      </w:r>
      <w:r>
        <w:rPr>
          <w:rFonts w:ascii="宋体" w:eastAsia="宋体" w:hAnsi="宋体"/>
          <w:spacing w:val="-7"/>
          <w:sz w:val="24"/>
          <w:szCs w:val="24"/>
        </w:rPr>
        <w:t>2381</w:t>
      </w:r>
      <w:r>
        <w:rPr>
          <w:rFonts w:ascii="宋体" w:eastAsia="宋体" w:hAnsi="宋体" w:cs="微软雅黑"/>
          <w:spacing w:val="-7"/>
          <w:sz w:val="24"/>
          <w:szCs w:val="24"/>
        </w:rPr>
        <w:t>号</w:t>
      </w:r>
      <w:r>
        <w:rPr>
          <w:rFonts w:ascii="宋体" w:eastAsia="宋体" w:hAnsi="宋体" w:cs="微软雅黑"/>
          <w:spacing w:val="-8"/>
          <w:sz w:val="24"/>
          <w:szCs w:val="24"/>
        </w:rPr>
        <w:t>）。本项目中涉及涂料、</w:t>
      </w:r>
      <w:r>
        <w:rPr>
          <w:rFonts w:ascii="宋体" w:eastAsia="宋体" w:hAnsi="宋体" w:cs="微软雅黑"/>
          <w:spacing w:val="-2"/>
          <w:sz w:val="24"/>
          <w:szCs w:val="24"/>
        </w:rPr>
        <w:t>胶黏剂、油墨、清洗剂等挥发性有机物产品的，属于强制性标准的，</w:t>
      </w:r>
      <w:r>
        <w:rPr>
          <w:rFonts w:ascii="宋体" w:eastAsia="宋体" w:hAnsi="宋体" w:cs="微软雅黑"/>
          <w:sz w:val="24"/>
          <w:szCs w:val="24"/>
        </w:rPr>
        <w:t>供应商应执行符合本市和国家的</w:t>
      </w:r>
      <w:r>
        <w:rPr>
          <w:rFonts w:ascii="宋体" w:eastAsia="宋体" w:hAnsi="宋体"/>
          <w:sz w:val="24"/>
          <w:szCs w:val="24"/>
        </w:rPr>
        <w:t>VOCs</w:t>
      </w:r>
      <w:r>
        <w:rPr>
          <w:rFonts w:ascii="宋体" w:eastAsia="宋体" w:hAnsi="宋体" w:cs="微软雅黑"/>
          <w:sz w:val="24"/>
          <w:szCs w:val="24"/>
        </w:rPr>
        <w:t>含量限制标准（具体标准见</w:t>
      </w:r>
      <w:r>
        <w:rPr>
          <w:rFonts w:ascii="宋体" w:eastAsia="宋体" w:hAnsi="宋体" w:cs="微软雅黑"/>
          <w:spacing w:val="-10"/>
          <w:sz w:val="24"/>
          <w:szCs w:val="24"/>
        </w:rPr>
        <w:t>第五章《采购需求》</w:t>
      </w:r>
      <w:r>
        <w:rPr>
          <w:rFonts w:ascii="宋体" w:eastAsia="宋体" w:hAnsi="宋体" w:cs="微软雅黑"/>
          <w:spacing w:val="-45"/>
          <w:w w:val="79"/>
          <w:sz w:val="24"/>
          <w:szCs w:val="24"/>
        </w:rPr>
        <w:t>），</w:t>
      </w:r>
      <w:r>
        <w:rPr>
          <w:rFonts w:ascii="宋体" w:eastAsia="宋体" w:hAnsi="宋体" w:cs="微软雅黑"/>
          <w:spacing w:val="-10"/>
          <w:sz w:val="24"/>
          <w:szCs w:val="24"/>
        </w:rPr>
        <w:t>否则</w:t>
      </w:r>
      <w:r>
        <w:rPr>
          <w:rFonts w:ascii="宋体" w:eastAsia="宋体" w:hAnsi="宋体" w:cs="微软雅黑"/>
          <w:b/>
          <w:bCs/>
          <w:spacing w:val="-10"/>
          <w:sz w:val="24"/>
          <w:szCs w:val="24"/>
        </w:rPr>
        <w:t>投标无效</w:t>
      </w:r>
      <w:r>
        <w:rPr>
          <w:rFonts w:ascii="宋体" w:eastAsia="宋体" w:hAnsi="宋体" w:cs="微软雅黑"/>
          <w:spacing w:val="-10"/>
          <w:sz w:val="24"/>
          <w:szCs w:val="24"/>
        </w:rPr>
        <w:t>；属于推荐性标准的，优</w:t>
      </w:r>
      <w:r>
        <w:rPr>
          <w:rFonts w:ascii="宋体" w:eastAsia="宋体" w:hAnsi="宋体" w:cs="微软雅黑"/>
          <w:spacing w:val="-11"/>
          <w:sz w:val="24"/>
          <w:szCs w:val="24"/>
        </w:rPr>
        <w:t>先采购，</w:t>
      </w:r>
      <w:r>
        <w:rPr>
          <w:rFonts w:ascii="宋体" w:eastAsia="宋体" w:hAnsi="宋体" w:cs="微软雅黑"/>
          <w:spacing w:val="-5"/>
          <w:sz w:val="24"/>
          <w:szCs w:val="24"/>
        </w:rPr>
        <w:t>具体见第四章《评标程序、评标方法和评标标准》。</w:t>
      </w:r>
    </w:p>
    <w:p w14:paraId="250AF50C" w14:textId="77777777" w:rsidR="00EB5F16" w:rsidRDefault="005A1F02">
      <w:pPr>
        <w:pStyle w:val="afb"/>
        <w:widowControl w:val="0"/>
        <w:numPr>
          <w:ilvl w:val="0"/>
          <w:numId w:val="6"/>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采购需求标准</w:t>
      </w:r>
    </w:p>
    <w:p w14:paraId="30678A81" w14:textId="77777777" w:rsidR="00EB5F16" w:rsidRDefault="005A1F02">
      <w:pPr>
        <w:pStyle w:val="afb"/>
        <w:widowControl w:val="0"/>
        <w:numPr>
          <w:ilvl w:val="0"/>
          <w:numId w:val="16"/>
        </w:numPr>
        <w:kinsoku/>
        <w:spacing w:line="360" w:lineRule="auto"/>
        <w:ind w:leftChars="325" w:left="1421" w:hangingChars="300" w:hanging="738"/>
        <w:contextualSpacing/>
        <w:jc w:val="both"/>
        <w:rPr>
          <w:rFonts w:ascii="宋体" w:eastAsia="宋体" w:hAnsi="宋体" w:cs="宋体"/>
          <w:sz w:val="24"/>
          <w:szCs w:val="24"/>
        </w:rPr>
      </w:pPr>
      <w:r>
        <w:rPr>
          <w:rFonts w:ascii="宋体" w:eastAsia="宋体" w:hAnsi="宋体" w:cs="微软雅黑"/>
          <w:spacing w:val="3"/>
          <w:sz w:val="24"/>
          <w:szCs w:val="24"/>
        </w:rPr>
        <w:t>商品包装、快递包装政府采购需求标</w:t>
      </w:r>
      <w:r>
        <w:rPr>
          <w:rFonts w:ascii="宋体" w:eastAsia="宋体" w:hAnsi="宋体" w:cs="微软雅黑"/>
          <w:spacing w:val="2"/>
          <w:sz w:val="24"/>
          <w:szCs w:val="24"/>
        </w:rPr>
        <w:t>准（试行）</w:t>
      </w:r>
    </w:p>
    <w:p w14:paraId="0F3932BC" w14:textId="77777777" w:rsidR="00EB5F16" w:rsidRDefault="005A1F02">
      <w:pPr>
        <w:pStyle w:val="afb"/>
        <w:widowControl w:val="0"/>
        <w:kinsoku/>
        <w:spacing w:line="360" w:lineRule="auto"/>
        <w:ind w:left="1326" w:firstLineChars="0" w:firstLine="0"/>
        <w:jc w:val="both"/>
        <w:rPr>
          <w:rFonts w:ascii="宋体" w:eastAsia="宋体" w:hAnsi="宋体" w:cs="宋体"/>
          <w:sz w:val="24"/>
          <w:szCs w:val="24"/>
        </w:rPr>
      </w:pPr>
      <w:r>
        <w:rPr>
          <w:rFonts w:ascii="宋体" w:eastAsia="宋体" w:hAnsi="宋体" w:cs="微软雅黑"/>
          <w:spacing w:val="-4"/>
          <w:sz w:val="24"/>
          <w:szCs w:val="24"/>
        </w:rPr>
        <w:t>为助力打好污染防治攻坚战，推广使用绿色包装，根据</w:t>
      </w:r>
      <w:r>
        <w:rPr>
          <w:rFonts w:ascii="宋体" w:eastAsia="宋体" w:hAnsi="宋体" w:cs="微软雅黑"/>
          <w:spacing w:val="-5"/>
          <w:sz w:val="24"/>
          <w:szCs w:val="24"/>
        </w:rPr>
        <w:t>财政部关于印</w:t>
      </w:r>
      <w:r>
        <w:rPr>
          <w:rFonts w:ascii="宋体" w:eastAsia="宋体" w:hAnsi="宋体" w:cs="微软雅黑"/>
          <w:spacing w:val="-12"/>
          <w:sz w:val="24"/>
          <w:szCs w:val="24"/>
        </w:rPr>
        <w:t>发《商品包装政府采购需求标准（试行）》、《快递包装政府采购需求</w:t>
      </w:r>
      <w:r>
        <w:rPr>
          <w:rFonts w:ascii="宋体" w:eastAsia="宋体" w:hAnsi="宋体" w:cs="微软雅黑"/>
          <w:spacing w:val="-1"/>
          <w:sz w:val="24"/>
          <w:szCs w:val="24"/>
        </w:rPr>
        <w:t>标准（试行）》的通知（财办库〔</w:t>
      </w:r>
      <w:r>
        <w:rPr>
          <w:rFonts w:ascii="宋体" w:eastAsia="宋体" w:hAnsi="宋体"/>
          <w:spacing w:val="-1"/>
          <w:sz w:val="24"/>
          <w:szCs w:val="24"/>
        </w:rPr>
        <w:t>2020</w:t>
      </w:r>
      <w:r>
        <w:rPr>
          <w:rFonts w:ascii="宋体" w:eastAsia="宋体" w:hAnsi="宋体" w:cs="微软雅黑"/>
          <w:spacing w:val="-1"/>
          <w:sz w:val="24"/>
          <w:szCs w:val="24"/>
        </w:rPr>
        <w:t>〕</w:t>
      </w:r>
      <w:r>
        <w:rPr>
          <w:rFonts w:ascii="宋体" w:eastAsia="宋体" w:hAnsi="宋体"/>
          <w:spacing w:val="-1"/>
          <w:sz w:val="24"/>
          <w:szCs w:val="24"/>
        </w:rPr>
        <w:t>123</w:t>
      </w:r>
      <w:r>
        <w:rPr>
          <w:rFonts w:ascii="宋体" w:eastAsia="宋体" w:hAnsi="宋体" w:cs="微软雅黑"/>
          <w:spacing w:val="-1"/>
          <w:sz w:val="24"/>
          <w:szCs w:val="24"/>
        </w:rPr>
        <w:t>号</w:t>
      </w:r>
      <w:r>
        <w:rPr>
          <w:rFonts w:ascii="宋体" w:eastAsia="宋体" w:hAnsi="宋体" w:cs="微软雅黑"/>
          <w:spacing w:val="-55"/>
          <w:w w:val="97"/>
          <w:sz w:val="24"/>
          <w:szCs w:val="24"/>
        </w:rPr>
        <w:t>），</w:t>
      </w:r>
      <w:r>
        <w:rPr>
          <w:rFonts w:ascii="宋体" w:eastAsia="宋体" w:hAnsi="宋体" w:cs="微软雅黑"/>
          <w:spacing w:val="-1"/>
          <w:sz w:val="24"/>
          <w:szCs w:val="24"/>
        </w:rPr>
        <w:t>本项目如涉及商</w:t>
      </w:r>
      <w:r>
        <w:rPr>
          <w:rFonts w:ascii="宋体" w:eastAsia="宋体" w:hAnsi="宋体" w:cs="微软雅黑"/>
          <w:spacing w:val="-4"/>
          <w:sz w:val="24"/>
          <w:szCs w:val="24"/>
        </w:rPr>
        <w:t>品包装和快递包装的，则其具体要求见第五章《采购需求》</w:t>
      </w:r>
      <w:r>
        <w:rPr>
          <w:rFonts w:ascii="宋体" w:eastAsia="宋体" w:hAnsi="宋体" w:cs="微软雅黑" w:hint="eastAsia"/>
          <w:spacing w:val="-4"/>
          <w:sz w:val="24"/>
          <w:szCs w:val="24"/>
        </w:rPr>
        <w:t>。</w:t>
      </w:r>
    </w:p>
    <w:p w14:paraId="205C0ECC" w14:textId="77777777" w:rsidR="00EB5F16" w:rsidRDefault="005A1F02">
      <w:pPr>
        <w:pStyle w:val="afb"/>
        <w:widowControl w:val="0"/>
        <w:numPr>
          <w:ilvl w:val="0"/>
          <w:numId w:val="16"/>
        </w:numPr>
        <w:kinsoku/>
        <w:spacing w:line="360" w:lineRule="auto"/>
        <w:ind w:leftChars="325" w:left="1427" w:hangingChars="300" w:hanging="744"/>
        <w:contextualSpacing/>
        <w:jc w:val="both"/>
        <w:rPr>
          <w:rFonts w:ascii="宋体" w:eastAsia="宋体" w:hAnsi="宋体" w:cs="宋体"/>
          <w:sz w:val="24"/>
          <w:szCs w:val="24"/>
        </w:rPr>
      </w:pPr>
      <w:r>
        <w:rPr>
          <w:rFonts w:ascii="宋体" w:eastAsia="宋体" w:hAnsi="宋体" w:cs="微软雅黑"/>
          <w:spacing w:val="4"/>
          <w:sz w:val="24"/>
          <w:szCs w:val="24"/>
        </w:rPr>
        <w:t>其他政府采购需求标准</w:t>
      </w:r>
    </w:p>
    <w:p w14:paraId="06B059F1" w14:textId="77777777" w:rsidR="00EB5F16" w:rsidRDefault="005A1F02">
      <w:pPr>
        <w:pStyle w:val="afb"/>
        <w:widowControl w:val="0"/>
        <w:kinsoku/>
        <w:spacing w:line="360" w:lineRule="auto"/>
        <w:ind w:left="1326" w:firstLineChars="0" w:firstLine="0"/>
        <w:jc w:val="both"/>
        <w:rPr>
          <w:rFonts w:ascii="宋体" w:eastAsia="宋体" w:hAnsi="宋体" w:cs="宋体"/>
          <w:sz w:val="24"/>
          <w:szCs w:val="24"/>
        </w:rPr>
      </w:pPr>
      <w:r>
        <w:rPr>
          <w:rFonts w:ascii="宋体" w:eastAsia="宋体" w:hAnsi="宋体" w:cs="微软雅黑"/>
          <w:spacing w:val="-4"/>
          <w:sz w:val="24"/>
          <w:szCs w:val="24"/>
        </w:rPr>
        <w:t>为贯彻落实《深化政府采购制度改革方案》有关要求，推动政府采购需求标准建设，财政部门会同有关部门制定发布的其他政府采购需求标准，本项目如涉及，则具体要求见第五章《采购需求</w:t>
      </w:r>
      <w:r>
        <w:rPr>
          <w:rFonts w:ascii="宋体" w:eastAsia="宋体" w:hAnsi="宋体" w:cs="微软雅黑"/>
          <w:spacing w:val="-5"/>
          <w:sz w:val="24"/>
          <w:szCs w:val="24"/>
        </w:rPr>
        <w:t>》</w:t>
      </w:r>
      <w:r>
        <w:rPr>
          <w:rFonts w:ascii="宋体" w:eastAsia="宋体" w:hAnsi="宋体" w:cs="微软雅黑" w:hint="eastAsia"/>
          <w:spacing w:val="-5"/>
          <w:sz w:val="24"/>
          <w:szCs w:val="24"/>
        </w:rPr>
        <w:t>。</w:t>
      </w:r>
    </w:p>
    <w:p w14:paraId="36771E03"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z w:val="24"/>
          <w:szCs w:val="24"/>
        </w:rPr>
        <w:t>投标费用</w:t>
      </w:r>
    </w:p>
    <w:p w14:paraId="12C71A0E" w14:textId="77777777" w:rsidR="00EB5F16" w:rsidRDefault="005A1F02">
      <w:pPr>
        <w:pStyle w:val="afb"/>
        <w:widowControl w:val="0"/>
        <w:numPr>
          <w:ilvl w:val="0"/>
          <w:numId w:val="17"/>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投标人应自行承担所有与准备和参加投标有关的费用，无论投标的结果如何，采购人或采购</w:t>
      </w:r>
      <w:r>
        <w:rPr>
          <w:rFonts w:ascii="宋体" w:eastAsia="宋体" w:hAnsi="宋体" w:cs="微软雅黑"/>
          <w:sz w:val="24"/>
          <w:szCs w:val="24"/>
        </w:rPr>
        <w:t>代理机构在任何情况下均无承担这些费用的</w:t>
      </w:r>
      <w:r>
        <w:rPr>
          <w:rFonts w:ascii="宋体" w:eastAsia="宋体" w:hAnsi="宋体" w:cs="微软雅黑"/>
          <w:spacing w:val="-1"/>
          <w:sz w:val="24"/>
          <w:szCs w:val="24"/>
        </w:rPr>
        <w:t>义务和责任。</w:t>
      </w:r>
    </w:p>
    <w:p w14:paraId="7B3F5111" w14:textId="77777777" w:rsidR="00EB5F16" w:rsidRDefault="005A1F02">
      <w:pPr>
        <w:pStyle w:val="afb"/>
        <w:widowControl w:val="0"/>
        <w:kinsoku/>
        <w:spacing w:line="360" w:lineRule="auto"/>
        <w:ind w:firstLine="482"/>
        <w:jc w:val="center"/>
        <w:rPr>
          <w:rFonts w:ascii="宋体" w:eastAsia="宋体" w:hAnsi="宋体" w:cs="宋体"/>
          <w:b/>
          <w:bCs/>
          <w:sz w:val="24"/>
          <w:szCs w:val="24"/>
        </w:rPr>
      </w:pPr>
      <w:r>
        <w:rPr>
          <w:rFonts w:ascii="宋体" w:eastAsia="宋体" w:hAnsi="宋体" w:cs="宋体" w:hint="eastAsia"/>
          <w:b/>
          <w:bCs/>
          <w:sz w:val="24"/>
          <w:szCs w:val="24"/>
        </w:rPr>
        <w:t>二 招标文件</w:t>
      </w:r>
    </w:p>
    <w:p w14:paraId="4715EC0A"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z w:val="24"/>
          <w:szCs w:val="24"/>
        </w:rPr>
        <w:t>招标文件构成</w:t>
      </w:r>
    </w:p>
    <w:p w14:paraId="2F0D2702" w14:textId="77777777" w:rsidR="00EB5F16" w:rsidRDefault="005A1F02">
      <w:pPr>
        <w:pStyle w:val="afb"/>
        <w:widowControl w:val="0"/>
        <w:numPr>
          <w:ilvl w:val="0"/>
          <w:numId w:val="18"/>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lastRenderedPageBreak/>
        <w:t>招标文件包括以下部分：</w:t>
      </w:r>
    </w:p>
    <w:p w14:paraId="269E365E" w14:textId="77777777" w:rsidR="00EB5F16" w:rsidRDefault="005A1F02">
      <w:pPr>
        <w:pStyle w:val="afb"/>
        <w:widowControl w:val="0"/>
        <w:kinsoku/>
        <w:spacing w:line="360" w:lineRule="auto"/>
        <w:ind w:left="652" w:firstLine="480"/>
        <w:jc w:val="both"/>
        <w:rPr>
          <w:rFonts w:ascii="宋体" w:eastAsia="宋体" w:hAnsi="宋体" w:cs="宋体"/>
          <w:sz w:val="24"/>
          <w:szCs w:val="24"/>
        </w:rPr>
      </w:pPr>
      <w:r>
        <w:rPr>
          <w:rFonts w:ascii="宋体" w:eastAsia="宋体" w:hAnsi="宋体" w:cs="宋体" w:hint="eastAsia"/>
          <w:sz w:val="24"/>
          <w:szCs w:val="24"/>
        </w:rPr>
        <w:t>第一章     投标邀请</w:t>
      </w:r>
    </w:p>
    <w:p w14:paraId="1E98884C" w14:textId="77777777" w:rsidR="00EB5F16" w:rsidRDefault="005A1F02">
      <w:pPr>
        <w:pStyle w:val="afb"/>
        <w:widowControl w:val="0"/>
        <w:kinsoku/>
        <w:spacing w:line="360" w:lineRule="auto"/>
        <w:ind w:left="652" w:firstLine="480"/>
        <w:jc w:val="both"/>
        <w:rPr>
          <w:rFonts w:ascii="宋体" w:eastAsia="宋体" w:hAnsi="宋体" w:cs="宋体"/>
          <w:sz w:val="24"/>
          <w:szCs w:val="24"/>
        </w:rPr>
      </w:pPr>
      <w:r>
        <w:rPr>
          <w:rFonts w:ascii="宋体" w:eastAsia="宋体" w:hAnsi="宋体" w:cs="宋体" w:hint="eastAsia"/>
          <w:sz w:val="24"/>
          <w:szCs w:val="24"/>
        </w:rPr>
        <w:t>第二章     投标人须知</w:t>
      </w:r>
    </w:p>
    <w:p w14:paraId="5CB17E69" w14:textId="77777777" w:rsidR="00EB5F16" w:rsidRDefault="005A1F02">
      <w:pPr>
        <w:pStyle w:val="afb"/>
        <w:widowControl w:val="0"/>
        <w:kinsoku/>
        <w:spacing w:line="360" w:lineRule="auto"/>
        <w:ind w:left="652" w:firstLine="480"/>
        <w:jc w:val="both"/>
        <w:rPr>
          <w:rFonts w:ascii="宋体" w:eastAsia="宋体" w:hAnsi="宋体" w:cs="宋体"/>
          <w:sz w:val="24"/>
          <w:szCs w:val="24"/>
        </w:rPr>
      </w:pPr>
      <w:r>
        <w:rPr>
          <w:rFonts w:ascii="宋体" w:eastAsia="宋体" w:hAnsi="宋体" w:cs="宋体" w:hint="eastAsia"/>
          <w:sz w:val="24"/>
          <w:szCs w:val="24"/>
        </w:rPr>
        <w:t>第三章     资格审查</w:t>
      </w:r>
    </w:p>
    <w:p w14:paraId="204B61D5" w14:textId="77777777" w:rsidR="00EB5F16" w:rsidRDefault="005A1F02">
      <w:pPr>
        <w:pStyle w:val="afb"/>
        <w:widowControl w:val="0"/>
        <w:kinsoku/>
        <w:spacing w:line="360" w:lineRule="auto"/>
        <w:ind w:left="652" w:firstLine="480"/>
        <w:jc w:val="both"/>
        <w:rPr>
          <w:rFonts w:ascii="宋体" w:eastAsia="宋体" w:hAnsi="宋体" w:cs="宋体"/>
          <w:sz w:val="24"/>
          <w:szCs w:val="24"/>
        </w:rPr>
      </w:pPr>
      <w:r>
        <w:rPr>
          <w:rFonts w:ascii="宋体" w:eastAsia="宋体" w:hAnsi="宋体" w:cs="宋体" w:hint="eastAsia"/>
          <w:sz w:val="24"/>
          <w:szCs w:val="24"/>
        </w:rPr>
        <w:t>第四章     评标程序、评标方法和评标标准</w:t>
      </w:r>
    </w:p>
    <w:p w14:paraId="06F4DA23" w14:textId="77777777" w:rsidR="00EB5F16" w:rsidRDefault="005A1F02">
      <w:pPr>
        <w:pStyle w:val="afb"/>
        <w:widowControl w:val="0"/>
        <w:kinsoku/>
        <w:spacing w:line="360" w:lineRule="auto"/>
        <w:ind w:left="652" w:firstLine="480"/>
        <w:jc w:val="both"/>
        <w:rPr>
          <w:rFonts w:ascii="宋体" w:eastAsia="宋体" w:hAnsi="宋体" w:cs="宋体"/>
          <w:sz w:val="24"/>
          <w:szCs w:val="24"/>
        </w:rPr>
      </w:pPr>
      <w:r>
        <w:rPr>
          <w:rFonts w:ascii="宋体" w:eastAsia="宋体" w:hAnsi="宋体" w:cs="宋体" w:hint="eastAsia"/>
          <w:sz w:val="24"/>
          <w:szCs w:val="24"/>
        </w:rPr>
        <w:t>第五章     采购需求</w:t>
      </w:r>
    </w:p>
    <w:p w14:paraId="7A611534" w14:textId="77777777" w:rsidR="00EB5F16" w:rsidRDefault="005A1F02">
      <w:pPr>
        <w:pStyle w:val="afb"/>
        <w:widowControl w:val="0"/>
        <w:kinsoku/>
        <w:spacing w:line="360" w:lineRule="auto"/>
        <w:ind w:left="652" w:firstLine="480"/>
        <w:jc w:val="both"/>
        <w:rPr>
          <w:rFonts w:ascii="宋体" w:eastAsia="宋体" w:hAnsi="宋体" w:cs="宋体"/>
          <w:sz w:val="24"/>
          <w:szCs w:val="24"/>
        </w:rPr>
      </w:pPr>
      <w:r>
        <w:rPr>
          <w:rFonts w:ascii="宋体" w:eastAsia="宋体" w:hAnsi="宋体" w:cs="宋体" w:hint="eastAsia"/>
          <w:sz w:val="24"/>
          <w:szCs w:val="24"/>
        </w:rPr>
        <w:t>第六章     拟签订的合同文本</w:t>
      </w:r>
    </w:p>
    <w:p w14:paraId="79775756" w14:textId="77777777" w:rsidR="00EB5F16" w:rsidRDefault="005A1F02">
      <w:pPr>
        <w:pStyle w:val="afb"/>
        <w:widowControl w:val="0"/>
        <w:kinsoku/>
        <w:spacing w:line="360" w:lineRule="auto"/>
        <w:ind w:left="652" w:firstLine="480"/>
        <w:jc w:val="both"/>
        <w:rPr>
          <w:rFonts w:ascii="宋体" w:eastAsia="宋体" w:hAnsi="宋体" w:cs="宋体"/>
          <w:sz w:val="24"/>
          <w:szCs w:val="24"/>
        </w:rPr>
      </w:pPr>
      <w:r>
        <w:rPr>
          <w:rFonts w:ascii="宋体" w:eastAsia="宋体" w:hAnsi="宋体" w:cs="宋体" w:hint="eastAsia"/>
          <w:sz w:val="24"/>
          <w:szCs w:val="24"/>
        </w:rPr>
        <w:t>第七章     投标文件格式</w:t>
      </w:r>
    </w:p>
    <w:p w14:paraId="725E6A5C" w14:textId="77777777" w:rsidR="00EB5F16" w:rsidRDefault="005A1F02">
      <w:pPr>
        <w:pStyle w:val="afb"/>
        <w:widowControl w:val="0"/>
        <w:numPr>
          <w:ilvl w:val="0"/>
          <w:numId w:val="18"/>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投标人应认真阅读招标文件的全部内容。投标人应按照</w:t>
      </w:r>
      <w:r>
        <w:rPr>
          <w:rFonts w:ascii="宋体" w:eastAsia="宋体" w:hAnsi="宋体" w:cs="微软雅黑"/>
          <w:spacing w:val="1"/>
          <w:sz w:val="24"/>
          <w:szCs w:val="24"/>
        </w:rPr>
        <w:t>招标文件要求提交投</w:t>
      </w:r>
      <w:r>
        <w:rPr>
          <w:rFonts w:ascii="宋体" w:eastAsia="宋体" w:hAnsi="宋体" w:cs="微软雅黑"/>
          <w:spacing w:val="2"/>
          <w:sz w:val="24"/>
          <w:szCs w:val="24"/>
        </w:rPr>
        <w:t>标文件并保证所提供的全部资料的真实性，并对招标文件做出实质性响应，</w:t>
      </w:r>
      <w:r>
        <w:rPr>
          <w:rFonts w:ascii="宋体" w:eastAsia="宋体" w:hAnsi="宋体" w:cs="微软雅黑"/>
          <w:spacing w:val="-1"/>
          <w:sz w:val="24"/>
          <w:szCs w:val="24"/>
        </w:rPr>
        <w:t>否则</w:t>
      </w:r>
      <w:r>
        <w:rPr>
          <w:rFonts w:ascii="宋体" w:eastAsia="宋体" w:hAnsi="宋体" w:cs="微软雅黑"/>
          <w:b/>
          <w:bCs/>
          <w:spacing w:val="-1"/>
          <w:sz w:val="24"/>
          <w:szCs w:val="24"/>
        </w:rPr>
        <w:t>投标无效</w:t>
      </w:r>
      <w:r>
        <w:rPr>
          <w:rFonts w:ascii="宋体" w:eastAsia="宋体" w:hAnsi="宋体" w:cs="微软雅黑"/>
          <w:spacing w:val="-1"/>
          <w:sz w:val="24"/>
          <w:szCs w:val="24"/>
        </w:rPr>
        <w:t>。</w:t>
      </w:r>
    </w:p>
    <w:p w14:paraId="2B234FD2"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z w:val="24"/>
          <w:szCs w:val="24"/>
        </w:rPr>
        <w:t>对招标文件的澄清或修改</w:t>
      </w:r>
    </w:p>
    <w:p w14:paraId="04BA03A2" w14:textId="77777777" w:rsidR="00EB5F16" w:rsidRDefault="005A1F02">
      <w:pPr>
        <w:pStyle w:val="afb"/>
        <w:widowControl w:val="0"/>
        <w:numPr>
          <w:ilvl w:val="0"/>
          <w:numId w:val="19"/>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3"/>
          <w:sz w:val="24"/>
          <w:szCs w:val="24"/>
        </w:rPr>
        <w:t>采购人或采购代理机构对已发出的招标</w:t>
      </w:r>
      <w:r>
        <w:rPr>
          <w:rFonts w:ascii="宋体" w:eastAsia="宋体" w:hAnsi="宋体" w:cs="微软雅黑"/>
          <w:spacing w:val="2"/>
          <w:sz w:val="24"/>
          <w:szCs w:val="24"/>
        </w:rPr>
        <w:t>文件进行必要澄清或者修改的，将在原公告发布媒体上发布更正公告，并以书面形式通知所有获取招标文件的潜</w:t>
      </w:r>
      <w:r>
        <w:rPr>
          <w:rFonts w:ascii="宋体" w:eastAsia="宋体" w:hAnsi="宋体" w:cs="微软雅黑"/>
          <w:spacing w:val="-2"/>
          <w:sz w:val="24"/>
          <w:szCs w:val="24"/>
        </w:rPr>
        <w:t>在投标人。</w:t>
      </w:r>
    </w:p>
    <w:p w14:paraId="6F2A173E" w14:textId="77777777" w:rsidR="00EB5F16" w:rsidRDefault="005A1F02">
      <w:pPr>
        <w:pStyle w:val="afb"/>
        <w:widowControl w:val="0"/>
        <w:numPr>
          <w:ilvl w:val="0"/>
          <w:numId w:val="19"/>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上述书面通知，按照获取招标文件的潜在投标人提供的联系方式发出，因提</w:t>
      </w:r>
      <w:r>
        <w:rPr>
          <w:rFonts w:ascii="宋体" w:eastAsia="宋体" w:hAnsi="宋体" w:cs="微软雅黑"/>
          <w:spacing w:val="1"/>
          <w:sz w:val="24"/>
          <w:szCs w:val="24"/>
        </w:rPr>
        <w:t>供的信息有误导致通知延迟或无法通知的，采购人</w:t>
      </w:r>
      <w:r>
        <w:rPr>
          <w:rFonts w:ascii="宋体" w:eastAsia="宋体" w:hAnsi="宋体" w:cs="微软雅黑"/>
          <w:sz w:val="24"/>
          <w:szCs w:val="24"/>
        </w:rPr>
        <w:t>或采购代理机构不承担责</w:t>
      </w:r>
      <w:r>
        <w:rPr>
          <w:rFonts w:ascii="宋体" w:eastAsia="宋体" w:hAnsi="宋体" w:cs="微软雅黑"/>
          <w:spacing w:val="-2"/>
          <w:sz w:val="24"/>
          <w:szCs w:val="24"/>
        </w:rPr>
        <w:t>任。</w:t>
      </w:r>
    </w:p>
    <w:p w14:paraId="3CCAAAF9" w14:textId="77777777" w:rsidR="00EB5F16" w:rsidRDefault="005A1F02">
      <w:pPr>
        <w:pStyle w:val="afb"/>
        <w:widowControl w:val="0"/>
        <w:numPr>
          <w:ilvl w:val="0"/>
          <w:numId w:val="19"/>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3"/>
          <w:sz w:val="24"/>
          <w:szCs w:val="24"/>
        </w:rPr>
        <w:t>澄清或者修改的内容为招标文件的组成</w:t>
      </w:r>
      <w:r>
        <w:rPr>
          <w:rFonts w:ascii="宋体" w:eastAsia="宋体" w:hAnsi="宋体" w:cs="微软雅黑"/>
          <w:spacing w:val="2"/>
          <w:sz w:val="24"/>
          <w:szCs w:val="24"/>
        </w:rPr>
        <w:t>部分，并对所有获取招标文件的潜在投标人具有约束力。澄清或者修改的内容可能影响投标文件编制的，将在投</w:t>
      </w:r>
      <w:r>
        <w:rPr>
          <w:rFonts w:ascii="宋体" w:eastAsia="宋体" w:hAnsi="宋体" w:cs="微软雅黑"/>
          <w:spacing w:val="-4"/>
          <w:sz w:val="24"/>
          <w:szCs w:val="24"/>
        </w:rPr>
        <w:t>标截止时间至少</w:t>
      </w:r>
      <w:r>
        <w:rPr>
          <w:rFonts w:ascii="宋体" w:eastAsia="宋体" w:hAnsi="宋体"/>
          <w:spacing w:val="-4"/>
          <w:sz w:val="24"/>
          <w:szCs w:val="24"/>
        </w:rPr>
        <w:t>15</w:t>
      </w:r>
      <w:r>
        <w:rPr>
          <w:rFonts w:ascii="宋体" w:eastAsia="宋体" w:hAnsi="宋体" w:cs="微软雅黑"/>
          <w:spacing w:val="-4"/>
          <w:sz w:val="24"/>
          <w:szCs w:val="24"/>
        </w:rPr>
        <w:t>日前，以书面形式通知所有获取招标文件的潜在投标人；</w:t>
      </w:r>
      <w:r>
        <w:rPr>
          <w:rFonts w:ascii="宋体" w:eastAsia="宋体" w:hAnsi="宋体" w:cs="微软雅黑"/>
          <w:spacing w:val="-2"/>
          <w:sz w:val="24"/>
          <w:szCs w:val="24"/>
        </w:rPr>
        <w:t>不足</w:t>
      </w:r>
      <w:r>
        <w:rPr>
          <w:rFonts w:ascii="宋体" w:eastAsia="宋体" w:hAnsi="宋体"/>
          <w:spacing w:val="-2"/>
          <w:sz w:val="24"/>
          <w:szCs w:val="24"/>
        </w:rPr>
        <w:t>15</w:t>
      </w:r>
      <w:r>
        <w:rPr>
          <w:rFonts w:ascii="宋体" w:eastAsia="宋体" w:hAnsi="宋体" w:cs="微软雅黑"/>
          <w:spacing w:val="-2"/>
          <w:sz w:val="24"/>
          <w:szCs w:val="24"/>
        </w:rPr>
        <w:t>日的，将顺延提交投标文件的截止时间和开标时间。</w:t>
      </w:r>
    </w:p>
    <w:p w14:paraId="460DD944" w14:textId="77777777" w:rsidR="00EB5F16" w:rsidRDefault="005A1F02">
      <w:pPr>
        <w:pStyle w:val="afb"/>
        <w:widowControl w:val="0"/>
        <w:kinsoku/>
        <w:spacing w:line="360" w:lineRule="auto"/>
        <w:ind w:firstLine="472"/>
        <w:jc w:val="center"/>
        <w:rPr>
          <w:rFonts w:ascii="宋体" w:eastAsia="宋体" w:hAnsi="宋体" w:cs="宋体"/>
          <w:sz w:val="24"/>
          <w:szCs w:val="24"/>
        </w:rPr>
      </w:pPr>
      <w:r>
        <w:rPr>
          <w:rFonts w:ascii="宋体" w:eastAsia="宋体" w:hAnsi="宋体" w:cs="微软雅黑" w:hint="eastAsia"/>
          <w:spacing w:val="-2"/>
          <w:sz w:val="24"/>
          <w:szCs w:val="24"/>
        </w:rPr>
        <w:t xml:space="preserve">三 </w:t>
      </w:r>
      <w:r>
        <w:rPr>
          <w:rFonts w:ascii="宋体" w:eastAsia="宋体" w:hAnsi="宋体" w:cs="微软雅黑"/>
          <w:b/>
          <w:bCs/>
          <w:sz w:val="24"/>
          <w:szCs w:val="24"/>
        </w:rPr>
        <w:t>投标文件的编制</w:t>
      </w:r>
    </w:p>
    <w:p w14:paraId="1C54D222"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z w:val="24"/>
          <w:szCs w:val="24"/>
        </w:rPr>
        <w:t>投标范围、投标文件中计量单位的使用及投标语言</w:t>
      </w:r>
    </w:p>
    <w:p w14:paraId="7D0E2050" w14:textId="77777777" w:rsidR="00EB5F16" w:rsidRDefault="005A1F02">
      <w:pPr>
        <w:pStyle w:val="afb"/>
        <w:widowControl w:val="0"/>
        <w:numPr>
          <w:ilvl w:val="0"/>
          <w:numId w:val="20"/>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本项目如划分采购包，投</w:t>
      </w:r>
      <w:r>
        <w:rPr>
          <w:rFonts w:ascii="宋体" w:eastAsia="宋体" w:hAnsi="宋体" w:cs="微软雅黑"/>
          <w:sz w:val="24"/>
          <w:szCs w:val="24"/>
        </w:rPr>
        <w:t>标人可以对本项目的其中一个采购包进行投标，也</w:t>
      </w:r>
      <w:r>
        <w:rPr>
          <w:rFonts w:ascii="宋体" w:eastAsia="宋体" w:hAnsi="宋体" w:cs="微软雅黑"/>
          <w:spacing w:val="1"/>
          <w:sz w:val="24"/>
          <w:szCs w:val="24"/>
        </w:rPr>
        <w:t>可同时对多个采购包进行投标。投标人应当对所投采购包对应第五章《采购</w:t>
      </w:r>
      <w:r>
        <w:rPr>
          <w:rFonts w:ascii="宋体" w:eastAsia="宋体" w:hAnsi="宋体" w:cs="微软雅黑"/>
          <w:spacing w:val="-1"/>
          <w:sz w:val="24"/>
          <w:szCs w:val="24"/>
        </w:rPr>
        <w:t>需求》所列的全部内容进行投标，不得将一个采购包中的内容拆分投标，否则其对该采购包的投标将被认定为</w:t>
      </w:r>
      <w:r>
        <w:rPr>
          <w:rFonts w:ascii="宋体" w:eastAsia="宋体" w:hAnsi="宋体" w:cs="微软雅黑"/>
          <w:b/>
          <w:bCs/>
          <w:spacing w:val="-1"/>
          <w:sz w:val="24"/>
          <w:szCs w:val="24"/>
        </w:rPr>
        <w:t>无效投标</w:t>
      </w:r>
      <w:r>
        <w:rPr>
          <w:rFonts w:ascii="宋体" w:eastAsia="宋体" w:hAnsi="宋体" w:cs="微软雅黑"/>
          <w:spacing w:val="-1"/>
          <w:sz w:val="24"/>
          <w:szCs w:val="24"/>
        </w:rPr>
        <w:t>。</w:t>
      </w:r>
    </w:p>
    <w:p w14:paraId="21FAA596" w14:textId="77777777" w:rsidR="00EB5F16" w:rsidRDefault="005A1F02">
      <w:pPr>
        <w:pStyle w:val="afb"/>
        <w:widowControl w:val="0"/>
        <w:numPr>
          <w:ilvl w:val="0"/>
          <w:numId w:val="20"/>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3"/>
          <w:sz w:val="24"/>
          <w:szCs w:val="24"/>
        </w:rPr>
        <w:t>除招标文件有特殊要求外，本项目投标所</w:t>
      </w:r>
      <w:r>
        <w:rPr>
          <w:rFonts w:ascii="宋体" w:eastAsia="宋体" w:hAnsi="宋体" w:cs="微软雅黑"/>
          <w:spacing w:val="2"/>
          <w:sz w:val="24"/>
          <w:szCs w:val="24"/>
        </w:rPr>
        <w:t>使用的计量单位，应采用中华人民</w:t>
      </w:r>
      <w:r>
        <w:rPr>
          <w:rFonts w:ascii="宋体" w:eastAsia="宋体" w:hAnsi="宋体" w:cs="微软雅黑"/>
          <w:spacing w:val="-1"/>
          <w:sz w:val="24"/>
          <w:szCs w:val="24"/>
        </w:rPr>
        <w:t>共和国法定计量单位。</w:t>
      </w:r>
    </w:p>
    <w:p w14:paraId="27AF1D2C" w14:textId="77777777" w:rsidR="00EB5F16" w:rsidRDefault="005A1F02">
      <w:pPr>
        <w:pStyle w:val="afb"/>
        <w:widowControl w:val="0"/>
        <w:numPr>
          <w:ilvl w:val="0"/>
          <w:numId w:val="20"/>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lastRenderedPageBreak/>
        <w:t>除专用术语外，投标文件及来往函电均应使用中文书写。必要时专用术语应</w:t>
      </w:r>
      <w:r>
        <w:rPr>
          <w:rFonts w:ascii="宋体" w:eastAsia="宋体" w:hAnsi="宋体" w:cs="微软雅黑"/>
          <w:spacing w:val="1"/>
          <w:sz w:val="24"/>
          <w:szCs w:val="24"/>
        </w:rPr>
        <w:t>附有中文解释。投标人提交的支持资料和已印</w:t>
      </w:r>
      <w:r>
        <w:rPr>
          <w:rFonts w:ascii="宋体" w:eastAsia="宋体" w:hAnsi="宋体" w:cs="微软雅黑"/>
          <w:sz w:val="24"/>
          <w:szCs w:val="24"/>
        </w:rPr>
        <w:t>制的文献可以用外文，但相应内容应附有中文翻译本，在解释投标文件时以中文翻译本为准</w:t>
      </w:r>
      <w:r>
        <w:rPr>
          <w:rFonts w:ascii="宋体" w:eastAsia="宋体" w:hAnsi="宋体" w:cs="微软雅黑"/>
          <w:spacing w:val="-1"/>
          <w:sz w:val="24"/>
          <w:szCs w:val="24"/>
        </w:rPr>
        <w:t>。未附中文翻</w:t>
      </w:r>
      <w:r>
        <w:rPr>
          <w:rFonts w:ascii="宋体" w:eastAsia="宋体" w:hAnsi="宋体" w:cs="微软雅黑"/>
          <w:spacing w:val="2"/>
          <w:sz w:val="24"/>
          <w:szCs w:val="24"/>
        </w:rPr>
        <w:t>译本或翻译本中文内容明显与外文内容不一致的，其不利后果由投标人自行</w:t>
      </w:r>
      <w:r>
        <w:rPr>
          <w:rFonts w:ascii="宋体" w:eastAsia="宋体" w:hAnsi="宋体" w:cs="微软雅黑"/>
          <w:spacing w:val="-1"/>
          <w:sz w:val="24"/>
          <w:szCs w:val="24"/>
        </w:rPr>
        <w:t>承担。</w:t>
      </w:r>
    </w:p>
    <w:p w14:paraId="03FEE4E0"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1"/>
          <w:sz w:val="24"/>
          <w:szCs w:val="24"/>
        </w:rPr>
        <w:t>投标文件构成</w:t>
      </w:r>
    </w:p>
    <w:p w14:paraId="649F0837" w14:textId="77777777" w:rsidR="00EB5F16" w:rsidRDefault="005A1F02">
      <w:pPr>
        <w:pStyle w:val="afb"/>
        <w:widowControl w:val="0"/>
        <w:numPr>
          <w:ilvl w:val="0"/>
          <w:numId w:val="21"/>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投标人应当按照招标文件的要求编制投标文件。投标文件应由《资格证明文</w:t>
      </w:r>
      <w:r>
        <w:rPr>
          <w:rFonts w:ascii="宋体" w:eastAsia="宋体" w:hAnsi="宋体" w:cs="微软雅黑"/>
          <w:spacing w:val="-12"/>
          <w:sz w:val="24"/>
          <w:szCs w:val="24"/>
        </w:rPr>
        <w:t>件》、《商务技术文件》两部分构成。投标文件的部分格式要求，见第七章《</w:t>
      </w:r>
      <w:r>
        <w:rPr>
          <w:rFonts w:ascii="宋体" w:eastAsia="宋体" w:hAnsi="宋体" w:cs="微软雅黑" w:hint="eastAsia"/>
          <w:spacing w:val="-12"/>
          <w:sz w:val="24"/>
          <w:szCs w:val="24"/>
        </w:rPr>
        <w:t>投标文件格式》。</w:t>
      </w:r>
    </w:p>
    <w:p w14:paraId="440B1194" w14:textId="77777777" w:rsidR="00EB5F16" w:rsidRDefault="005A1F02">
      <w:pPr>
        <w:pStyle w:val="afb"/>
        <w:widowControl w:val="0"/>
        <w:numPr>
          <w:ilvl w:val="0"/>
          <w:numId w:val="21"/>
        </w:numPr>
        <w:kinsoku/>
        <w:spacing w:line="360" w:lineRule="auto"/>
        <w:ind w:leftChars="100" w:left="763" w:hangingChars="225" w:hanging="553"/>
        <w:contextualSpacing/>
        <w:jc w:val="both"/>
        <w:rPr>
          <w:rFonts w:ascii="宋体" w:eastAsia="宋体" w:hAnsi="宋体" w:cs="宋体"/>
          <w:sz w:val="24"/>
          <w:szCs w:val="24"/>
        </w:rPr>
      </w:pPr>
      <w:r>
        <w:rPr>
          <w:rFonts w:ascii="宋体" w:eastAsia="宋体" w:hAnsi="宋体" w:cs="微软雅黑"/>
          <w:spacing w:val="3"/>
          <w:sz w:val="24"/>
          <w:szCs w:val="24"/>
        </w:rPr>
        <w:t>对于招标文件中标记了</w:t>
      </w:r>
      <w:r>
        <w:rPr>
          <w:rFonts w:ascii="宋体" w:eastAsia="宋体" w:hAnsi="宋体"/>
          <w:spacing w:val="3"/>
          <w:sz w:val="24"/>
          <w:szCs w:val="24"/>
        </w:rPr>
        <w:t>“</w:t>
      </w:r>
      <w:r>
        <w:rPr>
          <w:rFonts w:ascii="宋体" w:eastAsia="宋体" w:hAnsi="宋体" w:cs="微软雅黑"/>
          <w:spacing w:val="3"/>
          <w:sz w:val="24"/>
          <w:szCs w:val="24"/>
        </w:rPr>
        <w:t>实质性格式</w:t>
      </w:r>
      <w:r>
        <w:rPr>
          <w:rFonts w:ascii="宋体" w:eastAsia="宋体" w:hAnsi="宋体"/>
          <w:spacing w:val="3"/>
          <w:sz w:val="24"/>
          <w:szCs w:val="24"/>
        </w:rPr>
        <w:t>”</w:t>
      </w:r>
      <w:r>
        <w:rPr>
          <w:rFonts w:ascii="宋体" w:eastAsia="宋体" w:hAnsi="宋体" w:cs="微软雅黑"/>
          <w:spacing w:val="3"/>
          <w:sz w:val="24"/>
          <w:szCs w:val="24"/>
        </w:rPr>
        <w:t>文件的，投</w:t>
      </w:r>
      <w:r>
        <w:rPr>
          <w:rFonts w:ascii="宋体" w:eastAsia="宋体" w:hAnsi="宋体" w:cs="微软雅黑"/>
          <w:spacing w:val="2"/>
          <w:sz w:val="24"/>
          <w:szCs w:val="24"/>
        </w:rPr>
        <w:t>标人不得改变格式中给定的</w:t>
      </w:r>
      <w:r>
        <w:rPr>
          <w:rFonts w:ascii="宋体" w:eastAsia="宋体" w:hAnsi="宋体" w:cs="微软雅黑"/>
          <w:spacing w:val="-1"/>
          <w:sz w:val="24"/>
          <w:szCs w:val="24"/>
        </w:rPr>
        <w:t>文字所表达的含义，不得删减格式中的实质性内容，不得自行添加与格式中</w:t>
      </w:r>
      <w:r>
        <w:rPr>
          <w:rFonts w:ascii="宋体" w:eastAsia="宋体" w:hAnsi="宋体" w:cs="微软雅黑"/>
          <w:spacing w:val="1"/>
          <w:sz w:val="24"/>
          <w:szCs w:val="24"/>
        </w:rPr>
        <w:t>给定的文字内容相矛盾的内容，不得对应当填写的空格</w:t>
      </w:r>
      <w:r>
        <w:rPr>
          <w:rFonts w:ascii="宋体" w:eastAsia="宋体" w:hAnsi="宋体" w:cs="微软雅黑"/>
          <w:sz w:val="24"/>
          <w:szCs w:val="24"/>
        </w:rPr>
        <w:t>不填写或不实质性响</w:t>
      </w:r>
      <w:r>
        <w:rPr>
          <w:rFonts w:ascii="宋体" w:eastAsia="宋体" w:hAnsi="宋体" w:cs="微软雅黑"/>
          <w:spacing w:val="1"/>
          <w:sz w:val="24"/>
          <w:szCs w:val="24"/>
        </w:rPr>
        <w:t>，否则</w:t>
      </w:r>
      <w:r>
        <w:rPr>
          <w:rFonts w:ascii="宋体" w:eastAsia="宋体" w:hAnsi="宋体" w:cs="微软雅黑"/>
          <w:b/>
          <w:bCs/>
          <w:spacing w:val="1"/>
          <w:sz w:val="24"/>
          <w:szCs w:val="24"/>
        </w:rPr>
        <w:t>投标无效</w:t>
      </w:r>
      <w:r>
        <w:rPr>
          <w:rFonts w:ascii="宋体" w:eastAsia="宋体" w:hAnsi="宋体" w:cs="微软雅黑"/>
          <w:spacing w:val="1"/>
          <w:sz w:val="24"/>
          <w:szCs w:val="24"/>
        </w:rPr>
        <w:t>。未标记</w:t>
      </w:r>
      <w:r>
        <w:rPr>
          <w:rFonts w:ascii="宋体" w:eastAsia="宋体" w:hAnsi="宋体"/>
          <w:spacing w:val="1"/>
          <w:sz w:val="24"/>
          <w:szCs w:val="24"/>
        </w:rPr>
        <w:t>“</w:t>
      </w:r>
      <w:r>
        <w:rPr>
          <w:rFonts w:ascii="宋体" w:eastAsia="宋体" w:hAnsi="宋体" w:cs="微软雅黑"/>
          <w:spacing w:val="1"/>
          <w:sz w:val="24"/>
          <w:szCs w:val="24"/>
        </w:rPr>
        <w:t>实质性格式</w:t>
      </w:r>
      <w:r>
        <w:rPr>
          <w:rFonts w:ascii="宋体" w:eastAsia="宋体" w:hAnsi="宋体"/>
          <w:spacing w:val="1"/>
          <w:sz w:val="24"/>
          <w:szCs w:val="24"/>
        </w:rPr>
        <w:t>”</w:t>
      </w:r>
      <w:r>
        <w:rPr>
          <w:rFonts w:ascii="宋体" w:eastAsia="宋体" w:hAnsi="宋体" w:cs="微软雅黑"/>
          <w:spacing w:val="1"/>
          <w:sz w:val="24"/>
          <w:szCs w:val="24"/>
        </w:rPr>
        <w:t>的文件和招标文件未提供格式的内</w:t>
      </w:r>
      <w:r>
        <w:rPr>
          <w:rFonts w:ascii="宋体" w:eastAsia="宋体" w:hAnsi="宋体" w:cs="微软雅黑"/>
          <w:spacing w:val="-4"/>
          <w:sz w:val="24"/>
          <w:szCs w:val="24"/>
        </w:rPr>
        <w:t>容，可由投标人自行编写。</w:t>
      </w:r>
    </w:p>
    <w:p w14:paraId="77AE2E4F" w14:textId="77777777" w:rsidR="00EB5F16" w:rsidRDefault="005A1F02">
      <w:pPr>
        <w:pStyle w:val="afb"/>
        <w:widowControl w:val="0"/>
        <w:numPr>
          <w:ilvl w:val="0"/>
          <w:numId w:val="21"/>
        </w:numPr>
        <w:kinsoku/>
        <w:spacing w:line="360" w:lineRule="auto"/>
        <w:ind w:leftChars="100" w:left="750" w:hangingChars="225" w:hanging="540"/>
        <w:contextualSpacing/>
        <w:jc w:val="both"/>
        <w:rPr>
          <w:rFonts w:ascii="宋体" w:eastAsia="宋体" w:hAnsi="宋体" w:cs="宋体"/>
          <w:sz w:val="24"/>
          <w:szCs w:val="24"/>
        </w:rPr>
      </w:pPr>
      <w:r>
        <w:rPr>
          <w:rFonts w:ascii="宋体" w:eastAsia="宋体" w:hAnsi="宋体" w:cs="微软雅黑"/>
          <w:sz w:val="24"/>
          <w:szCs w:val="24"/>
        </w:rPr>
        <w:t>第四章《评标程序、评标方法和评标标准》中涉及的证明文件。</w:t>
      </w:r>
    </w:p>
    <w:p w14:paraId="70337AD7" w14:textId="77777777" w:rsidR="00EB5F16" w:rsidRDefault="005A1F02">
      <w:pPr>
        <w:pStyle w:val="afb"/>
        <w:widowControl w:val="0"/>
        <w:numPr>
          <w:ilvl w:val="0"/>
          <w:numId w:val="21"/>
        </w:numPr>
        <w:kinsoku/>
        <w:spacing w:line="360" w:lineRule="auto"/>
        <w:ind w:leftChars="100" w:left="737" w:hangingChars="225" w:hanging="527"/>
        <w:contextualSpacing/>
        <w:jc w:val="both"/>
        <w:rPr>
          <w:rFonts w:ascii="宋体" w:eastAsia="宋体" w:hAnsi="宋体" w:cs="宋体"/>
          <w:sz w:val="24"/>
          <w:szCs w:val="24"/>
        </w:rPr>
      </w:pPr>
      <w:r>
        <w:rPr>
          <w:rFonts w:ascii="宋体" w:eastAsia="宋体" w:hAnsi="宋体" w:cs="微软雅黑"/>
          <w:spacing w:val="-3"/>
          <w:sz w:val="24"/>
          <w:szCs w:val="24"/>
        </w:rPr>
        <w:t>对照第五章《采购需求》，说明所提供货物和服务已</w:t>
      </w:r>
      <w:r>
        <w:rPr>
          <w:rFonts w:ascii="宋体" w:eastAsia="宋体" w:hAnsi="宋体" w:cs="微软雅黑"/>
          <w:spacing w:val="-4"/>
          <w:sz w:val="24"/>
          <w:szCs w:val="24"/>
        </w:rPr>
        <w:t>对第五章《采购需求》做</w:t>
      </w:r>
      <w:r>
        <w:rPr>
          <w:rFonts w:ascii="宋体" w:eastAsia="宋体" w:hAnsi="宋体" w:cs="微软雅黑"/>
          <w:spacing w:val="-1"/>
          <w:sz w:val="24"/>
          <w:szCs w:val="24"/>
        </w:rPr>
        <w:t>出了响应，或申明与第五章《采购需求》的偏差和例外。如第五章</w:t>
      </w:r>
      <w:r>
        <w:rPr>
          <w:rFonts w:ascii="宋体" w:eastAsia="宋体" w:hAnsi="宋体" w:cs="微软雅黑"/>
          <w:spacing w:val="-2"/>
          <w:sz w:val="24"/>
          <w:szCs w:val="24"/>
        </w:rPr>
        <w:t>《采购需</w:t>
      </w:r>
      <w:r>
        <w:rPr>
          <w:rFonts w:ascii="宋体" w:eastAsia="宋体" w:hAnsi="宋体" w:cs="微软雅黑"/>
          <w:spacing w:val="-1"/>
          <w:sz w:val="24"/>
          <w:szCs w:val="24"/>
        </w:rPr>
        <w:t>求》中要求提供证明文件的，投标人应当按具体要求提供</w:t>
      </w:r>
      <w:r>
        <w:rPr>
          <w:rFonts w:ascii="宋体" w:eastAsia="宋体" w:hAnsi="宋体" w:cs="微软雅黑"/>
          <w:spacing w:val="-2"/>
          <w:sz w:val="24"/>
          <w:szCs w:val="24"/>
        </w:rPr>
        <w:t>证明文件。</w:t>
      </w:r>
    </w:p>
    <w:p w14:paraId="01FC8AE9" w14:textId="77777777" w:rsidR="00EB5F16" w:rsidRDefault="005A1F02">
      <w:pPr>
        <w:pStyle w:val="afb"/>
        <w:widowControl w:val="0"/>
        <w:numPr>
          <w:ilvl w:val="0"/>
          <w:numId w:val="21"/>
        </w:numPr>
        <w:kinsoku/>
        <w:spacing w:line="360" w:lineRule="auto"/>
        <w:ind w:leftChars="100" w:left="698" w:hangingChars="200" w:hanging="488"/>
        <w:contextualSpacing/>
        <w:jc w:val="both"/>
        <w:rPr>
          <w:rFonts w:ascii="宋体" w:eastAsia="宋体" w:hAnsi="宋体" w:cs="宋体"/>
          <w:sz w:val="24"/>
          <w:szCs w:val="24"/>
        </w:rPr>
      </w:pPr>
      <w:r>
        <w:rPr>
          <w:rFonts w:ascii="宋体" w:eastAsia="宋体" w:hAnsi="宋体" w:cs="微软雅黑"/>
          <w:spacing w:val="2"/>
          <w:sz w:val="24"/>
          <w:szCs w:val="24"/>
        </w:rPr>
        <w:t>投标人认为应附的其他材料。</w:t>
      </w:r>
    </w:p>
    <w:p w14:paraId="5069C969"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1"/>
          <w:sz w:val="24"/>
          <w:szCs w:val="24"/>
        </w:rPr>
        <w:t>投标报价</w:t>
      </w:r>
    </w:p>
    <w:p w14:paraId="0560A6E7" w14:textId="77777777" w:rsidR="00EB5F16" w:rsidRDefault="005A1F02">
      <w:pPr>
        <w:pStyle w:val="afb"/>
        <w:widowControl w:val="0"/>
        <w:numPr>
          <w:ilvl w:val="0"/>
          <w:numId w:val="22"/>
        </w:numPr>
        <w:kinsoku/>
        <w:spacing w:line="360" w:lineRule="auto"/>
        <w:ind w:leftChars="100" w:left="755" w:hangingChars="225" w:hanging="545"/>
        <w:contextualSpacing/>
        <w:rPr>
          <w:rFonts w:ascii="宋体" w:eastAsia="宋体" w:hAnsi="宋体" w:cs="宋体"/>
          <w:sz w:val="24"/>
          <w:szCs w:val="24"/>
        </w:rPr>
      </w:pPr>
      <w:r>
        <w:rPr>
          <w:rFonts w:ascii="宋体" w:eastAsia="宋体" w:hAnsi="宋体" w:cs="微软雅黑"/>
          <w:spacing w:val="1"/>
          <w:sz w:val="24"/>
          <w:szCs w:val="24"/>
        </w:rPr>
        <w:t>所有投标均以人民币为计价货币。</w:t>
      </w:r>
    </w:p>
    <w:p w14:paraId="67EFA9A8" w14:textId="77777777" w:rsidR="00EB5F16" w:rsidRDefault="005A1F02">
      <w:pPr>
        <w:pStyle w:val="afb"/>
        <w:widowControl w:val="0"/>
        <w:numPr>
          <w:ilvl w:val="0"/>
          <w:numId w:val="22"/>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投标人的报价应包括为完成本项目所发生的一切费</w:t>
      </w:r>
      <w:r>
        <w:rPr>
          <w:rFonts w:ascii="宋体" w:eastAsia="宋体" w:hAnsi="宋体" w:cs="微软雅黑"/>
          <w:spacing w:val="1"/>
          <w:sz w:val="24"/>
          <w:szCs w:val="24"/>
        </w:rPr>
        <w:t>用和税费，采购人将不再</w:t>
      </w:r>
      <w:r>
        <w:rPr>
          <w:rFonts w:ascii="宋体" w:eastAsia="宋体" w:hAnsi="宋体" w:cs="微软雅黑"/>
          <w:spacing w:val="-5"/>
          <w:sz w:val="24"/>
          <w:szCs w:val="24"/>
        </w:rPr>
        <w:t>支付报价以外的任何费用。投标人的报价应包括但不限于下列内容，《投标人</w:t>
      </w:r>
      <w:r>
        <w:rPr>
          <w:rFonts w:ascii="宋体" w:eastAsia="宋体" w:hAnsi="宋体" w:cs="微软雅黑"/>
          <w:spacing w:val="-2"/>
          <w:sz w:val="24"/>
          <w:szCs w:val="24"/>
        </w:rPr>
        <w:t>须知资料表》中有特殊规定的，从其规定。</w:t>
      </w:r>
    </w:p>
    <w:p w14:paraId="704C85A5" w14:textId="77777777" w:rsidR="00EB5F16" w:rsidRDefault="005A1F02">
      <w:pPr>
        <w:pStyle w:val="afb"/>
        <w:widowControl w:val="0"/>
        <w:numPr>
          <w:ilvl w:val="0"/>
          <w:numId w:val="23"/>
        </w:numPr>
        <w:kinsoku/>
        <w:spacing w:line="360" w:lineRule="auto"/>
        <w:ind w:leftChars="325" w:left="1456" w:hangingChars="325" w:hanging="773"/>
        <w:contextualSpacing/>
        <w:jc w:val="both"/>
        <w:rPr>
          <w:rFonts w:ascii="宋体" w:eastAsia="宋体" w:hAnsi="宋体" w:cs="宋体"/>
          <w:sz w:val="24"/>
          <w:szCs w:val="24"/>
        </w:rPr>
      </w:pPr>
      <w:r>
        <w:rPr>
          <w:rFonts w:ascii="宋体" w:eastAsia="宋体" w:hAnsi="宋体" w:cs="微软雅黑"/>
          <w:spacing w:val="-1"/>
          <w:sz w:val="24"/>
          <w:szCs w:val="24"/>
        </w:rPr>
        <w:t>投标货物及标准附件、备品备件、专用工具等的出厂价（包括已在中</w:t>
      </w:r>
      <w:r>
        <w:rPr>
          <w:rFonts w:ascii="宋体" w:eastAsia="宋体" w:hAnsi="宋体" w:cs="微软雅黑"/>
          <w:sz w:val="24"/>
          <w:szCs w:val="24"/>
        </w:rPr>
        <w:t>国国内的进口货物完税后的仓库交货价、展室交货价或货</w:t>
      </w:r>
      <w:r>
        <w:rPr>
          <w:rFonts w:ascii="宋体" w:eastAsia="宋体" w:hAnsi="宋体" w:cs="微软雅黑"/>
          <w:spacing w:val="-1"/>
          <w:sz w:val="24"/>
          <w:szCs w:val="24"/>
        </w:rPr>
        <w:t>架交货价）</w:t>
      </w:r>
      <w:r>
        <w:rPr>
          <w:rFonts w:ascii="宋体" w:eastAsia="宋体" w:hAnsi="宋体" w:cs="微软雅黑"/>
          <w:sz w:val="24"/>
          <w:szCs w:val="24"/>
        </w:rPr>
        <w:t>和运至最终目的地的运输费和保险费，安装调试、检验、</w:t>
      </w:r>
      <w:r>
        <w:rPr>
          <w:rFonts w:ascii="宋体" w:eastAsia="宋体" w:hAnsi="宋体" w:cs="微软雅黑"/>
          <w:spacing w:val="-1"/>
          <w:sz w:val="24"/>
          <w:szCs w:val="24"/>
        </w:rPr>
        <w:t>技术服务、培训、质量保证、售后服务、税费等；</w:t>
      </w:r>
    </w:p>
    <w:p w14:paraId="42AFEF32" w14:textId="77777777" w:rsidR="00EB5F16" w:rsidRDefault="005A1F02">
      <w:pPr>
        <w:pStyle w:val="afb"/>
        <w:widowControl w:val="0"/>
        <w:numPr>
          <w:ilvl w:val="0"/>
          <w:numId w:val="23"/>
        </w:numPr>
        <w:kinsoku/>
        <w:spacing w:line="360" w:lineRule="auto"/>
        <w:ind w:leftChars="325" w:left="1415" w:hangingChars="300" w:hanging="732"/>
        <w:contextualSpacing/>
        <w:jc w:val="both"/>
        <w:rPr>
          <w:rFonts w:ascii="宋体" w:eastAsia="宋体" w:hAnsi="宋体" w:cs="宋体"/>
          <w:sz w:val="24"/>
          <w:szCs w:val="24"/>
        </w:rPr>
      </w:pPr>
      <w:r>
        <w:rPr>
          <w:rFonts w:ascii="宋体" w:eastAsia="宋体" w:hAnsi="宋体" w:cs="微软雅黑"/>
          <w:spacing w:val="2"/>
          <w:sz w:val="24"/>
          <w:szCs w:val="24"/>
        </w:rPr>
        <w:t>按照招标文件要求完成本项目的全部相关费用。</w:t>
      </w:r>
    </w:p>
    <w:p w14:paraId="72782C80" w14:textId="77777777" w:rsidR="00EB5F16" w:rsidRDefault="005A1F02">
      <w:pPr>
        <w:pStyle w:val="afb"/>
        <w:widowControl w:val="0"/>
        <w:numPr>
          <w:ilvl w:val="0"/>
          <w:numId w:val="22"/>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采购人不得向供应商索要或者接受其给予的赠品、回扣或者与采购无关</w:t>
      </w:r>
      <w:r>
        <w:rPr>
          <w:rFonts w:ascii="宋体" w:eastAsia="宋体" w:hAnsi="宋体" w:cs="微软雅黑"/>
          <w:spacing w:val="2"/>
          <w:sz w:val="24"/>
          <w:szCs w:val="24"/>
        </w:rPr>
        <w:lastRenderedPageBreak/>
        <w:t>的其</w:t>
      </w:r>
      <w:r>
        <w:rPr>
          <w:rFonts w:ascii="宋体" w:eastAsia="宋体" w:hAnsi="宋体" w:cs="微软雅黑"/>
          <w:spacing w:val="-1"/>
          <w:sz w:val="24"/>
          <w:szCs w:val="24"/>
        </w:rPr>
        <w:t>他商品、服务。</w:t>
      </w:r>
    </w:p>
    <w:p w14:paraId="07501474" w14:textId="77777777" w:rsidR="00EB5F16" w:rsidRDefault="005A1F02">
      <w:pPr>
        <w:pStyle w:val="afb"/>
        <w:widowControl w:val="0"/>
        <w:numPr>
          <w:ilvl w:val="0"/>
          <w:numId w:val="22"/>
        </w:numPr>
        <w:kinsoku/>
        <w:spacing w:line="360" w:lineRule="auto"/>
        <w:ind w:leftChars="100" w:left="755" w:hangingChars="225" w:hanging="545"/>
        <w:contextualSpacing/>
        <w:jc w:val="both"/>
        <w:rPr>
          <w:rFonts w:ascii="宋体" w:eastAsia="宋体" w:hAnsi="宋体" w:cs="宋体"/>
          <w:sz w:val="24"/>
          <w:szCs w:val="24"/>
        </w:rPr>
      </w:pPr>
      <w:r>
        <w:rPr>
          <w:rFonts w:ascii="宋体" w:eastAsia="宋体" w:hAnsi="宋体" w:cs="微软雅黑"/>
          <w:spacing w:val="1"/>
          <w:sz w:val="24"/>
          <w:szCs w:val="24"/>
        </w:rPr>
        <w:t>投标人不能提供任何有选择性或可调整的报价（招标文件另有</w:t>
      </w:r>
      <w:r>
        <w:rPr>
          <w:rFonts w:ascii="宋体" w:eastAsia="宋体" w:hAnsi="宋体" w:cs="微软雅黑"/>
          <w:sz w:val="24"/>
          <w:szCs w:val="24"/>
        </w:rPr>
        <w:t>规定的除外</w:t>
      </w:r>
      <w:r>
        <w:rPr>
          <w:rFonts w:ascii="宋体" w:eastAsia="宋体" w:hAnsi="宋体" w:cs="微软雅黑" w:hint="eastAsia"/>
          <w:sz w:val="24"/>
          <w:szCs w:val="24"/>
        </w:rPr>
        <w:t>），</w:t>
      </w:r>
      <w:r>
        <w:rPr>
          <w:rFonts w:ascii="宋体" w:eastAsia="宋体" w:hAnsi="宋体" w:cs="微软雅黑"/>
          <w:spacing w:val="-1"/>
          <w:sz w:val="24"/>
          <w:szCs w:val="24"/>
        </w:rPr>
        <w:t>否则其</w:t>
      </w:r>
      <w:r>
        <w:rPr>
          <w:rFonts w:ascii="宋体" w:eastAsia="宋体" w:hAnsi="宋体" w:cs="微软雅黑"/>
          <w:b/>
          <w:bCs/>
          <w:spacing w:val="-1"/>
          <w:sz w:val="24"/>
          <w:szCs w:val="24"/>
        </w:rPr>
        <w:t>投标无效</w:t>
      </w:r>
      <w:r>
        <w:rPr>
          <w:rFonts w:ascii="宋体" w:eastAsia="宋体" w:hAnsi="宋体" w:cs="微软雅黑"/>
          <w:spacing w:val="-1"/>
          <w:sz w:val="24"/>
          <w:szCs w:val="24"/>
        </w:rPr>
        <w:t>。</w:t>
      </w:r>
    </w:p>
    <w:p w14:paraId="262D53A0"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pacing w:val="-1"/>
          <w:sz w:val="24"/>
          <w:szCs w:val="24"/>
        </w:rPr>
        <w:t>投标保证金</w:t>
      </w:r>
    </w:p>
    <w:p w14:paraId="33EDDE6B" w14:textId="77777777" w:rsidR="00EB5F16" w:rsidRDefault="005A1F02">
      <w:pPr>
        <w:pStyle w:val="afb"/>
        <w:widowControl w:val="0"/>
        <w:numPr>
          <w:ilvl w:val="0"/>
          <w:numId w:val="24"/>
        </w:numPr>
        <w:kinsoku/>
        <w:spacing w:line="360" w:lineRule="auto"/>
        <w:ind w:leftChars="100" w:left="755" w:hangingChars="225" w:hanging="545"/>
        <w:contextualSpacing/>
        <w:jc w:val="both"/>
        <w:rPr>
          <w:rFonts w:ascii="宋体" w:eastAsia="宋体" w:hAnsi="宋体" w:cs="宋体"/>
          <w:sz w:val="24"/>
          <w:szCs w:val="24"/>
        </w:rPr>
      </w:pPr>
      <w:r>
        <w:rPr>
          <w:rFonts w:ascii="宋体" w:eastAsia="宋体" w:hAnsi="宋体" w:cs="微软雅黑"/>
          <w:spacing w:val="1"/>
          <w:sz w:val="24"/>
          <w:szCs w:val="24"/>
        </w:rPr>
        <w:t>投标人应按《投标人须知资料表》中规定的金额及要求交纳投标保证金。投</w:t>
      </w:r>
      <w:r>
        <w:rPr>
          <w:rFonts w:ascii="宋体" w:eastAsia="宋体" w:hAnsi="宋体" w:cs="微软雅黑"/>
          <w:sz w:val="24"/>
          <w:szCs w:val="24"/>
        </w:rPr>
        <w:t>标人自愿超额缴纳投标保证金的，投标文件不做</w:t>
      </w:r>
      <w:r>
        <w:rPr>
          <w:rFonts w:ascii="宋体" w:eastAsia="宋体" w:hAnsi="宋体" w:cs="微软雅黑"/>
          <w:spacing w:val="-1"/>
          <w:sz w:val="24"/>
          <w:szCs w:val="24"/>
        </w:rPr>
        <w:t>无效处理。</w:t>
      </w:r>
    </w:p>
    <w:p w14:paraId="477A78AD" w14:textId="77777777" w:rsidR="00EB5F16" w:rsidRDefault="005A1F02">
      <w:pPr>
        <w:pStyle w:val="afb"/>
        <w:widowControl w:val="0"/>
        <w:numPr>
          <w:ilvl w:val="0"/>
          <w:numId w:val="24"/>
        </w:numPr>
        <w:kinsoku/>
        <w:spacing w:line="360" w:lineRule="auto"/>
        <w:ind w:leftChars="100" w:left="745" w:hangingChars="225" w:hanging="535"/>
        <w:contextualSpacing/>
        <w:jc w:val="both"/>
        <w:rPr>
          <w:rFonts w:ascii="宋体" w:eastAsia="宋体" w:hAnsi="宋体" w:cs="宋体"/>
          <w:sz w:val="24"/>
          <w:szCs w:val="24"/>
        </w:rPr>
      </w:pPr>
      <w:r>
        <w:rPr>
          <w:rFonts w:ascii="宋体" w:eastAsia="宋体" w:hAnsi="宋体" w:cs="微软雅黑"/>
          <w:spacing w:val="-1"/>
          <w:sz w:val="24"/>
          <w:szCs w:val="24"/>
        </w:rPr>
        <w:t>交纳投标保证金可采用的形式：政府采购法律法规接受的支票、汇票、本票、网上银行支付或者金融机构、担保机构出具的保函等非现金形式。</w:t>
      </w:r>
    </w:p>
    <w:p w14:paraId="40745B77" w14:textId="77777777" w:rsidR="00EB5F16" w:rsidRDefault="005A1F02">
      <w:pPr>
        <w:pStyle w:val="afb"/>
        <w:widowControl w:val="0"/>
        <w:numPr>
          <w:ilvl w:val="0"/>
          <w:numId w:val="24"/>
        </w:numPr>
        <w:kinsoku/>
        <w:spacing w:line="360" w:lineRule="auto"/>
        <w:ind w:leftChars="100" w:left="755" w:hangingChars="225" w:hanging="545"/>
        <w:contextualSpacing/>
        <w:jc w:val="both"/>
        <w:rPr>
          <w:rFonts w:ascii="宋体" w:eastAsia="宋体" w:hAnsi="宋体" w:cs="宋体"/>
          <w:sz w:val="24"/>
          <w:szCs w:val="24"/>
        </w:rPr>
      </w:pPr>
      <w:r>
        <w:rPr>
          <w:rFonts w:ascii="宋体" w:eastAsia="宋体" w:hAnsi="宋体" w:cs="微软雅黑"/>
          <w:spacing w:val="1"/>
          <w:sz w:val="24"/>
          <w:szCs w:val="24"/>
        </w:rPr>
        <w:t>投标保证金到账（保函提交）截止时</w:t>
      </w:r>
      <w:r>
        <w:rPr>
          <w:rFonts w:ascii="宋体" w:eastAsia="宋体" w:hAnsi="宋体" w:cs="微软雅黑"/>
          <w:sz w:val="24"/>
          <w:szCs w:val="24"/>
        </w:rPr>
        <w:t>间同投标截止时间。以支票、汇票、本</w:t>
      </w:r>
      <w:r>
        <w:rPr>
          <w:rFonts w:ascii="宋体" w:eastAsia="宋体" w:hAnsi="宋体" w:cs="微软雅黑"/>
          <w:spacing w:val="-1"/>
          <w:sz w:val="24"/>
          <w:szCs w:val="24"/>
        </w:rPr>
        <w:t>票、网上银行支付等形式提交投标保证金的，应在投标截止时间前到账；以</w:t>
      </w:r>
      <w:r>
        <w:rPr>
          <w:rFonts w:ascii="宋体" w:eastAsia="宋体" w:hAnsi="宋体" w:cs="微软雅黑"/>
          <w:spacing w:val="1"/>
          <w:sz w:val="24"/>
          <w:szCs w:val="24"/>
        </w:rPr>
        <w:t>金融机构、担保机构出具的纸质保函等形式提交投标保证金的，应在投标截</w:t>
      </w:r>
      <w:r>
        <w:rPr>
          <w:rFonts w:ascii="宋体" w:eastAsia="宋体" w:hAnsi="宋体" w:cs="微软雅黑"/>
          <w:sz w:val="24"/>
          <w:szCs w:val="24"/>
        </w:rPr>
        <w:t>止时间前将原件提交至采购代理机构；以电子保函形式提交投标保证金的，</w:t>
      </w:r>
      <w:r>
        <w:rPr>
          <w:rFonts w:ascii="宋体" w:eastAsia="宋体" w:hAnsi="宋体" w:cs="微软雅黑"/>
          <w:spacing w:val="2"/>
          <w:sz w:val="24"/>
          <w:szCs w:val="24"/>
        </w:rPr>
        <w:t>应在投标截止时间前通过北京市政府采购电子交易平台完成电子保函在线办</w:t>
      </w:r>
      <w:r>
        <w:rPr>
          <w:rFonts w:ascii="宋体" w:eastAsia="宋体" w:hAnsi="宋体" w:cs="微软雅黑"/>
          <w:sz w:val="24"/>
          <w:szCs w:val="24"/>
        </w:rPr>
        <w:t>理。未按上述要求缴纳投标保证金的，其</w:t>
      </w:r>
      <w:r>
        <w:rPr>
          <w:rFonts w:ascii="宋体" w:eastAsia="宋体" w:hAnsi="宋体" w:cs="微软雅黑"/>
          <w:b/>
          <w:bCs/>
          <w:sz w:val="24"/>
          <w:szCs w:val="24"/>
        </w:rPr>
        <w:t>投标</w:t>
      </w:r>
      <w:r>
        <w:rPr>
          <w:rFonts w:ascii="宋体" w:eastAsia="宋体" w:hAnsi="宋体" w:cs="微软雅黑"/>
          <w:b/>
          <w:bCs/>
          <w:spacing w:val="-1"/>
          <w:sz w:val="24"/>
          <w:szCs w:val="24"/>
        </w:rPr>
        <w:t>无效</w:t>
      </w:r>
      <w:r>
        <w:rPr>
          <w:rFonts w:ascii="宋体" w:eastAsia="宋体" w:hAnsi="宋体" w:cs="微软雅黑"/>
          <w:spacing w:val="-1"/>
          <w:sz w:val="24"/>
          <w:szCs w:val="24"/>
        </w:rPr>
        <w:t>。</w:t>
      </w:r>
    </w:p>
    <w:p w14:paraId="4AE5BD2C" w14:textId="77777777" w:rsidR="00EB5F16" w:rsidRDefault="005A1F02">
      <w:pPr>
        <w:pStyle w:val="afb"/>
        <w:widowControl w:val="0"/>
        <w:numPr>
          <w:ilvl w:val="0"/>
          <w:numId w:val="24"/>
        </w:numPr>
        <w:kinsoku/>
        <w:spacing w:line="360" w:lineRule="auto"/>
        <w:ind w:leftChars="100" w:left="755" w:hangingChars="225" w:hanging="545"/>
        <w:contextualSpacing/>
        <w:jc w:val="both"/>
        <w:rPr>
          <w:rFonts w:ascii="宋体" w:eastAsia="宋体" w:hAnsi="宋体" w:cs="宋体"/>
          <w:sz w:val="24"/>
          <w:szCs w:val="24"/>
        </w:rPr>
      </w:pPr>
      <w:r>
        <w:rPr>
          <w:rFonts w:ascii="宋体" w:eastAsia="宋体" w:hAnsi="宋体" w:cs="微软雅黑"/>
          <w:spacing w:val="1"/>
          <w:sz w:val="24"/>
          <w:szCs w:val="24"/>
        </w:rPr>
        <w:t>投标人除需在投标文件中提供“投标保证</w:t>
      </w:r>
      <w:r>
        <w:rPr>
          <w:rFonts w:ascii="宋体" w:eastAsia="宋体" w:hAnsi="宋体" w:cs="微软雅黑"/>
          <w:sz w:val="24"/>
          <w:szCs w:val="24"/>
        </w:rPr>
        <w:t>金凭证</w:t>
      </w:r>
      <w:r>
        <w:rPr>
          <w:rFonts w:ascii="宋体" w:eastAsia="宋体" w:hAnsi="宋体"/>
          <w:sz w:val="24"/>
          <w:szCs w:val="24"/>
        </w:rPr>
        <w:t>/</w:t>
      </w:r>
      <w:r>
        <w:rPr>
          <w:rFonts w:ascii="宋体" w:eastAsia="宋体" w:hAnsi="宋体" w:cs="微软雅黑"/>
          <w:sz w:val="24"/>
          <w:szCs w:val="24"/>
        </w:rPr>
        <w:t>交款单据电子件”，还需在</w:t>
      </w:r>
      <w:r>
        <w:rPr>
          <w:rFonts w:ascii="宋体" w:eastAsia="宋体" w:hAnsi="宋体" w:cs="微软雅黑"/>
          <w:spacing w:val="-8"/>
          <w:sz w:val="24"/>
          <w:szCs w:val="24"/>
        </w:rPr>
        <w:t>投标截止时间前，通过电子交易平台上传“投标保证金凭证</w:t>
      </w:r>
      <w:r>
        <w:rPr>
          <w:rFonts w:ascii="宋体" w:eastAsia="宋体" w:hAnsi="宋体"/>
          <w:spacing w:val="-8"/>
          <w:sz w:val="24"/>
          <w:szCs w:val="24"/>
        </w:rPr>
        <w:t>/</w:t>
      </w:r>
      <w:r>
        <w:rPr>
          <w:rFonts w:ascii="宋体" w:eastAsia="宋体" w:hAnsi="宋体" w:cs="微软雅黑"/>
          <w:spacing w:val="-8"/>
          <w:sz w:val="24"/>
          <w:szCs w:val="24"/>
        </w:rPr>
        <w:t>交款单据电子件”。</w:t>
      </w:r>
    </w:p>
    <w:p w14:paraId="6A970BC3" w14:textId="77777777" w:rsidR="00EB5F16" w:rsidRDefault="005A1F02">
      <w:pPr>
        <w:pStyle w:val="afb"/>
        <w:widowControl w:val="0"/>
        <w:numPr>
          <w:ilvl w:val="0"/>
          <w:numId w:val="24"/>
        </w:numPr>
        <w:kinsoku/>
        <w:spacing w:line="360" w:lineRule="auto"/>
        <w:ind w:leftChars="100" w:left="755" w:hangingChars="225" w:hanging="545"/>
        <w:contextualSpacing/>
        <w:jc w:val="both"/>
        <w:rPr>
          <w:rFonts w:ascii="宋体" w:eastAsia="宋体" w:hAnsi="宋体" w:cs="宋体"/>
          <w:sz w:val="24"/>
          <w:szCs w:val="24"/>
        </w:rPr>
      </w:pPr>
      <w:r>
        <w:rPr>
          <w:rFonts w:ascii="宋体" w:eastAsia="宋体" w:hAnsi="宋体" w:cs="微软雅黑"/>
          <w:spacing w:val="1"/>
          <w:sz w:val="24"/>
          <w:szCs w:val="24"/>
        </w:rPr>
        <w:t>投标保证金有效期同投标有效期。</w:t>
      </w:r>
    </w:p>
    <w:p w14:paraId="3FAB1C52" w14:textId="77777777" w:rsidR="00EB5F16" w:rsidRDefault="005A1F02">
      <w:pPr>
        <w:pStyle w:val="afb"/>
        <w:widowControl w:val="0"/>
        <w:numPr>
          <w:ilvl w:val="0"/>
          <w:numId w:val="24"/>
        </w:numPr>
        <w:kinsoku/>
        <w:spacing w:line="360" w:lineRule="auto"/>
        <w:ind w:leftChars="100" w:left="750" w:hangingChars="225" w:hanging="540"/>
        <w:contextualSpacing/>
        <w:jc w:val="both"/>
        <w:rPr>
          <w:rFonts w:ascii="宋体" w:eastAsia="宋体" w:hAnsi="宋体" w:cs="宋体"/>
          <w:sz w:val="24"/>
          <w:szCs w:val="24"/>
        </w:rPr>
      </w:pPr>
      <w:r>
        <w:rPr>
          <w:rFonts w:ascii="宋体" w:eastAsia="宋体" w:hAnsi="宋体" w:cs="微软雅黑"/>
          <w:sz w:val="24"/>
          <w:szCs w:val="24"/>
        </w:rPr>
        <w:t>投标人为联合体的，可以由联合体中的一方或者多方共同交纳投标保证金，</w:t>
      </w:r>
      <w:r>
        <w:rPr>
          <w:rFonts w:ascii="宋体" w:eastAsia="宋体" w:hAnsi="宋体" w:cs="微软雅黑"/>
          <w:spacing w:val="-1"/>
          <w:sz w:val="24"/>
          <w:szCs w:val="24"/>
        </w:rPr>
        <w:t>其交纳的投标保证金对联合体各方均具有约束力。</w:t>
      </w:r>
    </w:p>
    <w:p w14:paraId="226A3F85" w14:textId="77777777" w:rsidR="00EB5F16" w:rsidRDefault="005A1F02">
      <w:pPr>
        <w:pStyle w:val="afb"/>
        <w:widowControl w:val="0"/>
        <w:numPr>
          <w:ilvl w:val="0"/>
          <w:numId w:val="24"/>
        </w:numPr>
        <w:kinsoku/>
        <w:spacing w:line="360" w:lineRule="auto"/>
        <w:ind w:leftChars="100" w:left="750" w:hangingChars="225" w:hanging="540"/>
        <w:contextualSpacing/>
        <w:jc w:val="both"/>
        <w:rPr>
          <w:rFonts w:ascii="宋体" w:eastAsia="宋体" w:hAnsi="宋体" w:cs="宋体"/>
          <w:sz w:val="24"/>
          <w:szCs w:val="24"/>
        </w:rPr>
      </w:pPr>
      <w:r>
        <w:rPr>
          <w:rFonts w:ascii="宋体" w:eastAsia="宋体" w:hAnsi="宋体" w:cs="微软雅黑"/>
          <w:sz w:val="24"/>
          <w:szCs w:val="24"/>
        </w:rPr>
        <w:t>采购人、采购代理机构将及时退还投标人的投标保证金，采用银行保函、担保机构担保函等形式递交的投标保证金，经投标人同意后采购人、采</w:t>
      </w:r>
      <w:r>
        <w:rPr>
          <w:rFonts w:ascii="宋体" w:eastAsia="宋体" w:hAnsi="宋体" w:cs="微软雅黑"/>
          <w:spacing w:val="-1"/>
          <w:sz w:val="24"/>
          <w:szCs w:val="24"/>
        </w:rPr>
        <w:t>购代理</w:t>
      </w:r>
      <w:r>
        <w:rPr>
          <w:rFonts w:ascii="宋体" w:eastAsia="宋体" w:hAnsi="宋体" w:cs="微软雅黑"/>
          <w:sz w:val="24"/>
          <w:szCs w:val="24"/>
        </w:rPr>
        <w:t>机构可以不再退还，但因投标人自身原因导致无法及时退还</w:t>
      </w:r>
      <w:r>
        <w:rPr>
          <w:rFonts w:ascii="宋体" w:eastAsia="宋体" w:hAnsi="宋体" w:cs="微软雅黑"/>
          <w:spacing w:val="-1"/>
          <w:sz w:val="24"/>
          <w:szCs w:val="24"/>
        </w:rPr>
        <w:t>的除外：</w:t>
      </w:r>
    </w:p>
    <w:p w14:paraId="6113A0F7" w14:textId="77777777" w:rsidR="00EB5F16" w:rsidRDefault="005A1F02">
      <w:pPr>
        <w:pStyle w:val="afb"/>
        <w:widowControl w:val="0"/>
        <w:numPr>
          <w:ilvl w:val="0"/>
          <w:numId w:val="25"/>
        </w:numPr>
        <w:kinsoku/>
        <w:spacing w:line="360" w:lineRule="auto"/>
        <w:ind w:leftChars="325" w:left="1456" w:hangingChars="325" w:hanging="773"/>
        <w:contextualSpacing/>
        <w:jc w:val="both"/>
        <w:rPr>
          <w:rFonts w:ascii="宋体" w:eastAsia="宋体" w:hAnsi="宋体" w:cs="宋体"/>
          <w:sz w:val="24"/>
          <w:szCs w:val="24"/>
        </w:rPr>
      </w:pPr>
      <w:r>
        <w:rPr>
          <w:rFonts w:ascii="宋体" w:eastAsia="宋体" w:hAnsi="宋体" w:cs="微软雅黑"/>
          <w:spacing w:val="-1"/>
          <w:sz w:val="24"/>
          <w:szCs w:val="24"/>
        </w:rPr>
        <w:t>投标人在投标截止时间前撤回已提交的投标文件的，自收到投标人书面撤回通知之日起</w:t>
      </w:r>
      <w:r>
        <w:rPr>
          <w:rFonts w:ascii="宋体" w:eastAsia="宋体" w:hAnsi="宋体"/>
          <w:spacing w:val="-1"/>
          <w:sz w:val="24"/>
          <w:szCs w:val="24"/>
        </w:rPr>
        <w:t>5</w:t>
      </w:r>
      <w:r>
        <w:rPr>
          <w:rFonts w:ascii="宋体" w:eastAsia="宋体" w:hAnsi="宋体" w:cs="微软雅黑"/>
          <w:spacing w:val="-1"/>
          <w:sz w:val="24"/>
          <w:szCs w:val="24"/>
        </w:rPr>
        <w:t>个工作日内退还已收取的投标保证金；</w:t>
      </w:r>
    </w:p>
    <w:p w14:paraId="491300CB" w14:textId="77777777" w:rsidR="00EB5F16" w:rsidRDefault="005A1F02">
      <w:pPr>
        <w:pStyle w:val="afb"/>
        <w:widowControl w:val="0"/>
        <w:numPr>
          <w:ilvl w:val="0"/>
          <w:numId w:val="25"/>
        </w:numPr>
        <w:kinsoku/>
        <w:spacing w:line="360" w:lineRule="auto"/>
        <w:ind w:leftChars="325" w:left="1482" w:hangingChars="325" w:hanging="799"/>
        <w:contextualSpacing/>
        <w:jc w:val="both"/>
        <w:rPr>
          <w:rFonts w:ascii="宋体" w:eastAsia="宋体" w:hAnsi="宋体" w:cs="宋体"/>
          <w:sz w:val="24"/>
          <w:szCs w:val="24"/>
        </w:rPr>
      </w:pPr>
      <w:r>
        <w:rPr>
          <w:rFonts w:ascii="宋体" w:eastAsia="宋体" w:hAnsi="宋体" w:cs="微软雅黑"/>
          <w:spacing w:val="3"/>
          <w:sz w:val="24"/>
          <w:szCs w:val="24"/>
        </w:rPr>
        <w:t>中标人的投标保证金，自采购合同签订之日起</w:t>
      </w:r>
      <w:r>
        <w:rPr>
          <w:rFonts w:ascii="宋体" w:eastAsia="宋体" w:hAnsi="宋体"/>
          <w:spacing w:val="3"/>
          <w:sz w:val="24"/>
          <w:szCs w:val="24"/>
        </w:rPr>
        <w:t>5</w:t>
      </w:r>
      <w:r>
        <w:rPr>
          <w:rFonts w:ascii="宋体" w:eastAsia="宋体" w:hAnsi="宋体" w:cs="微软雅黑"/>
          <w:spacing w:val="3"/>
          <w:sz w:val="24"/>
          <w:szCs w:val="24"/>
        </w:rPr>
        <w:t>个工作日内退还</w:t>
      </w:r>
      <w:r>
        <w:rPr>
          <w:rFonts w:ascii="宋体" w:eastAsia="宋体" w:hAnsi="宋体" w:cs="微软雅黑" w:hint="eastAsia"/>
          <w:spacing w:val="3"/>
          <w:sz w:val="24"/>
          <w:szCs w:val="24"/>
        </w:rPr>
        <w:t>中标人。</w:t>
      </w:r>
    </w:p>
    <w:p w14:paraId="79123626" w14:textId="77777777" w:rsidR="00EB5F16" w:rsidRDefault="005A1F02">
      <w:pPr>
        <w:pStyle w:val="afb"/>
        <w:widowControl w:val="0"/>
        <w:numPr>
          <w:ilvl w:val="0"/>
          <w:numId w:val="25"/>
        </w:numPr>
        <w:kinsoku/>
        <w:spacing w:line="360" w:lineRule="auto"/>
        <w:ind w:leftChars="325" w:left="1482" w:hangingChars="325" w:hanging="799"/>
        <w:contextualSpacing/>
        <w:jc w:val="both"/>
        <w:rPr>
          <w:rFonts w:ascii="宋体" w:eastAsia="宋体" w:hAnsi="宋体" w:cs="宋体"/>
          <w:sz w:val="24"/>
          <w:szCs w:val="24"/>
        </w:rPr>
      </w:pPr>
      <w:r>
        <w:rPr>
          <w:rFonts w:ascii="宋体" w:eastAsia="宋体" w:hAnsi="宋体" w:cs="微软雅黑"/>
          <w:spacing w:val="3"/>
          <w:sz w:val="24"/>
          <w:szCs w:val="24"/>
        </w:rPr>
        <w:t>未中标投标人的投标保证金，自中标通知书发出之日起</w:t>
      </w:r>
      <w:r>
        <w:rPr>
          <w:rFonts w:ascii="宋体" w:eastAsia="宋体" w:hAnsi="宋体"/>
          <w:spacing w:val="3"/>
          <w:sz w:val="24"/>
          <w:szCs w:val="24"/>
        </w:rPr>
        <w:t>5</w:t>
      </w:r>
      <w:r>
        <w:rPr>
          <w:rFonts w:ascii="宋体" w:eastAsia="宋体" w:hAnsi="宋体" w:cs="微软雅黑"/>
          <w:spacing w:val="3"/>
          <w:sz w:val="24"/>
          <w:szCs w:val="24"/>
        </w:rPr>
        <w:t>个工作日</w:t>
      </w:r>
      <w:r>
        <w:rPr>
          <w:rFonts w:ascii="宋体" w:eastAsia="宋体" w:hAnsi="宋体" w:cs="微软雅黑"/>
          <w:spacing w:val="-4"/>
          <w:sz w:val="24"/>
          <w:szCs w:val="24"/>
        </w:rPr>
        <w:t>内退还未中标人；</w:t>
      </w:r>
    </w:p>
    <w:p w14:paraId="4AB437CE" w14:textId="77777777" w:rsidR="00EB5F16" w:rsidRDefault="005A1F02">
      <w:pPr>
        <w:pStyle w:val="afb"/>
        <w:widowControl w:val="0"/>
        <w:numPr>
          <w:ilvl w:val="0"/>
          <w:numId w:val="25"/>
        </w:numPr>
        <w:kinsoku/>
        <w:spacing w:line="360" w:lineRule="auto"/>
        <w:ind w:leftChars="325" w:left="1482" w:hangingChars="325" w:hanging="799"/>
        <w:contextualSpacing/>
        <w:jc w:val="both"/>
        <w:rPr>
          <w:rFonts w:ascii="宋体" w:eastAsia="宋体" w:hAnsi="宋体" w:cs="宋体"/>
          <w:sz w:val="24"/>
          <w:szCs w:val="24"/>
        </w:rPr>
      </w:pPr>
      <w:r>
        <w:rPr>
          <w:rFonts w:ascii="宋体" w:eastAsia="宋体" w:hAnsi="宋体" w:cs="微软雅黑"/>
          <w:spacing w:val="3"/>
          <w:sz w:val="24"/>
          <w:szCs w:val="24"/>
        </w:rPr>
        <w:t>终止招标项目已经收取投标保证金的，自终止采购活动后</w:t>
      </w:r>
      <w:r>
        <w:rPr>
          <w:rFonts w:ascii="宋体" w:eastAsia="宋体" w:hAnsi="宋体"/>
          <w:spacing w:val="3"/>
          <w:sz w:val="24"/>
          <w:szCs w:val="24"/>
        </w:rPr>
        <w:t>5</w:t>
      </w:r>
      <w:r>
        <w:rPr>
          <w:rFonts w:ascii="宋体" w:eastAsia="宋体" w:hAnsi="宋体" w:cs="微软雅黑"/>
          <w:spacing w:val="3"/>
          <w:sz w:val="24"/>
          <w:szCs w:val="24"/>
        </w:rPr>
        <w:t>个工</w:t>
      </w:r>
      <w:r>
        <w:rPr>
          <w:rFonts w:ascii="宋体" w:eastAsia="宋体" w:hAnsi="宋体" w:cs="微软雅黑"/>
          <w:spacing w:val="3"/>
          <w:sz w:val="24"/>
          <w:szCs w:val="24"/>
        </w:rPr>
        <w:lastRenderedPageBreak/>
        <w:t>作</w:t>
      </w:r>
      <w:r>
        <w:rPr>
          <w:rFonts w:ascii="宋体" w:eastAsia="宋体" w:hAnsi="宋体" w:cs="微软雅黑"/>
          <w:spacing w:val="-3"/>
          <w:sz w:val="24"/>
          <w:szCs w:val="24"/>
        </w:rPr>
        <w:t>日内退还已收取的投标保证金及其在银行产生的孳息。</w:t>
      </w:r>
    </w:p>
    <w:p w14:paraId="7ECDB82B" w14:textId="77777777" w:rsidR="00EB5F16" w:rsidRDefault="005A1F02">
      <w:pPr>
        <w:pStyle w:val="afb"/>
        <w:widowControl w:val="0"/>
        <w:numPr>
          <w:ilvl w:val="0"/>
          <w:numId w:val="24"/>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有下列情形之一的，采购人或采购代理机构可以不予退还投标保证金：</w:t>
      </w:r>
    </w:p>
    <w:p w14:paraId="351F3DC3" w14:textId="77777777" w:rsidR="00EB5F16" w:rsidRDefault="005A1F02">
      <w:pPr>
        <w:pStyle w:val="afb"/>
        <w:widowControl w:val="0"/>
        <w:numPr>
          <w:ilvl w:val="0"/>
          <w:numId w:val="26"/>
        </w:numPr>
        <w:kinsoku/>
        <w:spacing w:line="360" w:lineRule="auto"/>
        <w:ind w:leftChars="325" w:left="1125" w:firstLineChars="0" w:hanging="442"/>
        <w:contextualSpacing/>
        <w:jc w:val="both"/>
        <w:rPr>
          <w:rFonts w:ascii="宋体" w:eastAsia="宋体" w:hAnsi="宋体" w:cs="宋体"/>
          <w:sz w:val="24"/>
          <w:szCs w:val="24"/>
        </w:rPr>
      </w:pPr>
      <w:r>
        <w:rPr>
          <w:rFonts w:ascii="宋体" w:eastAsia="宋体" w:hAnsi="宋体" w:cs="微软雅黑"/>
          <w:spacing w:val="3"/>
          <w:sz w:val="24"/>
          <w:szCs w:val="24"/>
        </w:rPr>
        <w:t>投标有效期内投标人撤销投标</w:t>
      </w:r>
      <w:r>
        <w:rPr>
          <w:rFonts w:ascii="宋体" w:eastAsia="宋体" w:hAnsi="宋体" w:cs="微软雅黑"/>
          <w:spacing w:val="2"/>
          <w:sz w:val="24"/>
          <w:szCs w:val="24"/>
        </w:rPr>
        <w:t>文件的；</w:t>
      </w:r>
    </w:p>
    <w:p w14:paraId="0A912A4D" w14:textId="77777777" w:rsidR="00EB5F16" w:rsidRDefault="005A1F02">
      <w:pPr>
        <w:pStyle w:val="afb"/>
        <w:widowControl w:val="0"/>
        <w:numPr>
          <w:ilvl w:val="0"/>
          <w:numId w:val="26"/>
        </w:numPr>
        <w:kinsoku/>
        <w:spacing w:line="360" w:lineRule="auto"/>
        <w:ind w:leftChars="325" w:left="1125"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《投标人须知资料表》中规定的其他情形。</w:t>
      </w:r>
    </w:p>
    <w:p w14:paraId="7E1071E2"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pacing w:val="-1"/>
          <w:sz w:val="24"/>
          <w:szCs w:val="24"/>
        </w:rPr>
        <w:t>投标有效期</w:t>
      </w:r>
    </w:p>
    <w:p w14:paraId="57EDE7DB" w14:textId="77777777" w:rsidR="00EB5F16" w:rsidRDefault="005A1F02">
      <w:pPr>
        <w:pStyle w:val="afb"/>
        <w:widowControl w:val="0"/>
        <w:numPr>
          <w:ilvl w:val="0"/>
          <w:numId w:val="27"/>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投标文件应在本招标文件《投标人须知资料表》中规定的投标有效期内保持</w:t>
      </w:r>
      <w:r>
        <w:rPr>
          <w:rFonts w:ascii="宋体" w:eastAsia="宋体" w:hAnsi="宋体" w:cs="微软雅黑"/>
          <w:sz w:val="24"/>
          <w:szCs w:val="24"/>
        </w:rPr>
        <w:t>有效，投标有效期少于招标文件规定期限的，其</w:t>
      </w:r>
      <w:r>
        <w:rPr>
          <w:rFonts w:ascii="宋体" w:eastAsia="宋体" w:hAnsi="宋体" w:cs="微软雅黑"/>
          <w:b/>
          <w:bCs/>
          <w:sz w:val="24"/>
          <w:szCs w:val="24"/>
        </w:rPr>
        <w:t>投</w:t>
      </w:r>
      <w:r>
        <w:rPr>
          <w:rFonts w:ascii="宋体" w:eastAsia="宋体" w:hAnsi="宋体" w:cs="微软雅黑"/>
          <w:b/>
          <w:bCs/>
          <w:spacing w:val="-1"/>
          <w:sz w:val="24"/>
          <w:szCs w:val="24"/>
        </w:rPr>
        <w:t>标无效</w:t>
      </w:r>
      <w:r>
        <w:rPr>
          <w:rFonts w:ascii="宋体" w:eastAsia="宋体" w:hAnsi="宋体" w:cs="微软雅黑"/>
          <w:spacing w:val="-1"/>
          <w:sz w:val="24"/>
          <w:szCs w:val="24"/>
        </w:rPr>
        <w:t>。</w:t>
      </w:r>
    </w:p>
    <w:p w14:paraId="5CE4A708"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pacing w:val="-1"/>
          <w:sz w:val="24"/>
          <w:szCs w:val="24"/>
        </w:rPr>
        <w:t>投标文件的签署、盖章</w:t>
      </w:r>
    </w:p>
    <w:p w14:paraId="4AE8BC04" w14:textId="77777777" w:rsidR="00EB5F16" w:rsidRDefault="005A1F02">
      <w:pPr>
        <w:pStyle w:val="afb"/>
        <w:widowControl w:val="0"/>
        <w:numPr>
          <w:ilvl w:val="0"/>
          <w:numId w:val="28"/>
        </w:numPr>
        <w:kinsoku/>
        <w:spacing w:line="360" w:lineRule="auto"/>
        <w:ind w:leftChars="100" w:left="750" w:hangingChars="225" w:hanging="540"/>
        <w:contextualSpacing/>
        <w:jc w:val="both"/>
        <w:rPr>
          <w:rFonts w:ascii="宋体" w:eastAsia="宋体" w:hAnsi="宋体" w:cs="宋体"/>
          <w:sz w:val="24"/>
          <w:szCs w:val="24"/>
        </w:rPr>
      </w:pPr>
      <w:r>
        <w:rPr>
          <w:rFonts w:ascii="宋体" w:eastAsia="宋体" w:hAnsi="宋体" w:cs="微软雅黑" w:hint="eastAsia"/>
          <w:sz w:val="24"/>
          <w:szCs w:val="24"/>
        </w:rPr>
        <w:t>投标文件份数：正本1份、副本2份、投标书1份、电子版1份，投标人应按规 定的份数准备投标文件，在每一份投标文件上编上页次，装订成册，并要明确注明“正本”和“副本”，一旦正本和副本或电子版本发现差异，以正本书面投标文件为准。</w:t>
      </w:r>
    </w:p>
    <w:p w14:paraId="5D81C4AF" w14:textId="77777777" w:rsidR="00EB5F16" w:rsidRDefault="005A1F02">
      <w:pPr>
        <w:pStyle w:val="afb"/>
        <w:widowControl w:val="0"/>
        <w:numPr>
          <w:ilvl w:val="0"/>
          <w:numId w:val="28"/>
        </w:numPr>
        <w:kinsoku/>
        <w:spacing w:line="360" w:lineRule="auto"/>
        <w:ind w:leftChars="100" w:left="755" w:hangingChars="225" w:hanging="545"/>
        <w:contextualSpacing/>
        <w:jc w:val="both"/>
        <w:rPr>
          <w:rFonts w:ascii="宋体" w:eastAsia="宋体" w:hAnsi="宋体" w:cs="宋体"/>
          <w:sz w:val="24"/>
          <w:szCs w:val="24"/>
        </w:rPr>
      </w:pPr>
      <w:r>
        <w:rPr>
          <w:rFonts w:ascii="宋体" w:eastAsia="宋体" w:hAnsi="宋体" w:cs="微软雅黑" w:hint="eastAsia"/>
          <w:spacing w:val="1"/>
          <w:sz w:val="24"/>
          <w:szCs w:val="24"/>
        </w:rPr>
        <w:t>投标文件正本和副本须单面打印或用不退色墨水书写并由投标人或经正式授权并对投标人有合同约束力的人签字，后者须将“法人代表授权书”以书面形式附在投标文件中。</w:t>
      </w:r>
      <w:r>
        <w:rPr>
          <w:rFonts w:ascii="宋体" w:eastAsia="宋体" w:hAnsi="宋体" w:cs="宋体" w:hint="eastAsia"/>
          <w:sz w:val="24"/>
          <w:szCs w:val="24"/>
        </w:rPr>
        <w:t xml:space="preserve"> </w:t>
      </w:r>
    </w:p>
    <w:p w14:paraId="5663689B" w14:textId="77777777" w:rsidR="00EB5F16" w:rsidRDefault="005A1F02">
      <w:pPr>
        <w:pStyle w:val="afb"/>
        <w:widowControl w:val="0"/>
        <w:numPr>
          <w:ilvl w:val="0"/>
          <w:numId w:val="28"/>
        </w:numPr>
        <w:kinsoku/>
        <w:spacing w:line="360" w:lineRule="auto"/>
        <w:ind w:leftChars="100" w:left="755" w:hangingChars="225" w:hanging="545"/>
        <w:contextualSpacing/>
        <w:rPr>
          <w:rFonts w:ascii="宋体" w:eastAsia="宋体" w:hAnsi="宋体" w:cs="微软雅黑"/>
          <w:spacing w:val="1"/>
          <w:sz w:val="24"/>
          <w:szCs w:val="24"/>
        </w:rPr>
      </w:pPr>
      <w:r>
        <w:rPr>
          <w:rFonts w:ascii="宋体" w:eastAsia="宋体" w:hAnsi="宋体" w:cs="微软雅黑" w:hint="eastAsia"/>
          <w:spacing w:val="1"/>
          <w:sz w:val="24"/>
          <w:szCs w:val="24"/>
        </w:rPr>
        <w:t>除投标人对错处做必要修改外，投标文件中不许有加行，涂抹或改写。若有修改须由签署投标文件的人进行签字。</w:t>
      </w:r>
    </w:p>
    <w:p w14:paraId="3EB0E5E4" w14:textId="77777777" w:rsidR="00EB5F16" w:rsidRDefault="005A1F02">
      <w:pPr>
        <w:pStyle w:val="afb"/>
        <w:widowControl w:val="0"/>
        <w:numPr>
          <w:ilvl w:val="0"/>
          <w:numId w:val="28"/>
        </w:numPr>
        <w:kinsoku/>
        <w:spacing w:line="360" w:lineRule="auto"/>
        <w:ind w:leftChars="100" w:left="755" w:hangingChars="225" w:hanging="545"/>
        <w:contextualSpacing/>
        <w:rPr>
          <w:rFonts w:ascii="宋体" w:eastAsia="宋体" w:hAnsi="宋体" w:cs="微软雅黑"/>
          <w:spacing w:val="1"/>
          <w:sz w:val="24"/>
          <w:szCs w:val="24"/>
        </w:rPr>
      </w:pPr>
      <w:r>
        <w:rPr>
          <w:rFonts w:ascii="宋体" w:eastAsia="宋体" w:hAnsi="宋体" w:cs="微软雅黑" w:hint="eastAsia"/>
          <w:spacing w:val="1"/>
          <w:sz w:val="24"/>
          <w:szCs w:val="24"/>
        </w:rPr>
        <w:t>传真或邮递报价概不接受。</w:t>
      </w:r>
    </w:p>
    <w:p w14:paraId="23701EAB" w14:textId="77777777" w:rsidR="00EB5F16" w:rsidRDefault="005A1F02">
      <w:pPr>
        <w:pStyle w:val="afb"/>
        <w:widowControl w:val="0"/>
        <w:kinsoku/>
        <w:spacing w:line="360" w:lineRule="auto"/>
        <w:ind w:firstLine="486"/>
        <w:jc w:val="center"/>
        <w:rPr>
          <w:rFonts w:ascii="宋体" w:eastAsia="宋体" w:hAnsi="宋体" w:cs="宋体"/>
          <w:b/>
          <w:bCs/>
          <w:sz w:val="24"/>
          <w:szCs w:val="24"/>
        </w:rPr>
      </w:pPr>
      <w:r>
        <w:rPr>
          <w:rFonts w:ascii="宋体" w:eastAsia="宋体" w:hAnsi="宋体" w:cs="微软雅黑" w:hint="eastAsia"/>
          <w:b/>
          <w:bCs/>
          <w:spacing w:val="1"/>
          <w:sz w:val="24"/>
          <w:szCs w:val="24"/>
        </w:rPr>
        <w:t>四 投标文件的提交</w:t>
      </w:r>
    </w:p>
    <w:p w14:paraId="1F553A80"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1"/>
          <w:sz w:val="24"/>
          <w:szCs w:val="24"/>
        </w:rPr>
        <w:t>投标文件的</w:t>
      </w:r>
      <w:r>
        <w:rPr>
          <w:rFonts w:ascii="宋体" w:eastAsia="宋体" w:hAnsi="宋体" w:cs="微软雅黑" w:hint="eastAsia"/>
          <w:spacing w:val="-1"/>
          <w:sz w:val="24"/>
          <w:szCs w:val="24"/>
        </w:rPr>
        <w:t>递</w:t>
      </w:r>
      <w:r>
        <w:rPr>
          <w:rFonts w:ascii="宋体" w:eastAsia="宋体" w:hAnsi="宋体" w:cs="微软雅黑"/>
          <w:spacing w:val="-1"/>
          <w:sz w:val="24"/>
          <w:szCs w:val="24"/>
        </w:rPr>
        <w:t>交</w:t>
      </w:r>
    </w:p>
    <w:p w14:paraId="23B1F2B4" w14:textId="77777777" w:rsidR="00EB5F16" w:rsidRDefault="005A1F02">
      <w:pPr>
        <w:pStyle w:val="afb"/>
        <w:numPr>
          <w:ilvl w:val="0"/>
          <w:numId w:val="29"/>
        </w:numPr>
        <w:tabs>
          <w:tab w:val="left" w:pos="357"/>
          <w:tab w:val="left" w:pos="1589"/>
          <w:tab w:val="left" w:pos="2014"/>
        </w:tabs>
        <w:spacing w:line="360" w:lineRule="auto"/>
        <w:ind w:firstLineChars="0"/>
        <w:rPr>
          <w:rFonts w:ascii="Times New Roman" w:eastAsia="宋体" w:hAnsi="Times New Roman" w:cs="Times New Roman"/>
          <w:sz w:val="24"/>
          <w:szCs w:val="24"/>
        </w:rPr>
      </w:pPr>
      <w:r>
        <w:rPr>
          <w:rFonts w:ascii="Times New Roman" w:eastAsia="宋体" w:hAnsi="Times New Roman" w:cs="Times New Roman" w:hint="eastAsia"/>
          <w:sz w:val="24"/>
          <w:szCs w:val="24"/>
        </w:rPr>
        <w:t>投标人应将投标文件正本、副本、投标书、电子版（格式</w:t>
      </w:r>
      <w:r>
        <w:rPr>
          <w:rFonts w:ascii="Times New Roman" w:eastAsia="宋体" w:hAnsi="Times New Roman" w:cs="Times New Roman" w:hint="eastAsia"/>
          <w:sz w:val="24"/>
          <w:szCs w:val="24"/>
        </w:rPr>
        <w:t>U</w:t>
      </w:r>
      <w:r>
        <w:rPr>
          <w:rFonts w:ascii="Times New Roman" w:eastAsia="宋体" w:hAnsi="Times New Roman" w:cs="Times New Roman" w:hint="eastAsia"/>
          <w:sz w:val="24"/>
          <w:szCs w:val="24"/>
        </w:rPr>
        <w:t>盘，包含响应文件全部内容，电子版应提供盖章扫描版的</w:t>
      </w:r>
      <w:r>
        <w:rPr>
          <w:rFonts w:ascii="Times New Roman" w:eastAsia="宋体" w:hAnsi="Times New Roman" w:cs="Times New Roman" w:hint="eastAsia"/>
          <w:sz w:val="24"/>
          <w:szCs w:val="24"/>
        </w:rPr>
        <w:t>PDF</w:t>
      </w:r>
      <w:r>
        <w:rPr>
          <w:rFonts w:ascii="Times New Roman" w:eastAsia="宋体" w:hAnsi="Times New Roman" w:cs="Times New Roman" w:hint="eastAsia"/>
          <w:sz w:val="24"/>
          <w:szCs w:val="24"/>
        </w:rPr>
        <w:t>格式及可编辑的</w:t>
      </w:r>
      <w:r>
        <w:rPr>
          <w:rFonts w:ascii="Times New Roman" w:eastAsia="宋体" w:hAnsi="Times New Roman" w:cs="Times New Roman" w:hint="eastAsia"/>
          <w:sz w:val="24"/>
          <w:szCs w:val="24"/>
        </w:rPr>
        <w:t>Word</w:t>
      </w:r>
      <w:r>
        <w:rPr>
          <w:rFonts w:ascii="Times New Roman" w:eastAsia="宋体" w:hAnsi="Times New Roman" w:cs="Times New Roman" w:hint="eastAsia"/>
          <w:sz w:val="24"/>
          <w:szCs w:val="24"/>
        </w:rPr>
        <w:t>格式）、投标保证金（如有）分别以封装袋分别单独密封，并在信封上标明“正本”、“副本”、“电子版”、“投标书”、“投标保证金”字样。</w:t>
      </w:r>
    </w:p>
    <w:p w14:paraId="7CB8B1B0" w14:textId="77777777" w:rsidR="00EB5F16" w:rsidRDefault="005A1F02">
      <w:pPr>
        <w:tabs>
          <w:tab w:val="left" w:pos="357"/>
          <w:tab w:val="left" w:pos="1589"/>
          <w:tab w:val="left" w:pos="2014"/>
        </w:tabs>
        <w:spacing w:line="360" w:lineRule="auto"/>
        <w:ind w:left="357"/>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sz w:val="24"/>
          <w:szCs w:val="24"/>
        </w:rPr>
        <w:t>5.2</w:t>
      </w:r>
      <w:r>
        <w:rPr>
          <w:rFonts w:ascii="Times New Roman" w:eastAsia="宋体" w:hAnsi="Times New Roman" w:cs="Times New Roman" w:hint="eastAsia"/>
          <w:sz w:val="24"/>
          <w:szCs w:val="24"/>
        </w:rPr>
        <w:t>封装袋封面均应注明：</w:t>
      </w:r>
    </w:p>
    <w:p w14:paraId="5485A605" w14:textId="77777777" w:rsidR="00EB5F16" w:rsidRDefault="005A1F02">
      <w:pPr>
        <w:pStyle w:val="afb"/>
        <w:tabs>
          <w:tab w:val="left" w:pos="357"/>
          <w:tab w:val="left" w:pos="1589"/>
          <w:tab w:val="left" w:pos="2014"/>
        </w:tabs>
        <w:spacing w:line="360" w:lineRule="auto"/>
        <w:ind w:left="777"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sz w:val="24"/>
          <w:szCs w:val="24"/>
        </w:rPr>
        <w:t>）项目名称、采购编号、包号、正本或副本</w:t>
      </w:r>
    </w:p>
    <w:p w14:paraId="263EFC0A" w14:textId="77777777" w:rsidR="00EB5F16" w:rsidRDefault="005A1F02">
      <w:pPr>
        <w:pStyle w:val="afb"/>
        <w:tabs>
          <w:tab w:val="left" w:pos="357"/>
          <w:tab w:val="left" w:pos="1589"/>
          <w:tab w:val="left" w:pos="2014"/>
        </w:tabs>
        <w:spacing w:line="360" w:lineRule="auto"/>
        <w:ind w:left="777"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sz w:val="24"/>
          <w:szCs w:val="24"/>
        </w:rPr>
        <w:t>）</w:t>
      </w:r>
      <w:r>
        <w:rPr>
          <w:rFonts w:ascii="Times New Roman" w:eastAsia="宋体" w:hAnsi="Times New Roman" w:cs="Times New Roman"/>
          <w:sz w:val="24"/>
          <w:szCs w:val="24"/>
        </w:rPr>
        <w:t>“</w:t>
      </w:r>
      <w:r>
        <w:rPr>
          <w:rFonts w:ascii="Times New Roman" w:eastAsia="宋体" w:hAnsi="Times New Roman" w:cs="Times New Roman"/>
          <w:sz w:val="24"/>
          <w:szCs w:val="24"/>
        </w:rPr>
        <w:t>在</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t>年</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t>月</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t>日</w:t>
      </w:r>
      <w:r>
        <w:rPr>
          <w:rFonts w:ascii="Times New Roman" w:eastAsia="宋体" w:hAnsi="Times New Roman" w:cs="Times New Roman" w:hint="eastAsia"/>
          <w:sz w:val="24"/>
          <w:szCs w:val="24"/>
        </w:rPr>
        <w:t xml:space="preserve"> </w:t>
      </w:r>
      <w:r>
        <w:rPr>
          <w:rFonts w:ascii="Times New Roman" w:eastAsia="宋体" w:hAnsi="Times New Roman" w:cs="Times New Roman"/>
          <w:sz w:val="24"/>
          <w:szCs w:val="24"/>
        </w:rPr>
        <w:t xml:space="preserve"> </w:t>
      </w:r>
      <w:r>
        <w:rPr>
          <w:rFonts w:ascii="Times New Roman" w:eastAsia="宋体" w:hAnsi="Times New Roman" w:cs="Times New Roman"/>
          <w:sz w:val="24"/>
          <w:szCs w:val="24"/>
        </w:rPr>
        <w:t>时（递交投标文件截止时间）之前不准启封</w:t>
      </w:r>
      <w:r>
        <w:rPr>
          <w:rFonts w:ascii="Times New Roman" w:eastAsia="宋体" w:hAnsi="Times New Roman" w:cs="Times New Roman"/>
          <w:sz w:val="24"/>
          <w:szCs w:val="24"/>
        </w:rPr>
        <w:t>”</w:t>
      </w:r>
      <w:r>
        <w:rPr>
          <w:rFonts w:ascii="Times New Roman" w:eastAsia="宋体" w:hAnsi="Times New Roman" w:cs="Times New Roman"/>
          <w:sz w:val="24"/>
          <w:szCs w:val="24"/>
        </w:rPr>
        <w:t>的字样。</w:t>
      </w:r>
    </w:p>
    <w:p w14:paraId="5957C686" w14:textId="77777777" w:rsidR="00EB5F16" w:rsidRDefault="005A1F02">
      <w:pPr>
        <w:pStyle w:val="afb"/>
        <w:tabs>
          <w:tab w:val="left" w:pos="357"/>
          <w:tab w:val="left" w:pos="1589"/>
          <w:tab w:val="left" w:pos="2014"/>
        </w:tabs>
        <w:spacing w:line="360" w:lineRule="auto"/>
        <w:ind w:left="777"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3</w:t>
      </w:r>
      <w:r>
        <w:rPr>
          <w:rFonts w:ascii="Times New Roman" w:eastAsia="宋体" w:hAnsi="Times New Roman" w:cs="Times New Roman"/>
          <w:sz w:val="24"/>
          <w:szCs w:val="24"/>
        </w:rPr>
        <w:t>）投标人名称和地址，以便原封退还迟交的投标文件。</w:t>
      </w:r>
    </w:p>
    <w:p w14:paraId="1767FA0B" w14:textId="77777777" w:rsidR="00EB5F16" w:rsidRDefault="005A1F02">
      <w:pPr>
        <w:tabs>
          <w:tab w:val="left" w:pos="357"/>
          <w:tab w:val="left" w:pos="1589"/>
          <w:tab w:val="left" w:pos="2014"/>
        </w:tabs>
        <w:spacing w:line="360" w:lineRule="auto"/>
        <w:ind w:leftChars="200" w:left="900" w:hangingChars="200" w:hanging="480"/>
        <w:rPr>
          <w:rFonts w:ascii="Times New Roman" w:eastAsia="宋体" w:hAnsi="Times New Roman" w:cs="Times New Roman"/>
          <w:sz w:val="24"/>
          <w:szCs w:val="24"/>
        </w:rPr>
      </w:pPr>
      <w:r>
        <w:rPr>
          <w:rFonts w:ascii="Times New Roman" w:eastAsia="宋体" w:hAnsi="Times New Roman" w:cs="Times New Roman" w:hint="eastAsia"/>
          <w:sz w:val="24"/>
          <w:szCs w:val="24"/>
        </w:rPr>
        <w:lastRenderedPageBreak/>
        <w:t>1</w:t>
      </w:r>
      <w:r>
        <w:rPr>
          <w:rFonts w:ascii="Times New Roman" w:eastAsia="宋体" w:hAnsi="Times New Roman" w:cs="Times New Roman"/>
          <w:sz w:val="24"/>
          <w:szCs w:val="24"/>
        </w:rPr>
        <w:t>5.3</w:t>
      </w:r>
      <w:r>
        <w:rPr>
          <w:rFonts w:ascii="Times New Roman" w:eastAsia="宋体" w:hAnsi="Times New Roman" w:cs="Times New Roman"/>
          <w:sz w:val="24"/>
          <w:szCs w:val="24"/>
        </w:rPr>
        <w:t>如果未按</w:t>
      </w:r>
      <w:r>
        <w:rPr>
          <w:rFonts w:ascii="Times New Roman" w:eastAsia="宋体" w:hAnsi="Times New Roman" w:cs="Times New Roman"/>
          <w:sz w:val="24"/>
          <w:szCs w:val="24"/>
        </w:rPr>
        <w:t>15.1</w:t>
      </w:r>
      <w:r>
        <w:rPr>
          <w:rFonts w:ascii="Times New Roman" w:eastAsia="宋体" w:hAnsi="Times New Roman" w:cs="Times New Roman"/>
          <w:sz w:val="24"/>
          <w:szCs w:val="24"/>
        </w:rPr>
        <w:t>和</w:t>
      </w:r>
      <w:r>
        <w:rPr>
          <w:rFonts w:ascii="Times New Roman" w:eastAsia="宋体" w:hAnsi="Times New Roman" w:cs="Times New Roman"/>
          <w:sz w:val="24"/>
          <w:szCs w:val="24"/>
        </w:rPr>
        <w:t>15.2</w:t>
      </w:r>
      <w:r>
        <w:rPr>
          <w:rFonts w:ascii="Times New Roman" w:eastAsia="宋体" w:hAnsi="Times New Roman" w:cs="Times New Roman"/>
          <w:sz w:val="24"/>
          <w:szCs w:val="24"/>
        </w:rPr>
        <w:t>条规定密封和标记，采购代理机构对投标文件的误投或提前拆封不负责任。对由此造成提前开封的投标文件，采购代理机构将予以拒绝，并退回投标人。</w:t>
      </w:r>
    </w:p>
    <w:p w14:paraId="0AF0390A" w14:textId="77777777" w:rsidR="00EB5F16" w:rsidRDefault="005A1F02">
      <w:pPr>
        <w:tabs>
          <w:tab w:val="left" w:pos="357"/>
          <w:tab w:val="left" w:pos="1589"/>
          <w:tab w:val="left" w:pos="2014"/>
        </w:tabs>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1</w:t>
      </w:r>
      <w:r>
        <w:rPr>
          <w:rFonts w:ascii="Times New Roman" w:eastAsia="宋体" w:hAnsi="Times New Roman" w:cs="Times New Roman"/>
          <w:sz w:val="24"/>
          <w:szCs w:val="24"/>
        </w:rPr>
        <w:t>5.4</w:t>
      </w:r>
      <w:r>
        <w:rPr>
          <w:rFonts w:ascii="Times New Roman" w:eastAsia="宋体" w:hAnsi="Times New Roman" w:cs="Times New Roman" w:hint="eastAsia"/>
          <w:sz w:val="24"/>
          <w:szCs w:val="24"/>
        </w:rPr>
        <w:t>投标书内须装有如下内容：</w:t>
      </w:r>
    </w:p>
    <w:p w14:paraId="3CC8DB39" w14:textId="77777777" w:rsidR="00EB5F16" w:rsidRDefault="005A1F02">
      <w:pPr>
        <w:pStyle w:val="afb"/>
        <w:tabs>
          <w:tab w:val="left" w:pos="357"/>
          <w:tab w:val="left" w:pos="1589"/>
          <w:tab w:val="left" w:pos="2014"/>
        </w:tabs>
        <w:spacing w:line="360" w:lineRule="auto"/>
        <w:ind w:left="777"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1</w:t>
      </w:r>
      <w:r>
        <w:rPr>
          <w:rFonts w:ascii="Times New Roman" w:eastAsia="宋体" w:hAnsi="Times New Roman" w:cs="Times New Roman"/>
          <w:sz w:val="24"/>
          <w:szCs w:val="24"/>
        </w:rPr>
        <w:t>）投标书原件</w:t>
      </w:r>
    </w:p>
    <w:p w14:paraId="008EE218" w14:textId="77777777" w:rsidR="00EB5F16" w:rsidRDefault="005A1F02">
      <w:pPr>
        <w:pStyle w:val="afb"/>
        <w:tabs>
          <w:tab w:val="left" w:pos="357"/>
          <w:tab w:val="left" w:pos="1589"/>
          <w:tab w:val="left" w:pos="2014"/>
        </w:tabs>
        <w:spacing w:line="360" w:lineRule="auto"/>
        <w:ind w:left="777" w:firstLineChars="0" w:firstLine="0"/>
        <w:rPr>
          <w:rFonts w:ascii="Times New Roman" w:eastAsia="宋体" w:hAnsi="Times New Roman" w:cs="Times New Roman"/>
          <w:sz w:val="24"/>
          <w:szCs w:val="24"/>
        </w:rPr>
      </w:pPr>
      <w:r>
        <w:rPr>
          <w:rFonts w:ascii="Times New Roman" w:eastAsia="宋体" w:hAnsi="Times New Roman" w:cs="Times New Roman" w:hint="eastAsia"/>
          <w:sz w:val="24"/>
          <w:szCs w:val="24"/>
        </w:rPr>
        <w:t>（</w:t>
      </w:r>
      <w:r>
        <w:rPr>
          <w:rFonts w:ascii="Times New Roman" w:eastAsia="宋体" w:hAnsi="Times New Roman" w:cs="Times New Roman"/>
          <w:sz w:val="24"/>
          <w:szCs w:val="24"/>
        </w:rPr>
        <w:t>2</w:t>
      </w:r>
      <w:r>
        <w:rPr>
          <w:rFonts w:ascii="Times New Roman" w:eastAsia="宋体" w:hAnsi="Times New Roman" w:cs="Times New Roman"/>
          <w:sz w:val="24"/>
          <w:szCs w:val="24"/>
        </w:rPr>
        <w:t>）开标一览表（投标文件正副本内应同时附有内容相同的开标一览表）</w:t>
      </w:r>
    </w:p>
    <w:p w14:paraId="048451AB"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1"/>
          <w:sz w:val="24"/>
          <w:szCs w:val="24"/>
        </w:rPr>
        <w:t>投标截止时间</w:t>
      </w:r>
    </w:p>
    <w:p w14:paraId="633DC145" w14:textId="77777777" w:rsidR="00EB5F16" w:rsidRDefault="005A1F02">
      <w:pPr>
        <w:numPr>
          <w:ilvl w:val="0"/>
          <w:numId w:val="30"/>
        </w:numPr>
        <w:tabs>
          <w:tab w:val="left" w:pos="1080"/>
          <w:tab w:val="left" w:pos="1589"/>
          <w:tab w:val="left" w:pos="2014"/>
        </w:tabs>
        <w:snapToGrid w:val="0"/>
        <w:spacing w:line="360" w:lineRule="auto"/>
        <w:ind w:left="1077" w:hanging="720"/>
        <w:rPr>
          <w:rFonts w:ascii="Times New Roman" w:eastAsia="宋体" w:hAnsi="Times New Roman" w:cs="Times New Roman"/>
          <w:sz w:val="24"/>
          <w:szCs w:val="24"/>
        </w:rPr>
      </w:pPr>
      <w:r>
        <w:rPr>
          <w:rFonts w:ascii="Times New Roman" w:eastAsia="宋体" w:hAnsi="Times New Roman" w:cs="Times New Roman"/>
          <w:sz w:val="24"/>
          <w:szCs w:val="24"/>
        </w:rPr>
        <w:t>投标人应在招标文件要求</w:t>
      </w:r>
      <w:r>
        <w:rPr>
          <w:rFonts w:ascii="Times New Roman" w:eastAsia="宋体" w:hAnsi="Times New Roman" w:cs="Times New Roman" w:hint="eastAsia"/>
          <w:sz w:val="24"/>
          <w:szCs w:val="24"/>
        </w:rPr>
        <w:t>提交</w:t>
      </w:r>
      <w:r>
        <w:rPr>
          <w:rFonts w:ascii="Times New Roman" w:eastAsia="宋体" w:hAnsi="Times New Roman" w:cs="Times New Roman"/>
          <w:sz w:val="24"/>
          <w:szCs w:val="24"/>
        </w:rPr>
        <w:t>投标文件截止时间前，将投标文件</w:t>
      </w:r>
      <w:r>
        <w:rPr>
          <w:rFonts w:ascii="Times New Roman" w:eastAsia="宋体" w:hAnsi="Times New Roman" w:cs="Times New Roman" w:hint="eastAsia"/>
          <w:sz w:val="24"/>
          <w:szCs w:val="24"/>
        </w:rPr>
        <w:t>递</w:t>
      </w:r>
      <w:r>
        <w:rPr>
          <w:rFonts w:ascii="Times New Roman" w:eastAsia="宋体" w:hAnsi="Times New Roman" w:cs="Times New Roman"/>
          <w:sz w:val="24"/>
          <w:szCs w:val="24"/>
        </w:rPr>
        <w:t>交至</w:t>
      </w:r>
      <w:r>
        <w:rPr>
          <w:rFonts w:ascii="Times New Roman" w:eastAsia="宋体" w:hAnsi="Times New Roman" w:cs="Times New Roman" w:hint="eastAsia"/>
          <w:sz w:val="24"/>
          <w:szCs w:val="24"/>
        </w:rPr>
        <w:t>招标文件要求的指定地点</w:t>
      </w:r>
    </w:p>
    <w:p w14:paraId="532C6996"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1"/>
          <w:sz w:val="24"/>
          <w:szCs w:val="24"/>
        </w:rPr>
        <w:t>投标文件的修改与撤回</w:t>
      </w:r>
    </w:p>
    <w:p w14:paraId="69DB8132" w14:textId="77777777" w:rsidR="00EB5F16" w:rsidRDefault="005A1F02">
      <w:pPr>
        <w:pStyle w:val="afb"/>
        <w:widowControl w:val="0"/>
        <w:numPr>
          <w:ilvl w:val="0"/>
          <w:numId w:val="31"/>
        </w:numPr>
        <w:kinsoku/>
        <w:spacing w:line="360" w:lineRule="auto"/>
        <w:ind w:leftChars="100" w:left="750" w:hangingChars="225" w:hanging="540"/>
        <w:contextualSpacing/>
        <w:jc w:val="both"/>
        <w:rPr>
          <w:rFonts w:ascii="宋体" w:eastAsia="宋体" w:hAnsi="宋体" w:cs="宋体"/>
          <w:sz w:val="24"/>
          <w:szCs w:val="24"/>
        </w:rPr>
      </w:pPr>
      <w:r>
        <w:rPr>
          <w:rFonts w:ascii="宋体" w:eastAsia="宋体" w:hAnsi="宋体" w:cs="宋体"/>
          <w:sz w:val="24"/>
          <w:szCs w:val="24"/>
        </w:rPr>
        <w:t>投</w:t>
      </w:r>
      <w:r>
        <w:rPr>
          <w:rFonts w:ascii="宋体" w:eastAsia="宋体" w:hAnsi="宋体" w:cs="宋体" w:hint="eastAsia"/>
          <w:sz w:val="24"/>
          <w:szCs w:val="24"/>
        </w:rPr>
        <w:t>投标人在递交投标文件后可对其投标文件进行修改或撤回，但采购代理机构须在递交投标文件截止日期前收到该修改或撤回的书面通知，该通知须有经正式授权的投标人的授权代表签字。</w:t>
      </w:r>
    </w:p>
    <w:p w14:paraId="24F855F9" w14:textId="77777777" w:rsidR="00EB5F16" w:rsidRDefault="005A1F02">
      <w:pPr>
        <w:pStyle w:val="afb"/>
        <w:widowControl w:val="0"/>
        <w:numPr>
          <w:ilvl w:val="0"/>
          <w:numId w:val="31"/>
        </w:numPr>
        <w:kinsoku/>
        <w:spacing w:line="360" w:lineRule="auto"/>
        <w:ind w:leftChars="100" w:left="750" w:hangingChars="225" w:hanging="540"/>
        <w:contextualSpacing/>
        <w:jc w:val="both"/>
        <w:rPr>
          <w:rFonts w:ascii="宋体" w:eastAsia="宋体" w:hAnsi="宋体" w:cs="宋体"/>
          <w:sz w:val="24"/>
          <w:szCs w:val="24"/>
        </w:rPr>
      </w:pPr>
      <w:r>
        <w:rPr>
          <w:rFonts w:ascii="宋体" w:eastAsia="宋体" w:hAnsi="宋体" w:cs="宋体" w:hint="eastAsia"/>
          <w:sz w:val="24"/>
          <w:szCs w:val="24"/>
        </w:rPr>
        <w:t>投标人对投标文件的修改或撤回的通知应按第1</w:t>
      </w:r>
      <w:r>
        <w:rPr>
          <w:rFonts w:ascii="宋体" w:eastAsia="宋体" w:hAnsi="宋体" w:cs="宋体"/>
          <w:sz w:val="24"/>
          <w:szCs w:val="24"/>
        </w:rPr>
        <w:t>5</w:t>
      </w:r>
      <w:r>
        <w:rPr>
          <w:rFonts w:ascii="宋体" w:eastAsia="宋体" w:hAnsi="宋体" w:cs="宋体" w:hint="eastAsia"/>
          <w:sz w:val="24"/>
          <w:szCs w:val="24"/>
        </w:rPr>
        <w:t>和1</w:t>
      </w:r>
      <w:r>
        <w:rPr>
          <w:rFonts w:ascii="宋体" w:eastAsia="宋体" w:hAnsi="宋体" w:cs="宋体"/>
          <w:sz w:val="24"/>
          <w:szCs w:val="24"/>
        </w:rPr>
        <w:t>6</w:t>
      </w:r>
      <w:r>
        <w:rPr>
          <w:rFonts w:ascii="宋体" w:eastAsia="宋体" w:hAnsi="宋体" w:cs="宋体" w:hint="eastAsia"/>
          <w:sz w:val="24"/>
          <w:szCs w:val="24"/>
        </w:rPr>
        <w:t>款规定进行准备，密封，标注和递送，并注明“修改投标文件”或“撤回投标文件”字样。</w:t>
      </w:r>
    </w:p>
    <w:p w14:paraId="66070021" w14:textId="77777777" w:rsidR="00EB5F16" w:rsidRDefault="005A1F02">
      <w:pPr>
        <w:pStyle w:val="afb"/>
        <w:widowControl w:val="0"/>
        <w:numPr>
          <w:ilvl w:val="0"/>
          <w:numId w:val="31"/>
        </w:numPr>
        <w:kinsoku/>
        <w:spacing w:line="360" w:lineRule="auto"/>
        <w:ind w:leftChars="100" w:left="750" w:hangingChars="225" w:hanging="540"/>
        <w:contextualSpacing/>
        <w:jc w:val="both"/>
        <w:rPr>
          <w:rFonts w:ascii="宋体" w:eastAsia="宋体" w:hAnsi="宋体" w:cs="宋体"/>
          <w:sz w:val="24"/>
          <w:szCs w:val="24"/>
        </w:rPr>
      </w:pPr>
      <w:r>
        <w:rPr>
          <w:rFonts w:ascii="宋体" w:eastAsia="宋体" w:hAnsi="宋体" w:cs="宋体" w:hint="eastAsia"/>
          <w:sz w:val="24"/>
          <w:szCs w:val="24"/>
        </w:rPr>
        <w:t>递交投标文件截止时间后不得修改投标文件。</w:t>
      </w:r>
    </w:p>
    <w:p w14:paraId="359CE78D" w14:textId="77777777" w:rsidR="00EB5F16" w:rsidRDefault="005A1F02">
      <w:pPr>
        <w:pStyle w:val="afb"/>
        <w:widowControl w:val="0"/>
        <w:numPr>
          <w:ilvl w:val="0"/>
          <w:numId w:val="31"/>
        </w:numPr>
        <w:kinsoku/>
        <w:spacing w:line="360" w:lineRule="auto"/>
        <w:ind w:leftChars="100" w:left="750" w:hangingChars="225" w:hanging="540"/>
        <w:contextualSpacing/>
        <w:jc w:val="both"/>
        <w:rPr>
          <w:rFonts w:ascii="宋体" w:eastAsia="宋体" w:hAnsi="宋体" w:cs="宋体"/>
          <w:sz w:val="24"/>
          <w:szCs w:val="24"/>
        </w:rPr>
      </w:pPr>
      <w:r>
        <w:rPr>
          <w:rFonts w:ascii="宋体" w:eastAsia="宋体" w:hAnsi="宋体" w:cs="宋体" w:hint="eastAsia"/>
          <w:sz w:val="24"/>
          <w:szCs w:val="24"/>
        </w:rPr>
        <w:t>投标人不得在递交投标文件截止日起投标文件有效期期满前撤销投标文件</w:t>
      </w:r>
      <w:r>
        <w:rPr>
          <w:rFonts w:ascii="宋体" w:eastAsia="宋体" w:hAnsi="宋体" w:cs="宋体"/>
          <w:sz w:val="24"/>
          <w:szCs w:val="24"/>
        </w:rPr>
        <w:t>。</w:t>
      </w:r>
    </w:p>
    <w:p w14:paraId="5F6BE5D6"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宋体" w:hint="eastAsia"/>
          <w:sz w:val="24"/>
          <w:szCs w:val="24"/>
        </w:rPr>
        <w:t>开标</w:t>
      </w:r>
    </w:p>
    <w:p w14:paraId="495D25DF" w14:textId="77777777" w:rsidR="00EB5F16" w:rsidRDefault="005A1F02">
      <w:pPr>
        <w:pStyle w:val="afb"/>
        <w:widowControl w:val="0"/>
        <w:numPr>
          <w:ilvl w:val="0"/>
          <w:numId w:val="32"/>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采购人或采购代理机构将按招标文件的规定，在投标</w:t>
      </w:r>
      <w:r>
        <w:rPr>
          <w:rFonts w:ascii="宋体" w:eastAsia="宋体" w:hAnsi="宋体" w:cs="微软雅黑"/>
          <w:spacing w:val="1"/>
          <w:sz w:val="24"/>
          <w:szCs w:val="24"/>
        </w:rPr>
        <w:t>截止时间的同一时间和</w:t>
      </w:r>
      <w:r>
        <w:rPr>
          <w:rFonts w:ascii="宋体" w:eastAsia="宋体" w:hAnsi="宋体" w:cs="微软雅黑"/>
          <w:spacing w:val="-1"/>
          <w:sz w:val="24"/>
          <w:szCs w:val="24"/>
        </w:rPr>
        <w:t>招标文件预先确定的地点组织开标。</w:t>
      </w:r>
    </w:p>
    <w:p w14:paraId="1582C1C4" w14:textId="77777777" w:rsidR="00EB5F16" w:rsidRDefault="005A1F02">
      <w:pPr>
        <w:pStyle w:val="afb"/>
        <w:widowControl w:val="0"/>
        <w:numPr>
          <w:ilvl w:val="0"/>
          <w:numId w:val="32"/>
        </w:numPr>
        <w:kinsoku/>
        <w:spacing w:line="360" w:lineRule="auto"/>
        <w:ind w:leftChars="100" w:left="745" w:hangingChars="225" w:hanging="535"/>
        <w:contextualSpacing/>
        <w:jc w:val="both"/>
        <w:rPr>
          <w:rFonts w:ascii="宋体" w:eastAsia="宋体" w:hAnsi="宋体" w:cs="微软雅黑"/>
          <w:spacing w:val="-1"/>
          <w:sz w:val="24"/>
          <w:szCs w:val="24"/>
        </w:rPr>
      </w:pPr>
      <w:r>
        <w:rPr>
          <w:rFonts w:ascii="宋体" w:eastAsia="宋体" w:hAnsi="宋体" w:cs="微软雅黑"/>
          <w:spacing w:val="-1"/>
          <w:sz w:val="24"/>
          <w:szCs w:val="24"/>
        </w:rPr>
        <w:t>开标过程将宣布投标人名称、投标价格和招标文件规定的需要宣布的其他内容并进行记录，并由参加开标的各投标人代表确认。</w:t>
      </w:r>
    </w:p>
    <w:p w14:paraId="5450494E" w14:textId="77777777" w:rsidR="00EB5F16" w:rsidRDefault="005A1F02">
      <w:pPr>
        <w:pStyle w:val="afb"/>
        <w:widowControl w:val="0"/>
        <w:numPr>
          <w:ilvl w:val="0"/>
          <w:numId w:val="32"/>
        </w:numPr>
        <w:kinsoku/>
        <w:spacing w:line="360" w:lineRule="auto"/>
        <w:ind w:leftChars="100" w:left="745" w:hangingChars="225" w:hanging="535"/>
        <w:contextualSpacing/>
        <w:jc w:val="both"/>
        <w:rPr>
          <w:rFonts w:ascii="宋体" w:eastAsia="宋体" w:hAnsi="宋体" w:cs="微软雅黑"/>
          <w:spacing w:val="-1"/>
          <w:sz w:val="24"/>
          <w:szCs w:val="24"/>
        </w:rPr>
      </w:pPr>
      <w:r>
        <w:rPr>
          <w:rFonts w:ascii="宋体" w:eastAsia="宋体" w:hAnsi="宋体" w:cs="微软雅黑"/>
          <w:spacing w:val="-1"/>
          <w:sz w:val="24"/>
          <w:szCs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27190BA8" w14:textId="77777777" w:rsidR="00EB5F16" w:rsidRDefault="005A1F02">
      <w:pPr>
        <w:pStyle w:val="afb"/>
        <w:widowControl w:val="0"/>
        <w:numPr>
          <w:ilvl w:val="0"/>
          <w:numId w:val="32"/>
        </w:numPr>
        <w:kinsoku/>
        <w:spacing w:line="360" w:lineRule="auto"/>
        <w:ind w:leftChars="100" w:left="745" w:hangingChars="225" w:hanging="535"/>
        <w:contextualSpacing/>
        <w:jc w:val="both"/>
        <w:rPr>
          <w:rFonts w:ascii="宋体" w:eastAsia="宋体" w:hAnsi="宋体" w:cs="微软雅黑"/>
          <w:spacing w:val="-1"/>
          <w:sz w:val="24"/>
          <w:szCs w:val="24"/>
        </w:rPr>
      </w:pPr>
      <w:r>
        <w:rPr>
          <w:rFonts w:ascii="宋体" w:eastAsia="宋体" w:hAnsi="宋体" w:cs="微软雅黑"/>
          <w:spacing w:val="-1"/>
          <w:sz w:val="24"/>
          <w:szCs w:val="24"/>
        </w:rPr>
        <w:t>投标人不足3家的，不予开标。</w:t>
      </w:r>
    </w:p>
    <w:p w14:paraId="06E0E91A"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1"/>
          <w:sz w:val="24"/>
          <w:szCs w:val="24"/>
        </w:rPr>
        <w:t>资格审查</w:t>
      </w:r>
    </w:p>
    <w:p w14:paraId="7D5B3F57" w14:textId="77777777" w:rsidR="00EB5F16" w:rsidRDefault="005A1F02">
      <w:pPr>
        <w:pStyle w:val="afb"/>
        <w:widowControl w:val="0"/>
        <w:numPr>
          <w:ilvl w:val="0"/>
          <w:numId w:val="33"/>
        </w:numPr>
        <w:kinsoku/>
        <w:spacing w:line="360" w:lineRule="auto"/>
        <w:ind w:leftChars="100" w:left="652" w:firstLineChars="0" w:hanging="442"/>
        <w:contextualSpacing/>
        <w:rPr>
          <w:rFonts w:ascii="宋体" w:eastAsia="宋体" w:hAnsi="宋体" w:cs="宋体"/>
          <w:sz w:val="24"/>
          <w:szCs w:val="24"/>
        </w:rPr>
      </w:pPr>
      <w:r>
        <w:rPr>
          <w:rFonts w:ascii="宋体" w:eastAsia="宋体" w:hAnsi="宋体" w:cs="微软雅黑"/>
          <w:spacing w:val="-5"/>
          <w:sz w:val="24"/>
          <w:szCs w:val="24"/>
        </w:rPr>
        <w:t>见第三章《资格审查》。</w:t>
      </w:r>
    </w:p>
    <w:p w14:paraId="3099F5F3"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2"/>
          <w:sz w:val="24"/>
          <w:szCs w:val="24"/>
        </w:rPr>
        <w:lastRenderedPageBreak/>
        <w:t>评标委员会</w:t>
      </w:r>
    </w:p>
    <w:p w14:paraId="1D7D432C" w14:textId="77777777" w:rsidR="00EB5F16" w:rsidRDefault="005A1F02">
      <w:pPr>
        <w:pStyle w:val="afb"/>
        <w:widowControl w:val="0"/>
        <w:numPr>
          <w:ilvl w:val="0"/>
          <w:numId w:val="34"/>
        </w:numPr>
        <w:kinsoku/>
        <w:spacing w:line="360" w:lineRule="auto"/>
        <w:ind w:leftChars="100" w:left="763" w:hangingChars="225" w:hanging="553"/>
        <w:contextualSpacing/>
        <w:jc w:val="both"/>
        <w:rPr>
          <w:rFonts w:ascii="宋体" w:eastAsia="宋体" w:hAnsi="宋体" w:cs="宋体"/>
          <w:sz w:val="24"/>
          <w:szCs w:val="24"/>
        </w:rPr>
      </w:pPr>
      <w:r>
        <w:rPr>
          <w:rFonts w:ascii="宋体" w:eastAsia="宋体" w:hAnsi="宋体" w:cs="微软雅黑"/>
          <w:spacing w:val="3"/>
          <w:sz w:val="24"/>
          <w:szCs w:val="24"/>
        </w:rPr>
        <w:t>评标委员会根据政府采购有关规定和本次采购项目的特点进行组建，并负责</w:t>
      </w:r>
      <w:r>
        <w:rPr>
          <w:rFonts w:ascii="宋体" w:eastAsia="宋体" w:hAnsi="宋体" w:cs="微软雅黑"/>
          <w:spacing w:val="-4"/>
          <w:sz w:val="24"/>
          <w:szCs w:val="24"/>
        </w:rPr>
        <w:t>具体评标事务，独立履行职责。</w:t>
      </w:r>
    </w:p>
    <w:p w14:paraId="6986A4EE" w14:textId="77777777" w:rsidR="00EB5F16" w:rsidRDefault="005A1F02">
      <w:pPr>
        <w:pStyle w:val="afb"/>
        <w:widowControl w:val="0"/>
        <w:numPr>
          <w:ilvl w:val="0"/>
          <w:numId w:val="34"/>
        </w:numPr>
        <w:kinsoku/>
        <w:spacing w:line="360" w:lineRule="auto"/>
        <w:ind w:leftChars="100" w:left="763" w:hangingChars="225" w:hanging="553"/>
        <w:contextualSpacing/>
        <w:jc w:val="both"/>
        <w:rPr>
          <w:rFonts w:ascii="宋体" w:eastAsia="宋体" w:hAnsi="宋体" w:cs="宋体"/>
          <w:sz w:val="24"/>
          <w:szCs w:val="24"/>
        </w:rPr>
      </w:pPr>
      <w:r>
        <w:rPr>
          <w:rFonts w:ascii="宋体" w:eastAsia="宋体" w:hAnsi="宋体" w:cs="微软雅黑"/>
          <w:spacing w:val="3"/>
          <w:sz w:val="24"/>
          <w:szCs w:val="24"/>
        </w:rPr>
        <w:t>评审专家须符合《财政部关于在政府采购活动中查询及使用信用记录有关问</w:t>
      </w:r>
      <w:r>
        <w:rPr>
          <w:rFonts w:ascii="宋体" w:eastAsia="宋体" w:hAnsi="宋体" w:cs="微软雅黑"/>
          <w:spacing w:val="-1"/>
          <w:sz w:val="24"/>
          <w:szCs w:val="24"/>
        </w:rPr>
        <w:t>题的通知》（财库〔</w:t>
      </w:r>
      <w:r>
        <w:rPr>
          <w:rFonts w:ascii="宋体" w:eastAsia="宋体" w:hAnsi="宋体"/>
          <w:spacing w:val="-1"/>
          <w:sz w:val="24"/>
          <w:szCs w:val="24"/>
        </w:rPr>
        <w:t>2016</w:t>
      </w:r>
      <w:r>
        <w:rPr>
          <w:rFonts w:ascii="宋体" w:eastAsia="宋体" w:hAnsi="宋体" w:cs="微软雅黑"/>
          <w:spacing w:val="-1"/>
          <w:sz w:val="24"/>
          <w:szCs w:val="24"/>
        </w:rPr>
        <w:t>〕</w:t>
      </w:r>
      <w:r>
        <w:rPr>
          <w:rFonts w:ascii="宋体" w:eastAsia="宋体" w:hAnsi="宋体"/>
          <w:spacing w:val="-1"/>
          <w:sz w:val="24"/>
          <w:szCs w:val="24"/>
        </w:rPr>
        <w:t>125</w:t>
      </w:r>
      <w:r>
        <w:rPr>
          <w:rFonts w:ascii="宋体" w:eastAsia="宋体" w:hAnsi="宋体" w:cs="微软雅黑"/>
          <w:spacing w:val="-1"/>
          <w:sz w:val="24"/>
          <w:szCs w:val="24"/>
        </w:rPr>
        <w:t>号）的规定。依法自行选定评审专家的</w:t>
      </w:r>
      <w:r>
        <w:rPr>
          <w:rFonts w:ascii="宋体" w:eastAsia="宋体" w:hAnsi="宋体" w:cs="微软雅黑"/>
          <w:spacing w:val="-2"/>
          <w:sz w:val="24"/>
          <w:szCs w:val="24"/>
        </w:rPr>
        <w:t>，采</w:t>
      </w:r>
      <w:r>
        <w:rPr>
          <w:rFonts w:ascii="宋体" w:eastAsia="宋体" w:hAnsi="宋体" w:cs="微软雅黑"/>
          <w:sz w:val="24"/>
          <w:szCs w:val="24"/>
        </w:rPr>
        <w:t>购人和采购代理机构将查询有关信用记录，对具有行贿、受贿、欺诈等不良</w:t>
      </w:r>
      <w:r>
        <w:rPr>
          <w:rFonts w:ascii="宋体" w:eastAsia="宋体" w:hAnsi="宋体" w:cs="微软雅黑"/>
          <w:spacing w:val="-1"/>
          <w:sz w:val="24"/>
          <w:szCs w:val="24"/>
        </w:rPr>
        <w:t>信用记录的人员，拒绝其参与政府采购活动。</w:t>
      </w:r>
    </w:p>
    <w:p w14:paraId="6D723645"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1"/>
          <w:sz w:val="24"/>
          <w:szCs w:val="24"/>
        </w:rPr>
        <w:t>评标程序、评标方法和评标标准</w:t>
      </w:r>
    </w:p>
    <w:p w14:paraId="5198DFEA" w14:textId="77777777" w:rsidR="00EB5F16" w:rsidRDefault="005A1F02">
      <w:pPr>
        <w:pStyle w:val="afb"/>
        <w:widowControl w:val="0"/>
        <w:numPr>
          <w:ilvl w:val="0"/>
          <w:numId w:val="35"/>
        </w:numPr>
        <w:kinsoku/>
        <w:spacing w:line="360" w:lineRule="auto"/>
        <w:ind w:leftChars="100" w:left="652" w:firstLineChars="0" w:hanging="442"/>
        <w:contextualSpacing/>
        <w:rPr>
          <w:rFonts w:ascii="宋体" w:eastAsia="宋体" w:hAnsi="宋体" w:cs="宋体"/>
          <w:sz w:val="24"/>
          <w:szCs w:val="24"/>
        </w:rPr>
      </w:pPr>
      <w:r>
        <w:rPr>
          <w:rFonts w:ascii="宋体" w:eastAsia="宋体" w:hAnsi="宋体" w:cs="微软雅黑"/>
          <w:spacing w:val="-3"/>
          <w:sz w:val="24"/>
          <w:szCs w:val="24"/>
        </w:rPr>
        <w:t>见第四章《评标程序、评标方法和评标标准》。</w:t>
      </w:r>
    </w:p>
    <w:p w14:paraId="70D2EEBE" w14:textId="77777777" w:rsidR="00EB5F16" w:rsidRDefault="005A1F02">
      <w:pPr>
        <w:pStyle w:val="afb"/>
        <w:widowControl w:val="0"/>
        <w:kinsoku/>
        <w:spacing w:line="360" w:lineRule="auto"/>
        <w:ind w:firstLine="470"/>
        <w:jc w:val="center"/>
        <w:rPr>
          <w:rFonts w:ascii="宋体" w:eastAsia="宋体" w:hAnsi="宋体" w:cs="宋体"/>
          <w:b/>
          <w:bCs/>
          <w:sz w:val="24"/>
          <w:szCs w:val="24"/>
        </w:rPr>
      </w:pPr>
      <w:r>
        <w:rPr>
          <w:rFonts w:ascii="宋体" w:eastAsia="宋体" w:hAnsi="宋体" w:cs="微软雅黑" w:hint="eastAsia"/>
          <w:b/>
          <w:bCs/>
          <w:spacing w:val="-3"/>
          <w:sz w:val="24"/>
          <w:szCs w:val="24"/>
        </w:rPr>
        <w:t xml:space="preserve">六 </w:t>
      </w:r>
      <w:r>
        <w:rPr>
          <w:rFonts w:ascii="宋体" w:eastAsia="宋体" w:hAnsi="宋体" w:cs="微软雅黑"/>
          <w:b/>
          <w:bCs/>
          <w:sz w:val="24"/>
          <w:szCs w:val="24"/>
        </w:rPr>
        <w:t>确定中标</w:t>
      </w:r>
    </w:p>
    <w:p w14:paraId="671DEDF3"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z w:val="24"/>
          <w:szCs w:val="24"/>
        </w:rPr>
        <w:t>确定中标人</w:t>
      </w:r>
    </w:p>
    <w:p w14:paraId="023E7818" w14:textId="77777777" w:rsidR="00EB5F16" w:rsidRDefault="005A1F02">
      <w:pPr>
        <w:pStyle w:val="afb"/>
        <w:widowControl w:val="0"/>
        <w:numPr>
          <w:ilvl w:val="0"/>
          <w:numId w:val="36"/>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采购人将在评标报告确定的中标候选人名单中按顺序确定中标人，中标候选</w:t>
      </w:r>
      <w:r>
        <w:rPr>
          <w:rFonts w:ascii="宋体" w:eastAsia="宋体" w:hAnsi="宋体" w:cs="微软雅黑"/>
          <w:spacing w:val="1"/>
          <w:sz w:val="24"/>
          <w:szCs w:val="24"/>
        </w:rPr>
        <w:t>人并列的，由采购人或者采购人委托评标委员会按照招标文件规定的方式确</w:t>
      </w:r>
      <w:r>
        <w:rPr>
          <w:rFonts w:ascii="宋体" w:eastAsia="宋体" w:hAnsi="宋体" w:cs="微软雅黑"/>
          <w:spacing w:val="-2"/>
          <w:sz w:val="24"/>
          <w:szCs w:val="24"/>
        </w:rPr>
        <w:t>定中标人；招标文件未规定的，采取随机抽取的方式确定。采购人是否委托</w:t>
      </w:r>
      <w:r>
        <w:rPr>
          <w:rFonts w:ascii="宋体" w:eastAsia="宋体" w:hAnsi="宋体" w:cs="微软雅黑"/>
          <w:spacing w:val="-5"/>
          <w:sz w:val="24"/>
          <w:szCs w:val="24"/>
        </w:rPr>
        <w:t>评标委员会直接确定中标人，见《投标人须知资料表》。中标候选人并列的，</w:t>
      </w:r>
      <w:r>
        <w:rPr>
          <w:rFonts w:ascii="宋体" w:eastAsia="宋体" w:hAnsi="宋体" w:cs="微软雅黑"/>
          <w:spacing w:val="-1"/>
          <w:sz w:val="24"/>
          <w:szCs w:val="24"/>
        </w:rPr>
        <w:t>按照《投标人须知资料表》要求确定中标人。</w:t>
      </w:r>
    </w:p>
    <w:p w14:paraId="3191EB04"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z w:val="24"/>
          <w:szCs w:val="24"/>
        </w:rPr>
        <w:t>中标公告与中标通知书</w:t>
      </w:r>
    </w:p>
    <w:p w14:paraId="45F1B812" w14:textId="77777777" w:rsidR="00EB5F16" w:rsidRDefault="005A1F02">
      <w:pPr>
        <w:pStyle w:val="afb"/>
        <w:widowControl w:val="0"/>
        <w:numPr>
          <w:ilvl w:val="0"/>
          <w:numId w:val="37"/>
        </w:numPr>
        <w:kinsoku/>
        <w:spacing w:line="360" w:lineRule="auto"/>
        <w:ind w:leftChars="100" w:left="755" w:hangingChars="225" w:hanging="545"/>
        <w:contextualSpacing/>
        <w:jc w:val="both"/>
        <w:rPr>
          <w:rFonts w:ascii="宋体" w:eastAsia="宋体" w:hAnsi="宋体" w:cs="宋体"/>
          <w:sz w:val="24"/>
          <w:szCs w:val="24"/>
        </w:rPr>
      </w:pPr>
      <w:r>
        <w:rPr>
          <w:rFonts w:ascii="宋体" w:eastAsia="宋体" w:hAnsi="宋体" w:cs="微软雅黑"/>
          <w:spacing w:val="1"/>
          <w:sz w:val="24"/>
          <w:szCs w:val="24"/>
        </w:rPr>
        <w:t>采购人或采购代理机构自中标人确定之日起</w:t>
      </w:r>
      <w:r>
        <w:rPr>
          <w:rFonts w:ascii="宋体" w:eastAsia="宋体" w:hAnsi="宋体"/>
          <w:spacing w:val="1"/>
          <w:sz w:val="24"/>
          <w:szCs w:val="24"/>
        </w:rPr>
        <w:t>2</w:t>
      </w:r>
      <w:r>
        <w:rPr>
          <w:rFonts w:ascii="宋体" w:eastAsia="宋体" w:hAnsi="宋体" w:cs="微软雅黑"/>
          <w:spacing w:val="1"/>
          <w:sz w:val="24"/>
          <w:szCs w:val="24"/>
        </w:rPr>
        <w:t>个工作日内，在北京市政府采</w:t>
      </w:r>
      <w:r>
        <w:rPr>
          <w:rFonts w:ascii="宋体" w:eastAsia="宋体" w:hAnsi="宋体" w:cs="微软雅黑"/>
          <w:sz w:val="24"/>
          <w:szCs w:val="24"/>
        </w:rPr>
        <w:t>购网公告中标结果，同时向中标人发出中标通知书，中标公告</w:t>
      </w:r>
      <w:r>
        <w:rPr>
          <w:rFonts w:ascii="宋体" w:eastAsia="宋体" w:hAnsi="宋体" w:cs="微软雅黑"/>
          <w:spacing w:val="-1"/>
          <w:sz w:val="24"/>
          <w:szCs w:val="24"/>
        </w:rPr>
        <w:t>期限为</w:t>
      </w:r>
      <w:r>
        <w:rPr>
          <w:rFonts w:ascii="宋体" w:eastAsia="宋体" w:hAnsi="宋体"/>
          <w:spacing w:val="-1"/>
          <w:sz w:val="24"/>
          <w:szCs w:val="24"/>
        </w:rPr>
        <w:t>1</w:t>
      </w:r>
      <w:r>
        <w:rPr>
          <w:rFonts w:ascii="宋体" w:eastAsia="宋体" w:hAnsi="宋体" w:cs="微软雅黑"/>
          <w:spacing w:val="-1"/>
          <w:sz w:val="24"/>
          <w:szCs w:val="24"/>
        </w:rPr>
        <w:t>个工</w:t>
      </w:r>
      <w:r>
        <w:rPr>
          <w:rFonts w:ascii="宋体" w:eastAsia="宋体" w:hAnsi="宋体" w:cs="微软雅黑"/>
          <w:spacing w:val="-2"/>
          <w:sz w:val="24"/>
          <w:szCs w:val="24"/>
        </w:rPr>
        <w:t>作日。</w:t>
      </w:r>
    </w:p>
    <w:p w14:paraId="652F5D2F" w14:textId="77777777" w:rsidR="00EB5F16" w:rsidRDefault="005A1F02">
      <w:pPr>
        <w:pStyle w:val="afb"/>
        <w:widowControl w:val="0"/>
        <w:numPr>
          <w:ilvl w:val="0"/>
          <w:numId w:val="37"/>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中标通知书对采购人和中标供应商均</w:t>
      </w:r>
      <w:r>
        <w:rPr>
          <w:rFonts w:ascii="宋体" w:eastAsia="宋体" w:hAnsi="宋体" w:cs="微软雅黑"/>
          <w:spacing w:val="1"/>
          <w:sz w:val="24"/>
          <w:szCs w:val="24"/>
        </w:rPr>
        <w:t>具有法律效力。中标通知书发出后，采购人改变中标结果的，或者中标供应商放弃中标</w:t>
      </w:r>
      <w:r>
        <w:rPr>
          <w:rFonts w:ascii="宋体" w:eastAsia="宋体" w:hAnsi="宋体" w:cs="微软雅黑"/>
          <w:sz w:val="24"/>
          <w:szCs w:val="24"/>
        </w:rPr>
        <w:t>项目的，应当依法承担法律</w:t>
      </w:r>
      <w:r>
        <w:rPr>
          <w:rFonts w:ascii="宋体" w:eastAsia="宋体" w:hAnsi="宋体" w:cs="微软雅黑"/>
          <w:spacing w:val="-3"/>
          <w:sz w:val="24"/>
          <w:szCs w:val="24"/>
        </w:rPr>
        <w:t>责任。</w:t>
      </w:r>
    </w:p>
    <w:p w14:paraId="6516BB53"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pacing w:val="4"/>
          <w:sz w:val="24"/>
          <w:szCs w:val="24"/>
        </w:rPr>
        <w:t>废标</w:t>
      </w:r>
    </w:p>
    <w:p w14:paraId="341D4488" w14:textId="77777777" w:rsidR="00EB5F16" w:rsidRDefault="005A1F02">
      <w:pPr>
        <w:pStyle w:val="afb"/>
        <w:widowControl w:val="0"/>
        <w:numPr>
          <w:ilvl w:val="0"/>
          <w:numId w:val="38"/>
        </w:numPr>
        <w:kinsoku/>
        <w:spacing w:line="360" w:lineRule="auto"/>
        <w:ind w:leftChars="100" w:left="652" w:firstLineChars="0" w:hanging="442"/>
        <w:contextualSpacing/>
        <w:rPr>
          <w:rFonts w:ascii="宋体" w:eastAsia="宋体" w:hAnsi="宋体" w:cs="宋体"/>
          <w:sz w:val="24"/>
          <w:szCs w:val="24"/>
        </w:rPr>
      </w:pPr>
      <w:r>
        <w:rPr>
          <w:rFonts w:ascii="宋体" w:eastAsia="宋体" w:hAnsi="宋体" w:cs="微软雅黑"/>
          <w:sz w:val="24"/>
          <w:szCs w:val="24"/>
        </w:rPr>
        <w:t>在招标采购中，出现下列情形之一的，应予废标：</w:t>
      </w:r>
    </w:p>
    <w:p w14:paraId="61DAE607" w14:textId="77777777" w:rsidR="00EB5F16" w:rsidRDefault="005A1F02">
      <w:pPr>
        <w:pStyle w:val="afb"/>
        <w:widowControl w:val="0"/>
        <w:numPr>
          <w:ilvl w:val="0"/>
          <w:numId w:val="39"/>
        </w:numPr>
        <w:kinsoku/>
        <w:spacing w:line="360" w:lineRule="auto"/>
        <w:ind w:leftChars="325" w:left="1628" w:hangingChars="375" w:hanging="945"/>
        <w:contextualSpacing/>
        <w:rPr>
          <w:rFonts w:ascii="宋体" w:eastAsia="宋体" w:hAnsi="宋体" w:cs="宋体"/>
          <w:sz w:val="24"/>
          <w:szCs w:val="24"/>
        </w:rPr>
      </w:pPr>
      <w:r>
        <w:rPr>
          <w:rFonts w:ascii="宋体" w:eastAsia="宋体" w:hAnsi="宋体" w:cs="微软雅黑"/>
          <w:spacing w:val="6"/>
          <w:sz w:val="24"/>
          <w:szCs w:val="24"/>
        </w:rPr>
        <w:t>符合专业条件的供应商或者对招标文件作实</w:t>
      </w:r>
      <w:r>
        <w:rPr>
          <w:rFonts w:ascii="宋体" w:eastAsia="宋体" w:hAnsi="宋体" w:cs="微软雅黑"/>
          <w:spacing w:val="5"/>
          <w:sz w:val="24"/>
          <w:szCs w:val="24"/>
        </w:rPr>
        <w:t>质响应的供应商不足三</w:t>
      </w:r>
      <w:r>
        <w:rPr>
          <w:rFonts w:ascii="宋体" w:eastAsia="宋体" w:hAnsi="宋体" w:cs="微软雅黑"/>
          <w:spacing w:val="-3"/>
          <w:sz w:val="24"/>
          <w:szCs w:val="24"/>
        </w:rPr>
        <w:t>家的；</w:t>
      </w:r>
    </w:p>
    <w:p w14:paraId="25B78578" w14:textId="77777777" w:rsidR="00EB5F16" w:rsidRDefault="005A1F02">
      <w:pPr>
        <w:pStyle w:val="afb"/>
        <w:widowControl w:val="0"/>
        <w:numPr>
          <w:ilvl w:val="0"/>
          <w:numId w:val="39"/>
        </w:numPr>
        <w:kinsoku/>
        <w:spacing w:line="360" w:lineRule="auto"/>
        <w:ind w:leftChars="325" w:left="1605" w:hangingChars="375" w:hanging="922"/>
        <w:contextualSpacing/>
        <w:rPr>
          <w:rFonts w:ascii="宋体" w:eastAsia="宋体" w:hAnsi="宋体" w:cs="宋体"/>
          <w:sz w:val="24"/>
          <w:szCs w:val="24"/>
        </w:rPr>
      </w:pPr>
      <w:r>
        <w:rPr>
          <w:rFonts w:ascii="宋体" w:eastAsia="宋体" w:hAnsi="宋体" w:cs="微软雅黑"/>
          <w:spacing w:val="3"/>
          <w:sz w:val="24"/>
          <w:szCs w:val="24"/>
        </w:rPr>
        <w:t>出现影响采购公正的违法、违规行为的；</w:t>
      </w:r>
    </w:p>
    <w:p w14:paraId="0C8807CA" w14:textId="77777777" w:rsidR="00EB5F16" w:rsidRDefault="005A1F02">
      <w:pPr>
        <w:pStyle w:val="afb"/>
        <w:widowControl w:val="0"/>
        <w:numPr>
          <w:ilvl w:val="0"/>
          <w:numId w:val="39"/>
        </w:numPr>
        <w:kinsoku/>
        <w:spacing w:line="360" w:lineRule="auto"/>
        <w:ind w:leftChars="325" w:left="1598" w:hangingChars="375" w:hanging="915"/>
        <w:contextualSpacing/>
        <w:rPr>
          <w:rFonts w:ascii="宋体" w:eastAsia="宋体" w:hAnsi="宋体" w:cs="宋体"/>
          <w:sz w:val="24"/>
          <w:szCs w:val="24"/>
        </w:rPr>
      </w:pPr>
      <w:r>
        <w:rPr>
          <w:rFonts w:ascii="宋体" w:eastAsia="宋体" w:hAnsi="宋体" w:cs="微软雅黑"/>
          <w:spacing w:val="2"/>
          <w:sz w:val="24"/>
          <w:szCs w:val="24"/>
        </w:rPr>
        <w:t>投标人的报价均超过了采购预算，采购人不能支付的；</w:t>
      </w:r>
    </w:p>
    <w:p w14:paraId="599F96E4" w14:textId="77777777" w:rsidR="00EB5F16" w:rsidRDefault="005A1F02">
      <w:pPr>
        <w:pStyle w:val="afb"/>
        <w:widowControl w:val="0"/>
        <w:numPr>
          <w:ilvl w:val="0"/>
          <w:numId w:val="39"/>
        </w:numPr>
        <w:kinsoku/>
        <w:spacing w:line="360" w:lineRule="auto"/>
        <w:ind w:leftChars="325" w:left="1598" w:hangingChars="375" w:hanging="915"/>
        <w:contextualSpacing/>
        <w:rPr>
          <w:rFonts w:ascii="宋体" w:eastAsia="宋体" w:hAnsi="宋体" w:cs="宋体"/>
          <w:sz w:val="24"/>
          <w:szCs w:val="24"/>
        </w:rPr>
      </w:pPr>
      <w:r>
        <w:rPr>
          <w:rFonts w:ascii="宋体" w:eastAsia="宋体" w:hAnsi="宋体" w:cs="微软雅黑"/>
          <w:spacing w:val="2"/>
          <w:sz w:val="24"/>
          <w:szCs w:val="24"/>
        </w:rPr>
        <w:t>因重大变故，采购任务取消的</w:t>
      </w:r>
      <w:r>
        <w:rPr>
          <w:rFonts w:ascii="宋体" w:eastAsia="宋体" w:hAnsi="宋体" w:cs="微软雅黑" w:hint="eastAsia"/>
          <w:spacing w:val="2"/>
          <w:sz w:val="24"/>
          <w:szCs w:val="24"/>
        </w:rPr>
        <w:t>。</w:t>
      </w:r>
    </w:p>
    <w:p w14:paraId="5A6C7FBE" w14:textId="77777777" w:rsidR="00EB5F16" w:rsidRDefault="005A1F02">
      <w:pPr>
        <w:pStyle w:val="afb"/>
        <w:widowControl w:val="0"/>
        <w:numPr>
          <w:ilvl w:val="0"/>
          <w:numId w:val="38"/>
        </w:numPr>
        <w:kinsoku/>
        <w:spacing w:line="360" w:lineRule="auto"/>
        <w:ind w:leftChars="100" w:left="652" w:firstLineChars="0" w:hanging="442"/>
        <w:contextualSpacing/>
        <w:rPr>
          <w:rFonts w:ascii="宋体" w:eastAsia="宋体" w:hAnsi="宋体" w:cs="宋体"/>
          <w:sz w:val="24"/>
          <w:szCs w:val="24"/>
        </w:rPr>
      </w:pPr>
      <w:r>
        <w:rPr>
          <w:rFonts w:ascii="宋体" w:eastAsia="宋体" w:hAnsi="宋体" w:cs="微软雅黑"/>
          <w:spacing w:val="2"/>
          <w:sz w:val="24"/>
          <w:szCs w:val="24"/>
        </w:rPr>
        <w:lastRenderedPageBreak/>
        <w:t>废标后，采购人将废标理由书面通</w:t>
      </w:r>
      <w:r>
        <w:rPr>
          <w:rFonts w:ascii="宋体" w:eastAsia="宋体" w:hAnsi="宋体" w:cs="微软雅黑"/>
          <w:spacing w:val="1"/>
          <w:sz w:val="24"/>
          <w:szCs w:val="24"/>
        </w:rPr>
        <w:t>知所有投标人。</w:t>
      </w:r>
    </w:p>
    <w:p w14:paraId="0F6D90D7" w14:textId="77777777" w:rsidR="00EB5F16" w:rsidRDefault="005A1F02">
      <w:pPr>
        <w:pStyle w:val="afb"/>
        <w:widowControl w:val="0"/>
        <w:numPr>
          <w:ilvl w:val="0"/>
          <w:numId w:val="1"/>
        </w:numPr>
        <w:kinsoku/>
        <w:spacing w:line="360" w:lineRule="auto"/>
        <w:ind w:firstLineChars="0"/>
        <w:contextualSpacing/>
        <w:rPr>
          <w:rFonts w:ascii="宋体" w:eastAsia="宋体" w:hAnsi="宋体" w:cs="宋体"/>
          <w:sz w:val="24"/>
          <w:szCs w:val="24"/>
        </w:rPr>
      </w:pPr>
      <w:r>
        <w:rPr>
          <w:rFonts w:ascii="宋体" w:eastAsia="宋体" w:hAnsi="宋体" w:cs="微软雅黑"/>
          <w:sz w:val="24"/>
          <w:szCs w:val="24"/>
        </w:rPr>
        <w:t>签订合同</w:t>
      </w:r>
    </w:p>
    <w:p w14:paraId="795A4266" w14:textId="77777777" w:rsidR="00EB5F16" w:rsidRDefault="005A1F02">
      <w:pPr>
        <w:pStyle w:val="afb"/>
        <w:widowControl w:val="0"/>
        <w:numPr>
          <w:ilvl w:val="0"/>
          <w:numId w:val="40"/>
        </w:numPr>
        <w:kinsoku/>
        <w:spacing w:line="360" w:lineRule="auto"/>
        <w:ind w:leftChars="100" w:left="737" w:hangingChars="225" w:hanging="527"/>
        <w:contextualSpacing/>
        <w:jc w:val="both"/>
        <w:rPr>
          <w:rFonts w:ascii="宋体" w:eastAsia="宋体" w:hAnsi="宋体" w:cs="宋体"/>
          <w:sz w:val="24"/>
          <w:szCs w:val="24"/>
        </w:rPr>
      </w:pPr>
      <w:r>
        <w:rPr>
          <w:rFonts w:ascii="宋体" w:eastAsia="宋体" w:hAnsi="宋体" w:cs="微软雅黑"/>
          <w:spacing w:val="-3"/>
          <w:sz w:val="24"/>
          <w:szCs w:val="24"/>
        </w:rPr>
        <w:t>中标人、采购人应当自中标通知书发出之日起</w:t>
      </w:r>
      <w:r>
        <w:rPr>
          <w:rFonts w:ascii="宋体" w:eastAsia="宋体" w:hAnsi="宋体"/>
          <w:spacing w:val="-3"/>
          <w:sz w:val="24"/>
          <w:szCs w:val="24"/>
        </w:rPr>
        <w:t>30</w:t>
      </w:r>
      <w:r>
        <w:rPr>
          <w:rFonts w:ascii="宋体" w:eastAsia="宋体" w:hAnsi="宋体" w:cs="微软雅黑"/>
          <w:spacing w:val="-3"/>
          <w:sz w:val="24"/>
          <w:szCs w:val="24"/>
        </w:rPr>
        <w:t>日内，按照招标文件和中标</w:t>
      </w:r>
      <w:r>
        <w:rPr>
          <w:rFonts w:ascii="宋体" w:eastAsia="宋体" w:hAnsi="宋体" w:cs="微软雅黑"/>
          <w:spacing w:val="1"/>
          <w:sz w:val="24"/>
          <w:szCs w:val="24"/>
        </w:rPr>
        <w:t>人投标文件的规定签订书面合同。所签订的合同不得对招标文件确定的事项</w:t>
      </w:r>
      <w:r>
        <w:rPr>
          <w:rFonts w:ascii="宋体" w:eastAsia="宋体" w:hAnsi="宋体" w:cs="微软雅黑"/>
          <w:spacing w:val="-1"/>
          <w:sz w:val="24"/>
          <w:szCs w:val="24"/>
        </w:rPr>
        <w:t>和中标人投标文件作实质性修改。</w:t>
      </w:r>
    </w:p>
    <w:p w14:paraId="16B22909" w14:textId="77777777" w:rsidR="00EB5F16" w:rsidRDefault="005A1F02">
      <w:pPr>
        <w:pStyle w:val="afb"/>
        <w:widowControl w:val="0"/>
        <w:numPr>
          <w:ilvl w:val="0"/>
          <w:numId w:val="40"/>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中标人拒绝与采购人签订合同的，采</w:t>
      </w:r>
      <w:r>
        <w:rPr>
          <w:rFonts w:ascii="宋体" w:eastAsia="宋体" w:hAnsi="宋体" w:cs="微软雅黑"/>
          <w:spacing w:val="1"/>
          <w:sz w:val="24"/>
          <w:szCs w:val="24"/>
        </w:rPr>
        <w:t>购人可以按照评标报告推荐的中标候选</w:t>
      </w:r>
      <w:r>
        <w:rPr>
          <w:rFonts w:ascii="宋体" w:eastAsia="宋体" w:hAnsi="宋体" w:cs="微软雅黑"/>
          <w:spacing w:val="-2"/>
          <w:sz w:val="24"/>
          <w:szCs w:val="24"/>
        </w:rPr>
        <w:t>人名单排序，确定下一候选人为中标人，也可以重新开展政府采购活动。</w:t>
      </w:r>
    </w:p>
    <w:p w14:paraId="4BDCF9FD" w14:textId="77777777" w:rsidR="00EB5F16" w:rsidRDefault="005A1F02">
      <w:pPr>
        <w:pStyle w:val="afb"/>
        <w:widowControl w:val="0"/>
        <w:numPr>
          <w:ilvl w:val="0"/>
          <w:numId w:val="40"/>
        </w:numPr>
        <w:kinsoku/>
        <w:spacing w:line="360" w:lineRule="auto"/>
        <w:ind w:leftChars="100" w:left="755" w:hangingChars="225" w:hanging="545"/>
        <w:contextualSpacing/>
        <w:jc w:val="both"/>
        <w:rPr>
          <w:rFonts w:ascii="宋体" w:eastAsia="宋体" w:hAnsi="宋体" w:cs="宋体"/>
          <w:sz w:val="24"/>
          <w:szCs w:val="24"/>
        </w:rPr>
      </w:pPr>
      <w:r>
        <w:rPr>
          <w:rFonts w:ascii="宋体" w:eastAsia="宋体" w:hAnsi="宋体" w:cs="微软雅黑"/>
          <w:spacing w:val="1"/>
          <w:sz w:val="24"/>
          <w:szCs w:val="24"/>
        </w:rPr>
        <w:t>联合体中标的，联合体各方应当共同与采购人签订合同</w:t>
      </w:r>
      <w:r>
        <w:rPr>
          <w:rFonts w:ascii="宋体" w:eastAsia="宋体" w:hAnsi="宋体" w:cs="微软雅黑"/>
          <w:sz w:val="24"/>
          <w:szCs w:val="24"/>
        </w:rPr>
        <w:t>，就采购合同约定的</w:t>
      </w:r>
      <w:r>
        <w:rPr>
          <w:rFonts w:ascii="宋体" w:eastAsia="宋体" w:hAnsi="宋体" w:cs="微软雅黑"/>
          <w:spacing w:val="-1"/>
          <w:sz w:val="24"/>
          <w:szCs w:val="24"/>
        </w:rPr>
        <w:t>事项向采购人承担连带责任。</w:t>
      </w:r>
    </w:p>
    <w:p w14:paraId="776F2FD4" w14:textId="77777777" w:rsidR="00EB5F16" w:rsidRDefault="005A1F02">
      <w:pPr>
        <w:pStyle w:val="afb"/>
        <w:widowControl w:val="0"/>
        <w:numPr>
          <w:ilvl w:val="0"/>
          <w:numId w:val="40"/>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政府采购合同不能转包。</w:t>
      </w:r>
    </w:p>
    <w:p w14:paraId="7F8ADECF" w14:textId="77777777" w:rsidR="00EB5F16" w:rsidRDefault="005A1F02">
      <w:pPr>
        <w:pStyle w:val="afb"/>
        <w:widowControl w:val="0"/>
        <w:numPr>
          <w:ilvl w:val="0"/>
          <w:numId w:val="40"/>
        </w:numPr>
        <w:kinsoku/>
        <w:spacing w:line="360" w:lineRule="auto"/>
        <w:ind w:leftChars="100" w:left="759" w:hangingChars="225" w:hanging="549"/>
        <w:contextualSpacing/>
        <w:jc w:val="both"/>
        <w:rPr>
          <w:rFonts w:ascii="宋体" w:eastAsia="宋体" w:hAnsi="宋体" w:cs="宋体"/>
          <w:sz w:val="24"/>
          <w:szCs w:val="24"/>
        </w:rPr>
      </w:pPr>
      <w:r>
        <w:rPr>
          <w:rFonts w:ascii="宋体" w:eastAsia="宋体" w:hAnsi="宋体" w:cs="微软雅黑"/>
          <w:spacing w:val="2"/>
          <w:sz w:val="24"/>
          <w:szCs w:val="24"/>
        </w:rPr>
        <w:t>采购人允许采用分包方式履行合同的，中标人可以依法在中标后将中标项目</w:t>
      </w:r>
      <w:r>
        <w:rPr>
          <w:rFonts w:ascii="宋体" w:eastAsia="宋体" w:hAnsi="宋体" w:cs="微软雅黑"/>
          <w:spacing w:val="-1"/>
          <w:sz w:val="24"/>
          <w:szCs w:val="24"/>
        </w:rPr>
        <w:t>的非主体、非关键性工作采取分包方式履行合同。本项目的非主体、非关键</w:t>
      </w:r>
      <w:r>
        <w:rPr>
          <w:rFonts w:ascii="宋体" w:eastAsia="宋体" w:hAnsi="宋体" w:cs="微软雅黑"/>
          <w:spacing w:val="-5"/>
          <w:sz w:val="24"/>
          <w:szCs w:val="24"/>
        </w:rPr>
        <w:t>性工作是否允许分包，见《投标人须知资料表》。政府采购合同分包履行的，</w:t>
      </w:r>
      <w:r>
        <w:rPr>
          <w:rFonts w:ascii="宋体" w:eastAsia="宋体" w:hAnsi="宋体" w:cs="微软雅黑"/>
          <w:spacing w:val="1"/>
          <w:sz w:val="24"/>
          <w:szCs w:val="24"/>
        </w:rPr>
        <w:t>应当在投标文件中载明分包承担主体，分包承担主体应</w:t>
      </w:r>
      <w:r>
        <w:rPr>
          <w:rFonts w:ascii="宋体" w:eastAsia="宋体" w:hAnsi="宋体" w:cs="微软雅黑"/>
          <w:sz w:val="24"/>
          <w:szCs w:val="24"/>
        </w:rPr>
        <w:t>当具备相应资质条件且不得再次分包</w:t>
      </w:r>
      <w:r>
        <w:rPr>
          <w:rFonts w:ascii="宋体" w:eastAsia="宋体" w:hAnsi="宋体" w:cs="微软雅黑"/>
          <w:b/>
          <w:bCs/>
          <w:sz w:val="24"/>
          <w:szCs w:val="24"/>
        </w:rPr>
        <w:t>，</w:t>
      </w:r>
      <w:r>
        <w:rPr>
          <w:rFonts w:ascii="宋体" w:eastAsia="宋体" w:hAnsi="宋体" w:cs="微软雅黑"/>
          <w:sz w:val="24"/>
          <w:szCs w:val="24"/>
        </w:rPr>
        <w:t>否则</w:t>
      </w:r>
      <w:r>
        <w:rPr>
          <w:rFonts w:ascii="宋体" w:eastAsia="宋体" w:hAnsi="宋体" w:cs="微软雅黑"/>
          <w:b/>
          <w:bCs/>
          <w:sz w:val="24"/>
          <w:szCs w:val="24"/>
        </w:rPr>
        <w:t>投标无效</w:t>
      </w:r>
      <w:r>
        <w:rPr>
          <w:rFonts w:ascii="宋体" w:eastAsia="宋体" w:hAnsi="宋体" w:cs="微软雅黑"/>
          <w:sz w:val="24"/>
          <w:szCs w:val="24"/>
        </w:rPr>
        <w:t>。中标人就采购项目和分包项目向采购人负</w:t>
      </w:r>
      <w:r>
        <w:rPr>
          <w:rFonts w:ascii="宋体" w:eastAsia="宋体" w:hAnsi="宋体" w:cs="微软雅黑"/>
          <w:spacing w:val="-1"/>
          <w:sz w:val="24"/>
          <w:szCs w:val="24"/>
        </w:rPr>
        <w:t>责，分包供应商就分包项目承担责任。</w:t>
      </w:r>
    </w:p>
    <w:p w14:paraId="0D92A2B7" w14:textId="77777777" w:rsidR="00EB5F16" w:rsidRDefault="005A1F02">
      <w:pPr>
        <w:pStyle w:val="afb"/>
        <w:widowControl w:val="0"/>
        <w:numPr>
          <w:ilvl w:val="0"/>
          <w:numId w:val="40"/>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sz w:val="24"/>
          <w:szCs w:val="24"/>
        </w:rPr>
        <w:t>“</w:t>
      </w:r>
      <w:r>
        <w:rPr>
          <w:rFonts w:ascii="宋体" w:eastAsia="宋体" w:hAnsi="宋体" w:cs="微软雅黑"/>
          <w:sz w:val="24"/>
          <w:szCs w:val="24"/>
        </w:rPr>
        <w:t>政采贷</w:t>
      </w:r>
      <w:r>
        <w:rPr>
          <w:rFonts w:ascii="宋体" w:eastAsia="宋体" w:hAnsi="宋体"/>
          <w:sz w:val="24"/>
          <w:szCs w:val="24"/>
        </w:rPr>
        <w:t>”</w:t>
      </w:r>
      <w:r>
        <w:rPr>
          <w:rFonts w:ascii="宋体" w:eastAsia="宋体" w:hAnsi="宋体" w:cs="微软雅黑"/>
          <w:sz w:val="24"/>
          <w:szCs w:val="24"/>
        </w:rPr>
        <w:t>融资指引：详见《投标人须知资料表》。</w:t>
      </w:r>
    </w:p>
    <w:p w14:paraId="4D78EF2B"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z w:val="24"/>
          <w:szCs w:val="24"/>
        </w:rPr>
        <w:t>询问与质疑</w:t>
      </w:r>
    </w:p>
    <w:p w14:paraId="337C104D" w14:textId="77777777" w:rsidR="00EB5F16" w:rsidRDefault="005A1F02">
      <w:pPr>
        <w:pStyle w:val="afb"/>
        <w:widowControl w:val="0"/>
        <w:numPr>
          <w:ilvl w:val="0"/>
          <w:numId w:val="41"/>
        </w:numPr>
        <w:kinsoku/>
        <w:spacing w:line="360" w:lineRule="auto"/>
        <w:ind w:leftChars="100" w:left="652" w:firstLineChars="0"/>
        <w:contextualSpacing/>
        <w:rPr>
          <w:rFonts w:ascii="宋体" w:eastAsia="宋体" w:hAnsi="宋体" w:cs="微软雅黑"/>
          <w:spacing w:val="7"/>
          <w:sz w:val="24"/>
          <w:szCs w:val="24"/>
        </w:rPr>
      </w:pPr>
      <w:r>
        <w:rPr>
          <w:rFonts w:ascii="宋体" w:eastAsia="宋体" w:hAnsi="宋体" w:cs="微软雅黑"/>
          <w:spacing w:val="7"/>
          <w:sz w:val="24"/>
          <w:szCs w:val="24"/>
        </w:rPr>
        <w:t>询问</w:t>
      </w:r>
    </w:p>
    <w:p w14:paraId="398A1EFB" w14:textId="77777777" w:rsidR="00EB5F16" w:rsidRDefault="005A1F02">
      <w:pPr>
        <w:pStyle w:val="afb"/>
        <w:widowControl w:val="0"/>
        <w:numPr>
          <w:ilvl w:val="0"/>
          <w:numId w:val="42"/>
        </w:numPr>
        <w:kinsoku/>
        <w:spacing w:line="360" w:lineRule="auto"/>
        <w:ind w:leftChars="325" w:left="1456" w:hangingChars="325" w:hanging="773"/>
        <w:contextualSpacing/>
        <w:jc w:val="both"/>
        <w:rPr>
          <w:rFonts w:ascii="宋体" w:eastAsia="宋体" w:hAnsi="宋体" w:cs="宋体"/>
          <w:sz w:val="24"/>
          <w:szCs w:val="24"/>
        </w:rPr>
      </w:pPr>
      <w:r>
        <w:rPr>
          <w:rFonts w:ascii="宋体" w:eastAsia="宋体" w:hAnsi="宋体" w:cs="微软雅黑"/>
          <w:spacing w:val="-1"/>
          <w:sz w:val="24"/>
          <w:szCs w:val="24"/>
        </w:rPr>
        <w:t>投标人对政府采购活动事项有疑问的，可依法向采购人或采购代理机</w:t>
      </w:r>
      <w:r>
        <w:rPr>
          <w:rFonts w:ascii="宋体" w:eastAsia="宋体" w:hAnsi="宋体" w:cs="微软雅黑"/>
          <w:spacing w:val="-7"/>
          <w:sz w:val="24"/>
          <w:szCs w:val="24"/>
        </w:rPr>
        <w:t>构提出询问，提出形式见《投标人须知资料表》。</w:t>
      </w:r>
    </w:p>
    <w:p w14:paraId="02D36831" w14:textId="77777777" w:rsidR="00EB5F16" w:rsidRDefault="005A1F02">
      <w:pPr>
        <w:pStyle w:val="afb"/>
        <w:widowControl w:val="0"/>
        <w:numPr>
          <w:ilvl w:val="0"/>
          <w:numId w:val="42"/>
        </w:numPr>
        <w:kinsoku/>
        <w:spacing w:line="360" w:lineRule="auto"/>
        <w:ind w:leftChars="325" w:left="1489" w:hangingChars="325" w:hanging="806"/>
        <w:contextualSpacing/>
        <w:jc w:val="both"/>
        <w:rPr>
          <w:rFonts w:ascii="宋体" w:eastAsia="宋体" w:hAnsi="宋体" w:cs="宋体"/>
          <w:sz w:val="24"/>
          <w:szCs w:val="24"/>
        </w:rPr>
      </w:pPr>
      <w:r>
        <w:rPr>
          <w:rFonts w:ascii="宋体" w:eastAsia="宋体" w:hAnsi="宋体" w:cs="微软雅黑"/>
          <w:spacing w:val="4"/>
          <w:sz w:val="24"/>
          <w:szCs w:val="24"/>
        </w:rPr>
        <w:t>采购人或采购代理机构对供</w:t>
      </w:r>
      <w:r>
        <w:rPr>
          <w:rFonts w:ascii="宋体" w:eastAsia="宋体" w:hAnsi="宋体" w:cs="微软雅黑"/>
          <w:spacing w:val="3"/>
          <w:sz w:val="24"/>
          <w:szCs w:val="24"/>
        </w:rPr>
        <w:t>应商依法提出的询问，在</w:t>
      </w:r>
      <w:r>
        <w:rPr>
          <w:rFonts w:ascii="宋体" w:eastAsia="宋体" w:hAnsi="宋体"/>
          <w:spacing w:val="3"/>
          <w:sz w:val="24"/>
          <w:szCs w:val="24"/>
        </w:rPr>
        <w:t>3</w:t>
      </w:r>
      <w:r>
        <w:rPr>
          <w:rFonts w:ascii="宋体" w:eastAsia="宋体" w:hAnsi="宋体" w:cs="微软雅黑"/>
          <w:spacing w:val="3"/>
          <w:sz w:val="24"/>
          <w:szCs w:val="24"/>
        </w:rPr>
        <w:t>个工作日内</w:t>
      </w:r>
      <w:r>
        <w:rPr>
          <w:rFonts w:ascii="宋体" w:eastAsia="宋体" w:hAnsi="宋体" w:cs="微软雅黑"/>
          <w:spacing w:val="-1"/>
          <w:sz w:val="24"/>
          <w:szCs w:val="24"/>
        </w:rPr>
        <w:t>作出答复，但答复的内容不得涉及商业秘密。</w:t>
      </w:r>
    </w:p>
    <w:p w14:paraId="0350CD96" w14:textId="77777777" w:rsidR="00EB5F16" w:rsidRDefault="005A1F02">
      <w:pPr>
        <w:pStyle w:val="afb"/>
        <w:widowControl w:val="0"/>
        <w:numPr>
          <w:ilvl w:val="0"/>
          <w:numId w:val="41"/>
        </w:numPr>
        <w:kinsoku/>
        <w:spacing w:line="360" w:lineRule="auto"/>
        <w:ind w:leftChars="100" w:left="652" w:firstLineChars="0"/>
        <w:contextualSpacing/>
        <w:rPr>
          <w:rFonts w:ascii="宋体" w:eastAsia="宋体" w:hAnsi="宋体" w:cs="宋体"/>
          <w:sz w:val="24"/>
          <w:szCs w:val="24"/>
        </w:rPr>
      </w:pPr>
      <w:r>
        <w:rPr>
          <w:rFonts w:ascii="宋体" w:eastAsia="宋体" w:hAnsi="宋体" w:cs="微软雅黑"/>
          <w:spacing w:val="7"/>
          <w:sz w:val="24"/>
          <w:szCs w:val="24"/>
        </w:rPr>
        <w:t>质疑</w:t>
      </w:r>
    </w:p>
    <w:p w14:paraId="4DEBA64C" w14:textId="77777777" w:rsidR="00EB5F16" w:rsidRDefault="005A1F02">
      <w:pPr>
        <w:pStyle w:val="afb"/>
        <w:widowControl w:val="0"/>
        <w:numPr>
          <w:ilvl w:val="0"/>
          <w:numId w:val="43"/>
        </w:numPr>
        <w:kinsoku/>
        <w:spacing w:line="360" w:lineRule="auto"/>
        <w:ind w:leftChars="325" w:left="1431" w:hangingChars="325" w:hanging="748"/>
        <w:contextualSpacing/>
        <w:jc w:val="both"/>
        <w:rPr>
          <w:rFonts w:ascii="宋体" w:eastAsia="宋体" w:hAnsi="宋体" w:cs="宋体"/>
          <w:sz w:val="24"/>
          <w:szCs w:val="24"/>
        </w:rPr>
      </w:pPr>
      <w:r>
        <w:rPr>
          <w:rFonts w:ascii="宋体" w:eastAsia="宋体" w:hAnsi="宋体" w:cs="微软雅黑"/>
          <w:spacing w:val="-5"/>
          <w:sz w:val="24"/>
          <w:szCs w:val="24"/>
        </w:rPr>
        <w:t>投标人认为采购文件、采购过程、中标结果使自己的权益受到损害的，</w:t>
      </w:r>
      <w:r>
        <w:rPr>
          <w:rFonts w:ascii="宋体" w:eastAsia="宋体" w:hAnsi="宋体" w:cs="微软雅黑"/>
          <w:spacing w:val="2"/>
          <w:sz w:val="24"/>
          <w:szCs w:val="24"/>
        </w:rPr>
        <w:t>可以在知道或者应知其权益受到损害之日起</w:t>
      </w:r>
      <w:r>
        <w:rPr>
          <w:rFonts w:ascii="宋体" w:eastAsia="宋体" w:hAnsi="宋体"/>
          <w:spacing w:val="2"/>
          <w:sz w:val="24"/>
          <w:szCs w:val="24"/>
        </w:rPr>
        <w:t>7</w:t>
      </w:r>
      <w:r>
        <w:rPr>
          <w:rFonts w:ascii="宋体" w:eastAsia="宋体" w:hAnsi="宋体" w:cs="微软雅黑"/>
          <w:spacing w:val="2"/>
          <w:sz w:val="24"/>
          <w:szCs w:val="24"/>
        </w:rPr>
        <w:t>个工作日内，以书面</w:t>
      </w:r>
      <w:r>
        <w:rPr>
          <w:rFonts w:ascii="宋体" w:eastAsia="宋体" w:hAnsi="宋体" w:cs="微软雅黑"/>
          <w:spacing w:val="-4"/>
          <w:sz w:val="24"/>
          <w:szCs w:val="24"/>
        </w:rPr>
        <w:t>形式向采购人、采购代理机构提出质疑。采购人、采购代理机构在收</w:t>
      </w:r>
      <w:r>
        <w:rPr>
          <w:rFonts w:ascii="宋体" w:eastAsia="宋体" w:hAnsi="宋体" w:cs="微软雅黑"/>
          <w:spacing w:val="3"/>
          <w:sz w:val="24"/>
          <w:szCs w:val="24"/>
        </w:rPr>
        <w:t>到质疑函后</w:t>
      </w:r>
      <w:r>
        <w:rPr>
          <w:rFonts w:ascii="宋体" w:eastAsia="宋体" w:hAnsi="宋体"/>
          <w:spacing w:val="3"/>
          <w:sz w:val="24"/>
          <w:szCs w:val="24"/>
        </w:rPr>
        <w:t>7</w:t>
      </w:r>
      <w:r>
        <w:rPr>
          <w:rFonts w:ascii="宋体" w:eastAsia="宋体" w:hAnsi="宋体" w:cs="微软雅黑"/>
          <w:spacing w:val="3"/>
          <w:sz w:val="24"/>
          <w:szCs w:val="24"/>
        </w:rPr>
        <w:t>个工作日内作出</w:t>
      </w:r>
      <w:r>
        <w:rPr>
          <w:rFonts w:ascii="宋体" w:eastAsia="宋体" w:hAnsi="宋体" w:cs="微软雅黑" w:hint="eastAsia"/>
          <w:spacing w:val="3"/>
          <w:sz w:val="24"/>
          <w:szCs w:val="24"/>
        </w:rPr>
        <w:t>答复。</w:t>
      </w:r>
    </w:p>
    <w:p w14:paraId="645781ED" w14:textId="77777777" w:rsidR="00EB5F16" w:rsidRDefault="005A1F02">
      <w:pPr>
        <w:pStyle w:val="afb"/>
        <w:widowControl w:val="0"/>
        <w:numPr>
          <w:ilvl w:val="0"/>
          <w:numId w:val="43"/>
        </w:numPr>
        <w:kinsoku/>
        <w:spacing w:line="360" w:lineRule="auto"/>
        <w:ind w:leftChars="325" w:left="1456" w:hangingChars="325" w:hanging="773"/>
        <w:contextualSpacing/>
        <w:jc w:val="both"/>
        <w:rPr>
          <w:rFonts w:ascii="宋体" w:eastAsia="宋体" w:hAnsi="宋体" w:cs="宋体"/>
          <w:sz w:val="24"/>
          <w:szCs w:val="24"/>
        </w:rPr>
      </w:pPr>
      <w:r>
        <w:rPr>
          <w:rFonts w:ascii="宋体" w:eastAsia="宋体" w:hAnsi="宋体" w:cs="微软雅黑"/>
          <w:spacing w:val="-1"/>
          <w:sz w:val="24"/>
          <w:szCs w:val="24"/>
        </w:rPr>
        <w:t>质疑函须使用财政部制定的范本文件。投标人为自然人的，质疑函</w:t>
      </w:r>
      <w:r>
        <w:rPr>
          <w:rFonts w:ascii="宋体" w:eastAsia="宋体" w:hAnsi="宋体" w:cs="微软雅黑"/>
          <w:spacing w:val="-1"/>
          <w:sz w:val="24"/>
          <w:szCs w:val="24"/>
        </w:rPr>
        <w:lastRenderedPageBreak/>
        <w:t>应</w:t>
      </w:r>
      <w:r>
        <w:rPr>
          <w:rFonts w:ascii="宋体" w:eastAsia="宋体" w:hAnsi="宋体" w:cs="微软雅黑"/>
          <w:spacing w:val="-4"/>
          <w:sz w:val="24"/>
          <w:szCs w:val="24"/>
        </w:rPr>
        <w:t>当由本人签字；投标人为法人或者其他组织的，质疑函应当由法定代</w:t>
      </w:r>
      <w:r>
        <w:rPr>
          <w:rFonts w:ascii="宋体" w:eastAsia="宋体" w:hAnsi="宋体" w:cs="微软雅黑"/>
          <w:spacing w:val="-2"/>
          <w:sz w:val="24"/>
          <w:szCs w:val="24"/>
        </w:rPr>
        <w:t>表人、主要负责人，或者其授权代表签字或者盖章，并加盖公章。</w:t>
      </w:r>
    </w:p>
    <w:p w14:paraId="0C204EDF" w14:textId="77777777" w:rsidR="00EB5F16" w:rsidRDefault="005A1F02">
      <w:pPr>
        <w:pStyle w:val="afb"/>
        <w:widowControl w:val="0"/>
        <w:numPr>
          <w:ilvl w:val="0"/>
          <w:numId w:val="43"/>
        </w:numPr>
        <w:kinsoku/>
        <w:spacing w:line="360" w:lineRule="auto"/>
        <w:ind w:leftChars="325" w:left="1456" w:hangingChars="325" w:hanging="773"/>
        <w:contextualSpacing/>
        <w:jc w:val="both"/>
        <w:rPr>
          <w:rFonts w:ascii="宋体" w:eastAsia="宋体" w:hAnsi="宋体" w:cs="宋体"/>
          <w:sz w:val="24"/>
          <w:szCs w:val="24"/>
        </w:rPr>
      </w:pPr>
      <w:r>
        <w:rPr>
          <w:rFonts w:ascii="宋体" w:eastAsia="宋体" w:hAnsi="宋体" w:cs="微软雅黑"/>
          <w:spacing w:val="-1"/>
          <w:sz w:val="24"/>
          <w:szCs w:val="24"/>
        </w:rPr>
        <w:t>投标人委托代理人进行质疑的，应当随质疑函同时提交投标人签署的</w:t>
      </w:r>
      <w:r>
        <w:rPr>
          <w:rFonts w:ascii="宋体" w:eastAsia="宋体" w:hAnsi="宋体" w:cs="微软雅黑"/>
          <w:spacing w:val="-9"/>
          <w:sz w:val="24"/>
          <w:szCs w:val="24"/>
        </w:rPr>
        <w:t>授权委托书。授权委托书应当载明代理人的姓名或者名称、代理事项、</w:t>
      </w:r>
      <w:r>
        <w:rPr>
          <w:rFonts w:ascii="宋体" w:eastAsia="宋体" w:hAnsi="宋体" w:cs="微软雅黑"/>
          <w:spacing w:val="-1"/>
          <w:sz w:val="24"/>
          <w:szCs w:val="24"/>
        </w:rPr>
        <w:t>具体权限、期限和相关事项。投标人为自然人的，应当由本人签字；</w:t>
      </w:r>
      <w:r>
        <w:rPr>
          <w:rFonts w:ascii="宋体" w:eastAsia="宋体" w:hAnsi="宋体" w:cs="微软雅黑"/>
          <w:spacing w:val="-4"/>
          <w:sz w:val="24"/>
          <w:szCs w:val="24"/>
        </w:rPr>
        <w:t>投标人为法人或者其他组织的，应当由法定代表人、主要负责人签字</w:t>
      </w:r>
      <w:r>
        <w:rPr>
          <w:rFonts w:ascii="宋体" w:eastAsia="宋体" w:hAnsi="宋体" w:cs="微软雅黑"/>
          <w:spacing w:val="-1"/>
          <w:sz w:val="24"/>
          <w:szCs w:val="24"/>
        </w:rPr>
        <w:t>或者盖章，并加盖公章。</w:t>
      </w:r>
    </w:p>
    <w:p w14:paraId="4E7E7875" w14:textId="77777777" w:rsidR="00EB5F16" w:rsidRDefault="005A1F02">
      <w:pPr>
        <w:pStyle w:val="afb"/>
        <w:widowControl w:val="0"/>
        <w:numPr>
          <w:ilvl w:val="0"/>
          <w:numId w:val="43"/>
        </w:numPr>
        <w:kinsoku/>
        <w:spacing w:line="360" w:lineRule="auto"/>
        <w:ind w:leftChars="325" w:left="1470" w:hangingChars="325" w:hanging="787"/>
        <w:contextualSpacing/>
        <w:jc w:val="both"/>
        <w:rPr>
          <w:rFonts w:ascii="宋体" w:eastAsia="宋体" w:hAnsi="宋体" w:cs="宋体"/>
          <w:sz w:val="24"/>
          <w:szCs w:val="24"/>
        </w:rPr>
      </w:pPr>
      <w:r>
        <w:rPr>
          <w:rFonts w:ascii="宋体" w:eastAsia="宋体" w:hAnsi="宋体" w:cs="微软雅黑"/>
          <w:spacing w:val="1"/>
          <w:sz w:val="24"/>
          <w:szCs w:val="24"/>
        </w:rPr>
        <w:t>投标人应在法定质疑期内一次性提出针对同一采购程序环</w:t>
      </w:r>
      <w:r>
        <w:rPr>
          <w:rFonts w:ascii="宋体" w:eastAsia="宋体" w:hAnsi="宋体" w:cs="微软雅黑"/>
          <w:sz w:val="24"/>
          <w:szCs w:val="24"/>
        </w:rPr>
        <w:t>节的质疑，</w:t>
      </w:r>
      <w:r>
        <w:rPr>
          <w:rFonts w:ascii="宋体" w:eastAsia="宋体" w:hAnsi="宋体" w:cs="微软雅黑"/>
          <w:spacing w:val="-4"/>
          <w:sz w:val="24"/>
          <w:szCs w:val="24"/>
        </w:rPr>
        <w:t>法定质疑期内针对同一采购程序环节再次提出的质疑，采购人、采购</w:t>
      </w:r>
      <w:r>
        <w:rPr>
          <w:rFonts w:ascii="宋体" w:eastAsia="宋体" w:hAnsi="宋体" w:cs="微软雅黑"/>
          <w:spacing w:val="-1"/>
          <w:sz w:val="24"/>
          <w:szCs w:val="24"/>
        </w:rPr>
        <w:t>代理机构有权不予答复。</w:t>
      </w:r>
    </w:p>
    <w:p w14:paraId="64E00A3A" w14:textId="77777777" w:rsidR="00EB5F16" w:rsidRDefault="005A1F02">
      <w:pPr>
        <w:pStyle w:val="afb"/>
        <w:widowControl w:val="0"/>
        <w:numPr>
          <w:ilvl w:val="0"/>
          <w:numId w:val="41"/>
        </w:numPr>
        <w:kinsoku/>
        <w:spacing w:line="360" w:lineRule="auto"/>
        <w:ind w:leftChars="100" w:left="652" w:firstLineChars="0"/>
        <w:contextualSpacing/>
        <w:jc w:val="both"/>
        <w:rPr>
          <w:rFonts w:ascii="宋体" w:eastAsia="宋体" w:hAnsi="宋体" w:cs="宋体"/>
          <w:sz w:val="24"/>
          <w:szCs w:val="24"/>
        </w:rPr>
      </w:pPr>
      <w:r>
        <w:rPr>
          <w:rFonts w:ascii="宋体" w:eastAsia="宋体" w:hAnsi="宋体" w:cs="微软雅黑"/>
          <w:spacing w:val="2"/>
          <w:sz w:val="24"/>
          <w:szCs w:val="24"/>
        </w:rPr>
        <w:t>接收询问和质疑的联系部门、联系电话和通讯地址见《投标人须知资料表》。</w:t>
      </w:r>
    </w:p>
    <w:p w14:paraId="01F5383A" w14:textId="77777777" w:rsidR="00EB5F16" w:rsidRDefault="005A1F02">
      <w:pPr>
        <w:pStyle w:val="afb"/>
        <w:widowControl w:val="0"/>
        <w:numPr>
          <w:ilvl w:val="0"/>
          <w:numId w:val="1"/>
        </w:numPr>
        <w:kinsoku/>
        <w:spacing w:line="360" w:lineRule="auto"/>
        <w:ind w:firstLineChars="0"/>
        <w:contextualSpacing/>
        <w:jc w:val="both"/>
        <w:rPr>
          <w:rFonts w:ascii="宋体" w:eastAsia="宋体" w:hAnsi="宋体" w:cs="宋体"/>
          <w:sz w:val="24"/>
          <w:szCs w:val="24"/>
        </w:rPr>
      </w:pPr>
      <w:r>
        <w:rPr>
          <w:rFonts w:ascii="宋体" w:eastAsia="宋体" w:hAnsi="宋体" w:cs="微软雅黑"/>
          <w:spacing w:val="3"/>
          <w:sz w:val="24"/>
          <w:szCs w:val="24"/>
        </w:rPr>
        <w:t>代理费</w:t>
      </w:r>
    </w:p>
    <w:p w14:paraId="377AC4CA" w14:textId="77777777" w:rsidR="00EB5F16" w:rsidRDefault="005A1F02">
      <w:pPr>
        <w:pStyle w:val="afb"/>
        <w:widowControl w:val="0"/>
        <w:numPr>
          <w:ilvl w:val="0"/>
          <w:numId w:val="44"/>
        </w:numPr>
        <w:kinsoku/>
        <w:spacing w:line="360" w:lineRule="auto"/>
        <w:ind w:leftChars="100" w:left="652" w:firstLineChars="0" w:hanging="442"/>
        <w:contextualSpacing/>
        <w:jc w:val="both"/>
        <w:rPr>
          <w:rFonts w:ascii="宋体" w:eastAsia="宋体" w:hAnsi="宋体"/>
          <w:spacing w:val="-1"/>
          <w:sz w:val="24"/>
          <w:szCs w:val="24"/>
        </w:rPr>
      </w:pPr>
      <w:r>
        <w:rPr>
          <w:rFonts w:ascii="宋体" w:eastAsia="宋体" w:hAnsi="宋体" w:cs="微软雅黑"/>
          <w:spacing w:val="-2"/>
          <w:sz w:val="24"/>
          <w:szCs w:val="24"/>
        </w:rPr>
        <w:t>收费对象、收费标准及缴纳时间见《投标人须知资料表》。由中标人</w:t>
      </w:r>
      <w:r>
        <w:rPr>
          <w:rFonts w:ascii="宋体" w:eastAsia="宋体" w:hAnsi="宋体" w:cs="微软雅黑"/>
          <w:spacing w:val="-3"/>
          <w:sz w:val="24"/>
          <w:szCs w:val="24"/>
        </w:rPr>
        <w:t>支付的，</w:t>
      </w:r>
      <w:r>
        <w:rPr>
          <w:rFonts w:ascii="宋体" w:eastAsia="宋体" w:hAnsi="宋体" w:cs="微软雅黑"/>
          <w:spacing w:val="-2"/>
          <w:sz w:val="24"/>
          <w:szCs w:val="24"/>
        </w:rPr>
        <w:t>中标人须一次</w:t>
      </w:r>
      <w:r>
        <w:rPr>
          <w:rFonts w:ascii="宋体" w:eastAsia="宋体" w:hAnsi="宋体" w:cs="微软雅黑"/>
          <w:spacing w:val="-4"/>
          <w:sz w:val="24"/>
          <w:szCs w:val="24"/>
        </w:rPr>
        <w:t>性向采购代理机构缴纳代理费，投标报价应包含代理费用</w:t>
      </w:r>
      <w:r>
        <w:rPr>
          <w:rFonts w:ascii="宋体" w:eastAsia="宋体" w:hAnsi="宋体" w:hint="eastAsia"/>
          <w:spacing w:val="-1"/>
          <w:sz w:val="24"/>
          <w:szCs w:val="24"/>
        </w:rPr>
        <w:t>。</w:t>
      </w:r>
    </w:p>
    <w:p w14:paraId="7BDC4A4E" w14:textId="77777777" w:rsidR="00EB5F16" w:rsidRDefault="00EB5F16">
      <w:pPr>
        <w:spacing w:line="360" w:lineRule="auto"/>
        <w:rPr>
          <w:rFonts w:ascii="宋体" w:eastAsia="宋体" w:hAnsi="宋体"/>
          <w:sz w:val="30"/>
          <w:szCs w:val="30"/>
        </w:rPr>
      </w:pPr>
    </w:p>
    <w:p w14:paraId="4D1B89C5" w14:textId="77777777" w:rsidR="00EB5F16" w:rsidRDefault="005A1F02">
      <w:pPr>
        <w:pStyle w:val="af2"/>
      </w:pPr>
      <w:bookmarkStart w:id="15" w:name="_Toc187763966"/>
      <w:r>
        <w:rPr>
          <w:rFonts w:hint="eastAsia"/>
        </w:rPr>
        <w:t>第三章</w:t>
      </w:r>
      <w:r>
        <w:t xml:space="preserve">  资格审查</w:t>
      </w:r>
      <w:bookmarkEnd w:id="15"/>
    </w:p>
    <w:p w14:paraId="34813916"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一、资格审查程序</w:t>
      </w:r>
    </w:p>
    <w:p w14:paraId="5C77D7C2"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1.开标结束后，采购人或采购代理机构将根据《资格审查要求》中的规定，对投标人进行资格审查，并形成资格审查结果。</w:t>
      </w:r>
    </w:p>
    <w:p w14:paraId="7C9D145A"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2.《资格审查要求》中对格式有要求的，除招标文件另有规定外，均为“实质性格式”文件。</w:t>
      </w:r>
    </w:p>
    <w:p w14:paraId="3122A999"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3.投标人《资格证明文件》有任何一项不符合《资格审查要求》的，资格审查不合格，其投标无效。</w:t>
      </w:r>
    </w:p>
    <w:p w14:paraId="19D11173"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4.资格审查合格的投标人不足3家的，不进行评标。</w:t>
      </w:r>
    </w:p>
    <w:p w14:paraId="04972B78"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二、资格审查要求</w:t>
      </w:r>
    </w:p>
    <w:tbl>
      <w:tblPr>
        <w:tblStyle w:val="af6"/>
        <w:tblW w:w="0" w:type="auto"/>
        <w:tblLook w:val="04A0" w:firstRow="1" w:lastRow="0" w:firstColumn="1" w:lastColumn="0" w:noHBand="0" w:noVBand="1"/>
      </w:tblPr>
      <w:tblGrid>
        <w:gridCol w:w="703"/>
        <w:gridCol w:w="2123"/>
        <w:gridCol w:w="4109"/>
        <w:gridCol w:w="1361"/>
      </w:tblGrid>
      <w:tr w:rsidR="00EB5F16" w14:paraId="3445E757" w14:textId="77777777">
        <w:tc>
          <w:tcPr>
            <w:tcW w:w="703" w:type="dxa"/>
            <w:vAlign w:val="center"/>
          </w:tcPr>
          <w:p w14:paraId="366B4108"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序号</w:t>
            </w:r>
          </w:p>
        </w:tc>
        <w:tc>
          <w:tcPr>
            <w:tcW w:w="2123" w:type="dxa"/>
            <w:vAlign w:val="center"/>
          </w:tcPr>
          <w:p w14:paraId="4BAAB0B7"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审查因素</w:t>
            </w:r>
          </w:p>
        </w:tc>
        <w:tc>
          <w:tcPr>
            <w:tcW w:w="4109" w:type="dxa"/>
            <w:vAlign w:val="center"/>
          </w:tcPr>
          <w:p w14:paraId="6E4A2A07"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审查内容</w:t>
            </w:r>
          </w:p>
        </w:tc>
        <w:tc>
          <w:tcPr>
            <w:tcW w:w="1361" w:type="dxa"/>
            <w:vAlign w:val="center"/>
          </w:tcPr>
          <w:p w14:paraId="2E3B4EAC"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格式要求</w:t>
            </w:r>
          </w:p>
        </w:tc>
      </w:tr>
      <w:tr w:rsidR="00EB5F16" w14:paraId="00D21874" w14:textId="77777777">
        <w:tc>
          <w:tcPr>
            <w:tcW w:w="703" w:type="dxa"/>
            <w:vAlign w:val="center"/>
          </w:tcPr>
          <w:p w14:paraId="78C8B9B0"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lastRenderedPageBreak/>
              <w:t>1</w:t>
            </w:r>
          </w:p>
        </w:tc>
        <w:tc>
          <w:tcPr>
            <w:tcW w:w="2123" w:type="dxa"/>
            <w:vAlign w:val="center"/>
          </w:tcPr>
          <w:p w14:paraId="478880E9"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满足《中华人民共和国政府采购法》第二十二条规定</w:t>
            </w:r>
          </w:p>
        </w:tc>
        <w:tc>
          <w:tcPr>
            <w:tcW w:w="4109" w:type="dxa"/>
            <w:vAlign w:val="center"/>
          </w:tcPr>
          <w:p w14:paraId="5AC63ABE"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具体规定见第一章《投标邀请》</w:t>
            </w:r>
          </w:p>
        </w:tc>
        <w:tc>
          <w:tcPr>
            <w:tcW w:w="1361" w:type="dxa"/>
          </w:tcPr>
          <w:p w14:paraId="01C86B89" w14:textId="77777777" w:rsidR="00EB5F16" w:rsidRDefault="00EB5F16">
            <w:pPr>
              <w:spacing w:beforeLines="50" w:before="156" w:line="360" w:lineRule="auto"/>
              <w:rPr>
                <w:rFonts w:ascii="宋体" w:eastAsia="宋体" w:hAnsi="宋体"/>
                <w:sz w:val="24"/>
                <w:szCs w:val="24"/>
              </w:rPr>
            </w:pPr>
          </w:p>
        </w:tc>
      </w:tr>
      <w:tr w:rsidR="00EB5F16" w14:paraId="4963F524" w14:textId="77777777">
        <w:tc>
          <w:tcPr>
            <w:tcW w:w="703" w:type="dxa"/>
            <w:vAlign w:val="center"/>
          </w:tcPr>
          <w:p w14:paraId="1700B7AB"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-1</w:t>
            </w:r>
          </w:p>
        </w:tc>
        <w:tc>
          <w:tcPr>
            <w:tcW w:w="2123" w:type="dxa"/>
            <w:vAlign w:val="center"/>
          </w:tcPr>
          <w:p w14:paraId="1192D4F7"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营业执照等证明文件</w:t>
            </w:r>
          </w:p>
        </w:tc>
        <w:tc>
          <w:tcPr>
            <w:tcW w:w="4109" w:type="dxa"/>
          </w:tcPr>
          <w:p w14:paraId="4900B0C6"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投标人为企业</w:t>
            </w:r>
            <w:r>
              <w:rPr>
                <w:rFonts w:ascii="宋体" w:eastAsia="宋体" w:hAnsi="宋体"/>
                <w:sz w:val="24"/>
                <w:szCs w:val="24"/>
              </w:rPr>
              <w:t>(包括合伙企业)的，应提供有效的“营业执照”；</w:t>
            </w:r>
          </w:p>
          <w:p w14:paraId="3A8A6BEF"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投标人为事业单位的，应提供有效的“事业单</w:t>
            </w:r>
            <w:r>
              <w:rPr>
                <w:rFonts w:ascii="宋体" w:eastAsia="宋体" w:hAnsi="宋体"/>
                <w:sz w:val="24"/>
                <w:szCs w:val="24"/>
              </w:rPr>
              <w:t>位法人证书”；</w:t>
            </w:r>
          </w:p>
          <w:p w14:paraId="6B5B913B"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投标人是非企业机构的，应提供有效的“执业</w:t>
            </w:r>
            <w:r>
              <w:rPr>
                <w:rFonts w:ascii="宋体" w:eastAsia="宋体" w:hAnsi="宋体"/>
                <w:sz w:val="24"/>
                <w:szCs w:val="24"/>
              </w:rPr>
              <w:t>许可证”、“登记证书”等证明文件；</w:t>
            </w:r>
          </w:p>
          <w:p w14:paraId="32DF635E"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投标人是个体工商户的，应提供有效的“个体</w:t>
            </w:r>
            <w:r>
              <w:rPr>
                <w:rFonts w:ascii="宋体" w:eastAsia="宋体" w:hAnsi="宋体"/>
                <w:sz w:val="24"/>
                <w:szCs w:val="24"/>
              </w:rPr>
              <w:t>工商户营业执照”；</w:t>
            </w:r>
          </w:p>
          <w:p w14:paraId="3EF3EC62"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投标人是自然人的，应提供有效的自然人身份证明。</w:t>
            </w:r>
          </w:p>
          <w:p w14:paraId="2EC04046"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若本项目允许分支机构参加投标，则分支机构参加投标的，应提供该分支机构或其所属法人</w:t>
            </w:r>
            <w:r>
              <w:rPr>
                <w:rFonts w:ascii="宋体" w:eastAsia="宋体" w:hAnsi="宋体"/>
                <w:sz w:val="24"/>
                <w:szCs w:val="24"/>
              </w:rPr>
              <w:t>/其他组织的相应证明文件；</w:t>
            </w:r>
          </w:p>
        </w:tc>
        <w:tc>
          <w:tcPr>
            <w:tcW w:w="1361" w:type="dxa"/>
            <w:vAlign w:val="center"/>
          </w:tcPr>
          <w:p w14:paraId="206E7AA6"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提供证明文件</w:t>
            </w:r>
          </w:p>
        </w:tc>
      </w:tr>
      <w:tr w:rsidR="00EB5F16" w14:paraId="1B6A22FC" w14:textId="77777777">
        <w:tc>
          <w:tcPr>
            <w:tcW w:w="703" w:type="dxa"/>
            <w:vAlign w:val="center"/>
          </w:tcPr>
          <w:p w14:paraId="1AC040D2"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-2</w:t>
            </w:r>
          </w:p>
        </w:tc>
        <w:tc>
          <w:tcPr>
            <w:tcW w:w="2123" w:type="dxa"/>
            <w:vAlign w:val="center"/>
          </w:tcPr>
          <w:p w14:paraId="5C836A7D"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投标人资格声明书</w:t>
            </w:r>
          </w:p>
        </w:tc>
        <w:tc>
          <w:tcPr>
            <w:tcW w:w="4109" w:type="dxa"/>
            <w:vAlign w:val="center"/>
          </w:tcPr>
          <w:p w14:paraId="38993213"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提供了符合招标文件要求的《投标人资格声明书》。</w:t>
            </w:r>
          </w:p>
        </w:tc>
        <w:tc>
          <w:tcPr>
            <w:tcW w:w="1361" w:type="dxa"/>
            <w:vAlign w:val="center"/>
          </w:tcPr>
          <w:p w14:paraId="6822D59F" w14:textId="77777777" w:rsidR="00EB5F16" w:rsidRDefault="005A1F02">
            <w:pPr>
              <w:spacing w:beforeLines="50" w:before="156" w:line="360" w:lineRule="auto"/>
              <w:jc w:val="center"/>
              <w:rPr>
                <w:rFonts w:ascii="宋体" w:eastAsia="宋体" w:hAnsi="宋体"/>
                <w:sz w:val="24"/>
                <w:szCs w:val="24"/>
              </w:rPr>
            </w:pPr>
            <w:bookmarkStart w:id="16" w:name="OLE_LINK7"/>
            <w:r>
              <w:rPr>
                <w:rFonts w:ascii="宋体" w:eastAsia="宋体" w:hAnsi="宋体" w:hint="eastAsia"/>
                <w:sz w:val="24"/>
                <w:szCs w:val="24"/>
              </w:rPr>
              <w:t>格式见《投标文件格式》</w:t>
            </w:r>
            <w:bookmarkEnd w:id="16"/>
          </w:p>
        </w:tc>
      </w:tr>
      <w:tr w:rsidR="00EB5F16" w14:paraId="7A130B03" w14:textId="77777777">
        <w:tc>
          <w:tcPr>
            <w:tcW w:w="703" w:type="dxa"/>
            <w:vAlign w:val="center"/>
          </w:tcPr>
          <w:p w14:paraId="51CCD871"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-3</w:t>
            </w:r>
          </w:p>
        </w:tc>
        <w:tc>
          <w:tcPr>
            <w:tcW w:w="2123" w:type="dxa"/>
            <w:vAlign w:val="center"/>
          </w:tcPr>
          <w:p w14:paraId="3A98380D"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投标人信用记录</w:t>
            </w:r>
          </w:p>
        </w:tc>
        <w:tc>
          <w:tcPr>
            <w:tcW w:w="4109" w:type="dxa"/>
          </w:tcPr>
          <w:p w14:paraId="7CAB0BC2"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查询渠道：信用中国网站和中国政府采购网</w:t>
            </w:r>
            <w:r>
              <w:rPr>
                <w:rFonts w:ascii="宋体" w:eastAsia="宋体" w:hAnsi="宋体"/>
                <w:sz w:val="24"/>
                <w:szCs w:val="24"/>
              </w:rPr>
              <w:t>(www.creditchina.gov.cn、www.ccgp.gov.cn)；</w:t>
            </w:r>
          </w:p>
          <w:p w14:paraId="48EF04CA"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截止时点：投标截止时间以后、资格审</w:t>
            </w:r>
            <w:r>
              <w:rPr>
                <w:rFonts w:ascii="宋体" w:eastAsia="宋体" w:hAnsi="宋体" w:hint="eastAsia"/>
                <w:sz w:val="24"/>
                <w:szCs w:val="24"/>
              </w:rPr>
              <w:lastRenderedPageBreak/>
              <w:t>查阶段采购人或采购代理机构的实际查询时间；信用信息查询记录和证据留存具体方式：查询结果网页打印页作为查询记录和证据，与其他采购文件一并保存；</w:t>
            </w:r>
          </w:p>
          <w:p w14:paraId="1497A834"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361" w:type="dxa"/>
            <w:vAlign w:val="center"/>
          </w:tcPr>
          <w:p w14:paraId="191C9F2C"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lastRenderedPageBreak/>
              <w:t>无须投标人提供，由采购人或采购代</w:t>
            </w:r>
            <w:r>
              <w:rPr>
                <w:rFonts w:ascii="宋体" w:eastAsia="宋体" w:hAnsi="宋体" w:hint="eastAsia"/>
                <w:sz w:val="24"/>
                <w:szCs w:val="24"/>
              </w:rPr>
              <w:lastRenderedPageBreak/>
              <w:t>理机构查询。</w:t>
            </w:r>
          </w:p>
        </w:tc>
      </w:tr>
      <w:tr w:rsidR="00EB5F16" w14:paraId="2772FAA1" w14:textId="77777777">
        <w:tc>
          <w:tcPr>
            <w:tcW w:w="703" w:type="dxa"/>
            <w:vAlign w:val="center"/>
          </w:tcPr>
          <w:p w14:paraId="479A5C7D"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lastRenderedPageBreak/>
              <w:t>2</w:t>
            </w:r>
          </w:p>
        </w:tc>
        <w:tc>
          <w:tcPr>
            <w:tcW w:w="2123" w:type="dxa"/>
            <w:vAlign w:val="center"/>
          </w:tcPr>
          <w:p w14:paraId="07DAFE8E"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落实政府采购政策需满足的资格要求</w:t>
            </w:r>
          </w:p>
        </w:tc>
        <w:tc>
          <w:tcPr>
            <w:tcW w:w="4109" w:type="dxa"/>
            <w:vAlign w:val="center"/>
          </w:tcPr>
          <w:p w14:paraId="77644A93"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具体要求见第一章《投标邀请》</w:t>
            </w:r>
          </w:p>
        </w:tc>
        <w:tc>
          <w:tcPr>
            <w:tcW w:w="1361" w:type="dxa"/>
          </w:tcPr>
          <w:p w14:paraId="5D8DE40F" w14:textId="77777777" w:rsidR="00EB5F16" w:rsidRDefault="00EB5F16">
            <w:pPr>
              <w:spacing w:beforeLines="50" w:before="156" w:line="360" w:lineRule="auto"/>
              <w:jc w:val="center"/>
              <w:rPr>
                <w:rFonts w:ascii="宋体" w:eastAsia="宋体" w:hAnsi="宋体"/>
                <w:sz w:val="24"/>
                <w:szCs w:val="24"/>
              </w:rPr>
            </w:pPr>
          </w:p>
        </w:tc>
      </w:tr>
      <w:tr w:rsidR="00EB5F16" w14:paraId="34224C13" w14:textId="77777777">
        <w:tc>
          <w:tcPr>
            <w:tcW w:w="703" w:type="dxa"/>
            <w:vAlign w:val="center"/>
          </w:tcPr>
          <w:p w14:paraId="0105AA8A"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-1</w:t>
            </w:r>
          </w:p>
        </w:tc>
        <w:tc>
          <w:tcPr>
            <w:tcW w:w="2123" w:type="dxa"/>
            <w:vAlign w:val="center"/>
          </w:tcPr>
          <w:p w14:paraId="516C1E83"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中小企业政策</w:t>
            </w:r>
          </w:p>
        </w:tc>
        <w:tc>
          <w:tcPr>
            <w:tcW w:w="4109" w:type="dxa"/>
            <w:vAlign w:val="center"/>
          </w:tcPr>
          <w:p w14:paraId="3BDB7224" w14:textId="77777777" w:rsidR="00EB5F16" w:rsidRDefault="005A1F02">
            <w:pPr>
              <w:spacing w:beforeLines="50" w:before="156" w:line="360" w:lineRule="auto"/>
              <w:rPr>
                <w:rFonts w:ascii="宋体" w:eastAsia="宋体" w:hAnsi="宋体"/>
                <w:sz w:val="24"/>
                <w:szCs w:val="24"/>
              </w:rPr>
            </w:pPr>
            <w:r>
              <w:rPr>
                <w:rFonts w:ascii="宋体" w:eastAsia="宋体" w:hAnsi="宋体"/>
                <w:sz w:val="24"/>
                <w:szCs w:val="24"/>
              </w:rPr>
              <w:t>具体要求见第一章《投标邀请》</w:t>
            </w:r>
          </w:p>
        </w:tc>
        <w:tc>
          <w:tcPr>
            <w:tcW w:w="1361" w:type="dxa"/>
          </w:tcPr>
          <w:p w14:paraId="6CB69941" w14:textId="77777777" w:rsidR="00EB5F16" w:rsidRDefault="00EB5F16">
            <w:pPr>
              <w:spacing w:beforeLines="50" w:before="156" w:line="360" w:lineRule="auto"/>
              <w:jc w:val="center"/>
              <w:rPr>
                <w:rFonts w:ascii="宋体" w:eastAsia="宋体" w:hAnsi="宋体"/>
                <w:sz w:val="24"/>
                <w:szCs w:val="24"/>
              </w:rPr>
            </w:pPr>
          </w:p>
        </w:tc>
      </w:tr>
      <w:tr w:rsidR="00EB5F16" w14:paraId="0DEE4069" w14:textId="77777777">
        <w:tc>
          <w:tcPr>
            <w:tcW w:w="703" w:type="dxa"/>
            <w:vAlign w:val="center"/>
          </w:tcPr>
          <w:p w14:paraId="22CD3950"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r>
              <w:rPr>
                <w:rFonts w:ascii="宋体" w:eastAsia="宋体" w:hAnsi="宋体"/>
                <w:sz w:val="24"/>
                <w:szCs w:val="24"/>
              </w:rPr>
              <w:t>-1</w:t>
            </w:r>
          </w:p>
        </w:tc>
        <w:tc>
          <w:tcPr>
            <w:tcW w:w="2123" w:type="dxa"/>
            <w:vAlign w:val="center"/>
          </w:tcPr>
          <w:p w14:paraId="361C85AF"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中小企业证明文件</w:t>
            </w:r>
          </w:p>
        </w:tc>
        <w:tc>
          <w:tcPr>
            <w:tcW w:w="4109" w:type="dxa"/>
          </w:tcPr>
          <w:p w14:paraId="7F415952"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当本项目</w:t>
            </w:r>
            <w:r>
              <w:rPr>
                <w:rFonts w:ascii="宋体" w:eastAsia="宋体" w:hAnsi="宋体"/>
                <w:sz w:val="24"/>
                <w:szCs w:val="24"/>
              </w:rPr>
              <w:t>(包)涉及预留份额专门面向中小企业采购，此时建议在《资格证明文件》中提供。</w:t>
            </w:r>
          </w:p>
          <w:p w14:paraId="090C9B53" w14:textId="77777777" w:rsidR="00EB5F16" w:rsidRDefault="005A1F02">
            <w:pPr>
              <w:spacing w:beforeLines="50" w:before="156" w:line="360" w:lineRule="auto"/>
              <w:rPr>
                <w:rFonts w:ascii="宋体" w:eastAsia="宋体" w:hAnsi="宋体"/>
                <w:sz w:val="24"/>
                <w:szCs w:val="24"/>
              </w:rPr>
            </w:pPr>
            <w:r>
              <w:rPr>
                <w:rFonts w:ascii="宋体" w:eastAsia="宋体" w:hAnsi="宋体"/>
                <w:sz w:val="24"/>
                <w:szCs w:val="24"/>
              </w:rPr>
              <w:t>1、投标人单独投标的，应提供《中小企业声明函》或《残疾人福利性单位声明函》或由省级以上监狱管理局、戒毒管理局(含新疆生产建设兵团)出具的属于监狱企业的证明文件。</w:t>
            </w:r>
          </w:p>
          <w:p w14:paraId="43AF6E6F" w14:textId="77777777" w:rsidR="00EB5F16" w:rsidRDefault="005A1F02">
            <w:pPr>
              <w:spacing w:beforeLines="50" w:before="156" w:line="360" w:lineRule="auto"/>
              <w:rPr>
                <w:rFonts w:ascii="宋体" w:eastAsia="宋体" w:hAnsi="宋体"/>
                <w:sz w:val="24"/>
                <w:szCs w:val="24"/>
              </w:rPr>
            </w:pPr>
            <w:r>
              <w:rPr>
                <w:rFonts w:ascii="宋体" w:eastAsia="宋体" w:hAnsi="宋体"/>
                <w:sz w:val="24"/>
                <w:szCs w:val="24"/>
              </w:rPr>
              <w:t>2、如招标文件要求以联合体形式参加或者要求合同分包的，且投标人为联合体或拟进行合同分包的，则联合体</w:t>
            </w:r>
            <w:r>
              <w:rPr>
                <w:rFonts w:ascii="宋体" w:eastAsia="宋体" w:hAnsi="宋体"/>
                <w:sz w:val="24"/>
                <w:szCs w:val="24"/>
              </w:rPr>
              <w:lastRenderedPageBreak/>
              <w:t>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361" w:type="dxa"/>
            <w:vAlign w:val="center"/>
          </w:tcPr>
          <w:p w14:paraId="3C2C6367"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lastRenderedPageBreak/>
              <w:t>格式见《投标文件格式》</w:t>
            </w:r>
          </w:p>
        </w:tc>
      </w:tr>
      <w:tr w:rsidR="00EB5F16" w14:paraId="39C66FEB" w14:textId="77777777">
        <w:tc>
          <w:tcPr>
            <w:tcW w:w="703" w:type="dxa"/>
            <w:vAlign w:val="center"/>
          </w:tcPr>
          <w:p w14:paraId="0829B565"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3</w:t>
            </w:r>
          </w:p>
        </w:tc>
        <w:tc>
          <w:tcPr>
            <w:tcW w:w="2123" w:type="dxa"/>
            <w:vAlign w:val="center"/>
          </w:tcPr>
          <w:p w14:paraId="43208E7A"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投标保证金</w:t>
            </w:r>
          </w:p>
        </w:tc>
        <w:tc>
          <w:tcPr>
            <w:tcW w:w="4109" w:type="dxa"/>
          </w:tcPr>
          <w:p w14:paraId="5306AD4B"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按照招标文件的规定提交投标保证金。</w:t>
            </w:r>
          </w:p>
        </w:tc>
        <w:tc>
          <w:tcPr>
            <w:tcW w:w="1361" w:type="dxa"/>
          </w:tcPr>
          <w:p w14:paraId="42330152" w14:textId="77777777" w:rsidR="00EB5F16" w:rsidRDefault="00EB5F16">
            <w:pPr>
              <w:spacing w:beforeLines="50" w:before="156" w:line="360" w:lineRule="auto"/>
              <w:rPr>
                <w:rFonts w:ascii="宋体" w:eastAsia="宋体" w:hAnsi="宋体"/>
                <w:sz w:val="24"/>
                <w:szCs w:val="24"/>
              </w:rPr>
            </w:pPr>
          </w:p>
        </w:tc>
      </w:tr>
      <w:tr w:rsidR="00EB5F16" w14:paraId="5DF0FDEB" w14:textId="77777777">
        <w:tc>
          <w:tcPr>
            <w:tcW w:w="703" w:type="dxa"/>
            <w:vAlign w:val="center"/>
          </w:tcPr>
          <w:p w14:paraId="0CC06F01" w14:textId="77777777" w:rsidR="00EB5F16" w:rsidRDefault="005A1F02">
            <w:pPr>
              <w:spacing w:line="360" w:lineRule="auto"/>
              <w:jc w:val="center"/>
              <w:rPr>
                <w:rFonts w:ascii="宋体" w:eastAsia="宋体" w:hAnsi="宋体"/>
                <w:sz w:val="24"/>
                <w:szCs w:val="24"/>
              </w:rPr>
            </w:pPr>
            <w:bookmarkStart w:id="17" w:name="OLE_LINK6"/>
            <w:bookmarkStart w:id="18" w:name="OLE_LINK9"/>
            <w:r>
              <w:rPr>
                <w:rFonts w:ascii="宋体" w:eastAsia="宋体" w:hAnsi="宋体"/>
                <w:sz w:val="24"/>
                <w:szCs w:val="24"/>
              </w:rPr>
              <w:t>4</w:t>
            </w:r>
          </w:p>
        </w:tc>
        <w:tc>
          <w:tcPr>
            <w:tcW w:w="2123" w:type="dxa"/>
            <w:vAlign w:val="center"/>
          </w:tcPr>
          <w:p w14:paraId="4D6F2AAA"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获取招标文件</w:t>
            </w:r>
          </w:p>
        </w:tc>
        <w:tc>
          <w:tcPr>
            <w:tcW w:w="4109" w:type="dxa"/>
            <w:vAlign w:val="center"/>
          </w:tcPr>
          <w:p w14:paraId="3CC4A987" w14:textId="77777777" w:rsidR="00EB5F16" w:rsidRDefault="005A1F02">
            <w:pPr>
              <w:spacing w:beforeLines="50" w:before="156" w:line="360" w:lineRule="auto"/>
              <w:rPr>
                <w:rFonts w:ascii="宋体" w:eastAsia="宋体" w:hAnsi="宋体"/>
                <w:sz w:val="24"/>
                <w:szCs w:val="24"/>
              </w:rPr>
            </w:pPr>
            <w:r>
              <w:rPr>
                <w:rFonts w:ascii="宋体" w:eastAsia="宋体" w:hAnsi="宋体" w:hint="eastAsia"/>
                <w:sz w:val="24"/>
                <w:szCs w:val="24"/>
              </w:rPr>
              <w:t>在规定期限内通过北京市政府采购电子交易</w:t>
            </w:r>
            <w:r>
              <w:rPr>
                <w:rFonts w:ascii="宋体" w:eastAsia="宋体" w:hAnsi="宋体"/>
                <w:sz w:val="24"/>
                <w:szCs w:val="24"/>
              </w:rPr>
              <w:t>平台获取所参与包的招标文件</w:t>
            </w:r>
            <w:r>
              <w:rPr>
                <w:rFonts w:ascii="宋体" w:eastAsia="宋体" w:hAnsi="宋体" w:hint="eastAsia"/>
                <w:sz w:val="24"/>
                <w:szCs w:val="24"/>
              </w:rPr>
              <w:t>；</w:t>
            </w:r>
          </w:p>
        </w:tc>
        <w:tc>
          <w:tcPr>
            <w:tcW w:w="1361" w:type="dxa"/>
          </w:tcPr>
          <w:p w14:paraId="5FA87DDA" w14:textId="77777777" w:rsidR="00EB5F16" w:rsidRDefault="00EB5F16">
            <w:pPr>
              <w:spacing w:beforeLines="50" w:before="156" w:line="360" w:lineRule="auto"/>
              <w:rPr>
                <w:rFonts w:ascii="宋体" w:eastAsia="宋体" w:hAnsi="宋体"/>
                <w:sz w:val="24"/>
                <w:szCs w:val="24"/>
              </w:rPr>
            </w:pPr>
          </w:p>
        </w:tc>
      </w:tr>
      <w:bookmarkEnd w:id="17"/>
      <w:bookmarkEnd w:id="18"/>
    </w:tbl>
    <w:p w14:paraId="014A0587" w14:textId="77777777" w:rsidR="00EB5F16" w:rsidRDefault="00EB5F16">
      <w:pPr>
        <w:spacing w:line="360" w:lineRule="auto"/>
        <w:ind w:firstLineChars="200" w:firstLine="480"/>
        <w:rPr>
          <w:rFonts w:ascii="宋体" w:eastAsia="宋体" w:hAnsi="宋体"/>
          <w:sz w:val="24"/>
          <w:szCs w:val="24"/>
        </w:rPr>
      </w:pPr>
    </w:p>
    <w:p w14:paraId="0FC2C7C4" w14:textId="77777777" w:rsidR="00EB5F16" w:rsidRDefault="005A1F02">
      <w:pPr>
        <w:pStyle w:val="af2"/>
      </w:pPr>
      <w:bookmarkStart w:id="19" w:name="_Toc187763967"/>
      <w:r>
        <w:rPr>
          <w:rFonts w:hint="eastAsia"/>
        </w:rPr>
        <w:t>第四章</w:t>
      </w:r>
      <w:r>
        <w:t xml:space="preserve">  评标程序、评标方法和评标标准</w:t>
      </w:r>
      <w:bookmarkEnd w:id="19"/>
    </w:p>
    <w:p w14:paraId="3E7654C4" w14:textId="77777777" w:rsidR="00EB5F16" w:rsidRDefault="005A1F02">
      <w:pPr>
        <w:spacing w:line="360" w:lineRule="auto"/>
        <w:ind w:firstLineChars="200" w:firstLine="480"/>
        <w:rPr>
          <w:rFonts w:ascii="宋体" w:eastAsia="宋体" w:hAnsi="宋体"/>
          <w:sz w:val="24"/>
          <w:szCs w:val="24"/>
        </w:rPr>
      </w:pPr>
      <w:r>
        <w:rPr>
          <w:rFonts w:ascii="宋体" w:eastAsia="宋体" w:hAnsi="宋体" w:hint="eastAsia"/>
          <w:sz w:val="24"/>
          <w:szCs w:val="24"/>
        </w:rPr>
        <w:t>一、</w:t>
      </w:r>
      <w:r>
        <w:rPr>
          <w:rFonts w:ascii="宋体" w:eastAsia="宋体" w:hAnsi="宋体"/>
          <w:sz w:val="24"/>
          <w:szCs w:val="24"/>
        </w:rPr>
        <w:t>评标方法</w:t>
      </w:r>
    </w:p>
    <w:p w14:paraId="5C9EA8C6" w14:textId="77777777" w:rsidR="00EB5F16" w:rsidRDefault="005A1F02">
      <w:pPr>
        <w:spacing w:line="360" w:lineRule="auto"/>
        <w:ind w:firstLineChars="200" w:firstLine="480"/>
        <w:rPr>
          <w:rFonts w:ascii="宋体" w:eastAsia="宋体" w:hAnsi="宋体"/>
          <w:sz w:val="24"/>
          <w:szCs w:val="24"/>
        </w:rPr>
      </w:pPr>
      <w:r>
        <w:rPr>
          <w:rFonts w:ascii="宋体" w:eastAsia="宋体" w:hAnsi="宋体"/>
          <w:sz w:val="24"/>
          <w:szCs w:val="24"/>
        </w:rPr>
        <w:t>1.投标文件的符合性审查</w:t>
      </w:r>
    </w:p>
    <w:p w14:paraId="4DBD93B0" w14:textId="77777777" w:rsidR="00EB5F16" w:rsidRDefault="005A1F02">
      <w:pPr>
        <w:spacing w:line="360" w:lineRule="auto"/>
        <w:ind w:leftChars="100" w:left="210" w:firstLineChars="200" w:firstLine="480"/>
        <w:rPr>
          <w:rFonts w:ascii="宋体" w:eastAsia="宋体" w:hAnsi="宋体"/>
          <w:sz w:val="24"/>
          <w:szCs w:val="24"/>
        </w:rPr>
      </w:pPr>
      <w:r>
        <w:rPr>
          <w:rFonts w:ascii="宋体" w:eastAsia="宋体" w:hAnsi="宋体"/>
          <w:sz w:val="24"/>
          <w:szCs w:val="24"/>
        </w:rPr>
        <w:t>1.1评标委员会对资格审查合格的投标人的投标文件进行符合性审查，以确定其是否满足招标文件的实质性要求。</w:t>
      </w:r>
    </w:p>
    <w:p w14:paraId="7CD7A605" w14:textId="77777777" w:rsidR="00EB5F16" w:rsidRDefault="005A1F02">
      <w:pPr>
        <w:spacing w:line="360" w:lineRule="auto"/>
        <w:ind w:leftChars="100" w:left="210" w:firstLineChars="200" w:firstLine="480"/>
        <w:rPr>
          <w:rFonts w:ascii="宋体" w:eastAsia="宋体" w:hAnsi="宋体"/>
          <w:sz w:val="24"/>
          <w:szCs w:val="24"/>
        </w:rPr>
      </w:pPr>
      <w:r>
        <w:rPr>
          <w:rFonts w:ascii="宋体" w:eastAsia="宋体" w:hAnsi="宋体"/>
          <w:sz w:val="24"/>
          <w:szCs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14:paraId="7808FAE9" w14:textId="77777777" w:rsidR="00EB5F16" w:rsidRDefault="005A1F02">
      <w:pPr>
        <w:spacing w:line="360" w:lineRule="auto"/>
        <w:ind w:firstLineChars="200" w:firstLine="480"/>
        <w:jc w:val="center"/>
        <w:rPr>
          <w:rFonts w:ascii="宋体" w:eastAsia="宋体" w:hAnsi="宋体"/>
          <w:sz w:val="24"/>
          <w:szCs w:val="24"/>
        </w:rPr>
      </w:pPr>
      <w:r>
        <w:rPr>
          <w:rFonts w:ascii="宋体" w:eastAsia="宋体" w:hAnsi="宋体" w:hint="eastAsia"/>
          <w:sz w:val="24"/>
          <w:szCs w:val="24"/>
        </w:rPr>
        <w:t>符合性审查要求</w:t>
      </w:r>
    </w:p>
    <w:tbl>
      <w:tblPr>
        <w:tblStyle w:val="af6"/>
        <w:tblW w:w="0" w:type="auto"/>
        <w:tblLook w:val="04A0" w:firstRow="1" w:lastRow="0" w:firstColumn="1" w:lastColumn="0" w:noHBand="0" w:noVBand="1"/>
      </w:tblPr>
      <w:tblGrid>
        <w:gridCol w:w="704"/>
        <w:gridCol w:w="1841"/>
        <w:gridCol w:w="5751"/>
      </w:tblGrid>
      <w:tr w:rsidR="00EB5F16" w14:paraId="538CA6BA" w14:textId="77777777">
        <w:trPr>
          <w:trHeight w:val="680"/>
        </w:trPr>
        <w:tc>
          <w:tcPr>
            <w:tcW w:w="704" w:type="dxa"/>
            <w:vAlign w:val="center"/>
          </w:tcPr>
          <w:p w14:paraId="0B8EA878"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序号</w:t>
            </w:r>
          </w:p>
        </w:tc>
        <w:tc>
          <w:tcPr>
            <w:tcW w:w="1841" w:type="dxa"/>
            <w:vAlign w:val="center"/>
          </w:tcPr>
          <w:p w14:paraId="7AE1C5C1"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审查因素</w:t>
            </w:r>
          </w:p>
        </w:tc>
        <w:tc>
          <w:tcPr>
            <w:tcW w:w="5751" w:type="dxa"/>
            <w:vAlign w:val="center"/>
          </w:tcPr>
          <w:p w14:paraId="426C65DD"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审查内容</w:t>
            </w:r>
          </w:p>
        </w:tc>
      </w:tr>
      <w:tr w:rsidR="00EB5F16" w14:paraId="4E1B5604" w14:textId="77777777">
        <w:trPr>
          <w:trHeight w:val="680"/>
        </w:trPr>
        <w:tc>
          <w:tcPr>
            <w:tcW w:w="704" w:type="dxa"/>
            <w:vAlign w:val="center"/>
          </w:tcPr>
          <w:p w14:paraId="55E5066F"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1</w:t>
            </w:r>
          </w:p>
        </w:tc>
        <w:tc>
          <w:tcPr>
            <w:tcW w:w="1841" w:type="dxa"/>
            <w:vAlign w:val="center"/>
          </w:tcPr>
          <w:p w14:paraId="4E34BA7F"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2"/>
                <w:sz w:val="24"/>
                <w:szCs w:val="24"/>
              </w:rPr>
              <w:t>授权</w:t>
            </w:r>
            <w:r>
              <w:rPr>
                <w:rFonts w:ascii="宋体" w:eastAsia="宋体" w:hAnsi="宋体" w:cs="宋体"/>
                <w:spacing w:val="-1"/>
                <w:sz w:val="24"/>
                <w:szCs w:val="24"/>
              </w:rPr>
              <w:t>委托书</w:t>
            </w:r>
          </w:p>
        </w:tc>
        <w:tc>
          <w:tcPr>
            <w:tcW w:w="5751" w:type="dxa"/>
            <w:vAlign w:val="center"/>
          </w:tcPr>
          <w:p w14:paraId="57E382BC"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6"/>
                <w:sz w:val="24"/>
                <w:szCs w:val="24"/>
              </w:rPr>
              <w:t>按</w:t>
            </w:r>
            <w:r>
              <w:rPr>
                <w:rFonts w:ascii="宋体" w:eastAsia="宋体" w:hAnsi="宋体" w:cs="宋体"/>
                <w:spacing w:val="-4"/>
                <w:sz w:val="24"/>
                <w:szCs w:val="24"/>
              </w:rPr>
              <w:t>招标文件要求提供授权委托书；</w:t>
            </w:r>
          </w:p>
        </w:tc>
      </w:tr>
      <w:tr w:rsidR="00EB5F16" w14:paraId="48B76805" w14:textId="77777777">
        <w:trPr>
          <w:trHeight w:val="680"/>
        </w:trPr>
        <w:tc>
          <w:tcPr>
            <w:tcW w:w="704" w:type="dxa"/>
            <w:vAlign w:val="center"/>
          </w:tcPr>
          <w:p w14:paraId="09BFAAA1"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2</w:t>
            </w:r>
          </w:p>
        </w:tc>
        <w:tc>
          <w:tcPr>
            <w:tcW w:w="1841" w:type="dxa"/>
            <w:vAlign w:val="center"/>
          </w:tcPr>
          <w:p w14:paraId="1901876E"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2"/>
                <w:sz w:val="24"/>
                <w:szCs w:val="24"/>
              </w:rPr>
              <w:t>投标完整性</w:t>
            </w:r>
          </w:p>
        </w:tc>
        <w:tc>
          <w:tcPr>
            <w:tcW w:w="5751" w:type="dxa"/>
            <w:vAlign w:val="center"/>
          </w:tcPr>
          <w:p w14:paraId="6AB54F7D"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4"/>
                <w:sz w:val="24"/>
                <w:szCs w:val="24"/>
              </w:rPr>
              <w:t>未将一个采购包中的内容拆分投标；</w:t>
            </w:r>
          </w:p>
        </w:tc>
      </w:tr>
      <w:tr w:rsidR="00EB5F16" w14:paraId="5E6CBF67" w14:textId="77777777">
        <w:trPr>
          <w:trHeight w:val="680"/>
        </w:trPr>
        <w:tc>
          <w:tcPr>
            <w:tcW w:w="704" w:type="dxa"/>
            <w:vAlign w:val="center"/>
          </w:tcPr>
          <w:p w14:paraId="3F1E5A17"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lastRenderedPageBreak/>
              <w:t>3</w:t>
            </w:r>
          </w:p>
        </w:tc>
        <w:tc>
          <w:tcPr>
            <w:tcW w:w="1841" w:type="dxa"/>
            <w:vAlign w:val="center"/>
          </w:tcPr>
          <w:p w14:paraId="0A72E8C5"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4"/>
                <w:sz w:val="24"/>
                <w:szCs w:val="24"/>
              </w:rPr>
              <w:t>投</w:t>
            </w:r>
            <w:r>
              <w:rPr>
                <w:rFonts w:ascii="宋体" w:eastAsia="宋体" w:hAnsi="宋体" w:cs="宋体"/>
                <w:spacing w:val="-2"/>
                <w:sz w:val="24"/>
                <w:szCs w:val="24"/>
              </w:rPr>
              <w:t>标报价</w:t>
            </w:r>
          </w:p>
        </w:tc>
        <w:tc>
          <w:tcPr>
            <w:tcW w:w="5751" w:type="dxa"/>
            <w:vAlign w:val="center"/>
          </w:tcPr>
          <w:p w14:paraId="75587AD2"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18"/>
                <w:sz w:val="24"/>
                <w:szCs w:val="24"/>
              </w:rPr>
              <w:t>投标</w:t>
            </w:r>
            <w:r>
              <w:rPr>
                <w:rFonts w:ascii="宋体" w:eastAsia="宋体" w:hAnsi="宋体" w:cs="宋体"/>
                <w:spacing w:val="11"/>
                <w:sz w:val="24"/>
                <w:szCs w:val="24"/>
              </w:rPr>
              <w:t>报</w:t>
            </w:r>
            <w:r>
              <w:rPr>
                <w:rFonts w:ascii="宋体" w:eastAsia="宋体" w:hAnsi="宋体" w:cs="宋体"/>
                <w:spacing w:val="9"/>
                <w:sz w:val="24"/>
                <w:szCs w:val="24"/>
              </w:rPr>
              <w:t>价未超过招标文件中规定的项目</w:t>
            </w:r>
            <w:r>
              <w:rPr>
                <w:rFonts w:ascii="宋体" w:eastAsia="宋体" w:hAnsi="宋体"/>
                <w:spacing w:val="9"/>
                <w:sz w:val="24"/>
                <w:szCs w:val="24"/>
              </w:rPr>
              <w:t>/</w:t>
            </w:r>
            <w:r>
              <w:rPr>
                <w:rFonts w:ascii="宋体" w:eastAsia="宋体" w:hAnsi="宋体" w:cs="宋体"/>
                <w:spacing w:val="9"/>
                <w:sz w:val="24"/>
                <w:szCs w:val="24"/>
              </w:rPr>
              <w:t>采购包预算金额或者</w:t>
            </w:r>
            <w:r>
              <w:rPr>
                <w:rFonts w:ascii="宋体" w:eastAsia="宋体" w:hAnsi="宋体" w:cs="宋体"/>
                <w:spacing w:val="4"/>
                <w:sz w:val="24"/>
                <w:szCs w:val="24"/>
              </w:rPr>
              <w:t>项目</w:t>
            </w:r>
            <w:r>
              <w:rPr>
                <w:rFonts w:ascii="宋体" w:eastAsia="宋体" w:hAnsi="宋体"/>
                <w:spacing w:val="4"/>
                <w:sz w:val="24"/>
                <w:szCs w:val="24"/>
              </w:rPr>
              <w:t>/</w:t>
            </w:r>
            <w:r>
              <w:rPr>
                <w:rFonts w:ascii="宋体" w:eastAsia="宋体" w:hAnsi="宋体" w:cs="宋体"/>
                <w:spacing w:val="4"/>
                <w:sz w:val="24"/>
                <w:szCs w:val="24"/>
              </w:rPr>
              <w:t>采购包最高限价</w:t>
            </w:r>
            <w:r>
              <w:rPr>
                <w:rFonts w:ascii="宋体" w:eastAsia="宋体" w:hAnsi="宋体" w:cs="宋体"/>
                <w:spacing w:val="1"/>
                <w:sz w:val="24"/>
                <w:szCs w:val="24"/>
              </w:rPr>
              <w:t>；</w:t>
            </w:r>
          </w:p>
        </w:tc>
      </w:tr>
      <w:tr w:rsidR="00EB5F16" w14:paraId="09AE1F29" w14:textId="77777777">
        <w:trPr>
          <w:trHeight w:val="680"/>
        </w:trPr>
        <w:tc>
          <w:tcPr>
            <w:tcW w:w="704" w:type="dxa"/>
            <w:vAlign w:val="center"/>
          </w:tcPr>
          <w:p w14:paraId="0CF7A8AA"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4</w:t>
            </w:r>
          </w:p>
        </w:tc>
        <w:tc>
          <w:tcPr>
            <w:tcW w:w="1841" w:type="dxa"/>
            <w:vAlign w:val="center"/>
          </w:tcPr>
          <w:p w14:paraId="140E37DC"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2"/>
                <w:sz w:val="24"/>
                <w:szCs w:val="24"/>
              </w:rPr>
              <w:t>报</w:t>
            </w:r>
            <w:r>
              <w:rPr>
                <w:rFonts w:ascii="宋体" w:eastAsia="宋体" w:hAnsi="宋体" w:cs="宋体"/>
                <w:spacing w:val="-1"/>
                <w:sz w:val="24"/>
                <w:szCs w:val="24"/>
              </w:rPr>
              <w:t>价唯一性</w:t>
            </w:r>
          </w:p>
        </w:tc>
        <w:tc>
          <w:tcPr>
            <w:tcW w:w="5751" w:type="dxa"/>
            <w:vAlign w:val="center"/>
          </w:tcPr>
          <w:p w14:paraId="0081ABF2"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4"/>
                <w:sz w:val="24"/>
                <w:szCs w:val="24"/>
              </w:rPr>
              <w:t>投标文件未出现可选择性或可调整的报价(招标文件另有规定</w:t>
            </w:r>
            <w:r>
              <w:rPr>
                <w:rFonts w:ascii="宋体" w:eastAsia="宋体" w:hAnsi="宋体" w:cs="宋体"/>
                <w:spacing w:val="7"/>
                <w:sz w:val="24"/>
                <w:szCs w:val="24"/>
              </w:rPr>
              <w:t>的除外)；</w:t>
            </w:r>
          </w:p>
        </w:tc>
      </w:tr>
      <w:tr w:rsidR="00EB5F16" w14:paraId="17B32EAA" w14:textId="77777777">
        <w:trPr>
          <w:trHeight w:val="680"/>
        </w:trPr>
        <w:tc>
          <w:tcPr>
            <w:tcW w:w="704" w:type="dxa"/>
            <w:vAlign w:val="center"/>
          </w:tcPr>
          <w:p w14:paraId="77EE1CDE"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5</w:t>
            </w:r>
          </w:p>
        </w:tc>
        <w:tc>
          <w:tcPr>
            <w:tcW w:w="1841" w:type="dxa"/>
            <w:vAlign w:val="center"/>
          </w:tcPr>
          <w:p w14:paraId="04D6661A"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2"/>
                <w:sz w:val="24"/>
                <w:szCs w:val="24"/>
              </w:rPr>
              <w:t>投标有效期</w:t>
            </w:r>
          </w:p>
        </w:tc>
        <w:tc>
          <w:tcPr>
            <w:tcW w:w="5751" w:type="dxa"/>
            <w:vAlign w:val="center"/>
          </w:tcPr>
          <w:p w14:paraId="3017AF77"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1"/>
                <w:sz w:val="24"/>
                <w:szCs w:val="24"/>
              </w:rPr>
              <w:t>投标文件中承诺的投标有效</w:t>
            </w:r>
            <w:r>
              <w:rPr>
                <w:rFonts w:ascii="宋体" w:eastAsia="宋体" w:hAnsi="宋体" w:cs="宋体"/>
                <w:sz w:val="24"/>
                <w:szCs w:val="24"/>
              </w:rPr>
              <w:t>期满足招标文件中载明的投标有效</w:t>
            </w:r>
            <w:r>
              <w:rPr>
                <w:rFonts w:ascii="宋体" w:eastAsia="宋体" w:hAnsi="宋体" w:cs="宋体"/>
                <w:spacing w:val="-15"/>
                <w:sz w:val="24"/>
                <w:szCs w:val="24"/>
              </w:rPr>
              <w:t>期的；</w:t>
            </w:r>
          </w:p>
        </w:tc>
      </w:tr>
      <w:tr w:rsidR="00EB5F16" w14:paraId="5FC898D2" w14:textId="77777777">
        <w:trPr>
          <w:trHeight w:val="680"/>
        </w:trPr>
        <w:tc>
          <w:tcPr>
            <w:tcW w:w="704" w:type="dxa"/>
            <w:vAlign w:val="center"/>
          </w:tcPr>
          <w:p w14:paraId="5011FFB5"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6</w:t>
            </w:r>
          </w:p>
        </w:tc>
        <w:tc>
          <w:tcPr>
            <w:tcW w:w="1841" w:type="dxa"/>
            <w:vAlign w:val="center"/>
          </w:tcPr>
          <w:p w14:paraId="5D8B9553"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4"/>
                <w:sz w:val="24"/>
                <w:szCs w:val="24"/>
              </w:rPr>
              <w:t>实</w:t>
            </w:r>
            <w:r>
              <w:rPr>
                <w:rFonts w:ascii="宋体" w:eastAsia="宋体" w:hAnsi="宋体" w:cs="宋体"/>
                <w:spacing w:val="-3"/>
                <w:sz w:val="24"/>
                <w:szCs w:val="24"/>
              </w:rPr>
              <w:t>质性格式</w:t>
            </w:r>
          </w:p>
        </w:tc>
        <w:tc>
          <w:tcPr>
            <w:tcW w:w="5751" w:type="dxa"/>
            <w:vAlign w:val="center"/>
          </w:tcPr>
          <w:p w14:paraId="4EEC716F"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4"/>
                <w:sz w:val="24"/>
                <w:szCs w:val="24"/>
              </w:rPr>
              <w:t>标记为</w:t>
            </w:r>
            <w:r>
              <w:rPr>
                <w:rFonts w:ascii="宋体" w:eastAsia="宋体" w:hAnsi="宋体"/>
                <w:spacing w:val="4"/>
                <w:sz w:val="24"/>
                <w:szCs w:val="24"/>
              </w:rPr>
              <w:t>“</w:t>
            </w:r>
            <w:r>
              <w:rPr>
                <w:rFonts w:ascii="宋体" w:eastAsia="宋体" w:hAnsi="宋体" w:cs="宋体"/>
                <w:spacing w:val="4"/>
                <w:sz w:val="24"/>
                <w:szCs w:val="24"/>
              </w:rPr>
              <w:t>实质性格式</w:t>
            </w:r>
            <w:r>
              <w:rPr>
                <w:rFonts w:ascii="宋体" w:eastAsia="宋体" w:hAnsi="宋体"/>
                <w:spacing w:val="4"/>
                <w:sz w:val="24"/>
                <w:szCs w:val="24"/>
              </w:rPr>
              <w:t>”</w:t>
            </w:r>
            <w:r>
              <w:rPr>
                <w:rFonts w:ascii="宋体" w:eastAsia="宋体" w:hAnsi="宋体" w:cs="宋体"/>
                <w:spacing w:val="3"/>
                <w:sz w:val="24"/>
                <w:szCs w:val="24"/>
              </w:rPr>
              <w:t>的</w:t>
            </w:r>
            <w:r>
              <w:rPr>
                <w:rFonts w:ascii="宋体" w:eastAsia="宋体" w:hAnsi="宋体" w:cs="宋体"/>
                <w:spacing w:val="2"/>
                <w:sz w:val="24"/>
                <w:szCs w:val="24"/>
              </w:rPr>
              <w:t>文件均按招标文件要求提供且签署、盖</w:t>
            </w:r>
            <w:r>
              <w:rPr>
                <w:rFonts w:ascii="宋体" w:eastAsia="宋体" w:hAnsi="宋体" w:cs="宋体"/>
                <w:spacing w:val="-17"/>
                <w:sz w:val="24"/>
                <w:szCs w:val="24"/>
              </w:rPr>
              <w:t>章</w:t>
            </w:r>
            <w:r>
              <w:rPr>
                <w:rFonts w:ascii="宋体" w:eastAsia="宋体" w:hAnsi="宋体" w:cs="宋体"/>
                <w:spacing w:val="-16"/>
                <w:sz w:val="24"/>
                <w:szCs w:val="24"/>
              </w:rPr>
              <w:t>的；</w:t>
            </w:r>
          </w:p>
        </w:tc>
      </w:tr>
      <w:tr w:rsidR="00EB5F16" w14:paraId="15CC041C" w14:textId="77777777">
        <w:trPr>
          <w:trHeight w:val="680"/>
        </w:trPr>
        <w:tc>
          <w:tcPr>
            <w:tcW w:w="704" w:type="dxa"/>
            <w:vAlign w:val="center"/>
          </w:tcPr>
          <w:p w14:paraId="2D9BA6E7"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7</w:t>
            </w:r>
          </w:p>
        </w:tc>
        <w:tc>
          <w:tcPr>
            <w:tcW w:w="1841" w:type="dxa"/>
            <w:vAlign w:val="center"/>
          </w:tcPr>
          <w:p w14:paraId="475EB400"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微软雅黑"/>
                <w:spacing w:val="3"/>
                <w:sz w:val="24"/>
                <w:szCs w:val="24"/>
              </w:rPr>
              <w:t>★</w:t>
            </w:r>
            <w:r>
              <w:rPr>
                <w:rFonts w:ascii="宋体" w:eastAsia="宋体" w:hAnsi="宋体" w:cs="宋体"/>
                <w:spacing w:val="2"/>
                <w:sz w:val="24"/>
                <w:szCs w:val="24"/>
              </w:rPr>
              <w:t>号条款响应</w:t>
            </w:r>
          </w:p>
        </w:tc>
        <w:tc>
          <w:tcPr>
            <w:tcW w:w="5751" w:type="dxa"/>
            <w:vAlign w:val="center"/>
          </w:tcPr>
          <w:p w14:paraId="172C33CD"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4"/>
                <w:sz w:val="24"/>
                <w:szCs w:val="24"/>
              </w:rPr>
              <w:t>投标文件满足招标文件第五章《采购需求》中</w:t>
            </w:r>
            <w:r>
              <w:rPr>
                <w:rFonts w:ascii="宋体" w:eastAsia="宋体" w:hAnsi="宋体" w:cs="微软雅黑"/>
                <w:spacing w:val="-4"/>
                <w:sz w:val="24"/>
                <w:szCs w:val="24"/>
              </w:rPr>
              <w:t>★</w:t>
            </w:r>
            <w:r>
              <w:rPr>
                <w:rFonts w:ascii="宋体" w:eastAsia="宋体" w:hAnsi="宋体" w:cs="宋体"/>
                <w:spacing w:val="-4"/>
                <w:sz w:val="24"/>
                <w:szCs w:val="24"/>
              </w:rPr>
              <w:t>号条款要求</w:t>
            </w:r>
            <w:r>
              <w:rPr>
                <w:rFonts w:ascii="宋体" w:eastAsia="宋体" w:hAnsi="宋体" w:cs="宋体"/>
                <w:spacing w:val="-3"/>
                <w:sz w:val="24"/>
                <w:szCs w:val="24"/>
              </w:rPr>
              <w:t>的</w:t>
            </w:r>
            <w:r>
              <w:rPr>
                <w:rFonts w:ascii="宋体" w:eastAsia="宋体" w:hAnsi="宋体" w:cs="宋体"/>
                <w:sz w:val="24"/>
                <w:szCs w:val="24"/>
              </w:rPr>
              <w:t>；</w:t>
            </w:r>
          </w:p>
        </w:tc>
      </w:tr>
      <w:tr w:rsidR="00EB5F16" w14:paraId="08561397" w14:textId="77777777">
        <w:trPr>
          <w:trHeight w:val="680"/>
        </w:trPr>
        <w:tc>
          <w:tcPr>
            <w:tcW w:w="704" w:type="dxa"/>
            <w:vAlign w:val="center"/>
          </w:tcPr>
          <w:p w14:paraId="4EC66855"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sz w:val="24"/>
                <w:szCs w:val="24"/>
              </w:rPr>
              <w:t>8</w:t>
            </w:r>
          </w:p>
        </w:tc>
        <w:tc>
          <w:tcPr>
            <w:tcW w:w="1841" w:type="dxa"/>
            <w:vAlign w:val="center"/>
          </w:tcPr>
          <w:p w14:paraId="2C9D6DA1"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2"/>
                <w:sz w:val="24"/>
                <w:szCs w:val="24"/>
              </w:rPr>
              <w:t>报价的修正(</w:t>
            </w:r>
            <w:r>
              <w:rPr>
                <w:rFonts w:ascii="宋体" w:eastAsia="宋体" w:hAnsi="宋体" w:cs="宋体" w:hint="eastAsia"/>
                <w:spacing w:val="2"/>
                <w:sz w:val="24"/>
                <w:szCs w:val="24"/>
              </w:rPr>
              <w:t>如</w:t>
            </w:r>
            <w:r>
              <w:rPr>
                <w:rFonts w:ascii="宋体" w:eastAsia="宋体" w:hAnsi="宋体" w:cs="宋体"/>
                <w:spacing w:val="-10"/>
                <w:sz w:val="24"/>
                <w:szCs w:val="24"/>
              </w:rPr>
              <w:t>有</w:t>
            </w:r>
            <w:r>
              <w:rPr>
                <w:rFonts w:ascii="宋体" w:eastAsia="宋体" w:hAnsi="宋体" w:cs="宋体"/>
                <w:spacing w:val="-8"/>
                <w:sz w:val="24"/>
                <w:szCs w:val="24"/>
              </w:rPr>
              <w:t>)</w:t>
            </w:r>
          </w:p>
        </w:tc>
        <w:tc>
          <w:tcPr>
            <w:tcW w:w="5751" w:type="dxa"/>
            <w:vAlign w:val="center"/>
          </w:tcPr>
          <w:p w14:paraId="2E8390C8"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1"/>
                <w:sz w:val="24"/>
                <w:szCs w:val="24"/>
              </w:rPr>
              <w:t>不涉及报价修正，或投标文件</w:t>
            </w:r>
            <w:r>
              <w:rPr>
                <w:rFonts w:ascii="宋体" w:eastAsia="宋体" w:hAnsi="宋体" w:cs="宋体"/>
                <w:sz w:val="24"/>
                <w:szCs w:val="24"/>
              </w:rPr>
              <w:t>报价出现前后不一致时，投标人</w:t>
            </w:r>
            <w:r>
              <w:rPr>
                <w:rFonts w:ascii="宋体" w:eastAsia="宋体" w:hAnsi="宋体" w:cs="宋体"/>
                <w:spacing w:val="6"/>
                <w:sz w:val="24"/>
                <w:szCs w:val="24"/>
              </w:rPr>
              <w:t>对修正后的报价予以确认；(如有</w:t>
            </w:r>
            <w:r>
              <w:rPr>
                <w:rFonts w:ascii="宋体" w:eastAsia="宋体" w:hAnsi="宋体" w:cs="宋体"/>
                <w:spacing w:val="5"/>
                <w:sz w:val="24"/>
                <w:szCs w:val="24"/>
              </w:rPr>
              <w:t>)</w:t>
            </w:r>
          </w:p>
        </w:tc>
      </w:tr>
      <w:tr w:rsidR="00EB5F16" w14:paraId="66E02706" w14:textId="77777777">
        <w:trPr>
          <w:trHeight w:val="680"/>
        </w:trPr>
        <w:tc>
          <w:tcPr>
            <w:tcW w:w="704" w:type="dxa"/>
            <w:vAlign w:val="center"/>
          </w:tcPr>
          <w:p w14:paraId="693A2D8B"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sz w:val="24"/>
                <w:szCs w:val="24"/>
              </w:rPr>
              <w:t>9</w:t>
            </w:r>
          </w:p>
        </w:tc>
        <w:tc>
          <w:tcPr>
            <w:tcW w:w="1841" w:type="dxa"/>
            <w:vAlign w:val="center"/>
          </w:tcPr>
          <w:p w14:paraId="77F21558"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2"/>
                <w:sz w:val="24"/>
                <w:szCs w:val="24"/>
              </w:rPr>
              <w:t>报</w:t>
            </w:r>
            <w:r>
              <w:rPr>
                <w:rFonts w:ascii="宋体" w:eastAsia="宋体" w:hAnsi="宋体" w:cs="宋体"/>
                <w:spacing w:val="-1"/>
                <w:sz w:val="24"/>
                <w:szCs w:val="24"/>
              </w:rPr>
              <w:t>价合理性</w:t>
            </w:r>
          </w:p>
        </w:tc>
        <w:tc>
          <w:tcPr>
            <w:tcW w:w="5751" w:type="dxa"/>
            <w:vAlign w:val="center"/>
          </w:tcPr>
          <w:p w14:paraId="1D29C7BC"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1"/>
                <w:sz w:val="24"/>
                <w:szCs w:val="24"/>
              </w:rPr>
              <w:t>报价合理，或投标</w:t>
            </w:r>
            <w:r>
              <w:rPr>
                <w:rFonts w:ascii="宋体" w:eastAsia="宋体" w:hAnsi="宋体" w:cs="宋体"/>
                <w:sz w:val="24"/>
                <w:szCs w:val="24"/>
              </w:rPr>
              <w:t>人的报价明显低于其他通过符合性审查投标</w:t>
            </w:r>
            <w:r>
              <w:rPr>
                <w:rFonts w:ascii="宋体" w:eastAsia="宋体" w:hAnsi="宋体" w:cs="宋体"/>
                <w:spacing w:val="-1"/>
                <w:sz w:val="24"/>
                <w:szCs w:val="24"/>
              </w:rPr>
              <w:t>人的报价，有可能影</w:t>
            </w:r>
            <w:r>
              <w:rPr>
                <w:rFonts w:ascii="宋体" w:eastAsia="宋体" w:hAnsi="宋体" w:cs="宋体"/>
                <w:sz w:val="24"/>
                <w:szCs w:val="24"/>
              </w:rPr>
              <w:t>响产品质量或者不能诚信履约的，能够应</w:t>
            </w:r>
            <w:r>
              <w:rPr>
                <w:rFonts w:ascii="宋体" w:eastAsia="宋体" w:hAnsi="宋体" w:cs="宋体"/>
                <w:spacing w:val="-4"/>
                <w:sz w:val="24"/>
                <w:szCs w:val="24"/>
              </w:rPr>
              <w:t>评标委</w:t>
            </w:r>
            <w:r>
              <w:rPr>
                <w:rFonts w:ascii="宋体" w:eastAsia="宋体" w:hAnsi="宋体" w:cs="宋体"/>
                <w:spacing w:val="-3"/>
                <w:sz w:val="24"/>
                <w:szCs w:val="24"/>
              </w:rPr>
              <w:t>员</w:t>
            </w:r>
            <w:r>
              <w:rPr>
                <w:rFonts w:ascii="宋体" w:eastAsia="宋体" w:hAnsi="宋体" w:cs="宋体"/>
                <w:spacing w:val="-2"/>
                <w:sz w:val="24"/>
                <w:szCs w:val="24"/>
              </w:rPr>
              <w:t>会要求在规定时间内证明其报价合理性的；</w:t>
            </w:r>
          </w:p>
        </w:tc>
      </w:tr>
      <w:tr w:rsidR="00EB5F16" w14:paraId="4EE2D3E5" w14:textId="77777777">
        <w:trPr>
          <w:trHeight w:val="680"/>
        </w:trPr>
        <w:tc>
          <w:tcPr>
            <w:tcW w:w="704" w:type="dxa"/>
            <w:vAlign w:val="center"/>
          </w:tcPr>
          <w:p w14:paraId="40460611"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sz w:val="24"/>
                <w:szCs w:val="24"/>
              </w:rPr>
              <w:t>10</w:t>
            </w:r>
          </w:p>
        </w:tc>
        <w:tc>
          <w:tcPr>
            <w:tcW w:w="1841" w:type="dxa"/>
            <w:vAlign w:val="center"/>
          </w:tcPr>
          <w:p w14:paraId="5963A1CD"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2"/>
                <w:sz w:val="24"/>
                <w:szCs w:val="24"/>
              </w:rPr>
              <w:t>进口</w:t>
            </w:r>
            <w:r>
              <w:rPr>
                <w:rFonts w:ascii="宋体" w:eastAsia="宋体" w:hAnsi="宋体" w:cs="宋体"/>
                <w:spacing w:val="-1"/>
                <w:sz w:val="24"/>
                <w:szCs w:val="24"/>
              </w:rPr>
              <w:t>产品</w:t>
            </w:r>
            <w:r>
              <w:rPr>
                <w:rFonts w:ascii="宋体" w:eastAsia="宋体" w:hAnsi="宋体" w:cs="宋体"/>
                <w:spacing w:val="22"/>
                <w:sz w:val="24"/>
                <w:szCs w:val="24"/>
              </w:rPr>
              <w:t>(如有)</w:t>
            </w:r>
          </w:p>
        </w:tc>
        <w:tc>
          <w:tcPr>
            <w:tcW w:w="5751" w:type="dxa"/>
            <w:vAlign w:val="center"/>
          </w:tcPr>
          <w:p w14:paraId="5E431754"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1"/>
                <w:sz w:val="24"/>
                <w:szCs w:val="24"/>
              </w:rPr>
              <w:t>招标文件不接受进口产</w:t>
            </w:r>
            <w:r>
              <w:rPr>
                <w:rFonts w:ascii="宋体" w:eastAsia="宋体" w:hAnsi="宋体" w:cs="宋体"/>
                <w:sz w:val="24"/>
                <w:szCs w:val="24"/>
              </w:rPr>
              <w:t>品投标的内容时，投标人所投产品不含</w:t>
            </w:r>
            <w:r>
              <w:rPr>
                <w:rFonts w:ascii="宋体" w:eastAsia="宋体" w:hAnsi="宋体" w:cs="宋体"/>
                <w:spacing w:val="-11"/>
                <w:sz w:val="24"/>
                <w:szCs w:val="24"/>
              </w:rPr>
              <w:t>进</w:t>
            </w:r>
            <w:r>
              <w:rPr>
                <w:rFonts w:ascii="宋体" w:eastAsia="宋体" w:hAnsi="宋体" w:cs="宋体"/>
                <w:spacing w:val="-10"/>
                <w:sz w:val="24"/>
                <w:szCs w:val="24"/>
              </w:rPr>
              <w:t>口产品；</w:t>
            </w:r>
          </w:p>
        </w:tc>
      </w:tr>
      <w:tr w:rsidR="00EB5F16" w14:paraId="0367C97A" w14:textId="77777777">
        <w:trPr>
          <w:trHeight w:val="680"/>
        </w:trPr>
        <w:tc>
          <w:tcPr>
            <w:tcW w:w="704" w:type="dxa"/>
            <w:vAlign w:val="center"/>
          </w:tcPr>
          <w:p w14:paraId="6EE7E4FC"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sz w:val="24"/>
                <w:szCs w:val="24"/>
              </w:rPr>
              <w:t>11</w:t>
            </w:r>
          </w:p>
        </w:tc>
        <w:tc>
          <w:tcPr>
            <w:tcW w:w="1841" w:type="dxa"/>
            <w:vAlign w:val="center"/>
          </w:tcPr>
          <w:p w14:paraId="51488DDC"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8"/>
                <w:sz w:val="24"/>
                <w:szCs w:val="24"/>
              </w:rPr>
              <w:t>国</w:t>
            </w:r>
            <w:r>
              <w:rPr>
                <w:rFonts w:ascii="宋体" w:eastAsia="宋体" w:hAnsi="宋体" w:cs="宋体"/>
                <w:spacing w:val="-5"/>
                <w:sz w:val="24"/>
                <w:szCs w:val="24"/>
              </w:rPr>
              <w:t>家有关部门</w:t>
            </w:r>
            <w:r>
              <w:rPr>
                <w:rFonts w:ascii="宋体" w:eastAsia="宋体" w:hAnsi="宋体" w:cs="宋体"/>
                <w:spacing w:val="-2"/>
                <w:sz w:val="24"/>
                <w:szCs w:val="24"/>
              </w:rPr>
              <w:t>对投标</w:t>
            </w:r>
            <w:r>
              <w:rPr>
                <w:rFonts w:ascii="宋体" w:eastAsia="宋体" w:hAnsi="宋体" w:cs="宋体"/>
                <w:spacing w:val="-1"/>
                <w:sz w:val="24"/>
                <w:szCs w:val="24"/>
              </w:rPr>
              <w:t>人的投</w:t>
            </w:r>
            <w:r>
              <w:rPr>
                <w:rFonts w:ascii="宋体" w:eastAsia="宋体" w:hAnsi="宋体" w:cs="宋体"/>
                <w:spacing w:val="-2"/>
                <w:sz w:val="24"/>
                <w:szCs w:val="24"/>
              </w:rPr>
              <w:t>标产品</w:t>
            </w:r>
            <w:r>
              <w:rPr>
                <w:rFonts w:ascii="宋体" w:eastAsia="宋体" w:hAnsi="宋体" w:cs="宋体"/>
                <w:spacing w:val="-1"/>
                <w:sz w:val="24"/>
                <w:szCs w:val="24"/>
              </w:rPr>
              <w:t>有强制</w:t>
            </w:r>
            <w:r>
              <w:rPr>
                <w:rFonts w:ascii="宋体" w:eastAsia="宋体" w:hAnsi="宋体" w:cs="宋体"/>
                <w:spacing w:val="-2"/>
                <w:sz w:val="24"/>
                <w:szCs w:val="24"/>
              </w:rPr>
              <w:t>性规定</w:t>
            </w:r>
            <w:r>
              <w:rPr>
                <w:rFonts w:ascii="宋体" w:eastAsia="宋体" w:hAnsi="宋体" w:cs="宋体"/>
                <w:spacing w:val="-1"/>
                <w:sz w:val="24"/>
                <w:szCs w:val="24"/>
              </w:rPr>
              <w:t>或要求</w:t>
            </w:r>
            <w:r>
              <w:rPr>
                <w:rFonts w:ascii="宋体" w:eastAsia="宋体" w:hAnsi="宋体" w:cs="宋体"/>
                <w:sz w:val="24"/>
                <w:szCs w:val="24"/>
              </w:rPr>
              <w:t>的</w:t>
            </w:r>
          </w:p>
        </w:tc>
        <w:tc>
          <w:tcPr>
            <w:tcW w:w="5751" w:type="dxa"/>
            <w:vAlign w:val="center"/>
          </w:tcPr>
          <w:p w14:paraId="67770391" w14:textId="77777777" w:rsidR="00EB5F16" w:rsidRDefault="005A1F02">
            <w:pPr>
              <w:spacing w:beforeLines="50" w:before="156" w:line="360" w:lineRule="auto"/>
              <w:ind w:firstLine="30"/>
              <w:rPr>
                <w:rFonts w:ascii="宋体" w:eastAsia="宋体" w:hAnsi="宋体" w:cs="宋体"/>
                <w:sz w:val="24"/>
                <w:szCs w:val="24"/>
              </w:rPr>
            </w:pPr>
            <w:r>
              <w:rPr>
                <w:rFonts w:ascii="宋体" w:eastAsia="宋体" w:hAnsi="宋体" w:cs="宋体"/>
                <w:spacing w:val="6"/>
                <w:sz w:val="24"/>
                <w:szCs w:val="24"/>
              </w:rPr>
              <w:t>国家</w:t>
            </w:r>
            <w:r>
              <w:rPr>
                <w:rFonts w:ascii="宋体" w:eastAsia="宋体" w:hAnsi="宋体" w:cs="宋体"/>
                <w:spacing w:val="3"/>
                <w:sz w:val="24"/>
                <w:szCs w:val="24"/>
              </w:rPr>
              <w:t>有关部门对投标人的投标产品有强制性规定或要求的(如</w:t>
            </w:r>
            <w:r>
              <w:rPr>
                <w:rFonts w:ascii="宋体" w:eastAsia="宋体" w:hAnsi="宋体" w:cs="宋体"/>
                <w:spacing w:val="8"/>
                <w:sz w:val="24"/>
                <w:szCs w:val="24"/>
              </w:rPr>
              <w:t>相应</w:t>
            </w:r>
            <w:r>
              <w:rPr>
                <w:rFonts w:ascii="宋体" w:eastAsia="宋体" w:hAnsi="宋体" w:cs="宋体"/>
                <w:spacing w:val="6"/>
                <w:sz w:val="24"/>
                <w:szCs w:val="24"/>
              </w:rPr>
              <w:t>技</w:t>
            </w:r>
            <w:r>
              <w:rPr>
                <w:rFonts w:ascii="宋体" w:eastAsia="宋体" w:hAnsi="宋体" w:cs="宋体"/>
                <w:spacing w:val="4"/>
                <w:sz w:val="24"/>
                <w:szCs w:val="24"/>
              </w:rPr>
              <w:t>术、安全、节能和环保等)，投标人的投标产品应符合</w:t>
            </w:r>
            <w:r>
              <w:rPr>
                <w:rFonts w:ascii="宋体" w:eastAsia="宋体" w:hAnsi="宋体" w:cs="宋体"/>
                <w:spacing w:val="-3"/>
                <w:sz w:val="24"/>
                <w:szCs w:val="24"/>
              </w:rPr>
              <w:t>相应规定或要求，并提供证明文件</w:t>
            </w:r>
            <w:r>
              <w:rPr>
                <w:rFonts w:ascii="宋体" w:eastAsia="宋体" w:hAnsi="宋体" w:cs="宋体" w:hint="eastAsia"/>
                <w:spacing w:val="-3"/>
                <w:sz w:val="24"/>
                <w:szCs w:val="24"/>
              </w:rPr>
              <w:t>复印</w:t>
            </w:r>
            <w:r>
              <w:rPr>
                <w:rFonts w:ascii="宋体" w:eastAsia="宋体" w:hAnsi="宋体" w:cs="宋体"/>
                <w:spacing w:val="-3"/>
                <w:sz w:val="24"/>
                <w:szCs w:val="24"/>
              </w:rPr>
              <w:t>件：</w:t>
            </w:r>
            <w:r>
              <w:rPr>
                <w:rFonts w:ascii="宋体" w:eastAsia="宋体" w:hAnsi="宋体"/>
                <w:spacing w:val="5"/>
                <w:sz w:val="24"/>
                <w:szCs w:val="24"/>
              </w:rPr>
              <w:t>1</w:t>
            </w:r>
            <w:r>
              <w:rPr>
                <w:rFonts w:ascii="宋体" w:eastAsia="宋体" w:hAnsi="宋体" w:cs="宋体"/>
                <w:spacing w:val="4"/>
                <w:sz w:val="24"/>
                <w:szCs w:val="24"/>
              </w:rPr>
              <w:t>)采购的产品若属于《节能产品政府采购品目清单》范围中</w:t>
            </w:r>
            <w:r>
              <w:rPr>
                <w:rFonts w:ascii="宋体" w:eastAsia="宋体" w:hAnsi="宋体" w:cs="宋体"/>
                <w:spacing w:val="-1"/>
                <w:sz w:val="24"/>
                <w:szCs w:val="24"/>
              </w:rPr>
              <w:t>政府</w:t>
            </w:r>
            <w:r>
              <w:rPr>
                <w:rFonts w:ascii="宋体" w:eastAsia="宋体" w:hAnsi="宋体" w:cs="宋体"/>
                <w:sz w:val="24"/>
                <w:szCs w:val="24"/>
              </w:rPr>
              <w:t>强制采购产品，则投标人所报产品必须获得国家确定的认</w:t>
            </w:r>
            <w:r>
              <w:rPr>
                <w:rFonts w:ascii="宋体" w:eastAsia="宋体" w:hAnsi="宋体" w:cs="宋体"/>
                <w:spacing w:val="-4"/>
                <w:sz w:val="24"/>
                <w:szCs w:val="24"/>
              </w:rPr>
              <w:t>证机构出</w:t>
            </w:r>
            <w:r>
              <w:rPr>
                <w:rFonts w:ascii="宋体" w:eastAsia="宋体" w:hAnsi="宋体" w:cs="宋体"/>
                <w:spacing w:val="-3"/>
                <w:sz w:val="24"/>
                <w:szCs w:val="24"/>
              </w:rPr>
              <w:t>具</w:t>
            </w:r>
            <w:r>
              <w:rPr>
                <w:rFonts w:ascii="宋体" w:eastAsia="宋体" w:hAnsi="宋体" w:cs="宋体"/>
                <w:spacing w:val="-2"/>
                <w:sz w:val="24"/>
                <w:szCs w:val="24"/>
              </w:rPr>
              <w:t>的、处于有效期之内的节能产品认证证书；</w:t>
            </w:r>
          </w:p>
          <w:p w14:paraId="5BD0B8ED" w14:textId="77777777" w:rsidR="00EB5F16" w:rsidRDefault="005A1F02">
            <w:pPr>
              <w:spacing w:beforeLines="50" w:before="156" w:line="360" w:lineRule="auto"/>
              <w:ind w:firstLine="30"/>
              <w:rPr>
                <w:rFonts w:ascii="宋体" w:eastAsia="宋体" w:hAnsi="宋体" w:cs="宋体"/>
                <w:sz w:val="24"/>
                <w:szCs w:val="24"/>
              </w:rPr>
            </w:pPr>
            <w:r>
              <w:rPr>
                <w:rFonts w:ascii="宋体" w:eastAsia="宋体" w:hAnsi="宋体"/>
                <w:spacing w:val="6"/>
                <w:sz w:val="24"/>
                <w:szCs w:val="24"/>
              </w:rPr>
              <w:t>2</w:t>
            </w:r>
            <w:r>
              <w:rPr>
                <w:rFonts w:ascii="宋体" w:eastAsia="宋体" w:hAnsi="宋体" w:cs="宋体"/>
                <w:spacing w:val="6"/>
                <w:sz w:val="24"/>
                <w:szCs w:val="24"/>
              </w:rPr>
              <w:t>)所</w:t>
            </w:r>
            <w:r>
              <w:rPr>
                <w:rFonts w:ascii="宋体" w:eastAsia="宋体" w:hAnsi="宋体" w:cs="宋体"/>
                <w:spacing w:val="3"/>
                <w:sz w:val="24"/>
                <w:szCs w:val="24"/>
              </w:rPr>
              <w:t>投产品属于列入《网络关键设备和网络安全专</w:t>
            </w:r>
            <w:r>
              <w:rPr>
                <w:rFonts w:ascii="宋体" w:eastAsia="宋体" w:hAnsi="宋体" w:cs="宋体"/>
                <w:spacing w:val="3"/>
                <w:sz w:val="24"/>
                <w:szCs w:val="24"/>
              </w:rPr>
              <w:lastRenderedPageBreak/>
              <w:t>用产品目</w:t>
            </w:r>
            <w:r>
              <w:rPr>
                <w:rFonts w:ascii="宋体" w:eastAsia="宋体" w:hAnsi="宋体" w:cs="宋体"/>
                <w:spacing w:val="-1"/>
                <w:sz w:val="24"/>
                <w:szCs w:val="24"/>
              </w:rPr>
              <w:t>录》</w:t>
            </w:r>
            <w:r>
              <w:rPr>
                <w:rFonts w:ascii="宋体" w:eastAsia="宋体" w:hAnsi="宋体" w:cs="宋体"/>
                <w:sz w:val="24"/>
                <w:szCs w:val="24"/>
              </w:rPr>
              <w:t>的网络安全专用产品时，应当按照《信息安全技术网络安</w:t>
            </w:r>
            <w:r>
              <w:rPr>
                <w:rFonts w:ascii="宋体" w:eastAsia="宋体" w:hAnsi="宋体" w:cs="宋体"/>
                <w:spacing w:val="-1"/>
                <w:sz w:val="24"/>
                <w:szCs w:val="24"/>
              </w:rPr>
              <w:t>全专</w:t>
            </w:r>
            <w:r>
              <w:rPr>
                <w:rFonts w:ascii="宋体" w:eastAsia="宋体" w:hAnsi="宋体" w:cs="宋体"/>
                <w:sz w:val="24"/>
                <w:szCs w:val="24"/>
              </w:rPr>
              <w:t>用产品安全技术要求》等相关国家标准的强制性要求，由</w:t>
            </w:r>
            <w:r>
              <w:rPr>
                <w:rFonts w:ascii="宋体" w:eastAsia="宋体" w:hAnsi="宋体" w:cs="宋体"/>
                <w:spacing w:val="-4"/>
                <w:sz w:val="24"/>
                <w:szCs w:val="24"/>
              </w:rPr>
              <w:t>具备资格的机构安全认证合格或者安全检测符合要求；(如该</w:t>
            </w:r>
            <w:r>
              <w:rPr>
                <w:rFonts w:ascii="宋体" w:eastAsia="宋体" w:hAnsi="宋体" w:cs="宋体"/>
                <w:sz w:val="24"/>
                <w:szCs w:val="24"/>
              </w:rPr>
              <w:t>产</w:t>
            </w:r>
            <w:r>
              <w:rPr>
                <w:rFonts w:ascii="宋体" w:eastAsia="宋体" w:hAnsi="宋体" w:cs="宋体"/>
                <w:spacing w:val="-1"/>
                <w:sz w:val="24"/>
                <w:szCs w:val="24"/>
              </w:rPr>
              <w:t>品已</w:t>
            </w:r>
            <w:r>
              <w:rPr>
                <w:rFonts w:ascii="宋体" w:eastAsia="宋体" w:hAnsi="宋体" w:cs="宋体"/>
                <w:sz w:val="24"/>
                <w:szCs w:val="24"/>
              </w:rPr>
              <w:t>经获得公安部颁发的计算机信息系统安全专用产品销售许</w:t>
            </w:r>
            <w:r>
              <w:rPr>
                <w:rFonts w:ascii="宋体" w:eastAsia="宋体" w:hAnsi="宋体" w:cs="宋体"/>
                <w:spacing w:val="-1"/>
                <w:sz w:val="24"/>
                <w:szCs w:val="24"/>
              </w:rPr>
              <w:t>可证，且在有效期内，亦视为符合要求)</w:t>
            </w:r>
            <w:r>
              <w:rPr>
                <w:rFonts w:ascii="宋体" w:eastAsia="宋体" w:hAnsi="宋体" w:cs="宋体" w:hint="eastAsia"/>
                <w:spacing w:val="-1"/>
                <w:sz w:val="24"/>
                <w:szCs w:val="24"/>
              </w:rPr>
              <w:t>；</w:t>
            </w:r>
          </w:p>
          <w:p w14:paraId="71534179" w14:textId="77777777" w:rsidR="00EB5F16" w:rsidRDefault="005A1F02">
            <w:pPr>
              <w:spacing w:beforeLines="50" w:before="156" w:line="360" w:lineRule="auto"/>
              <w:ind w:firstLine="30"/>
              <w:rPr>
                <w:rFonts w:ascii="宋体" w:eastAsia="宋体" w:hAnsi="宋体" w:cs="宋体"/>
                <w:sz w:val="24"/>
                <w:szCs w:val="24"/>
              </w:rPr>
            </w:pPr>
            <w:r>
              <w:rPr>
                <w:rFonts w:ascii="宋体" w:eastAsia="宋体" w:hAnsi="宋体"/>
                <w:spacing w:val="8"/>
                <w:sz w:val="24"/>
                <w:szCs w:val="24"/>
              </w:rPr>
              <w:t>3</w:t>
            </w:r>
            <w:r>
              <w:rPr>
                <w:rFonts w:ascii="宋体" w:eastAsia="宋体" w:hAnsi="宋体" w:cs="宋体"/>
                <w:spacing w:val="8"/>
                <w:sz w:val="24"/>
                <w:szCs w:val="24"/>
              </w:rPr>
              <w:t>)国家</w:t>
            </w:r>
            <w:r>
              <w:rPr>
                <w:rFonts w:ascii="宋体" w:eastAsia="宋体" w:hAnsi="宋体" w:cs="宋体"/>
                <w:spacing w:val="5"/>
                <w:sz w:val="24"/>
                <w:szCs w:val="24"/>
              </w:rPr>
              <w:t>有</w:t>
            </w:r>
            <w:r>
              <w:rPr>
                <w:rFonts w:ascii="宋体" w:eastAsia="宋体" w:hAnsi="宋体" w:cs="宋体"/>
                <w:spacing w:val="4"/>
                <w:sz w:val="24"/>
                <w:szCs w:val="24"/>
              </w:rPr>
              <w:t>特殊信息安全要求的项目，采购产品涉及无线局域</w:t>
            </w:r>
            <w:r>
              <w:rPr>
                <w:rFonts w:ascii="宋体" w:eastAsia="宋体" w:hAnsi="宋体" w:cs="宋体"/>
                <w:spacing w:val="-2"/>
                <w:sz w:val="24"/>
                <w:szCs w:val="24"/>
              </w:rPr>
              <w:t>网产品和含有无线局域</w:t>
            </w:r>
            <w:r>
              <w:rPr>
                <w:rFonts w:ascii="宋体" w:eastAsia="宋体" w:hAnsi="宋体" w:cs="宋体"/>
                <w:spacing w:val="-1"/>
                <w:sz w:val="24"/>
                <w:szCs w:val="24"/>
              </w:rPr>
              <w:t>网功能的计算机、通信设备、打印机、复印</w:t>
            </w:r>
            <w:r>
              <w:rPr>
                <w:rFonts w:ascii="宋体" w:eastAsia="宋体" w:hAnsi="宋体" w:cs="宋体"/>
                <w:sz w:val="24"/>
                <w:szCs w:val="24"/>
              </w:rPr>
              <w:t>机、投影仪等产品的，投标产品须为符合国家无线局域网</w:t>
            </w:r>
            <w:r>
              <w:rPr>
                <w:rFonts w:ascii="宋体" w:eastAsia="宋体" w:hAnsi="宋体" w:cs="宋体"/>
                <w:spacing w:val="12"/>
                <w:sz w:val="24"/>
                <w:szCs w:val="24"/>
              </w:rPr>
              <w:t>安</w:t>
            </w:r>
            <w:r>
              <w:rPr>
                <w:rFonts w:ascii="宋体" w:eastAsia="宋体" w:hAnsi="宋体" w:cs="宋体"/>
                <w:spacing w:val="7"/>
                <w:sz w:val="24"/>
                <w:szCs w:val="24"/>
              </w:rPr>
              <w:t>全标准(</w:t>
            </w:r>
            <w:r>
              <w:rPr>
                <w:rFonts w:ascii="宋体" w:eastAsia="宋体" w:hAnsi="宋体"/>
                <w:sz w:val="24"/>
                <w:szCs w:val="24"/>
              </w:rPr>
              <w:t>GB</w:t>
            </w:r>
            <w:r>
              <w:rPr>
                <w:rFonts w:ascii="宋体" w:eastAsia="宋体" w:hAnsi="宋体"/>
                <w:spacing w:val="7"/>
                <w:sz w:val="24"/>
                <w:szCs w:val="24"/>
              </w:rPr>
              <w:t>15629.11/1102</w:t>
            </w:r>
            <w:r>
              <w:rPr>
                <w:rFonts w:ascii="宋体" w:eastAsia="宋体" w:hAnsi="宋体" w:cs="宋体"/>
                <w:spacing w:val="7"/>
                <w:sz w:val="24"/>
                <w:szCs w:val="24"/>
              </w:rPr>
              <w:t>)并通过国家产品认证的产品</w:t>
            </w:r>
            <w:r>
              <w:rPr>
                <w:rFonts w:ascii="宋体" w:eastAsia="宋体" w:hAnsi="宋体" w:cs="宋体" w:hint="eastAsia"/>
                <w:spacing w:val="7"/>
                <w:sz w:val="24"/>
                <w:szCs w:val="24"/>
              </w:rPr>
              <w:t>；</w:t>
            </w:r>
          </w:p>
          <w:p w14:paraId="2203B5F2" w14:textId="77777777" w:rsidR="00EB5F16" w:rsidRDefault="005A1F02">
            <w:pPr>
              <w:spacing w:beforeLines="50" w:before="156" w:line="360" w:lineRule="auto"/>
              <w:rPr>
                <w:rFonts w:ascii="宋体" w:eastAsia="宋体" w:hAnsi="宋体"/>
                <w:sz w:val="24"/>
                <w:szCs w:val="24"/>
              </w:rPr>
            </w:pPr>
            <w:r>
              <w:rPr>
                <w:rFonts w:ascii="宋体" w:eastAsia="宋体" w:hAnsi="宋体"/>
                <w:spacing w:val="8"/>
                <w:sz w:val="24"/>
                <w:szCs w:val="24"/>
              </w:rPr>
              <w:t>4</w:t>
            </w:r>
            <w:r>
              <w:rPr>
                <w:rFonts w:ascii="宋体" w:eastAsia="宋体" w:hAnsi="宋体" w:cs="宋体"/>
                <w:spacing w:val="8"/>
                <w:sz w:val="24"/>
                <w:szCs w:val="24"/>
              </w:rPr>
              <w:t>)项</w:t>
            </w:r>
            <w:r>
              <w:rPr>
                <w:rFonts w:ascii="宋体" w:eastAsia="宋体" w:hAnsi="宋体" w:cs="宋体"/>
                <w:spacing w:val="7"/>
                <w:sz w:val="24"/>
                <w:szCs w:val="24"/>
              </w:rPr>
              <w:t>目</w:t>
            </w:r>
            <w:r>
              <w:rPr>
                <w:rFonts w:ascii="宋体" w:eastAsia="宋体" w:hAnsi="宋体" w:cs="宋体"/>
                <w:spacing w:val="4"/>
                <w:sz w:val="24"/>
                <w:szCs w:val="24"/>
              </w:rPr>
              <w:t>中涉及涂料、胶黏剂、油墨、清洗剂等挥发性有机物</w:t>
            </w:r>
            <w:r>
              <w:rPr>
                <w:rFonts w:ascii="宋体" w:eastAsia="宋体" w:hAnsi="宋体" w:cs="宋体"/>
                <w:spacing w:val="-1"/>
                <w:sz w:val="24"/>
                <w:szCs w:val="24"/>
              </w:rPr>
              <w:t>产品</w:t>
            </w:r>
            <w:r>
              <w:rPr>
                <w:rFonts w:ascii="宋体" w:eastAsia="宋体" w:hAnsi="宋体" w:cs="宋体"/>
                <w:sz w:val="24"/>
                <w:szCs w:val="24"/>
              </w:rPr>
              <w:t>，且属于强制性标准的，供应商应执行符合本市和国家的</w:t>
            </w:r>
            <w:r>
              <w:rPr>
                <w:rFonts w:ascii="宋体" w:eastAsia="宋体" w:hAnsi="宋体"/>
                <w:sz w:val="24"/>
                <w:szCs w:val="24"/>
              </w:rPr>
              <w:t>VOCs</w:t>
            </w:r>
            <w:r>
              <w:rPr>
                <w:rFonts w:ascii="宋体" w:eastAsia="宋体" w:hAnsi="宋体" w:cs="宋体"/>
                <w:spacing w:val="3"/>
                <w:sz w:val="24"/>
                <w:szCs w:val="24"/>
              </w:rPr>
              <w:t>含量限制标准。</w:t>
            </w:r>
          </w:p>
        </w:tc>
      </w:tr>
      <w:tr w:rsidR="00EB5F16" w14:paraId="28F1E479" w14:textId="77777777">
        <w:trPr>
          <w:trHeight w:val="680"/>
        </w:trPr>
        <w:tc>
          <w:tcPr>
            <w:tcW w:w="704" w:type="dxa"/>
            <w:vAlign w:val="center"/>
          </w:tcPr>
          <w:p w14:paraId="3FA90884"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sz w:val="24"/>
                <w:szCs w:val="24"/>
              </w:rPr>
              <w:lastRenderedPageBreak/>
              <w:t>12</w:t>
            </w:r>
          </w:p>
        </w:tc>
        <w:tc>
          <w:tcPr>
            <w:tcW w:w="1841" w:type="dxa"/>
            <w:vAlign w:val="center"/>
          </w:tcPr>
          <w:p w14:paraId="52B87676"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4"/>
                <w:sz w:val="24"/>
                <w:szCs w:val="24"/>
              </w:rPr>
              <w:t>公</w:t>
            </w:r>
            <w:r>
              <w:rPr>
                <w:rFonts w:ascii="宋体" w:eastAsia="宋体" w:hAnsi="宋体" w:cs="宋体"/>
                <w:spacing w:val="-3"/>
                <w:sz w:val="24"/>
                <w:szCs w:val="24"/>
              </w:rPr>
              <w:t>平竞争</w:t>
            </w:r>
          </w:p>
        </w:tc>
        <w:tc>
          <w:tcPr>
            <w:tcW w:w="5751" w:type="dxa"/>
            <w:vAlign w:val="center"/>
          </w:tcPr>
          <w:p w14:paraId="09A563CA"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1"/>
                <w:sz w:val="24"/>
                <w:szCs w:val="24"/>
              </w:rPr>
              <w:t>投标人遵循公平竞争的原则</w:t>
            </w:r>
            <w:r>
              <w:rPr>
                <w:rFonts w:ascii="宋体" w:eastAsia="宋体" w:hAnsi="宋体" w:cs="宋体"/>
                <w:sz w:val="24"/>
                <w:szCs w:val="24"/>
              </w:rPr>
              <w:t>，不存在恶意串通，妨碍其他投标</w:t>
            </w:r>
            <w:r>
              <w:rPr>
                <w:rFonts w:ascii="宋体" w:eastAsia="宋体" w:hAnsi="宋体" w:cs="宋体"/>
                <w:spacing w:val="-1"/>
                <w:sz w:val="24"/>
                <w:szCs w:val="24"/>
              </w:rPr>
              <w:t>人的竞争行为，不</w:t>
            </w:r>
            <w:r>
              <w:rPr>
                <w:rFonts w:ascii="宋体" w:eastAsia="宋体" w:hAnsi="宋体" w:cs="宋体"/>
                <w:sz w:val="24"/>
                <w:szCs w:val="24"/>
              </w:rPr>
              <w:t>存在损害采购人或者其他投标人的合法权益</w:t>
            </w:r>
            <w:r>
              <w:rPr>
                <w:rFonts w:ascii="宋体" w:eastAsia="宋体" w:hAnsi="宋体" w:cs="宋体"/>
                <w:spacing w:val="-14"/>
                <w:sz w:val="24"/>
                <w:szCs w:val="24"/>
              </w:rPr>
              <w:t>情</w:t>
            </w:r>
            <w:r>
              <w:rPr>
                <w:rFonts w:ascii="宋体" w:eastAsia="宋体" w:hAnsi="宋体" w:cs="宋体"/>
                <w:spacing w:val="-11"/>
                <w:sz w:val="24"/>
                <w:szCs w:val="24"/>
              </w:rPr>
              <w:t>形的；</w:t>
            </w:r>
          </w:p>
        </w:tc>
      </w:tr>
      <w:tr w:rsidR="00EB5F16" w14:paraId="43F435BF" w14:textId="77777777">
        <w:trPr>
          <w:trHeight w:val="680"/>
        </w:trPr>
        <w:tc>
          <w:tcPr>
            <w:tcW w:w="704" w:type="dxa"/>
            <w:vAlign w:val="center"/>
          </w:tcPr>
          <w:p w14:paraId="62D6B040"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t>1</w:t>
            </w:r>
            <w:r>
              <w:rPr>
                <w:rFonts w:ascii="宋体" w:eastAsia="宋体" w:hAnsi="宋体"/>
                <w:sz w:val="24"/>
                <w:szCs w:val="24"/>
              </w:rPr>
              <w:t>3</w:t>
            </w:r>
          </w:p>
        </w:tc>
        <w:tc>
          <w:tcPr>
            <w:tcW w:w="1841" w:type="dxa"/>
            <w:vAlign w:val="center"/>
          </w:tcPr>
          <w:p w14:paraId="61346D3A"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9"/>
                <w:sz w:val="24"/>
                <w:szCs w:val="24"/>
              </w:rPr>
              <w:t>串</w:t>
            </w:r>
            <w:r>
              <w:rPr>
                <w:rFonts w:ascii="宋体" w:eastAsia="宋体" w:hAnsi="宋体" w:cs="宋体"/>
                <w:spacing w:val="-5"/>
                <w:sz w:val="24"/>
                <w:szCs w:val="24"/>
              </w:rPr>
              <w:t>通投标</w:t>
            </w:r>
          </w:p>
        </w:tc>
        <w:tc>
          <w:tcPr>
            <w:tcW w:w="5751" w:type="dxa"/>
            <w:vAlign w:val="center"/>
          </w:tcPr>
          <w:p w14:paraId="334F2C14" w14:textId="77777777" w:rsidR="00EB5F16" w:rsidRDefault="005A1F02">
            <w:pPr>
              <w:spacing w:beforeLines="50" w:before="156" w:line="360" w:lineRule="auto"/>
              <w:ind w:firstLine="5"/>
              <w:rPr>
                <w:rFonts w:ascii="宋体" w:eastAsia="宋体" w:hAnsi="宋体" w:cs="宋体"/>
                <w:spacing w:val="-3"/>
                <w:sz w:val="24"/>
                <w:szCs w:val="24"/>
              </w:rPr>
            </w:pPr>
            <w:r>
              <w:rPr>
                <w:rFonts w:ascii="宋体" w:eastAsia="宋体" w:hAnsi="宋体" w:cs="宋体"/>
                <w:spacing w:val="-1"/>
                <w:sz w:val="24"/>
                <w:szCs w:val="24"/>
              </w:rPr>
              <w:t>不存在《政府采购货物和服务</w:t>
            </w:r>
            <w:r>
              <w:rPr>
                <w:rFonts w:ascii="宋体" w:eastAsia="宋体" w:hAnsi="宋体" w:cs="宋体"/>
                <w:sz w:val="24"/>
                <w:szCs w:val="24"/>
              </w:rPr>
              <w:t>招标投标管理办法》视为投标人</w:t>
            </w:r>
            <w:r>
              <w:rPr>
                <w:rFonts w:ascii="宋体" w:eastAsia="宋体" w:hAnsi="宋体" w:cs="宋体"/>
                <w:spacing w:val="-6"/>
                <w:sz w:val="24"/>
                <w:szCs w:val="24"/>
              </w:rPr>
              <w:t>串通投</w:t>
            </w:r>
            <w:r>
              <w:rPr>
                <w:rFonts w:ascii="宋体" w:eastAsia="宋体" w:hAnsi="宋体" w:cs="宋体"/>
                <w:spacing w:val="-5"/>
                <w:sz w:val="24"/>
                <w:szCs w:val="24"/>
              </w:rPr>
              <w:t>标</w:t>
            </w:r>
            <w:r>
              <w:rPr>
                <w:rFonts w:ascii="宋体" w:eastAsia="宋体" w:hAnsi="宋体" w:cs="宋体"/>
                <w:spacing w:val="-3"/>
                <w:sz w:val="24"/>
                <w:szCs w:val="24"/>
              </w:rPr>
              <w:t>的情形：</w:t>
            </w:r>
          </w:p>
          <w:p w14:paraId="7F5AC537" w14:textId="77777777" w:rsidR="00EB5F16" w:rsidRDefault="005A1F02">
            <w:pPr>
              <w:spacing w:beforeLines="50" w:before="156" w:line="360" w:lineRule="auto"/>
              <w:ind w:firstLine="5"/>
              <w:rPr>
                <w:rFonts w:ascii="宋体" w:eastAsia="宋体" w:hAnsi="宋体" w:cs="宋体"/>
                <w:spacing w:val="-3"/>
                <w:sz w:val="24"/>
                <w:szCs w:val="24"/>
              </w:rPr>
            </w:pPr>
            <w:r>
              <w:rPr>
                <w:rFonts w:ascii="宋体" w:eastAsia="宋体" w:hAnsi="宋体" w:cs="宋体"/>
                <w:spacing w:val="-3"/>
                <w:sz w:val="24"/>
                <w:szCs w:val="24"/>
              </w:rPr>
              <w:t>(一)不同投标人的投标文件由同一单位或者</w:t>
            </w:r>
            <w:r>
              <w:rPr>
                <w:rFonts w:ascii="宋体" w:eastAsia="宋体" w:hAnsi="宋体" w:cs="宋体"/>
                <w:spacing w:val="-6"/>
                <w:sz w:val="24"/>
                <w:szCs w:val="24"/>
              </w:rPr>
              <w:t>个人编制</w:t>
            </w:r>
            <w:r>
              <w:rPr>
                <w:rFonts w:ascii="宋体" w:eastAsia="宋体" w:hAnsi="宋体" w:cs="宋体"/>
                <w:spacing w:val="-3"/>
                <w:sz w:val="24"/>
                <w:szCs w:val="24"/>
              </w:rPr>
              <w:t>；</w:t>
            </w:r>
          </w:p>
          <w:p w14:paraId="584CD9E5" w14:textId="77777777" w:rsidR="00EB5F16" w:rsidRDefault="005A1F02">
            <w:pPr>
              <w:spacing w:beforeLines="50" w:before="156" w:line="360" w:lineRule="auto"/>
              <w:ind w:firstLine="5"/>
              <w:rPr>
                <w:rFonts w:ascii="宋体" w:eastAsia="宋体" w:hAnsi="宋体" w:cs="宋体"/>
                <w:spacing w:val="-6"/>
                <w:sz w:val="24"/>
                <w:szCs w:val="24"/>
              </w:rPr>
            </w:pPr>
            <w:r>
              <w:rPr>
                <w:rFonts w:ascii="宋体" w:eastAsia="宋体" w:hAnsi="宋体" w:cs="宋体"/>
                <w:spacing w:val="-3"/>
                <w:sz w:val="24"/>
                <w:szCs w:val="24"/>
              </w:rPr>
              <w:t>(二)不同投标人委托同一单位或者个人办理投标事</w:t>
            </w:r>
            <w:r>
              <w:rPr>
                <w:rFonts w:ascii="宋体" w:eastAsia="宋体" w:hAnsi="宋体" w:cs="宋体"/>
                <w:spacing w:val="-6"/>
                <w:sz w:val="24"/>
                <w:szCs w:val="24"/>
              </w:rPr>
              <w:t>宜；</w:t>
            </w:r>
          </w:p>
          <w:p w14:paraId="17501D68" w14:textId="77777777" w:rsidR="00EB5F16" w:rsidRDefault="005A1F02">
            <w:pPr>
              <w:spacing w:beforeLines="50" w:before="156" w:line="360" w:lineRule="auto"/>
              <w:ind w:firstLine="5"/>
              <w:rPr>
                <w:rFonts w:ascii="宋体" w:eastAsia="宋体" w:hAnsi="宋体" w:cs="宋体"/>
                <w:spacing w:val="-3"/>
                <w:sz w:val="24"/>
                <w:szCs w:val="24"/>
              </w:rPr>
            </w:pPr>
            <w:r>
              <w:rPr>
                <w:rFonts w:ascii="宋体" w:eastAsia="宋体" w:hAnsi="宋体" w:cs="宋体"/>
                <w:spacing w:val="-6"/>
                <w:sz w:val="24"/>
                <w:szCs w:val="24"/>
              </w:rPr>
              <w:t>(三</w:t>
            </w:r>
            <w:r>
              <w:rPr>
                <w:rFonts w:ascii="宋体" w:eastAsia="宋体" w:hAnsi="宋体" w:cs="宋体"/>
                <w:spacing w:val="-3"/>
                <w:sz w:val="24"/>
                <w:szCs w:val="24"/>
              </w:rPr>
              <w:t>)不同投标人的投标文件载明的项目管理成员或者联系</w:t>
            </w:r>
            <w:r>
              <w:rPr>
                <w:rFonts w:ascii="宋体" w:eastAsia="宋体" w:hAnsi="宋体" w:cs="宋体"/>
                <w:spacing w:val="-6"/>
                <w:sz w:val="24"/>
                <w:szCs w:val="24"/>
              </w:rPr>
              <w:t>人员为</w:t>
            </w:r>
            <w:r>
              <w:rPr>
                <w:rFonts w:ascii="宋体" w:eastAsia="宋体" w:hAnsi="宋体" w:cs="宋体"/>
                <w:spacing w:val="-5"/>
                <w:sz w:val="24"/>
                <w:szCs w:val="24"/>
              </w:rPr>
              <w:t>同</w:t>
            </w:r>
            <w:r>
              <w:rPr>
                <w:rFonts w:ascii="宋体" w:eastAsia="宋体" w:hAnsi="宋体" w:cs="宋体"/>
                <w:spacing w:val="-3"/>
                <w:sz w:val="24"/>
                <w:szCs w:val="24"/>
              </w:rPr>
              <w:t>一人；</w:t>
            </w:r>
          </w:p>
          <w:p w14:paraId="7784D1E1" w14:textId="77777777" w:rsidR="00EB5F16" w:rsidRDefault="005A1F02">
            <w:pPr>
              <w:spacing w:beforeLines="50" w:before="156" w:line="360" w:lineRule="auto"/>
              <w:ind w:firstLine="5"/>
              <w:rPr>
                <w:rFonts w:ascii="宋体" w:eastAsia="宋体" w:hAnsi="宋体" w:cs="宋体"/>
                <w:spacing w:val="-7"/>
                <w:sz w:val="24"/>
                <w:szCs w:val="24"/>
              </w:rPr>
            </w:pPr>
            <w:r>
              <w:rPr>
                <w:rFonts w:ascii="宋体" w:eastAsia="宋体" w:hAnsi="宋体" w:cs="宋体"/>
                <w:spacing w:val="-3"/>
                <w:sz w:val="24"/>
                <w:szCs w:val="24"/>
              </w:rPr>
              <w:t>(四)不同投标人的投标文件异常一致或者投标</w:t>
            </w:r>
            <w:r>
              <w:rPr>
                <w:rFonts w:ascii="宋体" w:eastAsia="宋体" w:hAnsi="宋体" w:cs="宋体"/>
                <w:spacing w:val="-14"/>
                <w:sz w:val="24"/>
                <w:szCs w:val="24"/>
              </w:rPr>
              <w:t>报价呈</w:t>
            </w:r>
            <w:r>
              <w:rPr>
                <w:rFonts w:ascii="宋体" w:eastAsia="宋体" w:hAnsi="宋体" w:cs="宋体"/>
                <w:spacing w:val="-10"/>
                <w:sz w:val="24"/>
                <w:szCs w:val="24"/>
              </w:rPr>
              <w:t>规</w:t>
            </w:r>
            <w:r>
              <w:rPr>
                <w:rFonts w:ascii="宋体" w:eastAsia="宋体" w:hAnsi="宋体" w:cs="宋体"/>
                <w:spacing w:val="-7"/>
                <w:sz w:val="24"/>
                <w:szCs w:val="24"/>
              </w:rPr>
              <w:t>律性差异；</w:t>
            </w:r>
          </w:p>
          <w:p w14:paraId="3D74A04C" w14:textId="77777777" w:rsidR="00EB5F16" w:rsidRDefault="005A1F02">
            <w:pPr>
              <w:spacing w:beforeLines="50" w:before="156" w:line="360" w:lineRule="auto"/>
              <w:ind w:firstLine="5"/>
              <w:rPr>
                <w:rFonts w:ascii="宋体" w:eastAsia="宋体" w:hAnsi="宋体" w:cs="宋体"/>
                <w:spacing w:val="-7"/>
                <w:sz w:val="24"/>
                <w:szCs w:val="24"/>
              </w:rPr>
            </w:pPr>
            <w:r>
              <w:rPr>
                <w:rFonts w:ascii="宋体" w:eastAsia="宋体" w:hAnsi="宋体" w:cs="宋体"/>
                <w:spacing w:val="-7"/>
                <w:sz w:val="24"/>
                <w:szCs w:val="24"/>
              </w:rPr>
              <w:t>(五)不同投标人的投标文件相互混装；</w:t>
            </w:r>
          </w:p>
          <w:p w14:paraId="3E364B51"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7"/>
                <w:sz w:val="24"/>
                <w:szCs w:val="24"/>
              </w:rPr>
              <w:lastRenderedPageBreak/>
              <w:t>(六)</w:t>
            </w:r>
            <w:r>
              <w:rPr>
                <w:rFonts w:ascii="宋体" w:eastAsia="宋体" w:hAnsi="宋体" w:cs="宋体"/>
                <w:spacing w:val="-1"/>
                <w:sz w:val="24"/>
                <w:szCs w:val="24"/>
              </w:rPr>
              <w:t>不同投标人的投标</w:t>
            </w:r>
            <w:r>
              <w:rPr>
                <w:rFonts w:ascii="宋体" w:eastAsia="宋体" w:hAnsi="宋体" w:cs="宋体"/>
                <w:sz w:val="24"/>
                <w:szCs w:val="24"/>
              </w:rPr>
              <w:t>保证金从同一单位或者个人的账户转出；</w:t>
            </w:r>
          </w:p>
        </w:tc>
      </w:tr>
      <w:tr w:rsidR="00EB5F16" w14:paraId="28CFAD1D" w14:textId="77777777">
        <w:trPr>
          <w:trHeight w:val="680"/>
        </w:trPr>
        <w:tc>
          <w:tcPr>
            <w:tcW w:w="704" w:type="dxa"/>
            <w:vAlign w:val="center"/>
          </w:tcPr>
          <w:p w14:paraId="0ABEB9A1"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hint="eastAsia"/>
                <w:sz w:val="24"/>
                <w:szCs w:val="24"/>
              </w:rPr>
              <w:lastRenderedPageBreak/>
              <w:t>1</w:t>
            </w:r>
            <w:r>
              <w:rPr>
                <w:rFonts w:ascii="宋体" w:eastAsia="宋体" w:hAnsi="宋体"/>
                <w:sz w:val="24"/>
                <w:szCs w:val="24"/>
              </w:rPr>
              <w:t>4</w:t>
            </w:r>
          </w:p>
        </w:tc>
        <w:tc>
          <w:tcPr>
            <w:tcW w:w="1841" w:type="dxa"/>
            <w:vAlign w:val="center"/>
          </w:tcPr>
          <w:p w14:paraId="51E415C7"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7"/>
                <w:sz w:val="24"/>
                <w:szCs w:val="24"/>
              </w:rPr>
              <w:t>附</w:t>
            </w:r>
            <w:r>
              <w:rPr>
                <w:rFonts w:ascii="宋体" w:eastAsia="宋体" w:hAnsi="宋体" w:cs="宋体"/>
                <w:spacing w:val="-5"/>
                <w:sz w:val="24"/>
                <w:szCs w:val="24"/>
              </w:rPr>
              <w:t>加条件</w:t>
            </w:r>
          </w:p>
        </w:tc>
        <w:tc>
          <w:tcPr>
            <w:tcW w:w="5751" w:type="dxa"/>
            <w:vAlign w:val="center"/>
          </w:tcPr>
          <w:p w14:paraId="3624474A"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4"/>
                <w:sz w:val="24"/>
                <w:szCs w:val="24"/>
              </w:rPr>
              <w:t>投</w:t>
            </w:r>
            <w:r>
              <w:rPr>
                <w:rFonts w:ascii="宋体" w:eastAsia="宋体" w:hAnsi="宋体" w:cs="宋体"/>
                <w:spacing w:val="-3"/>
                <w:sz w:val="24"/>
                <w:szCs w:val="24"/>
              </w:rPr>
              <w:t>标文件未含有采购人不能接受的附加条件的</w:t>
            </w:r>
            <w:r>
              <w:rPr>
                <w:rFonts w:ascii="宋体" w:eastAsia="宋体" w:hAnsi="宋体" w:cs="宋体" w:hint="eastAsia"/>
                <w:spacing w:val="-3"/>
                <w:sz w:val="24"/>
                <w:szCs w:val="24"/>
              </w:rPr>
              <w:t>；</w:t>
            </w:r>
          </w:p>
        </w:tc>
      </w:tr>
      <w:tr w:rsidR="00EB5F16" w14:paraId="258FF2DB" w14:textId="77777777">
        <w:trPr>
          <w:trHeight w:val="680"/>
        </w:trPr>
        <w:tc>
          <w:tcPr>
            <w:tcW w:w="704" w:type="dxa"/>
            <w:vAlign w:val="center"/>
          </w:tcPr>
          <w:p w14:paraId="4230F319"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sz w:val="24"/>
                <w:szCs w:val="24"/>
              </w:rPr>
              <w:t>15</w:t>
            </w:r>
          </w:p>
        </w:tc>
        <w:tc>
          <w:tcPr>
            <w:tcW w:w="1841" w:type="dxa"/>
            <w:vAlign w:val="center"/>
          </w:tcPr>
          <w:p w14:paraId="6AEADD72" w14:textId="77777777" w:rsidR="00EB5F16" w:rsidRDefault="005A1F02">
            <w:pPr>
              <w:spacing w:beforeLines="50" w:before="156" w:line="360" w:lineRule="auto"/>
              <w:jc w:val="center"/>
              <w:rPr>
                <w:rFonts w:ascii="宋体" w:eastAsia="宋体" w:hAnsi="宋体"/>
                <w:sz w:val="24"/>
                <w:szCs w:val="24"/>
              </w:rPr>
            </w:pPr>
            <w:r>
              <w:rPr>
                <w:rFonts w:ascii="宋体" w:eastAsia="宋体" w:hAnsi="宋体" w:cs="宋体"/>
                <w:spacing w:val="-2"/>
                <w:sz w:val="24"/>
                <w:szCs w:val="24"/>
              </w:rPr>
              <w:t>其他无</w:t>
            </w:r>
            <w:r>
              <w:rPr>
                <w:rFonts w:ascii="宋体" w:eastAsia="宋体" w:hAnsi="宋体" w:cs="宋体"/>
                <w:spacing w:val="-1"/>
                <w:sz w:val="24"/>
                <w:szCs w:val="24"/>
              </w:rPr>
              <w:t>效情形</w:t>
            </w:r>
          </w:p>
        </w:tc>
        <w:tc>
          <w:tcPr>
            <w:tcW w:w="5751" w:type="dxa"/>
            <w:vAlign w:val="center"/>
          </w:tcPr>
          <w:p w14:paraId="4F3E56AC" w14:textId="77777777" w:rsidR="00EB5F16" w:rsidRDefault="005A1F02">
            <w:pPr>
              <w:spacing w:beforeLines="50" w:before="156" w:line="360" w:lineRule="auto"/>
              <w:rPr>
                <w:rFonts w:ascii="宋体" w:eastAsia="宋体" w:hAnsi="宋体"/>
                <w:sz w:val="24"/>
                <w:szCs w:val="24"/>
              </w:rPr>
            </w:pPr>
            <w:r>
              <w:rPr>
                <w:rFonts w:ascii="宋体" w:eastAsia="宋体" w:hAnsi="宋体" w:cs="宋体"/>
                <w:spacing w:val="-1"/>
                <w:sz w:val="24"/>
                <w:szCs w:val="24"/>
              </w:rPr>
              <w:t>投标人、投标文件不存在不</w:t>
            </w:r>
            <w:r>
              <w:rPr>
                <w:rFonts w:ascii="宋体" w:eastAsia="宋体" w:hAnsi="宋体" w:cs="宋体"/>
                <w:sz w:val="24"/>
                <w:szCs w:val="24"/>
              </w:rPr>
              <w:t>符合法律、法规和招标文件规定的</w:t>
            </w:r>
            <w:r>
              <w:rPr>
                <w:rFonts w:ascii="宋体" w:eastAsia="宋体" w:hAnsi="宋体" w:cs="宋体"/>
                <w:spacing w:val="-8"/>
                <w:sz w:val="24"/>
                <w:szCs w:val="24"/>
              </w:rPr>
              <w:t>其</w:t>
            </w:r>
            <w:r>
              <w:rPr>
                <w:rFonts w:ascii="宋体" w:eastAsia="宋体" w:hAnsi="宋体" w:cs="宋体"/>
                <w:spacing w:val="-5"/>
                <w:sz w:val="24"/>
                <w:szCs w:val="24"/>
              </w:rPr>
              <w:t>他无效情形。</w:t>
            </w:r>
          </w:p>
        </w:tc>
      </w:tr>
    </w:tbl>
    <w:p w14:paraId="1E648464" w14:textId="77777777" w:rsidR="00EB5F16" w:rsidRDefault="00EB5F16">
      <w:pPr>
        <w:spacing w:line="360" w:lineRule="auto"/>
        <w:rPr>
          <w:rFonts w:ascii="宋体" w:eastAsia="宋体" w:hAnsi="宋体"/>
          <w:sz w:val="24"/>
          <w:szCs w:val="24"/>
        </w:rPr>
      </w:pPr>
    </w:p>
    <w:p w14:paraId="1137B916" w14:textId="77777777" w:rsidR="00EB5F16" w:rsidRDefault="005A1F02">
      <w:pPr>
        <w:spacing w:line="360" w:lineRule="auto"/>
        <w:jc w:val="center"/>
        <w:rPr>
          <w:rFonts w:ascii="宋体" w:eastAsia="宋体" w:hAnsi="宋体"/>
          <w:sz w:val="24"/>
          <w:szCs w:val="24"/>
        </w:rPr>
      </w:pPr>
      <w:bookmarkStart w:id="20" w:name="_Toc187682815"/>
      <w:bookmarkStart w:id="21" w:name="_Toc177545386"/>
      <w:bookmarkStart w:id="22" w:name="_Toc187763968"/>
      <w:bookmarkStart w:id="23" w:name="_Toc187077152"/>
      <w:r>
        <w:rPr>
          <w:rFonts w:ascii="宋体" w:eastAsia="宋体" w:hAnsi="宋体"/>
          <w:sz w:val="24"/>
          <w:szCs w:val="24"/>
        </w:rPr>
        <w:t>二、评标标准</w:t>
      </w:r>
      <w:bookmarkEnd w:id="20"/>
      <w:bookmarkEnd w:id="21"/>
      <w:bookmarkEnd w:id="22"/>
      <w:bookmarkEnd w:id="23"/>
    </w:p>
    <w:tbl>
      <w:tblPr>
        <w:tblStyle w:val="af6"/>
        <w:tblW w:w="8528" w:type="dxa"/>
        <w:jc w:val="center"/>
        <w:tblLayout w:type="fixed"/>
        <w:tblLook w:val="04A0" w:firstRow="1" w:lastRow="0" w:firstColumn="1" w:lastColumn="0" w:noHBand="0" w:noVBand="1"/>
      </w:tblPr>
      <w:tblGrid>
        <w:gridCol w:w="684"/>
        <w:gridCol w:w="1115"/>
        <w:gridCol w:w="1400"/>
        <w:gridCol w:w="684"/>
        <w:gridCol w:w="4645"/>
      </w:tblGrid>
      <w:tr w:rsidR="00EB5F16" w14:paraId="5E221F2E" w14:textId="77777777">
        <w:trPr>
          <w:trHeight w:val="1247"/>
          <w:jc w:val="center"/>
        </w:trPr>
        <w:tc>
          <w:tcPr>
            <w:tcW w:w="684" w:type="dxa"/>
            <w:noWrap/>
            <w:vAlign w:val="center"/>
          </w:tcPr>
          <w:p w14:paraId="21C442C8" w14:textId="77777777" w:rsidR="00EB5F16" w:rsidRDefault="005A1F02">
            <w:pPr>
              <w:spacing w:line="360" w:lineRule="auto"/>
              <w:jc w:val="center"/>
              <w:rPr>
                <w:rFonts w:ascii="宋体" w:eastAsia="宋体" w:hAnsi="宋体"/>
                <w:b/>
                <w:bCs/>
                <w:sz w:val="24"/>
                <w:szCs w:val="24"/>
              </w:rPr>
            </w:pPr>
            <w:r>
              <w:rPr>
                <w:rFonts w:ascii="宋体" w:eastAsia="宋体" w:hAnsi="宋体" w:hint="eastAsia"/>
                <w:b/>
                <w:sz w:val="24"/>
                <w:szCs w:val="24"/>
              </w:rPr>
              <w:t>序号</w:t>
            </w:r>
          </w:p>
        </w:tc>
        <w:tc>
          <w:tcPr>
            <w:tcW w:w="1115" w:type="dxa"/>
            <w:noWrap/>
            <w:vAlign w:val="center"/>
          </w:tcPr>
          <w:p w14:paraId="0142B892" w14:textId="77777777" w:rsidR="00EB5F16" w:rsidRDefault="005A1F02">
            <w:pPr>
              <w:spacing w:line="360" w:lineRule="auto"/>
              <w:jc w:val="center"/>
              <w:rPr>
                <w:rFonts w:ascii="宋体" w:eastAsia="宋体" w:hAnsi="宋体"/>
                <w:b/>
                <w:bCs/>
                <w:sz w:val="24"/>
                <w:szCs w:val="24"/>
              </w:rPr>
            </w:pPr>
            <w:r>
              <w:rPr>
                <w:rFonts w:ascii="宋体" w:eastAsia="宋体" w:hAnsi="宋体" w:hint="eastAsia"/>
                <w:b/>
                <w:sz w:val="24"/>
                <w:szCs w:val="24"/>
              </w:rPr>
              <w:t>评审条款</w:t>
            </w:r>
          </w:p>
        </w:tc>
        <w:tc>
          <w:tcPr>
            <w:tcW w:w="1400" w:type="dxa"/>
            <w:noWrap/>
            <w:vAlign w:val="center"/>
          </w:tcPr>
          <w:p w14:paraId="77AF5835" w14:textId="77777777" w:rsidR="00EB5F16" w:rsidRDefault="005A1F02">
            <w:pPr>
              <w:spacing w:line="360" w:lineRule="auto"/>
              <w:jc w:val="center"/>
              <w:rPr>
                <w:rFonts w:ascii="宋体" w:eastAsia="宋体" w:hAnsi="宋体"/>
                <w:b/>
                <w:bCs/>
                <w:sz w:val="24"/>
                <w:szCs w:val="24"/>
              </w:rPr>
            </w:pPr>
            <w:r>
              <w:rPr>
                <w:rFonts w:ascii="宋体" w:eastAsia="宋体" w:hAnsi="宋体" w:hint="eastAsia"/>
                <w:b/>
                <w:sz w:val="24"/>
                <w:szCs w:val="24"/>
              </w:rPr>
              <w:t>评审细则</w:t>
            </w:r>
          </w:p>
        </w:tc>
        <w:tc>
          <w:tcPr>
            <w:tcW w:w="684" w:type="dxa"/>
            <w:noWrap/>
            <w:vAlign w:val="center"/>
          </w:tcPr>
          <w:p w14:paraId="1CD7D8AD" w14:textId="77777777" w:rsidR="00EB5F16" w:rsidRDefault="005A1F02">
            <w:pPr>
              <w:spacing w:line="360" w:lineRule="auto"/>
              <w:jc w:val="center"/>
              <w:rPr>
                <w:rFonts w:ascii="宋体" w:eastAsia="宋体" w:hAnsi="宋体"/>
                <w:b/>
                <w:bCs/>
                <w:sz w:val="24"/>
                <w:szCs w:val="24"/>
              </w:rPr>
            </w:pPr>
            <w:r>
              <w:rPr>
                <w:rFonts w:ascii="宋体" w:eastAsia="宋体" w:hAnsi="宋体" w:hint="eastAsia"/>
                <w:b/>
                <w:sz w:val="24"/>
                <w:szCs w:val="24"/>
              </w:rPr>
              <w:t>分值</w:t>
            </w:r>
          </w:p>
        </w:tc>
        <w:tc>
          <w:tcPr>
            <w:tcW w:w="4645" w:type="dxa"/>
            <w:noWrap/>
            <w:vAlign w:val="center"/>
          </w:tcPr>
          <w:p w14:paraId="1FA027C3" w14:textId="77777777" w:rsidR="00EB5F16" w:rsidRDefault="005A1F02">
            <w:pPr>
              <w:spacing w:line="360" w:lineRule="auto"/>
              <w:jc w:val="center"/>
              <w:rPr>
                <w:rFonts w:ascii="宋体" w:eastAsia="宋体" w:hAnsi="宋体"/>
                <w:b/>
                <w:bCs/>
                <w:sz w:val="24"/>
                <w:szCs w:val="24"/>
              </w:rPr>
            </w:pPr>
            <w:r>
              <w:rPr>
                <w:rFonts w:ascii="宋体" w:eastAsia="宋体" w:hAnsi="宋体" w:hint="eastAsia"/>
                <w:b/>
                <w:sz w:val="24"/>
                <w:szCs w:val="24"/>
              </w:rPr>
              <w:t>备注</w:t>
            </w:r>
          </w:p>
        </w:tc>
      </w:tr>
      <w:tr w:rsidR="00EB5F16" w14:paraId="34B0EF60" w14:textId="77777777">
        <w:trPr>
          <w:trHeight w:val="1247"/>
          <w:jc w:val="center"/>
        </w:trPr>
        <w:tc>
          <w:tcPr>
            <w:tcW w:w="684" w:type="dxa"/>
            <w:noWrap/>
            <w:vAlign w:val="center"/>
          </w:tcPr>
          <w:p w14:paraId="5E132284" w14:textId="77777777" w:rsidR="00EB5F16" w:rsidRDefault="005A1F02">
            <w:pPr>
              <w:spacing w:line="360" w:lineRule="auto"/>
              <w:jc w:val="center"/>
              <w:rPr>
                <w:rFonts w:ascii="宋体" w:eastAsia="宋体" w:hAnsi="宋体"/>
                <w:b/>
                <w:bCs/>
                <w:sz w:val="24"/>
                <w:szCs w:val="24"/>
              </w:rPr>
            </w:pPr>
            <w:r>
              <w:rPr>
                <w:rFonts w:ascii="宋体" w:eastAsia="宋体" w:hAnsi="宋体" w:hint="eastAsia"/>
                <w:b/>
                <w:sz w:val="24"/>
                <w:szCs w:val="24"/>
              </w:rPr>
              <w:t>1</w:t>
            </w:r>
          </w:p>
        </w:tc>
        <w:tc>
          <w:tcPr>
            <w:tcW w:w="1115" w:type="dxa"/>
            <w:vAlign w:val="center"/>
          </w:tcPr>
          <w:p w14:paraId="1F2016FE"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价格</w:t>
            </w:r>
            <w:r>
              <w:rPr>
                <w:rFonts w:ascii="宋体" w:eastAsia="宋体" w:hAnsi="宋体" w:hint="eastAsia"/>
                <w:sz w:val="24"/>
                <w:szCs w:val="24"/>
              </w:rPr>
              <w:br/>
              <w:t>(30分)</w:t>
            </w:r>
          </w:p>
        </w:tc>
        <w:tc>
          <w:tcPr>
            <w:tcW w:w="1400" w:type="dxa"/>
            <w:noWrap/>
            <w:vAlign w:val="center"/>
          </w:tcPr>
          <w:p w14:paraId="2D1EDD79"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价格</w:t>
            </w:r>
          </w:p>
        </w:tc>
        <w:tc>
          <w:tcPr>
            <w:tcW w:w="684" w:type="dxa"/>
            <w:noWrap/>
            <w:vAlign w:val="center"/>
          </w:tcPr>
          <w:p w14:paraId="14234493"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30</w:t>
            </w:r>
          </w:p>
        </w:tc>
        <w:tc>
          <w:tcPr>
            <w:tcW w:w="4645" w:type="dxa"/>
          </w:tcPr>
          <w:p w14:paraId="280A782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评标基准价：满足招标文件要求且投标总价最低的投标报价为评标基准价。投标报价得分=（评标基准价/投标报价）×30。</w:t>
            </w:r>
          </w:p>
        </w:tc>
      </w:tr>
      <w:tr w:rsidR="00EB5F16" w14:paraId="6E8B73C2" w14:textId="77777777">
        <w:trPr>
          <w:trHeight w:val="1247"/>
          <w:jc w:val="center"/>
        </w:trPr>
        <w:tc>
          <w:tcPr>
            <w:tcW w:w="684" w:type="dxa"/>
            <w:vMerge w:val="restart"/>
            <w:noWrap/>
            <w:vAlign w:val="center"/>
          </w:tcPr>
          <w:p w14:paraId="02DC02FB"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2</w:t>
            </w:r>
          </w:p>
        </w:tc>
        <w:tc>
          <w:tcPr>
            <w:tcW w:w="1115" w:type="dxa"/>
            <w:vMerge w:val="restart"/>
            <w:vAlign w:val="center"/>
          </w:tcPr>
          <w:p w14:paraId="4D6B0723"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技术部分</w:t>
            </w:r>
            <w:r>
              <w:rPr>
                <w:rFonts w:ascii="宋体" w:eastAsia="宋体" w:hAnsi="宋体" w:hint="eastAsia"/>
                <w:sz w:val="24"/>
                <w:szCs w:val="24"/>
              </w:rPr>
              <w:br/>
              <w:t>(</w:t>
            </w:r>
            <w:r>
              <w:rPr>
                <w:rFonts w:ascii="宋体" w:eastAsia="宋体" w:hAnsi="宋体"/>
                <w:sz w:val="24"/>
                <w:szCs w:val="24"/>
              </w:rPr>
              <w:t>50</w:t>
            </w:r>
            <w:r>
              <w:rPr>
                <w:rFonts w:ascii="宋体" w:eastAsia="宋体" w:hAnsi="宋体" w:hint="eastAsia"/>
                <w:sz w:val="24"/>
                <w:szCs w:val="24"/>
              </w:rPr>
              <w:t>分)</w:t>
            </w:r>
          </w:p>
        </w:tc>
        <w:tc>
          <w:tcPr>
            <w:tcW w:w="1400" w:type="dxa"/>
            <w:noWrap/>
            <w:vAlign w:val="center"/>
          </w:tcPr>
          <w:p w14:paraId="1DFDAD26"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技术响应程度</w:t>
            </w:r>
          </w:p>
        </w:tc>
        <w:tc>
          <w:tcPr>
            <w:tcW w:w="684" w:type="dxa"/>
            <w:noWrap/>
            <w:vAlign w:val="center"/>
          </w:tcPr>
          <w:p w14:paraId="27E856B5"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30</w:t>
            </w:r>
          </w:p>
        </w:tc>
        <w:tc>
          <w:tcPr>
            <w:tcW w:w="4645" w:type="dxa"/>
          </w:tcPr>
          <w:p w14:paraId="175337A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完全满足招标文件技术要求，得30分；▲项为重要指标，每有一项不满足或负偏离扣</w:t>
            </w:r>
            <w:r>
              <w:rPr>
                <w:rFonts w:ascii="宋体" w:eastAsia="宋体" w:hAnsi="宋体"/>
                <w:sz w:val="24"/>
                <w:szCs w:val="24"/>
              </w:rPr>
              <w:t>1</w:t>
            </w:r>
            <w:r>
              <w:rPr>
                <w:rFonts w:ascii="宋体" w:eastAsia="宋体" w:hAnsi="宋体" w:hint="eastAsia"/>
                <w:sz w:val="24"/>
                <w:szCs w:val="24"/>
              </w:rPr>
              <w:t>分，其余为一般指标，每有一项不满足或负偏离扣减</w:t>
            </w:r>
            <w:r>
              <w:rPr>
                <w:rFonts w:ascii="宋体" w:eastAsia="宋体" w:hAnsi="宋体"/>
                <w:sz w:val="24"/>
                <w:szCs w:val="24"/>
              </w:rPr>
              <w:t>0.5</w:t>
            </w:r>
            <w:r>
              <w:rPr>
                <w:rFonts w:ascii="宋体" w:eastAsia="宋体" w:hAnsi="宋体" w:hint="eastAsia"/>
                <w:sz w:val="24"/>
                <w:szCs w:val="24"/>
              </w:rPr>
              <w:t>分，扣完为止。</w:t>
            </w:r>
            <w:r>
              <w:rPr>
                <w:rFonts w:ascii="宋体" w:eastAsia="宋体" w:hAnsi="宋体"/>
                <w:sz w:val="24"/>
                <w:szCs w:val="24"/>
              </w:rPr>
              <w:t>注：供应商必须按《采购要求》中各项技术参数及要求提供相关证明资料</w:t>
            </w:r>
            <w:r>
              <w:rPr>
                <w:rFonts w:ascii="宋体" w:eastAsia="宋体" w:hAnsi="宋体" w:hint="eastAsia"/>
                <w:sz w:val="24"/>
                <w:szCs w:val="24"/>
              </w:rPr>
              <w:t>，</w:t>
            </w:r>
            <w:r>
              <w:rPr>
                <w:rFonts w:ascii="宋体" w:eastAsia="宋体" w:hAnsi="宋体"/>
                <w:sz w:val="24"/>
                <w:szCs w:val="24"/>
              </w:rPr>
              <w:t>不按要求提供或不提供视 为不满足扣除响应分数。同时必须对所提供资料的真实性负责，如虚假应标，按无效标处理并追究供应 商法律责任。</w:t>
            </w:r>
          </w:p>
        </w:tc>
      </w:tr>
      <w:tr w:rsidR="00EB5F16" w14:paraId="51A44B7C" w14:textId="77777777">
        <w:trPr>
          <w:trHeight w:val="1247"/>
          <w:jc w:val="center"/>
        </w:trPr>
        <w:tc>
          <w:tcPr>
            <w:tcW w:w="684" w:type="dxa"/>
            <w:vMerge/>
            <w:vAlign w:val="center"/>
          </w:tcPr>
          <w:p w14:paraId="76E4D51B" w14:textId="77777777" w:rsidR="00EB5F16" w:rsidRDefault="00EB5F16">
            <w:pPr>
              <w:spacing w:line="360" w:lineRule="auto"/>
              <w:jc w:val="center"/>
              <w:rPr>
                <w:rFonts w:ascii="宋体" w:eastAsia="宋体" w:hAnsi="宋体"/>
                <w:sz w:val="24"/>
                <w:szCs w:val="24"/>
              </w:rPr>
            </w:pPr>
          </w:p>
        </w:tc>
        <w:tc>
          <w:tcPr>
            <w:tcW w:w="1115" w:type="dxa"/>
            <w:vMerge/>
            <w:vAlign w:val="center"/>
          </w:tcPr>
          <w:p w14:paraId="43D061EC" w14:textId="77777777" w:rsidR="00EB5F16" w:rsidRDefault="00EB5F16">
            <w:pPr>
              <w:spacing w:line="360" w:lineRule="auto"/>
              <w:jc w:val="center"/>
              <w:rPr>
                <w:rFonts w:ascii="宋体" w:eastAsia="宋体" w:hAnsi="宋体"/>
                <w:sz w:val="24"/>
                <w:szCs w:val="24"/>
              </w:rPr>
            </w:pPr>
          </w:p>
        </w:tc>
        <w:tc>
          <w:tcPr>
            <w:tcW w:w="1400" w:type="dxa"/>
            <w:noWrap/>
            <w:vAlign w:val="center"/>
          </w:tcPr>
          <w:p w14:paraId="2C4970FA"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项目实施方案</w:t>
            </w:r>
          </w:p>
        </w:tc>
        <w:tc>
          <w:tcPr>
            <w:tcW w:w="684" w:type="dxa"/>
            <w:noWrap/>
            <w:vAlign w:val="center"/>
          </w:tcPr>
          <w:p w14:paraId="18800349"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10</w:t>
            </w:r>
          </w:p>
        </w:tc>
        <w:tc>
          <w:tcPr>
            <w:tcW w:w="4645" w:type="dxa"/>
            <w:noWrap/>
          </w:tcPr>
          <w:p w14:paraId="020AC08B"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实施方案包括但不限于</w:t>
            </w:r>
            <w:r>
              <w:rPr>
                <w:rFonts w:ascii="宋体" w:eastAsia="宋体" w:hAnsi="宋体"/>
                <w:sz w:val="24"/>
                <w:szCs w:val="24"/>
              </w:rPr>
              <w:t>:服务流程、实施步骤、项目进度计划、项目实施调试等内容，视全面性、可操作性、针对性综合评审:实施方案措施具体详细、完善、合理，内容全面专业，思路清晰，部署得当，质量保障措施完整、措施细化且有效，可操作性及针对</w:t>
            </w:r>
            <w:r>
              <w:rPr>
                <w:rFonts w:ascii="宋体" w:eastAsia="宋体" w:hAnsi="宋体"/>
                <w:sz w:val="24"/>
                <w:szCs w:val="24"/>
              </w:rPr>
              <w:lastRenderedPageBreak/>
              <w:t>性强，整体规划合理，完全满足采购需求，得10分:实施方案基本合理，思路清晰，内容基本完善，部署较明确，</w:t>
            </w:r>
            <w:r>
              <w:rPr>
                <w:rFonts w:ascii="宋体" w:eastAsia="宋体" w:hAnsi="宋体" w:hint="eastAsia"/>
                <w:sz w:val="24"/>
                <w:szCs w:val="24"/>
              </w:rPr>
              <w:t>有服务质量控制规章制度、措施基本详尽，有针对性，满足采购需求，得</w:t>
            </w:r>
            <w:r>
              <w:rPr>
                <w:rFonts w:ascii="宋体" w:eastAsia="宋体" w:hAnsi="宋体"/>
                <w:sz w:val="24"/>
                <w:szCs w:val="24"/>
              </w:rPr>
              <w:t>7分;</w:t>
            </w:r>
          </w:p>
          <w:p w14:paraId="718950B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实施方案内容简略，条理不够清晰，部署不够细化，措施内容简单、细化不足，针对性低，可以满足采购需求，得</w:t>
            </w:r>
            <w:r>
              <w:rPr>
                <w:rFonts w:ascii="宋体" w:eastAsia="宋体" w:hAnsi="宋体"/>
                <w:sz w:val="24"/>
                <w:szCs w:val="24"/>
              </w:rPr>
              <w:t>3分:</w:t>
            </w:r>
          </w:p>
          <w:p w14:paraId="3BEB3E00" w14:textId="77777777" w:rsidR="00EB5F16" w:rsidRDefault="005A1F02">
            <w:pPr>
              <w:spacing w:line="360" w:lineRule="auto"/>
              <w:rPr>
                <w:rFonts w:ascii="宋体" w:eastAsia="宋体" w:hAnsi="宋体"/>
                <w:sz w:val="24"/>
                <w:szCs w:val="24"/>
              </w:rPr>
            </w:pPr>
            <w:r>
              <w:rPr>
                <w:rFonts w:ascii="宋体" w:eastAsia="宋体" w:hAnsi="宋体"/>
                <w:sz w:val="24"/>
                <w:szCs w:val="24"/>
              </w:rPr>
              <w:t>实施方案内容不够专业，条理不清晰，部署不完整，措施未细化，欠合理，无针对性，得1分;</w:t>
            </w:r>
          </w:p>
          <w:p w14:paraId="4AB66097" w14:textId="77777777" w:rsidR="00EB5F16" w:rsidRDefault="005A1F02">
            <w:pPr>
              <w:spacing w:line="360" w:lineRule="auto"/>
              <w:rPr>
                <w:rFonts w:ascii="宋体" w:eastAsia="宋体" w:hAnsi="宋体"/>
                <w:sz w:val="24"/>
                <w:szCs w:val="24"/>
              </w:rPr>
            </w:pPr>
            <w:r>
              <w:rPr>
                <w:rFonts w:ascii="宋体" w:eastAsia="宋体" w:hAnsi="宋体"/>
                <w:sz w:val="24"/>
                <w:szCs w:val="24"/>
              </w:rPr>
              <w:t>实施方案有缺失或未提供，得0分;</w:t>
            </w:r>
          </w:p>
        </w:tc>
      </w:tr>
      <w:tr w:rsidR="00EB5F16" w14:paraId="34BD7389" w14:textId="77777777">
        <w:trPr>
          <w:trHeight w:val="1247"/>
          <w:jc w:val="center"/>
        </w:trPr>
        <w:tc>
          <w:tcPr>
            <w:tcW w:w="684" w:type="dxa"/>
            <w:vMerge/>
            <w:noWrap/>
            <w:vAlign w:val="center"/>
          </w:tcPr>
          <w:p w14:paraId="26F0AA97" w14:textId="77777777" w:rsidR="00EB5F16" w:rsidRDefault="00EB5F16">
            <w:pPr>
              <w:spacing w:line="360" w:lineRule="auto"/>
              <w:jc w:val="center"/>
              <w:rPr>
                <w:rFonts w:ascii="宋体" w:eastAsia="宋体" w:hAnsi="宋体"/>
                <w:sz w:val="24"/>
                <w:szCs w:val="24"/>
              </w:rPr>
            </w:pPr>
          </w:p>
        </w:tc>
        <w:tc>
          <w:tcPr>
            <w:tcW w:w="1115" w:type="dxa"/>
            <w:vMerge/>
            <w:vAlign w:val="center"/>
          </w:tcPr>
          <w:p w14:paraId="79CD34D3" w14:textId="77777777" w:rsidR="00EB5F16" w:rsidRDefault="00EB5F16">
            <w:pPr>
              <w:spacing w:line="360" w:lineRule="auto"/>
              <w:jc w:val="center"/>
              <w:rPr>
                <w:rFonts w:ascii="宋体" w:eastAsia="宋体" w:hAnsi="宋体"/>
                <w:sz w:val="24"/>
                <w:szCs w:val="24"/>
              </w:rPr>
            </w:pPr>
          </w:p>
        </w:tc>
        <w:tc>
          <w:tcPr>
            <w:tcW w:w="1400" w:type="dxa"/>
            <w:noWrap/>
            <w:vAlign w:val="center"/>
          </w:tcPr>
          <w:p w14:paraId="507077EA" w14:textId="77777777" w:rsidR="00EB5F16" w:rsidRDefault="005A1F02" w:rsidP="00CC2617">
            <w:pPr>
              <w:spacing w:line="360" w:lineRule="auto"/>
              <w:rPr>
                <w:rFonts w:ascii="宋体" w:eastAsia="宋体" w:hAnsi="宋体"/>
                <w:sz w:val="24"/>
                <w:szCs w:val="24"/>
              </w:rPr>
            </w:pPr>
            <w:bookmarkStart w:id="24" w:name="OLE_LINK20"/>
            <w:r w:rsidRPr="00CC2617">
              <w:rPr>
                <w:rFonts w:ascii="宋体" w:eastAsia="宋体" w:hAnsi="宋体" w:hint="eastAsia"/>
                <w:sz w:val="24"/>
                <w:szCs w:val="24"/>
              </w:rPr>
              <w:t>供货、安装方案</w:t>
            </w:r>
            <w:bookmarkEnd w:id="24"/>
          </w:p>
        </w:tc>
        <w:tc>
          <w:tcPr>
            <w:tcW w:w="684" w:type="dxa"/>
            <w:noWrap/>
            <w:vAlign w:val="center"/>
          </w:tcPr>
          <w:p w14:paraId="05B53031"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10</w:t>
            </w:r>
          </w:p>
        </w:tc>
        <w:tc>
          <w:tcPr>
            <w:tcW w:w="4645" w:type="dxa"/>
            <w:noWrap/>
            <w:vAlign w:val="center"/>
          </w:tcPr>
          <w:p w14:paraId="130675A9"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根据投标人针对本项目提供的供货、安装实施方案的详尽程度、完善性、合理性及是否满足招标文件要求等方面进行评审。供货、安装实施方案包括但不限于</w:t>
            </w:r>
            <w:r>
              <w:rPr>
                <w:rFonts w:ascii="宋体" w:eastAsia="宋体" w:hAnsi="宋体"/>
                <w:sz w:val="24"/>
                <w:szCs w:val="24"/>
              </w:rPr>
              <w:t>:供货方案、实施进度、人员配备、安装方案等。</w:t>
            </w:r>
          </w:p>
          <w:p w14:paraId="79DC8E29"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供货、实施方案措施详细、完善、合理并完全满足采购需求，得</w:t>
            </w:r>
            <w:r>
              <w:rPr>
                <w:rFonts w:ascii="宋体" w:eastAsia="宋体" w:hAnsi="宋体"/>
                <w:sz w:val="24"/>
                <w:szCs w:val="24"/>
              </w:rPr>
              <w:t>10分:</w:t>
            </w:r>
          </w:p>
          <w:p w14:paraId="1D46BCD3"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供货、实施方案措施较详细、完善、合理并满足采购需求，得</w:t>
            </w:r>
            <w:r>
              <w:rPr>
                <w:rFonts w:ascii="宋体" w:eastAsia="宋体" w:hAnsi="宋体"/>
                <w:sz w:val="24"/>
                <w:szCs w:val="24"/>
              </w:rPr>
              <w:t>7分:</w:t>
            </w:r>
          </w:p>
          <w:p w14:paraId="3DC69CEE"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供货、实施方案基本全面、不够完善，措施简单，无法完全满足采购需求，得</w:t>
            </w:r>
            <w:r>
              <w:rPr>
                <w:rFonts w:ascii="宋体" w:eastAsia="宋体" w:hAnsi="宋体"/>
                <w:sz w:val="24"/>
                <w:szCs w:val="24"/>
              </w:rPr>
              <w:t>3分;</w:t>
            </w:r>
          </w:p>
          <w:p w14:paraId="077F2BBC"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未提供或完全不满足采购需求，得</w:t>
            </w:r>
            <w:r>
              <w:rPr>
                <w:rFonts w:ascii="宋体" w:eastAsia="宋体" w:hAnsi="宋体"/>
                <w:sz w:val="24"/>
                <w:szCs w:val="24"/>
              </w:rPr>
              <w:t>0分，</w:t>
            </w:r>
          </w:p>
        </w:tc>
      </w:tr>
      <w:tr w:rsidR="00EB5F16" w14:paraId="2C978632" w14:textId="77777777">
        <w:trPr>
          <w:trHeight w:val="1247"/>
          <w:jc w:val="center"/>
        </w:trPr>
        <w:tc>
          <w:tcPr>
            <w:tcW w:w="684" w:type="dxa"/>
            <w:vMerge w:val="restart"/>
            <w:noWrap/>
            <w:vAlign w:val="center"/>
          </w:tcPr>
          <w:p w14:paraId="63061700"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3</w:t>
            </w:r>
          </w:p>
        </w:tc>
        <w:tc>
          <w:tcPr>
            <w:tcW w:w="1115" w:type="dxa"/>
            <w:vMerge w:val="restart"/>
            <w:vAlign w:val="center"/>
          </w:tcPr>
          <w:p w14:paraId="7BAD38BB"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商务部分</w:t>
            </w:r>
            <w:r>
              <w:rPr>
                <w:rFonts w:ascii="宋体" w:eastAsia="宋体" w:hAnsi="宋体" w:hint="eastAsia"/>
                <w:sz w:val="24"/>
                <w:szCs w:val="24"/>
              </w:rPr>
              <w:br/>
              <w:t>(20分)</w:t>
            </w:r>
          </w:p>
        </w:tc>
        <w:tc>
          <w:tcPr>
            <w:tcW w:w="1400" w:type="dxa"/>
            <w:noWrap/>
            <w:vAlign w:val="center"/>
          </w:tcPr>
          <w:p w14:paraId="3F66670E" w14:textId="77777777" w:rsidR="00EB5F16" w:rsidRDefault="005A1F02">
            <w:pPr>
              <w:spacing w:line="360" w:lineRule="auto"/>
              <w:jc w:val="center"/>
              <w:rPr>
                <w:rFonts w:ascii="宋体" w:eastAsia="宋体" w:hAnsi="宋体"/>
                <w:sz w:val="24"/>
                <w:szCs w:val="24"/>
              </w:rPr>
            </w:pPr>
            <w:bookmarkStart w:id="25" w:name="OLE_LINK17"/>
            <w:r>
              <w:rPr>
                <w:rFonts w:ascii="宋体" w:eastAsia="宋体" w:hAnsi="宋体" w:hint="eastAsia"/>
                <w:sz w:val="24"/>
                <w:szCs w:val="24"/>
              </w:rPr>
              <w:t>近三年</w:t>
            </w:r>
            <w:r>
              <w:rPr>
                <w:rFonts w:ascii="宋体" w:eastAsia="宋体" w:hAnsi="宋体"/>
                <w:sz w:val="24"/>
                <w:szCs w:val="24"/>
              </w:rPr>
              <w:t>承接</w:t>
            </w:r>
            <w:r>
              <w:rPr>
                <w:rFonts w:ascii="宋体" w:eastAsia="宋体" w:hAnsi="宋体" w:hint="eastAsia"/>
                <w:sz w:val="24"/>
                <w:szCs w:val="24"/>
              </w:rPr>
              <w:t>类似</w:t>
            </w:r>
            <w:r>
              <w:rPr>
                <w:rFonts w:ascii="宋体" w:eastAsia="宋体" w:hAnsi="宋体"/>
                <w:sz w:val="24"/>
                <w:szCs w:val="24"/>
              </w:rPr>
              <w:t>的业绩</w:t>
            </w:r>
            <w:bookmarkEnd w:id="25"/>
          </w:p>
        </w:tc>
        <w:tc>
          <w:tcPr>
            <w:tcW w:w="684" w:type="dxa"/>
            <w:noWrap/>
            <w:vAlign w:val="center"/>
          </w:tcPr>
          <w:p w14:paraId="568C4725"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6</w:t>
            </w:r>
          </w:p>
        </w:tc>
        <w:tc>
          <w:tcPr>
            <w:tcW w:w="4645" w:type="dxa"/>
            <w:noWrap/>
          </w:tcPr>
          <w:p w14:paraId="5E924615"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投标人提供其近三年类似业绩，每提供一个得</w:t>
            </w:r>
            <w:r>
              <w:rPr>
                <w:rFonts w:ascii="宋体" w:eastAsia="宋体" w:hAnsi="宋体"/>
                <w:sz w:val="24"/>
                <w:szCs w:val="24"/>
              </w:rPr>
              <w:t>2</w:t>
            </w:r>
            <w:r>
              <w:rPr>
                <w:rFonts w:ascii="宋体" w:eastAsia="宋体" w:hAnsi="宋体" w:hint="eastAsia"/>
                <w:sz w:val="24"/>
                <w:szCs w:val="24"/>
              </w:rPr>
              <w:t>分，本项最高得</w:t>
            </w:r>
            <w:r>
              <w:rPr>
                <w:rFonts w:ascii="宋体" w:eastAsia="宋体" w:hAnsi="宋体"/>
                <w:sz w:val="24"/>
                <w:szCs w:val="24"/>
              </w:rPr>
              <w:t>6</w:t>
            </w:r>
            <w:r>
              <w:rPr>
                <w:rFonts w:ascii="宋体" w:eastAsia="宋体" w:hAnsi="宋体" w:hint="eastAsia"/>
                <w:sz w:val="24"/>
                <w:szCs w:val="24"/>
              </w:rPr>
              <w:t>分。证明材料以合同复印件（须提供采购合同主要章节复印件并加盖公章）为准。</w:t>
            </w:r>
          </w:p>
        </w:tc>
      </w:tr>
      <w:tr w:rsidR="00EB5F16" w14:paraId="1C8B9D3C" w14:textId="77777777">
        <w:trPr>
          <w:trHeight w:val="1247"/>
          <w:jc w:val="center"/>
        </w:trPr>
        <w:tc>
          <w:tcPr>
            <w:tcW w:w="684" w:type="dxa"/>
            <w:vMerge/>
            <w:noWrap/>
            <w:vAlign w:val="center"/>
          </w:tcPr>
          <w:p w14:paraId="4C03FB96" w14:textId="77777777" w:rsidR="00EB5F16" w:rsidRDefault="00EB5F16">
            <w:pPr>
              <w:spacing w:line="360" w:lineRule="auto"/>
              <w:jc w:val="center"/>
              <w:rPr>
                <w:rFonts w:ascii="宋体" w:eastAsia="宋体" w:hAnsi="宋体"/>
                <w:sz w:val="24"/>
                <w:szCs w:val="24"/>
              </w:rPr>
            </w:pPr>
          </w:p>
        </w:tc>
        <w:tc>
          <w:tcPr>
            <w:tcW w:w="1115" w:type="dxa"/>
            <w:vMerge/>
            <w:vAlign w:val="center"/>
          </w:tcPr>
          <w:p w14:paraId="4FD79803" w14:textId="77777777" w:rsidR="00EB5F16" w:rsidRDefault="00EB5F16">
            <w:pPr>
              <w:spacing w:line="360" w:lineRule="auto"/>
              <w:jc w:val="center"/>
              <w:rPr>
                <w:rFonts w:ascii="宋体" w:eastAsia="宋体" w:hAnsi="宋体"/>
                <w:sz w:val="24"/>
                <w:szCs w:val="24"/>
              </w:rPr>
            </w:pPr>
          </w:p>
        </w:tc>
        <w:tc>
          <w:tcPr>
            <w:tcW w:w="1400" w:type="dxa"/>
            <w:noWrap/>
            <w:vAlign w:val="center"/>
          </w:tcPr>
          <w:p w14:paraId="1CEF81DC" w14:textId="77777777" w:rsidR="00EB5F16" w:rsidRDefault="005A1F02">
            <w:pPr>
              <w:spacing w:line="360" w:lineRule="auto"/>
              <w:jc w:val="center"/>
              <w:rPr>
                <w:rFonts w:ascii="宋体" w:eastAsia="宋体" w:hAnsi="宋体"/>
                <w:sz w:val="24"/>
                <w:szCs w:val="24"/>
              </w:rPr>
            </w:pPr>
            <w:bookmarkStart w:id="26" w:name="OLE_LINK18"/>
            <w:r>
              <w:rPr>
                <w:rFonts w:ascii="宋体" w:eastAsia="宋体" w:hAnsi="宋体" w:hint="eastAsia"/>
                <w:sz w:val="24"/>
                <w:szCs w:val="24"/>
              </w:rPr>
              <w:t>技术培训及应急保障方</w:t>
            </w:r>
          </w:p>
          <w:p w14:paraId="2B559570"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案</w:t>
            </w:r>
            <w:bookmarkEnd w:id="26"/>
          </w:p>
        </w:tc>
        <w:tc>
          <w:tcPr>
            <w:tcW w:w="684" w:type="dxa"/>
            <w:noWrap/>
            <w:vAlign w:val="center"/>
          </w:tcPr>
          <w:p w14:paraId="0D52AC3A"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7</w:t>
            </w:r>
          </w:p>
        </w:tc>
        <w:tc>
          <w:tcPr>
            <w:tcW w:w="4645" w:type="dxa"/>
            <w:noWrap/>
          </w:tcPr>
          <w:p w14:paraId="37A5EBF0"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培训方案合理、内容全面丰富，方式灵活、课程计划安排合理针对性强，能切实保障培训效率和效果，有完善的应急方案，应急流程及措施合理规范，应急管理制度科学完善，针对性及实施性均强，得</w:t>
            </w:r>
            <w:r>
              <w:rPr>
                <w:rFonts w:ascii="宋体" w:eastAsia="宋体" w:hAnsi="宋体"/>
                <w:sz w:val="24"/>
                <w:szCs w:val="24"/>
              </w:rPr>
              <w:t>7分;</w:t>
            </w:r>
          </w:p>
          <w:p w14:paraId="735918DF"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培训方案设计一般，内容基本完整，培训方式单一，课程计划安排基本详尽，应急流程、管理制度基本规范，措施细化不足，具有可实施性，满足来购人需要，得</w:t>
            </w:r>
            <w:r>
              <w:rPr>
                <w:rFonts w:ascii="宋体" w:eastAsia="宋体" w:hAnsi="宋体"/>
                <w:sz w:val="24"/>
                <w:szCs w:val="24"/>
              </w:rPr>
              <w:t>5分:</w:t>
            </w:r>
          </w:p>
          <w:p w14:paraId="3C1C162D" w14:textId="77777777" w:rsidR="00EB5F16" w:rsidRDefault="005A1F02">
            <w:pPr>
              <w:spacing w:line="360" w:lineRule="auto"/>
              <w:rPr>
                <w:rFonts w:ascii="宋体" w:eastAsia="宋体" w:hAnsi="宋体"/>
                <w:sz w:val="24"/>
                <w:szCs w:val="24"/>
              </w:rPr>
            </w:pPr>
            <w:r>
              <w:rPr>
                <w:rFonts w:ascii="宋体" w:eastAsia="宋体" w:hAnsi="宋体"/>
                <w:sz w:val="24"/>
                <w:szCs w:val="24"/>
              </w:rPr>
              <w:t>培训方案设计较差，课程计划、内容有缺失，无针对性，应急流程、措施、管理制度内容有欠缺，得3分;未提供，得0分。</w:t>
            </w:r>
          </w:p>
        </w:tc>
      </w:tr>
      <w:tr w:rsidR="00EB5F16" w14:paraId="72CE2319" w14:textId="77777777">
        <w:trPr>
          <w:trHeight w:val="1247"/>
          <w:jc w:val="center"/>
        </w:trPr>
        <w:tc>
          <w:tcPr>
            <w:tcW w:w="684" w:type="dxa"/>
            <w:vMerge/>
            <w:vAlign w:val="center"/>
          </w:tcPr>
          <w:p w14:paraId="331BB4F4" w14:textId="77777777" w:rsidR="00EB5F16" w:rsidRDefault="00EB5F16">
            <w:pPr>
              <w:spacing w:line="360" w:lineRule="auto"/>
              <w:jc w:val="center"/>
              <w:rPr>
                <w:rFonts w:ascii="宋体" w:eastAsia="宋体" w:hAnsi="宋体"/>
                <w:sz w:val="24"/>
                <w:szCs w:val="24"/>
              </w:rPr>
            </w:pPr>
          </w:p>
        </w:tc>
        <w:tc>
          <w:tcPr>
            <w:tcW w:w="1115" w:type="dxa"/>
            <w:vMerge/>
            <w:vAlign w:val="center"/>
          </w:tcPr>
          <w:p w14:paraId="48F9CA49" w14:textId="77777777" w:rsidR="00EB5F16" w:rsidRDefault="00EB5F16">
            <w:pPr>
              <w:spacing w:line="360" w:lineRule="auto"/>
              <w:jc w:val="center"/>
              <w:rPr>
                <w:rFonts w:ascii="宋体" w:eastAsia="宋体" w:hAnsi="宋体"/>
                <w:sz w:val="24"/>
                <w:szCs w:val="24"/>
              </w:rPr>
            </w:pPr>
          </w:p>
        </w:tc>
        <w:tc>
          <w:tcPr>
            <w:tcW w:w="1400" w:type="dxa"/>
            <w:noWrap/>
            <w:vAlign w:val="center"/>
          </w:tcPr>
          <w:p w14:paraId="31D21D99" w14:textId="77777777" w:rsidR="00EB5F16" w:rsidRDefault="005A1F02">
            <w:pPr>
              <w:spacing w:line="360" w:lineRule="auto"/>
              <w:jc w:val="center"/>
              <w:rPr>
                <w:rFonts w:ascii="宋体" w:eastAsia="宋体" w:hAnsi="宋体"/>
                <w:sz w:val="24"/>
                <w:szCs w:val="24"/>
              </w:rPr>
            </w:pPr>
            <w:bookmarkStart w:id="27" w:name="OLE_LINK19"/>
            <w:r>
              <w:rPr>
                <w:rFonts w:ascii="宋体" w:eastAsia="宋体" w:hAnsi="宋体" w:hint="eastAsia"/>
                <w:sz w:val="24"/>
                <w:szCs w:val="24"/>
              </w:rPr>
              <w:t>售后服务</w:t>
            </w:r>
            <w:bookmarkEnd w:id="27"/>
          </w:p>
        </w:tc>
        <w:tc>
          <w:tcPr>
            <w:tcW w:w="684" w:type="dxa"/>
            <w:noWrap/>
            <w:vAlign w:val="center"/>
          </w:tcPr>
          <w:p w14:paraId="64C65092" w14:textId="77777777" w:rsidR="00EB5F16" w:rsidRDefault="005A1F02">
            <w:pPr>
              <w:spacing w:line="360" w:lineRule="auto"/>
              <w:jc w:val="center"/>
              <w:rPr>
                <w:rFonts w:ascii="宋体" w:eastAsia="宋体" w:hAnsi="宋体"/>
                <w:sz w:val="24"/>
                <w:szCs w:val="24"/>
              </w:rPr>
            </w:pPr>
            <w:r>
              <w:rPr>
                <w:rFonts w:ascii="宋体" w:eastAsia="宋体" w:hAnsi="宋体" w:hint="eastAsia"/>
                <w:sz w:val="24"/>
                <w:szCs w:val="24"/>
              </w:rPr>
              <w:t>7</w:t>
            </w:r>
          </w:p>
        </w:tc>
        <w:tc>
          <w:tcPr>
            <w:tcW w:w="4645" w:type="dxa"/>
            <w:noWrap/>
          </w:tcPr>
          <w:p w14:paraId="270DD0A6"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售后服务方案，需包含</w:t>
            </w:r>
            <w:r>
              <w:rPr>
                <w:rFonts w:ascii="宋体" w:eastAsia="宋体" w:hAnsi="宋体"/>
                <w:sz w:val="24"/>
                <w:szCs w:val="24"/>
              </w:rPr>
              <w:t>:售后服务承诺，上门现场服务、售后质量问题响应及时间等，视方案全面性、针对性、可操作性评审:</w:t>
            </w:r>
          </w:p>
          <w:p w14:paraId="580A4173"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内容具体全面，有完善的技术支持和服务保障体系，备品备件供应充足齐全，提出了针对性强的解决项目实施过程中常见问题的应对措施，实施性强，故障响应时间优于招标文件要求完全满足采购人要求，得</w:t>
            </w:r>
            <w:r>
              <w:rPr>
                <w:rFonts w:ascii="宋体" w:eastAsia="宋体" w:hAnsi="宋体"/>
                <w:sz w:val="24"/>
                <w:szCs w:val="24"/>
              </w:rPr>
              <w:t>7分;</w:t>
            </w:r>
          </w:p>
          <w:p w14:paraId="1C7DCE1E" w14:textId="77777777" w:rsidR="00EB5F16" w:rsidRDefault="005A1F02">
            <w:pPr>
              <w:spacing w:line="360" w:lineRule="auto"/>
              <w:rPr>
                <w:rFonts w:ascii="宋体" w:eastAsia="宋体" w:hAnsi="宋体"/>
                <w:sz w:val="24"/>
                <w:szCs w:val="24"/>
              </w:rPr>
            </w:pPr>
            <w:r>
              <w:rPr>
                <w:rFonts w:ascii="宋体" w:eastAsia="宋体" w:hAnsi="宋体"/>
                <w:sz w:val="24"/>
                <w:szCs w:val="24"/>
              </w:rPr>
              <w:t>内容基本合理，有技术支持和服务保障体系，备品备件基本充足，提出了常规、通用的常见问题解决应对措施，故障响应时间满足招标文件要求，满足采购人要求，得5分;</w:t>
            </w:r>
          </w:p>
          <w:p w14:paraId="2159199C" w14:textId="77777777" w:rsidR="00EB5F16" w:rsidRDefault="005A1F02">
            <w:pPr>
              <w:spacing w:line="360" w:lineRule="auto"/>
              <w:rPr>
                <w:rFonts w:ascii="宋体" w:eastAsia="宋体" w:hAnsi="宋体"/>
                <w:sz w:val="24"/>
                <w:szCs w:val="24"/>
              </w:rPr>
            </w:pPr>
            <w:r>
              <w:rPr>
                <w:rFonts w:ascii="宋体" w:eastAsia="宋体" w:hAnsi="宋体"/>
                <w:sz w:val="24"/>
                <w:szCs w:val="24"/>
              </w:rPr>
              <w:t>内容简单，灵活度低，技术支持和服务保障体系欠完善，备品备件供应不足，故障响应时间晚于招标文件要求，针对性低，得3分;</w:t>
            </w:r>
          </w:p>
          <w:p w14:paraId="72383ECD"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lastRenderedPageBreak/>
              <w:t>未提供或不满足采购要求，得</w:t>
            </w:r>
            <w:r>
              <w:rPr>
                <w:rFonts w:ascii="宋体" w:eastAsia="宋体" w:hAnsi="宋体"/>
                <w:sz w:val="24"/>
                <w:szCs w:val="24"/>
              </w:rPr>
              <w:t>0分。</w:t>
            </w:r>
          </w:p>
        </w:tc>
      </w:tr>
    </w:tbl>
    <w:p w14:paraId="6925742F" w14:textId="77777777" w:rsidR="00EB5F16" w:rsidRDefault="00EB5F16">
      <w:pPr>
        <w:spacing w:line="360" w:lineRule="auto"/>
        <w:contextualSpacing/>
        <w:rPr>
          <w:rFonts w:ascii="宋体" w:eastAsia="宋体" w:hAnsi="宋体"/>
          <w:sz w:val="24"/>
          <w:szCs w:val="24"/>
        </w:rPr>
      </w:pPr>
    </w:p>
    <w:p w14:paraId="5CE723E3" w14:textId="77777777" w:rsidR="00EB5F16" w:rsidRDefault="005A1F02">
      <w:pPr>
        <w:spacing w:line="360" w:lineRule="auto"/>
        <w:contextualSpacing/>
        <w:rPr>
          <w:rFonts w:ascii="宋体" w:eastAsia="宋体" w:hAnsi="宋体" w:cs="宋体"/>
          <w:sz w:val="24"/>
          <w:szCs w:val="24"/>
        </w:rPr>
      </w:pPr>
      <w:r>
        <w:rPr>
          <w:rFonts w:ascii="宋体" w:eastAsia="宋体" w:hAnsi="宋体" w:hint="eastAsia"/>
          <w:sz w:val="24"/>
          <w:szCs w:val="24"/>
        </w:rPr>
        <w:t>2</w:t>
      </w:r>
      <w:r>
        <w:rPr>
          <w:rFonts w:ascii="宋体" w:eastAsia="宋体" w:hAnsi="宋体"/>
          <w:sz w:val="24"/>
          <w:szCs w:val="24"/>
        </w:rPr>
        <w:t>.</w:t>
      </w:r>
      <w:r>
        <w:rPr>
          <w:rFonts w:ascii="宋体" w:eastAsia="宋体" w:hAnsi="宋体" w:cs="微软雅黑"/>
          <w:sz w:val="24"/>
          <w:szCs w:val="24"/>
        </w:rPr>
        <w:t>投标文件有关事项的澄清或者说明</w:t>
      </w:r>
    </w:p>
    <w:p w14:paraId="2A589C20" w14:textId="77777777" w:rsidR="00EB5F16" w:rsidRDefault="005A1F02">
      <w:pPr>
        <w:pStyle w:val="afb"/>
        <w:widowControl w:val="0"/>
        <w:numPr>
          <w:ilvl w:val="0"/>
          <w:numId w:val="45"/>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3"/>
          <w:sz w:val="24"/>
          <w:szCs w:val="24"/>
        </w:rPr>
        <w:t>评标过程中，评标委员会将以书面形式要</w:t>
      </w:r>
      <w:r>
        <w:rPr>
          <w:rFonts w:ascii="宋体" w:eastAsia="宋体" w:hAnsi="宋体" w:cs="微软雅黑"/>
          <w:spacing w:val="2"/>
          <w:sz w:val="24"/>
          <w:szCs w:val="24"/>
        </w:rPr>
        <w:t>求投标人对其投标文件中含义不明</w:t>
      </w:r>
      <w:r>
        <w:rPr>
          <w:rFonts w:ascii="宋体" w:eastAsia="宋体" w:hAnsi="宋体" w:cs="微软雅黑"/>
          <w:spacing w:val="1"/>
          <w:sz w:val="24"/>
          <w:szCs w:val="24"/>
        </w:rPr>
        <w:t>确、同类问题表述不一致或者有明显文字和计算错误的内容，作出必要的澄</w:t>
      </w:r>
      <w:r>
        <w:rPr>
          <w:rFonts w:ascii="宋体" w:eastAsia="宋体" w:hAnsi="宋体" w:cs="微软雅黑"/>
          <w:spacing w:val="-1"/>
          <w:sz w:val="24"/>
          <w:szCs w:val="24"/>
        </w:rPr>
        <w:t>清、说明或者补正。投标人的澄清、说明或者补正应当采用书面形式，并加</w:t>
      </w:r>
      <w:r>
        <w:rPr>
          <w:rFonts w:ascii="宋体" w:eastAsia="宋体" w:hAnsi="宋体" w:cs="微软雅黑"/>
          <w:spacing w:val="1"/>
          <w:sz w:val="24"/>
          <w:szCs w:val="24"/>
        </w:rPr>
        <w:t>盖公章，或者由法定代表人（若投标人为事业单位或</w:t>
      </w:r>
      <w:r>
        <w:rPr>
          <w:rFonts w:ascii="宋体" w:eastAsia="宋体" w:hAnsi="宋体" w:cs="微软雅黑"/>
          <w:sz w:val="24"/>
          <w:szCs w:val="24"/>
        </w:rPr>
        <w:t>其他组织或分支机构，可为单位负责人）或其授权的代表签字。投标人的澄清、说明或者补正不得</w:t>
      </w:r>
      <w:r>
        <w:rPr>
          <w:rFonts w:ascii="宋体" w:eastAsia="宋体" w:hAnsi="宋体" w:cs="微软雅黑"/>
          <w:spacing w:val="1"/>
          <w:sz w:val="24"/>
          <w:szCs w:val="24"/>
        </w:rPr>
        <w:t>超出投标文件的范围或者改变投标文件的实质性内容。澄清文件将作为投标</w:t>
      </w:r>
      <w:r>
        <w:rPr>
          <w:rFonts w:ascii="宋体" w:eastAsia="宋体" w:hAnsi="宋体" w:cs="微软雅黑"/>
          <w:spacing w:val="-1"/>
          <w:sz w:val="24"/>
          <w:szCs w:val="24"/>
        </w:rPr>
        <w:t>文件内容的一部分。</w:t>
      </w:r>
    </w:p>
    <w:p w14:paraId="246A373E" w14:textId="77777777" w:rsidR="00EB5F16" w:rsidRDefault="005A1F02">
      <w:pPr>
        <w:pStyle w:val="afb"/>
        <w:widowControl w:val="0"/>
        <w:numPr>
          <w:ilvl w:val="0"/>
          <w:numId w:val="45"/>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3"/>
          <w:sz w:val="24"/>
          <w:szCs w:val="24"/>
        </w:rPr>
        <w:t>评标委员会认为投标人的报价明显低于其</w:t>
      </w:r>
      <w:r>
        <w:rPr>
          <w:rFonts w:ascii="宋体" w:eastAsia="宋体" w:hAnsi="宋体" w:cs="微软雅黑"/>
          <w:spacing w:val="2"/>
          <w:sz w:val="24"/>
          <w:szCs w:val="24"/>
        </w:rPr>
        <w:t>他通过符合性审查投标人的报价，</w:t>
      </w:r>
      <w:r>
        <w:rPr>
          <w:rFonts w:ascii="宋体" w:eastAsia="宋体" w:hAnsi="宋体" w:cs="微软雅黑"/>
          <w:spacing w:val="1"/>
          <w:sz w:val="24"/>
          <w:szCs w:val="24"/>
        </w:rPr>
        <w:t>有可能影响产品质量或者不能诚信履约的，有权要求</w:t>
      </w:r>
      <w:r>
        <w:rPr>
          <w:rFonts w:ascii="宋体" w:eastAsia="宋体" w:hAnsi="宋体" w:cs="微软雅黑"/>
          <w:sz w:val="24"/>
          <w:szCs w:val="24"/>
        </w:rPr>
        <w:t>该投标人在评标现场合</w:t>
      </w:r>
      <w:r>
        <w:rPr>
          <w:rFonts w:ascii="宋体" w:eastAsia="宋体" w:hAnsi="宋体" w:cs="微软雅黑"/>
          <w:spacing w:val="1"/>
          <w:sz w:val="24"/>
          <w:szCs w:val="24"/>
        </w:rPr>
        <w:t>理的时间内提供书面说明，必要时提交相关证明材料</w:t>
      </w:r>
      <w:r>
        <w:rPr>
          <w:rFonts w:ascii="宋体" w:eastAsia="宋体" w:hAnsi="宋体" w:cs="微软雅黑"/>
          <w:sz w:val="24"/>
          <w:szCs w:val="24"/>
        </w:rPr>
        <w:t>；若投标人不能证明其报价合理性，评标委员会将其作为</w:t>
      </w:r>
      <w:r>
        <w:rPr>
          <w:rFonts w:ascii="宋体" w:eastAsia="宋体" w:hAnsi="宋体" w:cs="微软雅黑"/>
          <w:b/>
          <w:bCs/>
          <w:sz w:val="24"/>
          <w:szCs w:val="24"/>
        </w:rPr>
        <w:t>无效投标处</w:t>
      </w:r>
      <w:r>
        <w:rPr>
          <w:rFonts w:ascii="宋体" w:eastAsia="宋体" w:hAnsi="宋体" w:cs="微软雅黑"/>
          <w:b/>
          <w:bCs/>
          <w:spacing w:val="-1"/>
          <w:sz w:val="24"/>
          <w:szCs w:val="24"/>
        </w:rPr>
        <w:t>理</w:t>
      </w:r>
      <w:r>
        <w:rPr>
          <w:rFonts w:ascii="宋体" w:eastAsia="宋体" w:hAnsi="宋体" w:cs="微软雅黑" w:hint="eastAsia"/>
          <w:b/>
          <w:bCs/>
          <w:spacing w:val="-1"/>
          <w:sz w:val="24"/>
          <w:szCs w:val="24"/>
        </w:rPr>
        <w:t>。</w:t>
      </w:r>
    </w:p>
    <w:p w14:paraId="19D6012B" w14:textId="77777777" w:rsidR="00EB5F16" w:rsidRDefault="005A1F02">
      <w:pPr>
        <w:pStyle w:val="afb"/>
        <w:widowControl w:val="0"/>
        <w:numPr>
          <w:ilvl w:val="0"/>
          <w:numId w:val="45"/>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投标报价须包含招标文件全部内</w:t>
      </w:r>
      <w:r>
        <w:rPr>
          <w:rFonts w:ascii="宋体" w:eastAsia="宋体" w:hAnsi="宋体" w:cs="微软雅黑"/>
          <w:spacing w:val="1"/>
          <w:sz w:val="24"/>
          <w:szCs w:val="24"/>
        </w:rPr>
        <w:t>容</w:t>
      </w:r>
      <w:r>
        <w:rPr>
          <w:rFonts w:ascii="宋体" w:eastAsia="宋体" w:hAnsi="宋体" w:cs="微软雅黑"/>
          <w:spacing w:val="-26"/>
          <w:sz w:val="24"/>
          <w:szCs w:val="24"/>
        </w:rPr>
        <w:t xml:space="preserve"> </w:t>
      </w:r>
      <w:r>
        <w:rPr>
          <w:rFonts w:ascii="宋体" w:eastAsia="宋体" w:hAnsi="宋体" w:cs="微软雅黑"/>
          <w:spacing w:val="1"/>
          <w:sz w:val="24"/>
          <w:szCs w:val="24"/>
        </w:rPr>
        <w:t>，如分项报价表有缺漏视为已含在其他各项报价中，将不对投标总价进行调整。评标委员会有权要求投标人在评标现</w:t>
      </w:r>
      <w:r>
        <w:rPr>
          <w:rFonts w:ascii="宋体" w:eastAsia="宋体" w:hAnsi="宋体" w:cs="微软雅黑"/>
          <w:spacing w:val="-1"/>
          <w:sz w:val="24"/>
          <w:szCs w:val="24"/>
        </w:rPr>
        <w:t>场合理的时间内对此进行书面确认，投标人不确认的，视为将一个采购包中的内容拆分投标，其</w:t>
      </w:r>
      <w:r>
        <w:rPr>
          <w:rFonts w:ascii="宋体" w:eastAsia="宋体" w:hAnsi="宋体" w:cs="微软雅黑"/>
          <w:b/>
          <w:bCs/>
          <w:spacing w:val="-1"/>
          <w:sz w:val="24"/>
          <w:szCs w:val="24"/>
        </w:rPr>
        <w:t>投标无效</w:t>
      </w:r>
      <w:r>
        <w:rPr>
          <w:rFonts w:ascii="宋体" w:eastAsia="宋体" w:hAnsi="宋体" w:cs="微软雅黑" w:hint="eastAsia"/>
          <w:b/>
          <w:bCs/>
          <w:spacing w:val="-1"/>
          <w:sz w:val="24"/>
          <w:szCs w:val="24"/>
        </w:rPr>
        <w:t>。</w:t>
      </w:r>
    </w:p>
    <w:p w14:paraId="41F79893" w14:textId="77777777" w:rsidR="00EB5F16" w:rsidRDefault="005A1F02">
      <w:pPr>
        <w:pStyle w:val="afb"/>
        <w:widowControl w:val="0"/>
        <w:numPr>
          <w:ilvl w:val="0"/>
          <w:numId w:val="45"/>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投标文件报价出现前后不一致的，按照下列规定修正：</w:t>
      </w:r>
    </w:p>
    <w:p w14:paraId="52A523F5" w14:textId="77777777" w:rsidR="00EB5F16" w:rsidRDefault="005A1F02">
      <w:pPr>
        <w:pStyle w:val="afb"/>
        <w:widowControl w:val="0"/>
        <w:numPr>
          <w:ilvl w:val="0"/>
          <w:numId w:val="46"/>
        </w:numPr>
        <w:kinsoku/>
        <w:spacing w:line="360" w:lineRule="auto"/>
        <w:ind w:leftChars="325" w:left="1343" w:hangingChars="275" w:hanging="660"/>
        <w:contextualSpacing/>
        <w:jc w:val="both"/>
        <w:rPr>
          <w:rFonts w:ascii="宋体" w:eastAsia="宋体" w:hAnsi="宋体" w:cs="微软雅黑"/>
          <w:sz w:val="24"/>
          <w:szCs w:val="24"/>
        </w:rPr>
      </w:pPr>
      <w:r>
        <w:rPr>
          <w:rFonts w:ascii="宋体" w:eastAsia="宋体" w:hAnsi="宋体" w:cs="微软雅黑"/>
          <w:sz w:val="24"/>
          <w:szCs w:val="24"/>
        </w:rPr>
        <w:t>招标文件对于报价修正是否另有规定：</w:t>
      </w:r>
    </w:p>
    <w:p w14:paraId="24613EB4" w14:textId="77777777" w:rsidR="00EB5F16" w:rsidRDefault="005A1F02">
      <w:pPr>
        <w:pStyle w:val="afb"/>
        <w:widowControl w:val="0"/>
        <w:kinsoku/>
        <w:spacing w:line="360" w:lineRule="auto"/>
        <w:ind w:left="1343" w:firstLineChars="0" w:firstLine="0"/>
        <w:contextualSpacing/>
        <w:jc w:val="both"/>
        <w:rPr>
          <w:rFonts w:ascii="宋体" w:eastAsia="宋体" w:hAnsi="宋体" w:cs="微软雅黑"/>
          <w:sz w:val="24"/>
          <w:szCs w:val="24"/>
        </w:rPr>
      </w:pPr>
      <w:r>
        <w:rPr>
          <w:rFonts w:ascii="宋体" w:eastAsia="宋体" w:hAnsi="宋体" w:cs="微软雅黑"/>
          <w:sz w:val="24"/>
          <w:szCs w:val="24"/>
        </w:rPr>
        <w:t xml:space="preserve">□有，具体规定为：                        </w:t>
      </w:r>
    </w:p>
    <w:p w14:paraId="41AF4AEB" w14:textId="77777777" w:rsidR="00EB5F16" w:rsidRDefault="005A1F02">
      <w:pPr>
        <w:pStyle w:val="afb"/>
        <w:widowControl w:val="0"/>
        <w:kinsoku/>
        <w:spacing w:line="360" w:lineRule="auto"/>
        <w:ind w:left="1343" w:firstLineChars="0" w:firstLine="0"/>
        <w:contextualSpacing/>
        <w:jc w:val="both"/>
        <w:rPr>
          <w:rFonts w:ascii="宋体" w:eastAsia="宋体" w:hAnsi="宋体" w:cs="微软雅黑"/>
          <w:sz w:val="24"/>
          <w:szCs w:val="24"/>
        </w:rPr>
      </w:pPr>
      <w:r>
        <w:rPr>
          <w:rFonts w:ascii="宋体" w:eastAsia="宋体" w:hAnsi="宋体" w:cs="微软雅黑"/>
          <w:sz w:val="24"/>
          <w:szCs w:val="24"/>
        </w:rPr>
        <w:t>■无，按下述2.4.2-2.4.8项规定修正</w:t>
      </w:r>
      <w:r>
        <w:rPr>
          <w:rFonts w:ascii="宋体" w:eastAsia="宋体" w:hAnsi="宋体" w:cs="微软雅黑" w:hint="eastAsia"/>
          <w:sz w:val="24"/>
          <w:szCs w:val="24"/>
        </w:rPr>
        <w:t>。</w:t>
      </w:r>
    </w:p>
    <w:p w14:paraId="7CD9F6CE" w14:textId="77777777" w:rsidR="00EB5F16" w:rsidRDefault="005A1F02">
      <w:pPr>
        <w:pStyle w:val="afb"/>
        <w:widowControl w:val="0"/>
        <w:numPr>
          <w:ilvl w:val="0"/>
          <w:numId w:val="46"/>
        </w:numPr>
        <w:kinsoku/>
        <w:spacing w:line="360" w:lineRule="auto"/>
        <w:ind w:leftChars="325" w:left="1343" w:hangingChars="275" w:hanging="660"/>
        <w:contextualSpacing/>
        <w:jc w:val="both"/>
        <w:rPr>
          <w:rFonts w:ascii="宋体" w:eastAsia="宋体" w:hAnsi="宋体" w:cs="微软雅黑"/>
          <w:sz w:val="24"/>
          <w:szCs w:val="24"/>
        </w:rPr>
      </w:pPr>
      <w:r>
        <w:rPr>
          <w:rFonts w:ascii="宋体" w:eastAsia="宋体" w:hAnsi="宋体" w:cs="微软雅黑"/>
          <w:sz w:val="24"/>
          <w:szCs w:val="24"/>
        </w:rPr>
        <w:t>单独递交的开标一览表（报价表）与投标文件中开标一览表（报价表）内容不一致的，以单独递交的开标一览表（报价表）为准；</w:t>
      </w:r>
    </w:p>
    <w:p w14:paraId="50DE2A15" w14:textId="77777777" w:rsidR="00EB5F16" w:rsidRDefault="005A1F02">
      <w:pPr>
        <w:pStyle w:val="afb"/>
        <w:widowControl w:val="0"/>
        <w:numPr>
          <w:ilvl w:val="0"/>
          <w:numId w:val="46"/>
        </w:numPr>
        <w:kinsoku/>
        <w:spacing w:line="360" w:lineRule="auto"/>
        <w:ind w:leftChars="325" w:left="1343" w:hangingChars="275" w:hanging="660"/>
        <w:contextualSpacing/>
        <w:jc w:val="both"/>
        <w:rPr>
          <w:rFonts w:ascii="宋体" w:eastAsia="宋体" w:hAnsi="宋体" w:cs="宋体"/>
          <w:sz w:val="24"/>
          <w:szCs w:val="24"/>
        </w:rPr>
      </w:pPr>
      <w:r>
        <w:rPr>
          <w:rFonts w:ascii="宋体" w:eastAsia="宋体" w:hAnsi="宋体" w:cs="微软雅黑"/>
          <w:sz w:val="24"/>
          <w:szCs w:val="24"/>
        </w:rPr>
        <w:t>投标文件中开标一览表（报价表</w:t>
      </w:r>
      <w:r>
        <w:rPr>
          <w:rFonts w:ascii="宋体" w:eastAsia="宋体" w:hAnsi="宋体" w:cs="微软雅黑"/>
          <w:spacing w:val="-1"/>
          <w:sz w:val="24"/>
          <w:szCs w:val="24"/>
        </w:rPr>
        <w:t>）内容与投标文件中相应内容不一致</w:t>
      </w:r>
      <w:r>
        <w:rPr>
          <w:rFonts w:ascii="宋体" w:eastAsia="宋体" w:hAnsi="宋体" w:cs="微软雅黑"/>
          <w:spacing w:val="-5"/>
          <w:sz w:val="24"/>
          <w:szCs w:val="24"/>
        </w:rPr>
        <w:t>的，以开标一览表（报价表）为准；</w:t>
      </w:r>
    </w:p>
    <w:p w14:paraId="76013B2C" w14:textId="77777777" w:rsidR="00EB5F16" w:rsidRDefault="005A1F02">
      <w:pPr>
        <w:pStyle w:val="afb"/>
        <w:widowControl w:val="0"/>
        <w:numPr>
          <w:ilvl w:val="0"/>
          <w:numId w:val="46"/>
        </w:numPr>
        <w:kinsoku/>
        <w:spacing w:line="360" w:lineRule="auto"/>
        <w:ind w:leftChars="325" w:left="1354" w:hangingChars="275" w:hanging="671"/>
        <w:contextualSpacing/>
        <w:jc w:val="both"/>
        <w:rPr>
          <w:rFonts w:ascii="宋体" w:eastAsia="宋体" w:hAnsi="宋体" w:cs="宋体"/>
          <w:sz w:val="24"/>
          <w:szCs w:val="24"/>
        </w:rPr>
      </w:pPr>
      <w:r>
        <w:rPr>
          <w:rFonts w:ascii="宋体" w:eastAsia="宋体" w:hAnsi="宋体" w:cs="微软雅黑"/>
          <w:spacing w:val="2"/>
          <w:sz w:val="24"/>
          <w:szCs w:val="24"/>
        </w:rPr>
        <w:t>大写金额和小写金额不一致</w:t>
      </w:r>
      <w:r>
        <w:rPr>
          <w:rFonts w:ascii="宋体" w:eastAsia="宋体" w:hAnsi="宋体" w:cs="微软雅黑"/>
          <w:spacing w:val="1"/>
          <w:sz w:val="24"/>
          <w:szCs w:val="24"/>
        </w:rPr>
        <w:t>的，以大写金额为准；</w:t>
      </w:r>
    </w:p>
    <w:p w14:paraId="2847F521" w14:textId="77777777" w:rsidR="00EB5F16" w:rsidRDefault="005A1F02">
      <w:pPr>
        <w:pStyle w:val="afb"/>
        <w:widowControl w:val="0"/>
        <w:numPr>
          <w:ilvl w:val="0"/>
          <w:numId w:val="46"/>
        </w:numPr>
        <w:kinsoku/>
        <w:spacing w:line="360" w:lineRule="auto"/>
        <w:ind w:leftChars="325" w:left="1332" w:hangingChars="275" w:hanging="649"/>
        <w:contextualSpacing/>
        <w:jc w:val="both"/>
        <w:rPr>
          <w:rFonts w:ascii="宋体" w:eastAsia="宋体" w:hAnsi="宋体" w:cs="宋体"/>
          <w:sz w:val="24"/>
          <w:szCs w:val="24"/>
        </w:rPr>
      </w:pPr>
      <w:r>
        <w:rPr>
          <w:rFonts w:ascii="宋体" w:eastAsia="宋体" w:hAnsi="宋体" w:cs="微软雅黑"/>
          <w:spacing w:val="-2"/>
          <w:sz w:val="24"/>
          <w:szCs w:val="24"/>
        </w:rPr>
        <w:t>单价金额小数点或者百分比有明显错位的，以开标一览表的总价为</w:t>
      </w:r>
      <w:r>
        <w:rPr>
          <w:rFonts w:ascii="宋体" w:eastAsia="宋体" w:hAnsi="宋体" w:cs="微软雅黑"/>
          <w:spacing w:val="-2"/>
          <w:sz w:val="24"/>
          <w:szCs w:val="24"/>
        </w:rPr>
        <w:lastRenderedPageBreak/>
        <w:t>准，</w:t>
      </w:r>
      <w:r>
        <w:rPr>
          <w:rFonts w:ascii="宋体" w:eastAsia="宋体" w:hAnsi="宋体" w:cs="微软雅黑"/>
          <w:spacing w:val="-1"/>
          <w:sz w:val="24"/>
          <w:szCs w:val="24"/>
        </w:rPr>
        <w:t>并修改单价；</w:t>
      </w:r>
    </w:p>
    <w:p w14:paraId="6B93CD6D" w14:textId="77777777" w:rsidR="00EB5F16" w:rsidRDefault="005A1F02">
      <w:pPr>
        <w:pStyle w:val="afb"/>
        <w:widowControl w:val="0"/>
        <w:numPr>
          <w:ilvl w:val="0"/>
          <w:numId w:val="46"/>
        </w:numPr>
        <w:kinsoku/>
        <w:spacing w:line="360" w:lineRule="auto"/>
        <w:ind w:leftChars="325" w:left="1349" w:hangingChars="275" w:hanging="666"/>
        <w:contextualSpacing/>
        <w:jc w:val="both"/>
        <w:rPr>
          <w:rFonts w:ascii="宋体" w:eastAsia="宋体" w:hAnsi="宋体" w:cs="宋体"/>
          <w:sz w:val="24"/>
          <w:szCs w:val="24"/>
        </w:rPr>
      </w:pPr>
      <w:r>
        <w:rPr>
          <w:rFonts w:ascii="宋体" w:eastAsia="宋体" w:hAnsi="宋体" w:cs="微软雅黑"/>
          <w:spacing w:val="1"/>
          <w:sz w:val="24"/>
          <w:szCs w:val="24"/>
        </w:rPr>
        <w:t>总价金额与按单价汇总金额不一致的，以单价金额计算结果为准。</w:t>
      </w:r>
    </w:p>
    <w:p w14:paraId="203CB1A8" w14:textId="77777777" w:rsidR="00EB5F16" w:rsidRDefault="005A1F02">
      <w:pPr>
        <w:pStyle w:val="afb"/>
        <w:widowControl w:val="0"/>
        <w:numPr>
          <w:ilvl w:val="0"/>
          <w:numId w:val="46"/>
        </w:numPr>
        <w:kinsoku/>
        <w:spacing w:line="360" w:lineRule="auto"/>
        <w:ind w:leftChars="325" w:left="1349" w:hangingChars="275" w:hanging="666"/>
        <w:contextualSpacing/>
        <w:jc w:val="both"/>
        <w:rPr>
          <w:rFonts w:ascii="宋体" w:eastAsia="宋体" w:hAnsi="宋体" w:cs="宋体"/>
          <w:sz w:val="24"/>
          <w:szCs w:val="24"/>
        </w:rPr>
      </w:pPr>
      <w:r>
        <w:rPr>
          <w:rFonts w:ascii="宋体" w:eastAsia="宋体" w:hAnsi="宋体" w:cs="微软雅黑"/>
          <w:spacing w:val="1"/>
          <w:sz w:val="24"/>
          <w:szCs w:val="24"/>
        </w:rPr>
        <w:t>同时出现两种以上不一致的，按照前款规定的顺序修正。</w:t>
      </w:r>
    </w:p>
    <w:p w14:paraId="5378329A" w14:textId="77777777" w:rsidR="00EB5F16" w:rsidRDefault="005A1F02">
      <w:pPr>
        <w:pStyle w:val="afb"/>
        <w:widowControl w:val="0"/>
        <w:numPr>
          <w:ilvl w:val="0"/>
          <w:numId w:val="46"/>
        </w:numPr>
        <w:kinsoku/>
        <w:spacing w:line="360" w:lineRule="auto"/>
        <w:ind w:leftChars="325" w:left="1343" w:hangingChars="275" w:hanging="660"/>
        <w:contextualSpacing/>
        <w:jc w:val="both"/>
        <w:rPr>
          <w:rFonts w:ascii="宋体" w:eastAsia="宋体" w:hAnsi="宋体" w:cs="宋体"/>
          <w:sz w:val="24"/>
          <w:szCs w:val="24"/>
        </w:rPr>
      </w:pPr>
      <w:r>
        <w:rPr>
          <w:rFonts w:ascii="宋体" w:eastAsia="宋体" w:hAnsi="宋体" w:cs="微软雅黑"/>
          <w:sz w:val="24"/>
          <w:szCs w:val="24"/>
        </w:rPr>
        <w:t>修正后的报价经投标人书面确认</w:t>
      </w:r>
      <w:r>
        <w:rPr>
          <w:rFonts w:ascii="宋体" w:eastAsia="宋体" w:hAnsi="宋体" w:cs="微软雅黑"/>
          <w:spacing w:val="-1"/>
          <w:sz w:val="24"/>
          <w:szCs w:val="24"/>
        </w:rPr>
        <w:t>后产生约束力，投标人不确认的，其</w:t>
      </w:r>
      <w:r>
        <w:rPr>
          <w:rFonts w:ascii="宋体" w:eastAsia="宋体" w:hAnsi="宋体" w:cs="微软雅黑"/>
          <w:b/>
          <w:bCs/>
          <w:spacing w:val="-1"/>
          <w:sz w:val="24"/>
          <w:szCs w:val="24"/>
        </w:rPr>
        <w:t>投标无效</w:t>
      </w:r>
      <w:r>
        <w:rPr>
          <w:rFonts w:ascii="宋体" w:eastAsia="宋体" w:hAnsi="宋体" w:cs="微软雅黑"/>
          <w:spacing w:val="-1"/>
          <w:sz w:val="24"/>
          <w:szCs w:val="24"/>
        </w:rPr>
        <w:t>。</w:t>
      </w:r>
    </w:p>
    <w:p w14:paraId="453A1D1B" w14:textId="77777777" w:rsidR="00EB5F16" w:rsidRDefault="005A1F02">
      <w:pPr>
        <w:pStyle w:val="afb"/>
        <w:widowControl w:val="0"/>
        <w:numPr>
          <w:ilvl w:val="0"/>
          <w:numId w:val="45"/>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4"/>
          <w:sz w:val="24"/>
          <w:szCs w:val="24"/>
        </w:rPr>
        <w:t>落实政府采购政策的价格调整：只有符合第二章《投标人须知》</w:t>
      </w:r>
      <w:r>
        <w:rPr>
          <w:rFonts w:ascii="宋体" w:eastAsia="宋体" w:hAnsi="宋体"/>
          <w:spacing w:val="4"/>
          <w:sz w:val="24"/>
          <w:szCs w:val="24"/>
        </w:rPr>
        <w:t>5.2</w:t>
      </w:r>
      <w:r>
        <w:rPr>
          <w:rFonts w:ascii="宋体" w:eastAsia="宋体" w:hAnsi="宋体" w:cs="微软雅黑"/>
          <w:spacing w:val="4"/>
          <w:sz w:val="24"/>
          <w:szCs w:val="24"/>
        </w:rPr>
        <w:t>条</w:t>
      </w:r>
      <w:r>
        <w:rPr>
          <w:rFonts w:ascii="宋体" w:eastAsia="宋体" w:hAnsi="宋体" w:cs="微软雅黑"/>
          <w:spacing w:val="3"/>
          <w:sz w:val="24"/>
          <w:szCs w:val="24"/>
        </w:rPr>
        <w:t>规定</w:t>
      </w:r>
      <w:r>
        <w:rPr>
          <w:rFonts w:ascii="宋体" w:eastAsia="宋体" w:hAnsi="宋体" w:cs="微软雅黑"/>
          <w:spacing w:val="-2"/>
          <w:sz w:val="24"/>
          <w:szCs w:val="24"/>
        </w:rPr>
        <w:t>情形的，可以享受中小企业扶持政策，用扣除后的价格参加评审；否则，评</w:t>
      </w:r>
      <w:r>
        <w:rPr>
          <w:rFonts w:ascii="宋体" w:eastAsia="宋体" w:hAnsi="宋体" w:cs="微软雅黑"/>
          <w:spacing w:val="-1"/>
          <w:sz w:val="24"/>
          <w:szCs w:val="24"/>
        </w:rPr>
        <w:t>标时价格不予扣除。</w:t>
      </w:r>
    </w:p>
    <w:p w14:paraId="617B6282" w14:textId="77777777" w:rsidR="00EB5F16" w:rsidRDefault="005A1F02">
      <w:pPr>
        <w:pStyle w:val="afb"/>
        <w:widowControl w:val="0"/>
        <w:numPr>
          <w:ilvl w:val="0"/>
          <w:numId w:val="47"/>
        </w:numPr>
        <w:kinsoku/>
        <w:spacing w:line="360" w:lineRule="auto"/>
        <w:ind w:leftChars="325" w:left="1343" w:hangingChars="275" w:hanging="660"/>
        <w:contextualSpacing/>
        <w:jc w:val="both"/>
        <w:rPr>
          <w:rFonts w:ascii="宋体" w:eastAsia="宋体" w:hAnsi="宋体" w:cs="宋体"/>
          <w:sz w:val="24"/>
          <w:szCs w:val="24"/>
        </w:rPr>
      </w:pPr>
      <w:r>
        <w:rPr>
          <w:rFonts w:ascii="宋体" w:eastAsia="宋体" w:hAnsi="宋体" w:cs="微软雅黑"/>
          <w:sz w:val="24"/>
          <w:szCs w:val="24"/>
        </w:rPr>
        <w:t>对于未预留份额专门面向中小企</w:t>
      </w:r>
      <w:r>
        <w:rPr>
          <w:rFonts w:ascii="宋体" w:eastAsia="宋体" w:hAnsi="宋体" w:cs="微软雅黑"/>
          <w:spacing w:val="-1"/>
          <w:sz w:val="24"/>
          <w:szCs w:val="24"/>
        </w:rPr>
        <w:t>业采购的采购项目，以及预留份额项</w:t>
      </w:r>
      <w:r>
        <w:rPr>
          <w:rFonts w:ascii="宋体" w:eastAsia="宋体" w:hAnsi="宋体" w:cs="微软雅黑"/>
          <w:spacing w:val="-3"/>
          <w:sz w:val="24"/>
          <w:szCs w:val="24"/>
        </w:rPr>
        <w:t>目中的非预留部分采购包，对小微企业报价给予</w:t>
      </w:r>
      <w:r>
        <w:rPr>
          <w:rFonts w:ascii="宋体" w:eastAsia="宋体" w:hAnsi="宋体"/>
          <w:spacing w:val="-3"/>
          <w:sz w:val="24"/>
          <w:szCs w:val="24"/>
        </w:rPr>
        <w:t>_</w:t>
      </w:r>
      <w:r>
        <w:rPr>
          <w:rFonts w:ascii="宋体" w:eastAsia="宋体" w:hAnsi="宋体"/>
          <w:spacing w:val="-3"/>
          <w:sz w:val="24"/>
          <w:szCs w:val="24"/>
          <w:u w:val="single"/>
        </w:rPr>
        <w:t>10</w:t>
      </w:r>
      <w:r>
        <w:rPr>
          <w:rFonts w:ascii="宋体" w:eastAsia="宋体" w:hAnsi="宋体"/>
          <w:spacing w:val="-3"/>
          <w:sz w:val="24"/>
          <w:szCs w:val="24"/>
        </w:rPr>
        <w:t>_%</w:t>
      </w:r>
      <w:r>
        <w:rPr>
          <w:rFonts w:ascii="宋体" w:eastAsia="宋体" w:hAnsi="宋体" w:cs="微软雅黑"/>
          <w:spacing w:val="-3"/>
          <w:sz w:val="24"/>
          <w:szCs w:val="24"/>
        </w:rPr>
        <w:t>的扣除，用扣</w:t>
      </w:r>
      <w:r>
        <w:rPr>
          <w:rFonts w:ascii="宋体" w:eastAsia="宋体" w:hAnsi="宋体" w:cs="微软雅黑"/>
          <w:spacing w:val="-2"/>
          <w:sz w:val="24"/>
          <w:szCs w:val="24"/>
        </w:rPr>
        <w:t>除后的价格参加评审。</w:t>
      </w:r>
    </w:p>
    <w:p w14:paraId="557EFCED" w14:textId="77777777" w:rsidR="00EB5F16" w:rsidRDefault="005A1F02">
      <w:pPr>
        <w:pStyle w:val="afb"/>
        <w:widowControl w:val="0"/>
        <w:numPr>
          <w:ilvl w:val="0"/>
          <w:numId w:val="47"/>
        </w:numPr>
        <w:kinsoku/>
        <w:spacing w:line="360" w:lineRule="auto"/>
        <w:ind w:leftChars="325" w:left="1343" w:hangingChars="275" w:hanging="660"/>
        <w:contextualSpacing/>
        <w:jc w:val="both"/>
        <w:rPr>
          <w:rFonts w:ascii="宋体" w:eastAsia="宋体" w:hAnsi="宋体" w:cs="宋体"/>
          <w:sz w:val="24"/>
          <w:szCs w:val="24"/>
        </w:rPr>
      </w:pPr>
      <w:r>
        <w:rPr>
          <w:rFonts w:ascii="宋体" w:eastAsia="宋体" w:hAnsi="宋体" w:cs="微软雅黑"/>
          <w:sz w:val="24"/>
          <w:szCs w:val="24"/>
        </w:rPr>
        <w:t>对于未预留份额专门面向中小企</w:t>
      </w:r>
      <w:r>
        <w:rPr>
          <w:rFonts w:ascii="宋体" w:eastAsia="宋体" w:hAnsi="宋体" w:cs="微软雅黑"/>
          <w:spacing w:val="-1"/>
          <w:sz w:val="24"/>
          <w:szCs w:val="24"/>
        </w:rPr>
        <w:t>业采购的采购项目，以及预留份额项</w:t>
      </w:r>
      <w:r>
        <w:rPr>
          <w:rFonts w:ascii="宋体" w:eastAsia="宋体" w:hAnsi="宋体" w:cs="微软雅黑"/>
          <w:spacing w:val="2"/>
          <w:sz w:val="24"/>
          <w:szCs w:val="24"/>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ascii="宋体" w:eastAsia="宋体" w:hAnsi="宋体" w:cs="微软雅黑"/>
          <w:spacing w:val="-1"/>
          <w:sz w:val="24"/>
          <w:szCs w:val="24"/>
        </w:rPr>
        <w:t>总金额</w:t>
      </w:r>
      <w:r>
        <w:rPr>
          <w:rFonts w:ascii="宋体" w:eastAsia="宋体" w:hAnsi="宋体"/>
          <w:spacing w:val="-1"/>
          <w:sz w:val="24"/>
          <w:szCs w:val="24"/>
        </w:rPr>
        <w:t>30%</w:t>
      </w:r>
      <w:r>
        <w:rPr>
          <w:rFonts w:ascii="宋体" w:eastAsia="宋体" w:hAnsi="宋体" w:cs="微软雅黑"/>
          <w:spacing w:val="-1"/>
          <w:sz w:val="24"/>
          <w:szCs w:val="24"/>
        </w:rPr>
        <w:t>以上的联合体或者大中型企业的</w:t>
      </w:r>
      <w:r>
        <w:rPr>
          <w:rFonts w:ascii="宋体" w:eastAsia="宋体" w:hAnsi="宋体" w:cs="微软雅黑"/>
          <w:spacing w:val="-2"/>
          <w:sz w:val="24"/>
          <w:szCs w:val="24"/>
        </w:rPr>
        <w:t>报价给予</w:t>
      </w:r>
      <w:r>
        <w:rPr>
          <w:rFonts w:ascii="宋体" w:eastAsia="宋体" w:hAnsi="宋体"/>
          <w:spacing w:val="-2"/>
          <w:sz w:val="24"/>
          <w:szCs w:val="24"/>
        </w:rPr>
        <w:t>_</w:t>
      </w:r>
      <w:r>
        <w:rPr>
          <w:rFonts w:ascii="宋体" w:eastAsia="宋体" w:hAnsi="宋体"/>
          <w:spacing w:val="-2"/>
          <w:sz w:val="24"/>
          <w:szCs w:val="24"/>
          <w:u w:val="single"/>
        </w:rPr>
        <w:t>2</w:t>
      </w:r>
      <w:r>
        <w:rPr>
          <w:rFonts w:ascii="宋体" w:eastAsia="宋体" w:hAnsi="宋体"/>
          <w:spacing w:val="-2"/>
          <w:sz w:val="24"/>
          <w:szCs w:val="24"/>
        </w:rPr>
        <w:t>_%</w:t>
      </w:r>
      <w:r>
        <w:rPr>
          <w:rFonts w:ascii="宋体" w:eastAsia="宋体" w:hAnsi="宋体" w:cs="微软雅黑"/>
          <w:spacing w:val="-2"/>
          <w:sz w:val="24"/>
          <w:szCs w:val="24"/>
        </w:rPr>
        <w:t>的扣除，</w:t>
      </w:r>
      <w:r>
        <w:rPr>
          <w:rFonts w:ascii="宋体" w:eastAsia="宋体" w:hAnsi="宋体" w:cs="微软雅黑"/>
          <w:spacing w:val="-1"/>
          <w:sz w:val="24"/>
          <w:szCs w:val="24"/>
        </w:rPr>
        <w:t>用扣除后的价格参加评审。</w:t>
      </w:r>
    </w:p>
    <w:p w14:paraId="03B9F8ED" w14:textId="77777777" w:rsidR="00EB5F16" w:rsidRDefault="005A1F02">
      <w:pPr>
        <w:pStyle w:val="afb"/>
        <w:widowControl w:val="0"/>
        <w:numPr>
          <w:ilvl w:val="0"/>
          <w:numId w:val="47"/>
        </w:numPr>
        <w:kinsoku/>
        <w:spacing w:line="360" w:lineRule="auto"/>
        <w:ind w:leftChars="325" w:left="1343" w:hangingChars="275" w:hanging="660"/>
        <w:contextualSpacing/>
        <w:jc w:val="both"/>
        <w:rPr>
          <w:rFonts w:ascii="宋体" w:eastAsia="宋体" w:hAnsi="宋体" w:cs="宋体"/>
          <w:sz w:val="24"/>
          <w:szCs w:val="24"/>
        </w:rPr>
      </w:pPr>
      <w:r>
        <w:rPr>
          <w:rFonts w:ascii="宋体" w:eastAsia="宋体" w:hAnsi="宋体" w:cs="微软雅黑"/>
          <w:sz w:val="24"/>
          <w:szCs w:val="24"/>
        </w:rPr>
        <w:t>组成联合体或者接受分包的小微</w:t>
      </w:r>
      <w:r>
        <w:rPr>
          <w:rFonts w:ascii="宋体" w:eastAsia="宋体" w:hAnsi="宋体" w:cs="微软雅黑"/>
          <w:spacing w:val="-1"/>
          <w:sz w:val="24"/>
          <w:szCs w:val="24"/>
        </w:rPr>
        <w:t>企业与联合体内其他企业、分包企业之间存在直接控股、管理关系的，不享受价格扣除优惠政策。</w:t>
      </w:r>
    </w:p>
    <w:p w14:paraId="108F53FF" w14:textId="77777777" w:rsidR="00EB5F16" w:rsidRDefault="005A1F02">
      <w:pPr>
        <w:pStyle w:val="afb"/>
        <w:widowControl w:val="0"/>
        <w:numPr>
          <w:ilvl w:val="0"/>
          <w:numId w:val="47"/>
        </w:numPr>
        <w:kinsoku/>
        <w:spacing w:line="360" w:lineRule="auto"/>
        <w:ind w:leftChars="325" w:left="1359" w:hangingChars="275" w:hanging="676"/>
        <w:contextualSpacing/>
        <w:jc w:val="both"/>
        <w:rPr>
          <w:rFonts w:ascii="宋体" w:eastAsia="宋体" w:hAnsi="宋体" w:cs="宋体"/>
          <w:sz w:val="24"/>
          <w:szCs w:val="24"/>
        </w:rPr>
      </w:pPr>
      <w:r>
        <w:rPr>
          <w:rFonts w:ascii="宋体" w:eastAsia="宋体" w:hAnsi="宋体" w:cs="微软雅黑"/>
          <w:spacing w:val="3"/>
          <w:sz w:val="24"/>
          <w:szCs w:val="24"/>
        </w:rPr>
        <w:t>价格扣除比例对小型企业和微型企业</w:t>
      </w:r>
      <w:r>
        <w:rPr>
          <w:rFonts w:ascii="宋体" w:eastAsia="宋体" w:hAnsi="宋体" w:cs="微软雅黑"/>
          <w:spacing w:val="2"/>
          <w:sz w:val="24"/>
          <w:szCs w:val="24"/>
        </w:rPr>
        <w:t>同等对待，不作区分。</w:t>
      </w:r>
    </w:p>
    <w:p w14:paraId="65962471" w14:textId="77777777" w:rsidR="00EB5F16" w:rsidRDefault="005A1F02">
      <w:pPr>
        <w:pStyle w:val="afb"/>
        <w:widowControl w:val="0"/>
        <w:numPr>
          <w:ilvl w:val="0"/>
          <w:numId w:val="47"/>
        </w:numPr>
        <w:kinsoku/>
        <w:spacing w:line="360" w:lineRule="auto"/>
        <w:ind w:leftChars="325" w:left="1332" w:hangingChars="275" w:hanging="649"/>
        <w:contextualSpacing/>
        <w:jc w:val="both"/>
        <w:rPr>
          <w:rFonts w:ascii="宋体" w:eastAsia="宋体" w:hAnsi="宋体" w:cs="宋体"/>
          <w:sz w:val="24"/>
          <w:szCs w:val="24"/>
        </w:rPr>
      </w:pPr>
      <w:r>
        <w:rPr>
          <w:rFonts w:ascii="宋体" w:eastAsia="宋体" w:hAnsi="宋体" w:cs="微软雅黑"/>
          <w:spacing w:val="-2"/>
          <w:sz w:val="24"/>
          <w:szCs w:val="24"/>
        </w:rPr>
        <w:t>中小企业参加政府采购活动，应当按照招标文件给定的格</w:t>
      </w:r>
      <w:r>
        <w:rPr>
          <w:rFonts w:ascii="宋体" w:eastAsia="宋体" w:hAnsi="宋体" w:cs="微软雅黑"/>
          <w:spacing w:val="-3"/>
          <w:sz w:val="24"/>
          <w:szCs w:val="24"/>
        </w:rPr>
        <w:t>式出具《中</w:t>
      </w:r>
      <w:r>
        <w:rPr>
          <w:rFonts w:ascii="宋体" w:eastAsia="宋体" w:hAnsi="宋体" w:cs="微软雅黑"/>
          <w:spacing w:val="-5"/>
          <w:sz w:val="24"/>
          <w:szCs w:val="24"/>
        </w:rPr>
        <w:t>小企业声明函》，否则不得享受相关中小企业扶持政</w:t>
      </w:r>
      <w:r>
        <w:rPr>
          <w:rFonts w:ascii="宋体" w:eastAsia="宋体" w:hAnsi="宋体" w:cs="微软雅黑"/>
          <w:spacing w:val="-6"/>
          <w:sz w:val="24"/>
          <w:szCs w:val="24"/>
        </w:rPr>
        <w:t>策。</w:t>
      </w:r>
    </w:p>
    <w:p w14:paraId="4C00F5D7" w14:textId="77777777" w:rsidR="00EB5F16" w:rsidRDefault="005A1F02">
      <w:pPr>
        <w:pStyle w:val="afb"/>
        <w:widowControl w:val="0"/>
        <w:numPr>
          <w:ilvl w:val="0"/>
          <w:numId w:val="47"/>
        </w:numPr>
        <w:kinsoku/>
        <w:spacing w:line="360" w:lineRule="auto"/>
        <w:ind w:leftChars="325" w:left="1343" w:hangingChars="275" w:hanging="660"/>
        <w:contextualSpacing/>
        <w:jc w:val="both"/>
        <w:rPr>
          <w:rFonts w:ascii="宋体" w:eastAsia="宋体" w:hAnsi="宋体" w:cs="宋体"/>
          <w:sz w:val="24"/>
          <w:szCs w:val="24"/>
        </w:rPr>
      </w:pPr>
      <w:r>
        <w:rPr>
          <w:rFonts w:ascii="宋体" w:eastAsia="宋体" w:hAnsi="宋体" w:cs="微软雅黑"/>
          <w:sz w:val="24"/>
          <w:szCs w:val="24"/>
        </w:rPr>
        <w:t>监狱企业提供了由省级以上监狱</w:t>
      </w:r>
      <w:r>
        <w:rPr>
          <w:rFonts w:ascii="宋体" w:eastAsia="宋体" w:hAnsi="宋体" w:cs="微软雅黑"/>
          <w:spacing w:val="-1"/>
          <w:sz w:val="24"/>
          <w:szCs w:val="24"/>
        </w:rPr>
        <w:t>管理局、戒毒管理局（含新疆生产建</w:t>
      </w:r>
      <w:r>
        <w:rPr>
          <w:rFonts w:ascii="宋体" w:eastAsia="宋体" w:hAnsi="宋体" w:cs="微软雅黑"/>
          <w:sz w:val="24"/>
          <w:szCs w:val="24"/>
        </w:rPr>
        <w:t>设兵团）出具的属于监狱企业的证明文件的，视同小微企</w:t>
      </w:r>
      <w:r>
        <w:rPr>
          <w:rFonts w:ascii="宋体" w:eastAsia="宋体" w:hAnsi="宋体" w:cs="微软雅黑"/>
          <w:spacing w:val="-1"/>
          <w:sz w:val="24"/>
          <w:szCs w:val="24"/>
        </w:rPr>
        <w:t>业。</w:t>
      </w:r>
    </w:p>
    <w:p w14:paraId="5BE41D6F" w14:textId="77777777" w:rsidR="00EB5F16" w:rsidRDefault="005A1F02">
      <w:pPr>
        <w:pStyle w:val="afb"/>
        <w:widowControl w:val="0"/>
        <w:numPr>
          <w:ilvl w:val="0"/>
          <w:numId w:val="47"/>
        </w:numPr>
        <w:kinsoku/>
        <w:spacing w:line="360" w:lineRule="auto"/>
        <w:ind w:leftChars="325" w:left="1343" w:hangingChars="275" w:hanging="660"/>
        <w:contextualSpacing/>
        <w:jc w:val="both"/>
        <w:rPr>
          <w:rFonts w:ascii="宋体" w:eastAsia="宋体" w:hAnsi="宋体" w:cs="宋体"/>
          <w:sz w:val="24"/>
          <w:szCs w:val="24"/>
        </w:rPr>
      </w:pPr>
      <w:r>
        <w:rPr>
          <w:rFonts w:ascii="宋体" w:eastAsia="宋体" w:hAnsi="宋体" w:cs="微软雅黑"/>
          <w:sz w:val="24"/>
          <w:szCs w:val="24"/>
        </w:rPr>
        <w:t>残疾人福利性单位按招标文件要求提供了《残疾人福利性单位声明函》</w:t>
      </w:r>
      <w:r>
        <w:rPr>
          <w:rFonts w:ascii="宋体" w:eastAsia="宋体" w:hAnsi="宋体" w:cs="微软雅黑"/>
          <w:spacing w:val="-3"/>
          <w:sz w:val="24"/>
          <w:szCs w:val="24"/>
        </w:rPr>
        <w:t>的，视同小微企业。</w:t>
      </w:r>
    </w:p>
    <w:p w14:paraId="594A0D7B" w14:textId="77777777" w:rsidR="00EB5F16" w:rsidRDefault="005A1F02">
      <w:pPr>
        <w:pStyle w:val="afb"/>
        <w:widowControl w:val="0"/>
        <w:numPr>
          <w:ilvl w:val="0"/>
          <w:numId w:val="47"/>
        </w:numPr>
        <w:kinsoku/>
        <w:spacing w:line="360" w:lineRule="auto"/>
        <w:ind w:leftChars="325" w:left="1359" w:hangingChars="275" w:hanging="676"/>
        <w:contextualSpacing/>
        <w:jc w:val="both"/>
        <w:rPr>
          <w:rFonts w:ascii="宋体" w:eastAsia="宋体" w:hAnsi="宋体" w:cs="宋体"/>
          <w:sz w:val="24"/>
          <w:szCs w:val="24"/>
        </w:rPr>
      </w:pPr>
      <w:r>
        <w:rPr>
          <w:rFonts w:ascii="宋体" w:eastAsia="宋体" w:hAnsi="宋体" w:cs="微软雅黑"/>
          <w:spacing w:val="3"/>
          <w:sz w:val="24"/>
          <w:szCs w:val="24"/>
        </w:rPr>
        <w:t>若投标人同时属于小型或微型</w:t>
      </w:r>
      <w:r>
        <w:rPr>
          <w:rFonts w:ascii="宋体" w:eastAsia="宋体" w:hAnsi="宋体" w:cs="微软雅黑"/>
          <w:spacing w:val="2"/>
          <w:sz w:val="24"/>
          <w:szCs w:val="24"/>
        </w:rPr>
        <w:t>企业、监狱企业、残疾人福利性单位</w:t>
      </w:r>
      <w:r>
        <w:rPr>
          <w:rFonts w:ascii="宋体" w:eastAsia="宋体" w:hAnsi="宋体" w:cs="微软雅黑"/>
          <w:spacing w:val="-1"/>
          <w:sz w:val="24"/>
          <w:szCs w:val="24"/>
        </w:rPr>
        <w:t>中的两种及以上，将不重复享受小微企业价格扣减的优惠</w:t>
      </w:r>
      <w:r>
        <w:rPr>
          <w:rFonts w:ascii="宋体" w:eastAsia="宋体" w:hAnsi="宋体" w:cs="微软雅黑"/>
          <w:spacing w:val="-2"/>
          <w:sz w:val="24"/>
          <w:szCs w:val="24"/>
        </w:rPr>
        <w:t>政策。</w:t>
      </w:r>
    </w:p>
    <w:p w14:paraId="08F3FF94" w14:textId="77777777" w:rsidR="00EB5F16" w:rsidRDefault="005A1F02">
      <w:pPr>
        <w:spacing w:line="360" w:lineRule="auto"/>
        <w:contextualSpacing/>
        <w:rPr>
          <w:rFonts w:ascii="宋体" w:eastAsia="宋体" w:hAnsi="宋体" w:cs="宋体"/>
          <w:sz w:val="24"/>
          <w:szCs w:val="24"/>
        </w:rPr>
      </w:pPr>
      <w:r>
        <w:rPr>
          <w:rFonts w:ascii="宋体" w:eastAsia="宋体" w:hAnsi="宋体" w:cs="微软雅黑" w:hint="eastAsia"/>
          <w:sz w:val="24"/>
          <w:szCs w:val="24"/>
        </w:rPr>
        <w:t>3</w:t>
      </w:r>
      <w:r>
        <w:rPr>
          <w:rFonts w:ascii="宋体" w:eastAsia="宋体" w:hAnsi="宋体" w:cs="微软雅黑"/>
          <w:sz w:val="24"/>
          <w:szCs w:val="24"/>
        </w:rPr>
        <w:t>.投标文件的比较和评价</w:t>
      </w:r>
    </w:p>
    <w:p w14:paraId="13A086B8" w14:textId="77777777" w:rsidR="00EB5F16" w:rsidRDefault="005A1F02">
      <w:pPr>
        <w:pStyle w:val="afb"/>
        <w:widowControl w:val="0"/>
        <w:numPr>
          <w:ilvl w:val="0"/>
          <w:numId w:val="48"/>
        </w:numPr>
        <w:spacing w:line="360" w:lineRule="auto"/>
        <w:ind w:leftChars="100" w:left="702" w:hangingChars="200" w:hanging="492"/>
        <w:contextualSpacing/>
        <w:jc w:val="both"/>
        <w:rPr>
          <w:rFonts w:ascii="宋体" w:eastAsia="宋体" w:hAnsi="宋体" w:cs="微软雅黑"/>
          <w:spacing w:val="1"/>
          <w:sz w:val="24"/>
          <w:szCs w:val="24"/>
        </w:rPr>
      </w:pPr>
      <w:r>
        <w:rPr>
          <w:rFonts w:ascii="宋体" w:eastAsia="宋体" w:hAnsi="宋体" w:cs="微软雅黑"/>
          <w:spacing w:val="3"/>
          <w:sz w:val="24"/>
          <w:szCs w:val="24"/>
        </w:rPr>
        <w:t>评标委员会将按照招标文件中规定的评</w:t>
      </w:r>
      <w:r>
        <w:rPr>
          <w:rFonts w:ascii="宋体" w:eastAsia="宋体" w:hAnsi="宋体" w:cs="微软雅黑"/>
          <w:spacing w:val="2"/>
          <w:sz w:val="24"/>
          <w:szCs w:val="24"/>
        </w:rPr>
        <w:t>标方法和标准，对符合性审查合</w:t>
      </w:r>
      <w:r>
        <w:rPr>
          <w:rFonts w:ascii="宋体" w:eastAsia="宋体" w:hAnsi="宋体" w:cs="微软雅黑"/>
          <w:spacing w:val="2"/>
          <w:sz w:val="24"/>
          <w:szCs w:val="24"/>
        </w:rPr>
        <w:lastRenderedPageBreak/>
        <w:t>格的</w:t>
      </w:r>
      <w:r>
        <w:rPr>
          <w:rFonts w:ascii="宋体" w:eastAsia="宋体" w:hAnsi="宋体" w:cs="微软雅黑"/>
          <w:spacing w:val="1"/>
          <w:sz w:val="24"/>
          <w:szCs w:val="24"/>
        </w:rPr>
        <w:t>投标文件进行商务和技术评估，综合比较与评价；未</w:t>
      </w:r>
      <w:r>
        <w:rPr>
          <w:rFonts w:ascii="宋体" w:eastAsia="宋体" w:hAnsi="宋体" w:cs="微软雅黑"/>
          <w:sz w:val="24"/>
          <w:szCs w:val="24"/>
        </w:rPr>
        <w:t>通过符合性审查的投标</w:t>
      </w:r>
      <w:r>
        <w:rPr>
          <w:rFonts w:ascii="宋体" w:eastAsia="宋体" w:hAnsi="宋体" w:cs="微软雅黑"/>
          <w:spacing w:val="-1"/>
          <w:sz w:val="24"/>
          <w:szCs w:val="24"/>
        </w:rPr>
        <w:t>文件不得进入比较与评价。</w:t>
      </w:r>
    </w:p>
    <w:p w14:paraId="105CEBEE" w14:textId="77777777" w:rsidR="00EB5F16" w:rsidRDefault="005A1F02">
      <w:pPr>
        <w:pStyle w:val="afb"/>
        <w:widowControl w:val="0"/>
        <w:numPr>
          <w:ilvl w:val="0"/>
          <w:numId w:val="48"/>
        </w:numPr>
        <w:spacing w:line="360" w:lineRule="auto"/>
        <w:ind w:leftChars="100" w:left="698" w:hangingChars="200" w:hanging="488"/>
        <w:contextualSpacing/>
        <w:jc w:val="both"/>
        <w:rPr>
          <w:rFonts w:ascii="宋体" w:eastAsia="宋体" w:hAnsi="宋体" w:cs="微软雅黑"/>
          <w:spacing w:val="1"/>
          <w:sz w:val="24"/>
          <w:szCs w:val="24"/>
        </w:rPr>
      </w:pPr>
      <w:r>
        <w:rPr>
          <w:rFonts w:ascii="宋体" w:eastAsia="宋体" w:hAnsi="宋体" w:cs="微软雅黑"/>
          <w:spacing w:val="2"/>
          <w:sz w:val="24"/>
          <w:szCs w:val="24"/>
        </w:rPr>
        <w:t>评标方法和评标标准</w:t>
      </w:r>
    </w:p>
    <w:p w14:paraId="57D3CDF2" w14:textId="77777777" w:rsidR="00EB5F16" w:rsidRDefault="005A1F02">
      <w:pPr>
        <w:pStyle w:val="afb"/>
        <w:widowControl w:val="0"/>
        <w:numPr>
          <w:ilvl w:val="0"/>
          <w:numId w:val="49"/>
        </w:numPr>
        <w:spacing w:line="360" w:lineRule="auto"/>
        <w:ind w:leftChars="325" w:left="1359" w:hangingChars="275" w:hanging="676"/>
        <w:contextualSpacing/>
        <w:jc w:val="both"/>
        <w:rPr>
          <w:rFonts w:ascii="宋体" w:eastAsia="宋体" w:hAnsi="宋体" w:cs="微软雅黑"/>
          <w:spacing w:val="1"/>
          <w:sz w:val="24"/>
          <w:szCs w:val="24"/>
        </w:rPr>
      </w:pPr>
      <w:r>
        <w:rPr>
          <w:rFonts w:ascii="宋体" w:eastAsia="宋体" w:hAnsi="宋体" w:cs="微软雅黑"/>
          <w:spacing w:val="3"/>
          <w:sz w:val="24"/>
          <w:szCs w:val="24"/>
        </w:rPr>
        <w:t>本项目采用的评标方法为：</w:t>
      </w:r>
    </w:p>
    <w:p w14:paraId="73909780" w14:textId="77777777" w:rsidR="00EB5F16" w:rsidRDefault="005A1F02">
      <w:pPr>
        <w:pStyle w:val="afb"/>
        <w:widowControl w:val="0"/>
        <w:spacing w:line="360" w:lineRule="auto"/>
        <w:ind w:left="1359" w:firstLineChars="0" w:firstLine="0"/>
        <w:contextualSpacing/>
        <w:jc w:val="both"/>
        <w:rPr>
          <w:rFonts w:ascii="宋体" w:eastAsia="宋体" w:hAnsi="宋体" w:cs="微软雅黑"/>
          <w:spacing w:val="3"/>
          <w:sz w:val="24"/>
          <w:szCs w:val="24"/>
        </w:rPr>
      </w:pPr>
      <w:r>
        <w:rPr>
          <w:rFonts w:ascii="宋体" w:eastAsia="宋体" w:hAnsi="宋体" w:cs="微软雅黑"/>
          <w:spacing w:val="3"/>
          <w:sz w:val="24"/>
          <w:szCs w:val="24"/>
        </w:rPr>
        <w:t>■综合评分法，指投标文件满足招标文件全部实质性要求，且按照评审因素的量化指标评审得分最高的投标人为中标候选人的评标方法</w:t>
      </w:r>
      <w:r>
        <w:rPr>
          <w:rFonts w:ascii="宋体" w:eastAsia="宋体" w:hAnsi="宋体" w:cs="微软雅黑" w:hint="eastAsia"/>
          <w:spacing w:val="3"/>
          <w:sz w:val="24"/>
          <w:szCs w:val="24"/>
        </w:rPr>
        <w:t>，</w:t>
      </w:r>
      <w:r>
        <w:rPr>
          <w:rFonts w:ascii="宋体" w:eastAsia="宋体" w:hAnsi="宋体" w:cs="微软雅黑"/>
          <w:spacing w:val="3"/>
          <w:sz w:val="24"/>
          <w:szCs w:val="24"/>
        </w:rPr>
        <w:t>见《评标标准》，招标文件中没有规定的评标标准不得作为评审的依据。</w:t>
      </w:r>
    </w:p>
    <w:p w14:paraId="0D10FA7F" w14:textId="77777777" w:rsidR="00EB5F16" w:rsidRDefault="005A1F02">
      <w:pPr>
        <w:pStyle w:val="afb"/>
        <w:widowControl w:val="0"/>
        <w:spacing w:line="360" w:lineRule="auto"/>
        <w:ind w:left="1359" w:firstLineChars="0" w:firstLine="0"/>
        <w:contextualSpacing/>
        <w:jc w:val="both"/>
        <w:rPr>
          <w:rFonts w:ascii="宋体" w:eastAsia="宋体" w:hAnsi="宋体" w:cs="微软雅黑"/>
          <w:spacing w:val="3"/>
          <w:sz w:val="24"/>
          <w:szCs w:val="24"/>
        </w:rPr>
      </w:pPr>
      <w:r>
        <w:rPr>
          <w:rFonts w:ascii="宋体" w:eastAsia="宋体" w:hAnsi="宋体" w:cs="微软雅黑"/>
          <w:spacing w:val="3"/>
          <w:sz w:val="24"/>
          <w:szCs w:val="24"/>
        </w:rPr>
        <w:t>□最低评标价法，指投标文件满足招标文件全部实质性要求，且投标报价最低的投标人为中标候选人的评标方法</w:t>
      </w:r>
    </w:p>
    <w:p w14:paraId="5F668A50" w14:textId="77777777" w:rsidR="00EB5F16" w:rsidRDefault="005A1F02">
      <w:pPr>
        <w:pStyle w:val="afb"/>
        <w:widowControl w:val="0"/>
        <w:numPr>
          <w:ilvl w:val="0"/>
          <w:numId w:val="49"/>
        </w:numPr>
        <w:spacing w:line="360" w:lineRule="auto"/>
        <w:ind w:leftChars="325" w:left="1359" w:hangingChars="275" w:hanging="676"/>
        <w:contextualSpacing/>
        <w:jc w:val="both"/>
        <w:rPr>
          <w:rFonts w:ascii="宋体" w:eastAsia="宋体" w:hAnsi="宋体" w:cs="微软雅黑"/>
          <w:spacing w:val="3"/>
          <w:sz w:val="24"/>
          <w:szCs w:val="24"/>
        </w:rPr>
      </w:pPr>
      <w:r>
        <w:rPr>
          <w:rFonts w:ascii="宋体" w:eastAsia="宋体" w:hAnsi="宋体" w:cs="微软雅黑"/>
          <w:spacing w:val="3"/>
          <w:sz w:val="24"/>
          <w:szCs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7BD51765" w14:textId="77777777" w:rsidR="00EB5F16" w:rsidRDefault="005A1F02">
      <w:pPr>
        <w:pStyle w:val="afb"/>
        <w:widowControl w:val="0"/>
        <w:spacing w:line="360" w:lineRule="auto"/>
        <w:ind w:left="1359" w:firstLineChars="0" w:firstLine="0"/>
        <w:contextualSpacing/>
        <w:jc w:val="both"/>
        <w:rPr>
          <w:rFonts w:ascii="宋体" w:eastAsia="宋体" w:hAnsi="宋体" w:cs="微软雅黑"/>
          <w:sz w:val="24"/>
          <w:szCs w:val="24"/>
        </w:rPr>
      </w:pPr>
      <w:r>
        <w:rPr>
          <w:rFonts w:ascii="宋体" w:eastAsia="宋体" w:hAnsi="宋体" w:cs="微软雅黑"/>
          <w:spacing w:val="3"/>
          <w:sz w:val="24"/>
          <w:szCs w:val="24"/>
        </w:rPr>
        <w:t>□随机</w:t>
      </w:r>
      <w:r>
        <w:rPr>
          <w:rFonts w:ascii="宋体" w:eastAsia="宋体" w:hAnsi="宋体" w:cs="微软雅黑" w:hint="eastAsia"/>
          <w:sz w:val="24"/>
          <w:szCs w:val="24"/>
        </w:rPr>
        <w:t>抽取</w:t>
      </w:r>
    </w:p>
    <w:p w14:paraId="38EF72F4" w14:textId="77777777" w:rsidR="00EB5F16" w:rsidRDefault="005A1F02">
      <w:pPr>
        <w:pStyle w:val="afb"/>
        <w:widowControl w:val="0"/>
        <w:kinsoku/>
        <w:spacing w:line="360" w:lineRule="auto"/>
        <w:ind w:left="1343" w:firstLineChars="0" w:firstLine="0"/>
        <w:contextualSpacing/>
        <w:jc w:val="both"/>
        <w:rPr>
          <w:rFonts w:ascii="宋体" w:eastAsia="宋体" w:hAnsi="宋体" w:cs="微软雅黑"/>
          <w:sz w:val="24"/>
          <w:szCs w:val="24"/>
        </w:rPr>
      </w:pPr>
      <w:r>
        <w:rPr>
          <w:rFonts w:ascii="宋体" w:eastAsia="宋体" w:hAnsi="宋体" w:cs="微软雅黑"/>
          <w:sz w:val="24"/>
          <w:szCs w:val="24"/>
        </w:rPr>
        <w:t>□其他方式，具体要求：</w:t>
      </w:r>
      <w:r>
        <w:rPr>
          <w:rFonts w:ascii="宋体" w:eastAsia="宋体" w:hAnsi="宋体" w:cs="微软雅黑" w:hint="eastAsia"/>
          <w:sz w:val="24"/>
          <w:szCs w:val="24"/>
          <w:u w:val="single"/>
        </w:rPr>
        <w:t xml:space="preserve"> / </w:t>
      </w:r>
    </w:p>
    <w:p w14:paraId="5519DED2" w14:textId="77777777" w:rsidR="00EB5F16" w:rsidRDefault="005A1F02">
      <w:pPr>
        <w:pStyle w:val="afb"/>
        <w:numPr>
          <w:ilvl w:val="0"/>
          <w:numId w:val="49"/>
        </w:numPr>
        <w:spacing w:line="360" w:lineRule="auto"/>
        <w:ind w:leftChars="325" w:left="1343" w:hangingChars="275" w:hanging="660"/>
        <w:contextualSpacing/>
        <w:jc w:val="both"/>
        <w:rPr>
          <w:rFonts w:ascii="宋体" w:eastAsia="宋体" w:hAnsi="宋体" w:cs="微软雅黑"/>
          <w:spacing w:val="1"/>
          <w:sz w:val="24"/>
          <w:szCs w:val="24"/>
        </w:rPr>
      </w:pPr>
      <w:r>
        <w:rPr>
          <w:rFonts w:ascii="宋体" w:eastAsia="宋体" w:hAnsi="宋体" w:cs="微软雅黑"/>
          <w:sz w:val="24"/>
          <w:szCs w:val="24"/>
        </w:rPr>
        <w:t>非政府强制采购的节能产品或</w:t>
      </w:r>
      <w:r>
        <w:rPr>
          <w:rFonts w:ascii="宋体" w:eastAsia="宋体" w:hAnsi="宋体" w:cs="微软雅黑"/>
          <w:spacing w:val="-1"/>
          <w:sz w:val="24"/>
          <w:szCs w:val="24"/>
        </w:rPr>
        <w:t>环境标志产品，依据品目清单和认证证</w:t>
      </w:r>
      <w:r>
        <w:rPr>
          <w:rFonts w:ascii="宋体" w:eastAsia="宋体" w:hAnsi="宋体" w:cs="微软雅黑"/>
          <w:spacing w:val="-3"/>
          <w:sz w:val="24"/>
          <w:szCs w:val="24"/>
        </w:rPr>
        <w:t>书实施政府优先采购。优先采购的具体规定（如涉及）</w:t>
      </w:r>
      <w:r>
        <w:rPr>
          <w:rFonts w:ascii="宋体" w:eastAsia="宋体" w:hAnsi="宋体" w:cs="微软雅黑" w:hint="eastAsia"/>
          <w:spacing w:val="-3"/>
          <w:sz w:val="24"/>
          <w:szCs w:val="24"/>
          <w:u w:val="single"/>
        </w:rPr>
        <w:t xml:space="preserve"> / </w:t>
      </w:r>
      <w:r>
        <w:rPr>
          <w:rFonts w:ascii="宋体" w:eastAsia="宋体" w:hAnsi="宋体" w:cs="微软雅黑" w:hint="eastAsia"/>
          <w:spacing w:val="-3"/>
          <w:sz w:val="24"/>
          <w:szCs w:val="24"/>
        </w:rPr>
        <w:t>。</w:t>
      </w:r>
    </w:p>
    <w:p w14:paraId="5C85F282" w14:textId="77777777" w:rsidR="00EB5F16" w:rsidRDefault="005A1F02">
      <w:pPr>
        <w:spacing w:line="360" w:lineRule="auto"/>
        <w:contextualSpacing/>
        <w:rPr>
          <w:rFonts w:ascii="宋体" w:eastAsia="宋体" w:hAnsi="宋体" w:cs="宋体"/>
          <w:sz w:val="24"/>
          <w:szCs w:val="24"/>
        </w:rPr>
      </w:pPr>
      <w:r>
        <w:rPr>
          <w:rFonts w:ascii="宋体" w:eastAsia="宋体" w:hAnsi="宋体" w:cs="微软雅黑" w:hint="eastAsia"/>
          <w:spacing w:val="1"/>
          <w:sz w:val="24"/>
          <w:szCs w:val="24"/>
        </w:rPr>
        <w:t>4</w:t>
      </w:r>
      <w:r>
        <w:rPr>
          <w:rFonts w:ascii="宋体" w:eastAsia="宋体" w:hAnsi="宋体" w:cs="微软雅黑"/>
          <w:spacing w:val="1"/>
          <w:sz w:val="24"/>
          <w:szCs w:val="24"/>
        </w:rPr>
        <w:t>.确定中标候选人名单</w:t>
      </w:r>
    </w:p>
    <w:p w14:paraId="19B5455D" w14:textId="77777777" w:rsidR="00EB5F16" w:rsidRDefault="005A1F02">
      <w:pPr>
        <w:pStyle w:val="afb"/>
        <w:widowControl w:val="0"/>
        <w:numPr>
          <w:ilvl w:val="0"/>
          <w:numId w:val="50"/>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采用综合评分法时，提供相同品牌产品（单一</w:t>
      </w:r>
      <w:r>
        <w:rPr>
          <w:rFonts w:ascii="宋体" w:eastAsia="宋体" w:hAnsi="宋体" w:cs="微软雅黑"/>
          <w:spacing w:val="1"/>
          <w:sz w:val="24"/>
          <w:szCs w:val="24"/>
        </w:rPr>
        <w:t>产品或核心产品品牌相同）且通过资格审查、符合性审查的不同投标人参加同一合同项下投标的，按一家</w:t>
      </w:r>
      <w:r>
        <w:rPr>
          <w:rFonts w:ascii="宋体" w:eastAsia="宋体" w:hAnsi="宋体" w:cs="微软雅黑"/>
          <w:spacing w:val="2"/>
          <w:sz w:val="24"/>
          <w:szCs w:val="24"/>
        </w:rPr>
        <w:t>投标人计算，评审后得分最高的同品牌投标人获得中标人推荐资格；评审得分相同的，评标委员会按照下述规定确定一个投标人获得中标人推荐资格，</w:t>
      </w:r>
      <w:r>
        <w:rPr>
          <w:rFonts w:ascii="宋体" w:eastAsia="宋体" w:hAnsi="宋体" w:cs="微软雅黑"/>
          <w:spacing w:val="-1"/>
          <w:sz w:val="24"/>
          <w:szCs w:val="24"/>
        </w:rPr>
        <w:t>其他同品牌投标人不作为中标候选人。</w:t>
      </w:r>
    </w:p>
    <w:p w14:paraId="5A32B5FC" w14:textId="77777777" w:rsidR="00EB5F16" w:rsidRDefault="005A1F02">
      <w:pPr>
        <w:spacing w:line="360" w:lineRule="auto"/>
        <w:ind w:firstLineChars="260" w:firstLine="681"/>
        <w:rPr>
          <w:rFonts w:ascii="宋体" w:eastAsia="宋体" w:hAnsi="宋体" w:cs="微软雅黑"/>
          <w:spacing w:val="11"/>
          <w:sz w:val="24"/>
          <w:szCs w:val="24"/>
        </w:rPr>
      </w:pPr>
      <w:r>
        <w:rPr>
          <w:rFonts w:ascii="宋体" w:eastAsia="宋体" w:hAnsi="宋体"/>
          <w:spacing w:val="11"/>
          <w:sz w:val="24"/>
          <w:szCs w:val="24"/>
        </w:rPr>
        <w:t>□</w:t>
      </w:r>
      <w:r>
        <w:rPr>
          <w:rFonts w:ascii="宋体" w:eastAsia="宋体" w:hAnsi="宋体" w:cs="微软雅黑"/>
          <w:spacing w:val="11"/>
          <w:sz w:val="24"/>
          <w:szCs w:val="24"/>
        </w:rPr>
        <w:t>随机</w:t>
      </w:r>
      <w:r>
        <w:rPr>
          <w:rFonts w:ascii="宋体" w:eastAsia="宋体" w:hAnsi="宋体" w:cs="微软雅黑" w:hint="eastAsia"/>
          <w:spacing w:val="11"/>
          <w:sz w:val="24"/>
          <w:szCs w:val="24"/>
        </w:rPr>
        <w:t>抽取</w:t>
      </w:r>
    </w:p>
    <w:p w14:paraId="667C5D09" w14:textId="77777777" w:rsidR="00EB5F16" w:rsidRDefault="005A1F02">
      <w:pPr>
        <w:spacing w:line="360" w:lineRule="auto"/>
        <w:ind w:firstLineChars="275" w:firstLine="660"/>
        <w:rPr>
          <w:rFonts w:ascii="宋体" w:eastAsia="宋体" w:hAnsi="宋体" w:cs="宋体"/>
          <w:sz w:val="24"/>
          <w:szCs w:val="24"/>
        </w:rPr>
      </w:pPr>
      <w:r>
        <w:rPr>
          <w:rFonts w:ascii="宋体" w:eastAsia="宋体" w:hAnsi="宋体"/>
          <w:sz w:val="24"/>
          <w:szCs w:val="24"/>
        </w:rPr>
        <w:t>□</w:t>
      </w:r>
      <w:r>
        <w:rPr>
          <w:rFonts w:ascii="宋体" w:eastAsia="宋体" w:hAnsi="宋体" w:cs="微软雅黑"/>
          <w:sz w:val="24"/>
          <w:szCs w:val="24"/>
        </w:rPr>
        <w:t>其他方式，具体要求：</w:t>
      </w:r>
      <w:r>
        <w:rPr>
          <w:rFonts w:ascii="宋体" w:eastAsia="宋体" w:hAnsi="宋体" w:cs="宋体" w:hint="eastAsia"/>
          <w:spacing w:val="-6"/>
          <w:sz w:val="24"/>
          <w:szCs w:val="24"/>
          <w:u w:val="single"/>
        </w:rPr>
        <w:t>价格最低的</w:t>
      </w:r>
    </w:p>
    <w:p w14:paraId="4C0A0FF7" w14:textId="77777777" w:rsidR="00EB5F16" w:rsidRDefault="005A1F02">
      <w:pPr>
        <w:pStyle w:val="afb"/>
        <w:widowControl w:val="0"/>
        <w:numPr>
          <w:ilvl w:val="0"/>
          <w:numId w:val="50"/>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采用综合评分法时，评标结果按评审后得分由高到低顺序</w:t>
      </w:r>
      <w:r>
        <w:rPr>
          <w:rFonts w:ascii="宋体" w:eastAsia="宋体" w:hAnsi="宋体" w:cs="微软雅黑"/>
          <w:spacing w:val="-2"/>
          <w:sz w:val="24"/>
          <w:szCs w:val="24"/>
        </w:rPr>
        <w:t>排列。得分相同的</w:t>
      </w:r>
      <w:r>
        <w:rPr>
          <w:rFonts w:ascii="宋体" w:eastAsia="宋体" w:hAnsi="宋体" w:cs="微软雅黑" w:hint="eastAsia"/>
          <w:spacing w:val="-2"/>
          <w:sz w:val="24"/>
          <w:szCs w:val="24"/>
        </w:rPr>
        <w:t>，</w:t>
      </w:r>
      <w:r>
        <w:rPr>
          <w:rFonts w:ascii="宋体" w:eastAsia="宋体" w:hAnsi="宋体" w:cs="微软雅黑"/>
          <w:sz w:val="24"/>
          <w:szCs w:val="24"/>
        </w:rPr>
        <w:t>按投标报价由低到高顺序排列。得分且投标报价相同的并列。投标文件满足</w:t>
      </w:r>
      <w:r>
        <w:rPr>
          <w:rFonts w:ascii="宋体" w:eastAsia="宋体" w:hAnsi="宋体" w:cs="微软雅黑"/>
          <w:spacing w:val="2"/>
          <w:sz w:val="24"/>
          <w:szCs w:val="24"/>
        </w:rPr>
        <w:t>招标文件全部实质性要求，且按照评审因素的量化指标评审得分</w:t>
      </w:r>
      <w:r>
        <w:rPr>
          <w:rFonts w:ascii="宋体" w:eastAsia="宋体" w:hAnsi="宋体" w:cs="微软雅黑"/>
          <w:spacing w:val="2"/>
          <w:sz w:val="24"/>
          <w:szCs w:val="24"/>
        </w:rPr>
        <w:lastRenderedPageBreak/>
        <w:t>最高的投标</w:t>
      </w:r>
      <w:r>
        <w:rPr>
          <w:rFonts w:ascii="宋体" w:eastAsia="宋体" w:hAnsi="宋体" w:cs="微软雅黑"/>
          <w:spacing w:val="1"/>
          <w:sz w:val="24"/>
          <w:szCs w:val="24"/>
        </w:rPr>
        <w:t>人为排名第一的中标候选人。评分分值计算保留小数点后两位，第三位四舍</w:t>
      </w:r>
      <w:r>
        <w:rPr>
          <w:rFonts w:ascii="宋体" w:eastAsia="宋体" w:hAnsi="宋体" w:cs="微软雅黑"/>
          <w:spacing w:val="-4"/>
          <w:sz w:val="24"/>
          <w:szCs w:val="24"/>
        </w:rPr>
        <w:t>五入</w:t>
      </w:r>
      <w:r>
        <w:rPr>
          <w:rFonts w:ascii="宋体" w:eastAsia="宋体" w:hAnsi="宋体" w:cs="微软雅黑" w:hint="eastAsia"/>
          <w:spacing w:val="-4"/>
          <w:sz w:val="24"/>
          <w:szCs w:val="24"/>
        </w:rPr>
        <w:t>。</w:t>
      </w:r>
    </w:p>
    <w:p w14:paraId="39134D93" w14:textId="77777777" w:rsidR="00EB5F16" w:rsidRDefault="005A1F02">
      <w:pPr>
        <w:pStyle w:val="afb"/>
        <w:widowControl w:val="0"/>
        <w:numPr>
          <w:ilvl w:val="0"/>
          <w:numId w:val="50"/>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采用最低评标价法时，评标结果按本章</w:t>
      </w:r>
      <w:r>
        <w:rPr>
          <w:rFonts w:ascii="宋体" w:eastAsia="宋体" w:hAnsi="宋体"/>
          <w:spacing w:val="1"/>
          <w:sz w:val="24"/>
          <w:szCs w:val="24"/>
        </w:rPr>
        <w:t>2.4</w:t>
      </w:r>
      <w:r>
        <w:rPr>
          <w:rFonts w:ascii="宋体" w:eastAsia="宋体" w:hAnsi="宋体" w:cs="微软雅黑"/>
          <w:spacing w:val="1"/>
          <w:sz w:val="24"/>
          <w:szCs w:val="24"/>
        </w:rPr>
        <w:t>、</w:t>
      </w:r>
      <w:r>
        <w:rPr>
          <w:rFonts w:ascii="宋体" w:eastAsia="宋体" w:hAnsi="宋体"/>
          <w:spacing w:val="1"/>
          <w:sz w:val="24"/>
          <w:szCs w:val="24"/>
        </w:rPr>
        <w:t>2.5</w:t>
      </w:r>
      <w:r>
        <w:rPr>
          <w:rFonts w:ascii="宋体" w:eastAsia="宋体" w:hAnsi="宋体" w:cs="微软雅黑"/>
          <w:spacing w:val="1"/>
          <w:sz w:val="24"/>
          <w:szCs w:val="24"/>
        </w:rPr>
        <w:t>调整</w:t>
      </w:r>
      <w:r>
        <w:rPr>
          <w:rFonts w:ascii="宋体" w:eastAsia="宋体" w:hAnsi="宋体" w:cs="微软雅黑"/>
          <w:sz w:val="24"/>
          <w:szCs w:val="24"/>
        </w:rPr>
        <w:t>后的投标报价由低到高顺序排列。投标报价相同的并列。投标文件满足招标文件全部实质性要求且投标报价最低的投标人为排名第一的中标候选</w:t>
      </w:r>
      <w:r>
        <w:rPr>
          <w:rFonts w:ascii="宋体" w:eastAsia="宋体" w:hAnsi="宋体" w:cs="微软雅黑"/>
          <w:spacing w:val="-1"/>
          <w:sz w:val="24"/>
          <w:szCs w:val="24"/>
        </w:rPr>
        <w:t>人。</w:t>
      </w:r>
    </w:p>
    <w:p w14:paraId="3493C7E3" w14:textId="77777777" w:rsidR="00EB5F16" w:rsidRDefault="005A1F02">
      <w:pPr>
        <w:pStyle w:val="afb"/>
        <w:widowControl w:val="0"/>
        <w:numPr>
          <w:ilvl w:val="0"/>
          <w:numId w:val="50"/>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1"/>
          <w:sz w:val="24"/>
          <w:szCs w:val="24"/>
        </w:rPr>
        <w:t>评标委员会要对评分汇总情况进行复核，特别是对排名第一的、报价最低的、投标或响应文件被认定为无效的情形进行重点复核。</w:t>
      </w:r>
    </w:p>
    <w:p w14:paraId="24680DE2" w14:textId="77777777" w:rsidR="00EB5F16" w:rsidRDefault="005A1F02">
      <w:pPr>
        <w:pStyle w:val="afb"/>
        <w:widowControl w:val="0"/>
        <w:numPr>
          <w:ilvl w:val="0"/>
          <w:numId w:val="50"/>
        </w:numPr>
        <w:kinsoku/>
        <w:spacing w:line="360" w:lineRule="auto"/>
        <w:ind w:leftChars="100" w:left="652" w:firstLineChars="0" w:hanging="442"/>
        <w:contextualSpacing/>
        <w:jc w:val="both"/>
        <w:rPr>
          <w:rFonts w:ascii="宋体" w:eastAsia="宋体" w:hAnsi="宋体" w:cs="宋体"/>
          <w:sz w:val="24"/>
          <w:szCs w:val="24"/>
        </w:rPr>
      </w:pPr>
      <w:r>
        <w:rPr>
          <w:rFonts w:ascii="宋体" w:eastAsia="宋体" w:hAnsi="宋体" w:cs="微软雅黑"/>
          <w:spacing w:val="2"/>
          <w:sz w:val="24"/>
          <w:szCs w:val="24"/>
        </w:rPr>
        <w:t>评标委员会将根据各投标人的评标排序，依次推荐本项目（各采购包）的中</w:t>
      </w:r>
      <w:r>
        <w:rPr>
          <w:rFonts w:ascii="宋体" w:eastAsia="宋体" w:hAnsi="宋体" w:cs="微软雅黑"/>
          <w:spacing w:val="1"/>
          <w:sz w:val="24"/>
          <w:szCs w:val="24"/>
        </w:rPr>
        <w:t>标候选人，起草并签署评标报告。本项目（各采购包）评标委员会共（各）</w:t>
      </w:r>
      <w:r>
        <w:rPr>
          <w:rFonts w:ascii="宋体" w:eastAsia="宋体" w:hAnsi="宋体" w:cs="微软雅黑"/>
          <w:spacing w:val="-4"/>
          <w:sz w:val="24"/>
          <w:szCs w:val="24"/>
        </w:rPr>
        <w:t>推荐</w:t>
      </w:r>
      <w:r>
        <w:rPr>
          <w:rFonts w:ascii="宋体" w:eastAsia="宋体" w:hAnsi="宋体"/>
          <w:spacing w:val="-4"/>
          <w:sz w:val="24"/>
          <w:szCs w:val="24"/>
        </w:rPr>
        <w:t>_</w:t>
      </w:r>
      <w:r>
        <w:rPr>
          <w:rFonts w:ascii="宋体" w:eastAsia="宋体" w:hAnsi="宋体"/>
          <w:spacing w:val="-4"/>
          <w:sz w:val="24"/>
          <w:szCs w:val="24"/>
          <w:u w:val="single"/>
        </w:rPr>
        <w:t>3__</w:t>
      </w:r>
      <w:r>
        <w:rPr>
          <w:rFonts w:ascii="宋体" w:eastAsia="宋体" w:hAnsi="宋体" w:cs="微软雅黑"/>
          <w:spacing w:val="-4"/>
          <w:sz w:val="24"/>
          <w:szCs w:val="24"/>
        </w:rPr>
        <w:t>名中标候选人。</w:t>
      </w:r>
    </w:p>
    <w:p w14:paraId="46E95657" w14:textId="77777777" w:rsidR="00EB5F16" w:rsidRDefault="005A1F02">
      <w:pPr>
        <w:spacing w:line="360" w:lineRule="auto"/>
        <w:contextualSpacing/>
        <w:rPr>
          <w:rFonts w:ascii="宋体" w:eastAsia="宋体" w:hAnsi="宋体" w:cs="宋体"/>
          <w:sz w:val="24"/>
          <w:szCs w:val="24"/>
        </w:rPr>
      </w:pPr>
      <w:r>
        <w:rPr>
          <w:rFonts w:ascii="宋体" w:eastAsia="宋体" w:hAnsi="宋体" w:cs="微软雅黑" w:hint="eastAsia"/>
          <w:sz w:val="24"/>
          <w:szCs w:val="24"/>
        </w:rPr>
        <w:t>5</w:t>
      </w:r>
      <w:r>
        <w:rPr>
          <w:rFonts w:ascii="宋体" w:eastAsia="宋体" w:hAnsi="宋体" w:cs="微软雅黑"/>
          <w:sz w:val="24"/>
          <w:szCs w:val="24"/>
        </w:rPr>
        <w:t>.报告违法行为</w:t>
      </w:r>
    </w:p>
    <w:p w14:paraId="00A22D23" w14:textId="77777777" w:rsidR="00EB5F16" w:rsidRDefault="005A1F02">
      <w:pPr>
        <w:widowControl/>
        <w:spacing w:line="360" w:lineRule="auto"/>
        <w:ind w:leftChars="100" w:left="652" w:hanging="442"/>
        <w:jc w:val="left"/>
        <w:rPr>
          <w:rFonts w:ascii="宋体" w:eastAsia="宋体" w:hAnsi="宋体" w:cs="微软雅黑"/>
          <w:snapToGrid w:val="0"/>
          <w:color w:val="000000"/>
          <w:spacing w:val="2"/>
          <w:kern w:val="0"/>
          <w:sz w:val="24"/>
          <w:szCs w:val="24"/>
        </w:rPr>
      </w:pPr>
      <w:r>
        <w:rPr>
          <w:rFonts w:ascii="宋体" w:eastAsia="宋体" w:hAnsi="宋体" w:cs="微软雅黑" w:hint="eastAsia"/>
          <w:snapToGrid w:val="0"/>
          <w:color w:val="000000"/>
          <w:spacing w:val="2"/>
          <w:kern w:val="0"/>
          <w:sz w:val="24"/>
          <w:szCs w:val="24"/>
        </w:rPr>
        <w:t>5</w:t>
      </w:r>
      <w:r>
        <w:rPr>
          <w:rFonts w:ascii="宋体" w:eastAsia="宋体" w:hAnsi="宋体" w:cs="微软雅黑"/>
          <w:snapToGrid w:val="0"/>
          <w:color w:val="000000"/>
          <w:spacing w:val="2"/>
          <w:kern w:val="0"/>
          <w:sz w:val="24"/>
          <w:szCs w:val="24"/>
        </w:rPr>
        <w:t>.1评标委员会在评标过程中发现投标人有行贿、提供虚假材料或者串通等违法行为时，应当及时向财政部门报告</w:t>
      </w:r>
      <w:r>
        <w:rPr>
          <w:rFonts w:ascii="宋体" w:eastAsia="宋体" w:hAnsi="宋体" w:cs="微软雅黑" w:hint="eastAsia"/>
          <w:snapToGrid w:val="0"/>
          <w:color w:val="000000"/>
          <w:spacing w:val="2"/>
          <w:kern w:val="0"/>
          <w:sz w:val="24"/>
          <w:szCs w:val="24"/>
        </w:rPr>
        <w:t>。</w:t>
      </w:r>
    </w:p>
    <w:p w14:paraId="68AA4FE9" w14:textId="77777777" w:rsidR="00EB5F16" w:rsidRDefault="00EB5F16">
      <w:pPr>
        <w:widowControl/>
        <w:jc w:val="left"/>
        <w:rPr>
          <w:rFonts w:ascii="宋体" w:eastAsia="宋体" w:hAnsi="宋体" w:cs="微软雅黑"/>
          <w:snapToGrid w:val="0"/>
          <w:color w:val="000000"/>
          <w:spacing w:val="2"/>
          <w:kern w:val="0"/>
          <w:sz w:val="24"/>
          <w:szCs w:val="24"/>
        </w:rPr>
      </w:pPr>
    </w:p>
    <w:p w14:paraId="68C88053" w14:textId="77777777" w:rsidR="00EB5F16" w:rsidRDefault="005A1F02">
      <w:pPr>
        <w:pStyle w:val="af2"/>
      </w:pPr>
      <w:bookmarkStart w:id="28" w:name="_Toc187763969"/>
      <w:bookmarkStart w:id="29" w:name="_Toc187682816"/>
      <w:r>
        <w:t>第五章  采购需求</w:t>
      </w:r>
      <w:bookmarkEnd w:id="28"/>
      <w:bookmarkEnd w:id="29"/>
    </w:p>
    <w:p w14:paraId="6EEFDDEB" w14:textId="77777777" w:rsidR="00EB5F16" w:rsidRDefault="005A1F02">
      <w:pPr>
        <w:spacing w:line="360" w:lineRule="auto"/>
        <w:outlineLvl w:val="1"/>
        <w:rPr>
          <w:rFonts w:ascii="宋体" w:eastAsia="宋体" w:hAnsi="宋体" w:cs="宋体"/>
          <w:b/>
          <w:bCs/>
          <w:sz w:val="24"/>
          <w:szCs w:val="24"/>
        </w:rPr>
      </w:pPr>
      <w:bookmarkStart w:id="30" w:name="_Toc187763970"/>
      <w:bookmarkStart w:id="31" w:name="_Toc187682817"/>
      <w:r>
        <w:rPr>
          <w:rFonts w:ascii="宋体" w:eastAsia="宋体" w:hAnsi="宋体" w:cs="宋体" w:hint="eastAsia"/>
          <w:b/>
          <w:bCs/>
          <w:sz w:val="24"/>
          <w:szCs w:val="24"/>
        </w:rPr>
        <w:t>一、项目背景：</w:t>
      </w:r>
      <w:bookmarkEnd w:id="30"/>
      <w:bookmarkEnd w:id="31"/>
    </w:p>
    <w:p w14:paraId="0321848C" w14:textId="77777777" w:rsidR="00EB5F16" w:rsidRDefault="005A1F02">
      <w:pPr>
        <w:rPr>
          <w:rFonts w:ascii="宋体" w:eastAsia="宋体" w:hAnsi="宋体" w:cs="Times New Roman"/>
          <w:sz w:val="24"/>
          <w:szCs w:val="24"/>
        </w:rPr>
      </w:pPr>
      <w:bookmarkStart w:id="32" w:name="_Toc427936933"/>
      <w:bookmarkStart w:id="33" w:name="_Toc187682818"/>
      <w:bookmarkStart w:id="34" w:name="_Toc187763971"/>
      <w:r>
        <w:rPr>
          <w:rFonts w:ascii="宋体" w:eastAsia="宋体" w:hAnsi="宋体" w:cs="Times New Roman" w:hint="eastAsia"/>
          <w:sz w:val="24"/>
          <w:szCs w:val="24"/>
        </w:rPr>
        <w:t>（一）背景</w:t>
      </w:r>
      <w:bookmarkEnd w:id="32"/>
    </w:p>
    <w:p w14:paraId="37E6B239" w14:textId="77777777" w:rsidR="00EB5F16" w:rsidRDefault="005A1F02">
      <w:pPr>
        <w:ind w:firstLineChars="200" w:firstLine="480"/>
        <w:rPr>
          <w:rFonts w:ascii="宋体" w:eastAsia="宋体" w:hAnsi="宋体" w:cs="Times New Roman"/>
          <w:sz w:val="24"/>
          <w:szCs w:val="24"/>
        </w:rPr>
      </w:pPr>
      <w:r>
        <w:rPr>
          <w:rFonts w:ascii="宋体" w:eastAsia="宋体" w:hAnsi="宋体" w:cs="Times New Roman" w:hint="eastAsia"/>
          <w:sz w:val="24"/>
          <w:szCs w:val="24"/>
        </w:rPr>
        <w:t>进入“十四五”时期，我国进入新发展阶段，利用数字技术推动产业转型升级成为经济增长的新引擎和助推器。音频系统和灯控系统由模拟向数字化转型是近年来专业领域的技术进步和显著趋势。基于此背景，学校为了提升学生专业技能与企业需求匹配度，音频及灯控系统设备需要进行数字化升级，增加基于IP网络的Dante数字音频传输技术的专业设备、灯光设备及灯控系统设备。以丰富专业实训教学多样化需求，解决设备老化、功能单一等问题。</w:t>
      </w:r>
    </w:p>
    <w:p w14:paraId="284FF380" w14:textId="77777777" w:rsidR="00EB5F16" w:rsidRDefault="005A1F02">
      <w:pPr>
        <w:rPr>
          <w:rFonts w:ascii="宋体" w:eastAsia="宋体" w:hAnsi="宋体" w:cs="Times New Roman"/>
          <w:sz w:val="24"/>
          <w:szCs w:val="24"/>
        </w:rPr>
      </w:pPr>
      <w:bookmarkStart w:id="35" w:name="_Toc427936934"/>
      <w:bookmarkStart w:id="36" w:name="_Toc176916825"/>
      <w:r>
        <w:rPr>
          <w:rFonts w:ascii="宋体" w:eastAsia="宋体" w:hAnsi="宋体" w:cs="Times New Roman" w:hint="eastAsia"/>
          <w:sz w:val="24"/>
          <w:szCs w:val="24"/>
        </w:rPr>
        <w:t>（二）现状</w:t>
      </w:r>
      <w:bookmarkEnd w:id="35"/>
      <w:bookmarkEnd w:id="36"/>
    </w:p>
    <w:p w14:paraId="1E3D4839" w14:textId="77777777" w:rsidR="00EB5F16" w:rsidRDefault="005A1F02">
      <w:pPr>
        <w:ind w:firstLineChars="200" w:firstLine="480"/>
        <w:rPr>
          <w:rFonts w:ascii="宋体" w:eastAsia="宋体" w:hAnsi="宋体" w:cs="Times New Roman"/>
          <w:sz w:val="24"/>
          <w:szCs w:val="24"/>
        </w:rPr>
      </w:pPr>
      <w:r>
        <w:rPr>
          <w:rFonts w:ascii="宋体" w:eastAsia="宋体" w:hAnsi="宋体" w:cs="Times New Roman" w:hint="eastAsia"/>
          <w:sz w:val="24"/>
          <w:szCs w:val="24"/>
        </w:rPr>
        <w:t>演艺设备安装与调试专业实训室现有设备如下：</w:t>
      </w:r>
    </w:p>
    <w:p w14:paraId="30087A91" w14:textId="77777777" w:rsidR="00EB5F16" w:rsidRDefault="005A1F02">
      <w:pPr>
        <w:ind w:firstLineChars="200" w:firstLine="482"/>
        <w:rPr>
          <w:rFonts w:ascii="宋体" w:eastAsia="宋体" w:hAnsi="宋体" w:cs="Times New Roman"/>
          <w:sz w:val="24"/>
          <w:szCs w:val="24"/>
        </w:rPr>
      </w:pPr>
      <w:r>
        <w:rPr>
          <w:rFonts w:ascii="宋体" w:eastAsia="宋体" w:hAnsi="宋体" w:cs="Times New Roman" w:hint="eastAsia"/>
          <w:b/>
          <w:bCs/>
          <w:sz w:val="24"/>
          <w:szCs w:val="24"/>
        </w:rPr>
        <w:t>1.</w:t>
      </w:r>
      <w:r>
        <w:rPr>
          <w:rFonts w:ascii="宋体" w:eastAsia="宋体" w:hAnsi="宋体" w:cs="Times New Roman" w:hint="eastAsia"/>
          <w:sz w:val="24"/>
          <w:szCs w:val="24"/>
        </w:rPr>
        <w:t>音频处理设备（模拟设备），该类设备在进行信号处理和信号传输时，音频信号均为模拟信号；</w:t>
      </w:r>
    </w:p>
    <w:p w14:paraId="5052C792" w14:textId="77777777" w:rsidR="00EB5F16" w:rsidRDefault="005A1F02">
      <w:pPr>
        <w:ind w:firstLineChars="200" w:firstLine="482"/>
        <w:rPr>
          <w:rFonts w:ascii="宋体" w:eastAsia="宋体" w:hAnsi="宋体" w:cs="Times New Roman"/>
          <w:sz w:val="24"/>
          <w:szCs w:val="24"/>
        </w:rPr>
      </w:pPr>
      <w:r>
        <w:rPr>
          <w:rFonts w:ascii="宋体" w:eastAsia="宋体" w:hAnsi="宋体" w:cs="Times New Roman" w:hint="eastAsia"/>
          <w:b/>
          <w:bCs/>
          <w:sz w:val="24"/>
          <w:szCs w:val="24"/>
        </w:rPr>
        <w:t>2.</w:t>
      </w:r>
      <w:r>
        <w:rPr>
          <w:rFonts w:ascii="宋体" w:eastAsia="宋体" w:hAnsi="宋体" w:cs="Times New Roman" w:hint="eastAsia"/>
          <w:sz w:val="24"/>
          <w:szCs w:val="24"/>
        </w:rPr>
        <w:t>灯具及灯光控制系统设备：魔术师专业灯光控台MAGIC、TZ0电脑灯光控台，电脑染色灯1500W、230W光束灯、明道电脑灯，夜太阳电脑摇头灯，螺纹聚光灯，成像灯等。灯具老化，功能单一，无法满足学生实操练习，现在都是通过MA2onPC软件来练习，部分功能无法实现，分组教学过程中效率较慢，无法满足现代化教学多样化的需求。</w:t>
      </w:r>
    </w:p>
    <w:p w14:paraId="12BEFD0A" w14:textId="77777777" w:rsidR="00EB5F16" w:rsidRDefault="005A1F02">
      <w:pPr>
        <w:rPr>
          <w:rFonts w:ascii="宋体" w:eastAsia="宋体" w:hAnsi="宋体" w:cs="宋体"/>
          <w:b/>
          <w:bCs/>
          <w:sz w:val="24"/>
          <w:szCs w:val="24"/>
        </w:rPr>
      </w:pPr>
      <w:r>
        <w:rPr>
          <w:rFonts w:ascii="宋体" w:eastAsia="宋体" w:hAnsi="宋体" w:cs="宋体" w:hint="eastAsia"/>
          <w:b/>
          <w:bCs/>
          <w:sz w:val="24"/>
          <w:szCs w:val="24"/>
        </w:rPr>
        <w:t>二、项目概况</w:t>
      </w:r>
      <w:bookmarkEnd w:id="33"/>
      <w:bookmarkEnd w:id="34"/>
      <w:r>
        <w:rPr>
          <w:rFonts w:ascii="宋体" w:eastAsia="宋体" w:hAnsi="宋体" w:cs="宋体" w:hint="eastAsia"/>
          <w:b/>
          <w:bCs/>
          <w:sz w:val="24"/>
          <w:szCs w:val="24"/>
        </w:rPr>
        <w:t>：</w:t>
      </w:r>
    </w:p>
    <w:p w14:paraId="43FE29AC" w14:textId="77777777" w:rsidR="00EB5F16" w:rsidRDefault="005A1F02">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1</w:t>
      </w:r>
      <w:r>
        <w:rPr>
          <w:rFonts w:ascii="宋体" w:eastAsia="宋体" w:hAnsi="宋体" w:cs="Times New Roman"/>
          <w:sz w:val="24"/>
          <w:szCs w:val="24"/>
        </w:rPr>
        <w:t>.</w:t>
      </w:r>
      <w:r>
        <w:rPr>
          <w:rFonts w:ascii="宋体" w:eastAsia="宋体" w:hAnsi="宋体" w:cs="Times New Roman" w:hint="eastAsia"/>
          <w:sz w:val="24"/>
          <w:szCs w:val="24"/>
        </w:rPr>
        <w:t>项目名称：音频系统设备及灯控设备采购项目；</w:t>
      </w:r>
    </w:p>
    <w:p w14:paraId="08917870" w14:textId="77777777" w:rsidR="00EB5F16" w:rsidRDefault="005A1F02">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2</w:t>
      </w:r>
      <w:r>
        <w:rPr>
          <w:rFonts w:ascii="宋体" w:eastAsia="宋体" w:hAnsi="宋体" w:cs="Times New Roman"/>
          <w:sz w:val="24"/>
          <w:szCs w:val="24"/>
        </w:rPr>
        <w:t>.</w:t>
      </w:r>
      <w:r>
        <w:rPr>
          <w:rFonts w:ascii="宋体" w:eastAsia="宋体" w:hAnsi="宋体" w:cs="Times New Roman" w:hint="eastAsia"/>
          <w:sz w:val="24"/>
          <w:szCs w:val="24"/>
        </w:rPr>
        <w:t>预算金额：124.3415万元；</w:t>
      </w:r>
    </w:p>
    <w:p w14:paraId="4FC62911" w14:textId="77777777" w:rsidR="00EB5F16" w:rsidRDefault="005A1F02">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lastRenderedPageBreak/>
        <w:t>3</w:t>
      </w:r>
      <w:r>
        <w:rPr>
          <w:rFonts w:ascii="宋体" w:eastAsia="宋体" w:hAnsi="宋体" w:cs="Times New Roman"/>
          <w:sz w:val="24"/>
          <w:szCs w:val="24"/>
        </w:rPr>
        <w:t>.</w:t>
      </w:r>
      <w:r>
        <w:rPr>
          <w:rFonts w:hint="eastAsia"/>
        </w:rPr>
        <w:t xml:space="preserve"> </w:t>
      </w:r>
      <w:r>
        <w:rPr>
          <w:rFonts w:ascii="宋体" w:eastAsia="宋体" w:hAnsi="宋体" w:cs="Times New Roman" w:hint="eastAsia"/>
          <w:sz w:val="24"/>
          <w:szCs w:val="24"/>
        </w:rPr>
        <w:t>交货期：合同签订后15天；</w:t>
      </w:r>
    </w:p>
    <w:p w14:paraId="00225CDA" w14:textId="77777777" w:rsidR="00EB5F16" w:rsidRDefault="005A1F02">
      <w:pPr>
        <w:spacing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4</w:t>
      </w:r>
      <w:r>
        <w:rPr>
          <w:rFonts w:ascii="宋体" w:eastAsia="宋体" w:hAnsi="宋体" w:cs="Times New Roman"/>
          <w:sz w:val="24"/>
          <w:szCs w:val="24"/>
        </w:rPr>
        <w:t>.</w:t>
      </w:r>
      <w:r>
        <w:rPr>
          <w:rFonts w:ascii="宋体" w:eastAsia="宋体" w:hAnsi="宋体" w:cs="Times New Roman" w:hint="eastAsia"/>
          <w:sz w:val="24"/>
          <w:szCs w:val="24"/>
        </w:rPr>
        <w:t>服务地点：北京市经贸高级技术学校；</w:t>
      </w:r>
    </w:p>
    <w:p w14:paraId="4150CB58" w14:textId="77777777" w:rsidR="00EB5F16" w:rsidRDefault="005A1F02">
      <w:pPr>
        <w:spacing w:line="360" w:lineRule="auto"/>
        <w:outlineLvl w:val="1"/>
        <w:rPr>
          <w:rFonts w:ascii="宋体" w:eastAsia="宋体" w:hAnsi="宋体" w:cs="宋体"/>
          <w:b/>
          <w:bCs/>
          <w:sz w:val="24"/>
          <w:szCs w:val="24"/>
        </w:rPr>
      </w:pPr>
      <w:bookmarkStart w:id="37" w:name="_Toc187763972"/>
      <w:bookmarkStart w:id="38" w:name="_Toc187682819"/>
      <w:r>
        <w:rPr>
          <w:rFonts w:ascii="宋体" w:eastAsia="宋体" w:hAnsi="宋体" w:cs="宋体" w:hint="eastAsia"/>
          <w:b/>
          <w:bCs/>
          <w:sz w:val="24"/>
          <w:szCs w:val="24"/>
        </w:rPr>
        <w:t>三、采购标的</w:t>
      </w:r>
      <w:bookmarkEnd w:id="37"/>
      <w:bookmarkEnd w:id="38"/>
      <w:r>
        <w:rPr>
          <w:rFonts w:ascii="宋体" w:eastAsia="宋体" w:hAnsi="宋体" w:cs="宋体" w:hint="eastAsia"/>
          <w:b/>
          <w:bCs/>
          <w:sz w:val="24"/>
          <w:szCs w:val="24"/>
        </w:rPr>
        <w:t>（货物需求一览表或简要服务内容及数量）</w:t>
      </w:r>
    </w:p>
    <w:tbl>
      <w:tblPr>
        <w:tblW w:w="8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969"/>
        <w:gridCol w:w="993"/>
        <w:gridCol w:w="992"/>
        <w:gridCol w:w="3260"/>
      </w:tblGrid>
      <w:tr w:rsidR="00EB5F16" w14:paraId="591ADB47" w14:textId="77777777">
        <w:trPr>
          <w:trHeight w:val="534"/>
          <w:jc w:val="center"/>
        </w:trPr>
        <w:tc>
          <w:tcPr>
            <w:tcW w:w="704" w:type="dxa"/>
            <w:vAlign w:val="center"/>
          </w:tcPr>
          <w:p w14:paraId="5395D8FE" w14:textId="77777777" w:rsidR="00EB5F16" w:rsidRDefault="005A1F02">
            <w:pPr>
              <w:rPr>
                <w:rFonts w:ascii="仿宋" w:eastAsia="仿宋" w:hAnsi="仿宋" w:cs="仿宋"/>
                <w:sz w:val="28"/>
                <w:szCs w:val="28"/>
              </w:rPr>
            </w:pPr>
            <w:r>
              <w:rPr>
                <w:rFonts w:ascii="仿宋" w:eastAsia="仿宋" w:hAnsi="仿宋" w:cs="仿宋" w:hint="eastAsia"/>
                <w:sz w:val="28"/>
                <w:szCs w:val="28"/>
              </w:rPr>
              <w:t>序号</w:t>
            </w:r>
          </w:p>
        </w:tc>
        <w:tc>
          <w:tcPr>
            <w:tcW w:w="2969" w:type="dxa"/>
            <w:vAlign w:val="center"/>
          </w:tcPr>
          <w:p w14:paraId="36B27153" w14:textId="77777777" w:rsidR="00EB5F16" w:rsidRDefault="005A1F02">
            <w:pPr>
              <w:rPr>
                <w:rFonts w:ascii="仿宋" w:eastAsia="仿宋" w:hAnsi="仿宋" w:cs="仿宋"/>
                <w:sz w:val="28"/>
                <w:szCs w:val="28"/>
              </w:rPr>
            </w:pPr>
            <w:r>
              <w:rPr>
                <w:rFonts w:ascii="仿宋" w:eastAsia="仿宋" w:hAnsi="仿宋" w:cs="仿宋" w:hint="eastAsia"/>
                <w:sz w:val="28"/>
                <w:szCs w:val="28"/>
              </w:rPr>
              <w:t>名称</w:t>
            </w:r>
          </w:p>
        </w:tc>
        <w:tc>
          <w:tcPr>
            <w:tcW w:w="993" w:type="dxa"/>
            <w:vAlign w:val="center"/>
          </w:tcPr>
          <w:p w14:paraId="76B249F3" w14:textId="77777777" w:rsidR="00EB5F16" w:rsidRDefault="005A1F02">
            <w:pPr>
              <w:rPr>
                <w:rFonts w:ascii="仿宋" w:eastAsia="仿宋" w:hAnsi="仿宋" w:cs="仿宋"/>
                <w:sz w:val="28"/>
                <w:szCs w:val="28"/>
              </w:rPr>
            </w:pPr>
            <w:r>
              <w:rPr>
                <w:rFonts w:ascii="仿宋" w:eastAsia="仿宋" w:hAnsi="仿宋" w:cs="仿宋" w:hint="eastAsia"/>
                <w:sz w:val="28"/>
                <w:szCs w:val="28"/>
              </w:rPr>
              <w:t>数量</w:t>
            </w:r>
          </w:p>
        </w:tc>
        <w:tc>
          <w:tcPr>
            <w:tcW w:w="992" w:type="dxa"/>
            <w:vAlign w:val="center"/>
          </w:tcPr>
          <w:p w14:paraId="30CBF673" w14:textId="77777777" w:rsidR="00EB5F16" w:rsidRDefault="005A1F02">
            <w:pPr>
              <w:rPr>
                <w:rFonts w:ascii="仿宋" w:eastAsia="仿宋" w:hAnsi="仿宋" w:cs="仿宋"/>
                <w:sz w:val="28"/>
                <w:szCs w:val="28"/>
              </w:rPr>
            </w:pPr>
            <w:r>
              <w:rPr>
                <w:rFonts w:ascii="仿宋" w:eastAsia="仿宋" w:hAnsi="仿宋" w:cs="仿宋" w:hint="eastAsia"/>
                <w:sz w:val="28"/>
                <w:szCs w:val="28"/>
              </w:rPr>
              <w:t>单位</w:t>
            </w:r>
          </w:p>
        </w:tc>
        <w:tc>
          <w:tcPr>
            <w:tcW w:w="3260" w:type="dxa"/>
            <w:vAlign w:val="center"/>
          </w:tcPr>
          <w:p w14:paraId="1BBA6755" w14:textId="77777777" w:rsidR="00EB5F16" w:rsidRDefault="005A1F02">
            <w:pPr>
              <w:rPr>
                <w:rFonts w:ascii="仿宋" w:eastAsia="仿宋" w:hAnsi="仿宋" w:cs="仿宋"/>
                <w:sz w:val="28"/>
                <w:szCs w:val="28"/>
              </w:rPr>
            </w:pPr>
            <w:r>
              <w:rPr>
                <w:rFonts w:ascii="仿宋" w:eastAsia="仿宋" w:hAnsi="仿宋" w:cs="仿宋" w:hint="eastAsia"/>
                <w:sz w:val="28"/>
                <w:szCs w:val="28"/>
              </w:rPr>
              <w:t>备注</w:t>
            </w:r>
          </w:p>
        </w:tc>
      </w:tr>
      <w:tr w:rsidR="00EB5F16" w14:paraId="30DEA3FB" w14:textId="77777777">
        <w:trPr>
          <w:jc w:val="center"/>
        </w:trPr>
        <w:tc>
          <w:tcPr>
            <w:tcW w:w="704" w:type="dxa"/>
            <w:shd w:val="clear" w:color="auto" w:fill="DEEBF6" w:themeFill="accent5" w:themeFillTint="32"/>
            <w:vAlign w:val="center"/>
          </w:tcPr>
          <w:p w14:paraId="765B23DB" w14:textId="77777777" w:rsidR="00EB5F16" w:rsidRDefault="005A1F02">
            <w:pPr>
              <w:rPr>
                <w:rFonts w:ascii="仿宋" w:eastAsia="仿宋" w:hAnsi="仿宋" w:cs="仿宋"/>
                <w:sz w:val="28"/>
                <w:szCs w:val="28"/>
              </w:rPr>
            </w:pPr>
            <w:r>
              <w:rPr>
                <w:rFonts w:ascii="仿宋" w:eastAsia="仿宋" w:hAnsi="仿宋" w:cs="仿宋" w:hint="eastAsia"/>
                <w:sz w:val="28"/>
                <w:szCs w:val="28"/>
              </w:rPr>
              <w:t>1</w:t>
            </w:r>
          </w:p>
        </w:tc>
        <w:tc>
          <w:tcPr>
            <w:tcW w:w="2969" w:type="dxa"/>
            <w:shd w:val="clear" w:color="auto" w:fill="DEEBF6" w:themeFill="accent5" w:themeFillTint="32"/>
            <w:vAlign w:val="center"/>
          </w:tcPr>
          <w:p w14:paraId="217B8C6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Dante音柱</w:t>
            </w:r>
          </w:p>
        </w:tc>
        <w:tc>
          <w:tcPr>
            <w:tcW w:w="993" w:type="dxa"/>
            <w:shd w:val="clear" w:color="auto" w:fill="DEEBF6" w:themeFill="accent5" w:themeFillTint="32"/>
            <w:vAlign w:val="center"/>
          </w:tcPr>
          <w:p w14:paraId="1BC74C2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6</w:t>
            </w:r>
          </w:p>
        </w:tc>
        <w:tc>
          <w:tcPr>
            <w:tcW w:w="992" w:type="dxa"/>
            <w:shd w:val="clear" w:color="auto" w:fill="DEEBF6" w:themeFill="accent5" w:themeFillTint="32"/>
            <w:vAlign w:val="center"/>
          </w:tcPr>
          <w:p w14:paraId="47C2299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个</w:t>
            </w:r>
          </w:p>
        </w:tc>
        <w:tc>
          <w:tcPr>
            <w:tcW w:w="3260" w:type="dxa"/>
            <w:shd w:val="clear" w:color="auto" w:fill="DEEBF6" w:themeFill="accent5" w:themeFillTint="32"/>
            <w:vAlign w:val="center"/>
          </w:tcPr>
          <w:p w14:paraId="7EC3995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Dante有源音柱</w:t>
            </w:r>
          </w:p>
        </w:tc>
      </w:tr>
      <w:tr w:rsidR="00EB5F16" w14:paraId="74BB851D" w14:textId="77777777">
        <w:trPr>
          <w:jc w:val="center"/>
        </w:trPr>
        <w:tc>
          <w:tcPr>
            <w:tcW w:w="704" w:type="dxa"/>
            <w:shd w:val="clear" w:color="auto" w:fill="auto"/>
            <w:vAlign w:val="center"/>
          </w:tcPr>
          <w:p w14:paraId="684593F2" w14:textId="77777777" w:rsidR="00EB5F16" w:rsidRDefault="005A1F02">
            <w:pPr>
              <w:rPr>
                <w:rFonts w:ascii="仿宋" w:eastAsia="仿宋" w:hAnsi="仿宋" w:cs="仿宋"/>
                <w:sz w:val="28"/>
                <w:szCs w:val="28"/>
              </w:rPr>
            </w:pPr>
            <w:r>
              <w:rPr>
                <w:rFonts w:ascii="仿宋" w:eastAsia="仿宋" w:hAnsi="仿宋" w:cs="仿宋" w:hint="eastAsia"/>
                <w:sz w:val="28"/>
                <w:szCs w:val="28"/>
              </w:rPr>
              <w:t>2</w:t>
            </w:r>
          </w:p>
        </w:tc>
        <w:tc>
          <w:tcPr>
            <w:tcW w:w="2969" w:type="dxa"/>
            <w:shd w:val="clear" w:color="auto" w:fill="auto"/>
            <w:vAlign w:val="center"/>
          </w:tcPr>
          <w:p w14:paraId="50499AD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Dante功率放大器</w:t>
            </w:r>
          </w:p>
        </w:tc>
        <w:tc>
          <w:tcPr>
            <w:tcW w:w="993" w:type="dxa"/>
            <w:shd w:val="clear" w:color="auto" w:fill="auto"/>
            <w:vAlign w:val="center"/>
          </w:tcPr>
          <w:p w14:paraId="32C6ABA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992" w:type="dxa"/>
            <w:shd w:val="clear" w:color="auto" w:fill="auto"/>
            <w:vAlign w:val="center"/>
          </w:tcPr>
          <w:p w14:paraId="0AB34B2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shd w:val="clear" w:color="auto" w:fill="auto"/>
            <w:vAlign w:val="center"/>
          </w:tcPr>
          <w:p w14:paraId="1B57073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Dante功放，可接模拟音箱</w:t>
            </w:r>
          </w:p>
        </w:tc>
      </w:tr>
      <w:tr w:rsidR="00EB5F16" w14:paraId="10325955" w14:textId="77777777">
        <w:trPr>
          <w:jc w:val="center"/>
        </w:trPr>
        <w:tc>
          <w:tcPr>
            <w:tcW w:w="704" w:type="dxa"/>
            <w:shd w:val="clear" w:color="auto" w:fill="auto"/>
            <w:vAlign w:val="center"/>
          </w:tcPr>
          <w:p w14:paraId="58EEB114" w14:textId="77777777" w:rsidR="00EB5F16" w:rsidRDefault="005A1F02">
            <w:pPr>
              <w:rPr>
                <w:rFonts w:ascii="仿宋" w:eastAsia="仿宋" w:hAnsi="仿宋" w:cs="仿宋"/>
                <w:sz w:val="28"/>
                <w:szCs w:val="28"/>
              </w:rPr>
            </w:pPr>
            <w:r>
              <w:rPr>
                <w:rFonts w:ascii="仿宋" w:eastAsia="仿宋" w:hAnsi="仿宋" w:cs="仿宋" w:hint="eastAsia"/>
                <w:sz w:val="28"/>
                <w:szCs w:val="28"/>
              </w:rPr>
              <w:t>3</w:t>
            </w:r>
          </w:p>
        </w:tc>
        <w:tc>
          <w:tcPr>
            <w:tcW w:w="2969" w:type="dxa"/>
            <w:shd w:val="clear" w:color="auto" w:fill="auto"/>
            <w:vAlign w:val="center"/>
          </w:tcPr>
          <w:p w14:paraId="580C3CB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数字音频处理器</w:t>
            </w:r>
          </w:p>
        </w:tc>
        <w:tc>
          <w:tcPr>
            <w:tcW w:w="993" w:type="dxa"/>
            <w:shd w:val="clear" w:color="auto" w:fill="auto"/>
            <w:vAlign w:val="center"/>
          </w:tcPr>
          <w:p w14:paraId="6882C46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992" w:type="dxa"/>
            <w:shd w:val="clear" w:color="auto" w:fill="auto"/>
            <w:vAlign w:val="center"/>
          </w:tcPr>
          <w:p w14:paraId="7BB6520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shd w:val="clear" w:color="auto" w:fill="auto"/>
            <w:vAlign w:val="center"/>
          </w:tcPr>
          <w:p w14:paraId="1C76AF5E"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12*12模拟输入输出，带16*16DANTE输入输出</w:t>
            </w:r>
          </w:p>
        </w:tc>
      </w:tr>
      <w:tr w:rsidR="00EB5F16" w14:paraId="2A4DD593" w14:textId="77777777">
        <w:trPr>
          <w:jc w:val="center"/>
        </w:trPr>
        <w:tc>
          <w:tcPr>
            <w:tcW w:w="704" w:type="dxa"/>
            <w:shd w:val="clear" w:color="auto" w:fill="auto"/>
            <w:vAlign w:val="center"/>
          </w:tcPr>
          <w:p w14:paraId="7699BD7C" w14:textId="77777777" w:rsidR="00EB5F16" w:rsidRDefault="005A1F02">
            <w:pPr>
              <w:rPr>
                <w:rFonts w:ascii="仿宋" w:eastAsia="仿宋" w:hAnsi="仿宋" w:cs="仿宋"/>
                <w:sz w:val="28"/>
                <w:szCs w:val="28"/>
              </w:rPr>
            </w:pPr>
            <w:r>
              <w:rPr>
                <w:rFonts w:ascii="仿宋" w:eastAsia="仿宋" w:hAnsi="仿宋" w:cs="仿宋" w:hint="eastAsia"/>
                <w:sz w:val="28"/>
                <w:szCs w:val="28"/>
              </w:rPr>
              <w:t>4</w:t>
            </w:r>
          </w:p>
        </w:tc>
        <w:tc>
          <w:tcPr>
            <w:tcW w:w="2969" w:type="dxa"/>
            <w:shd w:val="clear" w:color="auto" w:fill="auto"/>
            <w:vAlign w:val="center"/>
          </w:tcPr>
          <w:p w14:paraId="0307335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数字调音台</w:t>
            </w:r>
          </w:p>
        </w:tc>
        <w:tc>
          <w:tcPr>
            <w:tcW w:w="993" w:type="dxa"/>
            <w:shd w:val="clear" w:color="auto" w:fill="auto"/>
            <w:vAlign w:val="center"/>
          </w:tcPr>
          <w:p w14:paraId="464841E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992" w:type="dxa"/>
            <w:shd w:val="clear" w:color="auto" w:fill="auto"/>
            <w:vAlign w:val="center"/>
          </w:tcPr>
          <w:p w14:paraId="5D1428F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shd w:val="clear" w:color="auto" w:fill="auto"/>
            <w:vAlign w:val="center"/>
          </w:tcPr>
          <w:p w14:paraId="6974362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数字调音台，可接Dante板卡</w:t>
            </w:r>
          </w:p>
        </w:tc>
      </w:tr>
      <w:tr w:rsidR="00EB5F16" w14:paraId="7D11FC0E" w14:textId="77777777">
        <w:trPr>
          <w:trHeight w:val="795"/>
          <w:jc w:val="center"/>
        </w:trPr>
        <w:tc>
          <w:tcPr>
            <w:tcW w:w="704" w:type="dxa"/>
            <w:vAlign w:val="center"/>
          </w:tcPr>
          <w:p w14:paraId="070741B8" w14:textId="77777777" w:rsidR="00EB5F16" w:rsidRDefault="005A1F02">
            <w:pPr>
              <w:rPr>
                <w:rFonts w:ascii="仿宋" w:eastAsia="仿宋" w:hAnsi="仿宋" w:cs="仿宋"/>
                <w:sz w:val="28"/>
                <w:szCs w:val="28"/>
              </w:rPr>
            </w:pPr>
            <w:r>
              <w:rPr>
                <w:rFonts w:ascii="仿宋" w:eastAsia="仿宋" w:hAnsi="仿宋" w:cs="仿宋" w:hint="eastAsia"/>
                <w:sz w:val="28"/>
                <w:szCs w:val="28"/>
              </w:rPr>
              <w:t>5</w:t>
            </w:r>
          </w:p>
        </w:tc>
        <w:tc>
          <w:tcPr>
            <w:tcW w:w="2969" w:type="dxa"/>
            <w:vAlign w:val="center"/>
          </w:tcPr>
          <w:p w14:paraId="3C70F71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数字音频扩展卡</w:t>
            </w:r>
          </w:p>
        </w:tc>
        <w:tc>
          <w:tcPr>
            <w:tcW w:w="993" w:type="dxa"/>
            <w:vAlign w:val="center"/>
          </w:tcPr>
          <w:p w14:paraId="54C4705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992" w:type="dxa"/>
            <w:vAlign w:val="center"/>
          </w:tcPr>
          <w:p w14:paraId="0F15C56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个</w:t>
            </w:r>
          </w:p>
        </w:tc>
        <w:tc>
          <w:tcPr>
            <w:tcW w:w="3260" w:type="dxa"/>
            <w:vAlign w:val="center"/>
          </w:tcPr>
          <w:p w14:paraId="514271B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调音台Dante板卡，64*64Dante</w:t>
            </w:r>
          </w:p>
        </w:tc>
      </w:tr>
      <w:tr w:rsidR="00EB5F16" w14:paraId="5F9CD5D4" w14:textId="77777777">
        <w:trPr>
          <w:jc w:val="center"/>
        </w:trPr>
        <w:tc>
          <w:tcPr>
            <w:tcW w:w="704" w:type="dxa"/>
            <w:shd w:val="clear" w:color="auto" w:fill="auto"/>
            <w:vAlign w:val="center"/>
          </w:tcPr>
          <w:p w14:paraId="35FF9F38" w14:textId="77777777" w:rsidR="00EB5F16" w:rsidRDefault="005A1F02">
            <w:pPr>
              <w:rPr>
                <w:rFonts w:ascii="仿宋" w:eastAsia="仿宋" w:hAnsi="仿宋" w:cs="仿宋"/>
                <w:sz w:val="28"/>
                <w:szCs w:val="28"/>
              </w:rPr>
            </w:pPr>
            <w:r>
              <w:rPr>
                <w:rFonts w:ascii="仿宋" w:eastAsia="仿宋" w:hAnsi="仿宋" w:cs="仿宋" w:hint="eastAsia"/>
                <w:sz w:val="28"/>
                <w:szCs w:val="28"/>
              </w:rPr>
              <w:t>6</w:t>
            </w:r>
          </w:p>
        </w:tc>
        <w:tc>
          <w:tcPr>
            <w:tcW w:w="2969" w:type="dxa"/>
            <w:shd w:val="clear" w:color="auto" w:fill="auto"/>
            <w:vAlign w:val="center"/>
          </w:tcPr>
          <w:p w14:paraId="2A8C042E"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四通道真分集接收机</w:t>
            </w:r>
          </w:p>
        </w:tc>
        <w:tc>
          <w:tcPr>
            <w:tcW w:w="993" w:type="dxa"/>
            <w:shd w:val="clear" w:color="auto" w:fill="auto"/>
            <w:vAlign w:val="center"/>
          </w:tcPr>
          <w:p w14:paraId="5889349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992" w:type="dxa"/>
            <w:shd w:val="clear" w:color="auto" w:fill="auto"/>
            <w:vAlign w:val="center"/>
          </w:tcPr>
          <w:p w14:paraId="22B2B96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shd w:val="clear" w:color="auto" w:fill="auto"/>
            <w:vAlign w:val="center"/>
          </w:tcPr>
          <w:p w14:paraId="3D7F81A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Dante话筒接收机，4通道，真分集</w:t>
            </w:r>
          </w:p>
        </w:tc>
      </w:tr>
      <w:tr w:rsidR="00EB5F16" w14:paraId="221D4C5D" w14:textId="77777777">
        <w:trPr>
          <w:jc w:val="center"/>
        </w:trPr>
        <w:tc>
          <w:tcPr>
            <w:tcW w:w="704" w:type="dxa"/>
            <w:vAlign w:val="center"/>
          </w:tcPr>
          <w:p w14:paraId="1EC405C7" w14:textId="77777777" w:rsidR="00EB5F16" w:rsidRDefault="005A1F02">
            <w:pPr>
              <w:rPr>
                <w:rFonts w:ascii="仿宋" w:eastAsia="仿宋" w:hAnsi="仿宋" w:cs="仿宋"/>
                <w:sz w:val="28"/>
                <w:szCs w:val="28"/>
              </w:rPr>
            </w:pPr>
            <w:r>
              <w:rPr>
                <w:rFonts w:ascii="仿宋" w:eastAsia="仿宋" w:hAnsi="仿宋" w:cs="仿宋" w:hint="eastAsia"/>
                <w:sz w:val="28"/>
                <w:szCs w:val="28"/>
              </w:rPr>
              <w:t>7</w:t>
            </w:r>
          </w:p>
        </w:tc>
        <w:tc>
          <w:tcPr>
            <w:tcW w:w="2969" w:type="dxa"/>
            <w:vAlign w:val="center"/>
          </w:tcPr>
          <w:p w14:paraId="611E5C0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无线手持话筒</w:t>
            </w:r>
          </w:p>
        </w:tc>
        <w:tc>
          <w:tcPr>
            <w:tcW w:w="993" w:type="dxa"/>
            <w:vAlign w:val="center"/>
          </w:tcPr>
          <w:p w14:paraId="64BCCC2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6</w:t>
            </w:r>
          </w:p>
        </w:tc>
        <w:tc>
          <w:tcPr>
            <w:tcW w:w="992" w:type="dxa"/>
            <w:vAlign w:val="center"/>
          </w:tcPr>
          <w:p w14:paraId="39F212E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支</w:t>
            </w:r>
          </w:p>
        </w:tc>
        <w:tc>
          <w:tcPr>
            <w:tcW w:w="3260" w:type="dxa"/>
            <w:vAlign w:val="center"/>
          </w:tcPr>
          <w:p w14:paraId="16CBC3A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可与鹅颈话筒自由搭配</w:t>
            </w:r>
          </w:p>
        </w:tc>
      </w:tr>
      <w:tr w:rsidR="00EB5F16" w14:paraId="0E743712" w14:textId="77777777">
        <w:trPr>
          <w:jc w:val="center"/>
        </w:trPr>
        <w:tc>
          <w:tcPr>
            <w:tcW w:w="704" w:type="dxa"/>
            <w:vAlign w:val="center"/>
          </w:tcPr>
          <w:p w14:paraId="590740D5" w14:textId="77777777" w:rsidR="00EB5F16" w:rsidRDefault="005A1F02">
            <w:pPr>
              <w:rPr>
                <w:rFonts w:ascii="仿宋" w:eastAsia="仿宋" w:hAnsi="仿宋" w:cs="仿宋"/>
                <w:sz w:val="28"/>
                <w:szCs w:val="28"/>
              </w:rPr>
            </w:pPr>
            <w:r>
              <w:rPr>
                <w:rFonts w:ascii="仿宋" w:eastAsia="仿宋" w:hAnsi="仿宋" w:cs="仿宋" w:hint="eastAsia"/>
                <w:sz w:val="28"/>
                <w:szCs w:val="28"/>
              </w:rPr>
              <w:t>8</w:t>
            </w:r>
          </w:p>
        </w:tc>
        <w:tc>
          <w:tcPr>
            <w:tcW w:w="2969" w:type="dxa"/>
            <w:vAlign w:val="center"/>
          </w:tcPr>
          <w:p w14:paraId="064F1C4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无线会议话筒</w:t>
            </w:r>
          </w:p>
        </w:tc>
        <w:tc>
          <w:tcPr>
            <w:tcW w:w="993" w:type="dxa"/>
            <w:vAlign w:val="center"/>
          </w:tcPr>
          <w:p w14:paraId="23FD5F2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6</w:t>
            </w:r>
          </w:p>
        </w:tc>
        <w:tc>
          <w:tcPr>
            <w:tcW w:w="992" w:type="dxa"/>
            <w:vAlign w:val="center"/>
          </w:tcPr>
          <w:p w14:paraId="4A39642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支</w:t>
            </w:r>
          </w:p>
        </w:tc>
        <w:tc>
          <w:tcPr>
            <w:tcW w:w="3260" w:type="dxa"/>
            <w:vAlign w:val="center"/>
          </w:tcPr>
          <w:p w14:paraId="16C4942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自由搭配</w:t>
            </w:r>
          </w:p>
        </w:tc>
      </w:tr>
      <w:tr w:rsidR="00EB5F16" w14:paraId="4007ACD9" w14:textId="77777777">
        <w:trPr>
          <w:jc w:val="center"/>
        </w:trPr>
        <w:tc>
          <w:tcPr>
            <w:tcW w:w="704" w:type="dxa"/>
            <w:vAlign w:val="center"/>
          </w:tcPr>
          <w:p w14:paraId="1B716909" w14:textId="77777777" w:rsidR="00EB5F16" w:rsidRDefault="005A1F02">
            <w:pPr>
              <w:rPr>
                <w:rFonts w:ascii="仿宋" w:eastAsia="仿宋" w:hAnsi="仿宋" w:cs="仿宋"/>
                <w:sz w:val="28"/>
                <w:szCs w:val="28"/>
              </w:rPr>
            </w:pPr>
            <w:r>
              <w:rPr>
                <w:rFonts w:ascii="仿宋" w:eastAsia="仿宋" w:hAnsi="仿宋" w:cs="仿宋" w:hint="eastAsia"/>
                <w:sz w:val="28"/>
                <w:szCs w:val="28"/>
              </w:rPr>
              <w:t>9</w:t>
            </w:r>
          </w:p>
        </w:tc>
        <w:tc>
          <w:tcPr>
            <w:tcW w:w="2969" w:type="dxa"/>
            <w:vAlign w:val="center"/>
          </w:tcPr>
          <w:p w14:paraId="68D73A4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DANTE会议话筒</w:t>
            </w:r>
          </w:p>
        </w:tc>
        <w:tc>
          <w:tcPr>
            <w:tcW w:w="993" w:type="dxa"/>
            <w:vAlign w:val="center"/>
          </w:tcPr>
          <w:p w14:paraId="23E3EF5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6</w:t>
            </w:r>
          </w:p>
        </w:tc>
        <w:tc>
          <w:tcPr>
            <w:tcW w:w="992" w:type="dxa"/>
            <w:vAlign w:val="center"/>
          </w:tcPr>
          <w:p w14:paraId="7A60C65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支</w:t>
            </w:r>
          </w:p>
        </w:tc>
        <w:tc>
          <w:tcPr>
            <w:tcW w:w="3260" w:type="dxa"/>
            <w:vAlign w:val="center"/>
          </w:tcPr>
          <w:p w14:paraId="6DA7237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Dante话筒</w:t>
            </w:r>
          </w:p>
        </w:tc>
      </w:tr>
      <w:tr w:rsidR="00EB5F16" w14:paraId="2B968225" w14:textId="77777777">
        <w:trPr>
          <w:jc w:val="center"/>
        </w:trPr>
        <w:tc>
          <w:tcPr>
            <w:tcW w:w="704" w:type="dxa"/>
            <w:vAlign w:val="center"/>
          </w:tcPr>
          <w:p w14:paraId="017ED1FC" w14:textId="77777777" w:rsidR="00EB5F16" w:rsidRDefault="005A1F02">
            <w:pPr>
              <w:rPr>
                <w:rFonts w:ascii="仿宋" w:eastAsia="仿宋" w:hAnsi="仿宋" w:cs="仿宋"/>
                <w:sz w:val="28"/>
                <w:szCs w:val="28"/>
              </w:rPr>
            </w:pPr>
            <w:r>
              <w:rPr>
                <w:rFonts w:ascii="仿宋" w:eastAsia="仿宋" w:hAnsi="仿宋" w:cs="仿宋" w:hint="eastAsia"/>
                <w:sz w:val="28"/>
                <w:szCs w:val="28"/>
              </w:rPr>
              <w:t>10</w:t>
            </w:r>
          </w:p>
        </w:tc>
        <w:tc>
          <w:tcPr>
            <w:tcW w:w="2969" w:type="dxa"/>
            <w:vAlign w:val="center"/>
          </w:tcPr>
          <w:p w14:paraId="794A592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线性音柱套装</w:t>
            </w:r>
          </w:p>
        </w:tc>
        <w:tc>
          <w:tcPr>
            <w:tcW w:w="993" w:type="dxa"/>
            <w:vAlign w:val="center"/>
          </w:tcPr>
          <w:p w14:paraId="344B3E9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992" w:type="dxa"/>
            <w:vAlign w:val="center"/>
          </w:tcPr>
          <w:p w14:paraId="45AD950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套</w:t>
            </w:r>
          </w:p>
        </w:tc>
        <w:tc>
          <w:tcPr>
            <w:tcW w:w="3260" w:type="dxa"/>
            <w:vAlign w:val="center"/>
          </w:tcPr>
          <w:p w14:paraId="2F3BFE4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配合LED使用，室外扩声</w:t>
            </w:r>
          </w:p>
        </w:tc>
      </w:tr>
      <w:tr w:rsidR="00EB5F16" w14:paraId="748AF837" w14:textId="77777777">
        <w:trPr>
          <w:jc w:val="center"/>
        </w:trPr>
        <w:tc>
          <w:tcPr>
            <w:tcW w:w="704" w:type="dxa"/>
            <w:vAlign w:val="center"/>
          </w:tcPr>
          <w:p w14:paraId="480BA08E" w14:textId="77777777" w:rsidR="00EB5F16" w:rsidRDefault="005A1F02">
            <w:pPr>
              <w:rPr>
                <w:rFonts w:ascii="仿宋" w:eastAsia="仿宋" w:hAnsi="仿宋" w:cs="仿宋"/>
                <w:sz w:val="28"/>
                <w:szCs w:val="28"/>
              </w:rPr>
            </w:pPr>
            <w:r>
              <w:rPr>
                <w:rFonts w:ascii="仿宋" w:eastAsia="仿宋" w:hAnsi="仿宋" w:cs="仿宋" w:hint="eastAsia"/>
                <w:sz w:val="28"/>
                <w:szCs w:val="28"/>
              </w:rPr>
              <w:t>11</w:t>
            </w:r>
          </w:p>
        </w:tc>
        <w:tc>
          <w:tcPr>
            <w:tcW w:w="2969" w:type="dxa"/>
            <w:vAlign w:val="center"/>
          </w:tcPr>
          <w:p w14:paraId="011B3CA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数字调音台</w:t>
            </w:r>
          </w:p>
        </w:tc>
        <w:tc>
          <w:tcPr>
            <w:tcW w:w="993" w:type="dxa"/>
            <w:vAlign w:val="center"/>
          </w:tcPr>
          <w:p w14:paraId="0CF1CC8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992" w:type="dxa"/>
            <w:vAlign w:val="center"/>
          </w:tcPr>
          <w:p w14:paraId="3340EB7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5C95A94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调音设备</w:t>
            </w:r>
          </w:p>
        </w:tc>
      </w:tr>
      <w:tr w:rsidR="00EB5F16" w14:paraId="0CE9882D" w14:textId="77777777">
        <w:trPr>
          <w:jc w:val="center"/>
        </w:trPr>
        <w:tc>
          <w:tcPr>
            <w:tcW w:w="704" w:type="dxa"/>
            <w:vAlign w:val="center"/>
          </w:tcPr>
          <w:p w14:paraId="12615729" w14:textId="77777777" w:rsidR="00EB5F16" w:rsidRDefault="005A1F02">
            <w:pPr>
              <w:rPr>
                <w:rFonts w:ascii="仿宋" w:eastAsia="仿宋" w:hAnsi="仿宋" w:cs="仿宋"/>
                <w:sz w:val="28"/>
                <w:szCs w:val="28"/>
              </w:rPr>
            </w:pPr>
            <w:r>
              <w:rPr>
                <w:rFonts w:ascii="仿宋" w:eastAsia="仿宋" w:hAnsi="仿宋" w:cs="仿宋" w:hint="eastAsia"/>
                <w:sz w:val="28"/>
                <w:szCs w:val="28"/>
              </w:rPr>
              <w:t>12</w:t>
            </w:r>
          </w:p>
        </w:tc>
        <w:tc>
          <w:tcPr>
            <w:tcW w:w="2969" w:type="dxa"/>
            <w:vAlign w:val="center"/>
          </w:tcPr>
          <w:p w14:paraId="3B59791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真分集一拖二演出无线话筒</w:t>
            </w:r>
          </w:p>
        </w:tc>
        <w:tc>
          <w:tcPr>
            <w:tcW w:w="993" w:type="dxa"/>
            <w:vAlign w:val="center"/>
          </w:tcPr>
          <w:p w14:paraId="72864B5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992" w:type="dxa"/>
            <w:vAlign w:val="center"/>
          </w:tcPr>
          <w:p w14:paraId="2505B52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套</w:t>
            </w:r>
          </w:p>
        </w:tc>
        <w:tc>
          <w:tcPr>
            <w:tcW w:w="3260" w:type="dxa"/>
            <w:vAlign w:val="center"/>
          </w:tcPr>
          <w:p w14:paraId="670383F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收声使用</w:t>
            </w:r>
          </w:p>
        </w:tc>
      </w:tr>
      <w:tr w:rsidR="00EB5F16" w14:paraId="7B258398" w14:textId="77777777">
        <w:trPr>
          <w:jc w:val="center"/>
        </w:trPr>
        <w:tc>
          <w:tcPr>
            <w:tcW w:w="704" w:type="dxa"/>
            <w:vAlign w:val="center"/>
          </w:tcPr>
          <w:p w14:paraId="7619CEBB" w14:textId="77777777" w:rsidR="00EB5F16" w:rsidRDefault="005A1F02">
            <w:pPr>
              <w:rPr>
                <w:rFonts w:ascii="仿宋" w:eastAsia="仿宋" w:hAnsi="仿宋" w:cs="仿宋"/>
                <w:sz w:val="28"/>
                <w:szCs w:val="28"/>
              </w:rPr>
            </w:pPr>
            <w:r>
              <w:rPr>
                <w:rFonts w:ascii="仿宋" w:eastAsia="仿宋" w:hAnsi="仿宋" w:cs="仿宋" w:hint="eastAsia"/>
                <w:sz w:val="28"/>
                <w:szCs w:val="28"/>
              </w:rPr>
              <w:t>13</w:t>
            </w:r>
          </w:p>
        </w:tc>
        <w:tc>
          <w:tcPr>
            <w:tcW w:w="2969" w:type="dxa"/>
            <w:vAlign w:val="center"/>
          </w:tcPr>
          <w:p w14:paraId="571CD87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DANTE盒4X4</w:t>
            </w:r>
          </w:p>
        </w:tc>
        <w:tc>
          <w:tcPr>
            <w:tcW w:w="993" w:type="dxa"/>
            <w:vAlign w:val="center"/>
          </w:tcPr>
          <w:p w14:paraId="08A922E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6</w:t>
            </w:r>
          </w:p>
        </w:tc>
        <w:tc>
          <w:tcPr>
            <w:tcW w:w="992" w:type="dxa"/>
            <w:vAlign w:val="center"/>
          </w:tcPr>
          <w:p w14:paraId="5BABB67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65835A2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Dante盒子，可利用原有音频设备，进行Dante连接。</w:t>
            </w:r>
          </w:p>
        </w:tc>
      </w:tr>
      <w:tr w:rsidR="00EB5F16" w14:paraId="03BB3537" w14:textId="77777777">
        <w:trPr>
          <w:jc w:val="center"/>
        </w:trPr>
        <w:tc>
          <w:tcPr>
            <w:tcW w:w="704" w:type="dxa"/>
            <w:vAlign w:val="center"/>
          </w:tcPr>
          <w:p w14:paraId="693655BA" w14:textId="77777777" w:rsidR="00EB5F16" w:rsidRDefault="005A1F02">
            <w:pPr>
              <w:rPr>
                <w:rFonts w:ascii="仿宋" w:eastAsia="仿宋" w:hAnsi="仿宋" w:cs="仿宋"/>
                <w:sz w:val="28"/>
                <w:szCs w:val="28"/>
              </w:rPr>
            </w:pPr>
            <w:r>
              <w:rPr>
                <w:rFonts w:ascii="仿宋" w:eastAsia="仿宋" w:hAnsi="仿宋" w:cs="仿宋" w:hint="eastAsia"/>
                <w:sz w:val="28"/>
                <w:szCs w:val="28"/>
              </w:rPr>
              <w:t>14</w:t>
            </w:r>
          </w:p>
        </w:tc>
        <w:tc>
          <w:tcPr>
            <w:tcW w:w="2969" w:type="dxa"/>
            <w:vAlign w:val="center"/>
          </w:tcPr>
          <w:p w14:paraId="6483B5F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时序电源</w:t>
            </w:r>
          </w:p>
        </w:tc>
        <w:tc>
          <w:tcPr>
            <w:tcW w:w="993" w:type="dxa"/>
            <w:vAlign w:val="center"/>
          </w:tcPr>
          <w:p w14:paraId="2BE9503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992" w:type="dxa"/>
            <w:vAlign w:val="center"/>
          </w:tcPr>
          <w:p w14:paraId="30B7861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0B9F924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设备的有序开关</w:t>
            </w:r>
          </w:p>
        </w:tc>
      </w:tr>
      <w:tr w:rsidR="00EB5F16" w14:paraId="19573D2A" w14:textId="77777777">
        <w:trPr>
          <w:jc w:val="center"/>
        </w:trPr>
        <w:tc>
          <w:tcPr>
            <w:tcW w:w="704" w:type="dxa"/>
            <w:vAlign w:val="center"/>
          </w:tcPr>
          <w:p w14:paraId="3FF531C8" w14:textId="77777777" w:rsidR="00EB5F16" w:rsidRDefault="005A1F02">
            <w:pPr>
              <w:rPr>
                <w:rFonts w:ascii="仿宋" w:eastAsia="仿宋" w:hAnsi="仿宋" w:cs="仿宋"/>
                <w:sz w:val="28"/>
                <w:szCs w:val="28"/>
              </w:rPr>
            </w:pPr>
            <w:r>
              <w:rPr>
                <w:rFonts w:ascii="仿宋" w:eastAsia="仿宋" w:hAnsi="仿宋" w:cs="仿宋" w:hint="eastAsia"/>
                <w:sz w:val="28"/>
                <w:szCs w:val="28"/>
              </w:rPr>
              <w:t>15</w:t>
            </w:r>
          </w:p>
        </w:tc>
        <w:tc>
          <w:tcPr>
            <w:tcW w:w="2969" w:type="dxa"/>
            <w:vAlign w:val="center"/>
          </w:tcPr>
          <w:p w14:paraId="3C83A55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音频交换中心</w:t>
            </w:r>
          </w:p>
        </w:tc>
        <w:tc>
          <w:tcPr>
            <w:tcW w:w="993" w:type="dxa"/>
            <w:vAlign w:val="center"/>
          </w:tcPr>
          <w:p w14:paraId="216AD2B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992" w:type="dxa"/>
            <w:vAlign w:val="center"/>
          </w:tcPr>
          <w:p w14:paraId="1A22CE1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444800E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Dante系统核心交换设备</w:t>
            </w:r>
          </w:p>
        </w:tc>
      </w:tr>
      <w:tr w:rsidR="00EB5F16" w14:paraId="0D126169" w14:textId="77777777">
        <w:trPr>
          <w:jc w:val="center"/>
        </w:trPr>
        <w:tc>
          <w:tcPr>
            <w:tcW w:w="704" w:type="dxa"/>
            <w:shd w:val="clear" w:color="auto" w:fill="auto"/>
            <w:vAlign w:val="center"/>
          </w:tcPr>
          <w:p w14:paraId="42D24448" w14:textId="77777777" w:rsidR="00EB5F16" w:rsidRDefault="005A1F02">
            <w:pPr>
              <w:rPr>
                <w:rFonts w:ascii="仿宋" w:eastAsia="仿宋" w:hAnsi="仿宋" w:cs="仿宋"/>
                <w:sz w:val="28"/>
                <w:szCs w:val="28"/>
              </w:rPr>
            </w:pPr>
            <w:r>
              <w:rPr>
                <w:rFonts w:ascii="仿宋" w:eastAsia="仿宋" w:hAnsi="仿宋" w:cs="仿宋" w:hint="eastAsia"/>
                <w:sz w:val="28"/>
                <w:szCs w:val="28"/>
              </w:rPr>
              <w:t>16</w:t>
            </w:r>
          </w:p>
        </w:tc>
        <w:tc>
          <w:tcPr>
            <w:tcW w:w="2969" w:type="dxa"/>
            <w:shd w:val="clear" w:color="auto" w:fill="auto"/>
            <w:vAlign w:val="center"/>
          </w:tcPr>
          <w:p w14:paraId="179257B3" w14:textId="77777777" w:rsidR="00EB5F16" w:rsidRDefault="005A1F02">
            <w:pPr>
              <w:widowControl/>
              <w:jc w:val="center"/>
              <w:textAlignment w:val="center"/>
              <w:rPr>
                <w:rFonts w:ascii="仿宋" w:eastAsia="宋体" w:hAnsi="仿宋" w:cs="仿宋"/>
                <w:sz w:val="28"/>
                <w:szCs w:val="28"/>
              </w:rPr>
            </w:pPr>
            <w:r>
              <w:rPr>
                <w:rFonts w:ascii="宋体" w:eastAsia="宋体" w:hAnsi="宋体" w:cs="宋体" w:hint="eastAsia"/>
                <w:color w:val="000000"/>
                <w:kern w:val="0"/>
                <w:sz w:val="20"/>
                <w:szCs w:val="20"/>
                <w:lang w:bidi="ar"/>
              </w:rPr>
              <w:t>电脑灯控台１</w:t>
            </w:r>
          </w:p>
        </w:tc>
        <w:tc>
          <w:tcPr>
            <w:tcW w:w="993" w:type="dxa"/>
            <w:shd w:val="clear" w:color="auto" w:fill="auto"/>
            <w:vAlign w:val="center"/>
          </w:tcPr>
          <w:p w14:paraId="643B23D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992" w:type="dxa"/>
            <w:shd w:val="clear" w:color="auto" w:fill="auto"/>
            <w:vAlign w:val="center"/>
          </w:tcPr>
          <w:p w14:paraId="4BDA3F8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shd w:val="clear" w:color="auto" w:fill="auto"/>
            <w:vAlign w:val="center"/>
          </w:tcPr>
          <w:p w14:paraId="0EC3EAC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灯光编程设置</w:t>
            </w:r>
          </w:p>
        </w:tc>
      </w:tr>
      <w:tr w:rsidR="00EB5F16" w14:paraId="5CCB0B66" w14:textId="77777777">
        <w:trPr>
          <w:jc w:val="center"/>
        </w:trPr>
        <w:tc>
          <w:tcPr>
            <w:tcW w:w="704" w:type="dxa"/>
            <w:shd w:val="clear" w:color="auto" w:fill="auto"/>
            <w:vAlign w:val="center"/>
          </w:tcPr>
          <w:p w14:paraId="152FA475" w14:textId="77777777" w:rsidR="00EB5F16" w:rsidRDefault="005A1F02">
            <w:pPr>
              <w:rPr>
                <w:rFonts w:ascii="仿宋" w:eastAsia="仿宋" w:hAnsi="仿宋" w:cs="仿宋"/>
                <w:sz w:val="28"/>
                <w:szCs w:val="28"/>
              </w:rPr>
            </w:pPr>
            <w:r>
              <w:rPr>
                <w:rFonts w:ascii="仿宋" w:eastAsia="仿宋" w:hAnsi="仿宋" w:cs="仿宋" w:hint="eastAsia"/>
                <w:sz w:val="28"/>
                <w:szCs w:val="28"/>
              </w:rPr>
              <w:t>17</w:t>
            </w:r>
          </w:p>
        </w:tc>
        <w:tc>
          <w:tcPr>
            <w:tcW w:w="2969" w:type="dxa"/>
            <w:shd w:val="clear" w:color="auto" w:fill="auto"/>
            <w:vAlign w:val="center"/>
          </w:tcPr>
          <w:p w14:paraId="5FC4CF87" w14:textId="77777777" w:rsidR="00EB5F16" w:rsidRDefault="005A1F02">
            <w:pPr>
              <w:widowControl/>
              <w:jc w:val="center"/>
              <w:textAlignment w:val="center"/>
              <w:rPr>
                <w:rFonts w:ascii="仿宋" w:eastAsia="宋体" w:hAnsi="仿宋" w:cs="仿宋"/>
                <w:sz w:val="28"/>
                <w:szCs w:val="28"/>
              </w:rPr>
            </w:pPr>
            <w:r>
              <w:rPr>
                <w:rFonts w:ascii="宋体" w:eastAsia="宋体" w:hAnsi="宋体" w:cs="宋体" w:hint="eastAsia"/>
                <w:color w:val="000000"/>
                <w:kern w:val="0"/>
                <w:sz w:val="20"/>
                <w:szCs w:val="20"/>
                <w:lang w:bidi="ar"/>
              </w:rPr>
              <w:t>电脑灯控台２</w:t>
            </w:r>
          </w:p>
        </w:tc>
        <w:tc>
          <w:tcPr>
            <w:tcW w:w="993" w:type="dxa"/>
            <w:shd w:val="clear" w:color="auto" w:fill="auto"/>
            <w:vAlign w:val="center"/>
          </w:tcPr>
          <w:p w14:paraId="1C5A62A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5</w:t>
            </w:r>
          </w:p>
        </w:tc>
        <w:tc>
          <w:tcPr>
            <w:tcW w:w="992" w:type="dxa"/>
            <w:shd w:val="clear" w:color="auto" w:fill="auto"/>
            <w:vAlign w:val="center"/>
          </w:tcPr>
          <w:p w14:paraId="5286AC9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shd w:val="clear" w:color="auto" w:fill="auto"/>
            <w:vAlign w:val="center"/>
          </w:tcPr>
          <w:p w14:paraId="1398824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灯光编程设置</w:t>
            </w:r>
          </w:p>
        </w:tc>
      </w:tr>
      <w:tr w:rsidR="00EB5F16" w14:paraId="77E813F3" w14:textId="77777777">
        <w:trPr>
          <w:jc w:val="center"/>
        </w:trPr>
        <w:tc>
          <w:tcPr>
            <w:tcW w:w="704" w:type="dxa"/>
            <w:vAlign w:val="center"/>
          </w:tcPr>
          <w:p w14:paraId="748142EF" w14:textId="77777777" w:rsidR="00EB5F16" w:rsidRDefault="005A1F02">
            <w:pPr>
              <w:rPr>
                <w:rFonts w:ascii="仿宋" w:eastAsia="仿宋" w:hAnsi="仿宋" w:cs="仿宋"/>
                <w:sz w:val="28"/>
                <w:szCs w:val="28"/>
              </w:rPr>
            </w:pPr>
            <w:r>
              <w:rPr>
                <w:rFonts w:ascii="仿宋" w:eastAsia="仿宋" w:hAnsi="仿宋" w:cs="仿宋" w:hint="eastAsia"/>
                <w:sz w:val="28"/>
                <w:szCs w:val="28"/>
              </w:rPr>
              <w:lastRenderedPageBreak/>
              <w:t>18</w:t>
            </w:r>
          </w:p>
        </w:tc>
        <w:tc>
          <w:tcPr>
            <w:tcW w:w="2969" w:type="dxa"/>
            <w:vAlign w:val="center"/>
          </w:tcPr>
          <w:p w14:paraId="1DF1C6D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网络处理器</w:t>
            </w:r>
          </w:p>
        </w:tc>
        <w:tc>
          <w:tcPr>
            <w:tcW w:w="993" w:type="dxa"/>
            <w:vAlign w:val="center"/>
          </w:tcPr>
          <w:p w14:paraId="5F65A48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992" w:type="dxa"/>
            <w:vAlign w:val="center"/>
          </w:tcPr>
          <w:p w14:paraId="5965D65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32DD894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灯光编程处理器</w:t>
            </w:r>
          </w:p>
        </w:tc>
      </w:tr>
      <w:tr w:rsidR="00EB5F16" w14:paraId="297D34FE" w14:textId="77777777">
        <w:trPr>
          <w:jc w:val="center"/>
        </w:trPr>
        <w:tc>
          <w:tcPr>
            <w:tcW w:w="704" w:type="dxa"/>
            <w:vAlign w:val="center"/>
          </w:tcPr>
          <w:p w14:paraId="1D524319" w14:textId="77777777" w:rsidR="00EB5F16" w:rsidRDefault="005A1F02">
            <w:pPr>
              <w:rPr>
                <w:rFonts w:ascii="仿宋" w:eastAsia="仿宋" w:hAnsi="仿宋" w:cs="仿宋"/>
                <w:sz w:val="28"/>
                <w:szCs w:val="28"/>
              </w:rPr>
            </w:pPr>
            <w:r>
              <w:rPr>
                <w:rFonts w:ascii="仿宋" w:eastAsia="仿宋" w:hAnsi="仿宋" w:cs="仿宋" w:hint="eastAsia"/>
                <w:sz w:val="28"/>
                <w:szCs w:val="28"/>
              </w:rPr>
              <w:t>19</w:t>
            </w:r>
          </w:p>
        </w:tc>
        <w:tc>
          <w:tcPr>
            <w:tcW w:w="2969" w:type="dxa"/>
            <w:vAlign w:val="center"/>
          </w:tcPr>
          <w:p w14:paraId="77E4C64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24口灯光专业网络光纤交换机</w:t>
            </w:r>
          </w:p>
        </w:tc>
        <w:tc>
          <w:tcPr>
            <w:tcW w:w="993" w:type="dxa"/>
            <w:vAlign w:val="center"/>
          </w:tcPr>
          <w:p w14:paraId="1E96CA5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992" w:type="dxa"/>
            <w:vAlign w:val="center"/>
          </w:tcPr>
          <w:p w14:paraId="19DC2E1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2EE1DA3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灯光编程数据交换</w:t>
            </w:r>
          </w:p>
        </w:tc>
      </w:tr>
      <w:tr w:rsidR="00EB5F16" w14:paraId="0E9B32D1" w14:textId="77777777">
        <w:trPr>
          <w:jc w:val="center"/>
        </w:trPr>
        <w:tc>
          <w:tcPr>
            <w:tcW w:w="704" w:type="dxa"/>
            <w:vAlign w:val="center"/>
          </w:tcPr>
          <w:p w14:paraId="4366B2EA" w14:textId="77777777" w:rsidR="00EB5F16" w:rsidRDefault="005A1F02">
            <w:pPr>
              <w:rPr>
                <w:rFonts w:ascii="仿宋" w:eastAsia="仿宋" w:hAnsi="仿宋" w:cs="仿宋"/>
                <w:sz w:val="28"/>
                <w:szCs w:val="28"/>
              </w:rPr>
            </w:pPr>
            <w:r>
              <w:rPr>
                <w:rFonts w:ascii="仿宋" w:eastAsia="仿宋" w:hAnsi="仿宋" w:cs="仿宋" w:hint="eastAsia"/>
                <w:sz w:val="28"/>
                <w:szCs w:val="28"/>
              </w:rPr>
              <w:t>20</w:t>
            </w:r>
          </w:p>
        </w:tc>
        <w:tc>
          <w:tcPr>
            <w:tcW w:w="2969" w:type="dxa"/>
            <w:vAlign w:val="center"/>
          </w:tcPr>
          <w:p w14:paraId="55EA8F2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信号放大器</w:t>
            </w:r>
          </w:p>
        </w:tc>
        <w:tc>
          <w:tcPr>
            <w:tcW w:w="993" w:type="dxa"/>
            <w:vAlign w:val="center"/>
          </w:tcPr>
          <w:p w14:paraId="2282A45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992" w:type="dxa"/>
            <w:vAlign w:val="center"/>
          </w:tcPr>
          <w:p w14:paraId="08E7309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283EDC6E"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灯光信号放大及传输</w:t>
            </w:r>
          </w:p>
        </w:tc>
      </w:tr>
      <w:tr w:rsidR="00EB5F16" w14:paraId="250A3694" w14:textId="77777777">
        <w:trPr>
          <w:jc w:val="center"/>
        </w:trPr>
        <w:tc>
          <w:tcPr>
            <w:tcW w:w="704" w:type="dxa"/>
            <w:shd w:val="clear" w:color="auto" w:fill="DEEBF6" w:themeFill="accent5" w:themeFillTint="32"/>
            <w:vAlign w:val="center"/>
          </w:tcPr>
          <w:p w14:paraId="72F94102" w14:textId="77777777" w:rsidR="00EB5F16" w:rsidRDefault="005A1F02">
            <w:pPr>
              <w:rPr>
                <w:rFonts w:ascii="仿宋" w:eastAsia="仿宋" w:hAnsi="仿宋" w:cs="仿宋"/>
                <w:sz w:val="28"/>
                <w:szCs w:val="28"/>
              </w:rPr>
            </w:pPr>
            <w:r>
              <w:rPr>
                <w:rFonts w:ascii="仿宋" w:eastAsia="仿宋" w:hAnsi="仿宋" w:cs="仿宋" w:hint="eastAsia"/>
                <w:sz w:val="28"/>
                <w:szCs w:val="28"/>
              </w:rPr>
              <w:t>21</w:t>
            </w:r>
          </w:p>
        </w:tc>
        <w:tc>
          <w:tcPr>
            <w:tcW w:w="2969" w:type="dxa"/>
            <w:shd w:val="clear" w:color="auto" w:fill="DEEBF6" w:themeFill="accent5" w:themeFillTint="32"/>
            <w:vAlign w:val="center"/>
          </w:tcPr>
          <w:p w14:paraId="5F3FD5B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三合一电脑灯</w:t>
            </w:r>
          </w:p>
        </w:tc>
        <w:tc>
          <w:tcPr>
            <w:tcW w:w="993" w:type="dxa"/>
            <w:shd w:val="clear" w:color="auto" w:fill="DEEBF6" w:themeFill="accent5" w:themeFillTint="32"/>
            <w:vAlign w:val="center"/>
          </w:tcPr>
          <w:p w14:paraId="2EF6042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992" w:type="dxa"/>
            <w:shd w:val="clear" w:color="auto" w:fill="DEEBF6" w:themeFill="accent5" w:themeFillTint="32"/>
            <w:vAlign w:val="center"/>
          </w:tcPr>
          <w:p w14:paraId="2F09202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shd w:val="clear" w:color="auto" w:fill="DEEBF6" w:themeFill="accent5" w:themeFillTint="32"/>
            <w:vAlign w:val="center"/>
          </w:tcPr>
          <w:p w14:paraId="0C22906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教学用灯具</w:t>
            </w:r>
          </w:p>
        </w:tc>
      </w:tr>
      <w:tr w:rsidR="00EB5F16" w14:paraId="6BEB1445" w14:textId="77777777">
        <w:trPr>
          <w:jc w:val="center"/>
        </w:trPr>
        <w:tc>
          <w:tcPr>
            <w:tcW w:w="704" w:type="dxa"/>
            <w:shd w:val="clear" w:color="auto" w:fill="auto"/>
            <w:vAlign w:val="center"/>
          </w:tcPr>
          <w:p w14:paraId="13DC94F9" w14:textId="77777777" w:rsidR="00EB5F16" w:rsidRDefault="005A1F02">
            <w:pPr>
              <w:rPr>
                <w:rFonts w:ascii="仿宋" w:eastAsia="仿宋" w:hAnsi="仿宋" w:cs="仿宋"/>
                <w:sz w:val="28"/>
                <w:szCs w:val="28"/>
              </w:rPr>
            </w:pPr>
            <w:r>
              <w:rPr>
                <w:rFonts w:ascii="仿宋" w:eastAsia="仿宋" w:hAnsi="仿宋" w:cs="仿宋" w:hint="eastAsia"/>
                <w:sz w:val="28"/>
                <w:szCs w:val="28"/>
              </w:rPr>
              <w:t>22</w:t>
            </w:r>
          </w:p>
        </w:tc>
        <w:tc>
          <w:tcPr>
            <w:tcW w:w="2969" w:type="dxa"/>
            <w:shd w:val="clear" w:color="auto" w:fill="auto"/>
            <w:vAlign w:val="center"/>
          </w:tcPr>
          <w:p w14:paraId="104BD9B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LED图案切割灯</w:t>
            </w:r>
          </w:p>
        </w:tc>
        <w:tc>
          <w:tcPr>
            <w:tcW w:w="993" w:type="dxa"/>
            <w:shd w:val="clear" w:color="auto" w:fill="auto"/>
            <w:vAlign w:val="center"/>
          </w:tcPr>
          <w:p w14:paraId="48EB2ED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992" w:type="dxa"/>
            <w:shd w:val="clear" w:color="auto" w:fill="auto"/>
            <w:vAlign w:val="center"/>
          </w:tcPr>
          <w:p w14:paraId="0171029E"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shd w:val="clear" w:color="auto" w:fill="auto"/>
            <w:vAlign w:val="center"/>
          </w:tcPr>
          <w:p w14:paraId="677E1B5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教学用灯具</w:t>
            </w:r>
          </w:p>
        </w:tc>
      </w:tr>
      <w:tr w:rsidR="00EB5F16" w14:paraId="190F8C02" w14:textId="77777777">
        <w:trPr>
          <w:jc w:val="center"/>
        </w:trPr>
        <w:tc>
          <w:tcPr>
            <w:tcW w:w="704" w:type="dxa"/>
            <w:vAlign w:val="center"/>
          </w:tcPr>
          <w:p w14:paraId="34758D8F" w14:textId="77777777" w:rsidR="00EB5F16" w:rsidRDefault="005A1F02">
            <w:pPr>
              <w:rPr>
                <w:rFonts w:ascii="仿宋" w:eastAsia="仿宋" w:hAnsi="仿宋" w:cs="仿宋"/>
                <w:sz w:val="28"/>
                <w:szCs w:val="28"/>
              </w:rPr>
            </w:pPr>
            <w:r>
              <w:rPr>
                <w:rFonts w:ascii="仿宋" w:eastAsia="仿宋" w:hAnsi="仿宋" w:cs="仿宋" w:hint="eastAsia"/>
                <w:sz w:val="28"/>
                <w:szCs w:val="28"/>
              </w:rPr>
              <w:t>23</w:t>
            </w:r>
          </w:p>
        </w:tc>
        <w:tc>
          <w:tcPr>
            <w:tcW w:w="2969" w:type="dxa"/>
            <w:vAlign w:val="center"/>
          </w:tcPr>
          <w:p w14:paraId="1CC46F6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LED摇头染色灯</w:t>
            </w:r>
          </w:p>
        </w:tc>
        <w:tc>
          <w:tcPr>
            <w:tcW w:w="993" w:type="dxa"/>
            <w:vAlign w:val="center"/>
          </w:tcPr>
          <w:p w14:paraId="36F2B50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992" w:type="dxa"/>
            <w:vAlign w:val="center"/>
          </w:tcPr>
          <w:p w14:paraId="1818D6D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0BF6E08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教学用灯具</w:t>
            </w:r>
          </w:p>
        </w:tc>
      </w:tr>
      <w:tr w:rsidR="00EB5F16" w14:paraId="06E3326B" w14:textId="77777777">
        <w:trPr>
          <w:jc w:val="center"/>
        </w:trPr>
        <w:tc>
          <w:tcPr>
            <w:tcW w:w="704" w:type="dxa"/>
            <w:vAlign w:val="center"/>
          </w:tcPr>
          <w:p w14:paraId="047AE5B9" w14:textId="77777777" w:rsidR="00EB5F16" w:rsidRDefault="005A1F02">
            <w:pPr>
              <w:rPr>
                <w:rFonts w:ascii="仿宋" w:eastAsia="仿宋" w:hAnsi="仿宋" w:cs="仿宋"/>
                <w:sz w:val="28"/>
                <w:szCs w:val="28"/>
              </w:rPr>
            </w:pPr>
            <w:r>
              <w:rPr>
                <w:rFonts w:ascii="仿宋" w:eastAsia="仿宋" w:hAnsi="仿宋" w:cs="仿宋" w:hint="eastAsia"/>
                <w:sz w:val="28"/>
                <w:szCs w:val="28"/>
              </w:rPr>
              <w:t>24</w:t>
            </w:r>
          </w:p>
        </w:tc>
        <w:tc>
          <w:tcPr>
            <w:tcW w:w="2969" w:type="dxa"/>
            <w:vAlign w:val="center"/>
          </w:tcPr>
          <w:p w14:paraId="79CB982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LED聚光灯</w:t>
            </w:r>
          </w:p>
        </w:tc>
        <w:tc>
          <w:tcPr>
            <w:tcW w:w="993" w:type="dxa"/>
            <w:vAlign w:val="center"/>
          </w:tcPr>
          <w:p w14:paraId="12985DD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992" w:type="dxa"/>
            <w:vAlign w:val="center"/>
          </w:tcPr>
          <w:p w14:paraId="7A53F25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0185D90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教学用灯具</w:t>
            </w:r>
          </w:p>
        </w:tc>
      </w:tr>
      <w:tr w:rsidR="00EB5F16" w14:paraId="2D2525DD" w14:textId="77777777">
        <w:trPr>
          <w:jc w:val="center"/>
        </w:trPr>
        <w:tc>
          <w:tcPr>
            <w:tcW w:w="704" w:type="dxa"/>
            <w:vAlign w:val="center"/>
          </w:tcPr>
          <w:p w14:paraId="5511DCAE" w14:textId="77777777" w:rsidR="00EB5F16" w:rsidRDefault="005A1F02">
            <w:pPr>
              <w:rPr>
                <w:rFonts w:ascii="仿宋" w:eastAsia="仿宋" w:hAnsi="仿宋" w:cs="仿宋"/>
                <w:sz w:val="28"/>
                <w:szCs w:val="28"/>
              </w:rPr>
            </w:pPr>
            <w:r>
              <w:rPr>
                <w:rFonts w:ascii="仿宋" w:eastAsia="仿宋" w:hAnsi="仿宋" w:cs="仿宋" w:hint="eastAsia"/>
                <w:sz w:val="28"/>
                <w:szCs w:val="28"/>
              </w:rPr>
              <w:t>25</w:t>
            </w:r>
          </w:p>
        </w:tc>
        <w:tc>
          <w:tcPr>
            <w:tcW w:w="2969" w:type="dxa"/>
            <w:vAlign w:val="center"/>
          </w:tcPr>
          <w:p w14:paraId="294BF23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LED成像灯</w:t>
            </w:r>
          </w:p>
        </w:tc>
        <w:tc>
          <w:tcPr>
            <w:tcW w:w="993" w:type="dxa"/>
            <w:vAlign w:val="center"/>
          </w:tcPr>
          <w:p w14:paraId="6196FE0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992" w:type="dxa"/>
            <w:vAlign w:val="center"/>
          </w:tcPr>
          <w:p w14:paraId="789CC75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3197F1D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教学用灯具</w:t>
            </w:r>
          </w:p>
        </w:tc>
      </w:tr>
      <w:tr w:rsidR="00EB5F16" w14:paraId="1E613447" w14:textId="77777777">
        <w:trPr>
          <w:jc w:val="center"/>
        </w:trPr>
        <w:tc>
          <w:tcPr>
            <w:tcW w:w="704" w:type="dxa"/>
            <w:vAlign w:val="center"/>
          </w:tcPr>
          <w:p w14:paraId="052A4C95" w14:textId="77777777" w:rsidR="00EB5F16" w:rsidRDefault="005A1F02">
            <w:pPr>
              <w:rPr>
                <w:rFonts w:ascii="仿宋" w:eastAsia="仿宋" w:hAnsi="仿宋" w:cs="仿宋"/>
                <w:sz w:val="28"/>
                <w:szCs w:val="28"/>
              </w:rPr>
            </w:pPr>
            <w:r>
              <w:rPr>
                <w:rFonts w:ascii="仿宋" w:eastAsia="仿宋" w:hAnsi="仿宋" w:cs="仿宋" w:hint="eastAsia"/>
                <w:sz w:val="28"/>
                <w:szCs w:val="28"/>
              </w:rPr>
              <w:t>26</w:t>
            </w:r>
          </w:p>
        </w:tc>
        <w:tc>
          <w:tcPr>
            <w:tcW w:w="2969" w:type="dxa"/>
            <w:vAlign w:val="center"/>
          </w:tcPr>
          <w:p w14:paraId="42C8939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LED平板会议灯</w:t>
            </w:r>
          </w:p>
        </w:tc>
        <w:tc>
          <w:tcPr>
            <w:tcW w:w="993" w:type="dxa"/>
            <w:vAlign w:val="center"/>
          </w:tcPr>
          <w:p w14:paraId="23D21EA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992" w:type="dxa"/>
            <w:vAlign w:val="center"/>
          </w:tcPr>
          <w:p w14:paraId="4EEEEBF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3EDF7A3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教学用灯具</w:t>
            </w:r>
          </w:p>
        </w:tc>
      </w:tr>
      <w:tr w:rsidR="00EB5F16" w14:paraId="60561F19" w14:textId="77777777">
        <w:trPr>
          <w:jc w:val="center"/>
        </w:trPr>
        <w:tc>
          <w:tcPr>
            <w:tcW w:w="704" w:type="dxa"/>
            <w:vAlign w:val="center"/>
          </w:tcPr>
          <w:p w14:paraId="121F5187" w14:textId="77777777" w:rsidR="00EB5F16" w:rsidRDefault="005A1F02">
            <w:pPr>
              <w:rPr>
                <w:rFonts w:ascii="仿宋" w:eastAsia="仿宋" w:hAnsi="仿宋" w:cs="仿宋"/>
                <w:sz w:val="28"/>
                <w:szCs w:val="28"/>
              </w:rPr>
            </w:pPr>
            <w:r>
              <w:rPr>
                <w:rFonts w:ascii="仿宋" w:eastAsia="仿宋" w:hAnsi="仿宋" w:cs="仿宋" w:hint="eastAsia"/>
                <w:sz w:val="28"/>
                <w:szCs w:val="28"/>
              </w:rPr>
              <w:t>27</w:t>
            </w:r>
          </w:p>
        </w:tc>
        <w:tc>
          <w:tcPr>
            <w:tcW w:w="2969" w:type="dxa"/>
            <w:vAlign w:val="center"/>
          </w:tcPr>
          <w:p w14:paraId="5687515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直通柜</w:t>
            </w:r>
          </w:p>
        </w:tc>
        <w:tc>
          <w:tcPr>
            <w:tcW w:w="993" w:type="dxa"/>
            <w:vAlign w:val="center"/>
          </w:tcPr>
          <w:p w14:paraId="2047E09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992" w:type="dxa"/>
            <w:vAlign w:val="center"/>
          </w:tcPr>
          <w:p w14:paraId="007F582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3066519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灯具供电</w:t>
            </w:r>
          </w:p>
        </w:tc>
      </w:tr>
      <w:tr w:rsidR="00EB5F16" w14:paraId="52B87D01" w14:textId="77777777">
        <w:trPr>
          <w:jc w:val="center"/>
        </w:trPr>
        <w:tc>
          <w:tcPr>
            <w:tcW w:w="704" w:type="dxa"/>
            <w:shd w:val="clear" w:color="auto" w:fill="auto"/>
            <w:vAlign w:val="center"/>
          </w:tcPr>
          <w:p w14:paraId="62F3DB5B" w14:textId="77777777" w:rsidR="00EB5F16" w:rsidRDefault="005A1F02">
            <w:pPr>
              <w:rPr>
                <w:rFonts w:ascii="仿宋" w:eastAsia="仿宋" w:hAnsi="仿宋" w:cs="仿宋"/>
                <w:sz w:val="28"/>
                <w:szCs w:val="28"/>
              </w:rPr>
            </w:pPr>
            <w:r>
              <w:rPr>
                <w:rFonts w:ascii="仿宋" w:eastAsia="仿宋" w:hAnsi="仿宋" w:cs="仿宋" w:hint="eastAsia"/>
                <w:sz w:val="28"/>
                <w:szCs w:val="28"/>
              </w:rPr>
              <w:t>28</w:t>
            </w:r>
          </w:p>
        </w:tc>
        <w:tc>
          <w:tcPr>
            <w:tcW w:w="2969" w:type="dxa"/>
            <w:shd w:val="clear" w:color="auto" w:fill="auto"/>
            <w:vAlign w:val="center"/>
          </w:tcPr>
          <w:p w14:paraId="40332F5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P3.91室外LED全彩屏</w:t>
            </w:r>
          </w:p>
        </w:tc>
        <w:tc>
          <w:tcPr>
            <w:tcW w:w="993" w:type="dxa"/>
            <w:shd w:val="clear" w:color="auto" w:fill="auto"/>
            <w:vAlign w:val="center"/>
          </w:tcPr>
          <w:p w14:paraId="06ABEB0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16.5</w:t>
            </w:r>
          </w:p>
        </w:tc>
        <w:tc>
          <w:tcPr>
            <w:tcW w:w="992" w:type="dxa"/>
            <w:shd w:val="clear" w:color="auto" w:fill="auto"/>
            <w:vAlign w:val="center"/>
          </w:tcPr>
          <w:p w14:paraId="0C6558B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w:t>
            </w:r>
          </w:p>
        </w:tc>
        <w:tc>
          <w:tcPr>
            <w:tcW w:w="3260" w:type="dxa"/>
            <w:shd w:val="clear" w:color="auto" w:fill="auto"/>
            <w:vAlign w:val="center"/>
          </w:tcPr>
          <w:p w14:paraId="270A570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室外LED，防水，高刷</w:t>
            </w:r>
          </w:p>
        </w:tc>
      </w:tr>
      <w:tr w:rsidR="00EB5F16" w14:paraId="0E4DF215" w14:textId="77777777">
        <w:trPr>
          <w:jc w:val="center"/>
        </w:trPr>
        <w:tc>
          <w:tcPr>
            <w:tcW w:w="704" w:type="dxa"/>
            <w:vAlign w:val="center"/>
          </w:tcPr>
          <w:p w14:paraId="0AA07FAF" w14:textId="77777777" w:rsidR="00EB5F16" w:rsidRDefault="005A1F02">
            <w:pPr>
              <w:rPr>
                <w:rFonts w:ascii="仿宋" w:eastAsia="仿宋" w:hAnsi="仿宋" w:cs="仿宋"/>
                <w:sz w:val="28"/>
                <w:szCs w:val="28"/>
              </w:rPr>
            </w:pPr>
            <w:r>
              <w:rPr>
                <w:rFonts w:ascii="仿宋" w:eastAsia="仿宋" w:hAnsi="仿宋" w:cs="仿宋" w:hint="eastAsia"/>
                <w:sz w:val="28"/>
                <w:szCs w:val="28"/>
              </w:rPr>
              <w:t>29</w:t>
            </w:r>
          </w:p>
        </w:tc>
        <w:tc>
          <w:tcPr>
            <w:tcW w:w="2969" w:type="dxa"/>
            <w:vAlign w:val="center"/>
          </w:tcPr>
          <w:p w14:paraId="4A4F1AC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屏体运输航空箱</w:t>
            </w:r>
          </w:p>
        </w:tc>
        <w:tc>
          <w:tcPr>
            <w:tcW w:w="993" w:type="dxa"/>
            <w:vAlign w:val="center"/>
          </w:tcPr>
          <w:p w14:paraId="57C2A1E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12</w:t>
            </w:r>
          </w:p>
        </w:tc>
        <w:tc>
          <w:tcPr>
            <w:tcW w:w="992" w:type="dxa"/>
            <w:vAlign w:val="center"/>
          </w:tcPr>
          <w:p w14:paraId="60C9E67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个</w:t>
            </w:r>
          </w:p>
        </w:tc>
        <w:tc>
          <w:tcPr>
            <w:tcW w:w="3260" w:type="dxa"/>
            <w:vAlign w:val="center"/>
          </w:tcPr>
          <w:p w14:paraId="3C9A80D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LED运输、储存使用</w:t>
            </w:r>
          </w:p>
        </w:tc>
      </w:tr>
      <w:tr w:rsidR="00EB5F16" w14:paraId="1BB3EF0D" w14:textId="77777777">
        <w:trPr>
          <w:jc w:val="center"/>
        </w:trPr>
        <w:tc>
          <w:tcPr>
            <w:tcW w:w="704" w:type="dxa"/>
            <w:vAlign w:val="center"/>
          </w:tcPr>
          <w:p w14:paraId="5F4CBCA9" w14:textId="77777777" w:rsidR="00EB5F16" w:rsidRDefault="005A1F02">
            <w:pPr>
              <w:rPr>
                <w:rFonts w:ascii="仿宋" w:eastAsia="仿宋" w:hAnsi="仿宋" w:cs="仿宋"/>
                <w:sz w:val="28"/>
                <w:szCs w:val="28"/>
              </w:rPr>
            </w:pPr>
            <w:r>
              <w:rPr>
                <w:rFonts w:ascii="仿宋" w:eastAsia="仿宋" w:hAnsi="仿宋" w:cs="仿宋" w:hint="eastAsia"/>
                <w:sz w:val="28"/>
                <w:szCs w:val="28"/>
              </w:rPr>
              <w:t>30</w:t>
            </w:r>
          </w:p>
        </w:tc>
        <w:tc>
          <w:tcPr>
            <w:tcW w:w="2969" w:type="dxa"/>
            <w:vAlign w:val="center"/>
          </w:tcPr>
          <w:p w14:paraId="1DEE7F9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发送器</w:t>
            </w:r>
          </w:p>
        </w:tc>
        <w:tc>
          <w:tcPr>
            <w:tcW w:w="993" w:type="dxa"/>
            <w:vAlign w:val="center"/>
          </w:tcPr>
          <w:p w14:paraId="61A2197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992" w:type="dxa"/>
            <w:vAlign w:val="center"/>
          </w:tcPr>
          <w:p w14:paraId="22B831B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0F571B0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LED视频处理器</w:t>
            </w:r>
          </w:p>
        </w:tc>
      </w:tr>
      <w:tr w:rsidR="00EB5F16" w14:paraId="6433860A" w14:textId="77777777">
        <w:trPr>
          <w:jc w:val="center"/>
        </w:trPr>
        <w:tc>
          <w:tcPr>
            <w:tcW w:w="704" w:type="dxa"/>
            <w:vAlign w:val="center"/>
          </w:tcPr>
          <w:p w14:paraId="60E67899" w14:textId="77777777" w:rsidR="00EB5F16" w:rsidRDefault="005A1F02">
            <w:pPr>
              <w:rPr>
                <w:rFonts w:ascii="仿宋" w:eastAsia="仿宋" w:hAnsi="仿宋" w:cs="仿宋"/>
                <w:sz w:val="28"/>
                <w:szCs w:val="28"/>
              </w:rPr>
            </w:pPr>
            <w:r>
              <w:rPr>
                <w:rFonts w:ascii="仿宋" w:eastAsia="仿宋" w:hAnsi="仿宋" w:cs="仿宋" w:hint="eastAsia"/>
                <w:sz w:val="28"/>
                <w:szCs w:val="28"/>
              </w:rPr>
              <w:t>31</w:t>
            </w:r>
          </w:p>
        </w:tc>
        <w:tc>
          <w:tcPr>
            <w:tcW w:w="2969" w:type="dxa"/>
            <w:vAlign w:val="center"/>
          </w:tcPr>
          <w:p w14:paraId="04AD6C3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安装结构</w:t>
            </w:r>
          </w:p>
        </w:tc>
        <w:tc>
          <w:tcPr>
            <w:tcW w:w="993" w:type="dxa"/>
            <w:vAlign w:val="center"/>
          </w:tcPr>
          <w:p w14:paraId="0C1E0DC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25</w:t>
            </w:r>
          </w:p>
        </w:tc>
        <w:tc>
          <w:tcPr>
            <w:tcW w:w="992" w:type="dxa"/>
            <w:vAlign w:val="center"/>
          </w:tcPr>
          <w:p w14:paraId="7803EFF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w:t>
            </w:r>
          </w:p>
        </w:tc>
        <w:tc>
          <w:tcPr>
            <w:tcW w:w="3260" w:type="dxa"/>
            <w:vAlign w:val="center"/>
          </w:tcPr>
          <w:p w14:paraId="4A1A0B6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LED安装结构</w:t>
            </w:r>
          </w:p>
        </w:tc>
      </w:tr>
      <w:tr w:rsidR="00EB5F16" w14:paraId="5FD42656" w14:textId="77777777">
        <w:trPr>
          <w:jc w:val="center"/>
        </w:trPr>
        <w:tc>
          <w:tcPr>
            <w:tcW w:w="704" w:type="dxa"/>
            <w:vAlign w:val="center"/>
          </w:tcPr>
          <w:p w14:paraId="27AA2CDD" w14:textId="77777777" w:rsidR="00EB5F16" w:rsidRDefault="005A1F02">
            <w:pPr>
              <w:rPr>
                <w:rFonts w:ascii="仿宋" w:eastAsia="仿宋" w:hAnsi="仿宋" w:cs="仿宋"/>
                <w:sz w:val="28"/>
                <w:szCs w:val="28"/>
              </w:rPr>
            </w:pPr>
            <w:r>
              <w:rPr>
                <w:rFonts w:ascii="仿宋" w:eastAsia="仿宋" w:hAnsi="仿宋" w:cs="仿宋" w:hint="eastAsia"/>
                <w:sz w:val="28"/>
                <w:szCs w:val="28"/>
              </w:rPr>
              <w:t>32</w:t>
            </w:r>
          </w:p>
        </w:tc>
        <w:tc>
          <w:tcPr>
            <w:tcW w:w="2969" w:type="dxa"/>
            <w:vAlign w:val="center"/>
          </w:tcPr>
          <w:p w14:paraId="4687DE1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配电柜</w:t>
            </w:r>
          </w:p>
        </w:tc>
        <w:tc>
          <w:tcPr>
            <w:tcW w:w="993" w:type="dxa"/>
            <w:vAlign w:val="center"/>
          </w:tcPr>
          <w:p w14:paraId="6560275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992" w:type="dxa"/>
            <w:vAlign w:val="center"/>
          </w:tcPr>
          <w:p w14:paraId="34D13E2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5A49E49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LED供电</w:t>
            </w:r>
          </w:p>
        </w:tc>
      </w:tr>
      <w:tr w:rsidR="00EB5F16" w14:paraId="274FC361" w14:textId="77777777">
        <w:trPr>
          <w:jc w:val="center"/>
        </w:trPr>
        <w:tc>
          <w:tcPr>
            <w:tcW w:w="704" w:type="dxa"/>
            <w:vAlign w:val="center"/>
          </w:tcPr>
          <w:p w14:paraId="68CFA022" w14:textId="77777777" w:rsidR="00EB5F16" w:rsidRDefault="005A1F02">
            <w:pPr>
              <w:rPr>
                <w:rFonts w:ascii="仿宋" w:eastAsia="仿宋" w:hAnsi="仿宋" w:cs="仿宋"/>
                <w:sz w:val="28"/>
                <w:szCs w:val="28"/>
              </w:rPr>
            </w:pPr>
            <w:r>
              <w:rPr>
                <w:rFonts w:ascii="仿宋" w:eastAsia="仿宋" w:hAnsi="仿宋" w:cs="仿宋" w:hint="eastAsia"/>
                <w:sz w:val="28"/>
                <w:szCs w:val="28"/>
              </w:rPr>
              <w:t>33</w:t>
            </w:r>
          </w:p>
        </w:tc>
        <w:tc>
          <w:tcPr>
            <w:tcW w:w="2969" w:type="dxa"/>
            <w:vAlign w:val="center"/>
          </w:tcPr>
          <w:p w14:paraId="003F31F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时序电源</w:t>
            </w:r>
          </w:p>
        </w:tc>
        <w:tc>
          <w:tcPr>
            <w:tcW w:w="993" w:type="dxa"/>
            <w:vAlign w:val="center"/>
          </w:tcPr>
          <w:p w14:paraId="136C7CA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992" w:type="dxa"/>
            <w:vAlign w:val="center"/>
          </w:tcPr>
          <w:p w14:paraId="43F663F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3260" w:type="dxa"/>
            <w:vAlign w:val="center"/>
          </w:tcPr>
          <w:p w14:paraId="5E66C2E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设备的有序开关</w:t>
            </w:r>
          </w:p>
        </w:tc>
      </w:tr>
    </w:tbl>
    <w:p w14:paraId="3A072134" w14:textId="77777777" w:rsidR="00EB5F16" w:rsidRDefault="00EB5F16">
      <w:pPr>
        <w:spacing w:line="360" w:lineRule="auto"/>
        <w:outlineLvl w:val="1"/>
        <w:rPr>
          <w:rFonts w:ascii="宋体" w:eastAsia="宋体" w:hAnsi="宋体" w:cs="宋体"/>
          <w:b/>
          <w:bCs/>
          <w:sz w:val="24"/>
          <w:szCs w:val="24"/>
        </w:rPr>
      </w:pPr>
    </w:p>
    <w:p w14:paraId="3E918DE0" w14:textId="77777777" w:rsidR="00EB5F16" w:rsidRDefault="005A1F02">
      <w:pPr>
        <w:spacing w:line="360" w:lineRule="auto"/>
        <w:outlineLvl w:val="1"/>
        <w:rPr>
          <w:rFonts w:ascii="宋体" w:eastAsia="宋体" w:hAnsi="宋体" w:cs="宋体"/>
          <w:b/>
          <w:bCs/>
          <w:sz w:val="24"/>
          <w:szCs w:val="24"/>
        </w:rPr>
      </w:pPr>
      <w:r>
        <w:rPr>
          <w:rFonts w:ascii="宋体" w:eastAsia="宋体" w:hAnsi="宋体" w:cs="宋体" w:hint="eastAsia"/>
          <w:b/>
          <w:bCs/>
          <w:sz w:val="24"/>
          <w:szCs w:val="24"/>
        </w:rPr>
        <w:t>四、商务要求</w:t>
      </w:r>
    </w:p>
    <w:p w14:paraId="70FC96E0" w14:textId="77777777" w:rsidR="00EB5F16" w:rsidRDefault="005A1F02">
      <w:pPr>
        <w:widowControl/>
        <w:numPr>
          <w:ilvl w:val="0"/>
          <w:numId w:val="51"/>
        </w:numPr>
        <w:spacing w:line="360" w:lineRule="auto"/>
        <w:ind w:firstLineChars="200" w:firstLine="480"/>
        <w:jc w:val="left"/>
        <w:rPr>
          <w:rFonts w:ascii="宋体" w:eastAsia="宋体" w:hAnsi="宋体" w:cs="仿宋"/>
          <w:color w:val="000000"/>
          <w:kern w:val="0"/>
          <w:sz w:val="24"/>
          <w:szCs w:val="24"/>
          <w:lang w:bidi="ar"/>
        </w:rPr>
      </w:pPr>
      <w:bookmarkStart w:id="39" w:name="_Toc187763973"/>
      <w:bookmarkStart w:id="40" w:name="_Toc187682824"/>
      <w:r>
        <w:rPr>
          <w:rFonts w:ascii="宋体" w:eastAsia="宋体" w:hAnsi="宋体" w:cs="仿宋" w:hint="eastAsia"/>
          <w:kern w:val="0"/>
          <w:sz w:val="24"/>
          <w:szCs w:val="24"/>
          <w:lang w:bidi="ar"/>
        </w:rPr>
        <w:t xml:space="preserve"> </w:t>
      </w:r>
      <w:r>
        <w:rPr>
          <w:rFonts w:ascii="宋体" w:eastAsia="宋体" w:hAnsi="宋体" w:cs="仿宋" w:hint="eastAsia"/>
          <w:color w:val="000000"/>
          <w:kern w:val="0"/>
          <w:sz w:val="24"/>
          <w:szCs w:val="24"/>
          <w:lang w:bidi="ar"/>
        </w:rPr>
        <w:t xml:space="preserve">交付（实施）的时间（期限）和地点（范围） </w:t>
      </w:r>
    </w:p>
    <w:p w14:paraId="2534FAAD"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交货期：合同签订后</w:t>
      </w:r>
      <w:r>
        <w:rPr>
          <w:rFonts w:ascii="宋体" w:eastAsia="宋体" w:hAnsi="宋体" w:cs="仿宋" w:hint="eastAsia"/>
          <w:i/>
          <w:iCs/>
          <w:color w:val="0000FF"/>
          <w:sz w:val="24"/>
          <w:szCs w:val="24"/>
        </w:rPr>
        <w:t>15</w:t>
      </w:r>
      <w:r>
        <w:rPr>
          <w:rFonts w:ascii="宋体" w:eastAsia="宋体" w:hAnsi="宋体" w:cs="仿宋" w:hint="eastAsia"/>
          <w:sz w:val="24"/>
          <w:szCs w:val="24"/>
        </w:rPr>
        <w:t>天。</w:t>
      </w:r>
    </w:p>
    <w:p w14:paraId="7C817684" w14:textId="77777777" w:rsidR="00EB5F16" w:rsidRDefault="005A1F02">
      <w:pPr>
        <w:spacing w:line="360" w:lineRule="auto"/>
        <w:ind w:firstLineChars="200" w:firstLine="480"/>
        <w:rPr>
          <w:rFonts w:ascii="宋体" w:eastAsia="宋体" w:hAnsi="宋体" w:cs="仿宋"/>
          <w:color w:val="000000"/>
          <w:kern w:val="0"/>
          <w:sz w:val="24"/>
          <w:szCs w:val="24"/>
          <w:lang w:bidi="ar"/>
        </w:rPr>
      </w:pPr>
      <w:r>
        <w:rPr>
          <w:rFonts w:ascii="宋体" w:eastAsia="宋体" w:hAnsi="宋体" w:cs="仿宋" w:hint="eastAsia"/>
          <w:sz w:val="24"/>
          <w:szCs w:val="24"/>
        </w:rPr>
        <w:t>交货地点：采购人指定地点。</w:t>
      </w:r>
    </w:p>
    <w:p w14:paraId="0DACA496" w14:textId="77777777" w:rsidR="00EB5F16" w:rsidRDefault="005A1F02">
      <w:pPr>
        <w:widowControl/>
        <w:numPr>
          <w:ilvl w:val="0"/>
          <w:numId w:val="51"/>
        </w:numPr>
        <w:spacing w:line="360" w:lineRule="auto"/>
        <w:ind w:firstLineChars="200" w:firstLine="480"/>
        <w:jc w:val="left"/>
        <w:rPr>
          <w:rFonts w:ascii="宋体" w:eastAsia="宋体" w:hAnsi="宋体" w:cs="仿宋"/>
          <w:color w:val="000000"/>
          <w:kern w:val="0"/>
          <w:sz w:val="24"/>
          <w:szCs w:val="24"/>
          <w:lang w:bidi="ar"/>
        </w:rPr>
      </w:pPr>
      <w:r>
        <w:rPr>
          <w:rFonts w:ascii="宋体" w:eastAsia="宋体" w:hAnsi="宋体" w:cs="仿宋" w:hint="eastAsia"/>
          <w:color w:val="000000"/>
          <w:kern w:val="0"/>
          <w:sz w:val="24"/>
          <w:szCs w:val="24"/>
          <w:lang w:bidi="ar"/>
        </w:rPr>
        <w:t xml:space="preserve">付款条件（进度和方式） </w:t>
      </w:r>
    </w:p>
    <w:p w14:paraId="3332C112" w14:textId="77777777" w:rsidR="00EB5F16" w:rsidRDefault="005A1F02">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sz w:val="24"/>
          <w:szCs w:val="24"/>
        </w:rPr>
        <w:t>签订合同后，在采购人完成必要的审批手续后，中标供应商向采购人提供合同总货款</w:t>
      </w:r>
      <w:r>
        <w:rPr>
          <w:rFonts w:ascii="宋体" w:eastAsia="宋体" w:hAnsi="宋体" w:cs="仿宋"/>
          <w:sz w:val="24"/>
          <w:szCs w:val="24"/>
        </w:rPr>
        <w:t>5%的履约保证金，采购人向中标供应商支付合同总货款的50%。项</w:t>
      </w:r>
      <w:r>
        <w:rPr>
          <w:rFonts w:ascii="宋体" w:eastAsia="宋体" w:hAnsi="宋体" w:cs="仿宋"/>
          <w:sz w:val="24"/>
          <w:szCs w:val="24"/>
        </w:rPr>
        <w:lastRenderedPageBreak/>
        <w:t>目验收合格后，在采购人完成必要的审批手续后，向中标供应商支付余下50%的货款，同时，上述5%的履约保证金，自动变为质保金，如果项目在质保期内运行良好，质保期过后，采购人将质保金无息退还给中标供应商。履约保证金用于补偿采购人因中标供应商不能履行其合同义务而蒙受的损失，如果中标供应商未能按合同规定履行其义务，采购人有权从履约保证金中取得补偿。</w:t>
      </w:r>
    </w:p>
    <w:p w14:paraId="3D259A51" w14:textId="77777777" w:rsidR="00EB5F16" w:rsidRDefault="005A1F02">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color w:val="000000"/>
          <w:kern w:val="0"/>
          <w:sz w:val="24"/>
          <w:szCs w:val="24"/>
          <w:lang w:bidi="ar"/>
        </w:rPr>
        <w:t xml:space="preserve">3. 包装和运输（如适用，须满足《关于印发〈商品包装政府采购需求标准（试行）〉、〈快递包装政府采购需求标准（试行）〉的通知》（财办库﹝2020﹞123 号）） </w:t>
      </w:r>
    </w:p>
    <w:p w14:paraId="669DF9E7" w14:textId="77777777" w:rsidR="00EB5F16" w:rsidRDefault="005A1F02">
      <w:pPr>
        <w:widowControl/>
        <w:spacing w:line="360" w:lineRule="auto"/>
        <w:ind w:firstLineChars="200" w:firstLine="480"/>
        <w:jc w:val="left"/>
        <w:rPr>
          <w:rFonts w:ascii="宋体" w:eastAsia="宋体" w:hAnsi="宋体" w:cs="仿宋"/>
          <w:color w:val="000000"/>
          <w:kern w:val="0"/>
          <w:sz w:val="24"/>
          <w:szCs w:val="24"/>
          <w:lang w:bidi="ar"/>
        </w:rPr>
      </w:pPr>
      <w:r>
        <w:rPr>
          <w:rFonts w:ascii="宋体" w:eastAsia="宋体" w:hAnsi="宋体" w:cs="仿宋" w:hint="eastAsia"/>
          <w:color w:val="000000"/>
          <w:kern w:val="0"/>
          <w:sz w:val="24"/>
          <w:szCs w:val="24"/>
          <w:lang w:bidi="ar"/>
        </w:rPr>
        <w:t>4. 售后服务（质保期）</w:t>
      </w:r>
    </w:p>
    <w:p w14:paraId="55890302"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设备自安装、调试、验收合格并签署验收文件后开始计算质保期。整体平台须提供五年质保，提供免费上门维修服务。包括提供7×24小时电话服务，2小时响应，6小时到达现场，12小时内恢复，并提供备件修复。质保期内因产品质量问题应予以免费维修或更换。具体质保期限、响应时间请投标供应商在投标文件中明确。如技术需求中有明确要求的应服从技术需求中的要求。</w:t>
      </w:r>
    </w:p>
    <w:p w14:paraId="044559BE" w14:textId="77777777" w:rsidR="00EB5F16" w:rsidRDefault="005A1F02">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color w:val="000000"/>
          <w:kern w:val="0"/>
          <w:sz w:val="24"/>
          <w:szCs w:val="24"/>
          <w:lang w:bidi="ar"/>
        </w:rPr>
        <w:t xml:space="preserve">5. 保险（如适用） </w:t>
      </w:r>
    </w:p>
    <w:p w14:paraId="739084B8" w14:textId="77777777" w:rsidR="00EB5F16" w:rsidRDefault="005A1F02">
      <w:pPr>
        <w:widowControl/>
        <w:spacing w:line="360" w:lineRule="auto"/>
        <w:ind w:firstLineChars="200" w:firstLine="482"/>
        <w:jc w:val="left"/>
        <w:rPr>
          <w:rFonts w:ascii="宋体" w:eastAsia="宋体" w:hAnsi="宋体" w:cs="仿宋"/>
          <w:sz w:val="24"/>
          <w:szCs w:val="24"/>
        </w:rPr>
      </w:pPr>
      <w:r>
        <w:rPr>
          <w:rFonts w:ascii="宋体" w:eastAsia="宋体" w:hAnsi="宋体" w:cs="仿宋" w:hint="eastAsia"/>
          <w:b/>
          <w:bCs/>
          <w:color w:val="000000"/>
          <w:kern w:val="0"/>
          <w:sz w:val="24"/>
          <w:szCs w:val="24"/>
          <w:lang w:bidi="ar"/>
        </w:rPr>
        <w:t xml:space="preserve">五、技术要求 </w:t>
      </w:r>
    </w:p>
    <w:p w14:paraId="0A40779D" w14:textId="77777777" w:rsidR="00EB5F16" w:rsidRDefault="005A1F02">
      <w:pPr>
        <w:widowControl/>
        <w:spacing w:line="360" w:lineRule="auto"/>
        <w:jc w:val="left"/>
        <w:rPr>
          <w:rFonts w:ascii="宋体" w:eastAsia="宋体" w:hAnsi="宋体" w:cs="仿宋"/>
          <w:sz w:val="24"/>
          <w:szCs w:val="24"/>
        </w:rPr>
      </w:pPr>
      <w:bookmarkStart w:id="41" w:name="OLE_LINK4"/>
      <w:bookmarkStart w:id="42" w:name="OLE_LINK3"/>
      <w:r>
        <w:rPr>
          <w:rFonts w:ascii="宋体" w:eastAsia="宋体" w:hAnsi="宋体" w:cs="仿宋" w:hint="eastAsia"/>
          <w:color w:val="000000"/>
          <w:kern w:val="0"/>
          <w:sz w:val="24"/>
          <w:szCs w:val="24"/>
          <w:lang w:bidi="ar"/>
        </w:rPr>
        <w:t xml:space="preserve">1. 基本要求 </w:t>
      </w:r>
    </w:p>
    <w:p w14:paraId="663983BF" w14:textId="77777777" w:rsidR="00EB5F16" w:rsidRDefault="005A1F02">
      <w:pPr>
        <w:widowControl/>
        <w:spacing w:line="360" w:lineRule="auto"/>
        <w:jc w:val="left"/>
        <w:rPr>
          <w:rFonts w:ascii="宋体" w:eastAsia="宋体" w:hAnsi="宋体" w:cs="仿宋"/>
          <w:color w:val="000000"/>
          <w:kern w:val="0"/>
          <w:sz w:val="24"/>
          <w:szCs w:val="24"/>
          <w:lang w:bidi="ar"/>
        </w:rPr>
      </w:pPr>
      <w:r>
        <w:rPr>
          <w:rFonts w:ascii="宋体" w:eastAsia="宋体" w:hAnsi="宋体" w:cs="仿宋" w:hint="eastAsia"/>
          <w:color w:val="000000"/>
          <w:kern w:val="0"/>
          <w:sz w:val="24"/>
          <w:szCs w:val="24"/>
          <w:lang w:bidi="ar"/>
        </w:rPr>
        <w:t xml:space="preserve">1.1 采购标的需实现的功能或者目标 </w:t>
      </w:r>
    </w:p>
    <w:p w14:paraId="47801BB1" w14:textId="77777777" w:rsidR="00EB5F16" w:rsidRDefault="005A1F02">
      <w:pPr>
        <w:spacing w:line="360" w:lineRule="auto"/>
        <w:ind w:firstLine="576"/>
        <w:rPr>
          <w:rFonts w:ascii="宋体" w:eastAsia="宋体" w:hAnsi="宋体" w:cs="Times New Roman"/>
          <w:sz w:val="24"/>
          <w:szCs w:val="24"/>
        </w:rPr>
      </w:pPr>
      <w:r>
        <w:rPr>
          <w:rFonts w:ascii="宋体" w:eastAsia="宋体" w:hAnsi="宋体" w:cs="Times New Roman" w:hint="eastAsia"/>
          <w:sz w:val="24"/>
          <w:szCs w:val="24"/>
        </w:rPr>
        <w:t>通过数字化音控设备、灯控设备、灯具及户外流动演出设备，优化现有资源，丰富教学实训项目。同时，新的系统应具有更低的维护成本和更高的稳定性，减少故障率和维修费用，降低学校的运营成本。</w:t>
      </w:r>
    </w:p>
    <w:p w14:paraId="18B31EF5" w14:textId="77777777" w:rsidR="00EB5F16" w:rsidRDefault="005A1F02">
      <w:pPr>
        <w:spacing w:line="360" w:lineRule="auto"/>
        <w:ind w:firstLine="576"/>
        <w:rPr>
          <w:rFonts w:ascii="宋体" w:eastAsia="宋体" w:hAnsi="宋体" w:cs="Times New Roman"/>
          <w:sz w:val="24"/>
          <w:szCs w:val="24"/>
        </w:rPr>
      </w:pPr>
      <w:r>
        <w:rPr>
          <w:rFonts w:ascii="宋体" w:eastAsia="宋体" w:hAnsi="宋体" w:cs="Times New Roman" w:hint="eastAsia"/>
          <w:sz w:val="24"/>
          <w:szCs w:val="24"/>
        </w:rPr>
        <w:t>通过本项目的实施可以更好的满足学校专业课程的实训项目需求，主要表现在以下几个方面：</w:t>
      </w:r>
    </w:p>
    <w:p w14:paraId="2AB765B0" w14:textId="77777777" w:rsidR="00EB5F16" w:rsidRDefault="005A1F02">
      <w:pPr>
        <w:spacing w:line="360" w:lineRule="auto"/>
        <w:ind w:firstLine="576"/>
        <w:rPr>
          <w:rFonts w:ascii="宋体" w:eastAsia="宋体" w:hAnsi="宋体" w:cs="Times New Roman"/>
          <w:sz w:val="24"/>
          <w:szCs w:val="24"/>
        </w:rPr>
      </w:pPr>
      <w:r>
        <w:rPr>
          <w:rFonts w:ascii="宋体" w:eastAsia="宋体" w:hAnsi="宋体" w:cs="Times New Roman" w:hint="eastAsia"/>
          <w:sz w:val="24"/>
          <w:szCs w:val="24"/>
        </w:rPr>
        <w:t>（1）通过引入DANTE音频系统，更加贴合现有市场主流系统。</w:t>
      </w:r>
    </w:p>
    <w:p w14:paraId="58C4CBC1" w14:textId="77777777" w:rsidR="00EB5F16" w:rsidRDefault="005A1F02">
      <w:pPr>
        <w:spacing w:line="360" w:lineRule="auto"/>
        <w:ind w:firstLine="576"/>
        <w:rPr>
          <w:rFonts w:ascii="宋体" w:eastAsia="宋体" w:hAnsi="宋体" w:cs="Times New Roman"/>
          <w:sz w:val="24"/>
          <w:szCs w:val="24"/>
        </w:rPr>
      </w:pPr>
      <w:r>
        <w:rPr>
          <w:rFonts w:ascii="宋体" w:eastAsia="宋体" w:hAnsi="宋体" w:cs="Times New Roman" w:hint="eastAsia"/>
          <w:sz w:val="24"/>
          <w:szCs w:val="24"/>
        </w:rPr>
        <w:t>（2）通过新增数字音频系统与原有模拟音频系统的结合，提升学生专业技能水平。</w:t>
      </w:r>
    </w:p>
    <w:p w14:paraId="10C99B82" w14:textId="77777777" w:rsidR="00EB5F16" w:rsidRDefault="005A1F02">
      <w:pPr>
        <w:spacing w:line="360" w:lineRule="auto"/>
        <w:ind w:firstLine="576"/>
        <w:rPr>
          <w:rFonts w:ascii="宋体" w:eastAsia="宋体" w:hAnsi="宋体" w:cs="Times New Roman"/>
          <w:sz w:val="24"/>
          <w:szCs w:val="24"/>
        </w:rPr>
      </w:pPr>
      <w:r>
        <w:rPr>
          <w:rFonts w:ascii="宋体" w:eastAsia="宋体" w:hAnsi="宋体" w:cs="Times New Roman" w:hint="eastAsia"/>
          <w:sz w:val="24"/>
          <w:szCs w:val="24"/>
        </w:rPr>
        <w:t>（3）增加LED大屏系统，补充主流视讯技术的教学不足。</w:t>
      </w:r>
    </w:p>
    <w:p w14:paraId="215F8F63" w14:textId="77777777" w:rsidR="00EB5F16" w:rsidRDefault="005A1F02">
      <w:pPr>
        <w:spacing w:line="360" w:lineRule="auto"/>
        <w:ind w:firstLine="576"/>
        <w:rPr>
          <w:rFonts w:ascii="宋体" w:eastAsia="宋体" w:hAnsi="宋体" w:cs="Times New Roman"/>
          <w:sz w:val="24"/>
          <w:szCs w:val="24"/>
        </w:rPr>
      </w:pPr>
      <w:r>
        <w:rPr>
          <w:rFonts w:ascii="宋体" w:eastAsia="宋体" w:hAnsi="宋体" w:cs="Times New Roman" w:hint="eastAsia"/>
          <w:sz w:val="24"/>
          <w:szCs w:val="24"/>
        </w:rPr>
        <w:t>（4）通过音频、视频、舞台灯光控制系统，实现整体舞台效果。</w:t>
      </w:r>
    </w:p>
    <w:p w14:paraId="6A0C958A" w14:textId="77777777" w:rsidR="00EB5F16" w:rsidRDefault="005A1F02">
      <w:pPr>
        <w:spacing w:line="360" w:lineRule="auto"/>
        <w:ind w:firstLine="576"/>
        <w:rPr>
          <w:rFonts w:ascii="宋体" w:eastAsia="宋体" w:hAnsi="宋体" w:cs="Times New Roman"/>
          <w:sz w:val="24"/>
          <w:szCs w:val="24"/>
        </w:rPr>
      </w:pPr>
      <w:r>
        <w:rPr>
          <w:rFonts w:ascii="宋体" w:eastAsia="宋体" w:hAnsi="宋体" w:cs="Times New Roman" w:hint="eastAsia"/>
          <w:sz w:val="24"/>
          <w:szCs w:val="24"/>
        </w:rPr>
        <w:t>（5）配套辅助设备与设施，满足学生实训教学需要。</w:t>
      </w:r>
    </w:p>
    <w:p w14:paraId="7FD1C165" w14:textId="77777777" w:rsidR="00EB5F16" w:rsidRDefault="005A1F02">
      <w:pPr>
        <w:spacing w:line="360" w:lineRule="auto"/>
        <w:rPr>
          <w:rFonts w:ascii="宋体" w:eastAsia="宋体" w:hAnsi="宋体" w:cs="仿宋"/>
          <w:color w:val="000000"/>
          <w:kern w:val="0"/>
          <w:sz w:val="24"/>
          <w:szCs w:val="24"/>
          <w:lang w:bidi="ar"/>
        </w:rPr>
      </w:pPr>
      <w:r>
        <w:rPr>
          <w:rFonts w:ascii="宋体" w:eastAsia="宋体" w:hAnsi="宋体" w:cs="仿宋" w:hint="eastAsia"/>
          <w:color w:val="000000"/>
          <w:kern w:val="0"/>
          <w:sz w:val="24"/>
          <w:szCs w:val="24"/>
          <w:lang w:bidi="ar"/>
        </w:rPr>
        <w:lastRenderedPageBreak/>
        <w:t xml:space="preserve">1.2 需执行的国家相关标准、行业标准、地方标准或者其他标准、规范 </w:t>
      </w:r>
    </w:p>
    <w:p w14:paraId="2CF53FF8" w14:textId="77777777" w:rsidR="00EB5F16" w:rsidRDefault="005A1F02">
      <w:pPr>
        <w:widowControl/>
        <w:spacing w:line="360" w:lineRule="auto"/>
        <w:ind w:firstLineChars="200" w:firstLine="480"/>
        <w:jc w:val="left"/>
        <w:rPr>
          <w:rFonts w:ascii="宋体" w:eastAsia="宋体" w:hAnsi="宋体" w:cs="仿宋"/>
          <w:i/>
          <w:iCs/>
          <w:color w:val="0000FF"/>
          <w:sz w:val="24"/>
          <w:szCs w:val="24"/>
        </w:rPr>
      </w:pPr>
      <w:r>
        <w:rPr>
          <w:rFonts w:ascii="宋体" w:eastAsia="宋体" w:hAnsi="宋体" w:cs="仿宋" w:hint="eastAsia"/>
          <w:i/>
          <w:iCs/>
          <w:color w:val="0000FF"/>
          <w:sz w:val="24"/>
          <w:szCs w:val="24"/>
        </w:rPr>
        <w:t>达到并满足以下相关标准：</w:t>
      </w:r>
    </w:p>
    <w:p w14:paraId="57A3E5BC"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《会议电视会场系统工程设计规范》GB 50635-2010</w:t>
      </w:r>
    </w:p>
    <w:p w14:paraId="45B13291"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《厅堂扩声系统设计标准》GB/T 50371-2006（2024 年局部修订）</w:t>
      </w:r>
    </w:p>
    <w:p w14:paraId="39EDB347"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《音视频、信息技术和通信技术设备》GB 4943-2022</w:t>
      </w:r>
    </w:p>
    <w:p w14:paraId="6F037305"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《电声学 声级计 第 1 部分：规范》GB/T 3785.1-2010</w:t>
      </w:r>
    </w:p>
    <w:p w14:paraId="72608AEA"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《厅堂扩声系统测量方法》GB 4959-2011</w:t>
      </w:r>
    </w:p>
    <w:p w14:paraId="7CBE15D6"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《灯具 第 2-17 部分：特殊要求 舞台灯光、电视、电影及摄影场所（室内外）用灯具》GB/T 7000.217-2023</w:t>
      </w:r>
    </w:p>
    <w:p w14:paraId="2358A310"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《舞台灯光系统工艺设计导则》WH/T 40-2011</w:t>
      </w:r>
    </w:p>
    <w:p w14:paraId="1A745B15"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《电影电视舞台灯具通用技术条件》GB/T 14076-93</w:t>
      </w:r>
    </w:p>
    <w:p w14:paraId="7CD6E5EE"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《电子调光通用技术条件》GB/T 13582-92</w:t>
      </w:r>
    </w:p>
    <w:p w14:paraId="5B3FC93B"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《视频显示系统工程技术规范》GB 50464-2008</w:t>
      </w:r>
    </w:p>
    <w:p w14:paraId="3917BA52"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《体育场馆设备使用要求及检验方法 第 1 部分：LED 显示屏》GB/T 19859-2015</w:t>
      </w:r>
    </w:p>
    <w:p w14:paraId="5E53A61E"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《LED 显示屏通用规范》SJ/T 11141-2017</w:t>
      </w:r>
    </w:p>
    <w:p w14:paraId="4A18ADEE"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《钢结构工程施工质量验收标准》GB 50205-2020</w:t>
      </w:r>
    </w:p>
    <w:p w14:paraId="2FD565EB"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《室内 LED 显示屏规范》GB/T 43770-2024</w:t>
      </w:r>
    </w:p>
    <w:p w14:paraId="28B3B5C6"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《音视频、信息技术和通信技术设备 第 1 部分：安全要求》GB 4943.1-2022</w:t>
      </w:r>
    </w:p>
    <w:p w14:paraId="115138C3" w14:textId="77777777" w:rsidR="00EB5F16" w:rsidRDefault="005A1F02">
      <w:pPr>
        <w:spacing w:line="360" w:lineRule="auto"/>
        <w:ind w:firstLineChars="100" w:firstLine="240"/>
        <w:rPr>
          <w:rFonts w:ascii="宋体" w:eastAsia="宋体" w:hAnsi="宋体" w:cs="仿宋"/>
          <w:sz w:val="24"/>
          <w:szCs w:val="24"/>
        </w:rPr>
      </w:pPr>
      <w:r>
        <w:rPr>
          <w:rFonts w:ascii="宋体" w:eastAsia="宋体" w:hAnsi="宋体" w:cs="仿宋" w:hint="eastAsia"/>
          <w:sz w:val="24"/>
          <w:szCs w:val="24"/>
        </w:rPr>
        <w:t>一、音频系统行业配置标准</w:t>
      </w:r>
    </w:p>
    <w:p w14:paraId="73FB3D6B" w14:textId="77777777" w:rsidR="00EB5F16" w:rsidRDefault="005A1F02">
      <w:pPr>
        <w:widowControl/>
        <w:numPr>
          <w:ilvl w:val="0"/>
          <w:numId w:val="52"/>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声学特性指标</w:t>
      </w:r>
      <w:r>
        <w:rPr>
          <w:rFonts w:ascii="宋体" w:eastAsia="宋体" w:hAnsi="宋体" w:cs="仿宋" w:hint="eastAsia"/>
          <w:color w:val="222222"/>
          <w:sz w:val="24"/>
          <w:szCs w:val="24"/>
          <w:shd w:val="clear" w:color="auto" w:fill="FFFFFF"/>
        </w:rPr>
        <w:t>：</w:t>
      </w:r>
    </w:p>
    <w:p w14:paraId="08703500"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最大声压级：根据会议室的规模和使用需求确定。一般小型会议室最大声压级应≥95dB，中型会议室≥100dB，大型会议室或有特殊需求的会议室（如用于演出、大型报告等）≥103dB。这能够保证声音在会议室的各个位置都有足够的响度，让参会人员清晰听到。</w:t>
      </w:r>
    </w:p>
    <w:p w14:paraId="53ADEFAE"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 xml:space="preserve">传输频率特性：在一定频率范围内，声音的衰减应控制在合理范围内。通常要求在 250Hz - 4000Hz 的频率范围内，频率响应的波动在 +4dB </w:t>
      </w:r>
      <w:r>
        <w:rPr>
          <w:rStyle w:val="af7"/>
          <w:rFonts w:ascii="宋体" w:eastAsia="宋体" w:hAnsi="宋体" w:cs="仿宋" w:hint="eastAsia"/>
          <w:b w:val="0"/>
          <w:bCs/>
          <w:color w:val="222222"/>
          <w:sz w:val="24"/>
          <w:szCs w:val="24"/>
          <w:shd w:val="clear" w:color="auto" w:fill="FFFFFF"/>
        </w:rPr>
        <w:lastRenderedPageBreak/>
        <w:t>至 -6dB 之间，以保证语音和音乐的还原度。对于要求较高的会议室，可能需要更宽的频率响应范围和更平坦的频率特性。</w:t>
      </w:r>
    </w:p>
    <w:p w14:paraId="52D0C645"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声场不均匀度：反映会议室不同位置声音响度的差异。在 1000Hz 和 4000Hz 频率下，声场不均匀度应≤10dB，这样可以确保会议室各个区域的声音响度相对均匀，避免出现某些位置声音过大或过小的情况。</w:t>
      </w:r>
    </w:p>
    <w:p w14:paraId="2E5319A9"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传声增益：衡量扩声系统消除声反馈的能力。传声增益应≥-12dB，越高表示系统抑制声反馈的能力越强，能够减少啸叫等现象的发生，保证声音的清晰和稳定。</w:t>
      </w:r>
    </w:p>
    <w:p w14:paraId="450C4502"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语言传输指数（STIPA）：对于以语言交流为主的会议室，STIPA 应≥0.60。该指数反映了语言信号在扩声系统中的传输质量，数值越高表示语言的可懂度越高，参会人员能够更轻松地理解发言内容。</w:t>
      </w:r>
    </w:p>
    <w:p w14:paraId="02C024B0" w14:textId="77777777" w:rsidR="00EB5F16" w:rsidRDefault="005A1F02">
      <w:pPr>
        <w:widowControl/>
        <w:numPr>
          <w:ilvl w:val="0"/>
          <w:numId w:val="52"/>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音箱设备</w:t>
      </w:r>
      <w:r>
        <w:rPr>
          <w:rFonts w:ascii="宋体" w:eastAsia="宋体" w:hAnsi="宋体" w:cs="仿宋" w:hint="eastAsia"/>
          <w:color w:val="222222"/>
          <w:sz w:val="24"/>
          <w:szCs w:val="24"/>
          <w:shd w:val="clear" w:color="auto" w:fill="FFFFFF"/>
        </w:rPr>
        <w:t>：</w:t>
      </w:r>
    </w:p>
    <w:p w14:paraId="204C27F1"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类型和数量：根据会议室的形状、面积、容积以及使用场景选择合适的音箱类型和数量。常见的有主扩音箱、补声音箱、吸顶音箱等。例如，长方形的会议室可以在前方设置主扩音箱，两侧或后方设置补声音箱；面积较大的会议室还可以搭配吸顶音箱，以实现更均匀的声场覆盖。</w:t>
      </w:r>
    </w:p>
    <w:p w14:paraId="24A4FE47"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功率和灵敏度：音箱的功率要满足会议室的声压级要求，同时灵敏度也要较高，以便能够高效地将输入的电信号转换为声音信号。一般来说，每平方米的会议室面积需要 0.5 - 1W 的音箱功率。</w:t>
      </w:r>
    </w:p>
    <w:p w14:paraId="68BBBD56"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指向性：音箱的指向性应符合会议室的布局和使用需求。主扩音箱通常需要具有较窄的指向性，以便准确地将声音传播到观众区域；补声音箱和吸顶音箱的指向性可以相对较宽，以实现更广泛的声场覆盖。</w:t>
      </w:r>
    </w:p>
    <w:p w14:paraId="055B7A64" w14:textId="77777777" w:rsidR="00EB5F16" w:rsidRDefault="005A1F02">
      <w:pPr>
        <w:widowControl/>
        <w:numPr>
          <w:ilvl w:val="0"/>
          <w:numId w:val="52"/>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功放设备</w:t>
      </w:r>
      <w:r>
        <w:rPr>
          <w:rFonts w:ascii="宋体" w:eastAsia="宋体" w:hAnsi="宋体" w:cs="仿宋" w:hint="eastAsia"/>
          <w:color w:val="222222"/>
          <w:sz w:val="24"/>
          <w:szCs w:val="24"/>
          <w:shd w:val="clear" w:color="auto" w:fill="FFFFFF"/>
        </w:rPr>
        <w:t>：</w:t>
      </w:r>
    </w:p>
    <w:p w14:paraId="21730241"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功率匹配：功放的输出功率要与音箱的额定功率相匹配，一般功放的输出功率应为音箱额定功率的 1.2 - 2 倍，这样可以保证音箱在工作时能够得到足够的功率驱动，同时也能避免功放过载。</w:t>
      </w:r>
    </w:p>
    <w:p w14:paraId="542A4CBB"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性能指标：功放的频率响应应与音箱相匹配，谐波失真要低（一般＜0.1%），阻尼系数要高（一般＞200），信噪比要高（一般＞90dB），以保证输出的声音信号质量。</w:t>
      </w:r>
    </w:p>
    <w:p w14:paraId="75CE88F5" w14:textId="77777777" w:rsidR="00EB5F16" w:rsidRDefault="005A1F02">
      <w:pPr>
        <w:widowControl/>
        <w:numPr>
          <w:ilvl w:val="0"/>
          <w:numId w:val="52"/>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lastRenderedPageBreak/>
        <w:t>调音台</w:t>
      </w:r>
      <w:r>
        <w:rPr>
          <w:rFonts w:ascii="宋体" w:eastAsia="宋体" w:hAnsi="宋体" w:cs="仿宋" w:hint="eastAsia"/>
          <w:color w:val="222222"/>
          <w:sz w:val="24"/>
          <w:szCs w:val="24"/>
          <w:shd w:val="clear" w:color="auto" w:fill="FFFFFF"/>
        </w:rPr>
        <w:t>：</w:t>
      </w:r>
    </w:p>
    <w:p w14:paraId="0F6915D8"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输入输出通道：根据会议室的音源数量和输出需求选择合适的调音台。一般需要具备足够的麦克风输入通道（如 8 路以上）和线路输入通道（如 4 路以上），以及至少 2 路以上的主输出通道和辅助输出通道。</w:t>
      </w:r>
    </w:p>
    <w:p w14:paraId="4D77B63E"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功能特性：调音台应具备增益调节、均衡调节、音量调节、声像定位等基本功能，还可以具备一些高级功能，如效果处理、编组、静音、独奏等，以满足不同的音频处理需求。</w:t>
      </w:r>
    </w:p>
    <w:p w14:paraId="049739E6" w14:textId="77777777" w:rsidR="00EB5F16" w:rsidRDefault="005A1F02">
      <w:pPr>
        <w:widowControl/>
        <w:numPr>
          <w:ilvl w:val="0"/>
          <w:numId w:val="52"/>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音频处理设备</w:t>
      </w:r>
      <w:r>
        <w:rPr>
          <w:rFonts w:ascii="宋体" w:eastAsia="宋体" w:hAnsi="宋体" w:cs="仿宋" w:hint="eastAsia"/>
          <w:color w:val="222222"/>
          <w:sz w:val="24"/>
          <w:szCs w:val="24"/>
          <w:shd w:val="clear" w:color="auto" w:fill="FFFFFF"/>
        </w:rPr>
        <w:t>：</w:t>
      </w:r>
    </w:p>
    <w:p w14:paraId="3894EA12"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均衡器：用于对不同频率的声音信号进行增益或衰减，以调整声音的音色和平衡。会议室扩声系统中一般需要至少 1 台均衡器，其频率调节范围应覆盖 20Hz - 20kHz。</w:t>
      </w:r>
    </w:p>
    <w:p w14:paraId="43E49340"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效果器：可以为声音添加混响、延迟、合唱等效果，增强声音的表现力和氛围感。根据会议室的使用需求，可选择是否配备效果器。</w:t>
      </w:r>
    </w:p>
    <w:p w14:paraId="32F1C881"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音频处理器：是会议室扩声系统的核心音频处理设备，具有压限、分频、延时、均衡等多种功能，可以对音频信号进行全面的处理和优化。</w:t>
      </w:r>
    </w:p>
    <w:p w14:paraId="00A5D6EE"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反馈抑制器：能够自动检测和抑制声反馈，有效减少啸叫现象的发生，保证扩声系统的稳定性和可靠性。对于容易产生啸叫的会议室，反馈抑制器是必不可少的设备。</w:t>
      </w:r>
    </w:p>
    <w:p w14:paraId="753328AC" w14:textId="77777777" w:rsidR="00EB5F16" w:rsidRDefault="005A1F02">
      <w:pPr>
        <w:widowControl/>
        <w:numPr>
          <w:ilvl w:val="0"/>
          <w:numId w:val="52"/>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麦克风设备</w:t>
      </w:r>
      <w:r>
        <w:rPr>
          <w:rFonts w:ascii="宋体" w:eastAsia="宋体" w:hAnsi="宋体" w:cs="仿宋" w:hint="eastAsia"/>
          <w:color w:val="222222"/>
          <w:sz w:val="24"/>
          <w:szCs w:val="24"/>
          <w:shd w:val="clear" w:color="auto" w:fill="FFFFFF"/>
        </w:rPr>
        <w:t>：</w:t>
      </w:r>
    </w:p>
    <w:p w14:paraId="46AC41E0"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类型选择：根据会议室的使用场景和需求选择合适的麦克风类型，如鹅颈式麦克风、无线手持麦克风、头戴式麦克风等。鹅颈式麦克风适用于固定位置的发言，无线手持麦克风方便移动发言，头戴式麦克风则适用于需要双手操作的场合。</w:t>
      </w:r>
    </w:p>
    <w:p w14:paraId="59680943"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性能指标：麦克风的灵敏度要高，能够准确地拾取声音信号；频率响应要宽，以保证声音的还原度；信噪比要高，减少背景噪声的干扰。</w:t>
      </w:r>
    </w:p>
    <w:p w14:paraId="073835D8" w14:textId="77777777" w:rsidR="00EB5F16" w:rsidRDefault="005A1F02">
      <w:pPr>
        <w:widowControl/>
        <w:numPr>
          <w:ilvl w:val="0"/>
          <w:numId w:val="52"/>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电源和信号传输设备</w:t>
      </w:r>
      <w:r>
        <w:rPr>
          <w:rFonts w:ascii="宋体" w:eastAsia="宋体" w:hAnsi="宋体" w:cs="仿宋" w:hint="eastAsia"/>
          <w:color w:val="222222"/>
          <w:sz w:val="24"/>
          <w:szCs w:val="24"/>
          <w:shd w:val="clear" w:color="auto" w:fill="FFFFFF"/>
        </w:rPr>
        <w:t>：</w:t>
      </w:r>
    </w:p>
    <w:p w14:paraId="12766588"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电源时序器：可以按照设定的顺序依次开启和关闭设备的电源，避免设备同时启动时产生的电流冲击，保护设备的安全。同时也方便设备的管理和维护。</w:t>
      </w:r>
    </w:p>
    <w:p w14:paraId="6321BF83"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lastRenderedPageBreak/>
        <w:t>信号传输线材：音频信号传输线材应选择质量良好、阻抗匹配的线材，以保证信号的传输质量。对于长距离传输的信号，还需要考虑使用信号放大器或信号延长器等设备。</w:t>
      </w:r>
    </w:p>
    <w:p w14:paraId="20BCEBC5" w14:textId="77777777" w:rsidR="00EB5F16" w:rsidRDefault="005A1F02">
      <w:pPr>
        <w:widowControl/>
        <w:spacing w:line="360" w:lineRule="auto"/>
        <w:ind w:firstLineChars="100" w:firstLine="240"/>
        <w:rPr>
          <w:rFonts w:ascii="宋体" w:eastAsia="宋体" w:hAnsi="宋体" w:cs="仿宋"/>
          <w:sz w:val="24"/>
          <w:szCs w:val="24"/>
        </w:rPr>
      </w:pPr>
      <w:r>
        <w:rPr>
          <w:rFonts w:ascii="宋体" w:eastAsia="宋体" w:hAnsi="宋体" w:cs="仿宋" w:hint="eastAsia"/>
          <w:color w:val="222222"/>
          <w:sz w:val="24"/>
          <w:szCs w:val="24"/>
          <w:shd w:val="clear" w:color="auto" w:fill="FFFFFF"/>
        </w:rPr>
        <w:t>二、</w:t>
      </w:r>
      <w:r>
        <w:rPr>
          <w:rFonts w:ascii="宋体" w:eastAsia="宋体" w:hAnsi="宋体" w:cs="仿宋" w:hint="eastAsia"/>
          <w:sz w:val="24"/>
          <w:szCs w:val="24"/>
        </w:rPr>
        <w:t>舞台灯光系统行业配置标准</w:t>
      </w:r>
    </w:p>
    <w:p w14:paraId="0AAD9C9E" w14:textId="77777777" w:rsidR="00EB5F16" w:rsidRDefault="005A1F02">
      <w:pPr>
        <w:widowControl/>
        <w:numPr>
          <w:ilvl w:val="0"/>
          <w:numId w:val="54"/>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灯具类型和性能</w:t>
      </w:r>
      <w:r>
        <w:rPr>
          <w:rFonts w:ascii="宋体" w:eastAsia="宋体" w:hAnsi="宋体" w:cs="仿宋" w:hint="eastAsia"/>
          <w:color w:val="222222"/>
          <w:sz w:val="24"/>
          <w:szCs w:val="24"/>
          <w:shd w:val="clear" w:color="auto" w:fill="FFFFFF"/>
        </w:rPr>
        <w:t>：</w:t>
      </w:r>
    </w:p>
    <w:p w14:paraId="415E07C8"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聚光灯：具有较强的聚光能力，能够将光线集中在特定的区域或物体上，形成强烈的照明效果。光束角度一般较小，常见的有 10°、15°、25° 等。显色指数要高，以保证灯光照射下物体的颜色还原度。</w:t>
      </w:r>
    </w:p>
    <w:p w14:paraId="4F5D47D7"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柔光灯：发出的光线较为柔和、均匀，适合用于营造柔和的氛围或对人物进行大面积的照明。通常采用大面积的光源或特殊的光学设计，使光线更加分散和柔和。</w:t>
      </w:r>
    </w:p>
    <w:p w14:paraId="4899E82F"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追光灯：具有较强的亮度和可调节的光束角度，能够跟踪和照亮舞台上的特定人物或物体。具备快速的移动和转向能力，以便跟随演员的动作进行照明。</w:t>
      </w:r>
    </w:p>
    <w:p w14:paraId="536D2E30"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摇头灯：可以通过电机控制灯具的摇头动作，实现水平和垂直方向的旋转，从而改变光线的照射方向和角度。具有多种灯光效果，如颜色变化、图案切换等，常用于营造动态的舞台效果。</w:t>
      </w:r>
    </w:p>
    <w:p w14:paraId="1E91BC7C"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PAR 灯：是一种常用的舞台照明灯具，具有较高的亮度和较大的照射范围。可用于大面积的背景照明、舞台区域的基本照明等。</w:t>
      </w:r>
    </w:p>
    <w:p w14:paraId="57F89ABE" w14:textId="77777777" w:rsidR="00EB5F16" w:rsidRDefault="005A1F02">
      <w:pPr>
        <w:widowControl/>
        <w:numPr>
          <w:ilvl w:val="0"/>
          <w:numId w:val="54"/>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灯光控制设备</w:t>
      </w:r>
      <w:r>
        <w:rPr>
          <w:rFonts w:ascii="宋体" w:eastAsia="宋体" w:hAnsi="宋体" w:cs="仿宋" w:hint="eastAsia"/>
          <w:color w:val="222222"/>
          <w:sz w:val="24"/>
          <w:szCs w:val="24"/>
          <w:shd w:val="clear" w:color="auto" w:fill="FFFFFF"/>
        </w:rPr>
        <w:t>：</w:t>
      </w:r>
    </w:p>
    <w:p w14:paraId="77553F9D"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调光台：是灯光控制系统的核心设备，用于控制灯光的亮度、颜色、闪烁频率等参数。具备多个控制通道，能够同时控制多组灯具。具有直观的操作界面和丰富的控制功能，如场景预设、渐变效果、实时控制等。</w:t>
      </w:r>
    </w:p>
    <w:p w14:paraId="1C766D03"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信号放大器：由于舞台灯光系统中灯具数量较多，信号传输距离较长，需要使用信号放大器来增强信号的强度和稳定性，确保灯光控制信号的准确传输。</w:t>
      </w:r>
    </w:p>
    <w:p w14:paraId="0640D30D"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DMX 控制器：DMX512 是舞台灯光领域常用的数字信号控制协议，DMX 控制器用于将调光台发出的控制信号转换为符合 DMX512 协议的数字信号，以便控制各种支持 DMX512 协议的灯具。</w:t>
      </w:r>
    </w:p>
    <w:p w14:paraId="7FED4DB8" w14:textId="77777777" w:rsidR="00EB5F16" w:rsidRDefault="005A1F02">
      <w:pPr>
        <w:widowControl/>
        <w:numPr>
          <w:ilvl w:val="0"/>
          <w:numId w:val="54"/>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lastRenderedPageBreak/>
        <w:t>色彩和效果要求</w:t>
      </w:r>
      <w:r>
        <w:rPr>
          <w:rFonts w:ascii="宋体" w:eastAsia="宋体" w:hAnsi="宋体" w:cs="仿宋" w:hint="eastAsia"/>
          <w:color w:val="222222"/>
          <w:sz w:val="24"/>
          <w:szCs w:val="24"/>
          <w:shd w:val="clear" w:color="auto" w:fill="FFFFFF"/>
        </w:rPr>
        <w:t>：</w:t>
      </w:r>
    </w:p>
    <w:p w14:paraId="4DCB8E4B"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颜色系统：舞台灯光应具备丰富的颜色选择，能够实现各种颜色的混合和切换。常见的颜色系统包括 RGB（红、绿、蓝）、CMY（青、品红、黄）等，通过不同颜色的组合可以产生出各种色彩效果。</w:t>
      </w:r>
    </w:p>
    <w:p w14:paraId="151EB63B"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特效功能：如频闪、渐变、雾化、图案旋转等特效功能，能够增强舞台表演的视觉效果和艺术感染力。特效的速度、强度、频率等参数应可调节，以满足不同表演场景的需求。</w:t>
      </w:r>
    </w:p>
    <w:p w14:paraId="5641A6E3" w14:textId="77777777" w:rsidR="00EB5F16" w:rsidRDefault="005A1F02">
      <w:pPr>
        <w:widowControl/>
        <w:numPr>
          <w:ilvl w:val="0"/>
          <w:numId w:val="54"/>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安全和可靠性</w:t>
      </w:r>
      <w:r>
        <w:rPr>
          <w:rFonts w:ascii="宋体" w:eastAsia="宋体" w:hAnsi="宋体" w:cs="仿宋" w:hint="eastAsia"/>
          <w:color w:val="222222"/>
          <w:sz w:val="24"/>
          <w:szCs w:val="24"/>
          <w:shd w:val="clear" w:color="auto" w:fill="FFFFFF"/>
        </w:rPr>
        <w:t>：</w:t>
      </w:r>
    </w:p>
    <w:p w14:paraId="2FAC27CF"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电气安全：灯光设备的电气性能应符合相关的安全标准，如具备良好的绝缘性能、过载保护、短路保护等功能，以确保使用过程中的安全。</w:t>
      </w:r>
    </w:p>
    <w:p w14:paraId="7A8005C4"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散热性能：灯具在长时间工作时会产生大量的热量，需要具备良好的散热性能，以保证灯具的正常运行和使用寿命。散热方式可以采用风冷、水冷或其他有效的散热技术。</w:t>
      </w:r>
    </w:p>
    <w:p w14:paraId="1C6A1AAE"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机械结构：灯具的机械结构应牢固可靠，能够承受舞台上的各种振动和冲击。摇头灯等运动灯具的运动部件应具有良好的精度和稳定性，确保灯光的照射方向和角度准确无误。</w:t>
      </w:r>
    </w:p>
    <w:p w14:paraId="2D8E3D09" w14:textId="77777777" w:rsidR="00EB5F16" w:rsidRDefault="005A1F02">
      <w:pPr>
        <w:widowControl/>
        <w:numPr>
          <w:ilvl w:val="0"/>
          <w:numId w:val="54"/>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安装和布局</w:t>
      </w:r>
      <w:r>
        <w:rPr>
          <w:rFonts w:ascii="宋体" w:eastAsia="宋体" w:hAnsi="宋体" w:cs="仿宋" w:hint="eastAsia"/>
          <w:color w:val="222222"/>
          <w:sz w:val="24"/>
          <w:szCs w:val="24"/>
          <w:shd w:val="clear" w:color="auto" w:fill="FFFFFF"/>
        </w:rPr>
        <w:t>：</w:t>
      </w:r>
    </w:p>
    <w:p w14:paraId="44C8421C"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安装方式：根据舞台的结构和设计要求，选择合适的安装方式，如吊挂、支架安装、地埋安装等。安装过程应符合相关的安全规范和标准，确保灯具的安装牢固可靠。</w:t>
      </w:r>
    </w:p>
    <w:p w14:paraId="519CFCB8"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布局设计：灯光的布局应根据舞台表演的需求进行设计，合理安排灯具的位置和角度，以实现最佳的照明效果。同时，要考虑到灯光与舞台布景、演员表演等元素的相互配合，避免出现光影冲突或遮挡等问题。</w:t>
      </w:r>
    </w:p>
    <w:p w14:paraId="0E9802CD" w14:textId="77777777" w:rsidR="00EB5F16" w:rsidRDefault="005A1F02">
      <w:pPr>
        <w:widowControl/>
        <w:spacing w:line="360" w:lineRule="auto"/>
        <w:ind w:firstLineChars="100" w:firstLine="240"/>
        <w:rPr>
          <w:rFonts w:ascii="宋体" w:eastAsia="宋体" w:hAnsi="宋体" w:cs="仿宋"/>
          <w:sz w:val="24"/>
          <w:szCs w:val="24"/>
        </w:rPr>
      </w:pPr>
      <w:r>
        <w:rPr>
          <w:rFonts w:ascii="宋体" w:eastAsia="宋体" w:hAnsi="宋体" w:cs="仿宋" w:hint="eastAsia"/>
          <w:color w:val="222222"/>
          <w:sz w:val="24"/>
          <w:szCs w:val="24"/>
          <w:shd w:val="clear" w:color="auto" w:fill="FFFFFF"/>
        </w:rPr>
        <w:t>三、</w:t>
      </w:r>
      <w:r>
        <w:rPr>
          <w:rFonts w:ascii="宋体" w:eastAsia="宋体" w:hAnsi="宋体" w:cs="仿宋" w:hint="eastAsia"/>
          <w:sz w:val="24"/>
          <w:szCs w:val="24"/>
        </w:rPr>
        <w:t>户外LED大屏系统行业配置标准</w:t>
      </w:r>
    </w:p>
    <w:p w14:paraId="78B031C9" w14:textId="77777777" w:rsidR="00EB5F16" w:rsidRDefault="005A1F02">
      <w:pPr>
        <w:widowControl/>
        <w:numPr>
          <w:ilvl w:val="0"/>
          <w:numId w:val="55"/>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显示性能相关</w:t>
      </w:r>
      <w:r>
        <w:rPr>
          <w:rFonts w:ascii="宋体" w:eastAsia="宋体" w:hAnsi="宋体" w:cs="仿宋" w:hint="eastAsia"/>
          <w:color w:val="222222"/>
          <w:sz w:val="24"/>
          <w:szCs w:val="24"/>
          <w:shd w:val="clear" w:color="auto" w:fill="FFFFFF"/>
        </w:rPr>
        <w:t>：</w:t>
      </w:r>
    </w:p>
    <w:p w14:paraId="1A72D885" w14:textId="77777777" w:rsidR="00EB5F16" w:rsidRDefault="005A1F02">
      <w:pPr>
        <w:widowControl/>
        <w:numPr>
          <w:ilvl w:val="0"/>
          <w:numId w:val="53"/>
        </w:numPr>
        <w:spacing w:line="360" w:lineRule="auto"/>
        <w:ind w:left="900" w:hanging="360"/>
        <w:jc w:val="left"/>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像素间距：像素间距决定了屏幕的分辨率和清晰度。常见的像素间距有 P3、P4、P5、P6、P8、P10 等（P 表示像素间距的单位是毫米）。如果观看距离较近，应选择像素间距较小的屏幕，如 P3、P4，可提供</w:t>
      </w:r>
      <w:r>
        <w:rPr>
          <w:rStyle w:val="af7"/>
          <w:rFonts w:ascii="宋体" w:eastAsia="宋体" w:hAnsi="宋体" w:cs="仿宋" w:hint="eastAsia"/>
          <w:b w:val="0"/>
          <w:bCs/>
          <w:color w:val="222222"/>
          <w:sz w:val="24"/>
          <w:szCs w:val="24"/>
          <w:shd w:val="clear" w:color="auto" w:fill="FFFFFF"/>
        </w:rPr>
        <w:lastRenderedPageBreak/>
        <w:t>更高的分辨率和更清晰的图像；如果观看距离较远，P6 及以上间距的屏幕较为合适，能在保证视觉效果的同时降低成本。</w:t>
      </w:r>
    </w:p>
    <w:p w14:paraId="42E91A64" w14:textId="77777777" w:rsidR="00EB5F16" w:rsidRDefault="005A1F02">
      <w:pPr>
        <w:widowControl/>
        <w:numPr>
          <w:ilvl w:val="0"/>
          <w:numId w:val="53"/>
        </w:numPr>
        <w:spacing w:line="360" w:lineRule="auto"/>
        <w:ind w:left="900" w:hanging="360"/>
        <w:jc w:val="left"/>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分辨率：水平和垂直方向的像素数决定了屏幕的分辨率。分辨率越高，显示的图像和文字就越清晰细腻。根据实际需求和观看距离确定合适的分辨率，一般来说，户外 LED 大屏的分辨率应能满足播放内容的清晰展示。</w:t>
      </w:r>
    </w:p>
    <w:p w14:paraId="03A65163" w14:textId="77777777" w:rsidR="00EB5F16" w:rsidRDefault="005A1F02">
      <w:pPr>
        <w:widowControl/>
        <w:numPr>
          <w:ilvl w:val="0"/>
          <w:numId w:val="53"/>
        </w:numPr>
        <w:spacing w:line="360" w:lineRule="auto"/>
        <w:ind w:left="900" w:hanging="360"/>
        <w:jc w:val="left"/>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亮度：户外环境光线复杂，阳光直射等情况会影响屏幕的显示效果，因此户外 LED 大屏需要具备较高的亮度。通常亮度在 5000-10000 nit 之间，甚至更高。并且要保证屏幕在不同的环境光照条件下都能有良好的显示效果，具备自动亮度调节功能更佳。</w:t>
      </w:r>
    </w:p>
    <w:p w14:paraId="1E8CFB63" w14:textId="77777777" w:rsidR="00EB5F16" w:rsidRDefault="005A1F02">
      <w:pPr>
        <w:widowControl/>
        <w:numPr>
          <w:ilvl w:val="0"/>
          <w:numId w:val="53"/>
        </w:numPr>
        <w:spacing w:line="360" w:lineRule="auto"/>
        <w:ind w:left="900" w:hanging="360"/>
        <w:jc w:val="left"/>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视角：具有宽广的水平和垂直视角，以便不同位置的观众都能获得良好的视觉体验。水平视角一般要求不低于 140 度，垂直视角不低于 120 度。</w:t>
      </w:r>
    </w:p>
    <w:p w14:paraId="2194D630" w14:textId="77777777" w:rsidR="00EB5F16" w:rsidRDefault="005A1F02">
      <w:pPr>
        <w:widowControl/>
        <w:numPr>
          <w:ilvl w:val="0"/>
          <w:numId w:val="53"/>
        </w:numPr>
        <w:spacing w:line="360" w:lineRule="auto"/>
        <w:ind w:left="900" w:hanging="360"/>
        <w:jc w:val="left"/>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刷新率：刷新率越高，屏幕显示的图像就越稳定、流畅，不会出现闪烁或残影等现象。户外 LED 大屏的刷新率一般应在 1000Hz 以上，对于一些对显示效果要求较高的场合，如体育赛事直播等，刷新率可能需要更高。</w:t>
      </w:r>
    </w:p>
    <w:p w14:paraId="65E9C561" w14:textId="77777777" w:rsidR="00EB5F16" w:rsidRDefault="005A1F02">
      <w:pPr>
        <w:widowControl/>
        <w:numPr>
          <w:ilvl w:val="0"/>
          <w:numId w:val="53"/>
        </w:numPr>
        <w:spacing w:line="360" w:lineRule="auto"/>
        <w:ind w:left="900" w:hanging="360"/>
        <w:jc w:val="left"/>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对比度：高对比度能够使显示的图像更加鲜明、生动，色彩更加丰富。对比度一般应在 5000:1 以上，以便在各种环境下都能清晰地显示图像的细节和色彩层次。</w:t>
      </w:r>
    </w:p>
    <w:p w14:paraId="54460130" w14:textId="77777777" w:rsidR="00EB5F16" w:rsidRDefault="005A1F02">
      <w:pPr>
        <w:widowControl/>
        <w:numPr>
          <w:ilvl w:val="0"/>
          <w:numId w:val="53"/>
        </w:numPr>
        <w:spacing w:line="360" w:lineRule="auto"/>
        <w:ind w:left="900" w:hanging="360"/>
        <w:jc w:val="left"/>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灰度等级：灰度等级越高，图像的过渡就越自然，色彩的表现力就越强。灰度等级一般要求每色 8192 级以上，能够显示出丰富的色彩变化。</w:t>
      </w:r>
    </w:p>
    <w:p w14:paraId="1CA87E4F" w14:textId="77777777" w:rsidR="00EB5F16" w:rsidRDefault="005A1F02">
      <w:pPr>
        <w:widowControl/>
        <w:numPr>
          <w:ilvl w:val="0"/>
          <w:numId w:val="55"/>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硬件设备相关</w:t>
      </w:r>
      <w:r>
        <w:rPr>
          <w:rFonts w:ascii="宋体" w:eastAsia="宋体" w:hAnsi="宋体" w:cs="仿宋" w:hint="eastAsia"/>
          <w:color w:val="222222"/>
          <w:sz w:val="24"/>
          <w:szCs w:val="24"/>
          <w:shd w:val="clear" w:color="auto" w:fill="FFFFFF"/>
        </w:rPr>
        <w:t>：</w:t>
      </w:r>
    </w:p>
    <w:p w14:paraId="07025772" w14:textId="77777777" w:rsidR="00EB5F16" w:rsidRDefault="005A1F02">
      <w:pPr>
        <w:widowControl/>
        <w:spacing w:line="360" w:lineRule="auto"/>
        <w:ind w:firstLineChars="100" w:firstLine="240"/>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（1）LED 灯珠</w:t>
      </w:r>
      <w:r>
        <w:rPr>
          <w:rFonts w:ascii="宋体" w:eastAsia="宋体" w:hAnsi="宋体" w:cs="仿宋" w:hint="eastAsia"/>
          <w:color w:val="222222"/>
          <w:sz w:val="24"/>
          <w:szCs w:val="24"/>
          <w:shd w:val="clear" w:color="auto" w:fill="FFFFFF"/>
        </w:rPr>
        <w:t>：</w:t>
      </w:r>
    </w:p>
    <w:p w14:paraId="7FE17379"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品牌和质量：选择知名品牌的 LED 灯珠，如台湾晶元、国星等，质量更有保障，具有高亮度、低功耗、长寿命等特点。灯珠的封装工艺也很重要，金线封装的灯珠稳定性和可靠性更高。</w:t>
      </w:r>
    </w:p>
    <w:p w14:paraId="0717D89B"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lastRenderedPageBreak/>
        <w:t>颜色一致性：LED 灯珠的颜色一致性要好，确保整个屏幕的颜色显示均匀，不会出现色差或色块等现象。</w:t>
      </w:r>
    </w:p>
    <w:p w14:paraId="38DD584C"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寿命：LED 灯珠的寿命应不低于 10 万小时，以保证屏幕的长期稳定运行。</w:t>
      </w:r>
    </w:p>
    <w:p w14:paraId="1E9138F9" w14:textId="77777777" w:rsidR="00EB5F16" w:rsidRDefault="005A1F02">
      <w:pPr>
        <w:widowControl/>
        <w:spacing w:line="360" w:lineRule="auto"/>
        <w:ind w:firstLineChars="100" w:firstLine="240"/>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（2）驱动芯片</w:t>
      </w:r>
      <w:r>
        <w:rPr>
          <w:rFonts w:ascii="宋体" w:eastAsia="宋体" w:hAnsi="宋体" w:cs="仿宋" w:hint="eastAsia"/>
          <w:color w:val="222222"/>
          <w:sz w:val="24"/>
          <w:szCs w:val="24"/>
          <w:shd w:val="clear" w:color="auto" w:fill="FFFFFF"/>
        </w:rPr>
        <w:t>：</w:t>
      </w:r>
    </w:p>
    <w:p w14:paraId="4443685F"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性能参数：驱动芯片的性能直接影响屏幕的显示效果和稳定性。应选择性能稳定、驱动能力强、具有错误侦测功能的驱动芯片，其技术参数性能符合行业标准要求，如台湾聚积等知名品牌的芯片。</w:t>
      </w:r>
    </w:p>
    <w:p w14:paraId="6907DC07"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灰度控制：能够精确控制 LED 灯珠的灰度级别，实现细腻的色彩变化和图像显示。</w:t>
      </w:r>
    </w:p>
    <w:p w14:paraId="6D90D860" w14:textId="77777777" w:rsidR="00EB5F16" w:rsidRDefault="005A1F02">
      <w:pPr>
        <w:widowControl/>
        <w:spacing w:line="360" w:lineRule="auto"/>
        <w:ind w:firstLineChars="100" w:firstLine="240"/>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（3）电源</w:t>
      </w:r>
      <w:r>
        <w:rPr>
          <w:rFonts w:ascii="宋体" w:eastAsia="宋体" w:hAnsi="宋体" w:cs="仿宋" w:hint="eastAsia"/>
          <w:color w:val="222222"/>
          <w:sz w:val="24"/>
          <w:szCs w:val="24"/>
          <w:shd w:val="clear" w:color="auto" w:fill="FFFFFF"/>
        </w:rPr>
        <w:t>：</w:t>
      </w:r>
    </w:p>
    <w:p w14:paraId="68C9C0ED"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稳定性：采用 LED 显示屏专用开关电源，具有良好的稳定性和可靠性，能够保证屏幕的正常供电。电源的电压值输出稳定，波动值小，一般在 ±0.001 以内。</w:t>
      </w:r>
    </w:p>
    <w:p w14:paraId="1EFB2D39"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功耗冗余：保留 40% 以上的功耗冗余，以应对可能出现的电压波动、设备老化等情况，确保屏幕的稳定运行。</w:t>
      </w:r>
    </w:p>
    <w:p w14:paraId="2502B77B"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散热设计：电源内部应有散热风扇等散热措施，防止因过热而影响电源的寿命和性能。</w:t>
      </w:r>
    </w:p>
    <w:p w14:paraId="7445A001" w14:textId="77777777" w:rsidR="00EB5F16" w:rsidRDefault="005A1F02">
      <w:pPr>
        <w:widowControl/>
        <w:spacing w:line="360" w:lineRule="auto"/>
        <w:ind w:firstLineChars="100" w:firstLine="240"/>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（4）箱体结构</w:t>
      </w:r>
      <w:r>
        <w:rPr>
          <w:rFonts w:ascii="宋体" w:eastAsia="宋体" w:hAnsi="宋体" w:cs="仿宋" w:hint="eastAsia"/>
          <w:color w:val="222222"/>
          <w:sz w:val="24"/>
          <w:szCs w:val="24"/>
          <w:shd w:val="clear" w:color="auto" w:fill="FFFFFF"/>
        </w:rPr>
        <w:t>：</w:t>
      </w:r>
    </w:p>
    <w:p w14:paraId="2E183AA7" w14:textId="77777777" w:rsidR="00EB5F16" w:rsidRDefault="005A1F02">
      <w:pPr>
        <w:widowControl/>
        <w:numPr>
          <w:ilvl w:val="0"/>
          <w:numId w:val="53"/>
        </w:numPr>
        <w:spacing w:line="360" w:lineRule="auto"/>
        <w:ind w:left="900" w:hanging="360"/>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材质</w:t>
      </w:r>
      <w:r>
        <w:rPr>
          <w:rFonts w:ascii="宋体" w:eastAsia="宋体" w:hAnsi="宋体" w:cs="仿宋" w:hint="eastAsia"/>
          <w:color w:val="222222"/>
          <w:sz w:val="24"/>
          <w:szCs w:val="24"/>
          <w:shd w:val="clear" w:color="auto" w:fill="FFFFFF"/>
        </w:rPr>
        <w:t>：箱体材质应具有良好的强度、耐腐蚀性和防水性，常见的有压铸铝箱体、黑色沙纹不锈钢箱体等。压铸铝箱体重量轻、散热性好；不锈钢箱体坚固耐用、外观美观。</w:t>
      </w:r>
    </w:p>
    <w:p w14:paraId="728EEEE8" w14:textId="77777777" w:rsidR="00EB5F16" w:rsidRDefault="005A1F02">
      <w:pPr>
        <w:widowControl/>
        <w:numPr>
          <w:ilvl w:val="0"/>
          <w:numId w:val="53"/>
        </w:numPr>
        <w:spacing w:line="360" w:lineRule="auto"/>
        <w:ind w:left="900" w:hanging="360"/>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防护等级</w:t>
      </w:r>
      <w:r>
        <w:rPr>
          <w:rFonts w:ascii="宋体" w:eastAsia="宋体" w:hAnsi="宋体" w:cs="仿宋" w:hint="eastAsia"/>
          <w:color w:val="222222"/>
          <w:sz w:val="24"/>
          <w:szCs w:val="24"/>
          <w:shd w:val="clear" w:color="auto" w:fill="FFFFFF"/>
        </w:rPr>
        <w:t>：箱体的防护等级应不低于 IP65，能够有效抵御雨水、灰尘、风沙等恶劣环境的侵蚀。</w:t>
      </w:r>
    </w:p>
    <w:p w14:paraId="70703D1A" w14:textId="77777777" w:rsidR="00EB5F16" w:rsidRDefault="005A1F02">
      <w:pPr>
        <w:widowControl/>
        <w:numPr>
          <w:ilvl w:val="0"/>
          <w:numId w:val="53"/>
        </w:numPr>
        <w:spacing w:line="360" w:lineRule="auto"/>
        <w:ind w:left="900" w:hanging="360"/>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拼接工艺</w:t>
      </w:r>
      <w:r>
        <w:rPr>
          <w:rFonts w:ascii="宋体" w:eastAsia="宋体" w:hAnsi="宋体" w:cs="仿宋" w:hint="eastAsia"/>
          <w:color w:val="222222"/>
          <w:sz w:val="24"/>
          <w:szCs w:val="24"/>
          <w:shd w:val="clear" w:color="auto" w:fill="FFFFFF"/>
        </w:rPr>
        <w:t>：箱体之间的拼接要紧密，拼接缝隙小于 0.5mm，表面平整度小于 1mm，以保证屏幕的整体平整度和美观度。</w:t>
      </w:r>
    </w:p>
    <w:p w14:paraId="1CE51458" w14:textId="77777777" w:rsidR="00EB5F16" w:rsidRDefault="005A1F02">
      <w:pPr>
        <w:widowControl/>
        <w:numPr>
          <w:ilvl w:val="0"/>
          <w:numId w:val="55"/>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控制系统相关</w:t>
      </w:r>
      <w:r>
        <w:rPr>
          <w:rFonts w:ascii="宋体" w:eastAsia="宋体" w:hAnsi="宋体" w:cs="仿宋" w:hint="eastAsia"/>
          <w:color w:val="222222"/>
          <w:sz w:val="24"/>
          <w:szCs w:val="24"/>
          <w:shd w:val="clear" w:color="auto" w:fill="FFFFFF"/>
        </w:rPr>
        <w:t>：</w:t>
      </w:r>
    </w:p>
    <w:p w14:paraId="1B4A3E3A"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控制卡：控制卡是户外 LED 大屏系统的核心控制部件，应具备强大的处理能力和稳定的性能，能够快速、准确地传输和处理图像信号。支持</w:t>
      </w:r>
      <w:r>
        <w:rPr>
          <w:rStyle w:val="af7"/>
          <w:rFonts w:ascii="宋体" w:eastAsia="宋体" w:hAnsi="宋体" w:cs="仿宋" w:hint="eastAsia"/>
          <w:b w:val="0"/>
          <w:bCs/>
          <w:color w:val="222222"/>
          <w:sz w:val="24"/>
          <w:szCs w:val="24"/>
          <w:shd w:val="clear" w:color="auto" w:fill="FFFFFF"/>
        </w:rPr>
        <w:lastRenderedPageBreak/>
        <w:t>多种信号输入和输出接口，如 HDMI、DVI、VGA 等，以便与各种视频源设备连接。</w:t>
      </w:r>
    </w:p>
    <w:p w14:paraId="0A41EAC6"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播放软件：播放软件应具有友好的操作界面、丰富的功能和强大的兼容性，能够支持多种格式的视频、图片、文字等内容的播放，如 MP4、JPEG、TXT 等。具备节目编排、定时播放、远程控制等功能，方便用户对屏幕的管理和操作。</w:t>
      </w:r>
    </w:p>
    <w:p w14:paraId="1DD86E25" w14:textId="77777777" w:rsidR="00EB5F16" w:rsidRDefault="005A1F02">
      <w:pPr>
        <w:widowControl/>
        <w:numPr>
          <w:ilvl w:val="0"/>
          <w:numId w:val="55"/>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安全防护相关</w:t>
      </w:r>
      <w:r>
        <w:rPr>
          <w:rFonts w:ascii="宋体" w:eastAsia="宋体" w:hAnsi="宋体" w:cs="仿宋" w:hint="eastAsia"/>
          <w:color w:val="222222"/>
          <w:sz w:val="24"/>
          <w:szCs w:val="24"/>
          <w:shd w:val="clear" w:color="auto" w:fill="FFFFFF"/>
        </w:rPr>
        <w:t>：</w:t>
      </w:r>
    </w:p>
    <w:p w14:paraId="13064E79"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接地保护：户外 LED 大屏主体和外壳需要保持良好的接地状态，接地电阻小于 3 欧姆，以便在遭受雷电等强电强磁袭击时，能够及时将大电流泄放，保护设备和人员的安全。</w:t>
      </w:r>
    </w:p>
    <w:p w14:paraId="73FD20F1"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防雷设计：配备专业的防雷装置，如避雷针、避雷器等，对屏幕的电源、信号等线路进行防雷保护，防止因雷击而损坏设备。</w:t>
      </w:r>
    </w:p>
    <w:p w14:paraId="50E5A51A"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散热措施：由于显示屏工作时会产生一定的热量，需要采取有效的散热措施。除了在屏体背后上方安装轴流风机排出热量外，还应考虑整个系统的散热风道设计，确保热量能够及时散发出去，保证设备的正常运行。</w:t>
      </w:r>
    </w:p>
    <w:p w14:paraId="14FBB17C" w14:textId="77777777" w:rsidR="00EB5F16" w:rsidRDefault="005A1F02">
      <w:pPr>
        <w:widowControl/>
        <w:numPr>
          <w:ilvl w:val="0"/>
          <w:numId w:val="53"/>
        </w:numPr>
        <w:spacing w:line="360" w:lineRule="auto"/>
        <w:ind w:left="900" w:hanging="360"/>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防火性能：选用的材料应具有良好的防火性能，符合相关的防火标准要求，以防止在发生火灾等意外情况时，屏幕成为火灾的助燃物或扩大火灾的危害。</w:t>
      </w:r>
    </w:p>
    <w:p w14:paraId="16D4B020" w14:textId="77777777" w:rsidR="00EB5F16" w:rsidRDefault="005A1F02">
      <w:pPr>
        <w:widowControl/>
        <w:numPr>
          <w:ilvl w:val="0"/>
          <w:numId w:val="55"/>
        </w:numPr>
        <w:spacing w:line="360" w:lineRule="auto"/>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安装与维护相关：</w:t>
      </w:r>
    </w:p>
    <w:p w14:paraId="78757970" w14:textId="77777777" w:rsidR="00EB5F16" w:rsidRDefault="005A1F02">
      <w:pPr>
        <w:widowControl/>
        <w:numPr>
          <w:ilvl w:val="0"/>
          <w:numId w:val="53"/>
        </w:numPr>
        <w:spacing w:line="360" w:lineRule="auto"/>
        <w:ind w:left="900" w:hanging="360"/>
        <w:rPr>
          <w:rStyle w:val="af7"/>
          <w:rFonts w:ascii="宋体" w:eastAsia="宋体" w:hAnsi="宋体" w:cs="仿宋"/>
          <w:b w:val="0"/>
          <w:bCs/>
          <w:color w:val="222222"/>
          <w:sz w:val="24"/>
          <w:szCs w:val="24"/>
          <w:shd w:val="clear" w:color="auto" w:fill="FFFFFF"/>
        </w:rPr>
      </w:pPr>
      <w:r>
        <w:rPr>
          <w:rStyle w:val="af7"/>
          <w:rFonts w:ascii="宋体" w:eastAsia="宋体" w:hAnsi="宋体" w:cs="仿宋" w:hint="eastAsia"/>
          <w:b w:val="0"/>
          <w:bCs/>
          <w:color w:val="222222"/>
          <w:sz w:val="24"/>
          <w:szCs w:val="24"/>
          <w:shd w:val="clear" w:color="auto" w:fill="FFFFFF"/>
        </w:rPr>
        <w:t>安装结构：安装结构要牢固可靠，能够承受屏幕的重量、风力、地震等外力的作用。根据实际情况选择合适的安装方式，如挂墙式、立柱式、吊装式等，并进行合理的结构设计和施工，确保安装的安全性和稳定性。</w:t>
      </w:r>
    </w:p>
    <w:p w14:paraId="4DC0B845" w14:textId="77777777" w:rsidR="00EB5F16" w:rsidRDefault="005A1F02">
      <w:pPr>
        <w:spacing w:line="360" w:lineRule="auto"/>
        <w:ind w:firstLineChars="200" w:firstLine="480"/>
        <w:rPr>
          <w:rFonts w:ascii="宋体" w:eastAsia="宋体" w:hAnsi="宋体" w:cs="仿宋"/>
          <w:sz w:val="24"/>
          <w:szCs w:val="24"/>
        </w:rPr>
      </w:pPr>
      <w:r>
        <w:rPr>
          <w:rStyle w:val="af7"/>
          <w:rFonts w:ascii="宋体" w:eastAsia="宋体" w:hAnsi="宋体" w:cs="仿宋" w:hint="eastAsia"/>
          <w:b w:val="0"/>
          <w:bCs/>
          <w:color w:val="222222"/>
          <w:sz w:val="24"/>
          <w:szCs w:val="24"/>
          <w:shd w:val="clear" w:color="auto" w:fill="FFFFFF"/>
        </w:rPr>
        <w:t>6.维护方便性</w:t>
      </w:r>
      <w:r>
        <w:rPr>
          <w:rFonts w:ascii="宋体" w:eastAsia="宋体" w:hAnsi="宋体" w:cs="仿宋" w:hint="eastAsia"/>
          <w:color w:val="222222"/>
          <w:sz w:val="24"/>
          <w:szCs w:val="24"/>
          <w:shd w:val="clear" w:color="auto" w:fill="FFFFFF"/>
        </w:rPr>
        <w:t>：设计时要考虑到后期的维护和检修，便于工作人员对屏幕进行日常的维护和故障排除。例如，采用快速拼装及拆解的单元模组结构，方便更换故障的模组或灯珠；在屏幕周围设置足够的维护空间，方便人员进行操作。</w:t>
      </w:r>
    </w:p>
    <w:bookmarkEnd w:id="41"/>
    <w:bookmarkEnd w:id="42"/>
    <w:p w14:paraId="756A0F32" w14:textId="77777777" w:rsidR="00EB5F16" w:rsidRDefault="005A1F02">
      <w:pPr>
        <w:widowControl/>
        <w:spacing w:line="360" w:lineRule="auto"/>
        <w:ind w:firstLineChars="200" w:firstLine="480"/>
        <w:jc w:val="left"/>
        <w:rPr>
          <w:rFonts w:ascii="宋体" w:eastAsia="宋体" w:hAnsi="宋体" w:cs="仿宋"/>
          <w:sz w:val="24"/>
          <w:szCs w:val="24"/>
          <w:shd w:val="clear" w:color="auto" w:fill="FFFFFF" w:themeFill="background1"/>
        </w:rPr>
      </w:pPr>
      <w:r>
        <w:rPr>
          <w:rFonts w:ascii="宋体" w:eastAsia="宋体" w:hAnsi="宋体" w:cs="仿宋" w:hint="eastAsia"/>
          <w:color w:val="000000"/>
          <w:kern w:val="0"/>
          <w:sz w:val="24"/>
          <w:szCs w:val="24"/>
          <w:shd w:val="clear" w:color="auto" w:fill="FFFFFF" w:themeFill="background1"/>
          <w:lang w:bidi="ar"/>
        </w:rPr>
        <w:t xml:space="preserve">2. 服务内容及要求/货物技术要求 </w:t>
      </w:r>
    </w:p>
    <w:p w14:paraId="00D5F318" w14:textId="77777777" w:rsidR="00EB5F16" w:rsidRDefault="005A1F02">
      <w:pPr>
        <w:widowControl/>
        <w:spacing w:line="360" w:lineRule="auto"/>
        <w:ind w:firstLineChars="200" w:firstLine="480"/>
        <w:jc w:val="left"/>
        <w:rPr>
          <w:rFonts w:ascii="宋体" w:eastAsia="宋体" w:hAnsi="宋体" w:cs="仿宋"/>
          <w:color w:val="000000"/>
          <w:kern w:val="0"/>
          <w:sz w:val="24"/>
          <w:szCs w:val="24"/>
          <w:shd w:val="clear" w:color="auto" w:fill="FFFFFF" w:themeFill="background1"/>
          <w:lang w:bidi="ar"/>
        </w:rPr>
      </w:pPr>
      <w:r>
        <w:rPr>
          <w:rFonts w:ascii="宋体" w:eastAsia="宋体" w:hAnsi="宋体" w:cs="仿宋" w:hint="eastAsia"/>
          <w:color w:val="000000"/>
          <w:kern w:val="0"/>
          <w:sz w:val="24"/>
          <w:szCs w:val="24"/>
          <w:shd w:val="clear" w:color="auto" w:fill="FFFFFF" w:themeFill="background1"/>
          <w:lang w:bidi="ar"/>
        </w:rPr>
        <w:t xml:space="preserve">2.1 采购标的需满足的性能、材料、结构、外观、质量、安全、技术规格、物理特性等要求 </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1557"/>
        <w:gridCol w:w="4961"/>
        <w:gridCol w:w="567"/>
        <w:gridCol w:w="567"/>
        <w:gridCol w:w="804"/>
      </w:tblGrid>
      <w:tr w:rsidR="00EB5F16" w14:paraId="1DA250E7" w14:textId="77777777">
        <w:trPr>
          <w:trHeight w:val="547"/>
          <w:jc w:val="center"/>
        </w:trPr>
        <w:tc>
          <w:tcPr>
            <w:tcW w:w="565" w:type="dxa"/>
            <w:tcBorders>
              <w:top w:val="single" w:sz="4" w:space="0" w:color="auto"/>
              <w:left w:val="single" w:sz="4" w:space="0" w:color="auto"/>
              <w:bottom w:val="single" w:sz="4" w:space="0" w:color="auto"/>
              <w:right w:val="single" w:sz="4" w:space="0" w:color="auto"/>
            </w:tcBorders>
            <w:vAlign w:val="center"/>
          </w:tcPr>
          <w:p w14:paraId="2ADB91FF" w14:textId="77777777" w:rsidR="00EB5F16" w:rsidRDefault="005A1F02">
            <w:pPr>
              <w:rPr>
                <w:rFonts w:ascii="仿宋" w:eastAsia="仿宋" w:hAnsi="仿宋" w:cs="仿宋"/>
                <w:sz w:val="28"/>
                <w:szCs w:val="28"/>
              </w:rPr>
            </w:pPr>
            <w:r>
              <w:rPr>
                <w:rFonts w:ascii="仿宋" w:eastAsia="仿宋" w:hAnsi="仿宋" w:cs="仿宋" w:hint="eastAsia"/>
                <w:sz w:val="28"/>
                <w:szCs w:val="28"/>
              </w:rPr>
              <w:t>序</w:t>
            </w:r>
            <w:r>
              <w:rPr>
                <w:rFonts w:ascii="仿宋" w:eastAsia="仿宋" w:hAnsi="仿宋" w:cs="仿宋" w:hint="eastAsia"/>
                <w:sz w:val="28"/>
                <w:szCs w:val="28"/>
              </w:rPr>
              <w:lastRenderedPageBreak/>
              <w:t>号</w:t>
            </w:r>
          </w:p>
        </w:tc>
        <w:tc>
          <w:tcPr>
            <w:tcW w:w="1557" w:type="dxa"/>
            <w:tcBorders>
              <w:top w:val="single" w:sz="4" w:space="0" w:color="auto"/>
              <w:left w:val="single" w:sz="4" w:space="0" w:color="auto"/>
              <w:bottom w:val="single" w:sz="4" w:space="0" w:color="auto"/>
              <w:right w:val="single" w:sz="4" w:space="0" w:color="auto"/>
            </w:tcBorders>
            <w:vAlign w:val="center"/>
          </w:tcPr>
          <w:p w14:paraId="447CB8E8" w14:textId="77777777" w:rsidR="00EB5F16" w:rsidRDefault="005A1F02">
            <w:pPr>
              <w:jc w:val="center"/>
              <w:rPr>
                <w:rFonts w:ascii="仿宋" w:eastAsia="仿宋" w:hAnsi="仿宋" w:cs="仿宋"/>
                <w:sz w:val="28"/>
                <w:szCs w:val="28"/>
              </w:rPr>
            </w:pPr>
            <w:r>
              <w:rPr>
                <w:rFonts w:ascii="仿宋" w:eastAsia="仿宋" w:hAnsi="仿宋" w:cs="仿宋" w:hint="eastAsia"/>
                <w:sz w:val="28"/>
                <w:szCs w:val="28"/>
              </w:rPr>
              <w:lastRenderedPageBreak/>
              <w:t>名称</w:t>
            </w:r>
          </w:p>
        </w:tc>
        <w:tc>
          <w:tcPr>
            <w:tcW w:w="4961" w:type="dxa"/>
            <w:tcBorders>
              <w:top w:val="single" w:sz="4" w:space="0" w:color="auto"/>
              <w:left w:val="single" w:sz="4" w:space="0" w:color="auto"/>
              <w:bottom w:val="single" w:sz="4" w:space="0" w:color="auto"/>
              <w:right w:val="single" w:sz="4" w:space="0" w:color="auto"/>
            </w:tcBorders>
            <w:vAlign w:val="center"/>
          </w:tcPr>
          <w:p w14:paraId="7FCE7661" w14:textId="77777777" w:rsidR="00EB5F16" w:rsidRDefault="005A1F02">
            <w:pPr>
              <w:jc w:val="center"/>
              <w:rPr>
                <w:rFonts w:ascii="仿宋" w:eastAsia="仿宋" w:hAnsi="仿宋" w:cs="仿宋"/>
                <w:sz w:val="28"/>
                <w:szCs w:val="28"/>
              </w:rPr>
            </w:pPr>
            <w:r>
              <w:rPr>
                <w:rFonts w:ascii="仿宋" w:eastAsia="仿宋" w:hAnsi="仿宋" w:cs="仿宋" w:hint="eastAsia"/>
                <w:sz w:val="28"/>
                <w:szCs w:val="28"/>
              </w:rPr>
              <w:t>技术参数</w:t>
            </w:r>
          </w:p>
        </w:tc>
        <w:tc>
          <w:tcPr>
            <w:tcW w:w="567" w:type="dxa"/>
            <w:tcBorders>
              <w:top w:val="single" w:sz="4" w:space="0" w:color="auto"/>
              <w:left w:val="single" w:sz="4" w:space="0" w:color="auto"/>
              <w:bottom w:val="single" w:sz="4" w:space="0" w:color="auto"/>
              <w:right w:val="single" w:sz="4" w:space="0" w:color="auto"/>
            </w:tcBorders>
            <w:vAlign w:val="center"/>
          </w:tcPr>
          <w:p w14:paraId="2EA06485" w14:textId="77777777" w:rsidR="00EB5F16" w:rsidRDefault="005A1F02">
            <w:pPr>
              <w:rPr>
                <w:rFonts w:ascii="仿宋" w:eastAsia="仿宋" w:hAnsi="仿宋" w:cs="仿宋"/>
                <w:sz w:val="28"/>
                <w:szCs w:val="28"/>
              </w:rPr>
            </w:pPr>
            <w:r>
              <w:rPr>
                <w:rFonts w:ascii="仿宋" w:eastAsia="仿宋" w:hAnsi="仿宋" w:cs="仿宋" w:hint="eastAsia"/>
                <w:sz w:val="28"/>
                <w:szCs w:val="28"/>
              </w:rPr>
              <w:t>数</w:t>
            </w:r>
            <w:r>
              <w:rPr>
                <w:rFonts w:ascii="仿宋" w:eastAsia="仿宋" w:hAnsi="仿宋" w:cs="仿宋" w:hint="eastAsia"/>
                <w:sz w:val="28"/>
                <w:szCs w:val="28"/>
              </w:rPr>
              <w:lastRenderedPageBreak/>
              <w:t>量</w:t>
            </w:r>
          </w:p>
        </w:tc>
        <w:tc>
          <w:tcPr>
            <w:tcW w:w="567" w:type="dxa"/>
            <w:tcBorders>
              <w:top w:val="single" w:sz="4" w:space="0" w:color="auto"/>
              <w:left w:val="single" w:sz="4" w:space="0" w:color="auto"/>
              <w:bottom w:val="single" w:sz="4" w:space="0" w:color="auto"/>
              <w:right w:val="single" w:sz="4" w:space="0" w:color="auto"/>
            </w:tcBorders>
            <w:vAlign w:val="center"/>
          </w:tcPr>
          <w:p w14:paraId="5A3D10C4" w14:textId="77777777" w:rsidR="00EB5F16" w:rsidRDefault="005A1F02">
            <w:pPr>
              <w:rPr>
                <w:rFonts w:ascii="仿宋" w:eastAsia="仿宋" w:hAnsi="仿宋" w:cs="仿宋"/>
                <w:sz w:val="28"/>
                <w:szCs w:val="28"/>
              </w:rPr>
            </w:pPr>
            <w:r>
              <w:rPr>
                <w:rFonts w:ascii="仿宋" w:eastAsia="仿宋" w:hAnsi="仿宋" w:cs="仿宋" w:hint="eastAsia"/>
                <w:sz w:val="28"/>
                <w:szCs w:val="28"/>
              </w:rPr>
              <w:lastRenderedPageBreak/>
              <w:t>单</w:t>
            </w:r>
            <w:r>
              <w:rPr>
                <w:rFonts w:ascii="仿宋" w:eastAsia="仿宋" w:hAnsi="仿宋" w:cs="仿宋" w:hint="eastAsia"/>
                <w:sz w:val="28"/>
                <w:szCs w:val="28"/>
              </w:rPr>
              <w:lastRenderedPageBreak/>
              <w:t>位</w:t>
            </w:r>
          </w:p>
        </w:tc>
        <w:tc>
          <w:tcPr>
            <w:tcW w:w="804" w:type="dxa"/>
            <w:tcBorders>
              <w:top w:val="single" w:sz="4" w:space="0" w:color="auto"/>
              <w:left w:val="single" w:sz="4" w:space="0" w:color="auto"/>
              <w:bottom w:val="single" w:sz="4" w:space="0" w:color="auto"/>
              <w:right w:val="single" w:sz="4" w:space="0" w:color="auto"/>
            </w:tcBorders>
            <w:vAlign w:val="center"/>
          </w:tcPr>
          <w:p w14:paraId="73B90FDC" w14:textId="77777777" w:rsidR="00EB5F16" w:rsidRDefault="005A1F02">
            <w:pPr>
              <w:rPr>
                <w:rFonts w:ascii="仿宋" w:eastAsia="仿宋" w:hAnsi="仿宋" w:cs="仿宋"/>
                <w:sz w:val="28"/>
                <w:szCs w:val="28"/>
              </w:rPr>
            </w:pPr>
            <w:r>
              <w:rPr>
                <w:rFonts w:ascii="仿宋" w:eastAsia="仿宋" w:hAnsi="仿宋" w:cs="仿宋" w:hint="eastAsia"/>
                <w:sz w:val="28"/>
                <w:szCs w:val="28"/>
              </w:rPr>
              <w:lastRenderedPageBreak/>
              <w:t>备注</w:t>
            </w:r>
          </w:p>
        </w:tc>
      </w:tr>
      <w:tr w:rsidR="00EB5F16" w14:paraId="72F82C19" w14:textId="77777777">
        <w:trPr>
          <w:trHeight w:val="264"/>
          <w:jc w:val="center"/>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70669A2" w14:textId="77777777" w:rsidR="00EB5F16" w:rsidRDefault="005A1F02">
            <w:pPr>
              <w:rPr>
                <w:rFonts w:ascii="仿宋" w:eastAsia="仿宋" w:hAnsi="仿宋" w:cs="仿宋"/>
                <w:sz w:val="28"/>
                <w:szCs w:val="28"/>
              </w:rPr>
            </w:pPr>
            <w:r>
              <w:rPr>
                <w:rFonts w:ascii="仿宋" w:eastAsia="仿宋" w:hAnsi="仿宋" w:cs="仿宋" w:hint="eastAsia"/>
                <w:sz w:val="28"/>
                <w:szCs w:val="28"/>
              </w:rPr>
              <w:t>1</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4C0F6323" w14:textId="77777777" w:rsidR="00EB5F16" w:rsidRDefault="005A1F02">
            <w:pPr>
              <w:widowControl/>
              <w:jc w:val="center"/>
              <w:textAlignment w:val="center"/>
              <w:rPr>
                <w:rFonts w:ascii="仿宋" w:eastAsia="仿宋" w:hAnsi="仿宋" w:cs="仿宋"/>
                <w:i/>
                <w:iCs/>
                <w:color w:val="0000FF"/>
                <w:sz w:val="28"/>
                <w:szCs w:val="28"/>
              </w:rPr>
            </w:pPr>
            <w:r>
              <w:rPr>
                <w:rFonts w:ascii="宋体" w:eastAsia="宋体" w:hAnsi="宋体" w:cs="宋体" w:hint="eastAsia"/>
                <w:color w:val="000000"/>
                <w:kern w:val="0"/>
                <w:sz w:val="20"/>
                <w:szCs w:val="20"/>
                <w:lang w:bidi="ar"/>
              </w:rPr>
              <w:t>Dante音柱</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55B1627" w14:textId="77777777" w:rsidR="00EB5F16" w:rsidRDefault="005A1F02">
            <w:pPr>
              <w:widowControl/>
              <w:numPr>
                <w:ilvl w:val="0"/>
                <w:numId w:val="56"/>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数字可控波束柱状阵列有源扬声器，带有板载DSP和至少600瓦功放。</w:t>
            </w:r>
            <w:r>
              <w:rPr>
                <w:rFonts w:ascii="仿宋" w:eastAsia="仿宋" w:hAnsi="仿宋" w:cs="仿宋" w:hint="eastAsia"/>
                <w:color w:val="000000"/>
                <w:kern w:val="0"/>
                <w:sz w:val="24"/>
                <w:lang w:bidi="ar"/>
              </w:rPr>
              <w:br/>
              <w:t>2.不少于12个2.25英寸全频单元。</w:t>
            </w:r>
            <w:r>
              <w:rPr>
                <w:rFonts w:ascii="仿宋" w:eastAsia="仿宋" w:hAnsi="仿宋" w:cs="仿宋" w:hint="eastAsia"/>
                <w:color w:val="000000"/>
                <w:kern w:val="0"/>
                <w:sz w:val="24"/>
                <w:lang w:bidi="ar"/>
              </w:rPr>
              <w:br/>
            </w:r>
            <w:r>
              <w:rPr>
                <w:rStyle w:val="font21"/>
                <w:lang w:bidi="ar"/>
              </w:rPr>
              <w:t>▲</w:t>
            </w:r>
            <w:r>
              <w:rPr>
                <w:rFonts w:ascii="仿宋" w:eastAsia="仿宋" w:hAnsi="仿宋" w:cs="仿宋" w:hint="eastAsia"/>
                <w:color w:val="000000"/>
                <w:kern w:val="0"/>
                <w:sz w:val="24"/>
                <w:lang w:bidi="ar"/>
              </w:rPr>
              <w:t>3.支持Dante</w:t>
            </w:r>
            <w:r>
              <w:rPr>
                <w:rFonts w:ascii="Arial" w:eastAsia="仿宋" w:hAnsi="Arial" w:cs="Arial"/>
                <w:color w:val="000000"/>
                <w:kern w:val="0"/>
                <w:sz w:val="24"/>
                <w:lang w:bidi="ar"/>
              </w:rPr>
              <w:t>®</w:t>
            </w:r>
            <w:r>
              <w:rPr>
                <w:rFonts w:ascii="仿宋" w:eastAsia="仿宋" w:hAnsi="仿宋" w:cs="仿宋" w:hint="eastAsia"/>
                <w:color w:val="000000"/>
                <w:kern w:val="0"/>
                <w:sz w:val="24"/>
                <w:lang w:bidi="ar"/>
              </w:rPr>
              <w:t xml:space="preserve"> 数字音频网络接口和模拟线路电平输入进行热备份切换。</w:t>
            </w:r>
            <w:r>
              <w:rPr>
                <w:rFonts w:ascii="仿宋" w:eastAsia="仿宋" w:hAnsi="仿宋" w:cs="仿宋" w:hint="eastAsia"/>
                <w:color w:val="000000"/>
                <w:kern w:val="0"/>
                <w:sz w:val="24"/>
                <w:lang w:bidi="ar"/>
              </w:rPr>
              <w:br/>
              <w:t>4.频率响应 (-3 dB)：≥75 Hz – 17 kHz</w:t>
            </w:r>
            <w:r>
              <w:rPr>
                <w:rFonts w:ascii="仿宋" w:eastAsia="仿宋" w:hAnsi="仿宋" w:cs="仿宋" w:hint="eastAsia"/>
                <w:color w:val="000000"/>
                <w:kern w:val="0"/>
                <w:sz w:val="24"/>
                <w:lang w:bidi="ar"/>
              </w:rPr>
              <w:br/>
            </w:r>
            <w:r>
              <w:rPr>
                <w:rStyle w:val="font21"/>
                <w:lang w:bidi="ar"/>
              </w:rPr>
              <w:t>▲</w:t>
            </w:r>
            <w:r>
              <w:rPr>
                <w:rFonts w:ascii="仿宋" w:eastAsia="仿宋" w:hAnsi="仿宋" w:cs="仿宋" w:hint="eastAsia"/>
                <w:color w:val="000000"/>
                <w:kern w:val="0"/>
                <w:sz w:val="24"/>
                <w:lang w:bidi="ar"/>
              </w:rPr>
              <w:t>5.水平涵盖角：≥160°；垂直涵盖角：软件可调：最大角度为≥ 40°</w:t>
            </w:r>
            <w:r>
              <w:rPr>
                <w:rFonts w:ascii="仿宋" w:eastAsia="仿宋" w:hAnsi="仿宋" w:cs="仿宋" w:hint="eastAsia"/>
                <w:color w:val="000000"/>
                <w:kern w:val="0"/>
                <w:sz w:val="24"/>
                <w:lang w:bidi="ar"/>
              </w:rPr>
              <w:br/>
              <w:t>6.最大声压级 @ 1 m：≥112dB</w:t>
            </w:r>
            <w:r>
              <w:rPr>
                <w:rFonts w:ascii="仿宋" w:eastAsia="仿宋" w:hAnsi="仿宋" w:cs="仿宋" w:hint="eastAsia"/>
                <w:color w:val="000000"/>
                <w:kern w:val="0"/>
                <w:sz w:val="24"/>
                <w:lang w:bidi="ar"/>
              </w:rPr>
              <w:br/>
              <w:t>7.支持波束数量：≥ 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6D80E1" w14:textId="77777777" w:rsidR="00EB5F16" w:rsidRDefault="005A1F02">
            <w:pPr>
              <w:widowControl/>
              <w:jc w:val="center"/>
              <w:textAlignment w:val="center"/>
              <w:rPr>
                <w:rFonts w:ascii="仿宋" w:eastAsia="仿宋" w:hAnsi="仿宋" w:cs="仿宋"/>
                <w:i/>
                <w:iCs/>
                <w:color w:val="0000FF"/>
                <w:sz w:val="28"/>
                <w:szCs w:val="28"/>
              </w:rPr>
            </w:pPr>
            <w:r>
              <w:rPr>
                <w:rFonts w:ascii="宋体" w:eastAsia="宋体" w:hAnsi="宋体" w:cs="宋体" w:hint="eastAsia"/>
                <w:color w:val="000000"/>
                <w:kern w:val="0"/>
                <w:sz w:val="20"/>
                <w:szCs w:val="20"/>
                <w:lang w:bidi="ar"/>
              </w:rPr>
              <w:t>6</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F5FFBF" w14:textId="77777777" w:rsidR="00EB5F16" w:rsidRDefault="005A1F02">
            <w:pPr>
              <w:widowControl/>
              <w:jc w:val="center"/>
              <w:textAlignment w:val="center"/>
              <w:rPr>
                <w:rFonts w:ascii="仿宋" w:eastAsia="仿宋" w:hAnsi="仿宋" w:cs="仿宋"/>
                <w:i/>
                <w:iCs/>
                <w:color w:val="0000FF"/>
                <w:sz w:val="28"/>
                <w:szCs w:val="28"/>
              </w:rPr>
            </w:pPr>
            <w:r>
              <w:rPr>
                <w:rFonts w:ascii="宋体" w:eastAsia="宋体" w:hAnsi="宋体" w:cs="宋体" w:hint="eastAsia"/>
                <w:color w:val="000000"/>
                <w:kern w:val="0"/>
                <w:sz w:val="20"/>
                <w:szCs w:val="20"/>
                <w:lang w:bidi="ar"/>
              </w:rPr>
              <w:t>个</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31610B38" w14:textId="77777777" w:rsidR="00EB5F16" w:rsidRDefault="005A1F02">
            <w:pPr>
              <w:rPr>
                <w:rFonts w:ascii="仿宋" w:eastAsia="仿宋" w:hAnsi="仿宋" w:cs="仿宋"/>
                <w:i/>
                <w:iCs/>
                <w:color w:val="0000FF"/>
                <w:sz w:val="28"/>
                <w:szCs w:val="28"/>
              </w:rPr>
            </w:pPr>
            <w:r>
              <w:rPr>
                <w:rFonts w:ascii="仿宋" w:eastAsia="仿宋" w:hAnsi="仿宋" w:cs="仿宋" w:hint="eastAsia"/>
                <w:color w:val="000000" w:themeColor="text1"/>
                <w:sz w:val="28"/>
                <w:szCs w:val="28"/>
              </w:rPr>
              <w:t>核心产品</w:t>
            </w:r>
          </w:p>
        </w:tc>
      </w:tr>
      <w:tr w:rsidR="00EB5F16" w14:paraId="3885369B"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35C0A33C" w14:textId="77777777" w:rsidR="00EB5F16" w:rsidRDefault="005A1F02">
            <w:pPr>
              <w:rPr>
                <w:rFonts w:ascii="仿宋" w:eastAsia="仿宋" w:hAnsi="仿宋" w:cs="仿宋"/>
                <w:sz w:val="28"/>
                <w:szCs w:val="28"/>
              </w:rPr>
            </w:pPr>
            <w:r>
              <w:rPr>
                <w:rFonts w:ascii="仿宋" w:eastAsia="仿宋" w:hAnsi="仿宋" w:cs="仿宋" w:hint="eastAsia"/>
                <w:sz w:val="28"/>
                <w:szCs w:val="28"/>
              </w:rPr>
              <w:t>2</w:t>
            </w:r>
          </w:p>
        </w:tc>
        <w:tc>
          <w:tcPr>
            <w:tcW w:w="1557" w:type="dxa"/>
            <w:tcBorders>
              <w:top w:val="single" w:sz="4" w:space="0" w:color="auto"/>
              <w:left w:val="single" w:sz="4" w:space="0" w:color="auto"/>
              <w:bottom w:val="single" w:sz="4" w:space="0" w:color="auto"/>
              <w:right w:val="single" w:sz="4" w:space="0" w:color="auto"/>
            </w:tcBorders>
            <w:vAlign w:val="center"/>
          </w:tcPr>
          <w:p w14:paraId="3A42FAD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Dante功率放大器</w:t>
            </w:r>
          </w:p>
        </w:tc>
        <w:tc>
          <w:tcPr>
            <w:tcW w:w="4961" w:type="dxa"/>
            <w:tcBorders>
              <w:top w:val="single" w:sz="4" w:space="0" w:color="auto"/>
              <w:left w:val="single" w:sz="4" w:space="0" w:color="auto"/>
              <w:bottom w:val="single" w:sz="4" w:space="0" w:color="auto"/>
              <w:right w:val="single" w:sz="4" w:space="0" w:color="auto"/>
            </w:tcBorders>
            <w:vAlign w:val="center"/>
          </w:tcPr>
          <w:p w14:paraId="369E7708" w14:textId="77777777" w:rsidR="00EB5F16" w:rsidRDefault="005A1F02">
            <w:pPr>
              <w:widowControl/>
              <w:numPr>
                <w:ilvl w:val="0"/>
                <w:numId w:val="57"/>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额定功率(THD=1%，连续正弦1KHz，典型值)：8Ω/立体声：≥4×650W；4Ω/立体声：≥4×1100W；2Ω/立体声 *：≥4×1870W；16Ω/桥接：≥2×1300W；8Ω/桥接：≥2×2200W；4Ω/桥接 *：≥2×3740W。</w:t>
            </w:r>
            <w:r>
              <w:rPr>
                <w:rFonts w:ascii="仿宋" w:eastAsia="仿宋" w:hAnsi="仿宋" w:cs="仿宋" w:hint="eastAsia"/>
                <w:color w:val="000000"/>
                <w:kern w:val="0"/>
                <w:sz w:val="24"/>
                <w:lang w:bidi="ar"/>
              </w:rPr>
              <w:br/>
              <w:t>2.定压输出：≥4×1100W/70V</w:t>
            </w:r>
            <w:r>
              <w:rPr>
                <w:rFonts w:ascii="仿宋" w:eastAsia="仿宋" w:hAnsi="仿宋" w:cs="仿宋" w:hint="eastAsia"/>
                <w:color w:val="000000"/>
                <w:kern w:val="0"/>
                <w:sz w:val="24"/>
                <w:lang w:bidi="ar"/>
              </w:rPr>
              <w:br/>
              <w:t>3.RMS输出电压（THD = 1%,1 KHz）：≥72.1 V</w:t>
            </w:r>
            <w:r>
              <w:rPr>
                <w:rFonts w:ascii="仿宋" w:eastAsia="仿宋" w:hAnsi="仿宋" w:cs="仿宋" w:hint="eastAsia"/>
                <w:color w:val="000000"/>
                <w:kern w:val="0"/>
                <w:sz w:val="24"/>
                <w:lang w:bidi="ar"/>
              </w:rPr>
              <w:br/>
              <w:t>4.最大输入电平：≥8.7 Vrms(+21dBu)</w:t>
            </w:r>
            <w:r>
              <w:rPr>
                <w:rFonts w:ascii="仿宋" w:eastAsia="仿宋" w:hAnsi="仿宋" w:cs="仿宋" w:hint="eastAsia"/>
                <w:color w:val="000000"/>
                <w:kern w:val="0"/>
                <w:sz w:val="24"/>
                <w:lang w:bidi="ar"/>
              </w:rPr>
              <w:br/>
              <w:t>5.默认增益（额定输出功率,1 KHz）：≥31 dB</w:t>
            </w:r>
            <w:r>
              <w:rPr>
                <w:rFonts w:ascii="仿宋" w:eastAsia="仿宋" w:hAnsi="仿宋" w:cs="仿宋" w:hint="eastAsia"/>
                <w:color w:val="000000"/>
                <w:kern w:val="0"/>
                <w:sz w:val="24"/>
                <w:lang w:bidi="ar"/>
              </w:rPr>
              <w:br/>
              <w:t>6.增益范围（额定输出功率,1 KHz）：不小于19~37 dB</w:t>
            </w:r>
            <w:r>
              <w:rPr>
                <w:rFonts w:ascii="仿宋" w:eastAsia="仿宋" w:hAnsi="仿宋" w:cs="仿宋" w:hint="eastAsia"/>
                <w:color w:val="000000"/>
                <w:kern w:val="0"/>
                <w:sz w:val="24"/>
                <w:lang w:bidi="ar"/>
              </w:rPr>
              <w:br/>
              <w:t>7.THD+N：典型值：0.05%(10%额定输出功率,1 KHz,8 Ω)</w:t>
            </w:r>
            <w:r>
              <w:rPr>
                <w:rFonts w:ascii="仿宋" w:eastAsia="仿宋" w:hAnsi="仿宋" w:cs="仿宋" w:hint="eastAsia"/>
                <w:color w:val="000000"/>
                <w:kern w:val="0"/>
                <w:sz w:val="24"/>
                <w:lang w:bidi="ar"/>
              </w:rPr>
              <w:br/>
              <w:t>8.串扰抑制：≥90 dB(低于额定功率,20 Hz-1 KHz,8Ω)</w:t>
            </w:r>
            <w:r>
              <w:rPr>
                <w:rFonts w:ascii="仿宋" w:eastAsia="仿宋" w:hAnsi="仿宋" w:cs="仿宋" w:hint="eastAsia"/>
                <w:color w:val="000000"/>
                <w:kern w:val="0"/>
                <w:sz w:val="24"/>
                <w:lang w:bidi="ar"/>
              </w:rPr>
              <w:br/>
              <w:t>9.信噪比：≥105 dB(默认增益,A记权,20 Hz-20 KHz,8 Ω)</w:t>
            </w:r>
            <w:r>
              <w:rPr>
                <w:rFonts w:ascii="仿宋" w:eastAsia="仿宋" w:hAnsi="仿宋" w:cs="仿宋" w:hint="eastAsia"/>
                <w:color w:val="000000"/>
                <w:kern w:val="0"/>
                <w:sz w:val="24"/>
                <w:lang w:bidi="ar"/>
              </w:rPr>
              <w:br/>
              <w:t>10.需要支持电源欠压保护、功放输出直流保护、过热保护、温度功率控制、过载功率控制</w:t>
            </w:r>
          </w:p>
        </w:tc>
        <w:tc>
          <w:tcPr>
            <w:tcW w:w="567" w:type="dxa"/>
            <w:tcBorders>
              <w:top w:val="single" w:sz="4" w:space="0" w:color="auto"/>
              <w:left w:val="single" w:sz="4" w:space="0" w:color="auto"/>
              <w:bottom w:val="single" w:sz="4" w:space="0" w:color="auto"/>
              <w:right w:val="single" w:sz="4" w:space="0" w:color="auto"/>
            </w:tcBorders>
            <w:vAlign w:val="center"/>
          </w:tcPr>
          <w:p w14:paraId="78492EB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567" w:type="dxa"/>
            <w:tcBorders>
              <w:top w:val="single" w:sz="4" w:space="0" w:color="auto"/>
              <w:left w:val="single" w:sz="4" w:space="0" w:color="auto"/>
              <w:bottom w:val="single" w:sz="4" w:space="0" w:color="auto"/>
              <w:right w:val="single" w:sz="4" w:space="0" w:color="auto"/>
            </w:tcBorders>
            <w:vAlign w:val="center"/>
          </w:tcPr>
          <w:p w14:paraId="2A92274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43F8BD5B" w14:textId="77777777" w:rsidR="00EB5F16" w:rsidRDefault="00EB5F16">
            <w:pPr>
              <w:rPr>
                <w:rFonts w:ascii="仿宋" w:eastAsia="仿宋" w:hAnsi="仿宋" w:cs="仿宋"/>
                <w:sz w:val="28"/>
                <w:szCs w:val="28"/>
              </w:rPr>
            </w:pPr>
          </w:p>
        </w:tc>
      </w:tr>
      <w:tr w:rsidR="00EB5F16" w14:paraId="3F35E520" w14:textId="77777777">
        <w:trPr>
          <w:trHeight w:val="765"/>
          <w:jc w:val="center"/>
        </w:trPr>
        <w:tc>
          <w:tcPr>
            <w:tcW w:w="565" w:type="dxa"/>
            <w:tcBorders>
              <w:top w:val="single" w:sz="4" w:space="0" w:color="auto"/>
              <w:left w:val="single" w:sz="4" w:space="0" w:color="auto"/>
              <w:bottom w:val="single" w:sz="4" w:space="0" w:color="auto"/>
              <w:right w:val="single" w:sz="4" w:space="0" w:color="auto"/>
            </w:tcBorders>
            <w:vAlign w:val="center"/>
          </w:tcPr>
          <w:p w14:paraId="698CBD62" w14:textId="77777777" w:rsidR="00EB5F16" w:rsidRDefault="005A1F02">
            <w:pPr>
              <w:rPr>
                <w:rFonts w:ascii="仿宋" w:eastAsia="仿宋" w:hAnsi="仿宋" w:cs="仿宋"/>
                <w:sz w:val="28"/>
                <w:szCs w:val="28"/>
              </w:rPr>
            </w:pPr>
            <w:r>
              <w:rPr>
                <w:rFonts w:ascii="仿宋" w:eastAsia="仿宋" w:hAnsi="仿宋" w:cs="仿宋" w:hint="eastAsia"/>
                <w:sz w:val="28"/>
                <w:szCs w:val="28"/>
              </w:rPr>
              <w:t>3</w:t>
            </w:r>
          </w:p>
        </w:tc>
        <w:tc>
          <w:tcPr>
            <w:tcW w:w="1557" w:type="dxa"/>
            <w:tcBorders>
              <w:top w:val="single" w:sz="4" w:space="0" w:color="auto"/>
              <w:left w:val="single" w:sz="4" w:space="0" w:color="auto"/>
              <w:bottom w:val="single" w:sz="4" w:space="0" w:color="auto"/>
              <w:right w:val="single" w:sz="4" w:space="0" w:color="auto"/>
            </w:tcBorders>
            <w:vAlign w:val="center"/>
          </w:tcPr>
          <w:p w14:paraId="574A5A1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数字音频处理器</w:t>
            </w:r>
          </w:p>
        </w:tc>
        <w:tc>
          <w:tcPr>
            <w:tcW w:w="4961" w:type="dxa"/>
            <w:tcBorders>
              <w:top w:val="single" w:sz="4" w:space="0" w:color="auto"/>
              <w:left w:val="single" w:sz="4" w:space="0" w:color="auto"/>
              <w:bottom w:val="single" w:sz="4" w:space="0" w:color="auto"/>
              <w:right w:val="single" w:sz="4" w:space="0" w:color="auto"/>
            </w:tcBorders>
            <w:vAlign w:val="center"/>
          </w:tcPr>
          <w:p w14:paraId="5A6E864F" w14:textId="77777777" w:rsidR="00EB5F16" w:rsidRDefault="005A1F02">
            <w:pPr>
              <w:widowControl/>
              <w:numPr>
                <w:ilvl w:val="0"/>
                <w:numId w:val="58"/>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需提供自定义的用户操作界面；</w:t>
            </w:r>
            <w:r>
              <w:rPr>
                <w:rFonts w:ascii="仿宋" w:eastAsia="仿宋" w:hAnsi="仿宋" w:cs="仿宋" w:hint="eastAsia"/>
                <w:color w:val="000000"/>
                <w:kern w:val="0"/>
                <w:sz w:val="24"/>
                <w:lang w:bidi="ar"/>
              </w:rPr>
              <w:br/>
              <w:t>2.需内置USB声卡，支持录播和远程会议；</w:t>
            </w:r>
            <w:r>
              <w:rPr>
                <w:rFonts w:ascii="仿宋" w:eastAsia="仿宋" w:hAnsi="仿宋" w:cs="仿宋" w:hint="eastAsia"/>
                <w:color w:val="000000"/>
                <w:kern w:val="0"/>
                <w:sz w:val="24"/>
                <w:lang w:bidi="ar"/>
              </w:rPr>
              <w:br/>
              <w:t>3.处理器芯片采用ADI 架构，不低于40bit DSP浮点运算引擎，提供开放式架构；</w:t>
            </w:r>
            <w:r>
              <w:rPr>
                <w:rFonts w:ascii="仿宋" w:eastAsia="仿宋" w:hAnsi="仿宋" w:cs="仿宋" w:hint="eastAsia"/>
                <w:color w:val="000000"/>
                <w:kern w:val="0"/>
                <w:sz w:val="24"/>
                <w:lang w:bidi="ar"/>
              </w:rPr>
              <w:br/>
              <w:t>4.通过本机可控制第三方设备；</w:t>
            </w:r>
            <w:r>
              <w:rPr>
                <w:rFonts w:ascii="仿宋" w:eastAsia="仿宋" w:hAnsi="仿宋" w:cs="仿宋" w:hint="eastAsia"/>
                <w:color w:val="000000"/>
                <w:kern w:val="0"/>
                <w:sz w:val="24"/>
                <w:lang w:bidi="ar"/>
              </w:rPr>
              <w:br/>
              <w:t>5.模拟输入输出通道数量不少于12*12；</w:t>
            </w:r>
            <w:r>
              <w:rPr>
                <w:rFonts w:ascii="仿宋" w:eastAsia="仿宋" w:hAnsi="仿宋" w:cs="仿宋" w:hint="eastAsia"/>
                <w:color w:val="000000"/>
                <w:kern w:val="0"/>
                <w:sz w:val="24"/>
                <w:lang w:bidi="ar"/>
              </w:rPr>
              <w:br/>
              <w:t>6.Dante输入输出通道数量不少于16*16；</w:t>
            </w:r>
            <w:r>
              <w:rPr>
                <w:rFonts w:ascii="仿宋" w:eastAsia="仿宋" w:hAnsi="仿宋" w:cs="仿宋" w:hint="eastAsia"/>
                <w:color w:val="000000"/>
                <w:kern w:val="0"/>
                <w:sz w:val="24"/>
                <w:lang w:bidi="ar"/>
              </w:rPr>
              <w:br/>
              <w:t>7.输入输出量化不低于48KHz/24bit；</w:t>
            </w:r>
            <w:r>
              <w:rPr>
                <w:rFonts w:ascii="仿宋" w:eastAsia="仿宋" w:hAnsi="仿宋" w:cs="仿宋" w:hint="eastAsia"/>
                <w:color w:val="000000"/>
                <w:kern w:val="0"/>
                <w:sz w:val="24"/>
                <w:lang w:bidi="ar"/>
              </w:rPr>
              <w:br/>
              <w:t>8.输入通道应该具备：输入增益3dB步长，</w:t>
            </w:r>
            <w:r>
              <w:rPr>
                <w:rFonts w:ascii="仿宋" w:eastAsia="仿宋" w:hAnsi="仿宋" w:cs="仿宋" w:hint="eastAsia"/>
                <w:color w:val="000000"/>
                <w:kern w:val="0"/>
                <w:sz w:val="24"/>
                <w:lang w:bidi="ar"/>
              </w:rPr>
              <w:lastRenderedPageBreak/>
              <w:t>不少于16个档位；不低于12段PEQ ，且提供不低于五种滤波器类型选择；</w:t>
            </w:r>
            <w:r>
              <w:rPr>
                <w:rFonts w:ascii="仿宋" w:eastAsia="仿宋" w:hAnsi="仿宋" w:cs="仿宋" w:hint="eastAsia"/>
                <w:color w:val="000000"/>
                <w:kern w:val="0"/>
                <w:sz w:val="24"/>
                <w:lang w:bidi="ar"/>
              </w:rPr>
              <w:br/>
              <w:t>9.具备自适应回声消除(AEC)，噪声抑制(ANS)功能；</w:t>
            </w:r>
            <w:r>
              <w:rPr>
                <w:rFonts w:ascii="仿宋" w:eastAsia="仿宋" w:hAnsi="仿宋" w:cs="仿宋" w:hint="eastAsia"/>
                <w:color w:val="000000"/>
                <w:kern w:val="0"/>
                <w:sz w:val="24"/>
                <w:lang w:bidi="ar"/>
              </w:rPr>
              <w:br/>
              <w:t>10.增益共享自动混音(AMC)、门限自动混音（Gate Mixer）；</w:t>
            </w:r>
            <w:r>
              <w:rPr>
                <w:rFonts w:ascii="仿宋" w:eastAsia="仿宋" w:hAnsi="仿宋" w:cs="仿宋" w:hint="eastAsia"/>
                <w:color w:val="000000"/>
                <w:kern w:val="0"/>
                <w:sz w:val="24"/>
                <w:lang w:bidi="ar"/>
              </w:rPr>
              <w:br/>
              <w:t>11.具有自动增益(AGC)功能;</w:t>
            </w:r>
            <w:r>
              <w:rPr>
                <w:rFonts w:ascii="仿宋" w:eastAsia="仿宋" w:hAnsi="仿宋" w:cs="仿宋" w:hint="eastAsia"/>
                <w:color w:val="000000"/>
                <w:kern w:val="0"/>
                <w:sz w:val="24"/>
                <w:lang w:bidi="ar"/>
              </w:rPr>
              <w:br/>
              <w:t>12.支持闪避器(Ducker)技术；</w:t>
            </w:r>
            <w:r>
              <w:rPr>
                <w:rFonts w:ascii="仿宋" w:eastAsia="仿宋" w:hAnsi="仿宋" w:cs="仿宋" w:hint="eastAsia"/>
                <w:color w:val="000000"/>
                <w:kern w:val="0"/>
                <w:sz w:val="24"/>
                <w:lang w:bidi="ar"/>
              </w:rPr>
              <w:br/>
              <w:t>13.支持噪声增益补偿器(ANC)功能</w:t>
            </w:r>
            <w:r>
              <w:rPr>
                <w:rFonts w:ascii="仿宋" w:eastAsia="仿宋" w:hAnsi="仿宋" w:cs="仿宋" w:hint="eastAsia"/>
                <w:color w:val="000000"/>
                <w:kern w:val="0"/>
                <w:sz w:val="24"/>
                <w:lang w:bidi="ar"/>
              </w:rPr>
              <w:br/>
              <w:t>14.每个通道应不低于16个点的自适应反馈抑制（AFC）；</w:t>
            </w:r>
            <w:r>
              <w:rPr>
                <w:rFonts w:ascii="仿宋" w:eastAsia="仿宋" w:hAnsi="仿宋" w:cs="仿宋" w:hint="eastAsia"/>
                <w:color w:val="000000"/>
                <w:kern w:val="0"/>
                <w:sz w:val="24"/>
                <w:lang w:bidi="ar"/>
              </w:rPr>
              <w:br/>
              <w:t>15.输出通道应该具备：</w:t>
            </w:r>
            <w:r>
              <w:rPr>
                <w:rFonts w:ascii="仿宋" w:eastAsia="仿宋" w:hAnsi="仿宋" w:cs="仿宋" w:hint="eastAsia"/>
                <w:color w:val="000000"/>
                <w:kern w:val="0"/>
                <w:sz w:val="24"/>
                <w:lang w:bidi="ar"/>
              </w:rPr>
              <w:br/>
              <w:t>不低于12段PEQ,31段GEQ,分频器、延时器、限幅器。</w:t>
            </w:r>
            <w:r>
              <w:rPr>
                <w:rFonts w:ascii="仿宋" w:eastAsia="仿宋" w:hAnsi="仿宋" w:cs="仿宋" w:hint="eastAsia"/>
                <w:color w:val="000000"/>
                <w:kern w:val="0"/>
                <w:sz w:val="24"/>
                <w:lang w:bidi="ar"/>
              </w:rPr>
              <w:br/>
              <w:t>.不低于32 x29 矩阵；</w:t>
            </w:r>
            <w:r>
              <w:rPr>
                <w:rFonts w:ascii="仿宋" w:eastAsia="仿宋" w:hAnsi="仿宋" w:cs="仿宋" w:hint="eastAsia"/>
                <w:color w:val="000000"/>
                <w:kern w:val="0"/>
                <w:sz w:val="24"/>
                <w:lang w:bidi="ar"/>
              </w:rPr>
              <w:br/>
              <w:t>.不低于16组预设；</w:t>
            </w:r>
            <w:r>
              <w:rPr>
                <w:rFonts w:ascii="仿宋" w:eastAsia="仿宋" w:hAnsi="仿宋" w:cs="仿宋" w:hint="eastAsia"/>
                <w:color w:val="000000"/>
                <w:kern w:val="0"/>
                <w:sz w:val="24"/>
                <w:lang w:bidi="ar"/>
              </w:rPr>
              <w:br/>
              <w:t>16支持输入输出通道LINK和分组功能；</w:t>
            </w:r>
            <w:r>
              <w:rPr>
                <w:rFonts w:ascii="仿宋" w:eastAsia="仿宋" w:hAnsi="仿宋" w:cs="仿宋" w:hint="eastAsia"/>
                <w:color w:val="000000"/>
                <w:kern w:val="0"/>
                <w:sz w:val="24"/>
                <w:lang w:bidi="ar"/>
              </w:rPr>
              <w:br/>
              <w:t xml:space="preserve">17.A/D动态范围不小于110dBu； </w:t>
            </w:r>
            <w:r>
              <w:rPr>
                <w:rFonts w:ascii="仿宋" w:eastAsia="仿宋" w:hAnsi="仿宋" w:cs="仿宋" w:hint="eastAsia"/>
                <w:color w:val="000000"/>
                <w:kern w:val="0"/>
                <w:sz w:val="24"/>
                <w:lang w:bidi="ar"/>
              </w:rPr>
              <w:br/>
              <w:t>18.D/A动态范围不小于110dBu;</w:t>
            </w:r>
            <w:r>
              <w:rPr>
                <w:rFonts w:ascii="仿宋" w:eastAsia="仿宋" w:hAnsi="仿宋" w:cs="仿宋" w:hint="eastAsia"/>
                <w:color w:val="000000"/>
                <w:kern w:val="0"/>
                <w:sz w:val="24"/>
                <w:lang w:bidi="ar"/>
              </w:rPr>
              <w:br/>
              <w:t>19.频率响应范围不低于20～20kHz (±0.15dB) ;</w:t>
            </w:r>
            <w:r>
              <w:rPr>
                <w:rFonts w:ascii="仿宋" w:eastAsia="仿宋" w:hAnsi="仿宋" w:cs="仿宋" w:hint="eastAsia"/>
                <w:color w:val="000000"/>
                <w:kern w:val="0"/>
                <w:sz w:val="24"/>
                <w:lang w:bidi="ar"/>
              </w:rPr>
              <w:br/>
              <w:t>20.总谐波失真(THD+N)不低于0.001% @1kHz，+4dBu ;</w:t>
            </w:r>
          </w:p>
        </w:tc>
        <w:tc>
          <w:tcPr>
            <w:tcW w:w="567" w:type="dxa"/>
            <w:tcBorders>
              <w:top w:val="single" w:sz="4" w:space="0" w:color="auto"/>
              <w:left w:val="single" w:sz="4" w:space="0" w:color="auto"/>
              <w:bottom w:val="single" w:sz="4" w:space="0" w:color="auto"/>
              <w:right w:val="single" w:sz="4" w:space="0" w:color="auto"/>
            </w:tcBorders>
            <w:vAlign w:val="center"/>
          </w:tcPr>
          <w:p w14:paraId="5D2364C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3</w:t>
            </w:r>
          </w:p>
        </w:tc>
        <w:tc>
          <w:tcPr>
            <w:tcW w:w="567" w:type="dxa"/>
            <w:tcBorders>
              <w:top w:val="single" w:sz="4" w:space="0" w:color="auto"/>
              <w:left w:val="single" w:sz="4" w:space="0" w:color="auto"/>
              <w:bottom w:val="single" w:sz="4" w:space="0" w:color="auto"/>
              <w:right w:val="single" w:sz="4" w:space="0" w:color="auto"/>
            </w:tcBorders>
            <w:vAlign w:val="center"/>
          </w:tcPr>
          <w:p w14:paraId="31DD3B1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0F2FFE27" w14:textId="77777777" w:rsidR="00EB5F16" w:rsidRDefault="00EB5F16">
            <w:pPr>
              <w:rPr>
                <w:rFonts w:ascii="仿宋" w:eastAsia="仿宋" w:hAnsi="仿宋" w:cs="仿宋"/>
                <w:sz w:val="28"/>
                <w:szCs w:val="28"/>
              </w:rPr>
            </w:pPr>
          </w:p>
        </w:tc>
      </w:tr>
      <w:tr w:rsidR="00EB5F16" w14:paraId="0EBE54D8"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11A3D6FE" w14:textId="77777777" w:rsidR="00EB5F16" w:rsidRDefault="005A1F02">
            <w:pPr>
              <w:rPr>
                <w:rFonts w:ascii="仿宋" w:eastAsia="仿宋" w:hAnsi="仿宋" w:cs="仿宋"/>
                <w:sz w:val="28"/>
                <w:szCs w:val="28"/>
              </w:rPr>
            </w:pPr>
            <w:r>
              <w:rPr>
                <w:rFonts w:ascii="仿宋" w:eastAsia="仿宋" w:hAnsi="仿宋" w:cs="仿宋" w:hint="eastAsia"/>
                <w:sz w:val="28"/>
                <w:szCs w:val="28"/>
              </w:rPr>
              <w:t>4</w:t>
            </w:r>
          </w:p>
        </w:tc>
        <w:tc>
          <w:tcPr>
            <w:tcW w:w="1557" w:type="dxa"/>
            <w:tcBorders>
              <w:top w:val="single" w:sz="4" w:space="0" w:color="auto"/>
              <w:left w:val="single" w:sz="4" w:space="0" w:color="auto"/>
              <w:bottom w:val="single" w:sz="4" w:space="0" w:color="auto"/>
              <w:right w:val="single" w:sz="4" w:space="0" w:color="auto"/>
            </w:tcBorders>
            <w:vAlign w:val="center"/>
          </w:tcPr>
          <w:p w14:paraId="557B83F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数字调音台</w:t>
            </w:r>
          </w:p>
        </w:tc>
        <w:tc>
          <w:tcPr>
            <w:tcW w:w="4961" w:type="dxa"/>
            <w:tcBorders>
              <w:top w:val="single" w:sz="4" w:space="0" w:color="auto"/>
              <w:left w:val="single" w:sz="4" w:space="0" w:color="auto"/>
              <w:bottom w:val="single" w:sz="4" w:space="0" w:color="auto"/>
              <w:right w:val="single" w:sz="4" w:space="0" w:color="auto"/>
            </w:tcBorders>
            <w:vAlign w:val="center"/>
          </w:tcPr>
          <w:p w14:paraId="7E83B08A" w14:textId="77777777" w:rsidR="00EB5F16" w:rsidRDefault="005A1F02">
            <w:pPr>
              <w:widowControl/>
              <w:numPr>
                <w:ilvl w:val="0"/>
                <w:numId w:val="59"/>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处理器能力不弱于96kHz FPGA处理</w:t>
            </w:r>
            <w:r>
              <w:rPr>
                <w:rFonts w:ascii="仿宋" w:eastAsia="仿宋" w:hAnsi="仿宋" w:cs="仿宋" w:hint="eastAsia"/>
                <w:color w:val="000000"/>
                <w:kern w:val="0"/>
                <w:sz w:val="24"/>
                <w:lang w:bidi="ar"/>
              </w:rPr>
              <w:br/>
              <w:t>2.不少于48路输入通道</w:t>
            </w:r>
            <w:r>
              <w:rPr>
                <w:rFonts w:ascii="仿宋" w:eastAsia="仿宋" w:hAnsi="仿宋" w:cs="仿宋" w:hint="eastAsia"/>
                <w:color w:val="000000"/>
                <w:kern w:val="0"/>
                <w:sz w:val="24"/>
                <w:lang w:bidi="ar"/>
              </w:rPr>
              <w:br/>
              <w:t>3.不少于17个推子/ 6 层</w:t>
            </w:r>
            <w:r>
              <w:rPr>
                <w:rFonts w:ascii="仿宋" w:eastAsia="仿宋" w:hAnsi="仿宋" w:cs="仿宋" w:hint="eastAsia"/>
                <w:color w:val="000000"/>
                <w:kern w:val="0"/>
                <w:sz w:val="24"/>
                <w:lang w:bidi="ar"/>
              </w:rPr>
              <w:br/>
              <w:t>4.不少于12路立体声混音输出 + LR</w:t>
            </w:r>
            <w:r>
              <w:rPr>
                <w:rFonts w:ascii="仿宋" w:eastAsia="仿宋" w:hAnsi="仿宋" w:cs="仿宋" w:hint="eastAsia"/>
                <w:color w:val="000000"/>
                <w:kern w:val="0"/>
                <w:sz w:val="24"/>
                <w:lang w:bidi="ar"/>
              </w:rPr>
              <w:br/>
              <w:t>5.不少于3路立体声矩阵输出</w:t>
            </w:r>
            <w:r>
              <w:rPr>
                <w:rFonts w:ascii="仿宋" w:eastAsia="仿宋" w:hAnsi="仿宋" w:cs="仿宋" w:hint="eastAsia"/>
                <w:color w:val="000000"/>
                <w:kern w:val="0"/>
                <w:sz w:val="24"/>
                <w:lang w:bidi="ar"/>
              </w:rPr>
              <w:br/>
              <w:t>6.不少于8路立体声FX引擎+专有返回</w:t>
            </w:r>
            <w:r>
              <w:rPr>
                <w:rFonts w:ascii="仿宋" w:eastAsia="仿宋" w:hAnsi="仿宋" w:cs="仿宋" w:hint="eastAsia"/>
                <w:color w:val="000000"/>
                <w:kern w:val="0"/>
                <w:sz w:val="24"/>
                <w:lang w:bidi="ar"/>
              </w:rPr>
              <w:br/>
              <w:t xml:space="preserve">7.不小于7吋”电容触摸屏 </w:t>
            </w:r>
            <w:r>
              <w:rPr>
                <w:rFonts w:ascii="仿宋" w:eastAsia="仿宋" w:hAnsi="仿宋" w:cs="仿宋" w:hint="eastAsia"/>
                <w:color w:val="000000"/>
                <w:kern w:val="0"/>
                <w:sz w:val="24"/>
                <w:lang w:bidi="ar"/>
              </w:rPr>
              <w:br/>
              <w:t>8.具备远程音频/扩展接口</w:t>
            </w:r>
            <w:r>
              <w:rPr>
                <w:rFonts w:ascii="仿宋" w:eastAsia="仿宋" w:hAnsi="仿宋" w:cs="仿宋" w:hint="eastAsia"/>
                <w:color w:val="000000"/>
                <w:kern w:val="0"/>
                <w:sz w:val="24"/>
                <w:lang w:bidi="ar"/>
              </w:rPr>
              <w:br/>
              <w:t>9.具备不少于64通道 I/O端口，用于音频联网</w:t>
            </w:r>
            <w:r>
              <w:rPr>
                <w:rFonts w:ascii="仿宋" w:eastAsia="仿宋" w:hAnsi="仿宋" w:cs="仿宋" w:hint="eastAsia"/>
                <w:color w:val="000000"/>
                <w:kern w:val="0"/>
                <w:sz w:val="24"/>
                <w:lang w:bidi="ar"/>
              </w:rPr>
              <w:br/>
              <w:t>10.不少于32x32 USB音频接口</w:t>
            </w:r>
            <w:r>
              <w:rPr>
                <w:rFonts w:ascii="仿宋" w:eastAsia="仿宋" w:hAnsi="仿宋" w:cs="仿宋" w:hint="eastAsia"/>
                <w:color w:val="000000"/>
                <w:kern w:val="0"/>
                <w:sz w:val="24"/>
                <w:lang w:bidi="ar"/>
              </w:rPr>
              <w:br/>
              <w:t>11.具备AES输出</w:t>
            </w:r>
            <w:r>
              <w:rPr>
                <w:rFonts w:ascii="仿宋" w:eastAsia="仿宋" w:hAnsi="仿宋" w:cs="仿宋" w:hint="eastAsia"/>
                <w:color w:val="000000"/>
                <w:kern w:val="0"/>
                <w:sz w:val="24"/>
                <w:lang w:bidi="ar"/>
              </w:rPr>
              <w:br/>
              <w:t>12.不少于8个可分配软按键</w:t>
            </w:r>
          </w:p>
        </w:tc>
        <w:tc>
          <w:tcPr>
            <w:tcW w:w="567" w:type="dxa"/>
            <w:tcBorders>
              <w:top w:val="single" w:sz="4" w:space="0" w:color="auto"/>
              <w:left w:val="single" w:sz="4" w:space="0" w:color="auto"/>
              <w:bottom w:val="single" w:sz="4" w:space="0" w:color="auto"/>
              <w:right w:val="single" w:sz="4" w:space="0" w:color="auto"/>
            </w:tcBorders>
            <w:vAlign w:val="center"/>
          </w:tcPr>
          <w:p w14:paraId="1D18955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567" w:type="dxa"/>
            <w:tcBorders>
              <w:top w:val="single" w:sz="4" w:space="0" w:color="auto"/>
              <w:left w:val="single" w:sz="4" w:space="0" w:color="auto"/>
              <w:bottom w:val="single" w:sz="4" w:space="0" w:color="auto"/>
              <w:right w:val="single" w:sz="4" w:space="0" w:color="auto"/>
            </w:tcBorders>
            <w:vAlign w:val="center"/>
          </w:tcPr>
          <w:p w14:paraId="53262A8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7A399963" w14:textId="77777777" w:rsidR="00EB5F16" w:rsidRDefault="00EB5F16">
            <w:pPr>
              <w:rPr>
                <w:rFonts w:ascii="仿宋" w:eastAsia="仿宋" w:hAnsi="仿宋" w:cs="仿宋"/>
                <w:sz w:val="28"/>
                <w:szCs w:val="28"/>
              </w:rPr>
            </w:pPr>
          </w:p>
        </w:tc>
      </w:tr>
      <w:tr w:rsidR="00EB5F16" w14:paraId="69430234"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36C988E8" w14:textId="77777777" w:rsidR="00EB5F16" w:rsidRDefault="005A1F02">
            <w:pPr>
              <w:rPr>
                <w:rFonts w:ascii="仿宋" w:eastAsia="仿宋" w:hAnsi="仿宋" w:cs="仿宋"/>
                <w:sz w:val="28"/>
                <w:szCs w:val="28"/>
              </w:rPr>
            </w:pPr>
            <w:r>
              <w:rPr>
                <w:rFonts w:ascii="仿宋" w:eastAsia="仿宋" w:hAnsi="仿宋" w:cs="仿宋" w:hint="eastAsia"/>
                <w:sz w:val="28"/>
                <w:szCs w:val="28"/>
              </w:rPr>
              <w:t>5</w:t>
            </w:r>
          </w:p>
        </w:tc>
        <w:tc>
          <w:tcPr>
            <w:tcW w:w="1557" w:type="dxa"/>
            <w:tcBorders>
              <w:top w:val="single" w:sz="4" w:space="0" w:color="auto"/>
              <w:left w:val="single" w:sz="4" w:space="0" w:color="auto"/>
              <w:bottom w:val="single" w:sz="4" w:space="0" w:color="auto"/>
              <w:right w:val="single" w:sz="4" w:space="0" w:color="auto"/>
            </w:tcBorders>
            <w:vAlign w:val="center"/>
          </w:tcPr>
          <w:p w14:paraId="6C960D1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数字音频扩展卡</w:t>
            </w:r>
          </w:p>
        </w:tc>
        <w:tc>
          <w:tcPr>
            <w:tcW w:w="4961" w:type="dxa"/>
            <w:tcBorders>
              <w:top w:val="single" w:sz="4" w:space="0" w:color="auto"/>
              <w:left w:val="single" w:sz="4" w:space="0" w:color="auto"/>
              <w:bottom w:val="single" w:sz="4" w:space="0" w:color="auto"/>
              <w:right w:val="single" w:sz="4" w:space="0" w:color="auto"/>
            </w:tcBorders>
            <w:vAlign w:val="center"/>
          </w:tcPr>
          <w:p w14:paraId="5380F8E8"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1.不少于64×64通道音频和网络控制</w:t>
            </w:r>
            <w:r>
              <w:rPr>
                <w:rFonts w:ascii="仿宋" w:eastAsia="仿宋" w:hAnsi="仿宋" w:cs="仿宋" w:hint="eastAsia"/>
                <w:color w:val="000000"/>
                <w:kern w:val="0"/>
                <w:sz w:val="24"/>
                <w:lang w:bidi="ar"/>
              </w:rPr>
              <w:br/>
              <w:t>2.支持96kHz或48kHz操作</w:t>
            </w:r>
            <w:r>
              <w:rPr>
                <w:rFonts w:ascii="仿宋" w:eastAsia="仿宋" w:hAnsi="仿宋" w:cs="仿宋" w:hint="eastAsia"/>
                <w:color w:val="000000"/>
                <w:kern w:val="0"/>
                <w:sz w:val="24"/>
                <w:lang w:bidi="ar"/>
              </w:rPr>
              <w:br/>
              <w:t>3.至少具备两个冗余接口可无缝切换</w:t>
            </w:r>
            <w:r>
              <w:rPr>
                <w:rFonts w:ascii="仿宋" w:eastAsia="仿宋" w:hAnsi="仿宋" w:cs="仿宋" w:hint="eastAsia"/>
                <w:color w:val="000000"/>
                <w:kern w:val="0"/>
                <w:sz w:val="24"/>
                <w:lang w:bidi="ar"/>
              </w:rPr>
              <w:br/>
              <w:t>4.需要具备锁定Ethercon接头</w:t>
            </w:r>
          </w:p>
        </w:tc>
        <w:tc>
          <w:tcPr>
            <w:tcW w:w="567" w:type="dxa"/>
            <w:tcBorders>
              <w:top w:val="single" w:sz="4" w:space="0" w:color="auto"/>
              <w:left w:val="single" w:sz="4" w:space="0" w:color="auto"/>
              <w:bottom w:val="single" w:sz="4" w:space="0" w:color="auto"/>
              <w:right w:val="single" w:sz="4" w:space="0" w:color="auto"/>
            </w:tcBorders>
            <w:vAlign w:val="center"/>
          </w:tcPr>
          <w:p w14:paraId="15D9B62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567" w:type="dxa"/>
            <w:tcBorders>
              <w:top w:val="single" w:sz="4" w:space="0" w:color="auto"/>
              <w:left w:val="single" w:sz="4" w:space="0" w:color="auto"/>
              <w:bottom w:val="single" w:sz="4" w:space="0" w:color="auto"/>
              <w:right w:val="single" w:sz="4" w:space="0" w:color="auto"/>
            </w:tcBorders>
            <w:vAlign w:val="center"/>
          </w:tcPr>
          <w:p w14:paraId="5C2C94E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个</w:t>
            </w:r>
          </w:p>
        </w:tc>
        <w:tc>
          <w:tcPr>
            <w:tcW w:w="804" w:type="dxa"/>
            <w:tcBorders>
              <w:top w:val="single" w:sz="4" w:space="0" w:color="auto"/>
              <w:left w:val="single" w:sz="4" w:space="0" w:color="auto"/>
              <w:bottom w:val="single" w:sz="4" w:space="0" w:color="auto"/>
              <w:right w:val="single" w:sz="4" w:space="0" w:color="auto"/>
            </w:tcBorders>
            <w:vAlign w:val="center"/>
          </w:tcPr>
          <w:p w14:paraId="355A6E37" w14:textId="77777777" w:rsidR="00EB5F16" w:rsidRDefault="00EB5F16">
            <w:pPr>
              <w:rPr>
                <w:rFonts w:ascii="仿宋" w:eastAsia="仿宋" w:hAnsi="仿宋" w:cs="仿宋"/>
                <w:sz w:val="28"/>
                <w:szCs w:val="28"/>
              </w:rPr>
            </w:pPr>
          </w:p>
        </w:tc>
      </w:tr>
      <w:tr w:rsidR="00EB5F16" w14:paraId="46366AB4"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4AB87702" w14:textId="77777777" w:rsidR="00EB5F16" w:rsidRDefault="005A1F02">
            <w:pPr>
              <w:rPr>
                <w:rFonts w:ascii="仿宋" w:eastAsia="仿宋" w:hAnsi="仿宋" w:cs="仿宋"/>
                <w:sz w:val="28"/>
                <w:szCs w:val="28"/>
              </w:rPr>
            </w:pPr>
            <w:r>
              <w:rPr>
                <w:rFonts w:ascii="仿宋" w:eastAsia="仿宋" w:hAnsi="仿宋" w:cs="仿宋" w:hint="eastAsia"/>
                <w:sz w:val="28"/>
                <w:szCs w:val="28"/>
              </w:rPr>
              <w:t>6</w:t>
            </w:r>
          </w:p>
        </w:tc>
        <w:tc>
          <w:tcPr>
            <w:tcW w:w="1557" w:type="dxa"/>
            <w:tcBorders>
              <w:top w:val="single" w:sz="4" w:space="0" w:color="auto"/>
              <w:left w:val="single" w:sz="4" w:space="0" w:color="auto"/>
              <w:bottom w:val="single" w:sz="4" w:space="0" w:color="auto"/>
              <w:right w:val="single" w:sz="4" w:space="0" w:color="auto"/>
            </w:tcBorders>
            <w:vAlign w:val="center"/>
          </w:tcPr>
          <w:p w14:paraId="21BA53B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四通道真分集接收机</w:t>
            </w:r>
          </w:p>
        </w:tc>
        <w:tc>
          <w:tcPr>
            <w:tcW w:w="4961" w:type="dxa"/>
            <w:tcBorders>
              <w:top w:val="single" w:sz="4" w:space="0" w:color="auto"/>
              <w:left w:val="single" w:sz="4" w:space="0" w:color="auto"/>
              <w:bottom w:val="single" w:sz="4" w:space="0" w:color="auto"/>
              <w:right w:val="single" w:sz="4" w:space="0" w:color="auto"/>
            </w:tcBorders>
            <w:vAlign w:val="center"/>
          </w:tcPr>
          <w:p w14:paraId="042A0147" w14:textId="77777777" w:rsidR="00EB5F16" w:rsidRDefault="005A1F02">
            <w:pPr>
              <w:widowControl/>
              <w:jc w:val="left"/>
              <w:textAlignment w:val="center"/>
              <w:rPr>
                <w:rFonts w:ascii="仿宋" w:eastAsia="仿宋" w:hAnsi="仿宋" w:cs="仿宋"/>
                <w:color w:val="000000"/>
                <w:kern w:val="0"/>
                <w:sz w:val="24"/>
                <w:szCs w:val="24"/>
                <w:lang w:bidi="ar"/>
              </w:rPr>
            </w:pPr>
            <w:r>
              <w:rPr>
                <w:rStyle w:val="font21"/>
                <w:lang w:bidi="ar"/>
              </w:rPr>
              <w:t>▲</w:t>
            </w:r>
            <w:r>
              <w:rPr>
                <w:rStyle w:val="font21"/>
                <w:lang w:bidi="ar"/>
              </w:rPr>
              <w:t>１</w:t>
            </w:r>
            <w:r>
              <w:rPr>
                <w:rStyle w:val="font21"/>
                <w:lang w:bidi="ar"/>
              </w:rPr>
              <w:t>.</w:t>
            </w:r>
            <w:r>
              <w:rPr>
                <w:rFonts w:ascii="仿宋" w:eastAsia="仿宋" w:hAnsi="仿宋" w:cs="仿宋" w:hint="eastAsia"/>
                <w:color w:val="000000"/>
                <w:kern w:val="0"/>
                <w:sz w:val="24"/>
                <w:lang w:bidi="ar"/>
              </w:rPr>
              <w:t>需要具有Dante网络音频输出，可连接带Dante接口的音频设备；</w:t>
            </w:r>
            <w:r>
              <w:rPr>
                <w:rFonts w:ascii="仿宋" w:eastAsia="仿宋" w:hAnsi="仿宋" w:cs="仿宋" w:hint="eastAsia"/>
                <w:color w:val="000000"/>
                <w:kern w:val="0"/>
                <w:sz w:val="24"/>
                <w:lang w:bidi="ar"/>
              </w:rPr>
              <w:br/>
              <w:t>2.支持24位高速DSP芯片高性能ADC、DAC加自主研发的数字音频扩展算法。</w:t>
            </w:r>
            <w:r>
              <w:rPr>
                <w:rFonts w:ascii="仿宋" w:eastAsia="仿宋" w:hAnsi="仿宋" w:cs="仿宋" w:hint="eastAsia"/>
                <w:color w:val="000000"/>
                <w:kern w:val="0"/>
                <w:sz w:val="24"/>
                <w:lang w:bidi="ar"/>
              </w:rPr>
              <w:br/>
            </w:r>
            <w:r>
              <w:rPr>
                <w:rFonts w:ascii="仿宋" w:eastAsia="仿宋" w:hAnsi="仿宋" w:cs="仿宋" w:hint="eastAsia"/>
                <w:color w:val="000000"/>
                <w:kern w:val="0"/>
                <w:sz w:val="24"/>
                <w:lang w:bidi="ar"/>
              </w:rPr>
              <w:lastRenderedPageBreak/>
              <w:t>3.接收机需要支持嵌入式控制软件：Magic EQ(音质智能管理）；每个通道可提供多种音色选择。</w:t>
            </w:r>
            <w:r>
              <w:rPr>
                <w:rFonts w:ascii="仿宋" w:eastAsia="仿宋" w:hAnsi="仿宋" w:cs="仿宋" w:hint="eastAsia"/>
                <w:color w:val="000000"/>
                <w:kern w:val="0"/>
                <w:sz w:val="24"/>
                <w:lang w:bidi="ar"/>
              </w:rPr>
              <w:br/>
              <w:t>4.具有【AFS】自动搜索频率以及一键【SYNC】红外线自动对频功能。</w:t>
            </w:r>
            <w:r>
              <w:rPr>
                <w:rFonts w:ascii="仿宋" w:eastAsia="仿宋" w:hAnsi="仿宋" w:cs="仿宋" w:hint="eastAsia"/>
                <w:color w:val="000000"/>
                <w:kern w:val="0"/>
                <w:sz w:val="24"/>
                <w:lang w:bidi="ar"/>
              </w:rPr>
              <w:br/>
              <w:t>5.支持网络寻址功能:DHCP 或手动指定 IP 地址。</w:t>
            </w:r>
            <w:r>
              <w:rPr>
                <w:rFonts w:ascii="仿宋" w:eastAsia="仿宋" w:hAnsi="仿宋" w:cs="仿宋" w:hint="eastAsia"/>
                <w:color w:val="000000"/>
                <w:kern w:val="0"/>
                <w:sz w:val="24"/>
                <w:lang w:bidi="ar"/>
              </w:rPr>
              <w:br/>
              <w:t>6.外置天线接口：不少于双BNC 支持 +12V/150mA 输出；支持BNC天线级联；</w:t>
            </w:r>
            <w:r>
              <w:rPr>
                <w:rFonts w:ascii="仿宋" w:eastAsia="仿宋" w:hAnsi="仿宋" w:cs="仿宋" w:hint="eastAsia"/>
                <w:color w:val="000000"/>
                <w:kern w:val="0"/>
                <w:sz w:val="24"/>
                <w:lang w:bidi="ar"/>
              </w:rPr>
              <w:br/>
              <w:t>7.外置音频接口：不少于MIXER混合平衡音频输出、BALANCED单通道平衡音频输出</w:t>
            </w:r>
            <w:r>
              <w:rPr>
                <w:rFonts w:ascii="仿宋" w:eastAsia="仿宋" w:hAnsi="仿宋" w:cs="仿宋" w:hint="eastAsia"/>
                <w:color w:val="000000"/>
                <w:kern w:val="0"/>
                <w:sz w:val="24"/>
                <w:lang w:bidi="ar"/>
              </w:rPr>
              <w:br/>
              <w:t>8.接收频段：不少于521.25MHz-936.85MHz；振荡方式： PLL频率合成技术</w:t>
            </w:r>
            <w:r>
              <w:rPr>
                <w:rFonts w:ascii="仿宋" w:eastAsia="仿宋" w:hAnsi="仿宋" w:cs="仿宋" w:hint="eastAsia"/>
                <w:color w:val="000000"/>
                <w:kern w:val="0"/>
                <w:sz w:val="24"/>
                <w:lang w:bidi="ar"/>
              </w:rPr>
              <w:br/>
              <w:t>9.频带宽度： 单通道不少于130MHz；最大偏移度： ±45KHz</w:t>
            </w:r>
            <w:r>
              <w:rPr>
                <w:rFonts w:ascii="仿宋" w:eastAsia="仿宋" w:hAnsi="仿宋" w:cs="仿宋" w:hint="eastAsia"/>
                <w:color w:val="000000"/>
                <w:kern w:val="0"/>
                <w:sz w:val="24"/>
                <w:lang w:bidi="ar"/>
              </w:rPr>
              <w:br/>
              <w:t>10.音频采样率：不少于96KHz 24-bit</w:t>
            </w:r>
            <w:r>
              <w:rPr>
                <w:rFonts w:ascii="仿宋" w:eastAsia="仿宋" w:hAnsi="仿宋" w:cs="仿宋" w:hint="eastAsia"/>
                <w:color w:val="000000"/>
                <w:kern w:val="0"/>
                <w:sz w:val="24"/>
                <w:lang w:bidi="ar"/>
              </w:rPr>
              <w:br/>
              <w:t>11.综合S/N： &gt;105dB</w:t>
            </w:r>
            <w:r>
              <w:rPr>
                <w:rFonts w:ascii="仿宋" w:eastAsia="仿宋" w:hAnsi="仿宋" w:cs="仿宋" w:hint="eastAsia"/>
                <w:color w:val="000000"/>
                <w:kern w:val="0"/>
                <w:sz w:val="24"/>
                <w:lang w:bidi="ar"/>
              </w:rPr>
              <w:br/>
              <w:t>12.综合T.H.D： &lt;0.7%@1KHz</w:t>
            </w:r>
            <w:r>
              <w:rPr>
                <w:rFonts w:ascii="仿宋" w:eastAsia="仿宋" w:hAnsi="仿宋" w:cs="仿宋" w:hint="eastAsia"/>
                <w:color w:val="000000"/>
                <w:kern w:val="0"/>
                <w:sz w:val="24"/>
                <w:lang w:bidi="ar"/>
              </w:rPr>
              <w:br/>
              <w:t>13.需要具有自动频率扫描无线麦克设备控制的功能</w:t>
            </w:r>
          </w:p>
        </w:tc>
        <w:tc>
          <w:tcPr>
            <w:tcW w:w="567" w:type="dxa"/>
            <w:tcBorders>
              <w:top w:val="single" w:sz="4" w:space="0" w:color="auto"/>
              <w:left w:val="single" w:sz="4" w:space="0" w:color="auto"/>
              <w:bottom w:val="single" w:sz="4" w:space="0" w:color="auto"/>
              <w:right w:val="single" w:sz="4" w:space="0" w:color="auto"/>
            </w:tcBorders>
            <w:vAlign w:val="center"/>
          </w:tcPr>
          <w:p w14:paraId="5A7FAEF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3</w:t>
            </w:r>
          </w:p>
        </w:tc>
        <w:tc>
          <w:tcPr>
            <w:tcW w:w="567" w:type="dxa"/>
            <w:tcBorders>
              <w:top w:val="single" w:sz="4" w:space="0" w:color="auto"/>
              <w:left w:val="single" w:sz="4" w:space="0" w:color="auto"/>
              <w:bottom w:val="single" w:sz="4" w:space="0" w:color="auto"/>
              <w:right w:val="single" w:sz="4" w:space="0" w:color="auto"/>
            </w:tcBorders>
            <w:vAlign w:val="center"/>
          </w:tcPr>
          <w:p w14:paraId="6F6775E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6F23A9CF" w14:textId="77777777" w:rsidR="00EB5F16" w:rsidRDefault="00EB5F16">
            <w:pPr>
              <w:rPr>
                <w:rFonts w:ascii="仿宋" w:eastAsia="仿宋" w:hAnsi="仿宋" w:cs="仿宋"/>
                <w:sz w:val="28"/>
                <w:szCs w:val="28"/>
              </w:rPr>
            </w:pPr>
          </w:p>
        </w:tc>
      </w:tr>
      <w:tr w:rsidR="00EB5F16" w14:paraId="411024DA"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30A842A6" w14:textId="77777777" w:rsidR="00EB5F16" w:rsidRDefault="005A1F02">
            <w:pPr>
              <w:rPr>
                <w:rFonts w:ascii="仿宋" w:eastAsia="仿宋" w:hAnsi="仿宋" w:cs="仿宋"/>
                <w:sz w:val="28"/>
                <w:szCs w:val="28"/>
              </w:rPr>
            </w:pPr>
            <w:r>
              <w:rPr>
                <w:rFonts w:ascii="仿宋" w:eastAsia="仿宋" w:hAnsi="仿宋" w:cs="仿宋" w:hint="eastAsia"/>
                <w:sz w:val="28"/>
                <w:szCs w:val="28"/>
              </w:rPr>
              <w:t>7</w:t>
            </w:r>
          </w:p>
        </w:tc>
        <w:tc>
          <w:tcPr>
            <w:tcW w:w="1557" w:type="dxa"/>
            <w:tcBorders>
              <w:top w:val="single" w:sz="4" w:space="0" w:color="auto"/>
              <w:left w:val="single" w:sz="4" w:space="0" w:color="auto"/>
              <w:bottom w:val="single" w:sz="4" w:space="0" w:color="auto"/>
              <w:right w:val="single" w:sz="4" w:space="0" w:color="auto"/>
            </w:tcBorders>
            <w:vAlign w:val="center"/>
          </w:tcPr>
          <w:p w14:paraId="4211AA2E"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无线手持话筒</w:t>
            </w:r>
          </w:p>
        </w:tc>
        <w:tc>
          <w:tcPr>
            <w:tcW w:w="4961" w:type="dxa"/>
            <w:tcBorders>
              <w:top w:val="single" w:sz="4" w:space="0" w:color="auto"/>
              <w:left w:val="single" w:sz="4" w:space="0" w:color="auto"/>
              <w:bottom w:val="single" w:sz="4" w:space="0" w:color="auto"/>
              <w:right w:val="single" w:sz="4" w:space="0" w:color="auto"/>
            </w:tcBorders>
            <w:vAlign w:val="center"/>
          </w:tcPr>
          <w:p w14:paraId="3ABA7250" w14:textId="77777777" w:rsidR="00EB5F16" w:rsidRDefault="005A1F02">
            <w:pPr>
              <w:widowControl/>
              <w:numPr>
                <w:ilvl w:val="0"/>
                <w:numId w:val="60"/>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无线手持载波频段：不少于521.25MHz-936.85MH</w:t>
            </w:r>
            <w:r>
              <w:rPr>
                <w:rFonts w:ascii="仿宋" w:eastAsia="仿宋" w:hAnsi="仿宋" w:cs="仿宋" w:hint="eastAsia"/>
                <w:color w:val="000000"/>
                <w:kern w:val="0"/>
                <w:sz w:val="24"/>
                <w:lang w:bidi="ar"/>
              </w:rPr>
              <w:br/>
              <w:t>2.谐波幅射： 低于主波45dBm以上</w:t>
            </w:r>
            <w:r>
              <w:rPr>
                <w:rFonts w:ascii="仿宋" w:eastAsia="仿宋" w:hAnsi="仿宋" w:cs="仿宋" w:hint="eastAsia"/>
                <w:color w:val="000000"/>
                <w:kern w:val="0"/>
                <w:sz w:val="24"/>
                <w:lang w:bidi="ar"/>
              </w:rPr>
              <w:br/>
              <w:t>3.频带宽度： 单频段不少于134MHz</w:t>
            </w:r>
            <w:r>
              <w:rPr>
                <w:rFonts w:ascii="仿宋" w:eastAsia="仿宋" w:hAnsi="仿宋" w:cs="仿宋" w:hint="eastAsia"/>
                <w:color w:val="000000"/>
                <w:kern w:val="0"/>
                <w:sz w:val="24"/>
                <w:lang w:bidi="ar"/>
              </w:rPr>
              <w:br/>
              <w:t>4.调制方式： FM</w:t>
            </w:r>
            <w:r>
              <w:rPr>
                <w:rFonts w:ascii="仿宋" w:eastAsia="仿宋" w:hAnsi="仿宋" w:cs="仿宋" w:hint="eastAsia"/>
                <w:color w:val="000000"/>
                <w:kern w:val="0"/>
                <w:sz w:val="24"/>
                <w:lang w:bidi="ar"/>
              </w:rPr>
              <w:br/>
              <w:t>5.音头和管体分离式设计，可选择动圈式/电容式</w:t>
            </w:r>
            <w:r>
              <w:rPr>
                <w:rFonts w:ascii="仿宋" w:eastAsia="仿宋" w:hAnsi="仿宋" w:cs="仿宋" w:hint="eastAsia"/>
                <w:color w:val="000000"/>
                <w:kern w:val="0"/>
                <w:sz w:val="24"/>
                <w:lang w:bidi="ar"/>
              </w:rPr>
              <w:br/>
              <w:t>6.可设置高/低RF输出功率</w:t>
            </w:r>
            <w:r>
              <w:rPr>
                <w:rFonts w:ascii="仿宋" w:eastAsia="仿宋" w:hAnsi="仿宋" w:cs="仿宋" w:hint="eastAsia"/>
                <w:color w:val="000000"/>
                <w:kern w:val="0"/>
                <w:sz w:val="24"/>
                <w:lang w:bidi="ar"/>
              </w:rPr>
              <w:br/>
              <w:t>7.支持拨动开关，显示频率/通道，电池电量，发射增益</w:t>
            </w:r>
            <w:r>
              <w:rPr>
                <w:rFonts w:ascii="仿宋" w:eastAsia="仿宋" w:hAnsi="仿宋" w:cs="仿宋" w:hint="eastAsia"/>
                <w:color w:val="000000"/>
                <w:kern w:val="0"/>
                <w:sz w:val="24"/>
                <w:lang w:bidi="ar"/>
              </w:rPr>
              <w:br/>
              <w:t>8.指向：心型</w:t>
            </w:r>
            <w:r>
              <w:rPr>
                <w:rFonts w:ascii="仿宋" w:eastAsia="仿宋" w:hAnsi="仿宋" w:cs="仿宋" w:hint="eastAsia"/>
                <w:color w:val="000000"/>
                <w:kern w:val="0"/>
                <w:sz w:val="24"/>
                <w:lang w:bidi="ar"/>
              </w:rPr>
              <w:br/>
              <w:t>9.频率响应：≥120-16000Hz</w:t>
            </w:r>
            <w:r>
              <w:rPr>
                <w:rFonts w:ascii="仿宋" w:eastAsia="仿宋" w:hAnsi="仿宋" w:cs="仿宋" w:hint="eastAsia"/>
                <w:color w:val="000000"/>
                <w:kern w:val="0"/>
                <w:sz w:val="24"/>
                <w:lang w:bidi="ar"/>
              </w:rPr>
              <w:br/>
              <w:t>10.最大声压级SPL：≥145dB@1％</w:t>
            </w:r>
          </w:p>
        </w:tc>
        <w:tc>
          <w:tcPr>
            <w:tcW w:w="567" w:type="dxa"/>
            <w:tcBorders>
              <w:top w:val="single" w:sz="4" w:space="0" w:color="auto"/>
              <w:left w:val="single" w:sz="4" w:space="0" w:color="auto"/>
              <w:bottom w:val="single" w:sz="4" w:space="0" w:color="auto"/>
              <w:right w:val="single" w:sz="4" w:space="0" w:color="auto"/>
            </w:tcBorders>
            <w:vAlign w:val="center"/>
          </w:tcPr>
          <w:p w14:paraId="1DC04B7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6</w:t>
            </w:r>
          </w:p>
        </w:tc>
        <w:tc>
          <w:tcPr>
            <w:tcW w:w="567" w:type="dxa"/>
            <w:tcBorders>
              <w:top w:val="single" w:sz="4" w:space="0" w:color="auto"/>
              <w:left w:val="single" w:sz="4" w:space="0" w:color="auto"/>
              <w:bottom w:val="single" w:sz="4" w:space="0" w:color="auto"/>
              <w:right w:val="single" w:sz="4" w:space="0" w:color="auto"/>
            </w:tcBorders>
            <w:vAlign w:val="center"/>
          </w:tcPr>
          <w:p w14:paraId="751BFD5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支</w:t>
            </w:r>
          </w:p>
        </w:tc>
        <w:tc>
          <w:tcPr>
            <w:tcW w:w="804" w:type="dxa"/>
            <w:tcBorders>
              <w:top w:val="single" w:sz="4" w:space="0" w:color="auto"/>
              <w:left w:val="single" w:sz="4" w:space="0" w:color="auto"/>
              <w:bottom w:val="single" w:sz="4" w:space="0" w:color="auto"/>
              <w:right w:val="single" w:sz="4" w:space="0" w:color="auto"/>
            </w:tcBorders>
            <w:vAlign w:val="center"/>
          </w:tcPr>
          <w:p w14:paraId="4DD35FD4" w14:textId="77777777" w:rsidR="00EB5F16" w:rsidRDefault="00EB5F16">
            <w:pPr>
              <w:rPr>
                <w:rFonts w:ascii="仿宋" w:eastAsia="仿宋" w:hAnsi="仿宋" w:cs="仿宋"/>
                <w:sz w:val="28"/>
                <w:szCs w:val="28"/>
              </w:rPr>
            </w:pPr>
          </w:p>
        </w:tc>
      </w:tr>
      <w:tr w:rsidR="00EB5F16" w14:paraId="65AE4E09"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23629B0F" w14:textId="77777777" w:rsidR="00EB5F16" w:rsidRDefault="005A1F02">
            <w:pPr>
              <w:rPr>
                <w:rFonts w:ascii="仿宋" w:eastAsia="仿宋" w:hAnsi="仿宋" w:cs="仿宋"/>
                <w:sz w:val="28"/>
                <w:szCs w:val="28"/>
              </w:rPr>
            </w:pPr>
            <w:r>
              <w:rPr>
                <w:rFonts w:ascii="仿宋" w:eastAsia="仿宋" w:hAnsi="仿宋" w:cs="仿宋" w:hint="eastAsia"/>
                <w:sz w:val="28"/>
                <w:szCs w:val="28"/>
              </w:rPr>
              <w:t>8</w:t>
            </w:r>
          </w:p>
        </w:tc>
        <w:tc>
          <w:tcPr>
            <w:tcW w:w="1557" w:type="dxa"/>
            <w:tcBorders>
              <w:top w:val="single" w:sz="4" w:space="0" w:color="auto"/>
              <w:left w:val="single" w:sz="4" w:space="0" w:color="auto"/>
              <w:bottom w:val="single" w:sz="4" w:space="0" w:color="auto"/>
              <w:right w:val="single" w:sz="4" w:space="0" w:color="auto"/>
            </w:tcBorders>
            <w:vAlign w:val="center"/>
          </w:tcPr>
          <w:p w14:paraId="18E35C7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无线会议话筒</w:t>
            </w:r>
          </w:p>
        </w:tc>
        <w:tc>
          <w:tcPr>
            <w:tcW w:w="4961" w:type="dxa"/>
            <w:tcBorders>
              <w:top w:val="single" w:sz="4" w:space="0" w:color="auto"/>
              <w:left w:val="single" w:sz="4" w:space="0" w:color="auto"/>
              <w:bottom w:val="single" w:sz="4" w:space="0" w:color="auto"/>
              <w:right w:val="single" w:sz="4" w:space="0" w:color="auto"/>
            </w:tcBorders>
            <w:vAlign w:val="center"/>
          </w:tcPr>
          <w:p w14:paraId="655E84FC" w14:textId="77777777" w:rsidR="00EB5F16" w:rsidRDefault="005A1F02">
            <w:pPr>
              <w:widowControl/>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1.载波频段：不少于521.25MHz-936.85MHz</w:t>
            </w:r>
            <w:r>
              <w:rPr>
                <w:rFonts w:ascii="仿宋" w:eastAsia="仿宋" w:hAnsi="仿宋" w:cs="仿宋" w:hint="eastAsia"/>
                <w:color w:val="000000"/>
                <w:kern w:val="0"/>
                <w:sz w:val="24"/>
                <w:lang w:bidi="ar"/>
              </w:rPr>
              <w:br/>
              <w:t>2.振蕩方式：支持PLL频率合成技术</w:t>
            </w:r>
            <w:r>
              <w:rPr>
                <w:rFonts w:ascii="仿宋" w:eastAsia="仿宋" w:hAnsi="仿宋" w:cs="仿宋" w:hint="eastAsia"/>
                <w:color w:val="000000"/>
                <w:kern w:val="0"/>
                <w:sz w:val="24"/>
                <w:lang w:bidi="ar"/>
              </w:rPr>
              <w:br/>
              <w:t>3.谐波辐射：低于主波50dBm以上</w:t>
            </w:r>
            <w:r>
              <w:rPr>
                <w:rFonts w:ascii="仿宋" w:eastAsia="仿宋" w:hAnsi="仿宋" w:cs="仿宋" w:hint="eastAsia"/>
                <w:color w:val="000000"/>
                <w:kern w:val="0"/>
                <w:sz w:val="24"/>
                <w:lang w:bidi="ar"/>
              </w:rPr>
              <w:br/>
              <w:t>4.频带宽度：不少于134MHz（视地区而定）</w:t>
            </w:r>
            <w:r>
              <w:rPr>
                <w:rFonts w:ascii="仿宋" w:eastAsia="仿宋" w:hAnsi="仿宋" w:cs="仿宋" w:hint="eastAsia"/>
                <w:color w:val="000000"/>
                <w:kern w:val="0"/>
                <w:sz w:val="24"/>
                <w:lang w:bidi="ar"/>
              </w:rPr>
              <w:br/>
              <w:t>5.最大偏移度：±45KHz</w:t>
            </w:r>
            <w:r>
              <w:rPr>
                <w:rFonts w:ascii="仿宋" w:eastAsia="仿宋" w:hAnsi="仿宋" w:cs="仿宋" w:hint="eastAsia"/>
                <w:color w:val="000000"/>
                <w:kern w:val="0"/>
                <w:sz w:val="24"/>
                <w:lang w:bidi="ar"/>
              </w:rPr>
              <w:br/>
              <w:t>6.RF功率输出：不少于10mW</w:t>
            </w:r>
            <w:r>
              <w:rPr>
                <w:rFonts w:ascii="仿宋" w:eastAsia="仿宋" w:hAnsi="仿宋" w:cs="仿宋" w:hint="eastAsia"/>
                <w:color w:val="000000"/>
                <w:kern w:val="0"/>
                <w:sz w:val="24"/>
                <w:lang w:bidi="ar"/>
              </w:rPr>
              <w:br/>
              <w:t>7.低切开关：200Hz以下</w:t>
            </w:r>
            <w:r>
              <w:rPr>
                <w:rFonts w:ascii="仿宋" w:eastAsia="仿宋" w:hAnsi="仿宋" w:cs="仿宋" w:hint="eastAsia"/>
                <w:color w:val="000000"/>
                <w:kern w:val="0"/>
                <w:sz w:val="24"/>
                <w:lang w:bidi="ar"/>
              </w:rPr>
              <w:br/>
              <w:t>8.类型：背极电容式</w:t>
            </w:r>
            <w:r>
              <w:rPr>
                <w:rFonts w:ascii="仿宋" w:eastAsia="仿宋" w:hAnsi="仿宋" w:cs="仿宋" w:hint="eastAsia"/>
                <w:color w:val="000000"/>
                <w:kern w:val="0"/>
                <w:sz w:val="24"/>
                <w:lang w:bidi="ar"/>
              </w:rPr>
              <w:br/>
              <w:t>9.采用声干涉咪管结构，指向性：超心形</w:t>
            </w:r>
            <w:r>
              <w:rPr>
                <w:rFonts w:ascii="仿宋" w:eastAsia="仿宋" w:hAnsi="仿宋" w:cs="仿宋" w:hint="eastAsia"/>
                <w:color w:val="000000"/>
                <w:kern w:val="0"/>
                <w:sz w:val="24"/>
                <w:lang w:bidi="ar"/>
              </w:rPr>
              <w:br/>
              <w:t>10.频率响应：≥100-15000Hz</w:t>
            </w:r>
            <w:r>
              <w:rPr>
                <w:rFonts w:ascii="仿宋" w:eastAsia="仿宋" w:hAnsi="仿宋" w:cs="仿宋" w:hint="eastAsia"/>
                <w:color w:val="000000"/>
                <w:kern w:val="0"/>
                <w:sz w:val="24"/>
                <w:lang w:bidi="ar"/>
              </w:rPr>
              <w:br/>
              <w:t>11.信噪比：&gt;55dB/1kHz于1Pa</w:t>
            </w:r>
            <w:r>
              <w:rPr>
                <w:rFonts w:ascii="仿宋" w:eastAsia="仿宋" w:hAnsi="仿宋" w:cs="仿宋" w:hint="eastAsia"/>
                <w:color w:val="000000"/>
                <w:kern w:val="0"/>
                <w:sz w:val="24"/>
                <w:lang w:bidi="ar"/>
              </w:rPr>
              <w:br/>
            </w:r>
            <w:r>
              <w:rPr>
                <w:rFonts w:ascii="仿宋" w:eastAsia="仿宋" w:hAnsi="仿宋" w:cs="仿宋" w:hint="eastAsia"/>
                <w:color w:val="000000"/>
                <w:kern w:val="0"/>
                <w:sz w:val="24"/>
                <w:lang w:bidi="ar"/>
              </w:rPr>
              <w:lastRenderedPageBreak/>
              <w:t>12.灵敏度：≥-43 dB/1kHz于1Pa</w:t>
            </w:r>
            <w:r>
              <w:rPr>
                <w:rFonts w:ascii="仿宋" w:eastAsia="仿宋" w:hAnsi="仿宋" w:cs="仿宋" w:hint="eastAsia"/>
                <w:color w:val="000000"/>
                <w:kern w:val="0"/>
                <w:sz w:val="24"/>
                <w:lang w:bidi="ar"/>
              </w:rPr>
              <w:br/>
              <w:t>13.最大输入声压：≥110dB SPL/1kHz于1% THD</w:t>
            </w:r>
          </w:p>
        </w:tc>
        <w:tc>
          <w:tcPr>
            <w:tcW w:w="567" w:type="dxa"/>
            <w:tcBorders>
              <w:top w:val="single" w:sz="4" w:space="0" w:color="auto"/>
              <w:left w:val="single" w:sz="4" w:space="0" w:color="auto"/>
              <w:bottom w:val="single" w:sz="4" w:space="0" w:color="auto"/>
              <w:right w:val="single" w:sz="4" w:space="0" w:color="auto"/>
            </w:tcBorders>
            <w:vAlign w:val="center"/>
          </w:tcPr>
          <w:p w14:paraId="7620B63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6</w:t>
            </w:r>
          </w:p>
        </w:tc>
        <w:tc>
          <w:tcPr>
            <w:tcW w:w="567" w:type="dxa"/>
            <w:tcBorders>
              <w:top w:val="single" w:sz="4" w:space="0" w:color="auto"/>
              <w:left w:val="single" w:sz="4" w:space="0" w:color="auto"/>
              <w:bottom w:val="single" w:sz="4" w:space="0" w:color="auto"/>
              <w:right w:val="single" w:sz="4" w:space="0" w:color="auto"/>
            </w:tcBorders>
            <w:vAlign w:val="center"/>
          </w:tcPr>
          <w:p w14:paraId="5FFC950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支</w:t>
            </w:r>
          </w:p>
        </w:tc>
        <w:tc>
          <w:tcPr>
            <w:tcW w:w="804" w:type="dxa"/>
            <w:tcBorders>
              <w:top w:val="single" w:sz="4" w:space="0" w:color="auto"/>
              <w:left w:val="single" w:sz="4" w:space="0" w:color="auto"/>
              <w:bottom w:val="single" w:sz="4" w:space="0" w:color="auto"/>
              <w:right w:val="single" w:sz="4" w:space="0" w:color="auto"/>
            </w:tcBorders>
            <w:vAlign w:val="center"/>
          </w:tcPr>
          <w:p w14:paraId="77ED4CF5" w14:textId="77777777" w:rsidR="00EB5F16" w:rsidRDefault="00EB5F16">
            <w:pPr>
              <w:rPr>
                <w:rFonts w:ascii="仿宋" w:eastAsia="仿宋" w:hAnsi="仿宋" w:cs="仿宋"/>
                <w:sz w:val="28"/>
                <w:szCs w:val="28"/>
              </w:rPr>
            </w:pPr>
          </w:p>
        </w:tc>
      </w:tr>
      <w:tr w:rsidR="00EB5F16" w14:paraId="5C9ECF0D"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6AF492FF" w14:textId="77777777" w:rsidR="00EB5F16" w:rsidRDefault="005A1F02">
            <w:pPr>
              <w:rPr>
                <w:rFonts w:ascii="仿宋" w:eastAsia="仿宋" w:hAnsi="仿宋" w:cs="仿宋"/>
                <w:sz w:val="28"/>
                <w:szCs w:val="28"/>
              </w:rPr>
            </w:pPr>
            <w:r>
              <w:rPr>
                <w:rFonts w:ascii="仿宋" w:eastAsia="仿宋" w:hAnsi="仿宋" w:cs="仿宋" w:hint="eastAsia"/>
                <w:sz w:val="28"/>
                <w:szCs w:val="28"/>
              </w:rPr>
              <w:t>9</w:t>
            </w:r>
          </w:p>
        </w:tc>
        <w:tc>
          <w:tcPr>
            <w:tcW w:w="1557" w:type="dxa"/>
            <w:tcBorders>
              <w:top w:val="single" w:sz="4" w:space="0" w:color="auto"/>
              <w:left w:val="single" w:sz="4" w:space="0" w:color="auto"/>
              <w:bottom w:val="single" w:sz="4" w:space="0" w:color="auto"/>
              <w:right w:val="single" w:sz="4" w:space="0" w:color="auto"/>
            </w:tcBorders>
            <w:vAlign w:val="center"/>
          </w:tcPr>
          <w:p w14:paraId="43B837C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DANTE会议话筒</w:t>
            </w:r>
          </w:p>
        </w:tc>
        <w:tc>
          <w:tcPr>
            <w:tcW w:w="4961" w:type="dxa"/>
            <w:tcBorders>
              <w:top w:val="single" w:sz="4" w:space="0" w:color="auto"/>
              <w:left w:val="single" w:sz="4" w:space="0" w:color="auto"/>
              <w:bottom w:val="single" w:sz="4" w:space="0" w:color="auto"/>
              <w:right w:val="single" w:sz="4" w:space="0" w:color="auto"/>
            </w:tcBorders>
            <w:vAlign w:val="center"/>
          </w:tcPr>
          <w:p w14:paraId="0D407994" w14:textId="77777777" w:rsidR="00EB5F16" w:rsidRDefault="005A1F02">
            <w:pPr>
              <w:widowControl/>
              <w:numPr>
                <w:ilvl w:val="0"/>
                <w:numId w:val="61"/>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具备Dante接口，可与任何具有Dante的设备通讯传输音频。</w:t>
            </w:r>
            <w:r>
              <w:rPr>
                <w:rFonts w:ascii="仿宋" w:eastAsia="仿宋" w:hAnsi="仿宋" w:cs="仿宋" w:hint="eastAsia"/>
                <w:color w:val="000000"/>
                <w:kern w:val="0"/>
                <w:sz w:val="24"/>
                <w:lang w:bidi="ar"/>
              </w:rPr>
              <w:br/>
              <w:t>2.采用新型方形话筒管和电容式心形指向咪芯可精准拾取声音并利用末端灵敏度较低的原理减少环境噪音的干挠。</w:t>
            </w:r>
            <w:r>
              <w:rPr>
                <w:rFonts w:ascii="仿宋" w:eastAsia="仿宋" w:hAnsi="仿宋" w:cs="仿宋" w:hint="eastAsia"/>
                <w:color w:val="000000"/>
                <w:kern w:val="0"/>
                <w:sz w:val="24"/>
                <w:lang w:bidi="ar"/>
              </w:rPr>
              <w:br/>
              <w:t>3.支持TDM数字控制软件让麦克风具有IP地址可视化以及自定义话筒的高低音、频率、灯光颜色和音量大小，以上设置均可在使用多个话筒情况下可通过软件将预先设置的项目参数直接复制于当前话筒中。（需提供功能证明材料）</w:t>
            </w:r>
            <w:r>
              <w:rPr>
                <w:rFonts w:ascii="仿宋" w:eastAsia="仿宋" w:hAnsi="仿宋" w:cs="仿宋" w:hint="eastAsia"/>
                <w:color w:val="000000"/>
                <w:kern w:val="0"/>
                <w:sz w:val="24"/>
                <w:lang w:bidi="ar"/>
              </w:rPr>
              <w:br/>
              <w:t>4.频率响应：20Hz-20KHz</w:t>
            </w:r>
            <w:r>
              <w:rPr>
                <w:rFonts w:ascii="仿宋" w:eastAsia="仿宋" w:hAnsi="仿宋" w:cs="仿宋" w:hint="eastAsia"/>
                <w:color w:val="000000"/>
                <w:kern w:val="0"/>
                <w:sz w:val="24"/>
                <w:lang w:bidi="ar"/>
              </w:rPr>
              <w:br/>
              <w:t>5.增益调节：不少于6级增益可调</w:t>
            </w:r>
            <w:r>
              <w:rPr>
                <w:rFonts w:ascii="仿宋" w:eastAsia="仿宋" w:hAnsi="仿宋" w:cs="仿宋" w:hint="eastAsia"/>
                <w:color w:val="000000"/>
                <w:kern w:val="0"/>
                <w:sz w:val="24"/>
                <w:lang w:bidi="ar"/>
              </w:rPr>
              <w:br/>
              <w:t>6.低音切除：不大于150Hz,18dB/ Octave</w:t>
            </w:r>
            <w:r>
              <w:rPr>
                <w:rFonts w:ascii="仿宋" w:eastAsia="仿宋" w:hAnsi="仿宋" w:cs="仿宋" w:hint="eastAsia"/>
                <w:color w:val="000000"/>
                <w:kern w:val="0"/>
                <w:sz w:val="24"/>
                <w:lang w:bidi="ar"/>
              </w:rPr>
              <w:br/>
              <w:t>7.信噪比：≥65dB,1KHz at 1Pa</w:t>
            </w:r>
            <w:r>
              <w:rPr>
                <w:rFonts w:ascii="仿宋" w:eastAsia="仿宋" w:hAnsi="仿宋" w:cs="仿宋" w:hint="eastAsia"/>
                <w:color w:val="000000"/>
                <w:kern w:val="0"/>
                <w:sz w:val="24"/>
                <w:lang w:bidi="ar"/>
              </w:rPr>
              <w:br/>
              <w:t>8.底座供电方式：支持PoE IEEE802.3 af</w:t>
            </w:r>
            <w:r>
              <w:rPr>
                <w:rFonts w:ascii="仿宋" w:eastAsia="仿宋" w:hAnsi="仿宋" w:cs="仿宋" w:hint="eastAsia"/>
                <w:color w:val="000000"/>
                <w:kern w:val="0"/>
                <w:sz w:val="24"/>
                <w:lang w:bidi="ar"/>
              </w:rPr>
              <w:br/>
              <w:t>9.输出接口：支持标准以太网接口</w:t>
            </w:r>
            <w:r>
              <w:rPr>
                <w:rFonts w:ascii="仿宋" w:eastAsia="仿宋" w:hAnsi="仿宋" w:cs="仿宋" w:hint="eastAsia"/>
                <w:color w:val="000000"/>
                <w:kern w:val="0"/>
                <w:sz w:val="24"/>
                <w:lang w:bidi="ar"/>
              </w:rPr>
              <w:br/>
              <w:t>10.DANTE网络：RJ45连接头，100Mbps 以上，CAT5或CAT6以上</w:t>
            </w:r>
            <w:r>
              <w:rPr>
                <w:rFonts w:ascii="仿宋" w:eastAsia="仿宋" w:hAnsi="仿宋" w:cs="仿宋" w:hint="eastAsia"/>
                <w:color w:val="000000"/>
                <w:kern w:val="0"/>
                <w:sz w:val="24"/>
                <w:lang w:bidi="ar"/>
              </w:rPr>
              <w:br/>
              <w:t>11.指示灯：LED多色可调状态指示灯</w:t>
            </w:r>
            <w:r>
              <w:rPr>
                <w:rFonts w:ascii="仿宋" w:eastAsia="仿宋" w:hAnsi="仿宋" w:cs="仿宋" w:hint="eastAsia"/>
                <w:color w:val="000000"/>
                <w:kern w:val="0"/>
                <w:sz w:val="24"/>
                <w:lang w:bidi="ar"/>
              </w:rPr>
              <w:br/>
              <w:t>12.均衡器：不少于4段参量均衡器，通过控制软件设置</w:t>
            </w:r>
            <w:r>
              <w:rPr>
                <w:rFonts w:ascii="仿宋" w:eastAsia="仿宋" w:hAnsi="仿宋" w:cs="仿宋" w:hint="eastAsia"/>
                <w:color w:val="000000"/>
                <w:kern w:val="0"/>
                <w:sz w:val="24"/>
                <w:lang w:bidi="ar"/>
              </w:rPr>
              <w:br/>
              <w:t>13.话筒上下调节角度：不小于48度</w:t>
            </w:r>
            <w:r>
              <w:rPr>
                <w:rFonts w:ascii="仿宋" w:eastAsia="仿宋" w:hAnsi="仿宋" w:cs="仿宋" w:hint="eastAsia"/>
                <w:color w:val="000000"/>
                <w:kern w:val="0"/>
                <w:sz w:val="24"/>
                <w:lang w:bidi="ar"/>
              </w:rPr>
              <w:br/>
            </w:r>
            <w:r>
              <w:rPr>
                <w:rFonts w:ascii="仿宋" w:eastAsia="仿宋" w:hAnsi="仿宋" w:cs="仿宋" w:hint="eastAsia"/>
                <w:color w:val="FF0000"/>
                <w:kern w:val="0"/>
                <w:sz w:val="24"/>
                <w:lang w:bidi="ar"/>
              </w:rPr>
              <w:t>14.需要具有TCPIP标准网络音频麦克风控制的功能，</w:t>
            </w:r>
            <w:r>
              <w:rPr>
                <w:rFonts w:ascii="仿宋" w:eastAsia="仿宋" w:hAnsi="仿宋" w:cs="仿宋" w:hint="eastAsia"/>
                <w:kern w:val="0"/>
                <w:sz w:val="24"/>
                <w:lang w:bidi="ar"/>
              </w:rPr>
              <w:t>提供相关技术证明文件</w:t>
            </w:r>
          </w:p>
        </w:tc>
        <w:tc>
          <w:tcPr>
            <w:tcW w:w="567" w:type="dxa"/>
            <w:tcBorders>
              <w:top w:val="single" w:sz="4" w:space="0" w:color="auto"/>
              <w:left w:val="single" w:sz="4" w:space="0" w:color="auto"/>
              <w:bottom w:val="single" w:sz="4" w:space="0" w:color="auto"/>
              <w:right w:val="single" w:sz="4" w:space="0" w:color="auto"/>
            </w:tcBorders>
            <w:vAlign w:val="center"/>
          </w:tcPr>
          <w:p w14:paraId="7D84E3A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6</w:t>
            </w:r>
          </w:p>
        </w:tc>
        <w:tc>
          <w:tcPr>
            <w:tcW w:w="567" w:type="dxa"/>
            <w:tcBorders>
              <w:top w:val="single" w:sz="4" w:space="0" w:color="auto"/>
              <w:left w:val="single" w:sz="4" w:space="0" w:color="auto"/>
              <w:bottom w:val="single" w:sz="4" w:space="0" w:color="auto"/>
              <w:right w:val="single" w:sz="4" w:space="0" w:color="auto"/>
            </w:tcBorders>
            <w:vAlign w:val="center"/>
          </w:tcPr>
          <w:p w14:paraId="6E1E630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支</w:t>
            </w:r>
          </w:p>
        </w:tc>
        <w:tc>
          <w:tcPr>
            <w:tcW w:w="804" w:type="dxa"/>
            <w:tcBorders>
              <w:top w:val="single" w:sz="4" w:space="0" w:color="auto"/>
              <w:left w:val="single" w:sz="4" w:space="0" w:color="auto"/>
              <w:bottom w:val="single" w:sz="4" w:space="0" w:color="auto"/>
              <w:right w:val="single" w:sz="4" w:space="0" w:color="auto"/>
            </w:tcBorders>
            <w:vAlign w:val="center"/>
          </w:tcPr>
          <w:p w14:paraId="1ECA940F" w14:textId="77777777" w:rsidR="00EB5F16" w:rsidRDefault="00EB5F16">
            <w:pPr>
              <w:rPr>
                <w:rFonts w:ascii="仿宋" w:eastAsia="仿宋" w:hAnsi="仿宋" w:cs="仿宋"/>
                <w:sz w:val="28"/>
                <w:szCs w:val="28"/>
              </w:rPr>
            </w:pPr>
          </w:p>
        </w:tc>
      </w:tr>
      <w:tr w:rsidR="00EB5F16" w14:paraId="429FD316"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537A0A20" w14:textId="77777777" w:rsidR="00EB5F16" w:rsidRDefault="005A1F02">
            <w:pPr>
              <w:rPr>
                <w:rFonts w:ascii="仿宋" w:eastAsia="仿宋" w:hAnsi="仿宋" w:cs="仿宋"/>
                <w:sz w:val="28"/>
                <w:szCs w:val="28"/>
              </w:rPr>
            </w:pPr>
            <w:r>
              <w:rPr>
                <w:rFonts w:ascii="仿宋" w:eastAsia="仿宋" w:hAnsi="仿宋" w:cs="仿宋" w:hint="eastAsia"/>
                <w:sz w:val="28"/>
                <w:szCs w:val="28"/>
              </w:rPr>
              <w:t>10</w:t>
            </w:r>
          </w:p>
        </w:tc>
        <w:tc>
          <w:tcPr>
            <w:tcW w:w="1557" w:type="dxa"/>
            <w:tcBorders>
              <w:top w:val="single" w:sz="4" w:space="0" w:color="auto"/>
              <w:left w:val="single" w:sz="4" w:space="0" w:color="auto"/>
              <w:bottom w:val="single" w:sz="4" w:space="0" w:color="auto"/>
              <w:right w:val="single" w:sz="4" w:space="0" w:color="auto"/>
            </w:tcBorders>
            <w:vAlign w:val="center"/>
          </w:tcPr>
          <w:p w14:paraId="0BE356C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线性音柱套装</w:t>
            </w:r>
          </w:p>
        </w:tc>
        <w:tc>
          <w:tcPr>
            <w:tcW w:w="4961" w:type="dxa"/>
            <w:tcBorders>
              <w:top w:val="single" w:sz="4" w:space="0" w:color="auto"/>
              <w:left w:val="single" w:sz="4" w:space="0" w:color="auto"/>
              <w:bottom w:val="single" w:sz="4" w:space="0" w:color="auto"/>
              <w:right w:val="single" w:sz="4" w:space="0" w:color="auto"/>
            </w:tcBorders>
            <w:vAlign w:val="center"/>
          </w:tcPr>
          <w:p w14:paraId="2B83D785"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1.设备类型：有源线性音柱（含低音）</w:t>
            </w:r>
            <w:r>
              <w:rPr>
                <w:rFonts w:ascii="仿宋" w:eastAsia="仿宋" w:hAnsi="仿宋" w:cs="仿宋" w:hint="eastAsia"/>
                <w:color w:val="000000"/>
                <w:kern w:val="0"/>
                <w:sz w:val="24"/>
                <w:lang w:bidi="ar"/>
              </w:rPr>
              <w:br/>
              <w:t>2.频率响应：不窄于40Hz-20KHz（±3dB），35Hz-20KHz（-10dB）</w:t>
            </w:r>
            <w:r>
              <w:rPr>
                <w:rFonts w:ascii="仿宋" w:eastAsia="仿宋" w:hAnsi="仿宋" w:cs="仿宋" w:hint="eastAsia"/>
                <w:color w:val="000000"/>
                <w:kern w:val="0"/>
                <w:sz w:val="24"/>
                <w:lang w:bidi="ar"/>
              </w:rPr>
              <w:br/>
              <w:t>3.最大声压级@1m：≥129dB</w:t>
            </w:r>
            <w:r>
              <w:rPr>
                <w:rFonts w:ascii="仿宋" w:eastAsia="仿宋" w:hAnsi="仿宋" w:cs="仿宋" w:hint="eastAsia"/>
                <w:color w:val="000000"/>
                <w:kern w:val="0"/>
                <w:sz w:val="24"/>
                <w:lang w:bidi="ar"/>
              </w:rPr>
              <w:br/>
              <w:t>4.低音单元</w:t>
            </w:r>
            <w:r>
              <w:rPr>
                <w:rFonts w:ascii="仿宋" w:eastAsia="仿宋" w:hAnsi="仿宋" w:cs="仿宋" w:hint="eastAsia"/>
                <w:color w:val="000000"/>
                <w:kern w:val="0"/>
                <w:sz w:val="24"/>
                <w:lang w:bidi="ar"/>
              </w:rPr>
              <w:br/>
              <w:t>(1)尺寸：≥1×12"（2"音圈）</w:t>
            </w:r>
            <w:r>
              <w:rPr>
                <w:rFonts w:ascii="仿宋" w:eastAsia="仿宋" w:hAnsi="仿宋" w:cs="仿宋" w:hint="eastAsia"/>
                <w:color w:val="000000"/>
                <w:kern w:val="0"/>
                <w:sz w:val="24"/>
                <w:lang w:bidi="ar"/>
              </w:rPr>
              <w:br/>
              <w:t>(2)阻抗：4Ω</w:t>
            </w:r>
            <w:r>
              <w:rPr>
                <w:rFonts w:ascii="仿宋" w:eastAsia="仿宋" w:hAnsi="仿宋" w:cs="仿宋" w:hint="eastAsia"/>
                <w:color w:val="000000"/>
                <w:kern w:val="0"/>
                <w:sz w:val="24"/>
                <w:lang w:bidi="ar"/>
              </w:rPr>
              <w:br/>
              <w:t>5.音柱单元</w:t>
            </w:r>
            <w:r>
              <w:rPr>
                <w:rFonts w:ascii="仿宋" w:eastAsia="仿宋" w:hAnsi="仿宋" w:cs="仿宋" w:hint="eastAsia"/>
                <w:color w:val="000000"/>
                <w:kern w:val="0"/>
                <w:sz w:val="24"/>
                <w:lang w:bidi="ar"/>
              </w:rPr>
              <w:br/>
              <w:t>▲(1)全频单元类型：≥9×3" 宽带驱动单元（1.3"音圈）</w:t>
            </w:r>
            <w:r>
              <w:rPr>
                <w:rFonts w:ascii="仿宋" w:eastAsia="仿宋" w:hAnsi="仿宋" w:cs="仿宋" w:hint="eastAsia"/>
                <w:color w:val="000000"/>
                <w:kern w:val="0"/>
                <w:sz w:val="24"/>
                <w:lang w:bidi="ar"/>
              </w:rPr>
              <w:br/>
              <w:t>▲(2)高音单元类型：≥2×1" 高频驱动单元（1"音圈）</w:t>
            </w:r>
            <w:r>
              <w:rPr>
                <w:rFonts w:ascii="仿宋" w:eastAsia="仿宋" w:hAnsi="仿宋" w:cs="仿宋" w:hint="eastAsia"/>
                <w:color w:val="000000"/>
                <w:kern w:val="0"/>
                <w:sz w:val="24"/>
                <w:lang w:bidi="ar"/>
              </w:rPr>
              <w:br/>
              <w:t>(3)额定阻抗：4Ω</w:t>
            </w:r>
            <w:r>
              <w:rPr>
                <w:rFonts w:ascii="仿宋" w:eastAsia="仿宋" w:hAnsi="仿宋" w:cs="仿宋" w:hint="eastAsia"/>
                <w:color w:val="000000"/>
                <w:kern w:val="0"/>
                <w:sz w:val="24"/>
                <w:lang w:bidi="ar"/>
              </w:rPr>
              <w:br/>
              <w:t>(4)标称覆盖范围（H×V）：不劣于120°×20°</w:t>
            </w:r>
            <w:r>
              <w:rPr>
                <w:rFonts w:ascii="仿宋" w:eastAsia="仿宋" w:hAnsi="仿宋" w:cs="仿宋" w:hint="eastAsia"/>
                <w:color w:val="000000"/>
                <w:kern w:val="0"/>
                <w:sz w:val="24"/>
                <w:lang w:bidi="ar"/>
              </w:rPr>
              <w:br/>
              <w:t>6.低音功放功率：≥600/1200W</w:t>
            </w:r>
            <w:r>
              <w:rPr>
                <w:rFonts w:ascii="仿宋" w:eastAsia="仿宋" w:hAnsi="仿宋" w:cs="仿宋" w:hint="eastAsia"/>
                <w:color w:val="000000"/>
                <w:kern w:val="0"/>
                <w:sz w:val="24"/>
                <w:lang w:bidi="ar"/>
              </w:rPr>
              <w:br/>
            </w:r>
            <w:r>
              <w:rPr>
                <w:rFonts w:ascii="仿宋" w:eastAsia="仿宋" w:hAnsi="仿宋" w:cs="仿宋" w:hint="eastAsia"/>
                <w:color w:val="000000"/>
                <w:kern w:val="0"/>
                <w:sz w:val="24"/>
                <w:lang w:bidi="ar"/>
              </w:rPr>
              <w:lastRenderedPageBreak/>
              <w:t>7.高音功放功率：≥600/1200W</w:t>
            </w:r>
            <w:r>
              <w:rPr>
                <w:rFonts w:ascii="仿宋" w:eastAsia="仿宋" w:hAnsi="仿宋" w:cs="仿宋" w:hint="eastAsia"/>
                <w:color w:val="000000"/>
                <w:kern w:val="0"/>
                <w:sz w:val="24"/>
                <w:lang w:bidi="ar"/>
              </w:rPr>
              <w:br/>
              <w:t>8.功放类型：Class D</w:t>
            </w:r>
            <w:r>
              <w:rPr>
                <w:rFonts w:ascii="仿宋" w:eastAsia="仿宋" w:hAnsi="仿宋" w:cs="仿宋" w:hint="eastAsia"/>
                <w:color w:val="000000"/>
                <w:kern w:val="0"/>
                <w:sz w:val="24"/>
                <w:lang w:bidi="ar"/>
              </w:rPr>
              <w:br/>
              <w:t>9.输入连接：2×XLR Jack Combi, RCA</w:t>
            </w:r>
            <w:r>
              <w:rPr>
                <w:rFonts w:ascii="仿宋" w:eastAsia="仿宋" w:hAnsi="仿宋" w:cs="仿宋" w:hint="eastAsia"/>
                <w:color w:val="000000"/>
                <w:kern w:val="0"/>
                <w:sz w:val="24"/>
                <w:lang w:bidi="ar"/>
              </w:rPr>
              <w:br/>
              <w:t>10.线路输出连接：Female XLR</w:t>
            </w:r>
            <w:r>
              <w:rPr>
                <w:rFonts w:ascii="仿宋" w:eastAsia="仿宋" w:hAnsi="仿宋" w:cs="仿宋" w:hint="eastAsia"/>
                <w:color w:val="000000"/>
                <w:kern w:val="0"/>
                <w:sz w:val="24"/>
                <w:lang w:bidi="ar"/>
              </w:rPr>
              <w:br/>
              <w:t>11.电源：高效开关双模电源</w:t>
            </w:r>
            <w:r>
              <w:rPr>
                <w:rFonts w:ascii="仿宋" w:eastAsia="仿宋" w:hAnsi="仿宋" w:cs="仿宋" w:hint="eastAsia"/>
                <w:color w:val="000000"/>
                <w:kern w:val="0"/>
                <w:sz w:val="24"/>
                <w:lang w:bidi="ar"/>
              </w:rPr>
              <w:br/>
              <w:t>12.支持功放保护、开机保护、过热保护、低电压断电保护、驱动单元保护、直流保护、短路保护、夹子限幅器</w:t>
            </w:r>
          </w:p>
        </w:tc>
        <w:tc>
          <w:tcPr>
            <w:tcW w:w="567" w:type="dxa"/>
            <w:tcBorders>
              <w:top w:val="single" w:sz="4" w:space="0" w:color="auto"/>
              <w:left w:val="single" w:sz="4" w:space="0" w:color="auto"/>
              <w:bottom w:val="single" w:sz="4" w:space="0" w:color="auto"/>
              <w:right w:val="single" w:sz="4" w:space="0" w:color="auto"/>
            </w:tcBorders>
            <w:vAlign w:val="center"/>
          </w:tcPr>
          <w:p w14:paraId="7BEFE60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2</w:t>
            </w:r>
          </w:p>
        </w:tc>
        <w:tc>
          <w:tcPr>
            <w:tcW w:w="567" w:type="dxa"/>
            <w:tcBorders>
              <w:top w:val="single" w:sz="4" w:space="0" w:color="auto"/>
              <w:left w:val="single" w:sz="4" w:space="0" w:color="auto"/>
              <w:bottom w:val="single" w:sz="4" w:space="0" w:color="auto"/>
              <w:right w:val="single" w:sz="4" w:space="0" w:color="auto"/>
            </w:tcBorders>
            <w:vAlign w:val="center"/>
          </w:tcPr>
          <w:p w14:paraId="3D57824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套</w:t>
            </w:r>
          </w:p>
        </w:tc>
        <w:tc>
          <w:tcPr>
            <w:tcW w:w="804" w:type="dxa"/>
            <w:tcBorders>
              <w:top w:val="single" w:sz="4" w:space="0" w:color="auto"/>
              <w:left w:val="single" w:sz="4" w:space="0" w:color="auto"/>
              <w:bottom w:val="single" w:sz="4" w:space="0" w:color="auto"/>
              <w:right w:val="single" w:sz="4" w:space="0" w:color="auto"/>
            </w:tcBorders>
            <w:vAlign w:val="center"/>
          </w:tcPr>
          <w:p w14:paraId="612E2720" w14:textId="77777777" w:rsidR="00EB5F16" w:rsidRDefault="00EB5F16">
            <w:pPr>
              <w:rPr>
                <w:rFonts w:ascii="仿宋" w:eastAsia="仿宋" w:hAnsi="仿宋" w:cs="仿宋"/>
                <w:sz w:val="28"/>
                <w:szCs w:val="28"/>
              </w:rPr>
            </w:pPr>
          </w:p>
        </w:tc>
      </w:tr>
      <w:tr w:rsidR="00EB5F16" w14:paraId="3005A47A"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0871D261" w14:textId="77777777" w:rsidR="00EB5F16" w:rsidRDefault="005A1F02">
            <w:pPr>
              <w:rPr>
                <w:rFonts w:ascii="仿宋" w:eastAsia="仿宋" w:hAnsi="仿宋" w:cs="仿宋"/>
                <w:sz w:val="28"/>
                <w:szCs w:val="28"/>
              </w:rPr>
            </w:pPr>
            <w:r>
              <w:rPr>
                <w:rFonts w:ascii="仿宋" w:eastAsia="仿宋" w:hAnsi="仿宋" w:cs="仿宋" w:hint="eastAsia"/>
                <w:sz w:val="28"/>
                <w:szCs w:val="28"/>
              </w:rPr>
              <w:t>11</w:t>
            </w:r>
          </w:p>
        </w:tc>
        <w:tc>
          <w:tcPr>
            <w:tcW w:w="1557" w:type="dxa"/>
            <w:tcBorders>
              <w:top w:val="single" w:sz="4" w:space="0" w:color="auto"/>
              <w:left w:val="single" w:sz="4" w:space="0" w:color="auto"/>
              <w:bottom w:val="single" w:sz="4" w:space="0" w:color="auto"/>
              <w:right w:val="single" w:sz="4" w:space="0" w:color="auto"/>
            </w:tcBorders>
            <w:vAlign w:val="center"/>
          </w:tcPr>
          <w:p w14:paraId="11A08F7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数字调音台</w:t>
            </w:r>
          </w:p>
        </w:tc>
        <w:tc>
          <w:tcPr>
            <w:tcW w:w="4961" w:type="dxa"/>
            <w:tcBorders>
              <w:top w:val="single" w:sz="4" w:space="0" w:color="auto"/>
              <w:left w:val="single" w:sz="4" w:space="0" w:color="auto"/>
              <w:bottom w:val="single" w:sz="4" w:space="0" w:color="auto"/>
              <w:right w:val="single" w:sz="4" w:space="0" w:color="auto"/>
            </w:tcBorders>
            <w:vAlign w:val="center"/>
          </w:tcPr>
          <w:p w14:paraId="57AD3D05" w14:textId="77777777" w:rsidR="00EB5F16" w:rsidRDefault="005A1F02">
            <w:pPr>
              <w:widowControl/>
              <w:numPr>
                <w:ilvl w:val="0"/>
                <w:numId w:val="62"/>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不少于16个单声道输入（TRS+XLR）</w:t>
            </w:r>
            <w:r>
              <w:rPr>
                <w:rFonts w:ascii="仿宋" w:eastAsia="仿宋" w:hAnsi="仿宋" w:cs="仿宋" w:hint="eastAsia"/>
                <w:color w:val="000000"/>
                <w:kern w:val="0"/>
                <w:sz w:val="24"/>
                <w:lang w:bidi="ar"/>
              </w:rPr>
              <w:br/>
              <w:t>2.不少于3个立体声输入（TRS）；4个立体声FX返回</w:t>
            </w:r>
            <w:r>
              <w:rPr>
                <w:rFonts w:ascii="仿宋" w:eastAsia="仿宋" w:hAnsi="仿宋" w:cs="仿宋" w:hint="eastAsia"/>
                <w:color w:val="000000"/>
                <w:kern w:val="0"/>
                <w:sz w:val="24"/>
                <w:lang w:bidi="ar"/>
              </w:rPr>
              <w:br/>
              <w:t>3.不少于16条总线</w:t>
            </w:r>
            <w:r>
              <w:rPr>
                <w:rFonts w:ascii="仿宋" w:eastAsia="仿宋" w:hAnsi="仿宋" w:cs="仿宋" w:hint="eastAsia"/>
                <w:color w:val="000000"/>
                <w:kern w:val="0"/>
                <w:sz w:val="24"/>
                <w:lang w:bidi="ar"/>
              </w:rPr>
              <w:br/>
              <w:t>4.至少具有12个混音输出（LR,单声道混音1-4，立体声混音1-3）；不少于4个FX引擎；AES数字输出；不少于4个静音组</w:t>
            </w:r>
            <w:r>
              <w:rPr>
                <w:rFonts w:ascii="仿宋" w:eastAsia="仿宋" w:hAnsi="仿宋" w:cs="仿宋" w:hint="eastAsia"/>
                <w:color w:val="000000"/>
                <w:kern w:val="0"/>
                <w:sz w:val="24"/>
                <w:lang w:bidi="ar"/>
              </w:rPr>
              <w:br/>
              <w:t>5.可直接在USB上进行多轨录音/回放</w:t>
            </w:r>
            <w:r>
              <w:rPr>
                <w:rFonts w:ascii="仿宋" w:eastAsia="仿宋" w:hAnsi="仿宋" w:cs="仿宋" w:hint="eastAsia"/>
                <w:color w:val="000000"/>
                <w:kern w:val="0"/>
                <w:sz w:val="24"/>
                <w:lang w:bidi="ar"/>
              </w:rPr>
              <w:br/>
              <w:t>6.具备分辨率不低于800×480的触摸屏</w:t>
            </w:r>
            <w:r>
              <w:rPr>
                <w:rFonts w:ascii="仿宋" w:eastAsia="仿宋" w:hAnsi="仿宋" w:cs="仿宋" w:hint="eastAsia"/>
                <w:color w:val="000000"/>
                <w:kern w:val="0"/>
                <w:sz w:val="24"/>
                <w:lang w:bidi="ar"/>
              </w:rPr>
              <w:br/>
              <w:t>7.支持iPad应用程序</w:t>
            </w:r>
            <w:r>
              <w:rPr>
                <w:rFonts w:ascii="仿宋" w:eastAsia="仿宋" w:hAnsi="仿宋" w:cs="仿宋" w:hint="eastAsia"/>
                <w:color w:val="000000"/>
                <w:kern w:val="0"/>
                <w:sz w:val="24"/>
                <w:lang w:bidi="ar"/>
              </w:rPr>
              <w:br/>
              <w:t>8.支持DAW MIDI控制</w:t>
            </w:r>
          </w:p>
        </w:tc>
        <w:tc>
          <w:tcPr>
            <w:tcW w:w="567" w:type="dxa"/>
            <w:tcBorders>
              <w:top w:val="single" w:sz="4" w:space="0" w:color="auto"/>
              <w:left w:val="single" w:sz="4" w:space="0" w:color="auto"/>
              <w:bottom w:val="single" w:sz="4" w:space="0" w:color="auto"/>
              <w:right w:val="single" w:sz="4" w:space="0" w:color="auto"/>
            </w:tcBorders>
            <w:vAlign w:val="center"/>
          </w:tcPr>
          <w:p w14:paraId="2C0AD2C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567" w:type="dxa"/>
            <w:tcBorders>
              <w:top w:val="single" w:sz="4" w:space="0" w:color="auto"/>
              <w:left w:val="single" w:sz="4" w:space="0" w:color="auto"/>
              <w:bottom w:val="single" w:sz="4" w:space="0" w:color="auto"/>
              <w:right w:val="single" w:sz="4" w:space="0" w:color="auto"/>
            </w:tcBorders>
            <w:vAlign w:val="center"/>
          </w:tcPr>
          <w:p w14:paraId="36447CE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7C785945" w14:textId="77777777" w:rsidR="00EB5F16" w:rsidRDefault="00EB5F16">
            <w:pPr>
              <w:rPr>
                <w:rFonts w:ascii="仿宋" w:eastAsia="仿宋" w:hAnsi="仿宋" w:cs="仿宋"/>
                <w:sz w:val="28"/>
                <w:szCs w:val="28"/>
              </w:rPr>
            </w:pPr>
          </w:p>
        </w:tc>
      </w:tr>
      <w:tr w:rsidR="00EB5F16" w14:paraId="36C71A38"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6383B243" w14:textId="77777777" w:rsidR="00EB5F16" w:rsidRDefault="005A1F02">
            <w:pPr>
              <w:rPr>
                <w:rFonts w:ascii="仿宋" w:eastAsia="仿宋" w:hAnsi="仿宋" w:cs="仿宋"/>
                <w:sz w:val="28"/>
                <w:szCs w:val="28"/>
              </w:rPr>
            </w:pPr>
            <w:r>
              <w:rPr>
                <w:rFonts w:ascii="仿宋" w:eastAsia="仿宋" w:hAnsi="仿宋" w:cs="仿宋" w:hint="eastAsia"/>
                <w:sz w:val="28"/>
                <w:szCs w:val="28"/>
              </w:rPr>
              <w:t>12</w:t>
            </w:r>
          </w:p>
        </w:tc>
        <w:tc>
          <w:tcPr>
            <w:tcW w:w="1557" w:type="dxa"/>
            <w:tcBorders>
              <w:top w:val="single" w:sz="4" w:space="0" w:color="auto"/>
              <w:left w:val="single" w:sz="4" w:space="0" w:color="auto"/>
              <w:bottom w:val="single" w:sz="4" w:space="0" w:color="auto"/>
              <w:right w:val="single" w:sz="4" w:space="0" w:color="auto"/>
            </w:tcBorders>
            <w:vAlign w:val="center"/>
          </w:tcPr>
          <w:p w14:paraId="4E5A9B4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真分集一拖二演出无线话筒</w:t>
            </w:r>
          </w:p>
        </w:tc>
        <w:tc>
          <w:tcPr>
            <w:tcW w:w="4961" w:type="dxa"/>
            <w:tcBorders>
              <w:top w:val="single" w:sz="4" w:space="0" w:color="auto"/>
              <w:left w:val="single" w:sz="4" w:space="0" w:color="auto"/>
              <w:bottom w:val="single" w:sz="4" w:space="0" w:color="auto"/>
              <w:right w:val="single" w:sz="4" w:space="0" w:color="auto"/>
            </w:tcBorders>
            <w:vAlign w:val="center"/>
          </w:tcPr>
          <w:p w14:paraId="050455C1"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1.频率范围:支持不少于615-655MHz、780-820MHz可选</w:t>
            </w:r>
            <w:r>
              <w:rPr>
                <w:rFonts w:ascii="仿宋" w:eastAsia="仿宋" w:hAnsi="仿宋" w:cs="仿宋" w:hint="eastAsia"/>
                <w:color w:val="000000"/>
                <w:kern w:val="0"/>
                <w:sz w:val="24"/>
                <w:lang w:bidi="ar"/>
              </w:rPr>
              <w:br/>
              <w:t>2.调制方式:宽带FM</w:t>
            </w:r>
            <w:r>
              <w:rPr>
                <w:rFonts w:ascii="仿宋" w:eastAsia="仿宋" w:hAnsi="仿宋" w:cs="仿宋" w:hint="eastAsia"/>
                <w:color w:val="000000"/>
                <w:kern w:val="0"/>
                <w:sz w:val="24"/>
                <w:lang w:bidi="ar"/>
              </w:rPr>
              <w:br/>
              <w:t>3.可调范围:≥50MHz</w:t>
            </w:r>
            <w:r>
              <w:rPr>
                <w:rFonts w:ascii="仿宋" w:eastAsia="仿宋" w:hAnsi="仿宋" w:cs="仿宋" w:hint="eastAsia"/>
                <w:color w:val="000000"/>
                <w:kern w:val="0"/>
                <w:sz w:val="24"/>
                <w:lang w:bidi="ar"/>
              </w:rPr>
              <w:br/>
              <w:t>4.信道数目:≥200</w:t>
            </w:r>
            <w:r>
              <w:rPr>
                <w:rFonts w:ascii="仿宋" w:eastAsia="仿宋" w:hAnsi="仿宋" w:cs="仿宋" w:hint="eastAsia"/>
                <w:color w:val="000000"/>
                <w:kern w:val="0"/>
                <w:sz w:val="24"/>
                <w:lang w:bidi="ar"/>
              </w:rPr>
              <w:br/>
              <w:t>5.信道间隔:250KHz</w:t>
            </w:r>
            <w:r>
              <w:rPr>
                <w:rFonts w:ascii="仿宋" w:eastAsia="仿宋" w:hAnsi="仿宋" w:cs="仿宋" w:hint="eastAsia"/>
                <w:color w:val="000000"/>
                <w:kern w:val="0"/>
                <w:sz w:val="24"/>
                <w:lang w:bidi="ar"/>
              </w:rPr>
              <w:br/>
              <w:t>6.频率稳定度:±0.005%</w:t>
            </w:r>
            <w:r>
              <w:rPr>
                <w:rFonts w:ascii="仿宋" w:eastAsia="仿宋" w:hAnsi="仿宋" w:cs="仿宋" w:hint="eastAsia"/>
                <w:color w:val="000000"/>
                <w:kern w:val="0"/>
                <w:sz w:val="24"/>
                <w:lang w:bidi="ar"/>
              </w:rPr>
              <w:br/>
              <w:t>7.动态范围:100dB</w:t>
            </w:r>
            <w:r>
              <w:rPr>
                <w:rFonts w:ascii="仿宋" w:eastAsia="仿宋" w:hAnsi="仿宋" w:cs="仿宋" w:hint="eastAsia"/>
                <w:color w:val="000000"/>
                <w:kern w:val="0"/>
                <w:sz w:val="24"/>
                <w:lang w:bidi="ar"/>
              </w:rPr>
              <w:br/>
              <w:t>8.最大频偏：±45KHZ</w:t>
            </w:r>
            <w:r>
              <w:rPr>
                <w:rFonts w:ascii="仿宋" w:eastAsia="仿宋" w:hAnsi="仿宋" w:cs="仿宋" w:hint="eastAsia"/>
                <w:color w:val="000000"/>
                <w:kern w:val="0"/>
                <w:sz w:val="24"/>
                <w:lang w:bidi="ar"/>
              </w:rPr>
              <w:br/>
              <w:t>9.音频响应: 80Hz-18KHz(±3dB)</w:t>
            </w:r>
            <w:r>
              <w:rPr>
                <w:rFonts w:ascii="仿宋" w:eastAsia="仿宋" w:hAnsi="仿宋" w:cs="仿宋" w:hint="eastAsia"/>
                <w:color w:val="000000"/>
                <w:kern w:val="0"/>
                <w:sz w:val="24"/>
                <w:lang w:bidi="ar"/>
              </w:rPr>
              <w:br/>
              <w:t>10.综合信噪比:&gt;105 dB</w:t>
            </w:r>
            <w:r>
              <w:rPr>
                <w:rFonts w:ascii="仿宋" w:eastAsia="仿宋" w:hAnsi="仿宋" w:cs="仿宋" w:hint="eastAsia"/>
                <w:color w:val="000000"/>
                <w:kern w:val="0"/>
                <w:sz w:val="24"/>
                <w:lang w:bidi="ar"/>
              </w:rPr>
              <w:br/>
              <w:t>11.综合失真: ≤0.5%</w:t>
            </w:r>
            <w:r>
              <w:rPr>
                <w:rFonts w:ascii="仿宋" w:eastAsia="仿宋" w:hAnsi="仿宋" w:cs="仿宋" w:hint="eastAsia"/>
                <w:color w:val="000000"/>
                <w:kern w:val="0"/>
                <w:sz w:val="24"/>
                <w:lang w:bidi="ar"/>
              </w:rPr>
              <w:br/>
              <w:t>12.工作温度: -10℃ ~+40℃</w:t>
            </w:r>
            <w:r>
              <w:rPr>
                <w:rFonts w:ascii="仿宋" w:eastAsia="仿宋" w:hAnsi="仿宋" w:cs="仿宋" w:hint="eastAsia"/>
                <w:color w:val="000000"/>
                <w:kern w:val="0"/>
                <w:sz w:val="24"/>
                <w:lang w:bidi="ar"/>
              </w:rPr>
              <w:br/>
              <w:t>13.接收机方式：二次变频超外差</w:t>
            </w:r>
            <w:r>
              <w:rPr>
                <w:rFonts w:ascii="仿宋" w:eastAsia="仿宋" w:hAnsi="仿宋" w:cs="仿宋" w:hint="eastAsia"/>
                <w:color w:val="000000"/>
                <w:kern w:val="0"/>
                <w:sz w:val="24"/>
                <w:lang w:bidi="ar"/>
              </w:rPr>
              <w:br/>
              <w:t>14.中频频率：第一中频：110MHz,10.7MHz</w:t>
            </w:r>
            <w:r>
              <w:rPr>
                <w:rFonts w:ascii="仿宋" w:eastAsia="仿宋" w:hAnsi="仿宋" w:cs="仿宋" w:hint="eastAsia"/>
                <w:color w:val="000000"/>
                <w:kern w:val="0"/>
                <w:sz w:val="24"/>
                <w:lang w:bidi="ar"/>
              </w:rPr>
              <w:br/>
              <w:t>15.无线接口：BNC/50Ω</w:t>
            </w:r>
            <w:r>
              <w:rPr>
                <w:rFonts w:ascii="仿宋" w:eastAsia="仿宋" w:hAnsi="仿宋" w:cs="仿宋" w:hint="eastAsia"/>
                <w:color w:val="000000"/>
                <w:kern w:val="0"/>
                <w:sz w:val="24"/>
                <w:lang w:bidi="ar"/>
              </w:rPr>
              <w:br/>
              <w:t>16.灵敏度：≥12dBμV（80DbS/N）</w:t>
            </w:r>
            <w:r>
              <w:rPr>
                <w:rFonts w:ascii="仿宋" w:eastAsia="仿宋" w:hAnsi="仿宋" w:cs="仿宋" w:hint="eastAsia"/>
                <w:color w:val="000000"/>
                <w:kern w:val="0"/>
                <w:sz w:val="24"/>
                <w:lang w:bidi="ar"/>
              </w:rPr>
              <w:br/>
              <w:t>17.灵敏度调节范围：12-32 dBμV</w:t>
            </w:r>
            <w:r>
              <w:rPr>
                <w:rFonts w:ascii="仿宋" w:eastAsia="仿宋" w:hAnsi="仿宋" w:cs="仿宋" w:hint="eastAsia"/>
                <w:color w:val="000000"/>
                <w:kern w:val="0"/>
                <w:sz w:val="24"/>
                <w:lang w:bidi="ar"/>
              </w:rPr>
              <w:br/>
              <w:t>18.杂散抑制：&gt;75dB</w:t>
            </w:r>
            <w:r>
              <w:rPr>
                <w:rFonts w:ascii="仿宋" w:eastAsia="仿宋" w:hAnsi="仿宋" w:cs="仿宋" w:hint="eastAsia"/>
                <w:color w:val="000000"/>
                <w:kern w:val="0"/>
                <w:sz w:val="24"/>
                <w:lang w:bidi="ar"/>
              </w:rPr>
              <w:br/>
              <w:t>19.最大输出电平：+10Dbv</w:t>
            </w:r>
            <w:r>
              <w:rPr>
                <w:rFonts w:ascii="仿宋" w:eastAsia="仿宋" w:hAnsi="仿宋" w:cs="仿宋" w:hint="eastAsia"/>
                <w:color w:val="000000"/>
                <w:kern w:val="0"/>
                <w:sz w:val="24"/>
                <w:lang w:bidi="ar"/>
              </w:rPr>
              <w:br/>
              <w:t>20.佩挂发射器采用1/2波长鞭状天线，手持麦克风内置螺旋天线</w:t>
            </w:r>
          </w:p>
        </w:tc>
        <w:tc>
          <w:tcPr>
            <w:tcW w:w="567" w:type="dxa"/>
            <w:tcBorders>
              <w:top w:val="single" w:sz="4" w:space="0" w:color="auto"/>
              <w:left w:val="single" w:sz="4" w:space="0" w:color="auto"/>
              <w:bottom w:val="single" w:sz="4" w:space="0" w:color="auto"/>
              <w:right w:val="single" w:sz="4" w:space="0" w:color="auto"/>
            </w:tcBorders>
            <w:vAlign w:val="center"/>
          </w:tcPr>
          <w:p w14:paraId="125A87D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567" w:type="dxa"/>
            <w:tcBorders>
              <w:top w:val="single" w:sz="4" w:space="0" w:color="auto"/>
              <w:left w:val="single" w:sz="4" w:space="0" w:color="auto"/>
              <w:bottom w:val="single" w:sz="4" w:space="0" w:color="auto"/>
              <w:right w:val="single" w:sz="4" w:space="0" w:color="auto"/>
            </w:tcBorders>
            <w:vAlign w:val="center"/>
          </w:tcPr>
          <w:p w14:paraId="361AC5F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套</w:t>
            </w:r>
          </w:p>
        </w:tc>
        <w:tc>
          <w:tcPr>
            <w:tcW w:w="804" w:type="dxa"/>
            <w:tcBorders>
              <w:top w:val="single" w:sz="4" w:space="0" w:color="auto"/>
              <w:left w:val="single" w:sz="4" w:space="0" w:color="auto"/>
              <w:bottom w:val="single" w:sz="4" w:space="0" w:color="auto"/>
              <w:right w:val="single" w:sz="4" w:space="0" w:color="auto"/>
            </w:tcBorders>
            <w:vAlign w:val="center"/>
          </w:tcPr>
          <w:p w14:paraId="3C2A1DD4" w14:textId="77777777" w:rsidR="00EB5F16" w:rsidRDefault="00EB5F16">
            <w:pPr>
              <w:rPr>
                <w:rFonts w:ascii="仿宋" w:eastAsia="仿宋" w:hAnsi="仿宋" w:cs="仿宋"/>
                <w:sz w:val="28"/>
                <w:szCs w:val="28"/>
              </w:rPr>
            </w:pPr>
          </w:p>
        </w:tc>
      </w:tr>
      <w:tr w:rsidR="00EB5F16" w14:paraId="0644ECB1"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0F45A5C5" w14:textId="77777777" w:rsidR="00EB5F16" w:rsidRDefault="005A1F02">
            <w:pPr>
              <w:rPr>
                <w:rFonts w:ascii="仿宋" w:eastAsia="仿宋" w:hAnsi="仿宋" w:cs="仿宋"/>
                <w:sz w:val="28"/>
                <w:szCs w:val="28"/>
              </w:rPr>
            </w:pPr>
            <w:r>
              <w:rPr>
                <w:rFonts w:ascii="仿宋" w:eastAsia="仿宋" w:hAnsi="仿宋" w:cs="仿宋" w:hint="eastAsia"/>
                <w:sz w:val="28"/>
                <w:szCs w:val="28"/>
              </w:rPr>
              <w:t>13</w:t>
            </w:r>
          </w:p>
        </w:tc>
        <w:tc>
          <w:tcPr>
            <w:tcW w:w="1557" w:type="dxa"/>
            <w:tcBorders>
              <w:top w:val="single" w:sz="4" w:space="0" w:color="auto"/>
              <w:left w:val="single" w:sz="4" w:space="0" w:color="auto"/>
              <w:bottom w:val="single" w:sz="4" w:space="0" w:color="auto"/>
              <w:right w:val="single" w:sz="4" w:space="0" w:color="auto"/>
            </w:tcBorders>
            <w:vAlign w:val="center"/>
          </w:tcPr>
          <w:p w14:paraId="7DF53EB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DANTE盒4X4</w:t>
            </w:r>
          </w:p>
        </w:tc>
        <w:tc>
          <w:tcPr>
            <w:tcW w:w="4961" w:type="dxa"/>
            <w:tcBorders>
              <w:top w:val="single" w:sz="4" w:space="0" w:color="auto"/>
              <w:left w:val="single" w:sz="4" w:space="0" w:color="auto"/>
              <w:bottom w:val="single" w:sz="4" w:space="0" w:color="auto"/>
              <w:right w:val="single" w:sz="4" w:space="0" w:color="auto"/>
            </w:tcBorders>
            <w:vAlign w:val="center"/>
          </w:tcPr>
          <w:p w14:paraId="447415F9" w14:textId="77777777" w:rsidR="00EB5F16" w:rsidRDefault="005A1F02">
            <w:pPr>
              <w:widowControl/>
              <w:jc w:val="left"/>
              <w:textAlignment w:val="center"/>
              <w:rPr>
                <w:rFonts w:ascii="仿宋" w:eastAsia="仿宋" w:hAnsi="仿宋" w:cs="仿宋"/>
                <w:color w:val="000000"/>
                <w:kern w:val="0"/>
                <w:sz w:val="24"/>
                <w:szCs w:val="24"/>
                <w:highlight w:val="yellow"/>
                <w:shd w:val="clear" w:color="auto" w:fill="000000"/>
                <w:lang w:bidi="ar"/>
              </w:rPr>
            </w:pPr>
            <w:r>
              <w:rPr>
                <w:rFonts w:ascii="仿宋" w:eastAsia="仿宋" w:hAnsi="仿宋" w:cs="仿宋" w:hint="eastAsia"/>
                <w:color w:val="000000"/>
                <w:kern w:val="0"/>
                <w:sz w:val="24"/>
                <w:lang w:bidi="ar"/>
              </w:rPr>
              <w:t>1.支持不少于4路模拟输入，每路配备线路输入，麦克风输入的3级增益调节，四路输入音频指灯和麦克风失真指示灯；四路模拟</w:t>
            </w:r>
            <w:r>
              <w:rPr>
                <w:rFonts w:ascii="仿宋" w:eastAsia="仿宋" w:hAnsi="仿宋" w:cs="仿宋" w:hint="eastAsia"/>
                <w:color w:val="000000"/>
                <w:kern w:val="0"/>
                <w:sz w:val="24"/>
                <w:lang w:bidi="ar"/>
              </w:rPr>
              <w:lastRenderedPageBreak/>
              <w:t>音频输出，实况展示音频输出指示信号</w:t>
            </w:r>
            <w:r>
              <w:rPr>
                <w:rFonts w:ascii="仿宋" w:eastAsia="仿宋" w:hAnsi="仿宋" w:cs="仿宋" w:hint="eastAsia"/>
                <w:color w:val="000000"/>
                <w:kern w:val="0"/>
                <w:sz w:val="24"/>
                <w:lang w:bidi="ar"/>
              </w:rPr>
              <w:br/>
              <w:t>2.Rf抗干扰设计，合金构造；无射频干扰。</w:t>
            </w:r>
            <w:r>
              <w:rPr>
                <w:rFonts w:ascii="仿宋" w:eastAsia="仿宋" w:hAnsi="仿宋" w:cs="仿宋" w:hint="eastAsia"/>
                <w:color w:val="000000"/>
                <w:kern w:val="0"/>
                <w:sz w:val="24"/>
                <w:lang w:bidi="ar"/>
              </w:rPr>
              <w:br/>
              <w:t>3.音频输出电平：≥18dBV，音频输入增益：线路，10dB ,20dB ,30dB</w:t>
            </w:r>
            <w:r>
              <w:rPr>
                <w:rFonts w:ascii="仿宋" w:eastAsia="仿宋" w:hAnsi="仿宋" w:cs="仿宋" w:hint="eastAsia"/>
                <w:color w:val="000000"/>
                <w:kern w:val="0"/>
                <w:sz w:val="24"/>
                <w:lang w:bidi="ar"/>
              </w:rPr>
              <w:br/>
              <w:t>4.音频接口：支持标准快速连接器</w:t>
            </w:r>
            <w:r>
              <w:rPr>
                <w:rFonts w:ascii="仿宋" w:eastAsia="仿宋" w:hAnsi="仿宋" w:cs="仿宋" w:hint="eastAsia"/>
                <w:color w:val="000000"/>
                <w:kern w:val="0"/>
                <w:sz w:val="24"/>
                <w:lang w:bidi="ar"/>
              </w:rPr>
              <w:br/>
              <w:t>5.音频频率响应：20HZ～20KHZ ±2dB</w:t>
            </w:r>
            <w:r>
              <w:rPr>
                <w:rFonts w:ascii="仿宋" w:eastAsia="仿宋" w:hAnsi="仿宋" w:cs="仿宋" w:hint="eastAsia"/>
                <w:color w:val="000000"/>
                <w:kern w:val="0"/>
                <w:sz w:val="24"/>
                <w:lang w:bidi="ar"/>
              </w:rPr>
              <w:br/>
              <w:t>6.动态范围：110dB</w:t>
            </w:r>
            <w:r>
              <w:rPr>
                <w:rFonts w:ascii="仿宋" w:eastAsia="仿宋" w:hAnsi="仿宋" w:cs="仿宋" w:hint="eastAsia"/>
                <w:color w:val="000000"/>
                <w:kern w:val="0"/>
                <w:sz w:val="24"/>
                <w:lang w:bidi="ar"/>
              </w:rPr>
              <w:br/>
              <w:t>7.信噪比：≥108dB, 1 kHz at 1 Pa</w:t>
            </w:r>
            <w:r>
              <w:rPr>
                <w:rFonts w:ascii="仿宋" w:eastAsia="仿宋" w:hAnsi="仿宋" w:cs="仿宋" w:hint="eastAsia"/>
                <w:color w:val="000000"/>
                <w:kern w:val="0"/>
                <w:sz w:val="24"/>
                <w:lang w:bidi="ar"/>
              </w:rPr>
              <w:br/>
              <w:t>8.输入阻抗：2.2KΩ 输出阻抗：600 Ω</w:t>
            </w:r>
            <w:r>
              <w:rPr>
                <w:rFonts w:ascii="仿宋" w:eastAsia="仿宋" w:hAnsi="仿宋" w:cs="仿宋" w:hint="eastAsia"/>
                <w:color w:val="000000"/>
                <w:kern w:val="0"/>
                <w:sz w:val="24"/>
                <w:lang w:bidi="ar"/>
              </w:rPr>
              <w:br/>
              <w:t>9.DANTE 网络：RJ45 连接头，100 Mbps以上 CAT5 或 CAT6网线</w:t>
            </w:r>
            <w:r>
              <w:rPr>
                <w:rFonts w:ascii="仿宋" w:eastAsia="仿宋" w:hAnsi="仿宋" w:cs="仿宋" w:hint="eastAsia"/>
                <w:color w:val="000000"/>
                <w:kern w:val="0"/>
                <w:sz w:val="24"/>
                <w:lang w:bidi="ar"/>
              </w:rPr>
              <w:br/>
              <w:t>10.支持直接通过以太网电缆连接</w:t>
            </w:r>
            <w:r>
              <w:rPr>
                <w:rFonts w:ascii="仿宋" w:eastAsia="仿宋" w:hAnsi="仿宋" w:cs="仿宋" w:hint="eastAsia"/>
                <w:color w:val="000000"/>
                <w:kern w:val="0"/>
                <w:sz w:val="24"/>
                <w:lang w:bidi="ar"/>
              </w:rPr>
              <w:br/>
              <w:t>11.支持标准poe供电 PoE IEEE802.3af 标准</w:t>
            </w:r>
            <w:r>
              <w:rPr>
                <w:rFonts w:ascii="仿宋" w:eastAsia="仿宋" w:hAnsi="仿宋" w:cs="仿宋" w:hint="eastAsia"/>
                <w:color w:val="000000"/>
                <w:kern w:val="0"/>
                <w:sz w:val="24"/>
                <w:lang w:bidi="ar"/>
              </w:rPr>
              <w:br/>
              <w:t>12.需要提供48V幻象电源</w:t>
            </w:r>
            <w:r>
              <w:rPr>
                <w:rFonts w:ascii="仿宋" w:eastAsia="仿宋" w:hAnsi="仿宋" w:cs="仿宋" w:hint="eastAsia"/>
                <w:color w:val="000000"/>
                <w:kern w:val="0"/>
                <w:sz w:val="24"/>
                <w:lang w:bidi="ar"/>
              </w:rPr>
              <w:br/>
              <w:t>13.需要提供具有“4输入4输出网络音频数模转换器控制系统”功能的证明材料</w:t>
            </w:r>
          </w:p>
          <w:p w14:paraId="347BD87C" w14:textId="77777777" w:rsidR="00EB5F16" w:rsidRDefault="005A1F02">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▲14.提供</w:t>
            </w:r>
            <w:r>
              <w:rPr>
                <w:rFonts w:ascii="仿宋" w:eastAsia="仿宋" w:hAnsi="仿宋" w:cs="仿宋" w:hint="eastAsia"/>
                <w:kern w:val="0"/>
                <w:sz w:val="24"/>
                <w:lang w:bidi="ar"/>
              </w:rPr>
              <w:t>厂商有效</w:t>
            </w:r>
            <w:r>
              <w:rPr>
                <w:rFonts w:ascii="仿宋" w:eastAsia="仿宋" w:hAnsi="仿宋" w:cs="仿宋" w:hint="eastAsia"/>
                <w:color w:val="000000"/>
                <w:kern w:val="0"/>
                <w:sz w:val="24"/>
                <w:lang w:bidi="ar"/>
              </w:rPr>
              <w:t>售后服务证明</w:t>
            </w:r>
          </w:p>
        </w:tc>
        <w:tc>
          <w:tcPr>
            <w:tcW w:w="567" w:type="dxa"/>
            <w:tcBorders>
              <w:top w:val="single" w:sz="4" w:space="0" w:color="auto"/>
              <w:left w:val="single" w:sz="4" w:space="0" w:color="auto"/>
              <w:bottom w:val="single" w:sz="4" w:space="0" w:color="auto"/>
              <w:right w:val="single" w:sz="4" w:space="0" w:color="auto"/>
            </w:tcBorders>
            <w:vAlign w:val="center"/>
          </w:tcPr>
          <w:p w14:paraId="0E2CDD8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6</w:t>
            </w:r>
          </w:p>
        </w:tc>
        <w:tc>
          <w:tcPr>
            <w:tcW w:w="567" w:type="dxa"/>
            <w:tcBorders>
              <w:top w:val="single" w:sz="4" w:space="0" w:color="auto"/>
              <w:left w:val="single" w:sz="4" w:space="0" w:color="auto"/>
              <w:bottom w:val="single" w:sz="4" w:space="0" w:color="auto"/>
              <w:right w:val="single" w:sz="4" w:space="0" w:color="auto"/>
            </w:tcBorders>
            <w:vAlign w:val="center"/>
          </w:tcPr>
          <w:p w14:paraId="6A3B144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7786B7C5" w14:textId="77777777" w:rsidR="00EB5F16" w:rsidRDefault="00EB5F16">
            <w:pPr>
              <w:rPr>
                <w:rFonts w:ascii="仿宋" w:eastAsia="仿宋" w:hAnsi="仿宋" w:cs="仿宋"/>
                <w:sz w:val="28"/>
                <w:szCs w:val="28"/>
              </w:rPr>
            </w:pPr>
          </w:p>
        </w:tc>
      </w:tr>
      <w:tr w:rsidR="00EB5F16" w14:paraId="7F01C153"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1D38F9FA" w14:textId="77777777" w:rsidR="00EB5F16" w:rsidRDefault="005A1F02">
            <w:pPr>
              <w:rPr>
                <w:rFonts w:ascii="仿宋" w:eastAsia="仿宋" w:hAnsi="仿宋" w:cs="仿宋"/>
                <w:sz w:val="28"/>
                <w:szCs w:val="28"/>
              </w:rPr>
            </w:pPr>
            <w:r>
              <w:rPr>
                <w:rFonts w:ascii="仿宋" w:eastAsia="仿宋" w:hAnsi="仿宋" w:cs="仿宋" w:hint="eastAsia"/>
                <w:sz w:val="28"/>
                <w:szCs w:val="28"/>
              </w:rPr>
              <w:t>14</w:t>
            </w:r>
          </w:p>
        </w:tc>
        <w:tc>
          <w:tcPr>
            <w:tcW w:w="1557" w:type="dxa"/>
            <w:tcBorders>
              <w:top w:val="single" w:sz="4" w:space="0" w:color="auto"/>
              <w:left w:val="single" w:sz="4" w:space="0" w:color="auto"/>
              <w:bottom w:val="single" w:sz="4" w:space="0" w:color="auto"/>
              <w:right w:val="single" w:sz="4" w:space="0" w:color="auto"/>
            </w:tcBorders>
            <w:vAlign w:val="center"/>
          </w:tcPr>
          <w:p w14:paraId="2DDA9DB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时序电源</w:t>
            </w:r>
          </w:p>
        </w:tc>
        <w:tc>
          <w:tcPr>
            <w:tcW w:w="4961" w:type="dxa"/>
            <w:tcBorders>
              <w:top w:val="single" w:sz="4" w:space="0" w:color="auto"/>
              <w:left w:val="single" w:sz="4" w:space="0" w:color="auto"/>
              <w:bottom w:val="single" w:sz="4" w:space="0" w:color="auto"/>
              <w:right w:val="single" w:sz="4" w:space="0" w:color="auto"/>
            </w:tcBorders>
            <w:vAlign w:val="center"/>
          </w:tcPr>
          <w:p w14:paraId="36E19AFF"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1.电力输入：AC220V/50Hz</w:t>
            </w:r>
            <w:r>
              <w:rPr>
                <w:rFonts w:ascii="仿宋" w:eastAsia="仿宋" w:hAnsi="仿宋" w:cs="仿宋" w:hint="eastAsia"/>
                <w:color w:val="000000"/>
                <w:kern w:val="0"/>
                <w:sz w:val="24"/>
                <w:lang w:bidi="ar"/>
              </w:rPr>
              <w:br/>
              <w:t>2.配置双极63A空开</w:t>
            </w:r>
            <w:r>
              <w:rPr>
                <w:rFonts w:ascii="仿宋" w:eastAsia="仿宋" w:hAnsi="仿宋" w:cs="仿宋" w:hint="eastAsia"/>
                <w:color w:val="000000"/>
                <w:kern w:val="0"/>
                <w:sz w:val="24"/>
                <w:lang w:bidi="ar"/>
              </w:rPr>
              <w:br/>
              <w:t>3.≥8路时序控制输出单相三线10A万能插座</w:t>
            </w:r>
            <w:r>
              <w:rPr>
                <w:rFonts w:ascii="仿宋" w:eastAsia="仿宋" w:hAnsi="仿宋" w:cs="仿宋" w:hint="eastAsia"/>
                <w:color w:val="000000"/>
                <w:kern w:val="0"/>
                <w:sz w:val="24"/>
                <w:lang w:bidi="ar"/>
              </w:rPr>
              <w:br/>
              <w:t>4.最大总输出：≥50A，每路最大输出：≥30A/60s or 10Arms</w:t>
            </w:r>
            <w:r>
              <w:rPr>
                <w:rFonts w:ascii="仿宋" w:eastAsia="仿宋" w:hAnsi="仿宋" w:cs="仿宋" w:hint="eastAsia"/>
                <w:color w:val="000000"/>
                <w:kern w:val="0"/>
                <w:sz w:val="24"/>
                <w:lang w:bidi="ar"/>
              </w:rPr>
              <w:br/>
              <w:t>5.时序间隔：≤1sec，每路延时可调（10分钟）</w:t>
            </w:r>
            <w:r>
              <w:rPr>
                <w:rFonts w:ascii="仿宋" w:eastAsia="仿宋" w:hAnsi="仿宋" w:cs="仿宋" w:hint="eastAsia"/>
                <w:color w:val="000000"/>
                <w:kern w:val="0"/>
                <w:sz w:val="24"/>
                <w:lang w:bidi="ar"/>
              </w:rPr>
              <w:br/>
              <w:t>6.中控RS232串口，最大可支持255台同时使用,可2台级联</w:t>
            </w:r>
            <w:r>
              <w:rPr>
                <w:rFonts w:ascii="仿宋" w:eastAsia="仿宋" w:hAnsi="仿宋" w:cs="仿宋" w:hint="eastAsia"/>
                <w:color w:val="000000"/>
                <w:kern w:val="0"/>
                <w:sz w:val="24"/>
                <w:lang w:bidi="ar"/>
              </w:rPr>
              <w:br/>
              <w:t>7.外部电平(5V-24V)控制接口、外部开关控制</w:t>
            </w:r>
            <w:r>
              <w:rPr>
                <w:rFonts w:ascii="仿宋" w:eastAsia="仿宋" w:hAnsi="仿宋" w:cs="仿宋" w:hint="eastAsia"/>
                <w:color w:val="000000"/>
                <w:kern w:val="0"/>
                <w:sz w:val="24"/>
                <w:lang w:bidi="ar"/>
              </w:rPr>
              <w:br/>
              <w:t>8.每路独立按键（可锁定），密码开机，LED电压表</w:t>
            </w:r>
          </w:p>
        </w:tc>
        <w:tc>
          <w:tcPr>
            <w:tcW w:w="567" w:type="dxa"/>
            <w:tcBorders>
              <w:top w:val="single" w:sz="4" w:space="0" w:color="auto"/>
              <w:left w:val="single" w:sz="4" w:space="0" w:color="auto"/>
              <w:bottom w:val="single" w:sz="4" w:space="0" w:color="auto"/>
              <w:right w:val="single" w:sz="4" w:space="0" w:color="auto"/>
            </w:tcBorders>
            <w:vAlign w:val="center"/>
          </w:tcPr>
          <w:p w14:paraId="08040BD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3</w:t>
            </w:r>
          </w:p>
        </w:tc>
        <w:tc>
          <w:tcPr>
            <w:tcW w:w="567" w:type="dxa"/>
            <w:tcBorders>
              <w:top w:val="single" w:sz="4" w:space="0" w:color="auto"/>
              <w:left w:val="single" w:sz="4" w:space="0" w:color="auto"/>
              <w:bottom w:val="single" w:sz="4" w:space="0" w:color="auto"/>
              <w:right w:val="single" w:sz="4" w:space="0" w:color="auto"/>
            </w:tcBorders>
            <w:vAlign w:val="center"/>
          </w:tcPr>
          <w:p w14:paraId="1E4723D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2A3644FF" w14:textId="77777777" w:rsidR="00EB5F16" w:rsidRDefault="00EB5F16">
            <w:pPr>
              <w:rPr>
                <w:rFonts w:ascii="仿宋" w:eastAsia="仿宋" w:hAnsi="仿宋" w:cs="仿宋"/>
                <w:sz w:val="28"/>
                <w:szCs w:val="28"/>
              </w:rPr>
            </w:pPr>
          </w:p>
        </w:tc>
      </w:tr>
      <w:tr w:rsidR="00EB5F16" w14:paraId="3FC081AB"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0162936E" w14:textId="77777777" w:rsidR="00EB5F16" w:rsidRDefault="005A1F02">
            <w:pPr>
              <w:rPr>
                <w:rFonts w:ascii="仿宋" w:eastAsia="仿宋" w:hAnsi="仿宋" w:cs="仿宋"/>
                <w:sz w:val="28"/>
                <w:szCs w:val="28"/>
              </w:rPr>
            </w:pPr>
            <w:r>
              <w:rPr>
                <w:rFonts w:ascii="仿宋" w:eastAsia="仿宋" w:hAnsi="仿宋" w:cs="仿宋" w:hint="eastAsia"/>
                <w:sz w:val="28"/>
                <w:szCs w:val="28"/>
              </w:rPr>
              <w:t>15</w:t>
            </w:r>
          </w:p>
        </w:tc>
        <w:tc>
          <w:tcPr>
            <w:tcW w:w="1557" w:type="dxa"/>
            <w:tcBorders>
              <w:top w:val="single" w:sz="4" w:space="0" w:color="auto"/>
              <w:left w:val="single" w:sz="4" w:space="0" w:color="auto"/>
              <w:bottom w:val="single" w:sz="4" w:space="0" w:color="auto"/>
              <w:right w:val="single" w:sz="4" w:space="0" w:color="auto"/>
            </w:tcBorders>
            <w:vAlign w:val="center"/>
          </w:tcPr>
          <w:p w14:paraId="3DBE834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音频交换中心</w:t>
            </w:r>
          </w:p>
        </w:tc>
        <w:tc>
          <w:tcPr>
            <w:tcW w:w="4961" w:type="dxa"/>
            <w:tcBorders>
              <w:top w:val="single" w:sz="4" w:space="0" w:color="auto"/>
              <w:left w:val="single" w:sz="4" w:space="0" w:color="auto"/>
              <w:bottom w:val="single" w:sz="4" w:space="0" w:color="auto"/>
              <w:right w:val="single" w:sz="4" w:space="0" w:color="auto"/>
            </w:tcBorders>
            <w:vAlign w:val="center"/>
          </w:tcPr>
          <w:p w14:paraId="50BE3978"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1.支持不少于16个10/100/1000Base-T POE口（Data/Power）</w:t>
            </w:r>
            <w:r>
              <w:rPr>
                <w:rFonts w:ascii="仿宋" w:eastAsia="仿宋" w:hAnsi="仿宋" w:cs="仿宋" w:hint="eastAsia"/>
                <w:color w:val="000000"/>
                <w:kern w:val="0"/>
                <w:sz w:val="24"/>
                <w:lang w:bidi="ar"/>
              </w:rPr>
              <w:br/>
              <w:t>2.≥2个1000Base-X SFP上联光口插槽(Data)</w:t>
            </w:r>
            <w:r>
              <w:rPr>
                <w:rFonts w:ascii="仿宋" w:eastAsia="仿宋" w:hAnsi="仿宋" w:cs="仿宋" w:hint="eastAsia"/>
                <w:color w:val="000000"/>
                <w:kern w:val="0"/>
                <w:sz w:val="24"/>
                <w:lang w:bidi="ar"/>
              </w:rPr>
              <w:br/>
              <w:t>3.1-16口10/100/1000Base-T（X）自动侦测，全/半双工MDI/MDI-X自适应</w:t>
            </w:r>
            <w:r>
              <w:rPr>
                <w:rFonts w:ascii="仿宋" w:eastAsia="仿宋" w:hAnsi="仿宋" w:cs="仿宋" w:hint="eastAsia"/>
                <w:color w:val="000000"/>
                <w:kern w:val="0"/>
                <w:sz w:val="24"/>
                <w:lang w:bidi="ar"/>
              </w:rPr>
              <w:br/>
              <w:t>4.背板带宽：≥52Gbps （无阻塞）</w:t>
            </w:r>
            <w:r>
              <w:rPr>
                <w:rFonts w:ascii="仿宋" w:eastAsia="仿宋" w:hAnsi="仿宋" w:cs="仿宋" w:hint="eastAsia"/>
                <w:color w:val="000000"/>
                <w:kern w:val="0"/>
                <w:sz w:val="24"/>
                <w:lang w:bidi="ar"/>
              </w:rPr>
              <w:br/>
              <w:t>5.包转发率@64byte：≥26.78Mpps</w:t>
            </w:r>
            <w:r>
              <w:rPr>
                <w:rFonts w:ascii="仿宋" w:eastAsia="仿宋" w:hAnsi="仿宋" w:cs="仿宋" w:hint="eastAsia"/>
                <w:color w:val="000000"/>
                <w:kern w:val="0"/>
                <w:sz w:val="24"/>
                <w:lang w:bidi="ar"/>
              </w:rPr>
              <w:br/>
              <w:t>6.MAC地址表：8K</w:t>
            </w:r>
            <w:r>
              <w:rPr>
                <w:rFonts w:ascii="仿宋" w:eastAsia="仿宋" w:hAnsi="仿宋" w:cs="仿宋" w:hint="eastAsia"/>
                <w:color w:val="000000"/>
                <w:kern w:val="0"/>
                <w:sz w:val="24"/>
                <w:lang w:bidi="ar"/>
              </w:rPr>
              <w:br/>
              <w:t>7.LED指示灯：电源指示灯：PWR(绿色)；数据指示灯：Link（黄色）；POE指示灯：PoE（绿色）；上联口速率指示灯：SPEED（绿色）</w:t>
            </w:r>
            <w:r>
              <w:rPr>
                <w:rFonts w:ascii="仿宋" w:eastAsia="仿宋" w:hAnsi="仿宋" w:cs="仿宋" w:hint="eastAsia"/>
                <w:color w:val="000000"/>
                <w:kern w:val="0"/>
                <w:sz w:val="24"/>
                <w:lang w:bidi="ar"/>
              </w:rPr>
              <w:br/>
            </w:r>
            <w:r>
              <w:rPr>
                <w:rFonts w:ascii="仿宋" w:eastAsia="仿宋" w:hAnsi="仿宋" w:cs="仿宋" w:hint="eastAsia"/>
                <w:color w:val="000000"/>
                <w:kern w:val="0"/>
                <w:sz w:val="24"/>
                <w:lang w:bidi="ar"/>
              </w:rPr>
              <w:lastRenderedPageBreak/>
              <w:t>8.PoE端口：1-16端口支持IEEE802.3bt,并向下兼容IEEE802.3af/at标准PoE供电</w:t>
            </w:r>
            <w:r>
              <w:rPr>
                <w:rFonts w:ascii="仿宋" w:eastAsia="仿宋" w:hAnsi="仿宋" w:cs="仿宋" w:hint="eastAsia"/>
                <w:color w:val="000000"/>
                <w:kern w:val="0"/>
                <w:sz w:val="24"/>
                <w:lang w:bidi="ar"/>
              </w:rPr>
              <w:br/>
              <w:t>9.供电引脚：默认支持1/2,4/5(+)&amp;3/6,7/8(-) 8芯供电</w:t>
            </w:r>
            <w:r>
              <w:rPr>
                <w:rFonts w:ascii="仿宋" w:eastAsia="仿宋" w:hAnsi="仿宋" w:cs="仿宋" w:hint="eastAsia"/>
                <w:color w:val="000000"/>
                <w:kern w:val="0"/>
                <w:sz w:val="24"/>
                <w:lang w:bidi="ar"/>
              </w:rPr>
              <w:br/>
              <w:t>10.最高单口PoE功率：≥95W，标准IEEE802.3af/at/bt，16个端口同时使用时，平均每端口功率≥71W</w:t>
            </w:r>
          </w:p>
        </w:tc>
        <w:tc>
          <w:tcPr>
            <w:tcW w:w="567" w:type="dxa"/>
            <w:tcBorders>
              <w:top w:val="single" w:sz="4" w:space="0" w:color="auto"/>
              <w:left w:val="single" w:sz="4" w:space="0" w:color="auto"/>
              <w:bottom w:val="single" w:sz="4" w:space="0" w:color="auto"/>
              <w:right w:val="single" w:sz="4" w:space="0" w:color="auto"/>
            </w:tcBorders>
            <w:vAlign w:val="center"/>
          </w:tcPr>
          <w:p w14:paraId="2CAF824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3</w:t>
            </w:r>
          </w:p>
        </w:tc>
        <w:tc>
          <w:tcPr>
            <w:tcW w:w="567" w:type="dxa"/>
            <w:tcBorders>
              <w:top w:val="single" w:sz="4" w:space="0" w:color="auto"/>
              <w:left w:val="single" w:sz="4" w:space="0" w:color="auto"/>
              <w:bottom w:val="single" w:sz="4" w:space="0" w:color="auto"/>
              <w:right w:val="single" w:sz="4" w:space="0" w:color="auto"/>
            </w:tcBorders>
            <w:vAlign w:val="center"/>
          </w:tcPr>
          <w:p w14:paraId="6425441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04B21AF3" w14:textId="77777777" w:rsidR="00EB5F16" w:rsidRDefault="00EB5F16">
            <w:pPr>
              <w:rPr>
                <w:rFonts w:ascii="仿宋" w:eastAsia="仿宋" w:hAnsi="仿宋" w:cs="仿宋"/>
                <w:sz w:val="28"/>
                <w:szCs w:val="28"/>
              </w:rPr>
            </w:pPr>
          </w:p>
        </w:tc>
      </w:tr>
      <w:tr w:rsidR="00EB5F16" w14:paraId="2B1589B2"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573B4919" w14:textId="77777777" w:rsidR="00EB5F16" w:rsidRDefault="005A1F02">
            <w:pPr>
              <w:rPr>
                <w:rFonts w:ascii="仿宋" w:eastAsia="仿宋" w:hAnsi="仿宋" w:cs="仿宋"/>
                <w:sz w:val="28"/>
                <w:szCs w:val="28"/>
              </w:rPr>
            </w:pPr>
            <w:r>
              <w:rPr>
                <w:rFonts w:ascii="仿宋" w:eastAsia="仿宋" w:hAnsi="仿宋" w:cs="仿宋" w:hint="eastAsia"/>
                <w:sz w:val="28"/>
                <w:szCs w:val="28"/>
              </w:rPr>
              <w:t>16</w:t>
            </w:r>
          </w:p>
        </w:tc>
        <w:tc>
          <w:tcPr>
            <w:tcW w:w="1557" w:type="dxa"/>
            <w:tcBorders>
              <w:top w:val="single" w:sz="4" w:space="0" w:color="auto"/>
              <w:left w:val="single" w:sz="4" w:space="0" w:color="auto"/>
              <w:bottom w:val="single" w:sz="4" w:space="0" w:color="auto"/>
              <w:right w:val="single" w:sz="4" w:space="0" w:color="auto"/>
            </w:tcBorders>
            <w:vAlign w:val="center"/>
          </w:tcPr>
          <w:p w14:paraId="187024F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电脑灯控台</w:t>
            </w:r>
          </w:p>
        </w:tc>
        <w:tc>
          <w:tcPr>
            <w:tcW w:w="4961" w:type="dxa"/>
            <w:tcBorders>
              <w:top w:val="single" w:sz="4" w:space="0" w:color="auto"/>
              <w:left w:val="single" w:sz="4" w:space="0" w:color="auto"/>
              <w:bottom w:val="single" w:sz="4" w:space="0" w:color="auto"/>
              <w:right w:val="single" w:sz="4" w:space="0" w:color="auto"/>
            </w:tcBorders>
            <w:vAlign w:val="center"/>
          </w:tcPr>
          <w:p w14:paraId="2146EC40" w14:textId="77777777" w:rsidR="00EB5F16" w:rsidRDefault="005A1F02">
            <w:pPr>
              <w:widowControl/>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支持Linux 操作系统</w:t>
            </w:r>
            <w:r>
              <w:rPr>
                <w:rFonts w:ascii="仿宋" w:eastAsia="仿宋" w:hAnsi="仿宋" w:cs="仿宋" w:hint="eastAsia"/>
                <w:color w:val="000000"/>
                <w:kern w:val="0"/>
                <w:sz w:val="24"/>
                <w:lang w:bidi="ar"/>
              </w:rPr>
              <w:br/>
              <w:t>2.≥7个 DMX512 输出/输入口, 扩展可</w:t>
            </w:r>
            <w:r>
              <w:rPr>
                <w:rFonts w:ascii="仿宋" w:eastAsia="仿宋" w:hAnsi="仿宋" w:cs="仿宋" w:hint="eastAsia"/>
                <w:kern w:val="0"/>
                <w:sz w:val="24"/>
                <w:lang w:bidi="ar"/>
              </w:rPr>
              <w:t>支持 不少于65536 个通道参数</w:t>
            </w:r>
            <w:r>
              <w:rPr>
                <w:rFonts w:ascii="仿宋" w:eastAsia="仿宋" w:hAnsi="仿宋" w:cs="仿宋" w:hint="eastAsia"/>
                <w:kern w:val="0"/>
                <w:sz w:val="24"/>
                <w:lang w:bidi="ar"/>
              </w:rPr>
              <w:br/>
            </w:r>
            <w:r>
              <w:rPr>
                <w:rFonts w:ascii="仿宋" w:eastAsia="仿宋" w:hAnsi="仿宋" w:cs="仿宋" w:hint="eastAsia"/>
                <w:color w:val="000000"/>
                <w:kern w:val="0"/>
                <w:sz w:val="24"/>
                <w:lang w:bidi="ar"/>
              </w:rPr>
              <w:t>▲3.≥ 1 个无线 DMX 输出（可选）</w:t>
            </w:r>
            <w:r>
              <w:rPr>
                <w:rFonts w:ascii="仿宋" w:eastAsia="仿宋" w:hAnsi="仿宋" w:cs="仿宋" w:hint="eastAsia"/>
                <w:color w:val="000000"/>
                <w:kern w:val="0"/>
                <w:sz w:val="24"/>
                <w:lang w:bidi="ar"/>
              </w:rPr>
              <w:br/>
              <w:t>4.≥ 内置 2 个 15.4 英寸触摸屏+1 个 9 英寸触摸屏</w:t>
            </w:r>
            <w:r>
              <w:rPr>
                <w:rFonts w:ascii="仿宋" w:eastAsia="仿宋" w:hAnsi="仿宋" w:cs="仿宋" w:hint="eastAsia"/>
                <w:color w:val="000000"/>
                <w:kern w:val="0"/>
                <w:sz w:val="24"/>
                <w:lang w:bidi="ar"/>
              </w:rPr>
              <w:br/>
              <w:t>5.≥15 个高精度电动推杆</w:t>
            </w:r>
            <w:r>
              <w:rPr>
                <w:rFonts w:ascii="仿宋" w:eastAsia="仿宋" w:hAnsi="仿宋" w:cs="仿宋" w:hint="eastAsia"/>
                <w:color w:val="000000"/>
                <w:kern w:val="0"/>
                <w:sz w:val="24"/>
                <w:lang w:bidi="ar"/>
              </w:rPr>
              <w:br/>
              <w:t>6.≥2 个主控电动推杆</w:t>
            </w:r>
            <w:r>
              <w:rPr>
                <w:rFonts w:ascii="仿宋" w:eastAsia="仿宋" w:hAnsi="仿宋" w:cs="仿宋" w:hint="eastAsia"/>
                <w:color w:val="000000"/>
                <w:kern w:val="0"/>
                <w:sz w:val="24"/>
                <w:lang w:bidi="ar"/>
              </w:rPr>
              <w:br/>
              <w:t>7.≥1 个总控电动推杆</w:t>
            </w:r>
            <w:r>
              <w:rPr>
                <w:rFonts w:ascii="Times New Roman" w:eastAsia="仿宋" w:hAnsi="Times New Roman" w:cs="Times New Roman" w:hint="eastAsia"/>
                <w:color w:val="000000"/>
                <w:kern w:val="0"/>
                <w:sz w:val="24"/>
                <w:lang w:bidi="ar"/>
              </w:rPr>
              <w:t>、</w:t>
            </w:r>
            <w:r>
              <w:rPr>
                <w:rFonts w:ascii="仿宋" w:eastAsia="仿宋" w:hAnsi="仿宋" w:cs="仿宋" w:hint="eastAsia"/>
                <w:color w:val="000000"/>
                <w:kern w:val="0"/>
                <w:sz w:val="24"/>
                <w:lang w:bidi="ar"/>
              </w:rPr>
              <w:t>6个耐磨编码器（带 Push）</w:t>
            </w:r>
            <w:r>
              <w:rPr>
                <w:rFonts w:ascii="仿宋" w:eastAsia="仿宋" w:hAnsi="仿宋" w:cs="仿宋" w:hint="eastAsia"/>
                <w:color w:val="000000"/>
                <w:kern w:val="0"/>
                <w:sz w:val="24"/>
                <w:lang w:bidi="ar"/>
              </w:rPr>
              <w:br/>
              <w:t>8.≥1 个高灵敏轨迹球</w:t>
            </w:r>
            <w:r>
              <w:rPr>
                <w:rFonts w:ascii="仿宋" w:eastAsia="仿宋" w:hAnsi="仿宋" w:cs="仿宋" w:hint="eastAsia"/>
                <w:color w:val="000000"/>
                <w:kern w:val="0"/>
                <w:sz w:val="24"/>
                <w:lang w:bidi="ar"/>
              </w:rPr>
              <w:br/>
              <w:t>9.≥1 个高精度调光轮</w:t>
            </w:r>
            <w:r>
              <w:rPr>
                <w:rFonts w:ascii="仿宋" w:eastAsia="仿宋" w:hAnsi="仿宋" w:cs="仿宋" w:hint="eastAsia"/>
                <w:color w:val="000000"/>
                <w:kern w:val="0"/>
                <w:sz w:val="24"/>
                <w:lang w:bidi="ar"/>
              </w:rPr>
              <w:br/>
              <w:t>10.≥2 个千兆以太网口</w:t>
            </w:r>
            <w:r>
              <w:rPr>
                <w:rFonts w:ascii="仿宋" w:eastAsia="仿宋" w:hAnsi="仿宋" w:cs="仿宋" w:hint="eastAsia"/>
                <w:color w:val="000000"/>
                <w:kern w:val="0"/>
                <w:sz w:val="24"/>
                <w:lang w:bidi="ar"/>
              </w:rPr>
              <w:br/>
              <w:t>11.≥4 个 USB 口</w:t>
            </w:r>
            <w:r>
              <w:rPr>
                <w:rFonts w:ascii="仿宋" w:eastAsia="仿宋" w:hAnsi="仿宋" w:cs="仿宋" w:hint="eastAsia"/>
                <w:color w:val="000000"/>
                <w:kern w:val="0"/>
                <w:sz w:val="24"/>
                <w:lang w:bidi="ar"/>
              </w:rPr>
              <w:br/>
              <w:t>12.可调式显示器翻盖</w:t>
            </w:r>
            <w:r>
              <w:rPr>
                <w:rFonts w:ascii="仿宋" w:eastAsia="仿宋" w:hAnsi="仿宋" w:cs="仿宋" w:hint="eastAsia"/>
                <w:color w:val="000000"/>
                <w:kern w:val="0"/>
                <w:sz w:val="24"/>
                <w:lang w:bidi="ar"/>
              </w:rPr>
              <w:br/>
              <w:t>13.内置键盘抽屉</w:t>
            </w:r>
            <w:r>
              <w:rPr>
                <w:rFonts w:ascii="仿宋" w:eastAsia="仿宋" w:hAnsi="仿宋" w:cs="仿宋" w:hint="eastAsia"/>
                <w:color w:val="000000"/>
                <w:kern w:val="0"/>
                <w:sz w:val="24"/>
                <w:lang w:bidi="ar"/>
              </w:rPr>
              <w:br/>
              <w:t>14.独立静音型橙色背光按键</w:t>
            </w:r>
            <w:r>
              <w:rPr>
                <w:rFonts w:ascii="仿宋" w:eastAsia="仿宋" w:hAnsi="仿宋" w:cs="仿宋" w:hint="eastAsia"/>
                <w:color w:val="000000"/>
                <w:kern w:val="0"/>
                <w:sz w:val="24"/>
                <w:lang w:bidi="ar"/>
              </w:rPr>
              <w:br/>
              <w:t>15.支持MIDI 输入输出接口</w:t>
            </w:r>
            <w:r>
              <w:rPr>
                <w:rFonts w:ascii="仿宋" w:eastAsia="仿宋" w:hAnsi="仿宋" w:cs="仿宋" w:hint="eastAsia"/>
                <w:color w:val="000000"/>
                <w:kern w:val="0"/>
                <w:sz w:val="24"/>
                <w:lang w:bidi="ar"/>
              </w:rPr>
              <w:br/>
              <w:t>16.LTC/SMPTE 时间码</w:t>
            </w:r>
            <w:r>
              <w:rPr>
                <w:rFonts w:ascii="仿宋" w:eastAsia="仿宋" w:hAnsi="仿宋" w:cs="仿宋" w:hint="eastAsia"/>
                <w:color w:val="000000"/>
                <w:kern w:val="0"/>
                <w:sz w:val="24"/>
                <w:lang w:bidi="ar"/>
              </w:rPr>
              <w:br/>
              <w:t>17.≥3 个 LED 鹅颈灯插口</w:t>
            </w:r>
            <w:r>
              <w:rPr>
                <w:rFonts w:ascii="仿宋" w:eastAsia="仿宋" w:hAnsi="仿宋" w:cs="仿宋" w:hint="eastAsia"/>
                <w:color w:val="000000"/>
                <w:kern w:val="0"/>
                <w:sz w:val="24"/>
                <w:lang w:bidi="ar"/>
              </w:rPr>
              <w:br/>
              <w:t>18.支持扩展推杆侧翼</w:t>
            </w:r>
            <w:r>
              <w:rPr>
                <w:rFonts w:ascii="仿宋" w:eastAsia="仿宋" w:hAnsi="仿宋" w:cs="仿宋" w:hint="eastAsia"/>
                <w:color w:val="000000"/>
                <w:kern w:val="0"/>
                <w:sz w:val="24"/>
                <w:lang w:bidi="ar"/>
              </w:rPr>
              <w:br/>
              <w:t>19.支持 CueJax 接口</w:t>
            </w:r>
            <w:r>
              <w:rPr>
                <w:rFonts w:ascii="仿宋" w:eastAsia="仿宋" w:hAnsi="仿宋" w:cs="仿宋" w:hint="eastAsia"/>
                <w:color w:val="000000"/>
                <w:kern w:val="0"/>
                <w:sz w:val="24"/>
                <w:lang w:bidi="ar"/>
              </w:rPr>
              <w:br/>
              <w:t>▲20.支持中英文两种语言</w:t>
            </w:r>
          </w:p>
        </w:tc>
        <w:tc>
          <w:tcPr>
            <w:tcW w:w="567" w:type="dxa"/>
            <w:tcBorders>
              <w:top w:val="single" w:sz="4" w:space="0" w:color="auto"/>
              <w:left w:val="single" w:sz="4" w:space="0" w:color="auto"/>
              <w:bottom w:val="single" w:sz="4" w:space="0" w:color="auto"/>
              <w:right w:val="single" w:sz="4" w:space="0" w:color="auto"/>
            </w:tcBorders>
            <w:vAlign w:val="center"/>
          </w:tcPr>
          <w:p w14:paraId="38E228E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567" w:type="dxa"/>
            <w:tcBorders>
              <w:top w:val="single" w:sz="4" w:space="0" w:color="auto"/>
              <w:left w:val="single" w:sz="4" w:space="0" w:color="auto"/>
              <w:bottom w:val="single" w:sz="4" w:space="0" w:color="auto"/>
              <w:right w:val="single" w:sz="4" w:space="0" w:color="auto"/>
            </w:tcBorders>
            <w:vAlign w:val="center"/>
          </w:tcPr>
          <w:p w14:paraId="5747A44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7275C50D" w14:textId="77777777" w:rsidR="00EB5F16" w:rsidRDefault="00EB5F16">
            <w:pPr>
              <w:rPr>
                <w:rFonts w:ascii="仿宋" w:eastAsia="仿宋" w:hAnsi="仿宋" w:cs="仿宋"/>
                <w:sz w:val="28"/>
                <w:szCs w:val="28"/>
              </w:rPr>
            </w:pPr>
          </w:p>
        </w:tc>
      </w:tr>
      <w:tr w:rsidR="00EB5F16" w14:paraId="12E2D4AB"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745042CF" w14:textId="77777777" w:rsidR="00EB5F16" w:rsidRDefault="005A1F02">
            <w:pPr>
              <w:rPr>
                <w:rFonts w:ascii="仿宋" w:eastAsia="仿宋" w:hAnsi="仿宋" w:cs="仿宋"/>
                <w:sz w:val="28"/>
                <w:szCs w:val="28"/>
              </w:rPr>
            </w:pPr>
            <w:r>
              <w:rPr>
                <w:rFonts w:ascii="仿宋" w:eastAsia="仿宋" w:hAnsi="仿宋" w:cs="仿宋" w:hint="eastAsia"/>
                <w:sz w:val="28"/>
                <w:szCs w:val="28"/>
              </w:rPr>
              <w:t>17</w:t>
            </w:r>
          </w:p>
        </w:tc>
        <w:tc>
          <w:tcPr>
            <w:tcW w:w="1557" w:type="dxa"/>
            <w:tcBorders>
              <w:top w:val="single" w:sz="4" w:space="0" w:color="auto"/>
              <w:left w:val="single" w:sz="4" w:space="0" w:color="auto"/>
              <w:bottom w:val="single" w:sz="4" w:space="0" w:color="auto"/>
              <w:right w:val="single" w:sz="4" w:space="0" w:color="auto"/>
            </w:tcBorders>
            <w:vAlign w:val="center"/>
          </w:tcPr>
          <w:p w14:paraId="461FF48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电脑灯控台</w:t>
            </w:r>
          </w:p>
        </w:tc>
        <w:tc>
          <w:tcPr>
            <w:tcW w:w="4961" w:type="dxa"/>
            <w:tcBorders>
              <w:top w:val="single" w:sz="4" w:space="0" w:color="auto"/>
              <w:left w:val="single" w:sz="4" w:space="0" w:color="auto"/>
              <w:bottom w:val="single" w:sz="4" w:space="0" w:color="auto"/>
              <w:right w:val="single" w:sz="4" w:space="0" w:color="auto"/>
            </w:tcBorders>
            <w:vAlign w:val="center"/>
          </w:tcPr>
          <w:p w14:paraId="52F516FE" w14:textId="77777777" w:rsidR="00EB5F16" w:rsidRDefault="005A1F02">
            <w:pPr>
              <w:widowControl/>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1.支持Linux 操作系统</w:t>
            </w:r>
            <w:r>
              <w:rPr>
                <w:rFonts w:ascii="仿宋" w:eastAsia="仿宋" w:hAnsi="仿宋" w:cs="仿宋" w:hint="eastAsia"/>
                <w:color w:val="000000"/>
                <w:kern w:val="0"/>
                <w:sz w:val="24"/>
                <w:lang w:bidi="ar"/>
              </w:rPr>
              <w:br/>
              <w:t>2.≥5 个 DMX 输出输入, 扩展可</w:t>
            </w:r>
            <w:r>
              <w:rPr>
                <w:rFonts w:ascii="仿宋" w:eastAsia="仿宋" w:hAnsi="仿宋" w:cs="仿宋" w:hint="eastAsia"/>
                <w:kern w:val="0"/>
                <w:sz w:val="24"/>
                <w:lang w:bidi="ar"/>
              </w:rPr>
              <w:t>支持不少于65536 个通道参数</w:t>
            </w:r>
            <w:r>
              <w:rPr>
                <w:rFonts w:ascii="仿宋" w:eastAsia="仿宋" w:hAnsi="仿宋" w:cs="仿宋" w:hint="eastAsia"/>
                <w:color w:val="000000"/>
                <w:kern w:val="0"/>
                <w:sz w:val="24"/>
                <w:lang w:bidi="ar"/>
              </w:rPr>
              <w:br/>
              <w:t>3.≥1 个无线 DMX 输出（可选）</w:t>
            </w:r>
            <w:r>
              <w:rPr>
                <w:rFonts w:ascii="仿宋" w:eastAsia="仿宋" w:hAnsi="仿宋" w:cs="仿宋" w:hint="eastAsia"/>
                <w:color w:val="000000"/>
                <w:kern w:val="0"/>
                <w:sz w:val="24"/>
                <w:lang w:bidi="ar"/>
              </w:rPr>
              <w:br/>
              <w:t>4.内置≥1 个 12.1 英寸触摸屏及1 个≥ 9 英寸触摸屏</w:t>
            </w:r>
            <w:r>
              <w:rPr>
                <w:rFonts w:ascii="仿宋" w:eastAsia="仿宋" w:hAnsi="仿宋" w:cs="仿宋" w:hint="eastAsia"/>
                <w:color w:val="000000"/>
                <w:kern w:val="0"/>
                <w:sz w:val="24"/>
                <w:lang w:bidi="ar"/>
              </w:rPr>
              <w:br/>
              <w:t>5.≥10 个高精度电动推杆（60mm）</w:t>
            </w:r>
            <w:r>
              <w:rPr>
                <w:rFonts w:ascii="Times New Roman" w:eastAsia="仿宋" w:hAnsi="Times New Roman" w:cs="Times New Roman" w:hint="eastAsia"/>
                <w:color w:val="000000"/>
                <w:kern w:val="0"/>
                <w:sz w:val="24"/>
                <w:lang w:bidi="ar"/>
              </w:rPr>
              <w:t>、</w:t>
            </w:r>
            <w:r>
              <w:rPr>
                <w:rFonts w:ascii="仿宋" w:eastAsia="仿宋" w:hAnsi="仿宋" w:cs="仿宋" w:hint="eastAsia"/>
                <w:color w:val="000000"/>
                <w:kern w:val="0"/>
                <w:sz w:val="24"/>
                <w:lang w:bidi="ar"/>
              </w:rPr>
              <w:t xml:space="preserve"> 2 个 AB 场电动推杆(100mm)</w:t>
            </w:r>
            <w:r>
              <w:rPr>
                <w:rFonts w:ascii="仿宋" w:eastAsia="仿宋" w:hAnsi="仿宋" w:cs="仿宋" w:hint="eastAsia"/>
                <w:color w:val="000000"/>
                <w:kern w:val="0"/>
                <w:sz w:val="24"/>
                <w:lang w:bidi="ar"/>
              </w:rPr>
              <w:br/>
              <w:t>6.≥1 个主控电动推杆</w:t>
            </w:r>
            <w:r>
              <w:rPr>
                <w:rFonts w:ascii="仿宋" w:eastAsia="仿宋" w:hAnsi="仿宋" w:cs="仿宋" w:hint="eastAsia"/>
                <w:color w:val="000000"/>
                <w:kern w:val="0"/>
                <w:sz w:val="24"/>
                <w:lang w:bidi="ar"/>
              </w:rPr>
              <w:br/>
              <w:t>7.≥5 个耐磨编码器（带 Push 功能）</w:t>
            </w:r>
            <w:r>
              <w:rPr>
                <w:rFonts w:ascii="仿宋" w:eastAsia="仿宋" w:hAnsi="仿宋" w:cs="仿宋" w:hint="eastAsia"/>
                <w:color w:val="000000"/>
                <w:kern w:val="0"/>
                <w:sz w:val="24"/>
                <w:lang w:bidi="ar"/>
              </w:rPr>
              <w:br/>
              <w:t>8.≥1 个高灵敏轨迹球</w:t>
            </w:r>
            <w:r>
              <w:rPr>
                <w:rFonts w:ascii="仿宋" w:eastAsia="仿宋" w:hAnsi="仿宋" w:cs="仿宋" w:hint="eastAsia"/>
                <w:color w:val="000000"/>
                <w:kern w:val="0"/>
                <w:sz w:val="24"/>
                <w:lang w:bidi="ar"/>
              </w:rPr>
              <w:br/>
              <w:t>9.≥1 个千兆以太网口</w:t>
            </w:r>
            <w:r>
              <w:rPr>
                <w:rFonts w:ascii="仿宋" w:eastAsia="仿宋" w:hAnsi="仿宋" w:cs="仿宋" w:hint="eastAsia"/>
                <w:color w:val="000000"/>
                <w:kern w:val="0"/>
                <w:sz w:val="24"/>
                <w:lang w:bidi="ar"/>
              </w:rPr>
              <w:br/>
              <w:t>10.不少于4 个 USB2.0 口</w:t>
            </w:r>
            <w:r>
              <w:rPr>
                <w:rFonts w:ascii="仿宋" w:eastAsia="仿宋" w:hAnsi="仿宋" w:cs="仿宋" w:hint="eastAsia"/>
                <w:color w:val="000000"/>
                <w:kern w:val="0"/>
                <w:sz w:val="24"/>
                <w:lang w:bidi="ar"/>
              </w:rPr>
              <w:br/>
              <w:t>11.独立静音型橙色背光按键</w:t>
            </w:r>
            <w:r>
              <w:rPr>
                <w:rFonts w:ascii="仿宋" w:eastAsia="仿宋" w:hAnsi="仿宋" w:cs="仿宋" w:hint="eastAsia"/>
                <w:color w:val="000000"/>
                <w:kern w:val="0"/>
                <w:sz w:val="24"/>
                <w:lang w:bidi="ar"/>
              </w:rPr>
              <w:br/>
            </w:r>
            <w:r>
              <w:rPr>
                <w:rFonts w:ascii="仿宋" w:eastAsia="仿宋" w:hAnsi="仿宋" w:cs="仿宋" w:hint="eastAsia"/>
                <w:color w:val="000000"/>
                <w:kern w:val="0"/>
                <w:sz w:val="24"/>
                <w:lang w:bidi="ar"/>
              </w:rPr>
              <w:lastRenderedPageBreak/>
              <w:t>12.MIDI 输入输出接口</w:t>
            </w:r>
            <w:r>
              <w:rPr>
                <w:rFonts w:ascii="仿宋" w:eastAsia="仿宋" w:hAnsi="仿宋" w:cs="仿宋" w:hint="eastAsia"/>
                <w:color w:val="000000"/>
                <w:kern w:val="0"/>
                <w:sz w:val="24"/>
                <w:lang w:bidi="ar"/>
              </w:rPr>
              <w:br/>
              <w:t>13.LTC/SMPTE 时间码</w:t>
            </w:r>
            <w:r>
              <w:rPr>
                <w:rFonts w:ascii="仿宋" w:eastAsia="仿宋" w:hAnsi="仿宋" w:cs="仿宋" w:hint="eastAsia"/>
                <w:color w:val="000000"/>
                <w:kern w:val="0"/>
                <w:sz w:val="24"/>
                <w:lang w:bidi="ar"/>
              </w:rPr>
              <w:br/>
              <w:t>14.支持扩展推杆侧翼、≥1 个 LED 鹅颈灯插口</w:t>
            </w:r>
            <w:r>
              <w:rPr>
                <w:rFonts w:ascii="仿宋" w:eastAsia="仿宋" w:hAnsi="仿宋" w:cs="仿宋" w:hint="eastAsia"/>
                <w:color w:val="000000"/>
                <w:kern w:val="0"/>
                <w:sz w:val="24"/>
                <w:lang w:bidi="ar"/>
              </w:rPr>
              <w:br/>
              <w:t>15.固态硬盘≥1 个</w:t>
            </w:r>
            <w:r>
              <w:rPr>
                <w:rFonts w:ascii="仿宋" w:eastAsia="仿宋" w:hAnsi="仿宋" w:cs="仿宋" w:hint="eastAsia"/>
                <w:color w:val="000000"/>
                <w:kern w:val="0"/>
                <w:sz w:val="24"/>
                <w:lang w:bidi="ar"/>
              </w:rPr>
              <w:br/>
              <w:t>16.支持 CueJax 接口</w:t>
            </w:r>
            <w:r>
              <w:rPr>
                <w:rFonts w:ascii="仿宋" w:eastAsia="仿宋" w:hAnsi="仿宋" w:cs="仿宋" w:hint="eastAsia"/>
                <w:color w:val="000000"/>
                <w:kern w:val="0"/>
                <w:sz w:val="24"/>
                <w:lang w:bidi="ar"/>
              </w:rPr>
              <w:br/>
              <w:t>17.支持中英文两种语言</w:t>
            </w:r>
          </w:p>
        </w:tc>
        <w:tc>
          <w:tcPr>
            <w:tcW w:w="567" w:type="dxa"/>
            <w:tcBorders>
              <w:top w:val="single" w:sz="4" w:space="0" w:color="auto"/>
              <w:left w:val="single" w:sz="4" w:space="0" w:color="auto"/>
              <w:bottom w:val="single" w:sz="4" w:space="0" w:color="auto"/>
              <w:right w:val="single" w:sz="4" w:space="0" w:color="auto"/>
            </w:tcBorders>
            <w:vAlign w:val="center"/>
          </w:tcPr>
          <w:p w14:paraId="1F7FE55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5</w:t>
            </w:r>
          </w:p>
        </w:tc>
        <w:tc>
          <w:tcPr>
            <w:tcW w:w="567" w:type="dxa"/>
            <w:tcBorders>
              <w:top w:val="single" w:sz="4" w:space="0" w:color="auto"/>
              <w:left w:val="single" w:sz="4" w:space="0" w:color="auto"/>
              <w:bottom w:val="single" w:sz="4" w:space="0" w:color="auto"/>
              <w:right w:val="single" w:sz="4" w:space="0" w:color="auto"/>
            </w:tcBorders>
            <w:vAlign w:val="center"/>
          </w:tcPr>
          <w:p w14:paraId="088E16FF"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4E14E6B0" w14:textId="77777777" w:rsidR="00EB5F16" w:rsidRDefault="00EB5F16">
            <w:pPr>
              <w:rPr>
                <w:rFonts w:ascii="仿宋" w:eastAsia="仿宋" w:hAnsi="仿宋" w:cs="仿宋"/>
                <w:sz w:val="28"/>
                <w:szCs w:val="28"/>
              </w:rPr>
            </w:pPr>
          </w:p>
        </w:tc>
      </w:tr>
      <w:tr w:rsidR="00EB5F16" w14:paraId="13392882"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230558B9" w14:textId="77777777" w:rsidR="00EB5F16" w:rsidRDefault="005A1F02">
            <w:pPr>
              <w:rPr>
                <w:rFonts w:ascii="仿宋" w:eastAsia="仿宋" w:hAnsi="仿宋" w:cs="仿宋"/>
                <w:sz w:val="28"/>
                <w:szCs w:val="28"/>
              </w:rPr>
            </w:pPr>
            <w:r>
              <w:rPr>
                <w:rFonts w:ascii="仿宋" w:eastAsia="仿宋" w:hAnsi="仿宋" w:cs="仿宋" w:hint="eastAsia"/>
                <w:sz w:val="28"/>
                <w:szCs w:val="28"/>
              </w:rPr>
              <w:t>18</w:t>
            </w:r>
          </w:p>
        </w:tc>
        <w:tc>
          <w:tcPr>
            <w:tcW w:w="1557" w:type="dxa"/>
            <w:tcBorders>
              <w:top w:val="single" w:sz="4" w:space="0" w:color="auto"/>
              <w:left w:val="single" w:sz="4" w:space="0" w:color="auto"/>
              <w:bottom w:val="single" w:sz="4" w:space="0" w:color="auto"/>
              <w:right w:val="single" w:sz="4" w:space="0" w:color="auto"/>
            </w:tcBorders>
            <w:vAlign w:val="center"/>
          </w:tcPr>
          <w:p w14:paraId="1F29785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网络处理器</w:t>
            </w:r>
          </w:p>
        </w:tc>
        <w:tc>
          <w:tcPr>
            <w:tcW w:w="4961" w:type="dxa"/>
            <w:tcBorders>
              <w:top w:val="single" w:sz="4" w:space="0" w:color="auto"/>
              <w:left w:val="single" w:sz="4" w:space="0" w:color="auto"/>
              <w:bottom w:val="single" w:sz="4" w:space="0" w:color="auto"/>
              <w:right w:val="single" w:sz="4" w:space="0" w:color="auto"/>
            </w:tcBorders>
            <w:vAlign w:val="center"/>
          </w:tcPr>
          <w:p w14:paraId="14F97D5E" w14:textId="77777777" w:rsidR="00EB5F16" w:rsidRDefault="005A1F02">
            <w:pPr>
              <w:widowControl/>
              <w:jc w:val="left"/>
              <w:textAlignment w:val="center"/>
              <w:rPr>
                <w:rFonts w:ascii="仿宋" w:eastAsia="仿宋" w:hAnsi="仿宋" w:cs="仿宋"/>
                <w:color w:val="000000"/>
                <w:sz w:val="24"/>
                <w:szCs w:val="24"/>
              </w:rPr>
            </w:pPr>
            <w:r>
              <w:rPr>
                <w:rFonts w:ascii="仿宋" w:eastAsia="仿宋" w:hAnsi="仿宋" w:cs="仿宋" w:hint="eastAsia"/>
                <w:color w:val="000000"/>
                <w:kern w:val="0"/>
                <w:sz w:val="24"/>
                <w:lang w:bidi="ar"/>
              </w:rPr>
              <w:t>1.支持实时计算，自带不少于8个DMX512输出口，可同时输出4096个通道参数</w:t>
            </w:r>
            <w:r>
              <w:rPr>
                <w:rFonts w:ascii="仿宋" w:eastAsia="仿宋" w:hAnsi="仿宋" w:cs="仿宋" w:hint="eastAsia"/>
                <w:color w:val="000000"/>
                <w:kern w:val="0"/>
                <w:sz w:val="24"/>
                <w:lang w:bidi="ar"/>
              </w:rPr>
              <w:br/>
              <w:t>2.≥1个内置触摸式指令屏幕（7寸SVGA）</w:t>
            </w:r>
            <w:r>
              <w:rPr>
                <w:rFonts w:ascii="仿宋" w:eastAsia="仿宋" w:hAnsi="仿宋" w:cs="仿宋" w:hint="eastAsia"/>
                <w:color w:val="000000"/>
                <w:kern w:val="0"/>
                <w:sz w:val="24"/>
                <w:lang w:bidi="ar"/>
              </w:rPr>
              <w:br/>
              <w:t>3.≥1个千兆以太网口</w:t>
            </w:r>
            <w:r>
              <w:rPr>
                <w:rFonts w:ascii="仿宋" w:eastAsia="仿宋" w:hAnsi="仿宋" w:cs="仿宋" w:hint="eastAsia"/>
                <w:color w:val="000000"/>
                <w:kern w:val="0"/>
                <w:sz w:val="24"/>
                <w:lang w:bidi="ar"/>
              </w:rPr>
              <w:br/>
              <w:t>4.≥2个USB2.0连接接口</w:t>
            </w:r>
            <w:r>
              <w:rPr>
                <w:rFonts w:ascii="仿宋" w:eastAsia="仿宋" w:hAnsi="仿宋" w:cs="仿宋" w:hint="eastAsia"/>
                <w:color w:val="000000"/>
                <w:kern w:val="0"/>
                <w:sz w:val="24"/>
                <w:lang w:bidi="ar"/>
              </w:rPr>
              <w:br/>
              <w:t>5.支持Linux操作系统</w:t>
            </w:r>
            <w:r>
              <w:rPr>
                <w:rFonts w:ascii="仿宋" w:eastAsia="仿宋" w:hAnsi="仿宋" w:cs="仿宋" w:hint="eastAsia"/>
                <w:color w:val="000000"/>
                <w:kern w:val="0"/>
                <w:sz w:val="24"/>
                <w:lang w:bidi="ar"/>
              </w:rPr>
              <w:br/>
              <w:t>6.支持中英文双语种操作界面</w:t>
            </w:r>
          </w:p>
        </w:tc>
        <w:tc>
          <w:tcPr>
            <w:tcW w:w="567" w:type="dxa"/>
            <w:tcBorders>
              <w:top w:val="single" w:sz="4" w:space="0" w:color="auto"/>
              <w:left w:val="single" w:sz="4" w:space="0" w:color="auto"/>
              <w:bottom w:val="single" w:sz="4" w:space="0" w:color="auto"/>
              <w:right w:val="single" w:sz="4" w:space="0" w:color="auto"/>
            </w:tcBorders>
            <w:vAlign w:val="center"/>
          </w:tcPr>
          <w:p w14:paraId="424B2CA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567" w:type="dxa"/>
            <w:tcBorders>
              <w:top w:val="single" w:sz="4" w:space="0" w:color="auto"/>
              <w:left w:val="single" w:sz="4" w:space="0" w:color="auto"/>
              <w:bottom w:val="single" w:sz="4" w:space="0" w:color="auto"/>
              <w:right w:val="single" w:sz="4" w:space="0" w:color="auto"/>
            </w:tcBorders>
            <w:vAlign w:val="center"/>
          </w:tcPr>
          <w:p w14:paraId="58FC002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569E553F" w14:textId="77777777" w:rsidR="00EB5F16" w:rsidRDefault="00EB5F16">
            <w:pPr>
              <w:rPr>
                <w:rFonts w:ascii="仿宋" w:eastAsia="仿宋" w:hAnsi="仿宋" w:cs="仿宋"/>
                <w:sz w:val="28"/>
                <w:szCs w:val="28"/>
              </w:rPr>
            </w:pPr>
          </w:p>
        </w:tc>
      </w:tr>
      <w:tr w:rsidR="00EB5F16" w14:paraId="1D7FFDEB"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12D3B5CE" w14:textId="77777777" w:rsidR="00EB5F16" w:rsidRDefault="005A1F02">
            <w:pPr>
              <w:rPr>
                <w:rFonts w:ascii="仿宋" w:eastAsia="仿宋" w:hAnsi="仿宋" w:cs="仿宋"/>
                <w:sz w:val="28"/>
                <w:szCs w:val="28"/>
              </w:rPr>
            </w:pPr>
            <w:r>
              <w:rPr>
                <w:rFonts w:ascii="仿宋" w:eastAsia="仿宋" w:hAnsi="仿宋" w:cs="仿宋" w:hint="eastAsia"/>
                <w:sz w:val="28"/>
                <w:szCs w:val="28"/>
              </w:rPr>
              <w:t>19</w:t>
            </w:r>
          </w:p>
        </w:tc>
        <w:tc>
          <w:tcPr>
            <w:tcW w:w="1557" w:type="dxa"/>
            <w:tcBorders>
              <w:top w:val="single" w:sz="4" w:space="0" w:color="auto"/>
              <w:left w:val="single" w:sz="4" w:space="0" w:color="auto"/>
              <w:bottom w:val="single" w:sz="4" w:space="0" w:color="auto"/>
              <w:right w:val="single" w:sz="4" w:space="0" w:color="auto"/>
            </w:tcBorders>
            <w:vAlign w:val="center"/>
          </w:tcPr>
          <w:p w14:paraId="5EF26A9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24口灯光专业网络光纤交换机</w:t>
            </w:r>
          </w:p>
        </w:tc>
        <w:tc>
          <w:tcPr>
            <w:tcW w:w="4961" w:type="dxa"/>
            <w:tcBorders>
              <w:top w:val="single" w:sz="4" w:space="0" w:color="auto"/>
              <w:left w:val="single" w:sz="4" w:space="0" w:color="auto"/>
              <w:bottom w:val="single" w:sz="4" w:space="0" w:color="auto"/>
              <w:right w:val="single" w:sz="4" w:space="0" w:color="auto"/>
            </w:tcBorders>
            <w:vAlign w:val="center"/>
          </w:tcPr>
          <w:p w14:paraId="14F0ED84"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不少于24口灯光专业网络光纤交换机</w:t>
            </w:r>
          </w:p>
        </w:tc>
        <w:tc>
          <w:tcPr>
            <w:tcW w:w="567" w:type="dxa"/>
            <w:tcBorders>
              <w:top w:val="single" w:sz="4" w:space="0" w:color="auto"/>
              <w:left w:val="single" w:sz="4" w:space="0" w:color="auto"/>
              <w:bottom w:val="single" w:sz="4" w:space="0" w:color="auto"/>
              <w:right w:val="single" w:sz="4" w:space="0" w:color="auto"/>
            </w:tcBorders>
            <w:vAlign w:val="center"/>
          </w:tcPr>
          <w:p w14:paraId="79D4AAAE"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567" w:type="dxa"/>
            <w:tcBorders>
              <w:top w:val="single" w:sz="4" w:space="0" w:color="auto"/>
              <w:left w:val="single" w:sz="4" w:space="0" w:color="auto"/>
              <w:bottom w:val="single" w:sz="4" w:space="0" w:color="auto"/>
              <w:right w:val="single" w:sz="4" w:space="0" w:color="auto"/>
            </w:tcBorders>
            <w:vAlign w:val="center"/>
          </w:tcPr>
          <w:p w14:paraId="6EA4CB3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431526D8" w14:textId="77777777" w:rsidR="00EB5F16" w:rsidRDefault="00EB5F16">
            <w:pPr>
              <w:rPr>
                <w:rFonts w:ascii="仿宋" w:eastAsia="仿宋" w:hAnsi="仿宋" w:cs="仿宋"/>
                <w:sz w:val="28"/>
                <w:szCs w:val="28"/>
              </w:rPr>
            </w:pPr>
          </w:p>
        </w:tc>
      </w:tr>
      <w:tr w:rsidR="00EB5F16" w14:paraId="3F076B80"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523CE4DB" w14:textId="77777777" w:rsidR="00EB5F16" w:rsidRDefault="005A1F02">
            <w:pPr>
              <w:rPr>
                <w:rFonts w:ascii="仿宋" w:eastAsia="仿宋" w:hAnsi="仿宋" w:cs="仿宋"/>
                <w:sz w:val="28"/>
                <w:szCs w:val="28"/>
              </w:rPr>
            </w:pPr>
            <w:r>
              <w:rPr>
                <w:rFonts w:ascii="仿宋" w:eastAsia="仿宋" w:hAnsi="仿宋" w:cs="仿宋" w:hint="eastAsia"/>
                <w:sz w:val="28"/>
                <w:szCs w:val="28"/>
              </w:rPr>
              <w:t>20</w:t>
            </w:r>
          </w:p>
        </w:tc>
        <w:tc>
          <w:tcPr>
            <w:tcW w:w="1557" w:type="dxa"/>
            <w:tcBorders>
              <w:top w:val="single" w:sz="4" w:space="0" w:color="auto"/>
              <w:left w:val="single" w:sz="4" w:space="0" w:color="auto"/>
              <w:bottom w:val="single" w:sz="4" w:space="0" w:color="auto"/>
              <w:right w:val="single" w:sz="4" w:space="0" w:color="auto"/>
            </w:tcBorders>
            <w:vAlign w:val="center"/>
          </w:tcPr>
          <w:p w14:paraId="0524802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信号放大器</w:t>
            </w:r>
          </w:p>
        </w:tc>
        <w:tc>
          <w:tcPr>
            <w:tcW w:w="4961" w:type="dxa"/>
            <w:tcBorders>
              <w:top w:val="single" w:sz="4" w:space="0" w:color="auto"/>
              <w:left w:val="single" w:sz="4" w:space="0" w:color="auto"/>
              <w:bottom w:val="single" w:sz="4" w:space="0" w:color="auto"/>
              <w:right w:val="single" w:sz="4" w:space="0" w:color="auto"/>
            </w:tcBorders>
            <w:vAlign w:val="center"/>
          </w:tcPr>
          <w:p w14:paraId="6454FC6E" w14:textId="77777777" w:rsidR="00EB5F16" w:rsidRDefault="005A1F02">
            <w:pPr>
              <w:widowControl/>
              <w:jc w:val="left"/>
              <w:textAlignment w:val="center"/>
              <w:rPr>
                <w:rFonts w:ascii="仿宋" w:eastAsia="仿宋" w:hAnsi="仿宋" w:cs="仿宋"/>
                <w:color w:val="000000"/>
                <w:sz w:val="24"/>
                <w:szCs w:val="24"/>
              </w:rPr>
            </w:pPr>
            <w:r>
              <w:rPr>
                <w:rFonts w:ascii="仿宋" w:eastAsia="仿宋" w:hAnsi="仿宋" w:cs="仿宋" w:hint="eastAsia"/>
                <w:color w:val="000000"/>
                <w:kern w:val="0"/>
                <w:sz w:val="24"/>
                <w:lang w:bidi="ar"/>
              </w:rPr>
              <w:t>1.≥1路输入，8路输出</w:t>
            </w:r>
            <w:r>
              <w:rPr>
                <w:rFonts w:ascii="仿宋" w:eastAsia="仿宋" w:hAnsi="仿宋" w:cs="仿宋" w:hint="eastAsia"/>
                <w:color w:val="000000"/>
                <w:kern w:val="0"/>
                <w:sz w:val="24"/>
                <w:lang w:bidi="ar"/>
              </w:rPr>
              <w:br/>
              <w:t>2.每路输入输出光电隔离</w:t>
            </w:r>
            <w:r>
              <w:rPr>
                <w:rFonts w:ascii="仿宋" w:eastAsia="仿宋" w:hAnsi="仿宋" w:cs="仿宋" w:hint="eastAsia"/>
                <w:color w:val="000000"/>
                <w:kern w:val="0"/>
                <w:sz w:val="24"/>
                <w:lang w:bidi="ar"/>
              </w:rPr>
              <w:br/>
              <w:t>3.支持独立终端电阻开关</w:t>
            </w:r>
            <w:r>
              <w:rPr>
                <w:rFonts w:ascii="仿宋" w:eastAsia="仿宋" w:hAnsi="仿宋" w:cs="仿宋" w:hint="eastAsia"/>
                <w:color w:val="000000"/>
                <w:kern w:val="0"/>
                <w:sz w:val="24"/>
                <w:lang w:bidi="ar"/>
              </w:rPr>
              <w:br/>
              <w:t>4.输出信号LED指示灯</w:t>
            </w:r>
            <w:r>
              <w:rPr>
                <w:rFonts w:ascii="仿宋" w:eastAsia="仿宋" w:hAnsi="仿宋" w:cs="仿宋" w:hint="eastAsia"/>
                <w:color w:val="000000"/>
                <w:kern w:val="0"/>
                <w:sz w:val="24"/>
                <w:lang w:bidi="ar"/>
              </w:rPr>
              <w:br/>
              <w:t>5.卡侬式电源输入，独立电源开关</w:t>
            </w:r>
            <w:r>
              <w:rPr>
                <w:rFonts w:ascii="仿宋" w:eastAsia="仿宋" w:hAnsi="仿宋" w:cs="仿宋" w:hint="eastAsia"/>
                <w:color w:val="000000"/>
                <w:kern w:val="0"/>
                <w:sz w:val="24"/>
                <w:lang w:bidi="ar"/>
              </w:rPr>
              <w:br/>
              <w:t>6.三芯（DMX-3XDS8）或五芯（DMX-5XDS8）可选</w:t>
            </w:r>
          </w:p>
        </w:tc>
        <w:tc>
          <w:tcPr>
            <w:tcW w:w="567" w:type="dxa"/>
            <w:tcBorders>
              <w:top w:val="single" w:sz="4" w:space="0" w:color="auto"/>
              <w:left w:val="single" w:sz="4" w:space="0" w:color="auto"/>
              <w:bottom w:val="single" w:sz="4" w:space="0" w:color="auto"/>
              <w:right w:val="single" w:sz="4" w:space="0" w:color="auto"/>
            </w:tcBorders>
            <w:vAlign w:val="center"/>
          </w:tcPr>
          <w:p w14:paraId="2B6504DE"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567" w:type="dxa"/>
            <w:tcBorders>
              <w:top w:val="single" w:sz="4" w:space="0" w:color="auto"/>
              <w:left w:val="single" w:sz="4" w:space="0" w:color="auto"/>
              <w:bottom w:val="single" w:sz="4" w:space="0" w:color="auto"/>
              <w:right w:val="single" w:sz="4" w:space="0" w:color="auto"/>
            </w:tcBorders>
            <w:vAlign w:val="center"/>
          </w:tcPr>
          <w:p w14:paraId="5D788A9E"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746AC4A9" w14:textId="77777777" w:rsidR="00EB5F16" w:rsidRDefault="00EB5F16">
            <w:pPr>
              <w:rPr>
                <w:rFonts w:ascii="仿宋" w:eastAsia="仿宋" w:hAnsi="仿宋" w:cs="仿宋"/>
                <w:sz w:val="28"/>
                <w:szCs w:val="28"/>
              </w:rPr>
            </w:pPr>
          </w:p>
        </w:tc>
      </w:tr>
      <w:tr w:rsidR="00EB5F16" w14:paraId="46F83B6C" w14:textId="77777777">
        <w:trPr>
          <w:jc w:val="center"/>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AB3DAC1" w14:textId="77777777" w:rsidR="00EB5F16" w:rsidRDefault="005A1F02">
            <w:pPr>
              <w:rPr>
                <w:rFonts w:ascii="仿宋" w:eastAsia="仿宋" w:hAnsi="仿宋" w:cs="仿宋"/>
                <w:sz w:val="28"/>
                <w:szCs w:val="28"/>
              </w:rPr>
            </w:pPr>
            <w:r>
              <w:rPr>
                <w:rFonts w:ascii="仿宋" w:eastAsia="仿宋" w:hAnsi="仿宋" w:cs="仿宋" w:hint="eastAsia"/>
                <w:sz w:val="28"/>
                <w:szCs w:val="28"/>
              </w:rPr>
              <w:t>21</w:t>
            </w:r>
          </w:p>
        </w:tc>
        <w:tc>
          <w:tcPr>
            <w:tcW w:w="1557" w:type="dxa"/>
            <w:tcBorders>
              <w:top w:val="single" w:sz="4" w:space="0" w:color="auto"/>
              <w:left w:val="single" w:sz="4" w:space="0" w:color="auto"/>
              <w:bottom w:val="single" w:sz="4" w:space="0" w:color="auto"/>
              <w:right w:val="single" w:sz="4" w:space="0" w:color="auto"/>
            </w:tcBorders>
            <w:shd w:val="clear" w:color="auto" w:fill="auto"/>
            <w:vAlign w:val="center"/>
          </w:tcPr>
          <w:p w14:paraId="00DBDC0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三合一电脑灯</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D93ED8E" w14:textId="77777777" w:rsidR="00EB5F16" w:rsidRDefault="005A1F02">
            <w:pPr>
              <w:widowControl/>
              <w:numPr>
                <w:ilvl w:val="0"/>
                <w:numId w:val="63"/>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额定功率：≥680W@220V</w:t>
            </w:r>
            <w:r>
              <w:rPr>
                <w:rFonts w:ascii="仿宋" w:eastAsia="仿宋" w:hAnsi="仿宋" w:cs="仿宋" w:hint="eastAsia"/>
                <w:color w:val="000000"/>
                <w:kern w:val="0"/>
                <w:sz w:val="24"/>
                <w:lang w:bidi="ar"/>
              </w:rPr>
              <w:br/>
              <w:t xml:space="preserve">2.色温：6900K </w:t>
            </w:r>
            <w:r>
              <w:rPr>
                <w:rFonts w:ascii="仿宋" w:eastAsia="仿宋" w:hAnsi="仿宋" w:cs="仿宋" w:hint="eastAsia"/>
                <w:color w:val="000000"/>
                <w:kern w:val="0"/>
                <w:sz w:val="24"/>
                <w:lang w:bidi="ar"/>
              </w:rPr>
              <w:br/>
              <w:t>3.颜色：支持CMY线性混色系统，具宏指令功能</w:t>
            </w:r>
            <w:r>
              <w:rPr>
                <w:rFonts w:ascii="仿宋" w:eastAsia="仿宋" w:hAnsi="仿宋" w:cs="仿宋" w:hint="eastAsia"/>
                <w:color w:val="000000"/>
                <w:kern w:val="0"/>
                <w:sz w:val="24"/>
                <w:lang w:bidi="ar"/>
              </w:rPr>
              <w:br/>
              <w:t>4.颜色盘：支持不少于13个颜色（包括1个CTO）+白光</w:t>
            </w:r>
            <w:r>
              <w:rPr>
                <w:rFonts w:ascii="仿宋" w:eastAsia="仿宋" w:hAnsi="仿宋" w:cs="仿宋" w:hint="eastAsia"/>
                <w:color w:val="000000"/>
                <w:kern w:val="0"/>
                <w:sz w:val="24"/>
                <w:lang w:bidi="ar"/>
              </w:rPr>
              <w:br/>
              <w:t>5.支持线性颜色</w:t>
            </w:r>
            <w:r>
              <w:rPr>
                <w:rFonts w:ascii="仿宋" w:eastAsia="仿宋" w:hAnsi="仿宋" w:cs="仿宋" w:hint="eastAsia"/>
                <w:color w:val="000000"/>
                <w:kern w:val="0"/>
                <w:sz w:val="24"/>
                <w:lang w:bidi="ar"/>
              </w:rPr>
              <w:br/>
              <w:t>6.支持可变速双向彩虹效果</w:t>
            </w:r>
            <w:r>
              <w:rPr>
                <w:rFonts w:ascii="仿宋" w:eastAsia="仿宋" w:hAnsi="仿宋" w:cs="仿宋" w:hint="eastAsia"/>
                <w:color w:val="000000"/>
                <w:kern w:val="0"/>
                <w:sz w:val="24"/>
                <w:lang w:bidi="ar"/>
              </w:rPr>
              <w:br/>
              <w:t>7.固定图案盘：</w:t>
            </w:r>
            <w:r>
              <w:rPr>
                <w:rFonts w:ascii="仿宋" w:eastAsia="仿宋" w:hAnsi="仿宋" w:cs="仿宋" w:hint="eastAsia"/>
                <w:color w:val="000000"/>
                <w:kern w:val="0"/>
                <w:sz w:val="24"/>
                <w:lang w:bidi="ar"/>
              </w:rPr>
              <w:br/>
              <w:t>8.固定图案盘：支持不少于10个图案＋白光＋动漫效果</w:t>
            </w:r>
            <w:r>
              <w:rPr>
                <w:rFonts w:ascii="仿宋" w:eastAsia="仿宋" w:hAnsi="仿宋" w:cs="仿宋" w:hint="eastAsia"/>
                <w:color w:val="000000"/>
                <w:kern w:val="0"/>
                <w:sz w:val="24"/>
                <w:lang w:bidi="ar"/>
              </w:rPr>
              <w:br/>
            </w:r>
            <w:r>
              <w:rPr>
                <w:rStyle w:val="font21"/>
                <w:lang w:bidi="ar"/>
              </w:rPr>
              <w:t>▲</w:t>
            </w:r>
            <w:r>
              <w:rPr>
                <w:rFonts w:ascii="仿宋" w:eastAsia="仿宋" w:hAnsi="仿宋" w:cs="仿宋" w:hint="eastAsia"/>
                <w:color w:val="000000"/>
                <w:kern w:val="0"/>
                <w:sz w:val="24"/>
                <w:lang w:bidi="ar"/>
              </w:rPr>
              <w:t>9.具有变速抖动效果、双向变速流动效果，用二个通道分别控制图案和动漫效果切换</w:t>
            </w:r>
            <w:r>
              <w:rPr>
                <w:rFonts w:ascii="仿宋" w:eastAsia="仿宋" w:hAnsi="仿宋" w:cs="仿宋" w:hint="eastAsia"/>
                <w:color w:val="000000"/>
                <w:kern w:val="0"/>
                <w:sz w:val="24"/>
                <w:lang w:bidi="ar"/>
              </w:rPr>
              <w:br/>
              <w:t>10.旋转图案盘：支持旋转图案盘不少于9个自转图案＋白光</w:t>
            </w:r>
            <w:r>
              <w:rPr>
                <w:rFonts w:ascii="仿宋" w:eastAsia="仿宋" w:hAnsi="仿宋" w:cs="仿宋" w:hint="eastAsia"/>
                <w:color w:val="000000"/>
                <w:kern w:val="0"/>
                <w:sz w:val="24"/>
                <w:lang w:bidi="ar"/>
              </w:rPr>
              <w:br/>
              <w:t>11.具有变速抖动效果、双向变速流动效果，自转图案片可换</w:t>
            </w:r>
            <w:r>
              <w:rPr>
                <w:rFonts w:ascii="仿宋" w:eastAsia="仿宋" w:hAnsi="仿宋" w:cs="仿宋" w:hint="eastAsia"/>
                <w:color w:val="000000"/>
                <w:kern w:val="0"/>
                <w:sz w:val="24"/>
                <w:lang w:bidi="ar"/>
              </w:rPr>
              <w:br/>
              <w:t>12.棱镜：不少于2个棱镜，支持可双向变速旋转</w:t>
            </w:r>
            <w:r>
              <w:rPr>
                <w:rFonts w:ascii="仿宋" w:eastAsia="仿宋" w:hAnsi="仿宋" w:cs="仿宋" w:hint="eastAsia"/>
                <w:color w:val="000000"/>
                <w:kern w:val="0"/>
                <w:sz w:val="24"/>
                <w:lang w:bidi="ar"/>
              </w:rPr>
              <w:br/>
            </w:r>
            <w:r>
              <w:rPr>
                <w:rFonts w:ascii="仿宋" w:eastAsia="仿宋" w:hAnsi="仿宋" w:cs="仿宋" w:hint="eastAsia"/>
                <w:color w:val="000000"/>
                <w:kern w:val="0"/>
                <w:sz w:val="24"/>
                <w:lang w:bidi="ar"/>
              </w:rPr>
              <w:lastRenderedPageBreak/>
              <w:t>13.均匀光片：不少于1个独立均匀度片，可选择光束均匀度模式</w:t>
            </w:r>
            <w:r>
              <w:rPr>
                <w:rFonts w:ascii="仿宋" w:eastAsia="仿宋" w:hAnsi="仿宋" w:cs="仿宋" w:hint="eastAsia"/>
                <w:color w:val="000000"/>
                <w:kern w:val="0"/>
                <w:sz w:val="24"/>
                <w:lang w:bidi="ar"/>
              </w:rPr>
              <w:br/>
              <w:t>14.柔光片：不少于1个独立柔光片</w:t>
            </w:r>
            <w:r>
              <w:rPr>
                <w:rFonts w:ascii="仿宋" w:eastAsia="仿宋" w:hAnsi="仿宋" w:cs="仿宋" w:hint="eastAsia"/>
                <w:color w:val="000000"/>
                <w:kern w:val="0"/>
                <w:sz w:val="24"/>
                <w:lang w:bidi="ar"/>
              </w:rPr>
              <w:br/>
              <w:t>15.调焦：支持DMX线性调焦</w:t>
            </w:r>
            <w:r>
              <w:rPr>
                <w:rFonts w:ascii="仿宋" w:eastAsia="仿宋" w:hAnsi="仿宋" w:cs="仿宋" w:hint="eastAsia"/>
                <w:color w:val="000000"/>
                <w:kern w:val="0"/>
                <w:sz w:val="24"/>
                <w:lang w:bidi="ar"/>
              </w:rPr>
              <w:br/>
              <w:t>16.变焦：支持DMX线性变焦</w:t>
            </w:r>
            <w:r>
              <w:rPr>
                <w:rFonts w:ascii="仿宋" w:eastAsia="仿宋" w:hAnsi="仿宋" w:cs="仿宋" w:hint="eastAsia"/>
                <w:color w:val="000000"/>
                <w:kern w:val="0"/>
                <w:sz w:val="24"/>
                <w:lang w:bidi="ar"/>
              </w:rPr>
              <w:br/>
              <w:t>17.频闪/调光：双片式频闪，0.3-25次/秒 / 线性调光</w:t>
            </w:r>
            <w:r>
              <w:rPr>
                <w:rFonts w:ascii="仿宋" w:eastAsia="仿宋" w:hAnsi="仿宋" w:cs="仿宋" w:hint="eastAsia"/>
                <w:color w:val="000000"/>
                <w:kern w:val="0"/>
                <w:sz w:val="24"/>
                <w:lang w:bidi="ar"/>
              </w:rPr>
              <w:br/>
              <w:t>18.旋转角度：水平方向≥540°，垂直方向≥270，支持自动回位功能</w:t>
            </w:r>
            <w:r>
              <w:rPr>
                <w:rFonts w:ascii="仿宋" w:eastAsia="仿宋" w:hAnsi="仿宋" w:cs="仿宋" w:hint="eastAsia"/>
                <w:color w:val="000000"/>
                <w:kern w:val="0"/>
                <w:sz w:val="24"/>
                <w:lang w:bidi="ar"/>
              </w:rPr>
              <w:br/>
              <w:t>19.出光角度：</w:t>
            </w:r>
            <w:r>
              <w:rPr>
                <w:rFonts w:ascii="仿宋" w:eastAsia="仿宋" w:hAnsi="仿宋" w:cs="仿宋" w:hint="eastAsia"/>
                <w:color w:val="000000"/>
                <w:kern w:val="0"/>
                <w:sz w:val="24"/>
                <w:lang w:bidi="ar"/>
              </w:rPr>
              <w:br/>
              <w:t>(1)光束效果：变焦≥2.3°至10°，线性可调</w:t>
            </w:r>
            <w:r>
              <w:rPr>
                <w:rFonts w:ascii="仿宋" w:eastAsia="仿宋" w:hAnsi="仿宋" w:cs="仿宋" w:hint="eastAsia"/>
                <w:color w:val="000000"/>
                <w:kern w:val="0"/>
                <w:sz w:val="24"/>
                <w:lang w:bidi="ar"/>
              </w:rPr>
              <w:br/>
              <w:t>(2)图案效果：变焦≥5°至40°，线性可调</w:t>
            </w:r>
            <w:r>
              <w:rPr>
                <w:rFonts w:ascii="仿宋" w:eastAsia="仿宋" w:hAnsi="仿宋" w:cs="仿宋" w:hint="eastAsia"/>
                <w:color w:val="000000"/>
                <w:kern w:val="0"/>
                <w:sz w:val="24"/>
                <w:lang w:bidi="ar"/>
              </w:rPr>
              <w:br/>
            </w:r>
            <w:r>
              <w:rPr>
                <w:rStyle w:val="font21"/>
                <w:lang w:bidi="ar"/>
              </w:rPr>
              <w:t>▲</w:t>
            </w:r>
            <w:r>
              <w:rPr>
                <w:rFonts w:ascii="仿宋" w:eastAsia="仿宋" w:hAnsi="仿宋" w:cs="仿宋" w:hint="eastAsia"/>
                <w:color w:val="000000"/>
                <w:kern w:val="0"/>
                <w:sz w:val="24"/>
                <w:lang w:bidi="ar"/>
              </w:rPr>
              <w:t>(3)换色效果：变焦≥5°至50°，线性可调</w:t>
            </w:r>
            <w:r>
              <w:rPr>
                <w:rFonts w:ascii="仿宋" w:eastAsia="仿宋" w:hAnsi="仿宋" w:cs="仿宋" w:hint="eastAsia"/>
                <w:color w:val="000000"/>
                <w:kern w:val="0"/>
                <w:sz w:val="24"/>
                <w:lang w:bidi="ar"/>
              </w:rPr>
              <w:br/>
              <w:t xml:space="preserve">20.控制方式：支持不少于24（精简）/28（标准）/33（扩展）3种通道控制模式，标准DMX512协议，RDM协议， </w:t>
            </w:r>
            <w:r>
              <w:rPr>
                <w:rFonts w:ascii="仿宋" w:eastAsia="仿宋" w:hAnsi="仿宋" w:cs="仿宋" w:hint="eastAsia"/>
                <w:color w:val="000000"/>
                <w:kern w:val="0"/>
                <w:sz w:val="24"/>
                <w:lang w:bidi="ar"/>
              </w:rPr>
              <w:br/>
              <w:t>21.支持水平、垂直速度可调；</w:t>
            </w:r>
            <w:r>
              <w:rPr>
                <w:rFonts w:ascii="仿宋" w:eastAsia="仿宋" w:hAnsi="仿宋" w:cs="仿宋" w:hint="eastAsia"/>
                <w:color w:val="000000"/>
                <w:kern w:val="0"/>
                <w:sz w:val="24"/>
                <w:lang w:bidi="ar"/>
              </w:rPr>
              <w:br/>
              <w:t>22.支持显示灯具、灯泡使用时间；</w:t>
            </w:r>
          </w:p>
          <w:p w14:paraId="7F0D163B" w14:textId="77777777" w:rsidR="00EB5F16" w:rsidRDefault="005A1F02">
            <w:pPr>
              <w:widowControl/>
              <w:jc w:val="left"/>
              <w:textAlignment w:val="center"/>
              <w:rPr>
                <w:rFonts w:ascii="仿宋" w:eastAsia="仿宋" w:hAnsi="仿宋" w:cs="仿宋"/>
                <w:color w:val="000000"/>
                <w:kern w:val="0"/>
                <w:sz w:val="24"/>
                <w:lang w:bidi="ar"/>
              </w:rPr>
            </w:pPr>
            <w:r>
              <w:rPr>
                <w:rStyle w:val="font21"/>
                <w:lang w:bidi="ar"/>
              </w:rPr>
              <w:t>▲23.</w:t>
            </w:r>
            <w:r>
              <w:rPr>
                <w:rFonts w:ascii="仿宋" w:eastAsia="仿宋" w:hAnsi="仿宋" w:cs="仿宋" w:hint="eastAsia"/>
                <w:color w:val="000000"/>
                <w:kern w:val="0"/>
                <w:sz w:val="24"/>
                <w:lang w:bidi="ar"/>
              </w:rPr>
              <w:t>需要提供厂商有效售后服务证明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1AE33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8C588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14:paraId="512D03D1" w14:textId="77777777" w:rsidR="00EB5F16" w:rsidRDefault="005A1F02">
            <w:pPr>
              <w:rPr>
                <w:rFonts w:ascii="仿宋" w:eastAsia="仿宋" w:hAnsi="仿宋" w:cs="仿宋"/>
                <w:sz w:val="28"/>
                <w:szCs w:val="28"/>
              </w:rPr>
            </w:pPr>
            <w:r>
              <w:rPr>
                <w:rFonts w:ascii="仿宋" w:eastAsia="仿宋" w:hAnsi="仿宋" w:cs="仿宋" w:hint="eastAsia"/>
                <w:sz w:val="28"/>
                <w:szCs w:val="28"/>
              </w:rPr>
              <w:t>核心产品</w:t>
            </w:r>
          </w:p>
        </w:tc>
      </w:tr>
      <w:tr w:rsidR="00EB5F16" w14:paraId="184307CB"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3C0C778D" w14:textId="77777777" w:rsidR="00EB5F16" w:rsidRDefault="005A1F02">
            <w:pPr>
              <w:rPr>
                <w:rFonts w:ascii="仿宋" w:eastAsia="仿宋" w:hAnsi="仿宋" w:cs="仿宋"/>
                <w:sz w:val="28"/>
                <w:szCs w:val="28"/>
              </w:rPr>
            </w:pPr>
            <w:r>
              <w:rPr>
                <w:rFonts w:ascii="仿宋" w:eastAsia="仿宋" w:hAnsi="仿宋" w:cs="仿宋" w:hint="eastAsia"/>
                <w:sz w:val="28"/>
                <w:szCs w:val="28"/>
              </w:rPr>
              <w:t>22</w:t>
            </w:r>
          </w:p>
        </w:tc>
        <w:tc>
          <w:tcPr>
            <w:tcW w:w="1557" w:type="dxa"/>
            <w:tcBorders>
              <w:top w:val="single" w:sz="4" w:space="0" w:color="auto"/>
              <w:left w:val="single" w:sz="4" w:space="0" w:color="auto"/>
              <w:bottom w:val="single" w:sz="4" w:space="0" w:color="auto"/>
              <w:right w:val="single" w:sz="4" w:space="0" w:color="auto"/>
            </w:tcBorders>
            <w:vAlign w:val="center"/>
          </w:tcPr>
          <w:p w14:paraId="4553237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LED图案切割灯</w:t>
            </w:r>
          </w:p>
        </w:tc>
        <w:tc>
          <w:tcPr>
            <w:tcW w:w="4961" w:type="dxa"/>
            <w:tcBorders>
              <w:top w:val="single" w:sz="4" w:space="0" w:color="auto"/>
              <w:left w:val="single" w:sz="4" w:space="0" w:color="auto"/>
              <w:bottom w:val="single" w:sz="4" w:space="0" w:color="auto"/>
              <w:right w:val="single" w:sz="4" w:space="0" w:color="auto"/>
            </w:tcBorders>
            <w:vAlign w:val="center"/>
          </w:tcPr>
          <w:p w14:paraId="2184F58F" w14:textId="77777777" w:rsidR="00EB5F16" w:rsidRDefault="005A1F02">
            <w:pPr>
              <w:widowControl/>
              <w:numPr>
                <w:ilvl w:val="0"/>
                <w:numId w:val="64"/>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输入功率：≥1450 W @ 220V</w:t>
            </w:r>
            <w:r>
              <w:rPr>
                <w:rFonts w:ascii="仿宋" w:eastAsia="仿宋" w:hAnsi="仿宋" w:cs="仿宋" w:hint="eastAsia"/>
                <w:color w:val="000000"/>
                <w:kern w:val="0"/>
                <w:sz w:val="24"/>
                <w:lang w:bidi="ar"/>
              </w:rPr>
              <w:br/>
              <w:t>2.光源：≥1000W白光LED模组</w:t>
            </w:r>
            <w:r>
              <w:rPr>
                <w:rFonts w:ascii="仿宋" w:eastAsia="仿宋" w:hAnsi="仿宋" w:cs="仿宋" w:hint="eastAsia"/>
                <w:color w:val="000000"/>
                <w:kern w:val="0"/>
                <w:sz w:val="24"/>
                <w:lang w:bidi="ar"/>
              </w:rPr>
              <w:br/>
              <w:t>3.色温：6900K</w:t>
            </w:r>
            <w:r>
              <w:rPr>
                <w:rFonts w:ascii="仿宋" w:eastAsia="仿宋" w:hAnsi="仿宋" w:cs="仿宋" w:hint="eastAsia"/>
                <w:color w:val="000000"/>
                <w:kern w:val="0"/>
                <w:sz w:val="24"/>
                <w:lang w:bidi="ar"/>
              </w:rPr>
              <w:br/>
              <w:t>4.显色指数：Ra≥95 、R9≥95</w:t>
            </w:r>
            <w:r>
              <w:rPr>
                <w:rFonts w:ascii="仿宋" w:eastAsia="仿宋" w:hAnsi="仿宋" w:cs="仿宋" w:hint="eastAsia"/>
                <w:color w:val="000000"/>
                <w:kern w:val="0"/>
                <w:sz w:val="24"/>
                <w:lang w:bidi="ar"/>
              </w:rPr>
              <w:br/>
              <w:t>5.支持CMY线性混色系统，具宏指令功能</w:t>
            </w:r>
            <w:r>
              <w:rPr>
                <w:rFonts w:ascii="仿宋" w:eastAsia="仿宋" w:hAnsi="仿宋" w:cs="仿宋" w:hint="eastAsia"/>
                <w:color w:val="000000"/>
                <w:kern w:val="0"/>
                <w:sz w:val="24"/>
                <w:lang w:bidi="ar"/>
              </w:rPr>
              <w:br/>
              <w:t>6.不少于1个颜色盘：不少于 6个颜色片＋白光</w:t>
            </w:r>
            <w:r>
              <w:rPr>
                <w:rFonts w:ascii="仿宋" w:eastAsia="仿宋" w:hAnsi="仿宋" w:cs="仿宋" w:hint="eastAsia"/>
                <w:color w:val="000000"/>
                <w:kern w:val="0"/>
                <w:sz w:val="24"/>
                <w:lang w:bidi="ar"/>
              </w:rPr>
              <w:br/>
              <w:t>7.支持全色/半色/线性颜色</w:t>
            </w:r>
            <w:r>
              <w:rPr>
                <w:rFonts w:ascii="仿宋" w:eastAsia="仿宋" w:hAnsi="仿宋" w:cs="仿宋" w:hint="eastAsia"/>
                <w:color w:val="000000"/>
                <w:kern w:val="0"/>
                <w:sz w:val="24"/>
                <w:lang w:bidi="ar"/>
              </w:rPr>
              <w:br/>
              <w:t>8.支持可变速双向彩虹效果</w:t>
            </w:r>
            <w:r>
              <w:rPr>
                <w:rFonts w:ascii="仿宋" w:eastAsia="仿宋" w:hAnsi="仿宋" w:cs="仿宋" w:hint="eastAsia"/>
                <w:color w:val="000000"/>
                <w:kern w:val="0"/>
                <w:sz w:val="24"/>
                <w:lang w:bidi="ar"/>
              </w:rPr>
              <w:br/>
              <w:t>9.支持0-100％线性降色温系统（1800K-6500K）</w:t>
            </w:r>
            <w:r>
              <w:rPr>
                <w:rFonts w:ascii="仿宋" w:eastAsia="仿宋" w:hAnsi="仿宋" w:cs="仿宋" w:hint="eastAsia"/>
                <w:color w:val="000000"/>
                <w:kern w:val="0"/>
                <w:sz w:val="24"/>
                <w:lang w:bidi="ar"/>
              </w:rPr>
              <w:br/>
              <w:t>10.不少于1个造型盘：不少于4个造型片，可生成各种不同尺寸和形状的几何图形</w:t>
            </w:r>
            <w:r>
              <w:rPr>
                <w:rFonts w:ascii="仿宋" w:eastAsia="仿宋" w:hAnsi="仿宋" w:cs="仿宋" w:hint="eastAsia"/>
                <w:color w:val="000000"/>
                <w:kern w:val="0"/>
                <w:sz w:val="24"/>
                <w:lang w:bidi="ar"/>
              </w:rPr>
              <w:br/>
            </w:r>
            <w:r>
              <w:rPr>
                <w:rFonts w:ascii="仿宋" w:eastAsia="仿宋" w:hAnsi="仿宋" w:cs="仿宋" w:hint="eastAsia"/>
                <w:kern w:val="0"/>
                <w:sz w:val="24"/>
              </w:rPr>
              <w:t>▲</w:t>
            </w:r>
            <w:r>
              <w:rPr>
                <w:rFonts w:ascii="仿宋" w:eastAsia="仿宋" w:hAnsi="仿宋" w:cs="仿宋" w:hint="eastAsia"/>
                <w:color w:val="000000"/>
                <w:kern w:val="0"/>
                <w:sz w:val="24"/>
                <w:lang w:bidi="ar"/>
              </w:rPr>
              <w:t>11.</w:t>
            </w:r>
            <w:r>
              <w:rPr>
                <w:rFonts w:ascii="仿宋" w:eastAsia="仿宋" w:hAnsi="仿宋" w:cs="仿宋" w:hint="eastAsia"/>
                <w:kern w:val="0"/>
                <w:sz w:val="24"/>
              </w:rPr>
              <w:t>支持每个造型片可生成全帘幕效果，造型盘可双向无极旋转</w:t>
            </w:r>
            <w:r>
              <w:rPr>
                <w:rFonts w:ascii="仿宋" w:eastAsia="仿宋" w:hAnsi="仿宋" w:cs="仿宋"/>
                <w:kern w:val="0"/>
                <w:sz w:val="24"/>
              </w:rPr>
              <w:t>,</w:t>
            </w:r>
            <w:r w:rsidRPr="00CC2617">
              <w:rPr>
                <w:rFonts w:ascii="仿宋" w:eastAsia="仿宋" w:hAnsi="仿宋" w:cs="仿宋" w:hint="eastAsia"/>
                <w:kern w:val="0"/>
                <w:sz w:val="24"/>
              </w:rPr>
              <w:t>切割系统：造型盘可双向无极</w:t>
            </w:r>
            <w:r w:rsidRPr="00CC2617">
              <w:rPr>
                <w:rFonts w:ascii="仿宋" w:eastAsia="仿宋" w:hAnsi="仿宋" w:cs="仿宋"/>
                <w:kern w:val="0"/>
                <w:sz w:val="24"/>
              </w:rPr>
              <w:t>360</w:t>
            </w:r>
            <w:r w:rsidRPr="00CC2617">
              <w:rPr>
                <w:rFonts w:ascii="仿宋" w:eastAsia="仿宋" w:hAnsi="仿宋" w:cs="仿宋" w:hint="eastAsia"/>
                <w:kern w:val="0"/>
                <w:sz w:val="24"/>
              </w:rPr>
              <w:t>度旋转，为保证产品质量、切割造型旋转结构，具备相关技术证明文件；</w:t>
            </w:r>
          </w:p>
          <w:p w14:paraId="04CD3A8E" w14:textId="77777777" w:rsidR="00EB5F16" w:rsidRDefault="005A1F02">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12.旋转图案盘：不少于6个图案片（可换）＋白光</w:t>
            </w:r>
            <w:r>
              <w:rPr>
                <w:rFonts w:ascii="仿宋" w:eastAsia="仿宋" w:hAnsi="仿宋" w:cs="仿宋" w:hint="eastAsia"/>
                <w:color w:val="000000"/>
                <w:kern w:val="0"/>
                <w:sz w:val="24"/>
                <w:lang w:bidi="ar"/>
              </w:rPr>
              <w:br/>
              <w:t>13.支持可双向变速旋转，具有索引功能，变速抖动效果、双向变速流动效果</w:t>
            </w:r>
            <w:r>
              <w:rPr>
                <w:rFonts w:ascii="仿宋" w:eastAsia="仿宋" w:hAnsi="仿宋" w:cs="仿宋" w:hint="eastAsia"/>
                <w:color w:val="000000"/>
                <w:kern w:val="0"/>
                <w:sz w:val="24"/>
                <w:lang w:bidi="ar"/>
              </w:rPr>
              <w:br/>
              <w:t>14.固定图案盘：不少于7个图案片（可换）＋白光</w:t>
            </w:r>
            <w:r>
              <w:rPr>
                <w:rFonts w:ascii="仿宋" w:eastAsia="仿宋" w:hAnsi="仿宋" w:cs="仿宋" w:hint="eastAsia"/>
                <w:color w:val="000000"/>
                <w:kern w:val="0"/>
                <w:sz w:val="24"/>
                <w:lang w:bidi="ar"/>
              </w:rPr>
              <w:br/>
            </w:r>
            <w:r>
              <w:rPr>
                <w:rFonts w:ascii="仿宋" w:eastAsia="仿宋" w:hAnsi="仿宋" w:cs="仿宋" w:hint="eastAsia"/>
                <w:color w:val="000000"/>
                <w:kern w:val="0"/>
                <w:sz w:val="24"/>
                <w:lang w:bidi="ar"/>
              </w:rPr>
              <w:lastRenderedPageBreak/>
              <w:t>15.具有变速抖动效果、双向变速流动效果</w:t>
            </w:r>
            <w:r>
              <w:rPr>
                <w:rFonts w:ascii="仿宋" w:eastAsia="仿宋" w:hAnsi="仿宋" w:cs="仿宋" w:hint="eastAsia"/>
                <w:color w:val="000000"/>
                <w:kern w:val="0"/>
                <w:sz w:val="24"/>
                <w:lang w:bidi="ar"/>
              </w:rPr>
              <w:br/>
              <w:t>16.效果盘：不少于1个动感效果盘，双向变速旋转</w:t>
            </w:r>
            <w:r>
              <w:rPr>
                <w:rFonts w:ascii="仿宋" w:eastAsia="仿宋" w:hAnsi="仿宋" w:cs="仿宋" w:hint="eastAsia"/>
                <w:color w:val="000000"/>
                <w:kern w:val="0"/>
                <w:sz w:val="24"/>
                <w:lang w:bidi="ar"/>
              </w:rPr>
              <w:br/>
              <w:t>17.光圈：支持5-100%线性调节，具宏指令</w:t>
            </w:r>
            <w:r>
              <w:rPr>
                <w:rFonts w:ascii="仿宋" w:eastAsia="仿宋" w:hAnsi="仿宋" w:cs="仿宋" w:hint="eastAsia"/>
                <w:color w:val="000000"/>
                <w:kern w:val="0"/>
                <w:sz w:val="24"/>
                <w:lang w:bidi="ar"/>
              </w:rPr>
              <w:br/>
              <w:t>18.棱镜：不少于1个4棱镜，可双向变速旋转，具索引功能</w:t>
            </w:r>
            <w:r>
              <w:rPr>
                <w:rFonts w:ascii="仿宋" w:eastAsia="仿宋" w:hAnsi="仿宋" w:cs="仿宋" w:hint="eastAsia"/>
                <w:color w:val="000000"/>
                <w:kern w:val="0"/>
                <w:sz w:val="24"/>
                <w:lang w:bidi="ar"/>
              </w:rPr>
              <w:br/>
              <w:t>19.柔光镜：不少于1个深度柔光，可0-100%线性调节</w:t>
            </w:r>
            <w:r>
              <w:rPr>
                <w:rFonts w:ascii="仿宋" w:eastAsia="仿宋" w:hAnsi="仿宋" w:cs="仿宋" w:hint="eastAsia"/>
                <w:color w:val="000000"/>
                <w:kern w:val="0"/>
                <w:sz w:val="24"/>
                <w:lang w:bidi="ar"/>
              </w:rPr>
              <w:br/>
              <w:t>20.光束角度：线性变焦  6°-54°（支持16Bit精度调节）</w:t>
            </w:r>
            <w:r>
              <w:rPr>
                <w:rFonts w:ascii="仿宋" w:eastAsia="仿宋" w:hAnsi="仿宋" w:cs="仿宋" w:hint="eastAsia"/>
                <w:color w:val="000000"/>
                <w:kern w:val="0"/>
                <w:sz w:val="24"/>
                <w:lang w:bidi="ar"/>
              </w:rPr>
              <w:br/>
              <w:t>21.调焦：支持DMX线性调焦，具有自动调焦功能。</w:t>
            </w:r>
            <w:r>
              <w:rPr>
                <w:rFonts w:ascii="仿宋" w:eastAsia="仿宋" w:hAnsi="仿宋" w:cs="仿宋" w:hint="eastAsia"/>
                <w:color w:val="000000"/>
                <w:kern w:val="0"/>
                <w:sz w:val="24"/>
                <w:lang w:bidi="ar"/>
              </w:rPr>
              <w:br/>
              <w:t>22.调光：支持电子调光，0～100%线性调节（支持16Bit精度调节）</w:t>
            </w:r>
            <w:r>
              <w:rPr>
                <w:rFonts w:ascii="仿宋" w:eastAsia="仿宋" w:hAnsi="仿宋" w:cs="仿宋" w:hint="eastAsia"/>
                <w:color w:val="000000"/>
                <w:kern w:val="0"/>
                <w:sz w:val="24"/>
                <w:lang w:bidi="ar"/>
              </w:rPr>
              <w:br/>
              <w:t>23.不少于3种调光速度,</w:t>
            </w:r>
            <w:r>
              <w:rPr>
                <w:rFonts w:ascii="仿宋" w:eastAsia="仿宋" w:hAnsi="仿宋" w:cs="仿宋" w:hint="eastAsia"/>
                <w:color w:val="000000"/>
                <w:kern w:val="0"/>
                <w:sz w:val="24"/>
                <w:lang w:bidi="ar"/>
              </w:rPr>
              <w:br/>
              <w:t>24.不少于4种伽马曲线</w:t>
            </w:r>
            <w:r>
              <w:rPr>
                <w:rFonts w:ascii="仿宋" w:eastAsia="仿宋" w:hAnsi="仿宋" w:cs="仿宋" w:hint="eastAsia"/>
                <w:color w:val="000000"/>
                <w:kern w:val="0"/>
                <w:sz w:val="24"/>
                <w:lang w:bidi="ar"/>
              </w:rPr>
              <w:br/>
              <w:t>25.调光频率1.2K-25K可调</w:t>
            </w:r>
            <w:r>
              <w:rPr>
                <w:rFonts w:ascii="仿宋" w:eastAsia="仿宋" w:hAnsi="仿宋" w:cs="仿宋" w:hint="eastAsia"/>
                <w:color w:val="000000"/>
                <w:kern w:val="0"/>
                <w:sz w:val="24"/>
                <w:lang w:bidi="ar"/>
              </w:rPr>
              <w:br/>
              <w:t>26.电子频闪，不少于0.3-25次/秒</w:t>
            </w:r>
            <w:r>
              <w:rPr>
                <w:rFonts w:ascii="仿宋" w:eastAsia="仿宋" w:hAnsi="仿宋" w:cs="仿宋" w:hint="eastAsia"/>
                <w:color w:val="000000"/>
                <w:kern w:val="0"/>
                <w:sz w:val="24"/>
                <w:lang w:bidi="ar"/>
              </w:rPr>
              <w:br/>
              <w:t>27.旋转角度：水平扫描：≥540°（16 bit精度扫描）；垂直扫描：≥270°（16 bit精度扫描）</w:t>
            </w:r>
            <w:r>
              <w:rPr>
                <w:rFonts w:ascii="仿宋" w:eastAsia="仿宋" w:hAnsi="仿宋" w:cs="仿宋" w:hint="eastAsia"/>
                <w:color w:val="000000"/>
                <w:kern w:val="0"/>
                <w:sz w:val="24"/>
                <w:lang w:bidi="ar"/>
              </w:rPr>
              <w:br/>
              <w:t>28.支持自动纠错回位功能</w:t>
            </w:r>
            <w:r>
              <w:rPr>
                <w:rFonts w:ascii="仿宋" w:eastAsia="仿宋" w:hAnsi="仿宋" w:cs="仿宋" w:hint="eastAsia"/>
                <w:color w:val="000000"/>
                <w:kern w:val="0"/>
                <w:sz w:val="24"/>
                <w:lang w:bidi="ar"/>
              </w:rPr>
              <w:br/>
              <w:t>29.支持不少于国际标准DMX512信号，DMX512协议、RDM功能</w:t>
            </w:r>
            <w:r>
              <w:rPr>
                <w:rFonts w:ascii="仿宋" w:eastAsia="仿宋" w:hAnsi="仿宋" w:cs="仿宋" w:hint="eastAsia"/>
                <w:color w:val="000000"/>
                <w:kern w:val="0"/>
                <w:sz w:val="24"/>
                <w:lang w:bidi="ar"/>
              </w:rPr>
              <w:br/>
              <w:t>30.控制模式：支持不少于精简模式38通道、标准模式42通道、扩展模式57通道</w:t>
            </w:r>
            <w:r>
              <w:rPr>
                <w:rFonts w:ascii="仿宋" w:eastAsia="仿宋" w:hAnsi="仿宋" w:cs="仿宋" w:hint="eastAsia"/>
                <w:color w:val="000000"/>
                <w:kern w:val="0"/>
                <w:sz w:val="24"/>
                <w:lang w:bidi="ar"/>
              </w:rPr>
              <w:br/>
              <w:t>31.控制接口：DMX512接口</w:t>
            </w:r>
            <w:r>
              <w:rPr>
                <w:rFonts w:ascii="仿宋" w:eastAsia="仿宋" w:hAnsi="仿宋" w:cs="仿宋" w:hint="eastAsia"/>
                <w:color w:val="000000"/>
                <w:kern w:val="0"/>
                <w:sz w:val="24"/>
                <w:lang w:bidi="ar"/>
              </w:rPr>
              <w:br/>
              <w:t>32.支持水平、垂直速度可调；</w:t>
            </w:r>
            <w:r>
              <w:rPr>
                <w:rFonts w:ascii="仿宋" w:eastAsia="仿宋" w:hAnsi="仿宋" w:cs="仿宋" w:hint="eastAsia"/>
                <w:color w:val="000000"/>
                <w:kern w:val="0"/>
                <w:sz w:val="24"/>
                <w:lang w:bidi="ar"/>
              </w:rPr>
              <w:br/>
              <w:t>33.支持XY轴调转功能和取反功能；</w:t>
            </w:r>
            <w:r>
              <w:rPr>
                <w:rFonts w:ascii="仿宋" w:eastAsia="仿宋" w:hAnsi="仿宋" w:cs="仿宋" w:hint="eastAsia"/>
                <w:color w:val="000000"/>
                <w:kern w:val="0"/>
                <w:sz w:val="24"/>
                <w:lang w:bidi="ar"/>
              </w:rPr>
              <w:br/>
              <w:t>34.支持高精度磁编码定位；</w:t>
            </w:r>
            <w:r>
              <w:rPr>
                <w:rFonts w:ascii="仿宋" w:eastAsia="仿宋" w:hAnsi="仿宋" w:cs="仿宋" w:hint="eastAsia"/>
                <w:color w:val="000000"/>
                <w:kern w:val="0"/>
                <w:sz w:val="24"/>
                <w:lang w:bidi="ar"/>
              </w:rPr>
              <w:br/>
              <w:t>35.≥3.2寸触控彩屏、中英文双语菜单、面板待机自锁防误操作；</w:t>
            </w:r>
            <w:r>
              <w:rPr>
                <w:rFonts w:ascii="仿宋" w:eastAsia="仿宋" w:hAnsi="仿宋" w:cs="仿宋" w:hint="eastAsia"/>
                <w:color w:val="000000"/>
                <w:kern w:val="0"/>
                <w:sz w:val="24"/>
                <w:lang w:bidi="ar"/>
              </w:rPr>
              <w:br/>
              <w:t>36.支持传感器故障诊断系统；</w:t>
            </w:r>
            <w:r>
              <w:rPr>
                <w:rFonts w:ascii="仿宋" w:eastAsia="仿宋" w:hAnsi="仿宋" w:cs="仿宋" w:hint="eastAsia"/>
                <w:color w:val="000000"/>
                <w:kern w:val="0"/>
                <w:sz w:val="24"/>
                <w:lang w:bidi="ar"/>
              </w:rPr>
              <w:br/>
              <w:t>37.具有智能风机冷却系统；</w:t>
            </w:r>
          </w:p>
          <w:p w14:paraId="504C17A0" w14:textId="77777777" w:rsidR="00EB5F16" w:rsidRDefault="005A1F02">
            <w:pPr>
              <w:widowControl/>
              <w:jc w:val="left"/>
              <w:textAlignment w:val="center"/>
              <w:rPr>
                <w:rFonts w:ascii="仿宋" w:eastAsia="仿宋" w:hAnsi="仿宋" w:cs="仿宋"/>
                <w:color w:val="000000"/>
                <w:kern w:val="0"/>
                <w:sz w:val="24"/>
                <w:lang w:bidi="ar"/>
              </w:rPr>
            </w:pPr>
            <w:r>
              <w:rPr>
                <w:rStyle w:val="font21"/>
                <w:lang w:bidi="ar"/>
              </w:rPr>
              <w:t>▲</w:t>
            </w:r>
            <w:r>
              <w:rPr>
                <w:rFonts w:ascii="仿宋" w:eastAsia="仿宋" w:hAnsi="仿宋" w:cs="仿宋" w:hint="eastAsia"/>
                <w:color w:val="000000"/>
                <w:kern w:val="0"/>
                <w:sz w:val="24"/>
                <w:lang w:bidi="ar"/>
              </w:rPr>
              <w:t>38.需要提供厂商有效售后服务证明。</w:t>
            </w:r>
          </w:p>
        </w:tc>
        <w:tc>
          <w:tcPr>
            <w:tcW w:w="567" w:type="dxa"/>
            <w:tcBorders>
              <w:top w:val="single" w:sz="4" w:space="0" w:color="auto"/>
              <w:left w:val="single" w:sz="4" w:space="0" w:color="auto"/>
              <w:bottom w:val="single" w:sz="4" w:space="0" w:color="auto"/>
              <w:right w:val="single" w:sz="4" w:space="0" w:color="auto"/>
            </w:tcBorders>
            <w:vAlign w:val="center"/>
          </w:tcPr>
          <w:p w14:paraId="12333E4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2</w:t>
            </w:r>
          </w:p>
        </w:tc>
        <w:tc>
          <w:tcPr>
            <w:tcW w:w="567" w:type="dxa"/>
            <w:tcBorders>
              <w:top w:val="single" w:sz="4" w:space="0" w:color="auto"/>
              <w:left w:val="single" w:sz="4" w:space="0" w:color="auto"/>
              <w:bottom w:val="single" w:sz="4" w:space="0" w:color="auto"/>
              <w:right w:val="single" w:sz="4" w:space="0" w:color="auto"/>
            </w:tcBorders>
            <w:vAlign w:val="center"/>
          </w:tcPr>
          <w:p w14:paraId="52E7F10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27162981" w14:textId="77777777" w:rsidR="00EB5F16" w:rsidRDefault="00EB5F16">
            <w:pPr>
              <w:rPr>
                <w:rFonts w:ascii="仿宋" w:eastAsia="仿宋" w:hAnsi="仿宋" w:cs="仿宋"/>
                <w:sz w:val="28"/>
                <w:szCs w:val="28"/>
              </w:rPr>
            </w:pPr>
          </w:p>
        </w:tc>
      </w:tr>
      <w:tr w:rsidR="00EB5F16" w14:paraId="3B01B8AA"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5E8EA6A0" w14:textId="77777777" w:rsidR="00EB5F16" w:rsidRDefault="005A1F02">
            <w:pPr>
              <w:rPr>
                <w:rFonts w:ascii="仿宋" w:eastAsia="仿宋" w:hAnsi="仿宋" w:cs="仿宋"/>
                <w:sz w:val="28"/>
                <w:szCs w:val="28"/>
              </w:rPr>
            </w:pPr>
            <w:r>
              <w:rPr>
                <w:rFonts w:ascii="仿宋" w:eastAsia="仿宋" w:hAnsi="仿宋" w:cs="仿宋" w:hint="eastAsia"/>
                <w:sz w:val="28"/>
                <w:szCs w:val="28"/>
              </w:rPr>
              <w:t>23</w:t>
            </w:r>
          </w:p>
        </w:tc>
        <w:tc>
          <w:tcPr>
            <w:tcW w:w="1557" w:type="dxa"/>
            <w:tcBorders>
              <w:top w:val="single" w:sz="4" w:space="0" w:color="auto"/>
              <w:left w:val="single" w:sz="4" w:space="0" w:color="auto"/>
              <w:bottom w:val="single" w:sz="4" w:space="0" w:color="auto"/>
              <w:right w:val="single" w:sz="4" w:space="0" w:color="auto"/>
            </w:tcBorders>
            <w:vAlign w:val="center"/>
          </w:tcPr>
          <w:p w14:paraId="219B249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LED摇头染色灯</w:t>
            </w:r>
          </w:p>
        </w:tc>
        <w:tc>
          <w:tcPr>
            <w:tcW w:w="4961" w:type="dxa"/>
            <w:tcBorders>
              <w:top w:val="single" w:sz="4" w:space="0" w:color="auto"/>
              <w:left w:val="single" w:sz="4" w:space="0" w:color="auto"/>
              <w:bottom w:val="single" w:sz="4" w:space="0" w:color="auto"/>
              <w:right w:val="single" w:sz="4" w:space="0" w:color="auto"/>
            </w:tcBorders>
            <w:vAlign w:val="center"/>
          </w:tcPr>
          <w:p w14:paraId="57D76DE0" w14:textId="77777777" w:rsidR="00EB5F16" w:rsidRDefault="005A1F02">
            <w:pPr>
              <w:widowControl/>
              <w:numPr>
                <w:ilvl w:val="0"/>
                <w:numId w:val="65"/>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额定功率：≥400W@220V</w:t>
            </w:r>
            <w:r>
              <w:rPr>
                <w:rFonts w:ascii="仿宋" w:eastAsia="仿宋" w:hAnsi="仿宋" w:cs="仿宋" w:hint="eastAsia"/>
                <w:color w:val="000000"/>
                <w:kern w:val="0"/>
                <w:sz w:val="24"/>
                <w:lang w:bidi="ar"/>
              </w:rPr>
              <w:br/>
              <w:t xml:space="preserve">2.光源规格：≥20W RGBW四合一  </w:t>
            </w:r>
            <w:r>
              <w:rPr>
                <w:rFonts w:ascii="仿宋" w:eastAsia="仿宋" w:hAnsi="仿宋" w:cs="仿宋" w:hint="eastAsia"/>
                <w:color w:val="000000"/>
                <w:kern w:val="0"/>
                <w:sz w:val="24"/>
                <w:lang w:bidi="ar"/>
              </w:rPr>
              <w:br/>
              <w:t>3.功率：≥20W，不少于19颗</w:t>
            </w:r>
            <w:r>
              <w:rPr>
                <w:rFonts w:ascii="仿宋" w:eastAsia="仿宋" w:hAnsi="仿宋" w:cs="仿宋" w:hint="eastAsia"/>
                <w:color w:val="000000"/>
                <w:kern w:val="0"/>
                <w:sz w:val="24"/>
                <w:lang w:bidi="ar"/>
              </w:rPr>
              <w:br/>
              <w:t>4.色温：≥2700K～10000K，线性调节</w:t>
            </w:r>
            <w:r>
              <w:rPr>
                <w:rFonts w:ascii="仿宋" w:eastAsia="仿宋" w:hAnsi="仿宋" w:cs="仿宋" w:hint="eastAsia"/>
                <w:color w:val="000000"/>
                <w:kern w:val="0"/>
                <w:sz w:val="24"/>
                <w:lang w:bidi="ar"/>
              </w:rPr>
              <w:br/>
              <w:t>5.支持RGBW线性混色，内置宏功能</w:t>
            </w:r>
            <w:r>
              <w:rPr>
                <w:rFonts w:ascii="仿宋" w:eastAsia="仿宋" w:hAnsi="仿宋" w:cs="仿宋" w:hint="eastAsia"/>
                <w:color w:val="000000"/>
                <w:kern w:val="0"/>
                <w:sz w:val="24"/>
                <w:lang w:bidi="ar"/>
              </w:rPr>
              <w:br/>
              <w:t>6.调光：0-100％线性调节</w:t>
            </w:r>
            <w:r>
              <w:rPr>
                <w:rFonts w:ascii="仿宋" w:eastAsia="仿宋" w:hAnsi="仿宋" w:cs="仿宋" w:hint="eastAsia"/>
                <w:color w:val="000000"/>
                <w:kern w:val="0"/>
                <w:sz w:val="24"/>
                <w:lang w:bidi="ar"/>
              </w:rPr>
              <w:br/>
              <w:t>7.频闪：0.3-25次/秒</w:t>
            </w:r>
            <w:r>
              <w:rPr>
                <w:rFonts w:ascii="仿宋" w:eastAsia="仿宋" w:hAnsi="仿宋" w:cs="仿宋" w:hint="eastAsia"/>
                <w:color w:val="000000"/>
                <w:kern w:val="0"/>
                <w:sz w:val="24"/>
                <w:lang w:bidi="ar"/>
              </w:rPr>
              <w:br/>
              <w:t>8.旋转角度：水平方向≥540°；垂直方向≥270°</w:t>
            </w:r>
            <w:r>
              <w:rPr>
                <w:rFonts w:ascii="仿宋" w:eastAsia="仿宋" w:hAnsi="仿宋" w:cs="仿宋" w:hint="eastAsia"/>
                <w:color w:val="000000"/>
                <w:kern w:val="0"/>
                <w:sz w:val="24"/>
                <w:lang w:bidi="ar"/>
              </w:rPr>
              <w:br/>
            </w:r>
            <w:r>
              <w:rPr>
                <w:rFonts w:ascii="仿宋" w:eastAsia="仿宋" w:hAnsi="仿宋" w:cs="仿宋" w:hint="eastAsia"/>
                <w:color w:val="000000"/>
                <w:kern w:val="0"/>
                <w:sz w:val="24"/>
                <w:lang w:bidi="ar"/>
              </w:rPr>
              <w:lastRenderedPageBreak/>
              <w:t>9.具自动回位功能</w:t>
            </w:r>
            <w:r>
              <w:rPr>
                <w:rFonts w:ascii="仿宋" w:eastAsia="仿宋" w:hAnsi="仿宋" w:cs="仿宋" w:hint="eastAsia"/>
                <w:color w:val="000000"/>
                <w:kern w:val="0"/>
                <w:sz w:val="24"/>
                <w:lang w:bidi="ar"/>
              </w:rPr>
              <w:br/>
              <w:t>10.出光角度：</w:t>
            </w:r>
            <w:r>
              <w:rPr>
                <w:rFonts w:ascii="仿宋" w:eastAsia="仿宋" w:hAnsi="仿宋" w:cs="仿宋" w:hint="eastAsia"/>
                <w:color w:val="000000"/>
                <w:kern w:val="0"/>
                <w:sz w:val="24"/>
                <w:lang w:bidi="ar"/>
              </w:rPr>
              <w:br/>
              <w:t>(1)光束角度（1/2峰值角）：≥7°~ 42°</w:t>
            </w:r>
            <w:r>
              <w:rPr>
                <w:rFonts w:ascii="仿宋" w:eastAsia="仿宋" w:hAnsi="仿宋" w:cs="仿宋" w:hint="eastAsia"/>
                <w:color w:val="000000"/>
                <w:kern w:val="0"/>
                <w:sz w:val="24"/>
                <w:lang w:bidi="ar"/>
              </w:rPr>
              <w:br/>
              <w:t>(2)光斑角度（1/10峰值角）：≥17°~ 60°</w:t>
            </w:r>
            <w:r>
              <w:rPr>
                <w:rFonts w:ascii="仿宋" w:eastAsia="仿宋" w:hAnsi="仿宋" w:cs="仿宋" w:hint="eastAsia"/>
                <w:color w:val="000000"/>
                <w:kern w:val="0"/>
                <w:sz w:val="24"/>
                <w:lang w:bidi="ar"/>
              </w:rPr>
              <w:br/>
              <w:t>11.控制方式：支持不少于12（标准）/20（扩展）2种通道控制模式</w:t>
            </w:r>
            <w:r>
              <w:rPr>
                <w:rFonts w:ascii="仿宋" w:eastAsia="仿宋" w:hAnsi="仿宋" w:cs="仿宋" w:hint="eastAsia"/>
                <w:color w:val="000000"/>
                <w:kern w:val="0"/>
                <w:sz w:val="24"/>
                <w:lang w:bidi="ar"/>
              </w:rPr>
              <w:br/>
              <w:t>12.支持主从同步控制模式，自检模式，手动检测模式，标准DMX512协议，RDM协议</w:t>
            </w:r>
            <w:r>
              <w:rPr>
                <w:rFonts w:ascii="仿宋" w:eastAsia="仿宋" w:hAnsi="仿宋" w:cs="仿宋" w:hint="eastAsia"/>
                <w:color w:val="000000"/>
                <w:kern w:val="0"/>
                <w:sz w:val="24"/>
                <w:lang w:bidi="ar"/>
              </w:rPr>
              <w:br/>
              <w:t>13.控制接口：DMX512接口</w:t>
            </w:r>
            <w:r>
              <w:rPr>
                <w:rFonts w:ascii="仿宋" w:eastAsia="仿宋" w:hAnsi="仿宋" w:cs="仿宋" w:hint="eastAsia"/>
                <w:color w:val="000000"/>
                <w:kern w:val="0"/>
                <w:sz w:val="24"/>
                <w:lang w:bidi="ar"/>
              </w:rPr>
              <w:br/>
              <w:t>14.支持风机自动调速功能</w:t>
            </w:r>
            <w:r>
              <w:rPr>
                <w:rFonts w:ascii="仿宋" w:eastAsia="仿宋" w:hAnsi="仿宋" w:cs="仿宋" w:hint="eastAsia"/>
                <w:color w:val="000000"/>
                <w:kern w:val="0"/>
                <w:sz w:val="24"/>
                <w:lang w:bidi="ar"/>
              </w:rPr>
              <w:br/>
              <w:t>15.支持LED温度过高时降低LED亮度输出</w:t>
            </w:r>
            <w:r>
              <w:rPr>
                <w:rFonts w:ascii="仿宋" w:eastAsia="仿宋" w:hAnsi="仿宋" w:cs="仿宋" w:hint="eastAsia"/>
                <w:color w:val="000000"/>
                <w:kern w:val="0"/>
                <w:sz w:val="24"/>
                <w:lang w:bidi="ar"/>
              </w:rPr>
              <w:br/>
              <w:t>16.支持屏幕亮度可调</w:t>
            </w:r>
            <w:r>
              <w:rPr>
                <w:rFonts w:ascii="仿宋" w:eastAsia="仿宋" w:hAnsi="仿宋" w:cs="仿宋" w:hint="eastAsia"/>
                <w:color w:val="000000"/>
                <w:kern w:val="0"/>
                <w:sz w:val="24"/>
                <w:lang w:bidi="ar"/>
              </w:rPr>
              <w:br/>
              <w:t>17.支持显示LED 光源温度、灯具使用时间、DMX512通道值</w:t>
            </w:r>
            <w:r>
              <w:rPr>
                <w:rFonts w:ascii="仿宋" w:eastAsia="仿宋" w:hAnsi="仿宋" w:cs="仿宋" w:hint="eastAsia"/>
                <w:color w:val="000000"/>
                <w:kern w:val="0"/>
                <w:sz w:val="24"/>
                <w:lang w:bidi="ar"/>
              </w:rPr>
              <w:br/>
              <w:t>18.支持菜单显示倒置</w:t>
            </w:r>
          </w:p>
          <w:p w14:paraId="7E9F0CFA" w14:textId="77777777" w:rsidR="00EB5F16" w:rsidRDefault="005A1F02">
            <w:pPr>
              <w:widowControl/>
              <w:jc w:val="left"/>
              <w:textAlignment w:val="center"/>
              <w:rPr>
                <w:rFonts w:ascii="仿宋" w:eastAsia="仿宋" w:hAnsi="仿宋" w:cs="仿宋"/>
                <w:color w:val="000000"/>
                <w:kern w:val="0"/>
                <w:sz w:val="24"/>
                <w:lang w:bidi="ar"/>
              </w:rPr>
            </w:pPr>
            <w:r>
              <w:rPr>
                <w:rStyle w:val="font21"/>
                <w:lang w:bidi="ar"/>
              </w:rPr>
              <w:t>▲</w:t>
            </w:r>
            <w:r>
              <w:rPr>
                <w:rFonts w:ascii="仿宋" w:eastAsia="仿宋" w:hAnsi="仿宋" w:cs="仿宋" w:hint="eastAsia"/>
                <w:color w:val="000000"/>
                <w:kern w:val="0"/>
                <w:sz w:val="24"/>
                <w:lang w:bidi="ar"/>
              </w:rPr>
              <w:t>19.需要提供厂商有效售后服务证明。</w:t>
            </w:r>
          </w:p>
        </w:tc>
        <w:tc>
          <w:tcPr>
            <w:tcW w:w="567" w:type="dxa"/>
            <w:tcBorders>
              <w:top w:val="single" w:sz="4" w:space="0" w:color="auto"/>
              <w:left w:val="single" w:sz="4" w:space="0" w:color="auto"/>
              <w:bottom w:val="single" w:sz="4" w:space="0" w:color="auto"/>
              <w:right w:val="single" w:sz="4" w:space="0" w:color="auto"/>
            </w:tcBorders>
            <w:vAlign w:val="center"/>
          </w:tcPr>
          <w:p w14:paraId="36C1D486"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2</w:t>
            </w:r>
          </w:p>
        </w:tc>
        <w:tc>
          <w:tcPr>
            <w:tcW w:w="567" w:type="dxa"/>
            <w:tcBorders>
              <w:top w:val="single" w:sz="4" w:space="0" w:color="auto"/>
              <w:left w:val="single" w:sz="4" w:space="0" w:color="auto"/>
              <w:bottom w:val="single" w:sz="4" w:space="0" w:color="auto"/>
              <w:right w:val="single" w:sz="4" w:space="0" w:color="auto"/>
            </w:tcBorders>
            <w:vAlign w:val="center"/>
          </w:tcPr>
          <w:p w14:paraId="4502DC5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19CBD045" w14:textId="77777777" w:rsidR="00EB5F16" w:rsidRDefault="00EB5F16">
            <w:pPr>
              <w:rPr>
                <w:rFonts w:ascii="仿宋" w:eastAsia="仿宋" w:hAnsi="仿宋" w:cs="仿宋"/>
                <w:sz w:val="28"/>
                <w:szCs w:val="28"/>
              </w:rPr>
            </w:pPr>
          </w:p>
        </w:tc>
      </w:tr>
      <w:tr w:rsidR="00EB5F16" w14:paraId="35A61892"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4C16242E" w14:textId="77777777" w:rsidR="00EB5F16" w:rsidRDefault="005A1F02">
            <w:pPr>
              <w:rPr>
                <w:rFonts w:ascii="仿宋" w:eastAsia="仿宋" w:hAnsi="仿宋" w:cs="仿宋"/>
                <w:sz w:val="28"/>
                <w:szCs w:val="28"/>
              </w:rPr>
            </w:pPr>
            <w:r>
              <w:rPr>
                <w:rFonts w:ascii="仿宋" w:eastAsia="仿宋" w:hAnsi="仿宋" w:cs="仿宋" w:hint="eastAsia"/>
                <w:sz w:val="28"/>
                <w:szCs w:val="28"/>
              </w:rPr>
              <w:t>24</w:t>
            </w:r>
          </w:p>
        </w:tc>
        <w:tc>
          <w:tcPr>
            <w:tcW w:w="1557" w:type="dxa"/>
            <w:tcBorders>
              <w:top w:val="single" w:sz="4" w:space="0" w:color="auto"/>
              <w:left w:val="single" w:sz="4" w:space="0" w:color="auto"/>
              <w:bottom w:val="single" w:sz="4" w:space="0" w:color="auto"/>
              <w:right w:val="single" w:sz="4" w:space="0" w:color="auto"/>
            </w:tcBorders>
            <w:vAlign w:val="center"/>
          </w:tcPr>
          <w:p w14:paraId="0876CB1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LED聚光灯</w:t>
            </w:r>
          </w:p>
        </w:tc>
        <w:tc>
          <w:tcPr>
            <w:tcW w:w="4961" w:type="dxa"/>
            <w:tcBorders>
              <w:top w:val="single" w:sz="4" w:space="0" w:color="auto"/>
              <w:left w:val="single" w:sz="4" w:space="0" w:color="auto"/>
              <w:bottom w:val="single" w:sz="4" w:space="0" w:color="auto"/>
              <w:right w:val="single" w:sz="4" w:space="0" w:color="auto"/>
            </w:tcBorders>
            <w:vAlign w:val="center"/>
          </w:tcPr>
          <w:p w14:paraId="5058C9D4" w14:textId="77777777" w:rsidR="00EB5F16" w:rsidRDefault="005A1F02">
            <w:pPr>
              <w:widowControl/>
              <w:numPr>
                <w:ilvl w:val="0"/>
                <w:numId w:val="66"/>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功率：≥200W</w:t>
            </w:r>
            <w:r>
              <w:rPr>
                <w:rFonts w:ascii="仿宋" w:eastAsia="仿宋" w:hAnsi="仿宋" w:cs="仿宋" w:hint="eastAsia"/>
                <w:color w:val="000000"/>
                <w:kern w:val="0"/>
                <w:sz w:val="24"/>
                <w:lang w:bidi="ar"/>
              </w:rPr>
              <w:br/>
              <w:t>2.通道模式：支持1CH/2CH</w:t>
            </w:r>
            <w:r>
              <w:rPr>
                <w:rFonts w:ascii="仿宋" w:eastAsia="仿宋" w:hAnsi="仿宋" w:cs="仿宋" w:hint="eastAsia"/>
                <w:color w:val="000000"/>
                <w:kern w:val="0"/>
                <w:sz w:val="24"/>
                <w:lang w:bidi="ar"/>
              </w:rPr>
              <w:br/>
              <w:t>3.频闪：≥0~20次/秒</w:t>
            </w:r>
            <w:r>
              <w:rPr>
                <w:rFonts w:ascii="仿宋" w:eastAsia="仿宋" w:hAnsi="仿宋" w:cs="仿宋" w:hint="eastAsia"/>
                <w:color w:val="000000"/>
                <w:kern w:val="0"/>
                <w:sz w:val="24"/>
                <w:lang w:bidi="ar"/>
              </w:rPr>
              <w:br/>
              <w:t>4.电动变焦角度：≥15°~50°</w:t>
            </w:r>
            <w:r>
              <w:rPr>
                <w:rFonts w:ascii="仿宋" w:eastAsia="仿宋" w:hAnsi="仿宋" w:cs="仿宋" w:hint="eastAsia"/>
                <w:color w:val="000000"/>
                <w:kern w:val="0"/>
                <w:sz w:val="24"/>
                <w:lang w:bidi="ar"/>
              </w:rPr>
              <w:br/>
              <w:t>5.防护等级：≥IP20</w:t>
            </w:r>
            <w:r>
              <w:rPr>
                <w:rFonts w:ascii="仿宋" w:eastAsia="仿宋" w:hAnsi="仿宋" w:cs="仿宋" w:hint="eastAsia"/>
                <w:color w:val="000000"/>
                <w:kern w:val="0"/>
                <w:sz w:val="24"/>
                <w:lang w:bidi="ar"/>
              </w:rPr>
              <w:br/>
              <w:t>6.透镜：螺纹透镜</w:t>
            </w:r>
            <w:r>
              <w:rPr>
                <w:rFonts w:ascii="仿宋" w:eastAsia="仿宋" w:hAnsi="仿宋" w:cs="仿宋" w:hint="eastAsia"/>
                <w:color w:val="000000"/>
                <w:kern w:val="0"/>
                <w:sz w:val="24"/>
                <w:lang w:bidi="ar"/>
              </w:rPr>
              <w:br/>
              <w:t>7.光通量：≥14500lm</w:t>
            </w:r>
            <w:r>
              <w:rPr>
                <w:rFonts w:ascii="仿宋" w:eastAsia="仿宋" w:hAnsi="仿宋" w:cs="仿宋" w:hint="eastAsia"/>
                <w:color w:val="000000"/>
                <w:kern w:val="0"/>
                <w:sz w:val="24"/>
                <w:lang w:bidi="ar"/>
              </w:rPr>
              <w:br/>
              <w:t>8.色温：支持3200K/5600K可选</w:t>
            </w:r>
            <w:r>
              <w:rPr>
                <w:rFonts w:ascii="仿宋" w:eastAsia="仿宋" w:hAnsi="仿宋" w:cs="仿宋" w:hint="eastAsia"/>
                <w:color w:val="000000"/>
                <w:kern w:val="0"/>
                <w:sz w:val="24"/>
                <w:lang w:bidi="ar"/>
              </w:rPr>
              <w:br/>
              <w:t>9.显色性：CRI≥90</w:t>
            </w:r>
            <w:r>
              <w:rPr>
                <w:rFonts w:ascii="仿宋" w:eastAsia="仿宋" w:hAnsi="仿宋" w:cs="仿宋" w:hint="eastAsia"/>
                <w:color w:val="000000"/>
                <w:kern w:val="0"/>
                <w:sz w:val="24"/>
                <w:lang w:bidi="ar"/>
              </w:rPr>
              <w:br/>
              <w:t>10.倾斜角度：≥±90</w:t>
            </w:r>
          </w:p>
          <w:p w14:paraId="79439983" w14:textId="77777777" w:rsidR="00EB5F16" w:rsidRDefault="005A1F02">
            <w:pPr>
              <w:widowControl/>
              <w:jc w:val="left"/>
              <w:textAlignment w:val="center"/>
              <w:rPr>
                <w:rFonts w:ascii="仿宋" w:eastAsia="仿宋" w:hAnsi="仿宋" w:cs="仿宋"/>
                <w:color w:val="000000"/>
                <w:kern w:val="0"/>
                <w:sz w:val="24"/>
                <w:lang w:bidi="ar"/>
              </w:rPr>
            </w:pPr>
            <w:r>
              <w:rPr>
                <w:rStyle w:val="font21"/>
                <w:lang w:bidi="ar"/>
              </w:rPr>
              <w:t>▲</w:t>
            </w:r>
            <w:r>
              <w:rPr>
                <w:rFonts w:ascii="仿宋" w:eastAsia="仿宋" w:hAnsi="仿宋" w:cs="仿宋" w:hint="eastAsia"/>
                <w:color w:val="000000"/>
                <w:kern w:val="0"/>
                <w:sz w:val="24"/>
                <w:lang w:bidi="ar"/>
              </w:rPr>
              <w:t>11.需要提供厂商有效售后服务证明。</w:t>
            </w:r>
          </w:p>
        </w:tc>
        <w:tc>
          <w:tcPr>
            <w:tcW w:w="567" w:type="dxa"/>
            <w:tcBorders>
              <w:top w:val="single" w:sz="4" w:space="0" w:color="auto"/>
              <w:left w:val="single" w:sz="4" w:space="0" w:color="auto"/>
              <w:bottom w:val="single" w:sz="4" w:space="0" w:color="auto"/>
              <w:right w:val="single" w:sz="4" w:space="0" w:color="auto"/>
            </w:tcBorders>
            <w:vAlign w:val="center"/>
          </w:tcPr>
          <w:p w14:paraId="31652C14"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567" w:type="dxa"/>
            <w:tcBorders>
              <w:top w:val="single" w:sz="4" w:space="0" w:color="auto"/>
              <w:left w:val="single" w:sz="4" w:space="0" w:color="auto"/>
              <w:bottom w:val="single" w:sz="4" w:space="0" w:color="auto"/>
              <w:right w:val="single" w:sz="4" w:space="0" w:color="auto"/>
            </w:tcBorders>
            <w:vAlign w:val="center"/>
          </w:tcPr>
          <w:p w14:paraId="1158CDE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16E04AE6" w14:textId="77777777" w:rsidR="00EB5F16" w:rsidRDefault="00EB5F16">
            <w:pPr>
              <w:rPr>
                <w:rFonts w:ascii="仿宋" w:eastAsia="仿宋" w:hAnsi="仿宋" w:cs="仿宋"/>
                <w:sz w:val="28"/>
                <w:szCs w:val="28"/>
              </w:rPr>
            </w:pPr>
          </w:p>
        </w:tc>
      </w:tr>
      <w:tr w:rsidR="00EB5F16" w14:paraId="6E21F352"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400969AA" w14:textId="77777777" w:rsidR="00EB5F16" w:rsidRDefault="005A1F02">
            <w:pPr>
              <w:rPr>
                <w:rFonts w:ascii="仿宋" w:eastAsia="仿宋" w:hAnsi="仿宋" w:cs="仿宋"/>
                <w:sz w:val="28"/>
                <w:szCs w:val="28"/>
              </w:rPr>
            </w:pPr>
            <w:r>
              <w:rPr>
                <w:rFonts w:ascii="仿宋" w:eastAsia="仿宋" w:hAnsi="仿宋" w:cs="仿宋" w:hint="eastAsia"/>
                <w:sz w:val="28"/>
                <w:szCs w:val="28"/>
              </w:rPr>
              <w:t>25</w:t>
            </w:r>
          </w:p>
        </w:tc>
        <w:tc>
          <w:tcPr>
            <w:tcW w:w="1557" w:type="dxa"/>
            <w:tcBorders>
              <w:top w:val="single" w:sz="4" w:space="0" w:color="auto"/>
              <w:left w:val="single" w:sz="4" w:space="0" w:color="auto"/>
              <w:bottom w:val="single" w:sz="4" w:space="0" w:color="auto"/>
              <w:right w:val="single" w:sz="4" w:space="0" w:color="auto"/>
            </w:tcBorders>
            <w:vAlign w:val="center"/>
          </w:tcPr>
          <w:p w14:paraId="4427635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LED成像灯</w:t>
            </w:r>
          </w:p>
        </w:tc>
        <w:tc>
          <w:tcPr>
            <w:tcW w:w="4961" w:type="dxa"/>
            <w:tcBorders>
              <w:top w:val="single" w:sz="4" w:space="0" w:color="auto"/>
              <w:left w:val="single" w:sz="4" w:space="0" w:color="auto"/>
              <w:bottom w:val="single" w:sz="4" w:space="0" w:color="auto"/>
              <w:right w:val="single" w:sz="4" w:space="0" w:color="auto"/>
            </w:tcBorders>
            <w:vAlign w:val="center"/>
          </w:tcPr>
          <w:p w14:paraId="3619FBFC" w14:textId="77777777" w:rsidR="00EB5F16" w:rsidRDefault="005A1F02">
            <w:pPr>
              <w:widowControl/>
              <w:numPr>
                <w:ilvl w:val="0"/>
                <w:numId w:val="67"/>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功率：≥200W</w:t>
            </w:r>
            <w:r>
              <w:rPr>
                <w:rFonts w:ascii="仿宋" w:eastAsia="仿宋" w:hAnsi="仿宋" w:cs="仿宋" w:hint="eastAsia"/>
                <w:color w:val="000000"/>
                <w:kern w:val="0"/>
                <w:sz w:val="24"/>
                <w:lang w:bidi="ar"/>
              </w:rPr>
              <w:br/>
              <w:t>2.通道模式：支持1CH/2CH</w:t>
            </w:r>
            <w:r>
              <w:rPr>
                <w:rFonts w:ascii="仿宋" w:eastAsia="仿宋" w:hAnsi="仿宋" w:cs="仿宋" w:hint="eastAsia"/>
                <w:color w:val="000000"/>
                <w:kern w:val="0"/>
                <w:sz w:val="24"/>
                <w:lang w:bidi="ar"/>
              </w:rPr>
              <w:br/>
              <w:t>3.频闪：≥0~20次/秒</w:t>
            </w:r>
            <w:r>
              <w:rPr>
                <w:rFonts w:ascii="仿宋" w:eastAsia="仿宋" w:hAnsi="仿宋" w:cs="仿宋" w:hint="eastAsia"/>
                <w:color w:val="000000"/>
                <w:kern w:val="0"/>
                <w:sz w:val="24"/>
                <w:lang w:bidi="ar"/>
              </w:rPr>
              <w:br/>
              <w:t>4.光束角度：≥19°</w:t>
            </w:r>
            <w:r>
              <w:rPr>
                <w:rFonts w:ascii="仿宋" w:eastAsia="仿宋" w:hAnsi="仿宋" w:cs="仿宋" w:hint="eastAsia"/>
                <w:color w:val="000000"/>
                <w:kern w:val="0"/>
                <w:sz w:val="24"/>
                <w:lang w:bidi="ar"/>
              </w:rPr>
              <w:br/>
              <w:t>5.防护等级：≥IP20</w:t>
            </w:r>
            <w:r>
              <w:rPr>
                <w:rFonts w:ascii="仿宋" w:eastAsia="仿宋" w:hAnsi="仿宋" w:cs="仿宋" w:hint="eastAsia"/>
                <w:color w:val="000000"/>
                <w:kern w:val="0"/>
                <w:sz w:val="24"/>
                <w:lang w:bidi="ar"/>
              </w:rPr>
              <w:br/>
              <w:t>6.透镜：非球面透镜</w:t>
            </w:r>
            <w:r>
              <w:rPr>
                <w:rFonts w:ascii="仿宋" w:eastAsia="仿宋" w:hAnsi="仿宋" w:cs="仿宋" w:hint="eastAsia"/>
                <w:color w:val="000000"/>
                <w:kern w:val="0"/>
                <w:sz w:val="24"/>
                <w:lang w:bidi="ar"/>
              </w:rPr>
              <w:br/>
              <w:t>7.光通量：≥14800lm</w:t>
            </w:r>
            <w:r>
              <w:rPr>
                <w:rFonts w:ascii="仿宋" w:eastAsia="仿宋" w:hAnsi="仿宋" w:cs="仿宋" w:hint="eastAsia"/>
                <w:color w:val="000000"/>
                <w:kern w:val="0"/>
                <w:sz w:val="24"/>
                <w:lang w:bidi="ar"/>
              </w:rPr>
              <w:br/>
              <w:t>8.色温：支持3200K/5600K可选</w:t>
            </w:r>
            <w:r>
              <w:rPr>
                <w:rFonts w:ascii="仿宋" w:eastAsia="仿宋" w:hAnsi="仿宋" w:cs="仿宋" w:hint="eastAsia"/>
                <w:color w:val="000000"/>
                <w:kern w:val="0"/>
                <w:sz w:val="24"/>
                <w:lang w:bidi="ar"/>
              </w:rPr>
              <w:br/>
              <w:t>9.显色性：CRI≥90</w:t>
            </w:r>
            <w:r>
              <w:rPr>
                <w:rFonts w:ascii="仿宋" w:eastAsia="仿宋" w:hAnsi="仿宋" w:cs="仿宋" w:hint="eastAsia"/>
                <w:color w:val="000000"/>
                <w:kern w:val="0"/>
                <w:sz w:val="24"/>
                <w:lang w:bidi="ar"/>
              </w:rPr>
              <w:br/>
              <w:t>10.倾斜角度：≥±90</w:t>
            </w:r>
          </w:p>
          <w:p w14:paraId="1DE4B90F" w14:textId="77777777" w:rsidR="00EB5F16" w:rsidRDefault="005A1F02">
            <w:pPr>
              <w:widowControl/>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11.需要提供厂商有效售后服务证明。</w:t>
            </w:r>
          </w:p>
        </w:tc>
        <w:tc>
          <w:tcPr>
            <w:tcW w:w="567" w:type="dxa"/>
            <w:tcBorders>
              <w:top w:val="single" w:sz="4" w:space="0" w:color="auto"/>
              <w:left w:val="single" w:sz="4" w:space="0" w:color="auto"/>
              <w:bottom w:val="single" w:sz="4" w:space="0" w:color="auto"/>
              <w:right w:val="single" w:sz="4" w:space="0" w:color="auto"/>
            </w:tcBorders>
            <w:vAlign w:val="center"/>
          </w:tcPr>
          <w:p w14:paraId="6A9C250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567" w:type="dxa"/>
            <w:tcBorders>
              <w:top w:val="single" w:sz="4" w:space="0" w:color="auto"/>
              <w:left w:val="single" w:sz="4" w:space="0" w:color="auto"/>
              <w:bottom w:val="single" w:sz="4" w:space="0" w:color="auto"/>
              <w:right w:val="single" w:sz="4" w:space="0" w:color="auto"/>
            </w:tcBorders>
            <w:vAlign w:val="center"/>
          </w:tcPr>
          <w:p w14:paraId="034465D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7202BD38" w14:textId="77777777" w:rsidR="00EB5F16" w:rsidRDefault="00EB5F16">
            <w:pPr>
              <w:rPr>
                <w:rFonts w:ascii="仿宋" w:eastAsia="仿宋" w:hAnsi="仿宋" w:cs="仿宋"/>
                <w:sz w:val="28"/>
                <w:szCs w:val="28"/>
              </w:rPr>
            </w:pPr>
          </w:p>
        </w:tc>
      </w:tr>
      <w:tr w:rsidR="00EB5F16" w14:paraId="466E5BC7"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278089CD" w14:textId="77777777" w:rsidR="00EB5F16" w:rsidRDefault="005A1F02">
            <w:pPr>
              <w:rPr>
                <w:rFonts w:ascii="仿宋" w:eastAsia="仿宋" w:hAnsi="仿宋" w:cs="仿宋"/>
                <w:sz w:val="28"/>
                <w:szCs w:val="28"/>
              </w:rPr>
            </w:pPr>
            <w:r>
              <w:rPr>
                <w:rFonts w:ascii="仿宋" w:eastAsia="仿宋" w:hAnsi="仿宋" w:cs="仿宋" w:hint="eastAsia"/>
                <w:sz w:val="28"/>
                <w:szCs w:val="28"/>
              </w:rPr>
              <w:t>26</w:t>
            </w:r>
          </w:p>
        </w:tc>
        <w:tc>
          <w:tcPr>
            <w:tcW w:w="1557" w:type="dxa"/>
            <w:tcBorders>
              <w:top w:val="single" w:sz="4" w:space="0" w:color="auto"/>
              <w:left w:val="single" w:sz="4" w:space="0" w:color="auto"/>
              <w:bottom w:val="single" w:sz="4" w:space="0" w:color="auto"/>
              <w:right w:val="single" w:sz="4" w:space="0" w:color="auto"/>
            </w:tcBorders>
            <w:vAlign w:val="center"/>
          </w:tcPr>
          <w:p w14:paraId="09333E7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LED平板会议灯</w:t>
            </w:r>
          </w:p>
        </w:tc>
        <w:tc>
          <w:tcPr>
            <w:tcW w:w="4961" w:type="dxa"/>
            <w:tcBorders>
              <w:top w:val="single" w:sz="4" w:space="0" w:color="auto"/>
              <w:left w:val="single" w:sz="4" w:space="0" w:color="auto"/>
              <w:bottom w:val="single" w:sz="4" w:space="0" w:color="auto"/>
              <w:right w:val="single" w:sz="4" w:space="0" w:color="auto"/>
            </w:tcBorders>
            <w:vAlign w:val="center"/>
          </w:tcPr>
          <w:p w14:paraId="0DEF14AD" w14:textId="77777777" w:rsidR="00EB5F16" w:rsidRDefault="005A1F02">
            <w:pPr>
              <w:widowControl/>
              <w:numPr>
                <w:ilvl w:val="0"/>
                <w:numId w:val="68"/>
              </w:numPr>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功率：≥200W</w:t>
            </w:r>
            <w:r>
              <w:rPr>
                <w:rFonts w:ascii="仿宋" w:eastAsia="仿宋" w:hAnsi="仿宋" w:cs="仿宋" w:hint="eastAsia"/>
                <w:color w:val="000000"/>
                <w:kern w:val="0"/>
                <w:sz w:val="24"/>
                <w:lang w:bidi="ar"/>
              </w:rPr>
              <w:br/>
              <w:t>2.光源：≥1344颗 LED</w:t>
            </w:r>
            <w:r>
              <w:rPr>
                <w:rFonts w:ascii="仿宋" w:eastAsia="仿宋" w:hAnsi="仿宋" w:cs="仿宋" w:hint="eastAsia"/>
                <w:color w:val="000000"/>
                <w:kern w:val="0"/>
                <w:sz w:val="24"/>
                <w:lang w:bidi="ar"/>
              </w:rPr>
              <w:br/>
              <w:t>3.通道模式：支持1CH/2CH/3CH/4CH/5CH/6CH/10CH</w:t>
            </w:r>
            <w:r>
              <w:rPr>
                <w:rFonts w:ascii="仿宋" w:eastAsia="仿宋" w:hAnsi="仿宋" w:cs="仿宋" w:hint="eastAsia"/>
                <w:color w:val="000000"/>
                <w:kern w:val="0"/>
                <w:sz w:val="24"/>
                <w:lang w:bidi="ar"/>
              </w:rPr>
              <w:br/>
              <w:t>4.控制功能支持标准DMX512协议</w:t>
            </w:r>
            <w:r>
              <w:rPr>
                <w:rFonts w:ascii="仿宋" w:eastAsia="仿宋" w:hAnsi="仿宋" w:cs="仿宋" w:hint="eastAsia"/>
                <w:color w:val="000000"/>
                <w:kern w:val="0"/>
                <w:sz w:val="24"/>
                <w:lang w:bidi="ar"/>
              </w:rPr>
              <w:br/>
              <w:t>5.频闪：0~20次/秒</w:t>
            </w:r>
            <w:r>
              <w:rPr>
                <w:rFonts w:ascii="仿宋" w:eastAsia="仿宋" w:hAnsi="仿宋" w:cs="仿宋" w:hint="eastAsia"/>
                <w:color w:val="000000"/>
                <w:kern w:val="0"/>
                <w:sz w:val="24"/>
                <w:lang w:bidi="ar"/>
              </w:rPr>
              <w:br/>
            </w:r>
            <w:r>
              <w:rPr>
                <w:rFonts w:ascii="仿宋" w:eastAsia="仿宋" w:hAnsi="仿宋" w:cs="仿宋" w:hint="eastAsia"/>
                <w:color w:val="000000"/>
                <w:kern w:val="0"/>
                <w:sz w:val="24"/>
                <w:lang w:bidi="ar"/>
              </w:rPr>
              <w:lastRenderedPageBreak/>
              <w:t>6.光束角度：≥120°</w:t>
            </w:r>
            <w:r>
              <w:rPr>
                <w:rFonts w:ascii="仿宋" w:eastAsia="仿宋" w:hAnsi="仿宋" w:cs="仿宋" w:hint="eastAsia"/>
                <w:color w:val="000000"/>
                <w:kern w:val="0"/>
                <w:sz w:val="24"/>
                <w:lang w:bidi="ar"/>
              </w:rPr>
              <w:br/>
              <w:t>7.防护等级：≥IP20</w:t>
            </w:r>
            <w:r>
              <w:rPr>
                <w:rFonts w:ascii="仿宋" w:eastAsia="仿宋" w:hAnsi="仿宋" w:cs="仿宋" w:hint="eastAsia"/>
                <w:color w:val="000000"/>
                <w:kern w:val="0"/>
                <w:sz w:val="24"/>
                <w:lang w:bidi="ar"/>
              </w:rPr>
              <w:br/>
              <w:t>8.光通量：≥17600lm</w:t>
            </w:r>
            <w:r>
              <w:rPr>
                <w:rFonts w:ascii="仿宋" w:eastAsia="仿宋" w:hAnsi="仿宋" w:cs="仿宋" w:hint="eastAsia"/>
                <w:color w:val="000000"/>
                <w:kern w:val="0"/>
                <w:sz w:val="24"/>
                <w:lang w:bidi="ar"/>
              </w:rPr>
              <w:br/>
              <w:t>9.色温：支持3200K/5600K/3200k+5600k可选</w:t>
            </w:r>
            <w:r>
              <w:rPr>
                <w:rFonts w:ascii="仿宋" w:eastAsia="仿宋" w:hAnsi="仿宋" w:cs="仿宋" w:hint="eastAsia"/>
                <w:color w:val="000000"/>
                <w:kern w:val="0"/>
                <w:sz w:val="24"/>
                <w:lang w:bidi="ar"/>
              </w:rPr>
              <w:br/>
              <w:t>10.显色性：CRI≥92</w:t>
            </w:r>
            <w:r>
              <w:rPr>
                <w:rFonts w:ascii="仿宋" w:eastAsia="仿宋" w:hAnsi="仿宋" w:cs="仿宋" w:hint="eastAsia"/>
                <w:color w:val="000000"/>
                <w:kern w:val="0"/>
                <w:sz w:val="24"/>
                <w:lang w:bidi="ar"/>
              </w:rPr>
              <w:br/>
              <w:t>11.倾斜角度：≥±90</w:t>
            </w:r>
          </w:p>
          <w:p w14:paraId="27F8D6FD" w14:textId="77777777" w:rsidR="00EB5F16" w:rsidRDefault="005A1F02">
            <w:pPr>
              <w:widowControl/>
              <w:jc w:val="left"/>
              <w:textAlignment w:val="center"/>
              <w:rPr>
                <w:rFonts w:ascii="仿宋" w:eastAsia="仿宋" w:hAnsi="仿宋" w:cs="仿宋"/>
                <w:color w:val="000000"/>
                <w:kern w:val="0"/>
                <w:sz w:val="24"/>
                <w:lang w:bidi="ar"/>
              </w:rPr>
            </w:pPr>
            <w:r>
              <w:rPr>
                <w:rStyle w:val="font21"/>
                <w:lang w:bidi="ar"/>
              </w:rPr>
              <w:t>▲</w:t>
            </w:r>
            <w:r>
              <w:rPr>
                <w:rFonts w:ascii="仿宋" w:eastAsia="仿宋" w:hAnsi="仿宋" w:cs="仿宋" w:hint="eastAsia"/>
                <w:color w:val="000000"/>
                <w:kern w:val="0"/>
                <w:sz w:val="24"/>
                <w:lang w:bidi="ar"/>
              </w:rPr>
              <w:t>12.需要提供厂商有效售后服务证明。</w:t>
            </w:r>
          </w:p>
        </w:tc>
        <w:tc>
          <w:tcPr>
            <w:tcW w:w="567" w:type="dxa"/>
            <w:tcBorders>
              <w:top w:val="single" w:sz="4" w:space="0" w:color="auto"/>
              <w:left w:val="single" w:sz="4" w:space="0" w:color="auto"/>
              <w:bottom w:val="single" w:sz="4" w:space="0" w:color="auto"/>
              <w:right w:val="single" w:sz="4" w:space="0" w:color="auto"/>
            </w:tcBorders>
            <w:vAlign w:val="center"/>
          </w:tcPr>
          <w:p w14:paraId="105C6CD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lastRenderedPageBreak/>
              <w:t>2</w:t>
            </w:r>
          </w:p>
        </w:tc>
        <w:tc>
          <w:tcPr>
            <w:tcW w:w="567" w:type="dxa"/>
            <w:tcBorders>
              <w:top w:val="single" w:sz="4" w:space="0" w:color="auto"/>
              <w:left w:val="single" w:sz="4" w:space="0" w:color="auto"/>
              <w:bottom w:val="single" w:sz="4" w:space="0" w:color="auto"/>
              <w:right w:val="single" w:sz="4" w:space="0" w:color="auto"/>
            </w:tcBorders>
            <w:vAlign w:val="center"/>
          </w:tcPr>
          <w:p w14:paraId="44C8788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59C3C521" w14:textId="77777777" w:rsidR="00EB5F16" w:rsidRDefault="00EB5F16">
            <w:pPr>
              <w:rPr>
                <w:rFonts w:ascii="仿宋" w:eastAsia="仿宋" w:hAnsi="仿宋" w:cs="仿宋"/>
                <w:sz w:val="28"/>
                <w:szCs w:val="28"/>
              </w:rPr>
            </w:pPr>
          </w:p>
        </w:tc>
      </w:tr>
      <w:tr w:rsidR="00EB5F16" w14:paraId="79606246"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12C3C480" w14:textId="77777777" w:rsidR="00EB5F16" w:rsidRDefault="005A1F02">
            <w:pPr>
              <w:rPr>
                <w:rFonts w:ascii="仿宋" w:eastAsia="仿宋" w:hAnsi="仿宋" w:cs="仿宋"/>
                <w:sz w:val="28"/>
                <w:szCs w:val="28"/>
              </w:rPr>
            </w:pPr>
            <w:r>
              <w:rPr>
                <w:rFonts w:ascii="仿宋" w:eastAsia="仿宋" w:hAnsi="仿宋" w:cs="仿宋" w:hint="eastAsia"/>
                <w:sz w:val="28"/>
                <w:szCs w:val="28"/>
              </w:rPr>
              <w:t>27</w:t>
            </w:r>
          </w:p>
        </w:tc>
        <w:tc>
          <w:tcPr>
            <w:tcW w:w="1557" w:type="dxa"/>
            <w:tcBorders>
              <w:top w:val="single" w:sz="4" w:space="0" w:color="auto"/>
              <w:left w:val="single" w:sz="4" w:space="0" w:color="auto"/>
              <w:bottom w:val="single" w:sz="4" w:space="0" w:color="auto"/>
              <w:right w:val="single" w:sz="4" w:space="0" w:color="auto"/>
            </w:tcBorders>
            <w:vAlign w:val="center"/>
          </w:tcPr>
          <w:p w14:paraId="7B5628DB"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直通柜</w:t>
            </w:r>
          </w:p>
        </w:tc>
        <w:tc>
          <w:tcPr>
            <w:tcW w:w="4961" w:type="dxa"/>
            <w:tcBorders>
              <w:top w:val="single" w:sz="4" w:space="0" w:color="auto"/>
              <w:left w:val="single" w:sz="4" w:space="0" w:color="auto"/>
              <w:bottom w:val="single" w:sz="4" w:space="0" w:color="auto"/>
              <w:right w:val="single" w:sz="4" w:space="0" w:color="auto"/>
            </w:tcBorders>
            <w:vAlign w:val="center"/>
          </w:tcPr>
          <w:p w14:paraId="336A48E7"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≥48路直通柜</w:t>
            </w:r>
          </w:p>
        </w:tc>
        <w:tc>
          <w:tcPr>
            <w:tcW w:w="567" w:type="dxa"/>
            <w:tcBorders>
              <w:top w:val="single" w:sz="4" w:space="0" w:color="auto"/>
              <w:left w:val="single" w:sz="4" w:space="0" w:color="auto"/>
              <w:bottom w:val="single" w:sz="4" w:space="0" w:color="auto"/>
              <w:right w:val="single" w:sz="4" w:space="0" w:color="auto"/>
            </w:tcBorders>
            <w:vAlign w:val="center"/>
          </w:tcPr>
          <w:p w14:paraId="0F7B9CC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567" w:type="dxa"/>
            <w:tcBorders>
              <w:top w:val="single" w:sz="4" w:space="0" w:color="auto"/>
              <w:left w:val="single" w:sz="4" w:space="0" w:color="auto"/>
              <w:bottom w:val="single" w:sz="4" w:space="0" w:color="auto"/>
              <w:right w:val="single" w:sz="4" w:space="0" w:color="auto"/>
            </w:tcBorders>
            <w:vAlign w:val="center"/>
          </w:tcPr>
          <w:p w14:paraId="1439AC5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0394AA92" w14:textId="77777777" w:rsidR="00EB5F16" w:rsidRDefault="00EB5F16">
            <w:pPr>
              <w:rPr>
                <w:rFonts w:ascii="仿宋" w:eastAsia="仿宋" w:hAnsi="仿宋" w:cs="仿宋"/>
                <w:sz w:val="28"/>
                <w:szCs w:val="28"/>
              </w:rPr>
            </w:pPr>
          </w:p>
        </w:tc>
      </w:tr>
      <w:tr w:rsidR="00EB5F16" w14:paraId="4C33E4B1"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01A72353" w14:textId="77777777" w:rsidR="00EB5F16" w:rsidRDefault="005A1F02">
            <w:pPr>
              <w:rPr>
                <w:rFonts w:ascii="仿宋" w:eastAsia="仿宋" w:hAnsi="仿宋" w:cs="仿宋"/>
                <w:sz w:val="28"/>
                <w:szCs w:val="28"/>
              </w:rPr>
            </w:pPr>
            <w:r>
              <w:rPr>
                <w:rFonts w:ascii="仿宋" w:eastAsia="仿宋" w:hAnsi="仿宋" w:cs="仿宋" w:hint="eastAsia"/>
                <w:sz w:val="28"/>
                <w:szCs w:val="28"/>
              </w:rPr>
              <w:t>28</w:t>
            </w:r>
          </w:p>
        </w:tc>
        <w:tc>
          <w:tcPr>
            <w:tcW w:w="1557" w:type="dxa"/>
            <w:tcBorders>
              <w:top w:val="single" w:sz="4" w:space="0" w:color="auto"/>
              <w:left w:val="single" w:sz="4" w:space="0" w:color="auto"/>
              <w:bottom w:val="single" w:sz="4" w:space="0" w:color="auto"/>
              <w:right w:val="single" w:sz="4" w:space="0" w:color="auto"/>
            </w:tcBorders>
            <w:vAlign w:val="center"/>
          </w:tcPr>
          <w:p w14:paraId="0402DF6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P3.91室外LED全彩屏</w:t>
            </w:r>
          </w:p>
        </w:tc>
        <w:tc>
          <w:tcPr>
            <w:tcW w:w="4961" w:type="dxa"/>
            <w:tcBorders>
              <w:top w:val="single" w:sz="4" w:space="0" w:color="auto"/>
              <w:left w:val="single" w:sz="4" w:space="0" w:color="auto"/>
              <w:bottom w:val="single" w:sz="4" w:space="0" w:color="auto"/>
              <w:right w:val="single" w:sz="4" w:space="0" w:color="auto"/>
            </w:tcBorders>
            <w:vAlign w:val="center"/>
          </w:tcPr>
          <w:p w14:paraId="7D421BE2" w14:textId="77777777" w:rsidR="00EB5F16" w:rsidRDefault="005A1F02">
            <w:pPr>
              <w:widowControl/>
              <w:ind w:left="180"/>
              <w:jc w:val="left"/>
              <w:textAlignment w:val="center"/>
              <w:rPr>
                <w:rFonts w:ascii="仿宋" w:eastAsia="仿宋" w:hAnsi="仿宋" w:cs="仿宋"/>
                <w:color w:val="000000"/>
                <w:kern w:val="0"/>
                <w:sz w:val="24"/>
                <w:szCs w:val="24"/>
                <w:lang w:bidi="ar"/>
              </w:rPr>
            </w:pPr>
            <w:r>
              <w:rPr>
                <w:rFonts w:ascii="仿宋" w:eastAsia="仿宋" w:hAnsi="仿宋" w:cs="仿宋" w:hint="eastAsia"/>
                <w:color w:val="000000"/>
                <w:kern w:val="0"/>
                <w:sz w:val="24"/>
                <w:lang w:bidi="ar"/>
              </w:rPr>
              <w:t>1.实际显示尺寸：≥5.5米*3米=16.5平米</w:t>
            </w:r>
            <w:r>
              <w:rPr>
                <w:rFonts w:ascii="仿宋" w:eastAsia="仿宋" w:hAnsi="仿宋" w:cs="仿宋" w:hint="eastAsia"/>
                <w:color w:val="000000"/>
                <w:kern w:val="0"/>
                <w:sz w:val="24"/>
                <w:lang w:bidi="ar"/>
              </w:rPr>
              <w:br/>
              <w:t>2.亮度：≥4500CD</w:t>
            </w:r>
            <w:r>
              <w:rPr>
                <w:rFonts w:ascii="仿宋" w:eastAsia="仿宋" w:hAnsi="仿宋" w:cs="仿宋" w:hint="eastAsia"/>
                <w:color w:val="000000"/>
                <w:kern w:val="0"/>
                <w:sz w:val="24"/>
                <w:lang w:bidi="ar"/>
              </w:rPr>
              <w:br/>
              <w:t>3.刷新：≥3840Hz</w:t>
            </w:r>
            <w:r>
              <w:rPr>
                <w:rFonts w:ascii="仿宋" w:eastAsia="仿宋" w:hAnsi="仿宋" w:cs="仿宋" w:hint="eastAsia"/>
                <w:color w:val="000000"/>
                <w:kern w:val="0"/>
                <w:sz w:val="24"/>
                <w:lang w:bidi="ar"/>
              </w:rPr>
              <w:br/>
              <w:t>4.整屏像素分辨率：≥1406*767=1078402像素点</w:t>
            </w:r>
            <w:r>
              <w:rPr>
                <w:rFonts w:ascii="仿宋" w:eastAsia="仿宋" w:hAnsi="仿宋" w:cs="仿宋" w:hint="eastAsia"/>
                <w:color w:val="000000"/>
                <w:kern w:val="0"/>
                <w:sz w:val="24"/>
                <w:lang w:bidi="ar"/>
              </w:rPr>
              <w:br/>
              <w:t>5.像素间距：≤3.91mm</w:t>
            </w:r>
            <w:r>
              <w:rPr>
                <w:rFonts w:ascii="仿宋" w:eastAsia="仿宋" w:hAnsi="仿宋" w:cs="仿宋" w:hint="eastAsia"/>
                <w:color w:val="000000"/>
                <w:kern w:val="0"/>
                <w:sz w:val="24"/>
                <w:lang w:bidi="ar"/>
              </w:rPr>
              <w:br/>
              <w:t>6.像素结构：1R1G1B</w:t>
            </w:r>
            <w:r>
              <w:rPr>
                <w:rFonts w:ascii="仿宋" w:eastAsia="仿宋" w:hAnsi="仿宋" w:cs="仿宋" w:hint="eastAsia"/>
                <w:color w:val="000000"/>
                <w:kern w:val="0"/>
                <w:sz w:val="24"/>
                <w:lang w:bidi="ar"/>
              </w:rPr>
              <w:br/>
              <w:t>7.像素密度：65410/m2</w:t>
            </w:r>
            <w:r>
              <w:rPr>
                <w:rFonts w:ascii="仿宋" w:eastAsia="仿宋" w:hAnsi="仿宋" w:cs="仿宋" w:hint="eastAsia"/>
                <w:color w:val="000000"/>
                <w:kern w:val="0"/>
                <w:sz w:val="24"/>
                <w:lang w:bidi="ar"/>
              </w:rPr>
              <w:br/>
              <w:t>8.模组分辨率：64（W）*64（H）</w:t>
            </w:r>
            <w:r>
              <w:rPr>
                <w:rFonts w:ascii="仿宋" w:eastAsia="仿宋" w:hAnsi="仿宋" w:cs="仿宋" w:hint="eastAsia"/>
                <w:color w:val="000000"/>
                <w:kern w:val="0"/>
                <w:sz w:val="24"/>
                <w:lang w:bidi="ar"/>
              </w:rPr>
              <w:br/>
              <w:t>9.模组尺寸：250mm*250mm</w:t>
            </w:r>
            <w:r>
              <w:rPr>
                <w:rFonts w:ascii="仿宋" w:eastAsia="仿宋" w:hAnsi="仿宋" w:cs="仿宋" w:hint="eastAsia"/>
                <w:color w:val="000000"/>
                <w:kern w:val="0"/>
                <w:sz w:val="24"/>
                <w:lang w:bidi="ar"/>
              </w:rPr>
              <w:br/>
              <w:t>10.箱体尺寸：500mm*500mm</w:t>
            </w:r>
            <w:r>
              <w:rPr>
                <w:rFonts w:ascii="仿宋" w:eastAsia="仿宋" w:hAnsi="仿宋" w:cs="仿宋" w:hint="eastAsia"/>
                <w:color w:val="000000"/>
                <w:kern w:val="0"/>
                <w:sz w:val="24"/>
                <w:lang w:bidi="ar"/>
              </w:rPr>
              <w:br/>
              <w:t>11.白平衡亮度：≥4000CD㎡</w:t>
            </w:r>
            <w:r>
              <w:rPr>
                <w:rFonts w:ascii="仿宋" w:eastAsia="仿宋" w:hAnsi="仿宋" w:cs="仿宋" w:hint="eastAsia"/>
                <w:color w:val="000000"/>
                <w:kern w:val="0"/>
                <w:sz w:val="24"/>
                <w:lang w:bidi="ar"/>
              </w:rPr>
              <w:br/>
              <w:t>12.色温：3200K—9300K可调</w:t>
            </w:r>
            <w:r>
              <w:rPr>
                <w:rFonts w:ascii="仿宋" w:eastAsia="仿宋" w:hAnsi="仿宋" w:cs="仿宋" w:hint="eastAsia"/>
                <w:color w:val="000000"/>
                <w:kern w:val="0"/>
                <w:sz w:val="24"/>
                <w:lang w:bidi="ar"/>
              </w:rPr>
              <w:br/>
              <w:t>13.水平视角：≥160°</w:t>
            </w:r>
            <w:r>
              <w:rPr>
                <w:rFonts w:ascii="仿宋" w:eastAsia="仿宋" w:hAnsi="仿宋" w:cs="仿宋" w:hint="eastAsia"/>
                <w:color w:val="000000"/>
                <w:kern w:val="0"/>
                <w:sz w:val="24"/>
                <w:lang w:bidi="ar"/>
              </w:rPr>
              <w:br/>
              <w:t>14.垂直视角：≥140°</w:t>
            </w:r>
            <w:r>
              <w:rPr>
                <w:rFonts w:ascii="仿宋" w:eastAsia="仿宋" w:hAnsi="仿宋" w:cs="仿宋" w:hint="eastAsia"/>
                <w:color w:val="000000"/>
                <w:kern w:val="0"/>
                <w:sz w:val="24"/>
                <w:lang w:bidi="ar"/>
              </w:rPr>
              <w:br/>
              <w:t>15.对比度：≥6000:1</w:t>
            </w:r>
            <w:r>
              <w:rPr>
                <w:rFonts w:ascii="仿宋" w:eastAsia="仿宋" w:hAnsi="仿宋" w:cs="仿宋" w:hint="eastAsia"/>
                <w:color w:val="000000"/>
                <w:kern w:val="0"/>
                <w:sz w:val="24"/>
                <w:lang w:bidi="ar"/>
              </w:rPr>
              <w:br/>
              <w:t>16.灰度等级：16Bit</w:t>
            </w:r>
          </w:p>
          <w:p w14:paraId="6C3496C8" w14:textId="77777777" w:rsidR="00EB5F16" w:rsidRDefault="005A1F02">
            <w:pPr>
              <w:widowControl/>
              <w:ind w:left="180"/>
              <w:jc w:val="left"/>
              <w:textAlignment w:val="center"/>
              <w:rPr>
                <w:rFonts w:ascii="仿宋" w:eastAsia="仿宋" w:hAnsi="仿宋" w:cs="仿宋"/>
                <w:color w:val="000000"/>
                <w:kern w:val="0"/>
                <w:sz w:val="24"/>
                <w:lang w:bidi="ar"/>
              </w:rPr>
            </w:pPr>
            <w:r>
              <w:rPr>
                <w:rFonts w:ascii="仿宋" w:eastAsia="仿宋" w:hAnsi="仿宋" w:cs="仿宋" w:hint="eastAsia"/>
                <w:color w:val="000000"/>
                <w:kern w:val="0"/>
                <w:sz w:val="24"/>
                <w:lang w:bidi="ar"/>
              </w:rPr>
              <w:t>17.需要提供厂商有效售后服务证明。</w:t>
            </w:r>
          </w:p>
        </w:tc>
        <w:tc>
          <w:tcPr>
            <w:tcW w:w="567" w:type="dxa"/>
            <w:tcBorders>
              <w:top w:val="single" w:sz="4" w:space="0" w:color="auto"/>
              <w:left w:val="single" w:sz="4" w:space="0" w:color="auto"/>
              <w:bottom w:val="single" w:sz="4" w:space="0" w:color="auto"/>
              <w:right w:val="single" w:sz="4" w:space="0" w:color="auto"/>
            </w:tcBorders>
            <w:vAlign w:val="center"/>
          </w:tcPr>
          <w:p w14:paraId="388963F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16.5</w:t>
            </w:r>
          </w:p>
        </w:tc>
        <w:tc>
          <w:tcPr>
            <w:tcW w:w="567" w:type="dxa"/>
            <w:tcBorders>
              <w:top w:val="single" w:sz="4" w:space="0" w:color="auto"/>
              <w:left w:val="single" w:sz="4" w:space="0" w:color="auto"/>
              <w:bottom w:val="single" w:sz="4" w:space="0" w:color="auto"/>
              <w:right w:val="single" w:sz="4" w:space="0" w:color="auto"/>
            </w:tcBorders>
            <w:vAlign w:val="center"/>
          </w:tcPr>
          <w:p w14:paraId="09CD4843"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w:t>
            </w:r>
          </w:p>
        </w:tc>
        <w:tc>
          <w:tcPr>
            <w:tcW w:w="804" w:type="dxa"/>
            <w:tcBorders>
              <w:top w:val="single" w:sz="4" w:space="0" w:color="auto"/>
              <w:left w:val="single" w:sz="4" w:space="0" w:color="auto"/>
              <w:bottom w:val="single" w:sz="4" w:space="0" w:color="auto"/>
              <w:right w:val="single" w:sz="4" w:space="0" w:color="auto"/>
            </w:tcBorders>
            <w:vAlign w:val="center"/>
          </w:tcPr>
          <w:p w14:paraId="2359EF09" w14:textId="77777777" w:rsidR="00EB5F16" w:rsidRDefault="00EB5F16">
            <w:pPr>
              <w:rPr>
                <w:rFonts w:ascii="仿宋" w:eastAsia="仿宋" w:hAnsi="仿宋" w:cs="仿宋"/>
                <w:sz w:val="28"/>
                <w:szCs w:val="28"/>
              </w:rPr>
            </w:pPr>
          </w:p>
        </w:tc>
      </w:tr>
      <w:tr w:rsidR="00EB5F16" w14:paraId="7368E55D"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7DD92B85" w14:textId="77777777" w:rsidR="00EB5F16" w:rsidRDefault="005A1F02">
            <w:pPr>
              <w:rPr>
                <w:rFonts w:ascii="仿宋" w:eastAsia="仿宋" w:hAnsi="仿宋" w:cs="仿宋"/>
                <w:sz w:val="28"/>
                <w:szCs w:val="28"/>
              </w:rPr>
            </w:pPr>
            <w:r>
              <w:rPr>
                <w:rFonts w:ascii="仿宋" w:eastAsia="仿宋" w:hAnsi="仿宋" w:cs="仿宋" w:hint="eastAsia"/>
                <w:sz w:val="28"/>
                <w:szCs w:val="28"/>
              </w:rPr>
              <w:t>29</w:t>
            </w:r>
          </w:p>
        </w:tc>
        <w:tc>
          <w:tcPr>
            <w:tcW w:w="1557" w:type="dxa"/>
            <w:tcBorders>
              <w:top w:val="single" w:sz="4" w:space="0" w:color="auto"/>
              <w:left w:val="single" w:sz="4" w:space="0" w:color="auto"/>
              <w:bottom w:val="single" w:sz="4" w:space="0" w:color="auto"/>
              <w:right w:val="single" w:sz="4" w:space="0" w:color="auto"/>
            </w:tcBorders>
            <w:vAlign w:val="center"/>
          </w:tcPr>
          <w:p w14:paraId="0F6789A0"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屏体运输航空箱</w:t>
            </w:r>
          </w:p>
        </w:tc>
        <w:tc>
          <w:tcPr>
            <w:tcW w:w="4961" w:type="dxa"/>
            <w:tcBorders>
              <w:top w:val="single" w:sz="4" w:space="0" w:color="auto"/>
              <w:left w:val="single" w:sz="4" w:space="0" w:color="auto"/>
              <w:bottom w:val="single" w:sz="4" w:space="0" w:color="auto"/>
              <w:right w:val="single" w:sz="4" w:space="0" w:color="auto"/>
            </w:tcBorders>
            <w:vAlign w:val="center"/>
          </w:tcPr>
          <w:p w14:paraId="12177FCB"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每台航空箱支持存放不少于6台箱体</w:t>
            </w:r>
          </w:p>
        </w:tc>
        <w:tc>
          <w:tcPr>
            <w:tcW w:w="567" w:type="dxa"/>
            <w:tcBorders>
              <w:top w:val="single" w:sz="4" w:space="0" w:color="auto"/>
              <w:left w:val="single" w:sz="4" w:space="0" w:color="auto"/>
              <w:bottom w:val="single" w:sz="4" w:space="0" w:color="auto"/>
              <w:right w:val="single" w:sz="4" w:space="0" w:color="auto"/>
            </w:tcBorders>
            <w:vAlign w:val="center"/>
          </w:tcPr>
          <w:p w14:paraId="2A8E38D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12</w:t>
            </w:r>
          </w:p>
        </w:tc>
        <w:tc>
          <w:tcPr>
            <w:tcW w:w="567" w:type="dxa"/>
            <w:tcBorders>
              <w:top w:val="single" w:sz="4" w:space="0" w:color="auto"/>
              <w:left w:val="single" w:sz="4" w:space="0" w:color="auto"/>
              <w:bottom w:val="single" w:sz="4" w:space="0" w:color="auto"/>
              <w:right w:val="single" w:sz="4" w:space="0" w:color="auto"/>
            </w:tcBorders>
            <w:vAlign w:val="center"/>
          </w:tcPr>
          <w:p w14:paraId="2D28068C"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个</w:t>
            </w:r>
          </w:p>
        </w:tc>
        <w:tc>
          <w:tcPr>
            <w:tcW w:w="804" w:type="dxa"/>
            <w:tcBorders>
              <w:top w:val="single" w:sz="4" w:space="0" w:color="auto"/>
              <w:left w:val="single" w:sz="4" w:space="0" w:color="auto"/>
              <w:bottom w:val="single" w:sz="4" w:space="0" w:color="auto"/>
              <w:right w:val="single" w:sz="4" w:space="0" w:color="auto"/>
            </w:tcBorders>
            <w:vAlign w:val="center"/>
          </w:tcPr>
          <w:p w14:paraId="738FEC4B" w14:textId="77777777" w:rsidR="00EB5F16" w:rsidRDefault="00EB5F16">
            <w:pPr>
              <w:rPr>
                <w:rFonts w:ascii="仿宋" w:eastAsia="仿宋" w:hAnsi="仿宋" w:cs="仿宋"/>
                <w:sz w:val="28"/>
                <w:szCs w:val="28"/>
              </w:rPr>
            </w:pPr>
          </w:p>
        </w:tc>
      </w:tr>
      <w:tr w:rsidR="00EB5F16" w14:paraId="0A191C83"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1A342530" w14:textId="77777777" w:rsidR="00EB5F16" w:rsidRDefault="005A1F02">
            <w:pPr>
              <w:rPr>
                <w:rFonts w:ascii="仿宋" w:eastAsia="仿宋" w:hAnsi="仿宋" w:cs="仿宋"/>
                <w:sz w:val="28"/>
                <w:szCs w:val="28"/>
              </w:rPr>
            </w:pPr>
            <w:r>
              <w:rPr>
                <w:rFonts w:ascii="仿宋" w:eastAsia="仿宋" w:hAnsi="仿宋" w:cs="仿宋" w:hint="eastAsia"/>
                <w:sz w:val="28"/>
                <w:szCs w:val="28"/>
              </w:rPr>
              <w:t>30</w:t>
            </w:r>
          </w:p>
        </w:tc>
        <w:tc>
          <w:tcPr>
            <w:tcW w:w="1557" w:type="dxa"/>
            <w:tcBorders>
              <w:top w:val="single" w:sz="4" w:space="0" w:color="auto"/>
              <w:left w:val="single" w:sz="4" w:space="0" w:color="auto"/>
              <w:bottom w:val="single" w:sz="4" w:space="0" w:color="auto"/>
              <w:right w:val="single" w:sz="4" w:space="0" w:color="auto"/>
            </w:tcBorders>
            <w:vAlign w:val="center"/>
          </w:tcPr>
          <w:p w14:paraId="5D83546A"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发送器</w:t>
            </w:r>
          </w:p>
        </w:tc>
        <w:tc>
          <w:tcPr>
            <w:tcW w:w="4961" w:type="dxa"/>
            <w:tcBorders>
              <w:top w:val="single" w:sz="4" w:space="0" w:color="auto"/>
              <w:left w:val="single" w:sz="4" w:space="0" w:color="auto"/>
              <w:bottom w:val="single" w:sz="4" w:space="0" w:color="auto"/>
              <w:right w:val="single" w:sz="4" w:space="0" w:color="auto"/>
            </w:tcBorders>
            <w:vAlign w:val="center"/>
          </w:tcPr>
          <w:p w14:paraId="124A4645"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1.支持最大带载260万像素，最宽≥4096点，或最高≥2560点；</w:t>
            </w:r>
            <w:r>
              <w:rPr>
                <w:rFonts w:ascii="仿宋" w:eastAsia="仿宋" w:hAnsi="仿宋" w:cs="仿宋" w:hint="eastAsia"/>
                <w:color w:val="000000"/>
                <w:kern w:val="0"/>
                <w:sz w:val="24"/>
                <w:lang w:bidi="ar"/>
              </w:rPr>
              <w:br/>
              <w:t>2.支持HDMI和DVI高清数字接口，多路信号间无缝切换；</w:t>
            </w:r>
            <w:r>
              <w:rPr>
                <w:rFonts w:ascii="仿宋" w:eastAsia="仿宋" w:hAnsi="仿宋" w:cs="仿宋" w:hint="eastAsia"/>
                <w:color w:val="000000"/>
                <w:kern w:val="0"/>
                <w:sz w:val="24"/>
                <w:lang w:bidi="ar"/>
              </w:rPr>
              <w:br/>
              <w:t>3.支持视频源任意缩放和裁剪，</w:t>
            </w:r>
            <w:r>
              <w:rPr>
                <w:rFonts w:ascii="仿宋" w:eastAsia="仿宋" w:hAnsi="仿宋" w:cs="仿宋" w:hint="eastAsia"/>
                <w:color w:val="000000"/>
                <w:kern w:val="0"/>
                <w:sz w:val="24"/>
                <w:lang w:bidi="ar"/>
              </w:rPr>
              <w:br/>
              <w:t>4.输入：不少于DVI*1、HDMI1.4*1、SDI*1、DP1.2*1;</w:t>
            </w:r>
            <w:r>
              <w:rPr>
                <w:rFonts w:ascii="仿宋" w:eastAsia="仿宋" w:hAnsi="仿宋" w:cs="仿宋" w:hint="eastAsia"/>
                <w:color w:val="000000"/>
                <w:kern w:val="0"/>
                <w:sz w:val="24"/>
                <w:lang w:bidi="ar"/>
              </w:rPr>
              <w:br/>
              <w:t>5.输出：不少于千兆网口*4；</w:t>
            </w:r>
            <w:r>
              <w:rPr>
                <w:rFonts w:ascii="仿宋" w:eastAsia="仿宋" w:hAnsi="仿宋" w:cs="仿宋" w:hint="eastAsia"/>
                <w:color w:val="000000"/>
                <w:kern w:val="0"/>
                <w:sz w:val="24"/>
                <w:lang w:bidi="ar"/>
              </w:rPr>
              <w:br/>
              <w:t>6.支持双USB 2.0高速通讯接口，用于电脑调试和主控间任意级联</w:t>
            </w:r>
            <w:r>
              <w:rPr>
                <w:rFonts w:ascii="仿宋" w:eastAsia="仿宋" w:hAnsi="仿宋" w:cs="仿宋" w:hint="eastAsia"/>
                <w:color w:val="000000"/>
                <w:kern w:val="0"/>
                <w:sz w:val="24"/>
                <w:lang w:bidi="ar"/>
              </w:rPr>
              <w:br/>
              <w:t>7.支持HDCP 1.4。</w:t>
            </w:r>
          </w:p>
        </w:tc>
        <w:tc>
          <w:tcPr>
            <w:tcW w:w="567" w:type="dxa"/>
            <w:tcBorders>
              <w:top w:val="single" w:sz="4" w:space="0" w:color="auto"/>
              <w:left w:val="single" w:sz="4" w:space="0" w:color="auto"/>
              <w:bottom w:val="single" w:sz="4" w:space="0" w:color="auto"/>
              <w:right w:val="single" w:sz="4" w:space="0" w:color="auto"/>
            </w:tcBorders>
            <w:vAlign w:val="center"/>
          </w:tcPr>
          <w:p w14:paraId="46767DC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w:t>
            </w:r>
          </w:p>
        </w:tc>
        <w:tc>
          <w:tcPr>
            <w:tcW w:w="567" w:type="dxa"/>
            <w:tcBorders>
              <w:top w:val="single" w:sz="4" w:space="0" w:color="auto"/>
              <w:left w:val="single" w:sz="4" w:space="0" w:color="auto"/>
              <w:bottom w:val="single" w:sz="4" w:space="0" w:color="auto"/>
              <w:right w:val="single" w:sz="4" w:space="0" w:color="auto"/>
            </w:tcBorders>
            <w:vAlign w:val="center"/>
          </w:tcPr>
          <w:p w14:paraId="4AC4751D"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6DCDC55B" w14:textId="77777777" w:rsidR="00EB5F16" w:rsidRDefault="00EB5F16">
            <w:pPr>
              <w:rPr>
                <w:rFonts w:ascii="仿宋" w:eastAsia="仿宋" w:hAnsi="仿宋" w:cs="仿宋"/>
                <w:sz w:val="28"/>
                <w:szCs w:val="28"/>
              </w:rPr>
            </w:pPr>
          </w:p>
        </w:tc>
      </w:tr>
      <w:tr w:rsidR="00EB5F16" w14:paraId="4E9EAA85"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00678929" w14:textId="77777777" w:rsidR="00EB5F16" w:rsidRDefault="005A1F02">
            <w:pPr>
              <w:rPr>
                <w:rFonts w:ascii="仿宋" w:eastAsia="仿宋" w:hAnsi="仿宋" w:cs="仿宋"/>
                <w:sz w:val="28"/>
                <w:szCs w:val="28"/>
              </w:rPr>
            </w:pPr>
            <w:r>
              <w:rPr>
                <w:rFonts w:ascii="仿宋" w:eastAsia="仿宋" w:hAnsi="仿宋" w:cs="仿宋" w:hint="eastAsia"/>
                <w:sz w:val="28"/>
                <w:szCs w:val="28"/>
              </w:rPr>
              <w:t>31</w:t>
            </w:r>
          </w:p>
        </w:tc>
        <w:tc>
          <w:tcPr>
            <w:tcW w:w="1557" w:type="dxa"/>
            <w:tcBorders>
              <w:top w:val="single" w:sz="4" w:space="0" w:color="auto"/>
              <w:left w:val="single" w:sz="4" w:space="0" w:color="auto"/>
              <w:bottom w:val="single" w:sz="4" w:space="0" w:color="auto"/>
              <w:right w:val="single" w:sz="4" w:space="0" w:color="auto"/>
            </w:tcBorders>
            <w:vAlign w:val="center"/>
          </w:tcPr>
          <w:p w14:paraId="1F05ACE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安装结构</w:t>
            </w:r>
          </w:p>
        </w:tc>
        <w:tc>
          <w:tcPr>
            <w:tcW w:w="4961" w:type="dxa"/>
            <w:tcBorders>
              <w:top w:val="single" w:sz="4" w:space="0" w:color="auto"/>
              <w:left w:val="single" w:sz="4" w:space="0" w:color="auto"/>
              <w:bottom w:val="single" w:sz="4" w:space="0" w:color="auto"/>
              <w:right w:val="single" w:sz="4" w:space="0" w:color="auto"/>
            </w:tcBorders>
            <w:vAlign w:val="center"/>
          </w:tcPr>
          <w:p w14:paraId="37C61C6A"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可拆卸式E支架。（E型支架，可拆卸调节方钢带方钢卡扣）</w:t>
            </w:r>
          </w:p>
        </w:tc>
        <w:tc>
          <w:tcPr>
            <w:tcW w:w="567" w:type="dxa"/>
            <w:tcBorders>
              <w:top w:val="single" w:sz="4" w:space="0" w:color="auto"/>
              <w:left w:val="single" w:sz="4" w:space="0" w:color="auto"/>
              <w:bottom w:val="single" w:sz="4" w:space="0" w:color="auto"/>
              <w:right w:val="single" w:sz="4" w:space="0" w:color="auto"/>
            </w:tcBorders>
            <w:vAlign w:val="center"/>
          </w:tcPr>
          <w:p w14:paraId="463CED38"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25</w:t>
            </w:r>
          </w:p>
        </w:tc>
        <w:tc>
          <w:tcPr>
            <w:tcW w:w="567" w:type="dxa"/>
            <w:tcBorders>
              <w:top w:val="single" w:sz="4" w:space="0" w:color="auto"/>
              <w:left w:val="single" w:sz="4" w:space="0" w:color="auto"/>
              <w:bottom w:val="single" w:sz="4" w:space="0" w:color="auto"/>
              <w:right w:val="single" w:sz="4" w:space="0" w:color="auto"/>
            </w:tcBorders>
            <w:vAlign w:val="center"/>
          </w:tcPr>
          <w:p w14:paraId="2A654799"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w:t>
            </w:r>
          </w:p>
        </w:tc>
        <w:tc>
          <w:tcPr>
            <w:tcW w:w="804" w:type="dxa"/>
            <w:tcBorders>
              <w:top w:val="single" w:sz="4" w:space="0" w:color="auto"/>
              <w:left w:val="single" w:sz="4" w:space="0" w:color="auto"/>
              <w:bottom w:val="single" w:sz="4" w:space="0" w:color="auto"/>
              <w:right w:val="single" w:sz="4" w:space="0" w:color="auto"/>
            </w:tcBorders>
            <w:vAlign w:val="center"/>
          </w:tcPr>
          <w:p w14:paraId="0A7892A6" w14:textId="77777777" w:rsidR="00EB5F16" w:rsidRDefault="00EB5F16">
            <w:pPr>
              <w:rPr>
                <w:rFonts w:ascii="仿宋" w:eastAsia="仿宋" w:hAnsi="仿宋" w:cs="仿宋"/>
                <w:sz w:val="28"/>
                <w:szCs w:val="28"/>
              </w:rPr>
            </w:pPr>
          </w:p>
        </w:tc>
      </w:tr>
      <w:tr w:rsidR="00EB5F16" w14:paraId="040CABBE"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38007D58" w14:textId="77777777" w:rsidR="00EB5F16" w:rsidRDefault="005A1F02">
            <w:pPr>
              <w:rPr>
                <w:rFonts w:ascii="仿宋" w:eastAsia="仿宋" w:hAnsi="仿宋" w:cs="仿宋"/>
                <w:sz w:val="28"/>
                <w:szCs w:val="28"/>
              </w:rPr>
            </w:pPr>
            <w:r>
              <w:rPr>
                <w:rFonts w:ascii="仿宋" w:eastAsia="仿宋" w:hAnsi="仿宋" w:cs="仿宋" w:hint="eastAsia"/>
                <w:sz w:val="28"/>
                <w:szCs w:val="28"/>
              </w:rPr>
              <w:lastRenderedPageBreak/>
              <w:t>32</w:t>
            </w:r>
          </w:p>
        </w:tc>
        <w:tc>
          <w:tcPr>
            <w:tcW w:w="1557" w:type="dxa"/>
            <w:tcBorders>
              <w:top w:val="single" w:sz="4" w:space="0" w:color="auto"/>
              <w:left w:val="single" w:sz="4" w:space="0" w:color="auto"/>
              <w:bottom w:val="single" w:sz="4" w:space="0" w:color="auto"/>
              <w:right w:val="single" w:sz="4" w:space="0" w:color="auto"/>
            </w:tcBorders>
            <w:vAlign w:val="center"/>
          </w:tcPr>
          <w:p w14:paraId="05D5685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配电柜</w:t>
            </w:r>
          </w:p>
        </w:tc>
        <w:tc>
          <w:tcPr>
            <w:tcW w:w="4961" w:type="dxa"/>
            <w:tcBorders>
              <w:top w:val="single" w:sz="4" w:space="0" w:color="auto"/>
              <w:left w:val="single" w:sz="4" w:space="0" w:color="auto"/>
              <w:bottom w:val="single" w:sz="4" w:space="0" w:color="auto"/>
              <w:right w:val="single" w:sz="4" w:space="0" w:color="auto"/>
            </w:tcBorders>
            <w:vAlign w:val="center"/>
          </w:tcPr>
          <w:p w14:paraId="670FD2FA" w14:textId="77777777" w:rsidR="00EB5F16" w:rsidRDefault="005A1F02">
            <w:pPr>
              <w:widowControl/>
              <w:jc w:val="left"/>
              <w:textAlignment w:val="center"/>
              <w:rPr>
                <w:rFonts w:ascii="仿宋" w:eastAsia="仿宋" w:hAnsi="仿宋" w:cs="仿宋"/>
                <w:sz w:val="28"/>
                <w:szCs w:val="28"/>
              </w:rPr>
            </w:pPr>
            <w:r>
              <w:rPr>
                <w:rFonts w:ascii="仿宋" w:eastAsia="仿宋" w:hAnsi="仿宋" w:cs="仿宋" w:hint="eastAsia"/>
                <w:color w:val="000000"/>
                <w:kern w:val="0"/>
                <w:sz w:val="24"/>
                <w:lang w:bidi="ar"/>
              </w:rPr>
              <w:t>不少于6路输出，网口+RS485、一键安装、一键启停、中控控制、故障警示</w:t>
            </w:r>
          </w:p>
        </w:tc>
        <w:tc>
          <w:tcPr>
            <w:tcW w:w="567" w:type="dxa"/>
            <w:tcBorders>
              <w:top w:val="single" w:sz="4" w:space="0" w:color="auto"/>
              <w:left w:val="single" w:sz="4" w:space="0" w:color="auto"/>
              <w:bottom w:val="single" w:sz="4" w:space="0" w:color="auto"/>
              <w:right w:val="single" w:sz="4" w:space="0" w:color="auto"/>
            </w:tcBorders>
            <w:vAlign w:val="center"/>
          </w:tcPr>
          <w:p w14:paraId="651D9BB5"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567" w:type="dxa"/>
            <w:tcBorders>
              <w:top w:val="single" w:sz="4" w:space="0" w:color="auto"/>
              <w:left w:val="single" w:sz="4" w:space="0" w:color="auto"/>
              <w:bottom w:val="single" w:sz="4" w:space="0" w:color="auto"/>
              <w:right w:val="single" w:sz="4" w:space="0" w:color="auto"/>
            </w:tcBorders>
            <w:vAlign w:val="center"/>
          </w:tcPr>
          <w:p w14:paraId="3BEB554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4E328B09" w14:textId="77777777" w:rsidR="00EB5F16" w:rsidRDefault="00EB5F16">
            <w:pPr>
              <w:rPr>
                <w:rFonts w:ascii="仿宋" w:eastAsia="仿宋" w:hAnsi="仿宋" w:cs="仿宋"/>
                <w:sz w:val="28"/>
                <w:szCs w:val="28"/>
              </w:rPr>
            </w:pPr>
          </w:p>
        </w:tc>
      </w:tr>
      <w:tr w:rsidR="00EB5F16" w14:paraId="37BD033D" w14:textId="77777777">
        <w:trPr>
          <w:jc w:val="center"/>
        </w:trPr>
        <w:tc>
          <w:tcPr>
            <w:tcW w:w="565" w:type="dxa"/>
            <w:tcBorders>
              <w:top w:val="single" w:sz="4" w:space="0" w:color="auto"/>
              <w:left w:val="single" w:sz="4" w:space="0" w:color="auto"/>
              <w:bottom w:val="single" w:sz="4" w:space="0" w:color="auto"/>
              <w:right w:val="single" w:sz="4" w:space="0" w:color="auto"/>
            </w:tcBorders>
            <w:vAlign w:val="center"/>
          </w:tcPr>
          <w:p w14:paraId="752558D5" w14:textId="77777777" w:rsidR="00EB5F16" w:rsidRDefault="005A1F02">
            <w:pPr>
              <w:rPr>
                <w:rFonts w:ascii="仿宋" w:eastAsia="仿宋" w:hAnsi="仿宋" w:cs="仿宋"/>
                <w:sz w:val="28"/>
                <w:szCs w:val="28"/>
              </w:rPr>
            </w:pPr>
            <w:r>
              <w:rPr>
                <w:rFonts w:ascii="仿宋" w:eastAsia="仿宋" w:hAnsi="仿宋" w:cs="仿宋" w:hint="eastAsia"/>
                <w:sz w:val="28"/>
                <w:szCs w:val="28"/>
              </w:rPr>
              <w:t>33</w:t>
            </w:r>
          </w:p>
        </w:tc>
        <w:tc>
          <w:tcPr>
            <w:tcW w:w="1557" w:type="dxa"/>
            <w:tcBorders>
              <w:top w:val="single" w:sz="4" w:space="0" w:color="auto"/>
              <w:left w:val="single" w:sz="4" w:space="0" w:color="auto"/>
              <w:bottom w:val="single" w:sz="4" w:space="0" w:color="auto"/>
              <w:right w:val="single" w:sz="4" w:space="0" w:color="auto"/>
            </w:tcBorders>
            <w:vAlign w:val="center"/>
          </w:tcPr>
          <w:p w14:paraId="34CDE827"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时序电源</w:t>
            </w:r>
          </w:p>
        </w:tc>
        <w:tc>
          <w:tcPr>
            <w:tcW w:w="4961" w:type="dxa"/>
            <w:tcBorders>
              <w:top w:val="single" w:sz="4" w:space="0" w:color="auto"/>
              <w:left w:val="single" w:sz="4" w:space="0" w:color="auto"/>
              <w:bottom w:val="single" w:sz="4" w:space="0" w:color="auto"/>
              <w:right w:val="single" w:sz="4" w:space="0" w:color="auto"/>
            </w:tcBorders>
            <w:vAlign w:val="center"/>
          </w:tcPr>
          <w:p w14:paraId="5A4FF4E9" w14:textId="77777777" w:rsidR="00EB5F16" w:rsidRDefault="005A1F02">
            <w:pPr>
              <w:widowControl/>
              <w:jc w:val="left"/>
              <w:textAlignment w:val="center"/>
              <w:rPr>
                <w:rFonts w:ascii="仿宋" w:eastAsia="仿宋" w:hAnsi="仿宋" w:cs="仿宋"/>
                <w:color w:val="000000"/>
                <w:sz w:val="24"/>
                <w:szCs w:val="24"/>
              </w:rPr>
            </w:pPr>
            <w:r>
              <w:rPr>
                <w:rFonts w:ascii="仿宋" w:eastAsia="仿宋" w:hAnsi="仿宋" w:cs="仿宋" w:hint="eastAsia"/>
                <w:color w:val="000000"/>
                <w:kern w:val="0"/>
                <w:sz w:val="24"/>
                <w:lang w:bidi="ar"/>
              </w:rPr>
              <w:t>1.电力输入：AC220V/50Hz</w:t>
            </w:r>
            <w:r>
              <w:rPr>
                <w:rFonts w:ascii="仿宋" w:eastAsia="仿宋" w:hAnsi="仿宋" w:cs="仿宋" w:hint="eastAsia"/>
                <w:color w:val="000000"/>
                <w:kern w:val="0"/>
                <w:sz w:val="24"/>
                <w:lang w:bidi="ar"/>
              </w:rPr>
              <w:br/>
              <w:t>2.配置双极63A空开</w:t>
            </w:r>
            <w:r>
              <w:rPr>
                <w:rFonts w:ascii="仿宋" w:eastAsia="仿宋" w:hAnsi="仿宋" w:cs="仿宋" w:hint="eastAsia"/>
                <w:color w:val="000000"/>
                <w:kern w:val="0"/>
                <w:sz w:val="24"/>
                <w:lang w:bidi="ar"/>
              </w:rPr>
              <w:br/>
              <w:t>3.≥8路时序控制输出单相三线10A万能插座</w:t>
            </w:r>
            <w:r>
              <w:rPr>
                <w:rFonts w:ascii="仿宋" w:eastAsia="仿宋" w:hAnsi="仿宋" w:cs="仿宋" w:hint="eastAsia"/>
                <w:color w:val="000000"/>
                <w:kern w:val="0"/>
                <w:sz w:val="24"/>
                <w:lang w:bidi="ar"/>
              </w:rPr>
              <w:br/>
              <w:t>4.最大总输出：≥50A，每路最大输出：30A/60s or 10Arms</w:t>
            </w:r>
            <w:r>
              <w:rPr>
                <w:rFonts w:ascii="仿宋" w:eastAsia="仿宋" w:hAnsi="仿宋" w:cs="仿宋" w:hint="eastAsia"/>
                <w:color w:val="000000"/>
                <w:kern w:val="0"/>
                <w:sz w:val="24"/>
                <w:lang w:bidi="ar"/>
              </w:rPr>
              <w:br/>
              <w:t>5.时序间隔：≤1sec，每路延时可调（10分钟）</w:t>
            </w:r>
            <w:r>
              <w:rPr>
                <w:rFonts w:ascii="仿宋" w:eastAsia="仿宋" w:hAnsi="仿宋" w:cs="仿宋" w:hint="eastAsia"/>
                <w:color w:val="000000"/>
                <w:kern w:val="0"/>
                <w:sz w:val="24"/>
                <w:lang w:bidi="ar"/>
              </w:rPr>
              <w:br/>
              <w:t>6.中控RS232串口，最大可支持255台同时使用,可2台级联</w:t>
            </w:r>
            <w:r>
              <w:rPr>
                <w:rFonts w:ascii="仿宋" w:eastAsia="仿宋" w:hAnsi="仿宋" w:cs="仿宋" w:hint="eastAsia"/>
                <w:color w:val="000000"/>
                <w:kern w:val="0"/>
                <w:sz w:val="24"/>
                <w:lang w:bidi="ar"/>
              </w:rPr>
              <w:br/>
              <w:t>7.外部电平(5V-24V)控制接口、外部开关控制</w:t>
            </w:r>
            <w:r>
              <w:rPr>
                <w:rFonts w:ascii="仿宋" w:eastAsia="仿宋" w:hAnsi="仿宋" w:cs="仿宋" w:hint="eastAsia"/>
                <w:color w:val="000000"/>
                <w:kern w:val="0"/>
                <w:sz w:val="24"/>
                <w:lang w:bidi="ar"/>
              </w:rPr>
              <w:br/>
              <w:t>8.每路独立按键（可锁定），密码开机，LED电压表</w:t>
            </w:r>
          </w:p>
        </w:tc>
        <w:tc>
          <w:tcPr>
            <w:tcW w:w="567" w:type="dxa"/>
            <w:tcBorders>
              <w:top w:val="single" w:sz="4" w:space="0" w:color="auto"/>
              <w:left w:val="single" w:sz="4" w:space="0" w:color="auto"/>
              <w:bottom w:val="single" w:sz="4" w:space="0" w:color="auto"/>
              <w:right w:val="single" w:sz="4" w:space="0" w:color="auto"/>
            </w:tcBorders>
            <w:vAlign w:val="center"/>
          </w:tcPr>
          <w:p w14:paraId="48737931"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1</w:t>
            </w:r>
          </w:p>
        </w:tc>
        <w:tc>
          <w:tcPr>
            <w:tcW w:w="567" w:type="dxa"/>
            <w:tcBorders>
              <w:top w:val="single" w:sz="4" w:space="0" w:color="auto"/>
              <w:left w:val="single" w:sz="4" w:space="0" w:color="auto"/>
              <w:bottom w:val="single" w:sz="4" w:space="0" w:color="auto"/>
              <w:right w:val="single" w:sz="4" w:space="0" w:color="auto"/>
            </w:tcBorders>
            <w:vAlign w:val="center"/>
          </w:tcPr>
          <w:p w14:paraId="10FD31E2" w14:textId="77777777" w:rsidR="00EB5F16" w:rsidRDefault="005A1F02">
            <w:pPr>
              <w:widowControl/>
              <w:jc w:val="center"/>
              <w:textAlignment w:val="center"/>
              <w:rPr>
                <w:rFonts w:ascii="仿宋" w:eastAsia="仿宋" w:hAnsi="仿宋" w:cs="仿宋"/>
                <w:sz w:val="28"/>
                <w:szCs w:val="28"/>
              </w:rPr>
            </w:pPr>
            <w:r>
              <w:rPr>
                <w:rFonts w:ascii="宋体" w:eastAsia="宋体" w:hAnsi="宋体" w:cs="宋体" w:hint="eastAsia"/>
                <w:color w:val="000000"/>
                <w:kern w:val="0"/>
                <w:sz w:val="20"/>
                <w:szCs w:val="20"/>
                <w:lang w:bidi="ar"/>
              </w:rPr>
              <w:t>台</w:t>
            </w:r>
          </w:p>
        </w:tc>
        <w:tc>
          <w:tcPr>
            <w:tcW w:w="804" w:type="dxa"/>
            <w:tcBorders>
              <w:top w:val="single" w:sz="4" w:space="0" w:color="auto"/>
              <w:left w:val="single" w:sz="4" w:space="0" w:color="auto"/>
              <w:bottom w:val="single" w:sz="4" w:space="0" w:color="auto"/>
              <w:right w:val="single" w:sz="4" w:space="0" w:color="auto"/>
            </w:tcBorders>
            <w:vAlign w:val="center"/>
          </w:tcPr>
          <w:p w14:paraId="5C6F5FDA" w14:textId="77777777" w:rsidR="00EB5F16" w:rsidRDefault="00EB5F16">
            <w:pPr>
              <w:rPr>
                <w:rFonts w:ascii="仿宋" w:eastAsia="仿宋" w:hAnsi="仿宋" w:cs="仿宋"/>
                <w:sz w:val="28"/>
                <w:szCs w:val="28"/>
              </w:rPr>
            </w:pPr>
          </w:p>
        </w:tc>
      </w:tr>
    </w:tbl>
    <w:p w14:paraId="69321B37" w14:textId="77777777" w:rsidR="00EB5F16" w:rsidRDefault="00EB5F16">
      <w:pPr>
        <w:widowControl/>
        <w:spacing w:line="360" w:lineRule="auto"/>
        <w:jc w:val="left"/>
        <w:rPr>
          <w:rFonts w:ascii="宋体" w:eastAsia="宋体" w:hAnsi="宋体" w:cs="仿宋"/>
          <w:color w:val="000000"/>
          <w:kern w:val="0"/>
          <w:sz w:val="24"/>
          <w:szCs w:val="24"/>
          <w:shd w:val="clear" w:color="auto" w:fill="FFFFFF" w:themeFill="background1"/>
          <w:lang w:bidi="ar"/>
        </w:rPr>
      </w:pPr>
    </w:p>
    <w:p w14:paraId="424B07F0" w14:textId="77777777" w:rsidR="00EB5F16" w:rsidRDefault="005A1F02">
      <w:pPr>
        <w:rPr>
          <w:rFonts w:ascii="宋体" w:eastAsia="宋体" w:hAnsi="宋体" w:cs="仿宋"/>
          <w:sz w:val="24"/>
          <w:szCs w:val="24"/>
        </w:rPr>
      </w:pPr>
      <w:r>
        <w:rPr>
          <w:rFonts w:ascii="宋体" w:eastAsia="宋体" w:hAnsi="宋体" w:cs="仿宋" w:hint="eastAsia"/>
          <w:sz w:val="24"/>
          <w:szCs w:val="24"/>
        </w:rPr>
        <w:t>其中备注中标有“核心产品”项为项目主要核心产品。标有“▲”项为设备的关键参数。</w:t>
      </w:r>
    </w:p>
    <w:p w14:paraId="537C5ECC" w14:textId="77777777" w:rsidR="00EB5F16" w:rsidRDefault="005A1F02">
      <w:pPr>
        <w:widowControl/>
        <w:spacing w:line="360" w:lineRule="auto"/>
        <w:ind w:firstLineChars="200" w:firstLine="480"/>
        <w:jc w:val="left"/>
        <w:rPr>
          <w:rFonts w:ascii="宋体" w:eastAsia="宋体" w:hAnsi="宋体" w:cs="仿宋"/>
          <w:color w:val="000000"/>
          <w:kern w:val="0"/>
          <w:sz w:val="24"/>
          <w:szCs w:val="24"/>
          <w:lang w:bidi="ar"/>
        </w:rPr>
      </w:pPr>
      <w:r>
        <w:rPr>
          <w:rFonts w:ascii="宋体" w:eastAsia="宋体" w:hAnsi="宋体" w:cs="仿宋" w:hint="eastAsia"/>
          <w:color w:val="000000"/>
          <w:kern w:val="0"/>
          <w:sz w:val="24"/>
          <w:szCs w:val="24"/>
          <w:lang w:bidi="ar"/>
        </w:rPr>
        <w:t xml:space="preserve">2.2 采购标的需满足的服务标准、期限、效率等要求 </w:t>
      </w:r>
    </w:p>
    <w:p w14:paraId="654DA56E"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货物需求及技术规格要求中如果含有品牌名称、特定型号、特定配置、特定指标参数、产地等情况，仅作为项目质量水平与系统配置的性价比基准，投标人可以此基准作为参考，提供与含有品牌名称、特定型号、特定配置、特定指标参数、产地等要求的货物相同档次或者更优档次的货物，并且所投标货物的配置、规格和技术参数指标等均应实质性不低于或者优于招标文件的要求。</w:t>
      </w:r>
    </w:p>
    <w:p w14:paraId="6ED04752" w14:textId="77777777" w:rsidR="00EB5F16" w:rsidRDefault="005A1F02">
      <w:pPr>
        <w:widowControl/>
        <w:spacing w:line="360" w:lineRule="auto"/>
        <w:ind w:firstLineChars="200" w:firstLine="480"/>
        <w:jc w:val="left"/>
        <w:rPr>
          <w:rFonts w:ascii="宋体" w:eastAsia="宋体" w:hAnsi="宋体" w:cs="仿宋"/>
          <w:color w:val="000000"/>
          <w:kern w:val="0"/>
          <w:sz w:val="24"/>
          <w:szCs w:val="24"/>
          <w:lang w:bidi="ar"/>
        </w:rPr>
      </w:pPr>
      <w:r>
        <w:rPr>
          <w:rFonts w:ascii="宋体" w:eastAsia="宋体" w:hAnsi="宋体" w:cs="仿宋" w:hint="eastAsia"/>
          <w:color w:val="000000"/>
          <w:kern w:val="0"/>
          <w:sz w:val="24"/>
          <w:szCs w:val="24"/>
          <w:lang w:bidi="ar"/>
        </w:rPr>
        <w:t xml:space="preserve">2.3 为落实政府采购政策需满足的要求 </w:t>
      </w:r>
    </w:p>
    <w:p w14:paraId="474D173D"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本项目为学校重点建设项目，在涉及任何招标需求的细节说明中有明显的遗漏，都应被认为采用令使用方满意的建设、安装、装饰的习惯作法。若本项目招标文件中技术参数等有变动，请以本项目变更公告中内容为准。</w:t>
      </w:r>
    </w:p>
    <w:p w14:paraId="73816223" w14:textId="77777777" w:rsidR="00EB5F16" w:rsidRDefault="005A1F02">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color w:val="000000"/>
          <w:kern w:val="0"/>
          <w:sz w:val="24"/>
          <w:szCs w:val="24"/>
          <w:lang w:bidi="ar"/>
        </w:rPr>
        <w:t xml:space="preserve">2.4 采购标的的其他技术、服务等要求 </w:t>
      </w:r>
    </w:p>
    <w:p w14:paraId="459ED6E5" w14:textId="77777777" w:rsidR="00EB5F16" w:rsidRDefault="005A1F02">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color w:val="000000"/>
          <w:kern w:val="0"/>
          <w:sz w:val="24"/>
          <w:szCs w:val="24"/>
          <w:lang w:bidi="ar"/>
        </w:rPr>
        <w:t xml:space="preserve">2.5 需由供应商提供设计方案、解决方案或者组织方案的采购项目，应当说明采购标的的功能、应用场景、目标等基本要求 </w:t>
      </w:r>
    </w:p>
    <w:p w14:paraId="79A6E488" w14:textId="77777777" w:rsidR="00EB5F16" w:rsidRDefault="005A1F02">
      <w:pPr>
        <w:widowControl/>
        <w:spacing w:line="360" w:lineRule="auto"/>
        <w:ind w:firstLineChars="200" w:firstLine="480"/>
        <w:jc w:val="left"/>
        <w:rPr>
          <w:rFonts w:ascii="宋体" w:eastAsia="宋体" w:hAnsi="宋体" w:cs="仿宋"/>
          <w:color w:val="000000"/>
          <w:kern w:val="0"/>
          <w:sz w:val="24"/>
          <w:szCs w:val="24"/>
          <w:lang w:bidi="ar"/>
        </w:rPr>
      </w:pPr>
      <w:r>
        <w:rPr>
          <w:rFonts w:ascii="宋体" w:eastAsia="宋体" w:hAnsi="宋体" w:cs="仿宋" w:hint="eastAsia"/>
          <w:color w:val="000000"/>
          <w:kern w:val="0"/>
          <w:sz w:val="24"/>
          <w:szCs w:val="24"/>
          <w:lang w:bidi="ar"/>
        </w:rPr>
        <w:t xml:space="preserve">3. 验收标准 </w:t>
      </w:r>
    </w:p>
    <w:p w14:paraId="129A3157"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3.1投标人应保证在发货前对货物的质量、规格、性能、数量和重量等进行准确而全面的检验，并出具合格货物清单证明材料，但有关质量、规格、性能、数量或重要的检验不应视为最终检验。投标人检验的结果和详细要求应在质量证</w:t>
      </w:r>
      <w:r>
        <w:rPr>
          <w:rFonts w:ascii="宋体" w:eastAsia="宋体" w:hAnsi="宋体" w:cs="仿宋" w:hint="eastAsia"/>
          <w:sz w:val="24"/>
          <w:szCs w:val="24"/>
        </w:rPr>
        <w:lastRenderedPageBreak/>
        <w:t>书中加以说明。</w:t>
      </w:r>
    </w:p>
    <w:p w14:paraId="40639ADE"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3.2货物运抵采购项目（标的）交付的地点后，由采购人组织验收小组，对货物的数量、外观、质量、安全、功能及性能等进行验收，项目验收依据为采购合同、招标文件和投标文件。验收小组将根据验收情况制作验收备忘录并签署验收意见。但有关功能、性能等重要指标检验不应视为最终检验。</w:t>
      </w:r>
    </w:p>
    <w:p w14:paraId="4838FC55"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3.3根据采购人按检验标准自己检验结果或委托有资质的相关质检机构的检验结果，发现系统的数量、质量、规格与合同不符；或者在质量保证期内，证实产品存在缺陷，包括潜在的缺陷或使用不符合要求的部分等，采购人应尽快通知投标人。投标人在收到通知后 72 小时内应答并解决问题。</w:t>
      </w:r>
    </w:p>
    <w:p w14:paraId="4D351FDF"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3.4如果投标人在收到通知后 24 小时内未应答或72小时内未解决问题，采购人可采取必要的补救措施，但由此引发的风险和费用将由投标人承担。</w:t>
      </w:r>
    </w:p>
    <w:p w14:paraId="0A14836F" w14:textId="77777777" w:rsidR="00EB5F16" w:rsidRDefault="005A1F02">
      <w:pPr>
        <w:spacing w:line="360" w:lineRule="auto"/>
        <w:ind w:firstLineChars="200" w:firstLine="480"/>
        <w:rPr>
          <w:rFonts w:ascii="宋体" w:eastAsia="宋体" w:hAnsi="宋体" w:cs="仿宋"/>
          <w:sz w:val="24"/>
          <w:szCs w:val="24"/>
        </w:rPr>
      </w:pPr>
      <w:r>
        <w:rPr>
          <w:rFonts w:ascii="宋体" w:eastAsia="宋体" w:hAnsi="宋体" w:cs="仿宋" w:hint="eastAsia"/>
          <w:sz w:val="24"/>
          <w:szCs w:val="24"/>
        </w:rPr>
        <w:t>3.5采购方有权利要求对标的物技术参数进行测试。</w:t>
      </w:r>
    </w:p>
    <w:p w14:paraId="5002EF7F" w14:textId="77777777" w:rsidR="00EB5F16" w:rsidRDefault="005A1F02">
      <w:pPr>
        <w:widowControl/>
        <w:spacing w:line="360" w:lineRule="auto"/>
        <w:ind w:firstLineChars="200" w:firstLine="480"/>
        <w:jc w:val="left"/>
        <w:rPr>
          <w:rFonts w:ascii="宋体" w:eastAsia="宋体" w:hAnsi="宋体" w:cs="仿宋"/>
          <w:sz w:val="24"/>
          <w:szCs w:val="24"/>
        </w:rPr>
      </w:pPr>
      <w:r>
        <w:rPr>
          <w:rFonts w:ascii="宋体" w:eastAsia="宋体" w:hAnsi="宋体" w:cs="仿宋" w:hint="eastAsia"/>
          <w:color w:val="000000"/>
          <w:kern w:val="0"/>
          <w:sz w:val="24"/>
          <w:szCs w:val="24"/>
          <w:lang w:bidi="ar"/>
        </w:rPr>
        <w:t>4. 其他要求（如有）</w:t>
      </w:r>
    </w:p>
    <w:p w14:paraId="1BAAC17E" w14:textId="77777777" w:rsidR="00EB5F16" w:rsidRDefault="00EB5F16">
      <w:pPr>
        <w:widowControl/>
        <w:spacing w:line="360" w:lineRule="auto"/>
        <w:ind w:firstLineChars="200" w:firstLine="480"/>
        <w:jc w:val="left"/>
        <w:rPr>
          <w:rFonts w:ascii="宋体" w:eastAsia="宋体" w:hAnsi="宋体" w:cs="仿宋"/>
          <w:color w:val="000000"/>
          <w:kern w:val="0"/>
          <w:sz w:val="24"/>
          <w:szCs w:val="24"/>
          <w:lang w:bidi="ar"/>
        </w:rPr>
      </w:pPr>
    </w:p>
    <w:p w14:paraId="00CDB6E6" w14:textId="77777777" w:rsidR="00EB5F16" w:rsidRDefault="00EB5F16"/>
    <w:p w14:paraId="6EEE4AE7" w14:textId="77777777" w:rsidR="00EB5F16" w:rsidRDefault="00EB5F16"/>
    <w:p w14:paraId="46BC6659" w14:textId="77777777" w:rsidR="00EB5F16" w:rsidRDefault="00EB5F16"/>
    <w:p w14:paraId="44AF2F09" w14:textId="77777777" w:rsidR="00EB5F16" w:rsidRDefault="00EB5F16"/>
    <w:p w14:paraId="0FAC49C9" w14:textId="77777777" w:rsidR="00EB5F16" w:rsidRDefault="00EB5F16"/>
    <w:p w14:paraId="5F974B81" w14:textId="77777777" w:rsidR="00EB5F16" w:rsidRDefault="00EB5F16"/>
    <w:p w14:paraId="4A388980" w14:textId="77777777" w:rsidR="00EB5F16" w:rsidRDefault="00EB5F16"/>
    <w:p w14:paraId="75FFD414" w14:textId="77777777" w:rsidR="00EB5F16" w:rsidRDefault="00EB5F16"/>
    <w:p w14:paraId="727808A3" w14:textId="77777777" w:rsidR="00EB5F16" w:rsidRDefault="00EB5F16"/>
    <w:p w14:paraId="01F03B59" w14:textId="77777777" w:rsidR="00EB5F16" w:rsidRDefault="00EB5F16"/>
    <w:p w14:paraId="7821689F" w14:textId="77777777" w:rsidR="00EB5F16" w:rsidRDefault="00EB5F16"/>
    <w:p w14:paraId="34B78ACF" w14:textId="77777777" w:rsidR="00EB5F16" w:rsidRDefault="00EB5F16"/>
    <w:p w14:paraId="0054F91A" w14:textId="77777777" w:rsidR="00EB5F16" w:rsidRDefault="00EB5F16"/>
    <w:p w14:paraId="56E4FC03" w14:textId="77777777" w:rsidR="00EB5F16" w:rsidRDefault="00EB5F16"/>
    <w:p w14:paraId="29A4E751" w14:textId="77777777" w:rsidR="00EB5F16" w:rsidRDefault="00EB5F16"/>
    <w:p w14:paraId="364AE9B0" w14:textId="77777777" w:rsidR="00EB5F16" w:rsidRDefault="00EB5F16"/>
    <w:p w14:paraId="72F3E7EA" w14:textId="77777777" w:rsidR="00EB5F16" w:rsidRDefault="00EB5F16"/>
    <w:p w14:paraId="1214FA31" w14:textId="77777777" w:rsidR="00EB5F16" w:rsidRDefault="005A1F02">
      <w:pPr>
        <w:pStyle w:val="af2"/>
      </w:pPr>
      <w:r>
        <w:t>第六章  拟签订的合同文本</w:t>
      </w:r>
      <w:bookmarkEnd w:id="39"/>
      <w:bookmarkEnd w:id="40"/>
    </w:p>
    <w:p w14:paraId="49CED8C8" w14:textId="77777777" w:rsidR="00EB5F16" w:rsidRDefault="005A1F02">
      <w:pPr>
        <w:widowControl/>
        <w:jc w:val="left"/>
        <w:rPr>
          <w:rFonts w:asciiTheme="majorHAnsi" w:eastAsiaTheme="majorEastAsia" w:hAnsiTheme="majorHAnsi" w:cstheme="majorBidi"/>
          <w:b/>
          <w:bCs/>
          <w:sz w:val="32"/>
          <w:szCs w:val="32"/>
        </w:rPr>
      </w:pPr>
      <w:r>
        <w:br w:type="page"/>
      </w:r>
    </w:p>
    <w:p w14:paraId="1F5F463A" w14:textId="77777777" w:rsidR="00EB5F16" w:rsidRDefault="00EB5F16">
      <w:pPr>
        <w:pStyle w:val="a5"/>
        <w:spacing w:after="0"/>
        <w:ind w:firstLine="884"/>
        <w:jc w:val="center"/>
        <w:rPr>
          <w:rFonts w:cs="宋体"/>
          <w:b/>
          <w:bCs/>
          <w:spacing w:val="-20"/>
          <w:kern w:val="44"/>
          <w:sz w:val="48"/>
          <w:szCs w:val="48"/>
        </w:rPr>
      </w:pPr>
      <w:bookmarkStart w:id="43" w:name="_Toc3995"/>
      <w:bookmarkStart w:id="44" w:name="_Toc187682825"/>
      <w:bookmarkStart w:id="45" w:name="_Toc187763975"/>
    </w:p>
    <w:p w14:paraId="2515E32F" w14:textId="77777777" w:rsidR="00EB5F16" w:rsidRDefault="00EB5F16">
      <w:pPr>
        <w:pStyle w:val="a5"/>
        <w:spacing w:after="0"/>
        <w:ind w:firstLine="884"/>
        <w:jc w:val="center"/>
        <w:rPr>
          <w:rFonts w:cs="宋体"/>
          <w:b/>
          <w:bCs/>
          <w:spacing w:val="-20"/>
          <w:kern w:val="44"/>
          <w:sz w:val="48"/>
          <w:szCs w:val="48"/>
        </w:rPr>
      </w:pPr>
    </w:p>
    <w:p w14:paraId="53B939D2" w14:textId="77777777" w:rsidR="00EB5F16" w:rsidRDefault="005A1F02">
      <w:pPr>
        <w:pStyle w:val="a5"/>
        <w:spacing w:after="0"/>
        <w:ind w:firstLine="884"/>
        <w:jc w:val="center"/>
        <w:rPr>
          <w:rFonts w:cs="宋体"/>
          <w:b/>
          <w:bCs/>
          <w:spacing w:val="-20"/>
          <w:kern w:val="44"/>
          <w:sz w:val="48"/>
          <w:szCs w:val="48"/>
        </w:rPr>
      </w:pPr>
      <w:r>
        <w:rPr>
          <w:rFonts w:cs="宋体" w:hint="eastAsia"/>
          <w:b/>
          <w:bCs/>
          <w:spacing w:val="-20"/>
          <w:kern w:val="44"/>
          <w:sz w:val="48"/>
          <w:szCs w:val="48"/>
        </w:rPr>
        <w:t>政府采购货物买卖合同</w:t>
      </w:r>
    </w:p>
    <w:p w14:paraId="03EC0C87" w14:textId="77777777" w:rsidR="00EB5F16" w:rsidRDefault="005A1F02">
      <w:pPr>
        <w:pStyle w:val="a5"/>
        <w:spacing w:after="0"/>
        <w:ind w:firstLine="884"/>
        <w:jc w:val="center"/>
        <w:rPr>
          <w:rFonts w:cs="宋体"/>
          <w:b/>
          <w:bCs/>
          <w:spacing w:val="-20"/>
          <w:kern w:val="44"/>
          <w:sz w:val="48"/>
          <w:szCs w:val="48"/>
        </w:rPr>
      </w:pPr>
      <w:r>
        <w:rPr>
          <w:rFonts w:cs="宋体" w:hint="eastAsia"/>
          <w:b/>
          <w:bCs/>
          <w:spacing w:val="-20"/>
          <w:kern w:val="44"/>
          <w:sz w:val="48"/>
          <w:szCs w:val="48"/>
        </w:rPr>
        <w:t>（试行）</w:t>
      </w:r>
    </w:p>
    <w:p w14:paraId="11A9455A" w14:textId="77777777" w:rsidR="00EB5F16" w:rsidRDefault="00EB5F16">
      <w:pPr>
        <w:rPr>
          <w:rFonts w:ascii="宋体" w:hAnsi="宋体" w:cs="宋体"/>
          <w:b/>
          <w:bCs/>
          <w:spacing w:val="-20"/>
          <w:kern w:val="44"/>
          <w:sz w:val="40"/>
          <w:szCs w:val="40"/>
        </w:rPr>
      </w:pPr>
    </w:p>
    <w:p w14:paraId="25D64AEA" w14:textId="77777777" w:rsidR="00EB5F16" w:rsidRDefault="00EB5F16">
      <w:pPr>
        <w:rPr>
          <w:rFonts w:ascii="宋体" w:hAnsi="宋体" w:cs="宋体"/>
          <w:b/>
          <w:bCs/>
          <w:spacing w:val="-20"/>
          <w:kern w:val="44"/>
          <w:sz w:val="40"/>
          <w:szCs w:val="40"/>
        </w:rPr>
      </w:pPr>
    </w:p>
    <w:p w14:paraId="2904B5D8" w14:textId="77777777" w:rsidR="00EB5F16" w:rsidRDefault="00EB5F16">
      <w:pPr>
        <w:rPr>
          <w:rFonts w:ascii="宋体" w:hAnsi="宋体" w:cs="宋体"/>
          <w:b/>
          <w:bCs/>
          <w:spacing w:val="-20"/>
          <w:kern w:val="44"/>
          <w:sz w:val="40"/>
          <w:szCs w:val="40"/>
        </w:rPr>
      </w:pPr>
    </w:p>
    <w:p w14:paraId="34C0FA35" w14:textId="77777777" w:rsidR="00EB5F16" w:rsidRDefault="005A1F02">
      <w:pPr>
        <w:spacing w:line="360" w:lineRule="auto"/>
        <w:ind w:leftChars="200" w:left="420"/>
        <w:rPr>
          <w:sz w:val="32"/>
          <w:szCs w:val="32"/>
        </w:rPr>
      </w:pPr>
      <w:r>
        <w:rPr>
          <w:rFonts w:ascii="宋体" w:hAnsi="宋体" w:cs="宋体" w:hint="eastAsia"/>
          <w:sz w:val="32"/>
          <w:szCs w:val="32"/>
        </w:rPr>
        <w:t>项目名称：</w:t>
      </w:r>
      <w:r>
        <w:rPr>
          <w:rFonts w:hint="eastAsia"/>
          <w:sz w:val="32"/>
          <w:szCs w:val="32"/>
          <w:u w:val="single"/>
        </w:rPr>
        <w:t xml:space="preserve">  音频系统设备及灯控设备采购项目     </w:t>
      </w:r>
    </w:p>
    <w:p w14:paraId="6A4B9BD1" w14:textId="77777777" w:rsidR="00EB5F16" w:rsidRDefault="005A1F02">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14:paraId="71A59596" w14:textId="77777777" w:rsidR="00EB5F16" w:rsidRDefault="005A1F02">
      <w:pPr>
        <w:spacing w:line="360" w:lineRule="auto"/>
        <w:ind w:leftChars="200" w:left="420"/>
        <w:rPr>
          <w:sz w:val="32"/>
          <w:szCs w:val="32"/>
        </w:rPr>
      </w:pPr>
      <w:r>
        <w:rPr>
          <w:rFonts w:hint="eastAsia"/>
          <w:sz w:val="32"/>
          <w:szCs w:val="32"/>
        </w:rPr>
        <w:t>甲    方：</w:t>
      </w:r>
      <w:r>
        <w:rPr>
          <w:rFonts w:hint="eastAsia"/>
          <w:sz w:val="32"/>
          <w:szCs w:val="32"/>
          <w:u w:val="single"/>
        </w:rPr>
        <w:t xml:space="preserve">  北京市经贸高级技术学校             </w:t>
      </w:r>
    </w:p>
    <w:p w14:paraId="78689493" w14:textId="77777777" w:rsidR="00EB5F16" w:rsidRDefault="005A1F02">
      <w:pPr>
        <w:spacing w:line="360" w:lineRule="auto"/>
        <w:ind w:leftChars="200" w:left="420"/>
        <w:rPr>
          <w:sz w:val="32"/>
          <w:szCs w:val="32"/>
          <w:u w:val="single"/>
        </w:rPr>
      </w:pPr>
      <w:r>
        <w:rPr>
          <w:rFonts w:hint="eastAsia"/>
          <w:sz w:val="32"/>
          <w:szCs w:val="32"/>
        </w:rPr>
        <w:t>乙    方：</w:t>
      </w:r>
      <w:r>
        <w:rPr>
          <w:rFonts w:hint="eastAsia"/>
          <w:sz w:val="32"/>
          <w:szCs w:val="32"/>
          <w:u w:val="single"/>
        </w:rPr>
        <w:t xml:space="preserve">                             </w:t>
      </w:r>
    </w:p>
    <w:p w14:paraId="5F18B99F" w14:textId="77777777" w:rsidR="00EB5F16" w:rsidRDefault="005A1F02">
      <w:pPr>
        <w:spacing w:line="360" w:lineRule="auto"/>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5295EA18" w14:textId="77777777" w:rsidR="00EB5F16" w:rsidRDefault="00EB5F16"/>
    <w:p w14:paraId="5C4272AF" w14:textId="77777777" w:rsidR="00EB5F16" w:rsidRDefault="005A1F02">
      <w:pPr>
        <w:rPr>
          <w:rFonts w:eastAsia="黑体"/>
          <w:sz w:val="44"/>
          <w:szCs w:val="44"/>
        </w:rPr>
      </w:pPr>
      <w:r>
        <w:rPr>
          <w:rFonts w:eastAsia="黑体"/>
          <w:sz w:val="44"/>
          <w:szCs w:val="44"/>
        </w:rPr>
        <w:br w:type="page"/>
      </w:r>
    </w:p>
    <w:p w14:paraId="7C3686DA" w14:textId="77777777" w:rsidR="00EB5F16" w:rsidRDefault="00EB5F16">
      <w:pPr>
        <w:rPr>
          <w:rFonts w:eastAsia="黑体"/>
          <w:sz w:val="44"/>
          <w:szCs w:val="44"/>
        </w:rPr>
      </w:pPr>
    </w:p>
    <w:p w14:paraId="52E04CE2" w14:textId="77777777" w:rsidR="00EB5F16" w:rsidRDefault="00EB5F16">
      <w:pPr>
        <w:rPr>
          <w:rFonts w:eastAsia="黑体"/>
          <w:sz w:val="44"/>
          <w:szCs w:val="44"/>
        </w:rPr>
      </w:pPr>
    </w:p>
    <w:p w14:paraId="01F26554" w14:textId="77777777" w:rsidR="00EB5F16" w:rsidRDefault="005A1F02">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4B25F838" w14:textId="77777777" w:rsidR="00EB5F16" w:rsidRDefault="00EB5F16">
      <w:pPr>
        <w:ind w:firstLineChars="200" w:firstLine="640"/>
        <w:rPr>
          <w:rFonts w:ascii="仿宋_GB2312" w:eastAsia="仿宋_GB2312" w:hAnsi="仿宋_GB2312" w:cs="仿宋_GB2312"/>
          <w:sz w:val="32"/>
          <w:szCs w:val="32"/>
        </w:rPr>
      </w:pPr>
    </w:p>
    <w:p w14:paraId="0AB058BC" w14:textId="77777777" w:rsidR="00EB5F16" w:rsidRDefault="005A1F0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A48ED5B" w14:textId="77777777" w:rsidR="00EB5F16" w:rsidRDefault="005A1F02">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4AC6735B" w14:textId="77777777" w:rsidR="00EB5F16" w:rsidRDefault="005A1F02">
      <w:pPr>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A4445D9" w14:textId="77777777" w:rsidR="00EB5F16" w:rsidRDefault="00EB5F16">
      <w:pPr>
        <w:ind w:firstLineChars="200" w:firstLine="880"/>
        <w:rPr>
          <w:rFonts w:eastAsia="黑体"/>
          <w:sz w:val="44"/>
          <w:szCs w:val="44"/>
        </w:rPr>
        <w:sectPr w:rsidR="00EB5F16">
          <w:headerReference w:type="default" r:id="rId10"/>
          <w:footerReference w:type="default" r:id="rId11"/>
          <w:pgSz w:w="11906" w:h="16838"/>
          <w:pgMar w:top="1440" w:right="1800" w:bottom="1440" w:left="1800" w:header="851" w:footer="992" w:gutter="0"/>
          <w:cols w:space="425"/>
          <w:docGrid w:type="lines" w:linePitch="312"/>
        </w:sectPr>
      </w:pPr>
    </w:p>
    <w:p w14:paraId="68385CDD" w14:textId="77777777" w:rsidR="00EB5F16" w:rsidRDefault="00EB5F16">
      <w:pPr>
        <w:pStyle w:val="2"/>
        <w:spacing w:line="400" w:lineRule="exact"/>
        <w:jc w:val="center"/>
        <w:rPr>
          <w:rFonts w:ascii="宋体" w:eastAsia="宋体" w:hAnsi="宋体"/>
          <w:color w:val="auto"/>
          <w:sz w:val="28"/>
          <w:szCs w:val="28"/>
        </w:rPr>
      </w:pPr>
      <w:bookmarkStart w:id="46" w:name="_Toc22209"/>
      <w:bookmarkEnd w:id="43"/>
    </w:p>
    <w:p w14:paraId="554F6B9E" w14:textId="77777777" w:rsidR="00EB5F16" w:rsidRDefault="005A1F02">
      <w:pPr>
        <w:pStyle w:val="2"/>
        <w:spacing w:line="400" w:lineRule="exact"/>
        <w:jc w:val="center"/>
        <w:rPr>
          <w:rFonts w:ascii="宋体" w:eastAsia="宋体" w:hAnsi="宋体"/>
          <w:b/>
          <w:bCs/>
          <w:color w:val="auto"/>
          <w:sz w:val="28"/>
          <w:szCs w:val="28"/>
        </w:rPr>
      </w:pPr>
      <w:r>
        <w:rPr>
          <w:rFonts w:ascii="宋体" w:eastAsia="宋体" w:hAnsi="宋体" w:hint="eastAsia"/>
          <w:color w:val="auto"/>
          <w:sz w:val="28"/>
          <w:szCs w:val="28"/>
        </w:rPr>
        <w:t>第一节 政府采购合同协议书</w:t>
      </w:r>
      <w:bookmarkEnd w:id="46"/>
    </w:p>
    <w:p w14:paraId="62E0645D" w14:textId="77777777" w:rsidR="00EB5F16" w:rsidRDefault="00EB5F16">
      <w:pPr>
        <w:pStyle w:val="2"/>
        <w:spacing w:line="400" w:lineRule="exact"/>
        <w:jc w:val="center"/>
        <w:rPr>
          <w:rFonts w:ascii="宋体" w:eastAsia="宋体" w:hAnsi="宋体"/>
          <w:b/>
          <w:bCs/>
          <w:color w:val="auto"/>
          <w:sz w:val="28"/>
          <w:szCs w:val="28"/>
        </w:rPr>
      </w:pPr>
    </w:p>
    <w:p w14:paraId="55772710" w14:textId="77777777" w:rsidR="00EB5F16" w:rsidRDefault="005A1F02">
      <w:pPr>
        <w:spacing w:line="400" w:lineRule="exact"/>
        <w:rPr>
          <w:rFonts w:ascii="宋体" w:eastAsia="宋体" w:hAnsi="宋体"/>
        </w:rPr>
      </w:pPr>
      <w:r>
        <w:rPr>
          <w:rFonts w:ascii="宋体" w:eastAsia="宋体" w:hAnsi="宋体" w:hint="eastAsia"/>
        </w:rPr>
        <w:t>甲方（全称）：</w:t>
      </w:r>
      <w:r>
        <w:rPr>
          <w:rFonts w:ascii="宋体" w:eastAsia="宋体" w:hAnsi="宋体" w:hint="eastAsia"/>
          <w:u w:val="single"/>
        </w:rPr>
        <w:t xml:space="preserve"> 北京市经贸高级技术学校 </w:t>
      </w:r>
      <w:r>
        <w:rPr>
          <w:rFonts w:ascii="宋体" w:eastAsia="宋体" w:hAnsi="宋体" w:hint="eastAsia"/>
        </w:rPr>
        <w:t>（采购人、受采购人委托签订合同的单位或采购</w:t>
      </w:r>
      <w:r>
        <w:rPr>
          <w:rFonts w:ascii="宋体" w:eastAsia="宋体" w:hAnsi="宋体" w:hint="eastAsia"/>
        </w:rPr>
        <w:tab/>
        <w:t xml:space="preserve">                                   文件约定的合同甲方）</w:t>
      </w:r>
    </w:p>
    <w:p w14:paraId="57228480" w14:textId="77777777" w:rsidR="00EB5F16" w:rsidRDefault="005A1F02">
      <w:pPr>
        <w:spacing w:line="400" w:lineRule="exact"/>
        <w:rPr>
          <w:rFonts w:ascii="宋体" w:eastAsia="宋体" w:hAnsi="宋体"/>
        </w:rPr>
      </w:pPr>
      <w:r>
        <w:rPr>
          <w:rFonts w:ascii="宋体" w:eastAsia="宋体" w:hAnsi="宋体" w:hint="eastAsia"/>
        </w:rPr>
        <w:t>乙方（全称）：</w:t>
      </w:r>
      <w:r>
        <w:rPr>
          <w:rFonts w:ascii="宋体" w:eastAsia="宋体" w:hAnsi="宋体" w:hint="eastAsia"/>
          <w:u w:val="single"/>
        </w:rPr>
        <w:t xml:space="preserve">                       </w:t>
      </w:r>
      <w:r>
        <w:rPr>
          <w:rFonts w:ascii="宋体" w:eastAsia="宋体" w:hAnsi="宋体" w:hint="eastAsia"/>
        </w:rPr>
        <w:t>（供应商）</w:t>
      </w:r>
    </w:p>
    <w:p w14:paraId="62420DB8" w14:textId="77777777" w:rsidR="00EB5F16" w:rsidRDefault="00EB5F16">
      <w:pPr>
        <w:spacing w:line="400" w:lineRule="exact"/>
        <w:rPr>
          <w:rFonts w:ascii="宋体" w:eastAsia="宋体" w:hAnsi="宋体"/>
        </w:rPr>
      </w:pPr>
    </w:p>
    <w:p w14:paraId="1B154947" w14:textId="77777777" w:rsidR="00EB5F16" w:rsidRDefault="005A1F02">
      <w:pPr>
        <w:pStyle w:val="a7"/>
        <w:spacing w:after="0" w:line="400" w:lineRule="exact"/>
        <w:ind w:leftChars="0" w:left="0" w:firstLineChars="200" w:firstLine="420"/>
        <w:rPr>
          <w:rFonts w:ascii="宋体" w:eastAsia="宋体" w:hAnsi="宋体"/>
          <w:color w:val="auto"/>
        </w:rPr>
      </w:pPr>
      <w:r>
        <w:rPr>
          <w:rFonts w:ascii="宋体" w:eastAsia="宋体" w:hAnsi="宋体" w:hint="eastAsia"/>
          <w:color w:val="auto"/>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AA8DED2" w14:textId="77777777" w:rsidR="00EB5F16" w:rsidRDefault="005A1F02">
      <w:pPr>
        <w:numPr>
          <w:ilvl w:val="0"/>
          <w:numId w:val="69"/>
        </w:numPr>
        <w:adjustRightInd w:val="0"/>
        <w:snapToGrid w:val="0"/>
        <w:spacing w:line="400" w:lineRule="exact"/>
        <w:ind w:left="440" w:firstLineChars="200" w:firstLine="422"/>
        <w:rPr>
          <w:rFonts w:ascii="宋体" w:eastAsia="宋体" w:hAnsi="宋体"/>
          <w:b/>
        </w:rPr>
      </w:pPr>
      <w:r>
        <w:rPr>
          <w:rFonts w:ascii="宋体" w:eastAsia="宋体" w:hAnsi="宋体" w:hint="eastAsia"/>
          <w:b/>
        </w:rPr>
        <w:t>项目信息</w:t>
      </w:r>
    </w:p>
    <w:p w14:paraId="5B78D057" w14:textId="77777777" w:rsidR="00EB5F16" w:rsidRDefault="005A1F02">
      <w:pPr>
        <w:pStyle w:val="a7"/>
        <w:widowControl w:val="0"/>
        <w:numPr>
          <w:ilvl w:val="0"/>
          <w:numId w:val="70"/>
        </w:numPr>
        <w:kinsoku/>
        <w:autoSpaceDE/>
        <w:autoSpaceDN/>
        <w:spacing w:after="0" w:line="400" w:lineRule="exact"/>
        <w:ind w:leftChars="0" w:left="0" w:firstLineChars="200" w:firstLine="420"/>
        <w:jc w:val="both"/>
        <w:textAlignment w:val="auto"/>
        <w:rPr>
          <w:rFonts w:ascii="宋体" w:eastAsia="宋体" w:hAnsi="宋体"/>
          <w:color w:val="auto"/>
          <w:u w:val="single"/>
        </w:rPr>
      </w:pPr>
      <w:r>
        <w:rPr>
          <w:rFonts w:ascii="宋体" w:eastAsia="宋体" w:hAnsi="宋体" w:hint="eastAsia"/>
          <w:color w:val="auto"/>
        </w:rPr>
        <w:t>采购项目名称：</w:t>
      </w:r>
      <w:r>
        <w:rPr>
          <w:rFonts w:ascii="宋体" w:eastAsia="宋体" w:hAnsi="宋体"/>
          <w:color w:val="auto"/>
          <w:u w:val="single"/>
        </w:rPr>
        <w:t xml:space="preserve">   </w:t>
      </w:r>
      <w:r>
        <w:rPr>
          <w:rFonts w:ascii="宋体" w:eastAsia="宋体" w:hAnsi="宋体" w:hint="eastAsia"/>
          <w:color w:val="auto"/>
          <w:u w:val="single"/>
        </w:rPr>
        <w:t>音频系统设备及灯控设备采购项目</w:t>
      </w:r>
      <w:r>
        <w:rPr>
          <w:rFonts w:ascii="宋体" w:eastAsia="宋体" w:hAnsi="宋体"/>
          <w:color w:val="auto"/>
          <w:u w:val="single"/>
        </w:rPr>
        <w:t xml:space="preserve">  </w:t>
      </w:r>
    </w:p>
    <w:p w14:paraId="44DD8055" w14:textId="77777777" w:rsidR="00EB5F16" w:rsidRDefault="005A1F02">
      <w:pPr>
        <w:pStyle w:val="a7"/>
        <w:numPr>
          <w:ilvl w:val="255"/>
          <w:numId w:val="0"/>
        </w:numPr>
        <w:tabs>
          <w:tab w:val="left" w:pos="999"/>
        </w:tabs>
        <w:spacing w:after="0" w:line="400" w:lineRule="exact"/>
        <w:rPr>
          <w:rFonts w:ascii="宋体" w:eastAsia="宋体" w:hAnsi="宋体"/>
          <w:color w:val="auto"/>
        </w:rPr>
      </w:pPr>
      <w:r>
        <w:rPr>
          <w:rFonts w:ascii="宋体" w:eastAsia="宋体" w:hAnsi="宋体" w:hint="eastAsia"/>
          <w:color w:val="auto"/>
        </w:rPr>
        <w:t xml:space="preserve">         采购项目编号：</w:t>
      </w:r>
      <w:r>
        <w:rPr>
          <w:rFonts w:ascii="宋体" w:eastAsia="宋体" w:hAnsi="宋体"/>
          <w:color w:val="auto"/>
          <w:u w:val="single"/>
        </w:rPr>
        <w:t xml:space="preserve">                                          </w:t>
      </w:r>
    </w:p>
    <w:p w14:paraId="009117D9" w14:textId="77777777" w:rsidR="00EB5F16" w:rsidRDefault="005A1F02">
      <w:pPr>
        <w:pStyle w:val="a7"/>
        <w:spacing w:after="0" w:line="400" w:lineRule="exact"/>
        <w:ind w:leftChars="0" w:left="0" w:firstLineChars="200" w:firstLine="420"/>
        <w:rPr>
          <w:rFonts w:ascii="宋体" w:eastAsia="宋体" w:hAnsi="宋体"/>
          <w:color w:val="auto"/>
        </w:rPr>
      </w:pPr>
      <w:r>
        <w:rPr>
          <w:rFonts w:ascii="宋体" w:eastAsia="宋体" w:hAnsi="宋体" w:hint="eastAsia"/>
          <w:color w:val="auto"/>
        </w:rPr>
        <w:t>（2）采购计划编号：</w:t>
      </w:r>
      <w:r>
        <w:rPr>
          <w:rFonts w:ascii="宋体" w:eastAsia="宋体" w:hAnsi="宋体"/>
          <w:color w:val="auto"/>
          <w:u w:val="single"/>
        </w:rPr>
        <w:t xml:space="preserve">                     </w:t>
      </w:r>
      <w:r>
        <w:rPr>
          <w:rFonts w:ascii="宋体" w:eastAsia="宋体" w:hAnsi="宋体" w:hint="eastAsia"/>
          <w:color w:val="auto"/>
          <w:u w:val="single"/>
        </w:rPr>
        <w:t xml:space="preserve">                </w:t>
      </w:r>
      <w:r>
        <w:rPr>
          <w:rFonts w:ascii="宋体" w:eastAsia="宋体" w:hAnsi="宋体"/>
          <w:color w:val="auto"/>
          <w:u w:val="single"/>
        </w:rPr>
        <w:t xml:space="preserve">     </w:t>
      </w:r>
      <w:r>
        <w:rPr>
          <w:rFonts w:ascii="宋体" w:eastAsia="宋体" w:hAnsi="宋体"/>
          <w:color w:val="auto"/>
        </w:rPr>
        <w:t xml:space="preserve"> </w:t>
      </w:r>
    </w:p>
    <w:p w14:paraId="594C8093" w14:textId="77777777" w:rsidR="00EB5F16" w:rsidRDefault="005A1F02">
      <w:pPr>
        <w:spacing w:line="400" w:lineRule="exact"/>
        <w:ind w:firstLineChars="200" w:firstLine="420"/>
        <w:rPr>
          <w:rFonts w:ascii="宋体" w:eastAsia="宋体" w:hAnsi="宋体"/>
        </w:rPr>
      </w:pPr>
      <w:r>
        <w:rPr>
          <w:rFonts w:ascii="宋体" w:eastAsia="宋体" w:hAnsi="宋体" w:hint="eastAsia"/>
        </w:rPr>
        <w:t>（3）项目内容：</w:t>
      </w:r>
    </w:p>
    <w:p w14:paraId="66ED6FB4" w14:textId="77777777" w:rsidR="00EB5F16" w:rsidRDefault="005A1F02">
      <w:pPr>
        <w:spacing w:line="400" w:lineRule="exact"/>
        <w:ind w:firstLineChars="200" w:firstLine="420"/>
        <w:rPr>
          <w:rFonts w:ascii="宋体" w:eastAsia="宋体" w:hAnsi="宋体"/>
        </w:rPr>
      </w:pPr>
      <w:r>
        <w:rPr>
          <w:rFonts w:ascii="宋体" w:eastAsia="宋体" w:hAnsi="宋体" w:hint="eastAsia"/>
        </w:rPr>
        <w:t xml:space="preserve">     采购标的及数量（台/套</w:t>
      </w:r>
      <w:r>
        <w:rPr>
          <w:rFonts w:ascii="宋体" w:eastAsia="宋体" w:hAnsi="宋体"/>
        </w:rPr>
        <w:t>/</w:t>
      </w:r>
      <w:r>
        <w:rPr>
          <w:rFonts w:ascii="宋体" w:eastAsia="宋体" w:hAnsi="宋体" w:hint="eastAsia"/>
        </w:rPr>
        <w:t>个</w:t>
      </w:r>
      <w:r>
        <w:rPr>
          <w:rFonts w:ascii="宋体" w:eastAsia="宋体" w:hAnsi="宋体"/>
        </w:rPr>
        <w:t>/</w:t>
      </w:r>
      <w:r>
        <w:rPr>
          <w:rFonts w:ascii="宋体" w:eastAsia="宋体" w:hAnsi="宋体" w:hint="eastAsia"/>
        </w:rPr>
        <w:t>架</w:t>
      </w:r>
      <w:r>
        <w:rPr>
          <w:rFonts w:ascii="宋体" w:eastAsia="宋体" w:hAnsi="宋体"/>
        </w:rPr>
        <w:t>/</w:t>
      </w:r>
      <w:r>
        <w:rPr>
          <w:rFonts w:ascii="宋体" w:eastAsia="宋体" w:hAnsi="宋体" w:hint="eastAsia"/>
        </w:rPr>
        <w:t>组等）：</w:t>
      </w:r>
      <w:r>
        <w:rPr>
          <w:rFonts w:ascii="宋体" w:eastAsia="宋体" w:hAnsi="宋体" w:hint="eastAsia"/>
          <w:u w:val="single"/>
        </w:rPr>
        <w:t xml:space="preserve">                       </w:t>
      </w:r>
      <w:r>
        <w:rPr>
          <w:rFonts w:ascii="宋体" w:eastAsia="宋体" w:hAnsi="宋体" w:hint="eastAsia"/>
        </w:rPr>
        <w:t xml:space="preserve">            </w:t>
      </w:r>
      <w:r>
        <w:rPr>
          <w:rFonts w:ascii="宋体" w:eastAsia="宋体" w:hAnsi="宋体" w:hint="eastAsia"/>
          <w:u w:val="single"/>
        </w:rPr>
        <w:t xml:space="preserve">                  </w:t>
      </w:r>
      <w:r>
        <w:rPr>
          <w:rFonts w:ascii="宋体" w:eastAsia="宋体" w:hAnsi="宋体" w:hint="eastAsia"/>
        </w:rPr>
        <w:t xml:space="preserve"> </w:t>
      </w:r>
    </w:p>
    <w:p w14:paraId="3DE32BB3" w14:textId="77777777" w:rsidR="00EB5F16" w:rsidRDefault="005A1F02">
      <w:pPr>
        <w:numPr>
          <w:ilvl w:val="255"/>
          <w:numId w:val="0"/>
        </w:numPr>
        <w:spacing w:line="400" w:lineRule="exact"/>
        <w:ind w:firstLineChars="200" w:firstLine="420"/>
        <w:rPr>
          <w:rFonts w:ascii="宋体" w:eastAsia="宋体" w:hAnsi="宋体" w:cs="宋体"/>
        </w:rPr>
      </w:pPr>
      <w:r>
        <w:rPr>
          <w:rFonts w:ascii="宋体" w:eastAsia="宋体" w:hAnsi="宋体" w:hint="eastAsia"/>
        </w:rPr>
        <w:t xml:space="preserve">     </w:t>
      </w:r>
      <w:r>
        <w:rPr>
          <w:rFonts w:ascii="宋体" w:eastAsia="宋体" w:hAnsi="宋体" w:cs="宋体" w:hint="eastAsia"/>
        </w:rPr>
        <w:t>品牌：</w:t>
      </w:r>
      <w:r>
        <w:rPr>
          <w:rFonts w:ascii="宋体" w:eastAsia="宋体" w:hAnsi="宋体" w:cs="宋体" w:hint="eastAsia"/>
          <w:u w:val="single"/>
        </w:rPr>
        <w:t xml:space="preserve">      </w:t>
      </w:r>
      <w:r>
        <w:rPr>
          <w:rFonts w:ascii="宋体" w:eastAsia="宋体" w:hAnsi="宋体" w:cs="宋体"/>
          <w:u w:val="single"/>
        </w:rPr>
        <w:t xml:space="preserve">   </w:t>
      </w:r>
      <w:r>
        <w:rPr>
          <w:rFonts w:ascii="宋体" w:eastAsia="宋体" w:hAnsi="宋体" w:cs="宋体" w:hint="eastAsia"/>
          <w:u w:val="single"/>
        </w:rPr>
        <w:t xml:space="preserve">    </w:t>
      </w:r>
      <w:r>
        <w:rPr>
          <w:rFonts w:ascii="宋体" w:eastAsia="宋体" w:hAnsi="宋体" w:cs="宋体"/>
          <w:u w:val="single"/>
        </w:rPr>
        <w:t xml:space="preserve"> </w:t>
      </w:r>
      <w:r>
        <w:rPr>
          <w:rFonts w:ascii="宋体" w:eastAsia="宋体" w:hAnsi="宋体" w:cs="宋体" w:hint="eastAsia"/>
          <w:u w:val="single"/>
        </w:rPr>
        <w:t xml:space="preserve"> </w:t>
      </w:r>
      <w:r>
        <w:rPr>
          <w:rFonts w:ascii="宋体" w:eastAsia="宋体" w:hAnsi="宋体" w:cs="宋体"/>
        </w:rPr>
        <w:t xml:space="preserve">     </w:t>
      </w:r>
      <w:r>
        <w:rPr>
          <w:rFonts w:ascii="宋体" w:eastAsia="宋体" w:hAnsi="宋体" w:cs="宋体" w:hint="eastAsia"/>
        </w:rPr>
        <w:t>规格型号：</w:t>
      </w:r>
      <w:r>
        <w:rPr>
          <w:rFonts w:ascii="宋体" w:eastAsia="宋体" w:hAnsi="宋体" w:cs="宋体" w:hint="eastAsia"/>
          <w:u w:val="single"/>
        </w:rPr>
        <w:t xml:space="preserve">   </w:t>
      </w:r>
      <w:r>
        <w:rPr>
          <w:rFonts w:ascii="宋体" w:eastAsia="宋体" w:hAnsi="宋体" w:cs="宋体"/>
          <w:u w:val="single"/>
        </w:rPr>
        <w:t xml:space="preserve">  </w:t>
      </w:r>
      <w:r>
        <w:rPr>
          <w:rFonts w:ascii="宋体" w:eastAsia="宋体" w:hAnsi="宋体" w:cs="宋体" w:hint="eastAsia"/>
          <w:u w:val="single"/>
        </w:rPr>
        <w:t xml:space="preserve">       </w:t>
      </w:r>
      <w:r>
        <w:rPr>
          <w:rFonts w:ascii="宋体" w:eastAsia="宋体" w:hAnsi="宋体" w:cs="宋体"/>
          <w:u w:val="single"/>
        </w:rPr>
        <w:t xml:space="preserve">   </w:t>
      </w:r>
    </w:p>
    <w:p w14:paraId="4F104DAA" w14:textId="77777777" w:rsidR="00EB5F16" w:rsidRDefault="005A1F02">
      <w:pPr>
        <w:spacing w:line="400" w:lineRule="exact"/>
        <w:ind w:firstLineChars="450" w:firstLine="945"/>
        <w:rPr>
          <w:rFonts w:ascii="宋体" w:eastAsia="宋体" w:hAnsi="宋体"/>
          <w:u w:val="single"/>
        </w:rPr>
      </w:pPr>
      <w:r>
        <w:rPr>
          <w:rFonts w:ascii="宋体" w:eastAsia="宋体" w:hAnsi="宋体" w:hint="eastAsia"/>
        </w:rPr>
        <w:t>采购标的的技术要求、商务要求具体见附件。</w:t>
      </w:r>
    </w:p>
    <w:p w14:paraId="3F805238" w14:textId="77777777" w:rsidR="00EB5F16" w:rsidRDefault="005A1F02">
      <w:pPr>
        <w:numPr>
          <w:ilvl w:val="255"/>
          <w:numId w:val="0"/>
        </w:numPr>
        <w:spacing w:line="400" w:lineRule="exact"/>
        <w:ind w:firstLineChars="450" w:firstLine="945"/>
        <w:rPr>
          <w:rFonts w:ascii="宋体" w:eastAsia="宋体" w:hAnsi="宋体" w:cs="宋体"/>
        </w:rPr>
      </w:pPr>
      <w:r>
        <w:rPr>
          <w:rFonts w:ascii="宋体" w:eastAsia="宋体" w:hAnsi="宋体" w:cs="汉仪书宋二S" w:hint="eastAsia"/>
        </w:rPr>
        <w:t>①</w:t>
      </w:r>
      <w:r>
        <w:rPr>
          <w:rFonts w:ascii="宋体" w:eastAsia="宋体" w:hAnsi="宋体" w:cs="宋体" w:hint="eastAsia"/>
        </w:rPr>
        <w:t>涉及信息类产品，请填写该产品关键部件的品牌、型号：</w:t>
      </w:r>
    </w:p>
    <w:p w14:paraId="38DEF18E" w14:textId="77777777" w:rsidR="00EB5F16" w:rsidRDefault="005A1F02">
      <w:pPr>
        <w:numPr>
          <w:ilvl w:val="255"/>
          <w:numId w:val="0"/>
        </w:numPr>
        <w:spacing w:line="400" w:lineRule="exact"/>
        <w:ind w:firstLineChars="200" w:firstLine="420"/>
        <w:rPr>
          <w:rFonts w:ascii="宋体" w:eastAsia="宋体" w:hAnsi="宋体" w:cs="宋体"/>
          <w:u w:val="single"/>
        </w:rPr>
      </w:pPr>
      <w:r>
        <w:rPr>
          <w:rFonts w:ascii="宋体" w:eastAsia="宋体" w:hAnsi="宋体" w:cs="宋体" w:hint="eastAsia"/>
        </w:rPr>
        <w:t xml:space="preserve">     标的名称：</w:t>
      </w:r>
      <w:r>
        <w:rPr>
          <w:rFonts w:ascii="宋体" w:eastAsia="宋体" w:hAnsi="宋体" w:cs="宋体" w:hint="eastAsia"/>
          <w:u w:val="single"/>
        </w:rPr>
        <w:t xml:space="preserve">      </w:t>
      </w:r>
      <w:r>
        <w:rPr>
          <w:rFonts w:ascii="宋体" w:eastAsia="宋体" w:hAnsi="宋体" w:cs="宋体"/>
          <w:u w:val="single"/>
        </w:rPr>
        <w:t xml:space="preserve">               </w:t>
      </w:r>
      <w:r>
        <w:rPr>
          <w:rFonts w:ascii="宋体" w:eastAsia="宋体" w:hAnsi="宋体" w:cs="宋体" w:hint="eastAsia"/>
          <w:u w:val="single"/>
        </w:rPr>
        <w:t xml:space="preserve">    </w:t>
      </w:r>
    </w:p>
    <w:p w14:paraId="5BE5ABCD" w14:textId="77777777" w:rsidR="00EB5F16" w:rsidRDefault="005A1F02">
      <w:pPr>
        <w:numPr>
          <w:ilvl w:val="255"/>
          <w:numId w:val="0"/>
        </w:numPr>
        <w:spacing w:line="400" w:lineRule="exact"/>
        <w:ind w:firstLineChars="200" w:firstLine="420"/>
        <w:rPr>
          <w:rFonts w:ascii="宋体" w:eastAsia="宋体" w:hAnsi="宋体" w:cs="宋体"/>
        </w:rPr>
      </w:pPr>
      <w:r>
        <w:rPr>
          <w:rFonts w:ascii="宋体" w:eastAsia="宋体" w:hAnsi="宋体" w:cs="宋体" w:hint="eastAsia"/>
        </w:rPr>
        <w:t xml:space="preserve">     关键部件：</w:t>
      </w:r>
      <w:r>
        <w:rPr>
          <w:rFonts w:ascii="宋体" w:eastAsia="宋体" w:hAnsi="宋体" w:cs="宋体" w:hint="eastAsia"/>
          <w:u w:val="single"/>
        </w:rPr>
        <w:t xml:space="preserve">          </w:t>
      </w:r>
      <w:r>
        <w:rPr>
          <w:rFonts w:ascii="宋体" w:eastAsia="宋体" w:hAnsi="宋体" w:cs="宋体" w:hint="eastAsia"/>
        </w:rPr>
        <w:t xml:space="preserve"> 品牌：</w:t>
      </w:r>
      <w:r>
        <w:rPr>
          <w:rFonts w:ascii="宋体" w:eastAsia="宋体" w:hAnsi="宋体" w:cs="宋体" w:hint="eastAsia"/>
          <w:u w:val="single"/>
        </w:rPr>
        <w:t xml:space="preserve">        </w:t>
      </w:r>
      <w:r>
        <w:rPr>
          <w:rFonts w:ascii="宋体" w:eastAsia="宋体" w:hAnsi="宋体" w:cs="宋体" w:hint="eastAsia"/>
        </w:rPr>
        <w:t xml:space="preserve"> 型号：</w:t>
      </w:r>
      <w:r>
        <w:rPr>
          <w:rFonts w:ascii="宋体" w:eastAsia="宋体" w:hAnsi="宋体" w:cs="宋体" w:hint="eastAsia"/>
          <w:u w:val="single"/>
        </w:rPr>
        <w:t xml:space="preserve">       </w:t>
      </w:r>
      <w:r>
        <w:rPr>
          <w:rFonts w:ascii="宋体" w:eastAsia="宋体" w:hAnsi="宋体" w:cs="宋体" w:hint="eastAsia"/>
        </w:rPr>
        <w:t xml:space="preserve"> </w:t>
      </w:r>
    </w:p>
    <w:p w14:paraId="14FCC1CD" w14:textId="77777777" w:rsidR="00EB5F16" w:rsidRDefault="005A1F02">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3FA37F48" w14:textId="77777777" w:rsidR="00EB5F16" w:rsidRDefault="005A1F02">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7E56D4A1" w14:textId="77777777" w:rsidR="00EB5F16" w:rsidRDefault="005A1F02">
      <w:pPr>
        <w:pStyle w:val="AONormal"/>
        <w:numPr>
          <w:ilvl w:val="255"/>
          <w:numId w:val="0"/>
        </w:numPr>
        <w:snapToGrid w:val="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64281EC5" w14:textId="77777777" w:rsidR="00EB5F16" w:rsidRDefault="005A1F02">
      <w:pPr>
        <w:pStyle w:val="AONormal"/>
        <w:numPr>
          <w:ilvl w:val="255"/>
          <w:numId w:val="0"/>
        </w:numPr>
        <w:snapToGrid w:val="0"/>
        <w:rPr>
          <w:rFonts w:ascii="宋体" w:eastAsia="宋体" w:hAnsi="宋体" w:cs="宋体"/>
          <w:sz w:val="21"/>
        </w:rPr>
      </w:pPr>
      <w:r>
        <w:rPr>
          <w:rFonts w:ascii="宋体" w:eastAsia="宋体" w:hAnsi="宋体" w:cs="宋体" w:hint="eastAsia"/>
          <w:sz w:val="21"/>
        </w:rPr>
        <w:t xml:space="preserve">         </w:t>
      </w: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72315630" w14:textId="77777777" w:rsidR="00EB5F16" w:rsidRDefault="005A1F02">
      <w:pPr>
        <w:pStyle w:val="AONormal"/>
        <w:numPr>
          <w:ilvl w:val="255"/>
          <w:numId w:val="0"/>
        </w:numPr>
        <w:snapToGrid w:val="0"/>
        <w:rPr>
          <w:rFonts w:ascii="宋体" w:eastAsia="宋体" w:hAnsi="宋体" w:cstheme="minorEastAsia"/>
          <w:sz w:val="21"/>
        </w:rPr>
      </w:pPr>
      <w:r>
        <w:rPr>
          <w:rFonts w:ascii="宋体" w:eastAsia="宋体" w:hAnsi="宋体" w:cstheme="minorEastAsia" w:hint="eastAsia"/>
          <w:sz w:val="21"/>
        </w:rPr>
        <w:t xml:space="preserve">         </w:t>
      </w:r>
      <w:r>
        <w:rPr>
          <w:rFonts w:ascii="宋体" w:eastAsia="宋体" w:hAnsi="宋体" w:cstheme="minorEastAsia" w:hint="eastAsia"/>
          <w:sz w:val="21"/>
        </w:rPr>
        <w:sym w:font="Wingdings" w:char="00A8"/>
      </w:r>
      <w:r>
        <w:rPr>
          <w:rFonts w:ascii="宋体" w:eastAsia="宋体" w:hAnsi="宋体" w:cstheme="minorEastAsia"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theme="minorEastAsia" w:hint="eastAsia"/>
          <w:sz w:val="21"/>
        </w:rPr>
        <w:t xml:space="preserve"> 数量：</w:t>
      </w:r>
      <w:r>
        <w:rPr>
          <w:rFonts w:ascii="宋体" w:eastAsia="宋体" w:hAnsi="宋体" w:cstheme="minorEastAsia" w:hint="eastAsia"/>
          <w:sz w:val="21"/>
          <w:u w:val="single"/>
        </w:rPr>
        <w:t xml:space="preserve"> </w:t>
      </w:r>
      <w:r>
        <w:rPr>
          <w:rFonts w:ascii="宋体" w:eastAsia="宋体" w:hAnsi="宋体" w:cs="宋体" w:hint="eastAsia"/>
          <w:sz w:val="21"/>
          <w:u w:val="single"/>
        </w:rPr>
        <w:t xml:space="preserve">   </w:t>
      </w:r>
      <w:r>
        <w:rPr>
          <w:rFonts w:ascii="宋体" w:eastAsia="宋体" w:hAnsi="宋体" w:cstheme="minorEastAsia" w:hint="eastAsia"/>
          <w:sz w:val="21"/>
        </w:rPr>
        <w:t xml:space="preserve"> 金额：</w:t>
      </w:r>
      <w:r>
        <w:rPr>
          <w:rFonts w:ascii="宋体" w:eastAsia="宋体" w:hAnsi="宋体" w:cs="宋体" w:hint="eastAsia"/>
          <w:sz w:val="21"/>
          <w:u w:val="single"/>
        </w:rPr>
        <w:t xml:space="preserve">     </w:t>
      </w:r>
      <w:r>
        <w:rPr>
          <w:rFonts w:ascii="宋体" w:eastAsia="宋体" w:hAnsi="宋体" w:cstheme="minorEastAsia" w:hint="eastAsia"/>
          <w:sz w:val="21"/>
        </w:rPr>
        <w:t xml:space="preserve"> </w:t>
      </w:r>
    </w:p>
    <w:p w14:paraId="69C45B7B" w14:textId="77777777" w:rsidR="00EB5F16" w:rsidRDefault="005A1F02">
      <w:pPr>
        <w:pStyle w:val="AONormal"/>
        <w:numPr>
          <w:ilvl w:val="255"/>
          <w:numId w:val="0"/>
        </w:numPr>
        <w:snapToGrid w:val="0"/>
        <w:rPr>
          <w:rFonts w:ascii="宋体" w:eastAsia="宋体" w:hAnsi="宋体" w:cstheme="minorEastAsia"/>
          <w:sz w:val="21"/>
        </w:rPr>
      </w:pPr>
      <w:r>
        <w:rPr>
          <w:rFonts w:ascii="宋体" w:eastAsia="宋体" w:hAnsi="宋体" w:cstheme="minorEastAsia" w:hint="eastAsia"/>
          <w:sz w:val="21"/>
        </w:rPr>
        <w:t xml:space="preserve">         </w:t>
      </w:r>
      <w:r>
        <w:rPr>
          <w:rFonts w:ascii="宋体" w:eastAsia="宋体" w:hAnsi="宋体" w:cstheme="minorEastAsia" w:hint="eastAsia"/>
          <w:sz w:val="21"/>
        </w:rPr>
        <w:sym w:font="Wingdings" w:char="00A8"/>
      </w:r>
      <w:r>
        <w:rPr>
          <w:rFonts w:ascii="宋体" w:eastAsia="宋体" w:hAnsi="宋体" w:cstheme="minorEastAsia" w:hint="eastAsia"/>
          <w:sz w:val="21"/>
        </w:rPr>
        <w:t>否</w:t>
      </w:r>
    </w:p>
    <w:p w14:paraId="2CF67B31" w14:textId="77777777" w:rsidR="00EB5F16" w:rsidRDefault="005A1F02">
      <w:pPr>
        <w:pStyle w:val="AONormal"/>
        <w:numPr>
          <w:ilvl w:val="255"/>
          <w:numId w:val="0"/>
        </w:numPr>
        <w:snapToGrid w:val="0"/>
        <w:rPr>
          <w:rFonts w:ascii="宋体" w:eastAsia="宋体" w:hAnsi="宋体" w:cstheme="minorEastAsia"/>
          <w:sz w:val="21"/>
        </w:rPr>
      </w:pPr>
      <w:r>
        <w:rPr>
          <w:rFonts w:ascii="宋体" w:eastAsia="宋体" w:hAnsi="宋体" w:cstheme="minorEastAsia" w:hint="eastAsia"/>
          <w:sz w:val="21"/>
        </w:rPr>
        <w:t xml:space="preserve">    （</w:t>
      </w:r>
      <w:r>
        <w:rPr>
          <w:rFonts w:ascii="宋体" w:eastAsia="宋体" w:hAnsi="宋体" w:cstheme="minorEastAsia"/>
          <w:sz w:val="21"/>
        </w:rPr>
        <w:t>4</w:t>
      </w:r>
      <w:r>
        <w:rPr>
          <w:rFonts w:ascii="宋体" w:eastAsia="宋体" w:hAnsi="宋体" w:cstheme="minorEastAsia" w:hint="eastAsia"/>
          <w:sz w:val="21"/>
        </w:rPr>
        <w:t>）政府采购组织形式：</w:t>
      </w:r>
      <w:r>
        <w:rPr>
          <w:rFonts w:ascii="宋体" w:eastAsia="宋体" w:hAnsi="宋体" w:cstheme="minorEastAsia" w:hint="eastAsia"/>
          <w:sz w:val="21"/>
        </w:rPr>
        <w:sym w:font="Wingdings" w:char="00A8"/>
      </w:r>
      <w:r>
        <w:rPr>
          <w:rFonts w:ascii="宋体" w:eastAsia="宋体" w:hAnsi="宋体" w:cstheme="minorEastAsia" w:hint="eastAsia"/>
          <w:sz w:val="21"/>
        </w:rPr>
        <w:t xml:space="preserve">政府集中采购  </w:t>
      </w:r>
      <w:r>
        <w:rPr>
          <w:rFonts w:ascii="宋体" w:eastAsia="宋体" w:hAnsi="宋体" w:cstheme="minorEastAsia" w:hint="eastAsia"/>
          <w:sz w:val="21"/>
        </w:rPr>
        <w:sym w:font="Wingdings" w:char="00A8"/>
      </w:r>
      <w:r>
        <w:rPr>
          <w:rFonts w:ascii="宋体" w:eastAsia="宋体" w:hAnsi="宋体" w:cstheme="minorEastAsia" w:hint="eastAsia"/>
          <w:sz w:val="21"/>
        </w:rPr>
        <w:t xml:space="preserve">部门集中采购  </w:t>
      </w:r>
      <w:r>
        <w:rPr>
          <w:rFonts w:ascii="宋体" w:eastAsia="宋体" w:hAnsi="宋体" w:cstheme="minorEastAsia" w:hint="eastAsia"/>
          <w:sz w:val="21"/>
        </w:rPr>
        <w:sym w:font="Wingdings" w:char="00A8"/>
      </w:r>
      <w:r>
        <w:rPr>
          <w:rFonts w:ascii="宋体" w:eastAsia="宋体" w:hAnsi="宋体" w:cstheme="minorEastAsia" w:hint="eastAsia"/>
          <w:sz w:val="21"/>
        </w:rPr>
        <w:t>分散采购</w:t>
      </w:r>
    </w:p>
    <w:p w14:paraId="06E0C3CC" w14:textId="77777777" w:rsidR="00EB5F16" w:rsidRDefault="005A1F02">
      <w:pPr>
        <w:pStyle w:val="AONormal"/>
        <w:numPr>
          <w:ilvl w:val="255"/>
          <w:numId w:val="0"/>
        </w:numPr>
        <w:snapToGrid w:val="0"/>
        <w:ind w:firstLine="420"/>
        <w:rPr>
          <w:rFonts w:ascii="宋体" w:eastAsia="宋体" w:hAnsi="宋体" w:cstheme="minorEastAsia"/>
          <w:sz w:val="21"/>
        </w:rPr>
      </w:pPr>
      <w:r>
        <w:rPr>
          <w:rFonts w:ascii="宋体" w:eastAsia="宋体" w:hAnsi="宋体" w:cstheme="minorEastAsia" w:hint="eastAsia"/>
          <w:sz w:val="21"/>
        </w:rPr>
        <w:t>（</w:t>
      </w:r>
      <w:r>
        <w:rPr>
          <w:rFonts w:ascii="宋体" w:eastAsia="宋体" w:hAnsi="宋体" w:cstheme="minorEastAsia"/>
          <w:sz w:val="21"/>
        </w:rPr>
        <w:t>5</w:t>
      </w:r>
      <w:r>
        <w:rPr>
          <w:rFonts w:ascii="宋体" w:eastAsia="宋体" w:hAnsi="宋体" w:cstheme="minorEastAsia" w:hint="eastAsia"/>
          <w:sz w:val="21"/>
        </w:rPr>
        <w:t>）政府采购方式：</w:t>
      </w:r>
      <w:r>
        <w:rPr>
          <w:rFonts w:ascii="宋体" w:eastAsia="宋体" w:hAnsi="宋体" w:cstheme="minorEastAsia" w:hint="eastAsia"/>
          <w:sz w:val="21"/>
        </w:rPr>
        <w:sym w:font="Wingdings" w:char="00A8"/>
      </w:r>
      <w:r>
        <w:rPr>
          <w:rFonts w:ascii="宋体" w:eastAsia="宋体" w:hAnsi="宋体" w:cstheme="minorEastAsia" w:hint="eastAsia"/>
          <w:sz w:val="21"/>
        </w:rPr>
        <w:t xml:space="preserve">公开招标 </w:t>
      </w:r>
      <w:r>
        <w:rPr>
          <w:rFonts w:ascii="宋体" w:eastAsia="宋体" w:hAnsi="宋体" w:cstheme="minorEastAsia" w:hint="eastAsia"/>
          <w:sz w:val="21"/>
        </w:rPr>
        <w:sym w:font="Wingdings" w:char="00A8"/>
      </w:r>
      <w:r>
        <w:rPr>
          <w:rFonts w:ascii="宋体" w:eastAsia="宋体" w:hAnsi="宋体" w:cstheme="minorEastAsia" w:hint="eastAsia"/>
          <w:sz w:val="21"/>
        </w:rPr>
        <w:t xml:space="preserve">邀请招标 </w:t>
      </w:r>
      <w:r>
        <w:rPr>
          <w:rFonts w:ascii="宋体" w:eastAsia="宋体" w:hAnsi="宋体" w:cstheme="minorEastAsia" w:hint="eastAsia"/>
          <w:sz w:val="21"/>
        </w:rPr>
        <w:sym w:font="Wingdings" w:char="00A8"/>
      </w:r>
      <w:r>
        <w:rPr>
          <w:rFonts w:ascii="宋体" w:eastAsia="宋体" w:hAnsi="宋体" w:cstheme="minorEastAsia" w:hint="eastAsia"/>
          <w:sz w:val="21"/>
        </w:rPr>
        <w:t xml:space="preserve">竞争性谈判 </w:t>
      </w:r>
      <w:r>
        <w:rPr>
          <w:rFonts w:ascii="宋体" w:eastAsia="宋体" w:hAnsi="宋体" w:cstheme="minorEastAsia" w:hint="eastAsia"/>
          <w:sz w:val="21"/>
        </w:rPr>
        <w:sym w:font="Wingdings" w:char="00A8"/>
      </w:r>
      <w:r>
        <w:rPr>
          <w:rFonts w:ascii="宋体" w:eastAsia="宋体" w:hAnsi="宋体" w:cstheme="minorEastAsia" w:hint="eastAsia"/>
          <w:sz w:val="21"/>
        </w:rPr>
        <w:t>竞争性磋商</w:t>
      </w:r>
    </w:p>
    <w:p w14:paraId="77C4170A" w14:textId="77777777" w:rsidR="00EB5F16" w:rsidRDefault="005A1F02">
      <w:pPr>
        <w:pStyle w:val="AONormal"/>
        <w:numPr>
          <w:ilvl w:val="255"/>
          <w:numId w:val="0"/>
        </w:numPr>
        <w:snapToGrid w:val="0"/>
        <w:ind w:firstLine="420"/>
        <w:rPr>
          <w:rFonts w:ascii="宋体" w:eastAsia="宋体" w:hAnsi="宋体" w:cs="宋体"/>
          <w:sz w:val="21"/>
          <w:u w:val="single"/>
        </w:rPr>
      </w:pPr>
      <w:r>
        <w:rPr>
          <w:rFonts w:ascii="宋体" w:eastAsia="宋体" w:hAnsi="宋体" w:cs="宋体" w:hint="eastAsia"/>
        </w:rPr>
        <w:t xml:space="preserve">                  </w:t>
      </w:r>
      <w:r>
        <w:rPr>
          <w:rFonts w:ascii="宋体" w:eastAsia="宋体" w:hAnsi="宋体" w:cstheme="minorEastAsia" w:hint="eastAsia"/>
          <w:sz w:val="21"/>
        </w:rPr>
        <w:sym w:font="Wingdings" w:char="00A8"/>
      </w:r>
      <w:r>
        <w:rPr>
          <w:rFonts w:ascii="宋体" w:eastAsia="宋体" w:hAnsi="宋体" w:cstheme="minorEastAsia" w:hint="eastAsia"/>
          <w:sz w:val="21"/>
        </w:rPr>
        <w:t xml:space="preserve">询价 </w:t>
      </w:r>
      <w:r>
        <w:rPr>
          <w:rFonts w:ascii="宋体" w:eastAsia="宋体" w:hAnsi="宋体" w:cstheme="minorEastAsia" w:hint="eastAsia"/>
          <w:sz w:val="21"/>
        </w:rPr>
        <w:sym w:font="Wingdings" w:char="00A8"/>
      </w:r>
      <w:r>
        <w:rPr>
          <w:rFonts w:ascii="宋体" w:eastAsia="宋体" w:hAnsi="宋体" w:cstheme="minorEastAsia" w:hint="eastAsia"/>
          <w:sz w:val="21"/>
        </w:rPr>
        <w:t xml:space="preserve">单一来源 </w:t>
      </w:r>
      <w:r>
        <w:rPr>
          <w:rFonts w:ascii="宋体" w:eastAsia="宋体" w:hAnsi="宋体" w:cstheme="minorEastAsia" w:hint="eastAsia"/>
          <w:sz w:val="21"/>
        </w:rPr>
        <w:sym w:font="Wingdings" w:char="00A8"/>
      </w:r>
      <w:r>
        <w:rPr>
          <w:rFonts w:ascii="宋体" w:eastAsia="宋体" w:hAnsi="宋体" w:cstheme="minorEastAsia" w:hint="eastAsia"/>
          <w:sz w:val="21"/>
        </w:rPr>
        <w:t xml:space="preserve">框架协议 </w:t>
      </w:r>
      <w:r>
        <w:rPr>
          <w:rFonts w:ascii="宋体" w:eastAsia="宋体" w:hAnsi="宋体" w:cstheme="minorEastAsia" w:hint="eastAsia"/>
          <w:sz w:val="21"/>
        </w:rPr>
        <w:sym w:font="Wingdings" w:char="00A8"/>
      </w:r>
      <w:r>
        <w:rPr>
          <w:rFonts w:ascii="宋体" w:eastAsia="宋体" w:hAnsi="宋体" w:cstheme="minorEastAsia" w:hint="eastAsia"/>
          <w:sz w:val="21"/>
        </w:rPr>
        <w:t>其他：</w:t>
      </w:r>
      <w:r>
        <w:rPr>
          <w:rFonts w:ascii="宋体" w:eastAsia="宋体" w:hAnsi="宋体" w:cs="宋体" w:hint="eastAsia"/>
          <w:sz w:val="21"/>
          <w:u w:val="single"/>
        </w:rPr>
        <w:t xml:space="preserve">          </w:t>
      </w:r>
    </w:p>
    <w:p w14:paraId="38B4C1BC" w14:textId="77777777" w:rsidR="00EB5F16" w:rsidRDefault="005A1F02">
      <w:pPr>
        <w:pStyle w:val="AONormal"/>
        <w:numPr>
          <w:ilvl w:val="255"/>
          <w:numId w:val="0"/>
        </w:numPr>
        <w:snapToGrid w:val="0"/>
        <w:ind w:firstLine="420"/>
        <w:rPr>
          <w:rFonts w:ascii="宋体" w:eastAsia="宋体" w:hAnsi="宋体" w:cs="宋体"/>
          <w:sz w:val="21"/>
        </w:rPr>
      </w:pPr>
      <w:r>
        <w:rPr>
          <w:rFonts w:ascii="宋体" w:eastAsia="宋体" w:hAnsi="宋体" w:cs="宋体" w:hint="eastAsia"/>
          <w:sz w:val="21"/>
        </w:rPr>
        <w:t>（注：在框架协议采购的第二阶段，可选择使用该合同文本）</w:t>
      </w:r>
    </w:p>
    <w:p w14:paraId="097920BE" w14:textId="77777777" w:rsidR="00EB5F16" w:rsidRDefault="005A1F02">
      <w:pPr>
        <w:pStyle w:val="AONormal"/>
        <w:numPr>
          <w:ilvl w:val="255"/>
          <w:numId w:val="0"/>
        </w:numPr>
        <w:snapToGrid w:val="0"/>
        <w:ind w:firstLineChars="100" w:firstLine="220"/>
        <w:rPr>
          <w:rFonts w:ascii="宋体" w:eastAsia="宋体" w:hAnsi="宋体" w:cs="Times New Roman"/>
          <w:kern w:val="2"/>
          <w:sz w:val="21"/>
        </w:rPr>
      </w:pPr>
      <w:r>
        <w:rPr>
          <w:rFonts w:ascii="宋体" w:eastAsia="宋体" w:hAnsi="宋体" w:hint="eastAsia"/>
        </w:rPr>
        <w:lastRenderedPageBreak/>
        <w:t xml:space="preserve"> （</w:t>
      </w:r>
      <w:r>
        <w:rPr>
          <w:rFonts w:ascii="宋体" w:eastAsia="宋体" w:hAnsi="宋体"/>
        </w:rPr>
        <w:t>6</w:t>
      </w:r>
      <w:r>
        <w:rPr>
          <w:rFonts w:ascii="宋体" w:eastAsia="宋体" w:hAnsi="宋体" w:hint="eastAsia"/>
        </w:rPr>
        <w:t>）</w:t>
      </w:r>
      <w:r>
        <w:rPr>
          <w:rFonts w:ascii="宋体" w:eastAsia="宋体" w:hAnsi="宋体" w:cs="Times New Roman" w:hint="eastAsia"/>
          <w:kern w:val="2"/>
          <w:sz w:val="21"/>
        </w:rPr>
        <w:t>中标（成交）采购标的制造商是否为中小企业：</w:t>
      </w:r>
      <w:r>
        <w:rPr>
          <w:rFonts w:ascii="宋体" w:eastAsia="宋体" w:hAnsi="宋体" w:cs="Times New Roman" w:hint="eastAsia"/>
          <w:kern w:val="2"/>
          <w:sz w:val="21"/>
        </w:rPr>
        <w:sym w:font="Wingdings" w:char="00A8"/>
      </w:r>
      <w:r>
        <w:rPr>
          <w:rFonts w:ascii="宋体" w:eastAsia="宋体" w:hAnsi="宋体" w:cs="Times New Roman" w:hint="eastAsia"/>
          <w:kern w:val="2"/>
          <w:sz w:val="21"/>
        </w:rPr>
        <w:t xml:space="preserve">是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06E9CB87" w14:textId="77777777" w:rsidR="00EB5F16" w:rsidRDefault="005A1F02">
      <w:pPr>
        <w:numPr>
          <w:ilvl w:val="255"/>
          <w:numId w:val="0"/>
        </w:numPr>
        <w:spacing w:line="400" w:lineRule="exact"/>
        <w:rPr>
          <w:rFonts w:ascii="宋体" w:eastAsia="宋体" w:hAnsi="宋体"/>
          <w:iCs/>
        </w:rPr>
      </w:pPr>
      <w:r>
        <w:rPr>
          <w:rFonts w:ascii="宋体" w:eastAsia="宋体" w:hAnsi="宋体" w:hint="eastAsia"/>
        </w:rPr>
        <w:t xml:space="preserve">         本合同是否为专门面向中小企业的采购合同（中小企业预留合同）：</w:t>
      </w:r>
      <w:r>
        <w:rPr>
          <w:rFonts w:ascii="宋体" w:eastAsia="宋体" w:hAnsi="宋体" w:hint="eastAsia"/>
          <w:iCs/>
        </w:rPr>
        <w:sym w:font="Wingdings" w:char="00A8"/>
      </w:r>
      <w:r>
        <w:rPr>
          <w:rFonts w:ascii="宋体" w:eastAsia="宋体" w:hAnsi="宋体" w:hint="eastAsia"/>
          <w:iCs/>
        </w:rPr>
        <w:t xml:space="preserve">是    </w:t>
      </w:r>
      <w:r>
        <w:rPr>
          <w:rFonts w:ascii="宋体" w:eastAsia="宋体" w:hAnsi="宋体" w:hint="eastAsia"/>
          <w:iCs/>
        </w:rPr>
        <w:sym w:font="Wingdings" w:char="00A8"/>
      </w:r>
      <w:r>
        <w:rPr>
          <w:rFonts w:ascii="宋体" w:eastAsia="宋体" w:hAnsi="宋体" w:hint="eastAsia"/>
          <w:iCs/>
        </w:rPr>
        <w:t>否</w:t>
      </w:r>
    </w:p>
    <w:p w14:paraId="5231BDDA" w14:textId="77777777" w:rsidR="00EB5F16" w:rsidRDefault="005A1F02">
      <w:pPr>
        <w:numPr>
          <w:ilvl w:val="255"/>
          <w:numId w:val="0"/>
        </w:numPr>
        <w:spacing w:line="400" w:lineRule="exact"/>
        <w:rPr>
          <w:rFonts w:ascii="宋体" w:eastAsia="宋体" w:hAnsi="宋体"/>
          <w:iCs/>
        </w:rPr>
      </w:pPr>
      <w:r>
        <w:rPr>
          <w:rFonts w:ascii="宋体" w:eastAsia="宋体" w:hAnsi="宋体" w:hint="eastAsia"/>
        </w:rPr>
        <w:t xml:space="preserve">         若本项目不专门面向中小企业采购，是否给予小微企业评审优惠：</w:t>
      </w:r>
      <w:r>
        <w:rPr>
          <w:rFonts w:ascii="宋体" w:eastAsia="宋体" w:hAnsi="宋体" w:hint="eastAsia"/>
          <w:iCs/>
        </w:rPr>
        <w:sym w:font="Wingdings" w:char="00A8"/>
      </w:r>
      <w:r>
        <w:rPr>
          <w:rFonts w:ascii="宋体" w:eastAsia="宋体" w:hAnsi="宋体" w:hint="eastAsia"/>
          <w:iCs/>
        </w:rPr>
        <w:t xml:space="preserve">是   </w:t>
      </w:r>
      <w:r>
        <w:rPr>
          <w:rFonts w:ascii="宋体" w:eastAsia="宋体" w:hAnsi="宋体" w:hint="eastAsia"/>
          <w:iCs/>
        </w:rPr>
        <w:sym w:font="Wingdings" w:char="00A8"/>
      </w:r>
      <w:r>
        <w:rPr>
          <w:rFonts w:ascii="宋体" w:eastAsia="宋体" w:hAnsi="宋体" w:hint="eastAsia"/>
          <w:iCs/>
        </w:rPr>
        <w:t>否</w:t>
      </w:r>
    </w:p>
    <w:p w14:paraId="594D3CCB" w14:textId="77777777" w:rsidR="00EB5F16" w:rsidRDefault="005A1F02">
      <w:pPr>
        <w:numPr>
          <w:ilvl w:val="255"/>
          <w:numId w:val="0"/>
        </w:numPr>
        <w:spacing w:line="400" w:lineRule="exact"/>
        <w:rPr>
          <w:rFonts w:ascii="宋体" w:eastAsia="宋体" w:hAnsi="宋体"/>
          <w:iCs/>
        </w:rPr>
      </w:pPr>
      <w:r>
        <w:rPr>
          <w:rFonts w:ascii="宋体" w:eastAsia="宋体" w:hAnsi="宋体" w:hint="eastAsia"/>
        </w:rPr>
        <w:t xml:space="preserve">         中标（成交）采购标的制造商是否为残疾人福利性单位：</w:t>
      </w:r>
      <w:r>
        <w:rPr>
          <w:rFonts w:ascii="宋体" w:eastAsia="宋体" w:hAnsi="宋体" w:hint="eastAsia"/>
          <w:iCs/>
        </w:rPr>
        <w:sym w:font="Wingdings" w:char="00A8"/>
      </w:r>
      <w:r>
        <w:rPr>
          <w:rFonts w:ascii="宋体" w:eastAsia="宋体" w:hAnsi="宋体" w:hint="eastAsia"/>
          <w:iCs/>
        </w:rPr>
        <w:t xml:space="preserve">是   </w:t>
      </w:r>
      <w:r>
        <w:rPr>
          <w:rFonts w:ascii="宋体" w:eastAsia="宋体" w:hAnsi="宋体" w:hint="eastAsia"/>
          <w:iCs/>
        </w:rPr>
        <w:sym w:font="Wingdings" w:char="00A8"/>
      </w:r>
      <w:r>
        <w:rPr>
          <w:rFonts w:ascii="宋体" w:eastAsia="宋体" w:hAnsi="宋体" w:hint="eastAsia"/>
          <w:iCs/>
        </w:rPr>
        <w:t>否</w:t>
      </w:r>
    </w:p>
    <w:p w14:paraId="03222778" w14:textId="77777777" w:rsidR="00EB5F16" w:rsidRDefault="005A1F02">
      <w:pPr>
        <w:spacing w:line="400" w:lineRule="exact"/>
        <w:rPr>
          <w:rFonts w:ascii="宋体" w:eastAsia="宋体" w:hAnsi="宋体"/>
        </w:rPr>
      </w:pPr>
      <w:r>
        <w:rPr>
          <w:rFonts w:ascii="宋体" w:eastAsia="宋体" w:hAnsi="宋体" w:hint="eastAsia"/>
        </w:rPr>
        <w:t xml:space="preserve">         中标（成交）采购标的制造商是否为监狱企业：</w:t>
      </w:r>
      <w:r>
        <w:rPr>
          <w:rFonts w:ascii="宋体" w:eastAsia="宋体" w:hAnsi="宋体" w:hint="eastAsia"/>
          <w:iCs/>
        </w:rPr>
        <w:sym w:font="Wingdings" w:char="00A8"/>
      </w:r>
      <w:r>
        <w:rPr>
          <w:rFonts w:ascii="宋体" w:eastAsia="宋体" w:hAnsi="宋体" w:hint="eastAsia"/>
          <w:iCs/>
        </w:rPr>
        <w:t xml:space="preserve">是       </w:t>
      </w:r>
      <w:r>
        <w:rPr>
          <w:rFonts w:ascii="宋体" w:eastAsia="宋体" w:hAnsi="宋体" w:hint="eastAsia"/>
          <w:iCs/>
        </w:rPr>
        <w:sym w:font="Wingdings" w:char="00A8"/>
      </w:r>
      <w:r>
        <w:rPr>
          <w:rFonts w:ascii="宋体" w:eastAsia="宋体" w:hAnsi="宋体" w:hint="eastAsia"/>
          <w:iCs/>
        </w:rPr>
        <w:t>否</w:t>
      </w:r>
    </w:p>
    <w:p w14:paraId="5050D366" w14:textId="77777777" w:rsidR="00EB5F16" w:rsidRDefault="005A1F02">
      <w:pPr>
        <w:spacing w:line="400" w:lineRule="exact"/>
        <w:ind w:firstLineChars="200" w:firstLine="420"/>
        <w:rPr>
          <w:rFonts w:ascii="宋体" w:eastAsia="宋体" w:hAnsi="宋体"/>
        </w:rPr>
      </w:pPr>
      <w:r>
        <w:rPr>
          <w:rFonts w:ascii="宋体" w:eastAsia="宋体" w:hAnsi="宋体" w:hint="eastAsia"/>
        </w:rPr>
        <w:t>（</w:t>
      </w:r>
      <w:r>
        <w:rPr>
          <w:rFonts w:ascii="宋体" w:eastAsia="宋体" w:hAnsi="宋体"/>
        </w:rPr>
        <w:t>7</w:t>
      </w:r>
      <w:r>
        <w:rPr>
          <w:rFonts w:ascii="宋体" w:eastAsia="宋体" w:hAnsi="宋体" w:hint="eastAsia"/>
        </w:rPr>
        <w:t>）合同是否分包：</w:t>
      </w:r>
      <w:r>
        <w:rPr>
          <w:rFonts w:ascii="宋体" w:eastAsia="宋体" w:hAnsi="宋体" w:hint="eastAsia"/>
          <w:iCs/>
        </w:rPr>
        <w:sym w:font="Wingdings" w:char="00A8"/>
      </w:r>
      <w:r>
        <w:rPr>
          <w:rFonts w:ascii="宋体" w:eastAsia="宋体" w:hAnsi="宋体" w:hint="eastAsia"/>
          <w:iCs/>
        </w:rPr>
        <w:t xml:space="preserve">是       </w:t>
      </w:r>
      <w:r>
        <w:rPr>
          <w:rFonts w:ascii="宋体" w:eastAsia="宋体" w:hAnsi="宋体" w:hint="eastAsia"/>
          <w:iCs/>
        </w:rPr>
        <w:sym w:font="Wingdings" w:char="00A8"/>
      </w:r>
      <w:r>
        <w:rPr>
          <w:rFonts w:ascii="宋体" w:eastAsia="宋体" w:hAnsi="宋体" w:hint="eastAsia"/>
          <w:iCs/>
        </w:rPr>
        <w:t>否</w:t>
      </w:r>
    </w:p>
    <w:p w14:paraId="47CAE1B9" w14:textId="77777777" w:rsidR="00EB5F16" w:rsidRDefault="005A1F02">
      <w:pPr>
        <w:spacing w:line="400" w:lineRule="exact"/>
        <w:ind w:firstLineChars="400" w:firstLine="840"/>
        <w:rPr>
          <w:rFonts w:ascii="宋体" w:eastAsia="宋体" w:hAnsi="宋体"/>
          <w:u w:val="single"/>
        </w:rPr>
      </w:pPr>
      <w:r>
        <w:rPr>
          <w:rFonts w:ascii="宋体" w:eastAsia="宋体" w:hAnsi="宋体" w:hint="eastAsia"/>
        </w:rPr>
        <w:t xml:space="preserve"> 分包主要内容：</w:t>
      </w:r>
      <w:r>
        <w:rPr>
          <w:rFonts w:ascii="宋体" w:eastAsia="宋体" w:hAnsi="宋体" w:hint="eastAsia"/>
          <w:u w:val="single"/>
        </w:rPr>
        <w:t xml:space="preserve">                                            </w:t>
      </w:r>
    </w:p>
    <w:p w14:paraId="4D4255BD" w14:textId="77777777" w:rsidR="00EB5F16" w:rsidRDefault="005A1F02">
      <w:pPr>
        <w:spacing w:line="400" w:lineRule="exact"/>
        <w:ind w:firstLineChars="400" w:firstLine="840"/>
        <w:rPr>
          <w:rFonts w:ascii="宋体" w:eastAsia="宋体" w:hAnsi="宋体"/>
        </w:rPr>
      </w:pPr>
      <w:r>
        <w:rPr>
          <w:rFonts w:ascii="宋体" w:eastAsia="宋体" w:hAnsi="宋体" w:hint="eastAsia"/>
        </w:rPr>
        <w:t xml:space="preserve"> 分包供应商/制造商名称（如供应商和制造商不同，请分别填写）：</w:t>
      </w:r>
    </w:p>
    <w:p w14:paraId="04E02435" w14:textId="77777777" w:rsidR="00EB5F16" w:rsidRDefault="005A1F02">
      <w:pPr>
        <w:spacing w:line="400" w:lineRule="exact"/>
        <w:ind w:firstLineChars="400" w:firstLine="840"/>
        <w:rPr>
          <w:rFonts w:ascii="宋体" w:eastAsia="宋体" w:hAnsi="宋体"/>
          <w:u w:val="single"/>
        </w:rPr>
      </w:pPr>
      <w:r>
        <w:rPr>
          <w:rFonts w:ascii="宋体" w:eastAsia="宋体" w:hAnsi="宋体" w:hint="eastAsia"/>
        </w:rPr>
        <w:t xml:space="preserve"> </w:t>
      </w:r>
      <w:r>
        <w:rPr>
          <w:rFonts w:ascii="宋体" w:eastAsia="宋体" w:hAnsi="宋体" w:hint="eastAsia"/>
          <w:u w:val="single"/>
        </w:rPr>
        <w:t xml:space="preserve">                                                          </w:t>
      </w:r>
    </w:p>
    <w:p w14:paraId="25D9B1FD" w14:textId="77777777" w:rsidR="00EB5F16" w:rsidRDefault="005A1F02">
      <w:pPr>
        <w:spacing w:line="400" w:lineRule="exact"/>
        <w:ind w:firstLineChars="400" w:firstLine="840"/>
        <w:rPr>
          <w:rFonts w:ascii="宋体" w:eastAsia="宋体" w:hAnsi="宋体"/>
        </w:rPr>
      </w:pPr>
      <w:r>
        <w:rPr>
          <w:rFonts w:ascii="宋体" w:eastAsia="宋体" w:hAnsi="宋体" w:hint="eastAsia"/>
        </w:rPr>
        <w:t xml:space="preserve"> 分包供应商/制造商类型（如果供应商和制造商不同，只填写制造商类型）：</w:t>
      </w:r>
    </w:p>
    <w:p w14:paraId="2B8DFB3F" w14:textId="77777777" w:rsidR="00EB5F16" w:rsidRDefault="005A1F02">
      <w:pPr>
        <w:spacing w:line="400" w:lineRule="exact"/>
        <w:ind w:firstLineChars="400" w:firstLine="840"/>
        <w:rPr>
          <w:rFonts w:ascii="宋体" w:eastAsia="宋体" w:hAnsi="宋体"/>
          <w:iCs/>
        </w:rPr>
      </w:pPr>
      <w:r>
        <w:rPr>
          <w:rFonts w:ascii="宋体" w:eastAsia="宋体" w:hAnsi="宋体" w:hint="eastAsia"/>
          <w:iCs/>
        </w:rPr>
        <w:t xml:space="preserve"> </w:t>
      </w:r>
      <w:r>
        <w:rPr>
          <w:rFonts w:ascii="宋体" w:eastAsia="宋体" w:hAnsi="宋体" w:hint="eastAsia"/>
          <w:iCs/>
        </w:rPr>
        <w:sym w:font="Wingdings" w:char="00A8"/>
      </w:r>
      <w:r>
        <w:rPr>
          <w:rFonts w:ascii="宋体" w:eastAsia="宋体" w:hAnsi="宋体" w:hint="eastAsia"/>
          <w:iCs/>
        </w:rPr>
        <w:t xml:space="preserve">大型企业  </w:t>
      </w:r>
      <w:r>
        <w:rPr>
          <w:rFonts w:ascii="宋体" w:eastAsia="宋体" w:hAnsi="宋体" w:hint="eastAsia"/>
          <w:iCs/>
        </w:rPr>
        <w:sym w:font="Wingdings" w:char="00A8"/>
      </w:r>
      <w:r>
        <w:rPr>
          <w:rFonts w:ascii="宋体" w:eastAsia="宋体" w:hAnsi="宋体" w:hint="eastAsia"/>
          <w:iCs/>
        </w:rPr>
        <w:t xml:space="preserve">中型企业  </w:t>
      </w:r>
      <w:r>
        <w:rPr>
          <w:rFonts w:ascii="宋体" w:eastAsia="宋体" w:hAnsi="宋体" w:hint="eastAsia"/>
          <w:iCs/>
        </w:rPr>
        <w:sym w:font="Wingdings" w:char="00A8"/>
      </w:r>
      <w:r>
        <w:rPr>
          <w:rFonts w:ascii="宋体" w:eastAsia="宋体" w:hAnsi="宋体" w:hint="eastAsia"/>
          <w:iCs/>
        </w:rPr>
        <w:t xml:space="preserve">小微型企业  </w:t>
      </w:r>
    </w:p>
    <w:p w14:paraId="00EC6C8B" w14:textId="77777777" w:rsidR="00EB5F16" w:rsidRDefault="005A1F02">
      <w:pPr>
        <w:spacing w:line="400" w:lineRule="exact"/>
        <w:ind w:firstLineChars="400" w:firstLine="840"/>
        <w:rPr>
          <w:rFonts w:ascii="宋体" w:eastAsia="宋体" w:hAnsi="宋体"/>
        </w:rPr>
      </w:pPr>
      <w:r>
        <w:rPr>
          <w:rFonts w:ascii="宋体" w:eastAsia="宋体" w:hAnsi="宋体" w:hint="eastAsia"/>
          <w:iCs/>
        </w:rPr>
        <w:t xml:space="preserve"> </w:t>
      </w:r>
      <w:r>
        <w:rPr>
          <w:rFonts w:ascii="宋体" w:eastAsia="宋体" w:hAnsi="宋体" w:hint="eastAsia"/>
          <w:iCs/>
        </w:rPr>
        <w:sym w:font="Wingdings" w:char="00A8"/>
      </w:r>
      <w:r>
        <w:rPr>
          <w:rFonts w:ascii="宋体" w:eastAsia="宋体" w:hAnsi="宋体" w:hint="eastAsia"/>
          <w:iCs/>
        </w:rPr>
        <w:t xml:space="preserve">残疾人福利性单位 </w:t>
      </w:r>
      <w:r>
        <w:rPr>
          <w:rFonts w:ascii="宋体" w:eastAsia="宋体" w:hAnsi="宋体" w:hint="eastAsia"/>
          <w:iCs/>
        </w:rPr>
        <w:sym w:font="Wingdings" w:char="00A8"/>
      </w:r>
      <w:r>
        <w:rPr>
          <w:rFonts w:ascii="宋体" w:eastAsia="宋体" w:hAnsi="宋体" w:hint="eastAsia"/>
          <w:iCs/>
        </w:rPr>
        <w:t xml:space="preserve">监狱企业 </w:t>
      </w:r>
      <w:r>
        <w:rPr>
          <w:rFonts w:ascii="宋体" w:eastAsia="宋体" w:hAnsi="宋体" w:hint="eastAsia"/>
          <w:iCs/>
        </w:rPr>
        <w:sym w:font="Wingdings" w:char="00A8"/>
      </w:r>
      <w:r>
        <w:rPr>
          <w:rFonts w:ascii="宋体" w:eastAsia="宋体" w:hAnsi="宋体" w:hint="eastAsia"/>
          <w:iCs/>
        </w:rPr>
        <w:t>其他</w:t>
      </w:r>
    </w:p>
    <w:p w14:paraId="090CBD02" w14:textId="77777777" w:rsidR="00EB5F16" w:rsidRDefault="005A1F02">
      <w:pPr>
        <w:numPr>
          <w:ilvl w:val="255"/>
          <w:numId w:val="0"/>
        </w:numPr>
        <w:spacing w:line="400" w:lineRule="exact"/>
        <w:rPr>
          <w:rFonts w:ascii="宋体" w:eastAsia="宋体" w:hAnsi="宋体" w:cs="宋体"/>
          <w:iCs/>
        </w:rPr>
      </w:pPr>
      <w:r>
        <w:rPr>
          <w:rFonts w:ascii="宋体" w:eastAsia="宋体" w:hAnsi="宋体" w:hint="eastAsia"/>
        </w:rPr>
        <w:t xml:space="preserve">    </w:t>
      </w:r>
      <w:r>
        <w:rPr>
          <w:rFonts w:ascii="宋体" w:eastAsia="宋体" w:hAnsi="宋体" w:cs="宋体" w:hint="eastAsia"/>
        </w:rPr>
        <w:t>（</w:t>
      </w:r>
      <w:r>
        <w:rPr>
          <w:rFonts w:ascii="宋体" w:eastAsia="宋体" w:hAnsi="宋体" w:cs="宋体"/>
        </w:rPr>
        <w:t>8</w:t>
      </w:r>
      <w:r>
        <w:rPr>
          <w:rFonts w:ascii="宋体" w:eastAsia="宋体" w:hAnsi="宋体" w:cs="宋体" w:hint="eastAsia"/>
        </w:rPr>
        <w:t>）中标（成交）供应商是否为外商投资企业：</w:t>
      </w:r>
      <w:r>
        <w:rPr>
          <w:rFonts w:ascii="宋体" w:eastAsia="宋体" w:hAnsi="宋体" w:cs="宋体" w:hint="eastAsia"/>
          <w:iCs/>
        </w:rPr>
        <w:sym w:font="Wingdings" w:char="00A8"/>
      </w:r>
      <w:r>
        <w:rPr>
          <w:rFonts w:ascii="宋体" w:eastAsia="宋体" w:hAnsi="宋体" w:cs="宋体" w:hint="eastAsia"/>
          <w:iCs/>
        </w:rPr>
        <w:t xml:space="preserve">是       </w:t>
      </w:r>
      <w:r>
        <w:rPr>
          <w:rFonts w:ascii="宋体" w:eastAsia="宋体" w:hAnsi="宋体" w:cs="宋体" w:hint="eastAsia"/>
          <w:iCs/>
        </w:rPr>
        <w:sym w:font="Wingdings" w:char="00A8"/>
      </w:r>
      <w:r>
        <w:rPr>
          <w:rFonts w:ascii="宋体" w:eastAsia="宋体" w:hAnsi="宋体" w:cs="宋体" w:hint="eastAsia"/>
          <w:iCs/>
        </w:rPr>
        <w:t>否</w:t>
      </w:r>
    </w:p>
    <w:p w14:paraId="48BBA528" w14:textId="77777777" w:rsidR="00EB5F16" w:rsidRDefault="005A1F02">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宋体" w:eastAsia="宋体" w:hAnsi="宋体" w:cs="宋体" w:hint="eastAsia"/>
          <w:iCs/>
          <w:sz w:val="21"/>
        </w:rPr>
        <w:sym w:font="Wingdings" w:char="00A8"/>
      </w:r>
      <w:r>
        <w:rPr>
          <w:rFonts w:ascii="宋体" w:eastAsia="宋体" w:hAnsi="宋体" w:cs="宋体" w:hint="eastAsia"/>
          <w:sz w:val="21"/>
        </w:rPr>
        <w:t xml:space="preserve">全部由外国投资者投资  </w:t>
      </w:r>
      <w:r>
        <w:rPr>
          <w:rFonts w:ascii="宋体" w:eastAsia="宋体" w:hAnsi="宋体" w:cs="宋体" w:hint="eastAsia"/>
          <w:iCs/>
          <w:sz w:val="21"/>
        </w:rPr>
        <w:sym w:font="Wingdings" w:char="00A8"/>
      </w:r>
      <w:r>
        <w:rPr>
          <w:rFonts w:ascii="宋体" w:eastAsia="宋体" w:hAnsi="宋体" w:cs="宋体" w:hint="eastAsia"/>
          <w:iCs/>
          <w:sz w:val="21"/>
        </w:rPr>
        <w:t>部分由外国投资者投资</w:t>
      </w:r>
    </w:p>
    <w:p w14:paraId="61BBD40C" w14:textId="77777777" w:rsidR="00EB5F16" w:rsidRDefault="005A1F02">
      <w:pPr>
        <w:numPr>
          <w:ilvl w:val="255"/>
          <w:numId w:val="0"/>
        </w:numPr>
        <w:spacing w:line="400" w:lineRule="exact"/>
        <w:ind w:firstLineChars="200" w:firstLine="420"/>
        <w:rPr>
          <w:rFonts w:ascii="宋体" w:eastAsia="宋体" w:hAnsi="宋体" w:cs="宋体"/>
        </w:rPr>
      </w:pPr>
      <w:r>
        <w:rPr>
          <w:rFonts w:ascii="宋体" w:eastAsia="宋体" w:hAnsi="宋体" w:cs="宋体" w:hint="eastAsia"/>
        </w:rPr>
        <w:t>（</w:t>
      </w:r>
      <w:r>
        <w:rPr>
          <w:rFonts w:ascii="宋体" w:eastAsia="宋体" w:hAnsi="宋体" w:cs="宋体"/>
        </w:rPr>
        <w:t>9</w:t>
      </w:r>
      <w:r>
        <w:rPr>
          <w:rFonts w:ascii="宋体" w:eastAsia="宋体" w:hAnsi="宋体" w:cs="宋体" w:hint="eastAsia"/>
        </w:rPr>
        <w:t>）是否涉及进口产品：</w:t>
      </w:r>
    </w:p>
    <w:p w14:paraId="7DC2B0B7" w14:textId="77777777" w:rsidR="00EB5F16" w:rsidRDefault="005A1F02">
      <w:pPr>
        <w:numPr>
          <w:ilvl w:val="255"/>
          <w:numId w:val="0"/>
        </w:numPr>
        <w:spacing w:line="400" w:lineRule="exact"/>
        <w:ind w:firstLineChars="400" w:firstLine="840"/>
        <w:rPr>
          <w:rFonts w:ascii="宋体" w:eastAsia="宋体" w:hAnsi="宋体" w:cs="宋体"/>
          <w:u w:val="single"/>
        </w:rPr>
      </w:pPr>
      <w:r>
        <w:rPr>
          <w:rFonts w:ascii="宋体" w:eastAsia="宋体" w:hAnsi="宋体" w:cs="宋体" w:hint="eastAsia"/>
        </w:rPr>
        <w:t xml:space="preserve"> </w:t>
      </w:r>
      <w:r>
        <w:rPr>
          <w:rFonts w:ascii="宋体" w:eastAsia="宋体" w:hAnsi="宋体" w:cs="宋体" w:hint="eastAsia"/>
        </w:rPr>
        <w:sym w:font="Wingdings" w:char="00A8"/>
      </w:r>
      <w:r>
        <w:rPr>
          <w:rFonts w:ascii="宋体" w:eastAsia="宋体" w:hAnsi="宋体" w:cs="宋体" w:hint="eastAsia"/>
        </w:rPr>
        <w:t>是，《政府采购品目分类目录》底级品目名称：</w:t>
      </w:r>
      <w:r>
        <w:rPr>
          <w:rFonts w:ascii="宋体" w:eastAsia="宋体" w:hAnsi="宋体" w:cs="宋体" w:hint="eastAsia"/>
          <w:u w:val="single"/>
        </w:rPr>
        <w:t xml:space="preserve">         </w:t>
      </w:r>
      <w:r>
        <w:rPr>
          <w:rFonts w:ascii="宋体" w:eastAsia="宋体" w:hAnsi="宋体" w:cs="宋体" w:hint="eastAsia"/>
        </w:rPr>
        <w:t xml:space="preserve"> 金额：</w:t>
      </w:r>
      <w:r>
        <w:rPr>
          <w:rFonts w:ascii="宋体" w:eastAsia="宋体" w:hAnsi="宋体" w:cs="宋体" w:hint="eastAsia"/>
          <w:u w:val="single"/>
        </w:rPr>
        <w:t xml:space="preserve">        </w:t>
      </w:r>
    </w:p>
    <w:p w14:paraId="31024CF3" w14:textId="77777777" w:rsidR="00EB5F16" w:rsidRDefault="005A1F02">
      <w:pPr>
        <w:numPr>
          <w:ilvl w:val="255"/>
          <w:numId w:val="0"/>
        </w:numPr>
        <w:spacing w:line="400" w:lineRule="exact"/>
        <w:ind w:firstLineChars="400" w:firstLine="840"/>
        <w:rPr>
          <w:rFonts w:ascii="宋体" w:eastAsia="宋体" w:hAnsi="宋体"/>
        </w:rPr>
      </w:pPr>
      <w:r>
        <w:rPr>
          <w:rFonts w:ascii="宋体" w:eastAsia="宋体" w:hAnsi="宋体" w:cs="宋体" w:hint="eastAsia"/>
        </w:rPr>
        <w:t xml:space="preserve">        国别：</w:t>
      </w:r>
      <w:r>
        <w:rPr>
          <w:rFonts w:ascii="宋体" w:eastAsia="宋体" w:hAnsi="宋体" w:cs="宋体" w:hint="eastAsia"/>
          <w:u w:val="single"/>
        </w:rPr>
        <w:t xml:space="preserve">        </w:t>
      </w:r>
      <w:r>
        <w:rPr>
          <w:rFonts w:ascii="宋体" w:eastAsia="宋体" w:hAnsi="宋体" w:cs="宋体" w:hint="eastAsia"/>
        </w:rPr>
        <w:t xml:space="preserve"> 品牌：</w:t>
      </w:r>
      <w:r>
        <w:rPr>
          <w:rFonts w:ascii="宋体" w:eastAsia="宋体" w:hAnsi="宋体" w:cs="宋体" w:hint="eastAsia"/>
          <w:u w:val="single"/>
        </w:rPr>
        <w:t xml:space="preserve">        </w:t>
      </w:r>
      <w:r>
        <w:rPr>
          <w:rFonts w:ascii="宋体" w:eastAsia="宋体" w:hAnsi="宋体" w:cs="宋体" w:hint="eastAsia"/>
        </w:rPr>
        <w:t xml:space="preserve"> 规格型号：</w:t>
      </w:r>
      <w:r>
        <w:rPr>
          <w:rFonts w:ascii="宋体" w:eastAsia="宋体" w:hAnsi="宋体" w:cs="宋体" w:hint="eastAsia"/>
          <w:u w:val="single"/>
        </w:rPr>
        <w:t xml:space="preserve">        </w:t>
      </w:r>
      <w:r>
        <w:rPr>
          <w:rFonts w:ascii="宋体" w:eastAsia="宋体" w:hAnsi="宋体" w:hint="eastAsia"/>
        </w:rPr>
        <w:t xml:space="preserve">      </w:t>
      </w:r>
    </w:p>
    <w:p w14:paraId="404ED27B" w14:textId="77777777" w:rsidR="00EB5F16" w:rsidRDefault="005A1F02">
      <w:pPr>
        <w:spacing w:line="400" w:lineRule="exact"/>
        <w:ind w:firstLineChars="400" w:firstLine="840"/>
        <w:rPr>
          <w:rFonts w:ascii="宋体" w:eastAsia="宋体" w:hAnsi="宋体"/>
        </w:rPr>
      </w:pPr>
      <w:r>
        <w:rPr>
          <w:rFonts w:ascii="宋体" w:eastAsia="宋体" w:hAnsi="宋体" w:hint="eastAsia"/>
        </w:rPr>
        <w:t xml:space="preserve"> </w:t>
      </w:r>
      <w:r>
        <w:rPr>
          <w:rFonts w:ascii="宋体" w:eastAsia="宋体" w:hAnsi="宋体" w:hint="eastAsia"/>
        </w:rPr>
        <w:sym w:font="Wingdings" w:char="00A8"/>
      </w:r>
      <w:r>
        <w:rPr>
          <w:rFonts w:ascii="宋体" w:eastAsia="宋体" w:hAnsi="宋体" w:hint="eastAsia"/>
        </w:rPr>
        <w:t>否</w:t>
      </w:r>
    </w:p>
    <w:p w14:paraId="2AED881C" w14:textId="77777777" w:rsidR="00EB5F16" w:rsidRDefault="005A1F02">
      <w:pPr>
        <w:numPr>
          <w:ilvl w:val="255"/>
          <w:numId w:val="0"/>
        </w:numPr>
        <w:tabs>
          <w:tab w:val="left" w:pos="740"/>
        </w:tabs>
        <w:spacing w:line="400" w:lineRule="exact"/>
        <w:rPr>
          <w:rFonts w:ascii="宋体" w:eastAsia="宋体" w:hAnsi="宋体"/>
        </w:rPr>
      </w:pPr>
      <w:r>
        <w:rPr>
          <w:rFonts w:ascii="宋体" w:eastAsia="宋体" w:hAnsi="宋体" w:hint="eastAsia"/>
        </w:rPr>
        <w:t xml:space="preserve">    （1</w:t>
      </w:r>
      <w:r>
        <w:rPr>
          <w:rFonts w:ascii="宋体" w:eastAsia="宋体" w:hAnsi="宋体"/>
        </w:rPr>
        <w:t>0</w:t>
      </w:r>
      <w:r>
        <w:rPr>
          <w:rFonts w:ascii="宋体" w:eastAsia="宋体" w:hAnsi="宋体" w:hint="eastAsia"/>
        </w:rPr>
        <w:t>）是否涉及节能产品：</w:t>
      </w:r>
    </w:p>
    <w:p w14:paraId="758B6253" w14:textId="77777777" w:rsidR="00EB5F16" w:rsidRDefault="005A1F02">
      <w:pPr>
        <w:numPr>
          <w:ilvl w:val="255"/>
          <w:numId w:val="0"/>
        </w:numPr>
        <w:tabs>
          <w:tab w:val="left" w:pos="740"/>
        </w:tabs>
        <w:spacing w:line="400" w:lineRule="exact"/>
        <w:rPr>
          <w:rFonts w:ascii="宋体" w:eastAsia="宋体" w:hAnsi="宋体"/>
          <w:iCs/>
        </w:rPr>
      </w:pPr>
      <w:r>
        <w:rPr>
          <w:rFonts w:ascii="宋体" w:eastAsia="宋体" w:hAnsi="宋体" w:hint="eastAsia"/>
        </w:rPr>
        <w:t xml:space="preserve">         </w:t>
      </w:r>
      <w:r>
        <w:rPr>
          <w:rFonts w:ascii="宋体" w:eastAsia="宋体" w:hAnsi="宋体" w:hint="eastAsia"/>
        </w:rPr>
        <w:sym w:font="Wingdings" w:char="00A8"/>
      </w:r>
      <w:r>
        <w:rPr>
          <w:rFonts w:ascii="宋体" w:eastAsia="宋体" w:hAnsi="宋体" w:hint="eastAsia"/>
        </w:rPr>
        <w:t>是，《节能产品政府采购品目清单》的底级品目名称：</w:t>
      </w:r>
      <w:r>
        <w:rPr>
          <w:rFonts w:ascii="宋体" w:eastAsia="宋体" w:hAnsi="宋体" w:hint="eastAsia"/>
          <w:u w:val="single"/>
        </w:rPr>
        <w:t xml:space="preserve">         </w:t>
      </w:r>
      <w:r>
        <w:rPr>
          <w:rFonts w:ascii="宋体" w:eastAsia="宋体" w:hAnsi="宋体" w:hint="eastAsia"/>
          <w:iCs/>
        </w:rPr>
        <w:t xml:space="preserve">     </w:t>
      </w:r>
    </w:p>
    <w:p w14:paraId="7F480747" w14:textId="77777777" w:rsidR="00EB5F16" w:rsidRDefault="005A1F02">
      <w:pPr>
        <w:numPr>
          <w:ilvl w:val="255"/>
          <w:numId w:val="0"/>
        </w:numPr>
        <w:tabs>
          <w:tab w:val="left" w:pos="740"/>
        </w:tabs>
        <w:spacing w:line="400" w:lineRule="exact"/>
        <w:rPr>
          <w:rFonts w:ascii="宋体" w:eastAsia="宋体" w:hAnsi="宋体"/>
          <w:iCs/>
        </w:rPr>
      </w:pPr>
      <w:r>
        <w:rPr>
          <w:rFonts w:ascii="宋体" w:eastAsia="宋体" w:hAnsi="宋体" w:hint="eastAsia"/>
          <w:iCs/>
        </w:rPr>
        <w:t xml:space="preserve">                </w:t>
      </w:r>
      <w:r>
        <w:rPr>
          <w:rFonts w:ascii="宋体" w:eastAsia="宋体" w:hAnsi="宋体" w:hint="eastAsia"/>
          <w:iCs/>
        </w:rPr>
        <w:sym w:font="Wingdings" w:char="00A8"/>
      </w:r>
      <w:r>
        <w:rPr>
          <w:rFonts w:ascii="宋体" w:eastAsia="宋体" w:hAnsi="宋体" w:hint="eastAsia"/>
          <w:iCs/>
        </w:rPr>
        <w:t xml:space="preserve">强制采购       </w:t>
      </w:r>
      <w:r>
        <w:rPr>
          <w:rFonts w:ascii="宋体" w:eastAsia="宋体" w:hAnsi="宋体" w:hint="eastAsia"/>
          <w:iCs/>
        </w:rPr>
        <w:sym w:font="Wingdings" w:char="00A8"/>
      </w:r>
      <w:r>
        <w:rPr>
          <w:rFonts w:ascii="宋体" w:eastAsia="宋体" w:hAnsi="宋体" w:hint="eastAsia"/>
          <w:iCs/>
        </w:rPr>
        <w:t xml:space="preserve">优先采购    </w:t>
      </w:r>
    </w:p>
    <w:p w14:paraId="094C3C30" w14:textId="77777777" w:rsidR="00EB5F16" w:rsidRDefault="005A1F02">
      <w:pPr>
        <w:numPr>
          <w:ilvl w:val="255"/>
          <w:numId w:val="0"/>
        </w:numPr>
        <w:tabs>
          <w:tab w:val="left" w:pos="740"/>
        </w:tabs>
        <w:spacing w:line="400" w:lineRule="exact"/>
        <w:rPr>
          <w:rFonts w:ascii="宋体" w:eastAsia="宋体" w:hAnsi="宋体"/>
        </w:rPr>
      </w:pPr>
      <w:r>
        <w:rPr>
          <w:rFonts w:ascii="宋体" w:eastAsia="宋体" w:hAnsi="宋体" w:hint="eastAsia"/>
          <w:iCs/>
        </w:rPr>
        <w:t xml:space="preserve">         </w:t>
      </w:r>
      <w:r>
        <w:rPr>
          <w:rFonts w:ascii="宋体" w:eastAsia="宋体" w:hAnsi="宋体" w:hint="eastAsia"/>
        </w:rPr>
        <w:sym w:font="Wingdings" w:char="00A8"/>
      </w:r>
      <w:r>
        <w:rPr>
          <w:rFonts w:ascii="宋体" w:eastAsia="宋体" w:hAnsi="宋体" w:hint="eastAsia"/>
        </w:rPr>
        <w:t>否</w:t>
      </w:r>
    </w:p>
    <w:p w14:paraId="4CADA79F" w14:textId="77777777" w:rsidR="00EB5F16" w:rsidRDefault="005A1F02">
      <w:pPr>
        <w:numPr>
          <w:ilvl w:val="255"/>
          <w:numId w:val="0"/>
        </w:numPr>
        <w:tabs>
          <w:tab w:val="left" w:pos="740"/>
        </w:tabs>
        <w:spacing w:line="400" w:lineRule="exact"/>
        <w:rPr>
          <w:rFonts w:ascii="宋体" w:eastAsia="宋体" w:hAnsi="宋体"/>
        </w:rPr>
      </w:pPr>
      <w:r>
        <w:rPr>
          <w:rFonts w:ascii="宋体" w:eastAsia="宋体" w:hAnsi="宋体" w:hint="eastAsia"/>
        </w:rPr>
        <w:t xml:space="preserve">          是否涉及环境标志产品：</w:t>
      </w:r>
    </w:p>
    <w:p w14:paraId="3D0462B7" w14:textId="77777777" w:rsidR="00EB5F16" w:rsidRDefault="005A1F02">
      <w:pPr>
        <w:numPr>
          <w:ilvl w:val="255"/>
          <w:numId w:val="0"/>
        </w:numPr>
        <w:tabs>
          <w:tab w:val="left" w:pos="740"/>
        </w:tabs>
        <w:spacing w:line="400" w:lineRule="exact"/>
        <w:rPr>
          <w:rFonts w:ascii="宋体" w:eastAsia="宋体" w:hAnsi="宋体"/>
        </w:rPr>
      </w:pPr>
      <w:r>
        <w:rPr>
          <w:rFonts w:ascii="宋体" w:eastAsia="宋体" w:hAnsi="宋体" w:hint="eastAsia"/>
        </w:rPr>
        <w:t xml:space="preserve">         </w:t>
      </w:r>
      <w:r>
        <w:rPr>
          <w:rFonts w:ascii="宋体" w:eastAsia="宋体" w:hAnsi="宋体" w:hint="eastAsia"/>
        </w:rPr>
        <w:sym w:font="Wingdings" w:char="00A8"/>
      </w:r>
      <w:r>
        <w:rPr>
          <w:rFonts w:ascii="宋体" w:eastAsia="宋体" w:hAnsi="宋体" w:hint="eastAsia"/>
        </w:rPr>
        <w:t>是，《环境标志产品政府采购品目清单》的底级品目名称：</w:t>
      </w:r>
      <w:r>
        <w:rPr>
          <w:rFonts w:ascii="宋体" w:eastAsia="宋体" w:hAnsi="宋体" w:hint="eastAsia"/>
          <w:u w:val="single"/>
        </w:rPr>
        <w:t xml:space="preserve">         </w:t>
      </w:r>
      <w:r>
        <w:rPr>
          <w:rFonts w:ascii="宋体" w:eastAsia="宋体" w:hAnsi="宋体" w:hint="eastAsia"/>
          <w:iCs/>
        </w:rPr>
        <w:t xml:space="preserve"> </w:t>
      </w:r>
    </w:p>
    <w:p w14:paraId="6C4BEC28" w14:textId="77777777" w:rsidR="00EB5F16" w:rsidRDefault="005A1F02">
      <w:pPr>
        <w:numPr>
          <w:ilvl w:val="255"/>
          <w:numId w:val="0"/>
        </w:numPr>
        <w:tabs>
          <w:tab w:val="left" w:pos="740"/>
        </w:tabs>
        <w:spacing w:line="400" w:lineRule="exact"/>
        <w:rPr>
          <w:rFonts w:ascii="宋体" w:eastAsia="宋体" w:hAnsi="宋体"/>
          <w:iCs/>
        </w:rPr>
      </w:pPr>
      <w:r>
        <w:rPr>
          <w:rFonts w:ascii="宋体" w:eastAsia="宋体" w:hAnsi="宋体" w:hint="eastAsia"/>
          <w:iCs/>
        </w:rPr>
        <w:t xml:space="preserve">                </w:t>
      </w:r>
      <w:r>
        <w:rPr>
          <w:rFonts w:ascii="宋体" w:eastAsia="宋体" w:hAnsi="宋体" w:hint="eastAsia"/>
          <w:iCs/>
        </w:rPr>
        <w:sym w:font="Wingdings" w:char="00A8"/>
      </w:r>
      <w:r>
        <w:rPr>
          <w:rFonts w:ascii="宋体" w:eastAsia="宋体" w:hAnsi="宋体" w:hint="eastAsia"/>
          <w:iCs/>
        </w:rPr>
        <w:t xml:space="preserve">强制采购       </w:t>
      </w:r>
      <w:r>
        <w:rPr>
          <w:rFonts w:ascii="宋体" w:eastAsia="宋体" w:hAnsi="宋体" w:hint="eastAsia"/>
          <w:iCs/>
        </w:rPr>
        <w:sym w:font="Wingdings" w:char="00A8"/>
      </w:r>
      <w:r>
        <w:rPr>
          <w:rFonts w:ascii="宋体" w:eastAsia="宋体" w:hAnsi="宋体" w:hint="eastAsia"/>
          <w:iCs/>
        </w:rPr>
        <w:t xml:space="preserve">优先采购    </w:t>
      </w:r>
    </w:p>
    <w:p w14:paraId="37AFA707" w14:textId="77777777" w:rsidR="00EB5F16" w:rsidRDefault="005A1F02">
      <w:pPr>
        <w:numPr>
          <w:ilvl w:val="255"/>
          <w:numId w:val="0"/>
        </w:numPr>
        <w:tabs>
          <w:tab w:val="left" w:pos="740"/>
        </w:tabs>
        <w:spacing w:line="400" w:lineRule="exact"/>
        <w:rPr>
          <w:rFonts w:ascii="宋体" w:eastAsia="宋体" w:hAnsi="宋体"/>
        </w:rPr>
      </w:pPr>
      <w:r>
        <w:rPr>
          <w:rFonts w:ascii="宋体" w:eastAsia="宋体" w:hAnsi="宋体" w:hint="eastAsia"/>
          <w:iCs/>
        </w:rPr>
        <w:t xml:space="preserve">         </w:t>
      </w:r>
      <w:r>
        <w:rPr>
          <w:rFonts w:ascii="宋体" w:eastAsia="宋体" w:hAnsi="宋体" w:hint="eastAsia"/>
        </w:rPr>
        <w:sym w:font="Wingdings" w:char="00A8"/>
      </w:r>
      <w:r>
        <w:rPr>
          <w:rFonts w:ascii="宋体" w:eastAsia="宋体" w:hAnsi="宋体" w:hint="eastAsia"/>
        </w:rPr>
        <w:t>否</w:t>
      </w:r>
    </w:p>
    <w:p w14:paraId="68A791FB" w14:textId="77777777" w:rsidR="00EB5F16" w:rsidRDefault="005A1F02">
      <w:pPr>
        <w:pStyle w:val="AONormal"/>
        <w:numPr>
          <w:ilvl w:val="255"/>
          <w:numId w:val="0"/>
        </w:numPr>
        <w:snapToGrid w:val="0"/>
        <w:rPr>
          <w:rFonts w:ascii="宋体" w:eastAsia="宋体" w:hAnsi="宋体" w:cs="Times New Roman"/>
          <w:kern w:val="2"/>
          <w:sz w:val="21"/>
        </w:rPr>
      </w:pPr>
      <w:r>
        <w:rPr>
          <w:rFonts w:ascii="宋体" w:eastAsia="宋体" w:hAnsi="宋体" w:hint="eastAsia"/>
          <w:sz w:val="21"/>
        </w:rPr>
        <w:t xml:space="preserve">          </w:t>
      </w:r>
      <w:r>
        <w:rPr>
          <w:rFonts w:ascii="宋体" w:eastAsia="宋体" w:hAnsi="宋体" w:cs="Times New Roman" w:hint="eastAsia"/>
          <w:kern w:val="2"/>
          <w:sz w:val="21"/>
        </w:rPr>
        <w:t xml:space="preserve">是否涉及绿色产品： </w:t>
      </w:r>
    </w:p>
    <w:p w14:paraId="7F982D3C" w14:textId="77777777" w:rsidR="00EB5F16" w:rsidRDefault="005A1F02">
      <w:pPr>
        <w:pStyle w:val="AONormal"/>
        <w:ind w:firstLineChars="0" w:firstLine="420"/>
        <w:rPr>
          <w:rFonts w:ascii="宋体" w:eastAsia="宋体" w:hAnsi="宋体"/>
          <w:u w:val="single"/>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14:paraId="0C0C5BF3" w14:textId="77777777" w:rsidR="00EB5F16" w:rsidRDefault="005A1F02">
      <w:pPr>
        <w:numPr>
          <w:ilvl w:val="255"/>
          <w:numId w:val="0"/>
        </w:numPr>
        <w:tabs>
          <w:tab w:val="left" w:pos="740"/>
        </w:tabs>
        <w:spacing w:line="400" w:lineRule="exact"/>
        <w:rPr>
          <w:rFonts w:ascii="宋体" w:eastAsia="宋体" w:hAnsi="宋体"/>
          <w:iCs/>
        </w:rPr>
      </w:pPr>
      <w:r>
        <w:rPr>
          <w:rFonts w:ascii="宋体" w:eastAsia="宋体" w:hAnsi="宋体" w:hint="eastAsia"/>
          <w:iCs/>
        </w:rPr>
        <w:t xml:space="preserve">                </w:t>
      </w:r>
      <w:r>
        <w:rPr>
          <w:rFonts w:ascii="宋体" w:eastAsia="宋体" w:hAnsi="宋体" w:hint="eastAsia"/>
          <w:iCs/>
        </w:rPr>
        <w:sym w:font="Wingdings" w:char="00A8"/>
      </w:r>
      <w:r>
        <w:rPr>
          <w:rFonts w:ascii="宋体" w:eastAsia="宋体" w:hAnsi="宋体" w:hint="eastAsia"/>
          <w:iCs/>
        </w:rPr>
        <w:t xml:space="preserve">强制采购       </w:t>
      </w:r>
      <w:r>
        <w:rPr>
          <w:rFonts w:ascii="宋体" w:eastAsia="宋体" w:hAnsi="宋体" w:hint="eastAsia"/>
          <w:iCs/>
        </w:rPr>
        <w:sym w:font="Wingdings" w:char="00A8"/>
      </w:r>
      <w:r>
        <w:rPr>
          <w:rFonts w:ascii="宋体" w:eastAsia="宋体" w:hAnsi="宋体" w:hint="eastAsia"/>
          <w:iCs/>
        </w:rPr>
        <w:t xml:space="preserve">优先采购    </w:t>
      </w:r>
    </w:p>
    <w:p w14:paraId="51302436" w14:textId="77777777" w:rsidR="00EB5F16" w:rsidRDefault="005A1F02">
      <w:pPr>
        <w:pStyle w:val="AONormal"/>
        <w:ind w:firstLineChars="0" w:firstLine="420"/>
        <w:rPr>
          <w:rFonts w:ascii="宋体" w:eastAsia="宋体" w:hAnsi="宋体"/>
          <w:sz w:val="21"/>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3EEA0887" w14:textId="77777777" w:rsidR="00EB5F16" w:rsidRDefault="005A1F02">
      <w:pPr>
        <w:numPr>
          <w:ilvl w:val="255"/>
          <w:numId w:val="0"/>
        </w:numPr>
        <w:spacing w:line="400" w:lineRule="exact"/>
        <w:rPr>
          <w:rFonts w:ascii="宋体" w:eastAsia="宋体" w:hAnsi="宋体"/>
        </w:rPr>
      </w:pPr>
      <w:r>
        <w:rPr>
          <w:rFonts w:ascii="宋体" w:eastAsia="宋体" w:hAnsi="宋体" w:hint="eastAsia"/>
        </w:rPr>
        <w:t xml:space="preserve">    （1</w:t>
      </w:r>
      <w:r>
        <w:rPr>
          <w:rFonts w:ascii="宋体" w:eastAsia="宋体" w:hAnsi="宋体"/>
        </w:rPr>
        <w:t>1</w:t>
      </w:r>
      <w:r>
        <w:rPr>
          <w:rFonts w:ascii="宋体" w:eastAsia="宋体" w:hAnsi="宋体" w:hint="eastAsia"/>
        </w:rPr>
        <w:t>）涉及商品包装和快递包装的，是否参考《商品包装政府采购需求标准（试行）》、《快递包装政府采购需求标准（试行）》明确产品及相关快递服务的具体包装要求：</w:t>
      </w:r>
    </w:p>
    <w:p w14:paraId="335605E0" w14:textId="77777777" w:rsidR="00EB5F16" w:rsidRDefault="005A1F02">
      <w:pPr>
        <w:numPr>
          <w:ilvl w:val="255"/>
          <w:numId w:val="0"/>
        </w:numPr>
        <w:spacing w:line="400" w:lineRule="exact"/>
        <w:ind w:firstLineChars="400" w:firstLine="840"/>
        <w:rPr>
          <w:rFonts w:ascii="宋体" w:eastAsia="宋体" w:hAnsi="宋体"/>
        </w:rPr>
      </w:pPr>
      <w:r>
        <w:rPr>
          <w:rFonts w:ascii="宋体" w:eastAsia="宋体" w:hAnsi="宋体" w:hint="eastAsia"/>
        </w:rPr>
        <w:sym w:font="Wingdings" w:char="00A8"/>
      </w:r>
      <w:r>
        <w:rPr>
          <w:rFonts w:ascii="宋体" w:eastAsia="宋体" w:hAnsi="宋体" w:hint="eastAsia"/>
        </w:rPr>
        <w:t xml:space="preserve">是       </w:t>
      </w:r>
      <w:r>
        <w:rPr>
          <w:rFonts w:ascii="宋体" w:eastAsia="宋体" w:hAnsi="宋体" w:hint="eastAsia"/>
        </w:rPr>
        <w:sym w:font="Wingdings" w:char="00A8"/>
      </w:r>
      <w:r>
        <w:rPr>
          <w:rFonts w:ascii="宋体" w:eastAsia="宋体" w:hAnsi="宋体" w:hint="eastAsia"/>
        </w:rPr>
        <w:t xml:space="preserve">否      </w:t>
      </w:r>
      <w:r>
        <w:rPr>
          <w:rFonts w:ascii="宋体" w:eastAsia="宋体" w:hAnsi="宋体" w:hint="eastAsia"/>
        </w:rPr>
        <w:sym w:font="Wingdings" w:char="00A8"/>
      </w:r>
      <w:r>
        <w:rPr>
          <w:rFonts w:ascii="宋体" w:eastAsia="宋体" w:hAnsi="宋体" w:hint="eastAsia"/>
        </w:rPr>
        <w:t>不涉及</w:t>
      </w:r>
    </w:p>
    <w:p w14:paraId="062C2C42" w14:textId="77777777" w:rsidR="00EB5F16" w:rsidRDefault="005A1F02">
      <w:pPr>
        <w:numPr>
          <w:ilvl w:val="0"/>
          <w:numId w:val="69"/>
        </w:numPr>
        <w:adjustRightInd w:val="0"/>
        <w:snapToGrid w:val="0"/>
        <w:spacing w:line="400" w:lineRule="exact"/>
        <w:ind w:left="440" w:firstLineChars="200" w:firstLine="422"/>
        <w:rPr>
          <w:rFonts w:ascii="宋体" w:eastAsia="宋体" w:hAnsi="宋体"/>
          <w:b/>
        </w:rPr>
      </w:pPr>
      <w:r>
        <w:rPr>
          <w:rFonts w:ascii="宋体" w:eastAsia="宋体" w:hAnsi="宋体" w:hint="eastAsia"/>
          <w:b/>
        </w:rPr>
        <w:t>合同金额</w:t>
      </w:r>
    </w:p>
    <w:p w14:paraId="67AA9732" w14:textId="77777777" w:rsidR="00EB5F16" w:rsidRDefault="005A1F02">
      <w:pPr>
        <w:spacing w:line="400" w:lineRule="exact"/>
        <w:ind w:firstLineChars="200" w:firstLine="420"/>
        <w:rPr>
          <w:rFonts w:ascii="宋体" w:eastAsia="宋体" w:hAnsi="宋体"/>
        </w:rPr>
      </w:pPr>
      <w:r>
        <w:rPr>
          <w:rFonts w:ascii="宋体" w:eastAsia="宋体" w:hAnsi="宋体" w:hint="eastAsia"/>
        </w:rPr>
        <w:lastRenderedPageBreak/>
        <w:t>（1）合同金额小写：</w:t>
      </w:r>
      <w:r>
        <w:rPr>
          <w:rFonts w:ascii="宋体" w:eastAsia="宋体" w:hAnsi="宋体" w:hint="eastAsia"/>
          <w:u w:val="single"/>
        </w:rPr>
        <w:t xml:space="preserve">                           </w:t>
      </w:r>
    </w:p>
    <w:p w14:paraId="16775459" w14:textId="77777777" w:rsidR="00EB5F16" w:rsidRDefault="005A1F02">
      <w:pPr>
        <w:spacing w:line="400" w:lineRule="exact"/>
        <w:rPr>
          <w:rFonts w:ascii="宋体" w:eastAsia="宋体" w:hAnsi="宋体"/>
          <w:u w:val="single"/>
        </w:rPr>
      </w:pPr>
      <w:r>
        <w:rPr>
          <w:rFonts w:ascii="宋体" w:eastAsia="宋体" w:hAnsi="宋体" w:hint="eastAsia"/>
        </w:rPr>
        <w:t xml:space="preserve">                 大写：</w:t>
      </w:r>
      <w:r>
        <w:rPr>
          <w:rFonts w:ascii="宋体" w:eastAsia="宋体" w:hAnsi="宋体" w:hint="eastAsia"/>
          <w:u w:val="single"/>
        </w:rPr>
        <w:t xml:space="preserve">                           </w:t>
      </w:r>
    </w:p>
    <w:p w14:paraId="7AEBA57B" w14:textId="77777777" w:rsidR="00EB5F16" w:rsidRDefault="005A1F02">
      <w:pPr>
        <w:spacing w:line="400" w:lineRule="exact"/>
        <w:rPr>
          <w:rFonts w:ascii="宋体" w:eastAsia="宋体" w:hAnsi="宋体"/>
        </w:rPr>
      </w:pPr>
      <w:r>
        <w:rPr>
          <w:rFonts w:ascii="宋体" w:eastAsia="宋体" w:hAnsi="宋体" w:hint="eastAsia"/>
        </w:rPr>
        <w:t xml:space="preserve">         分包金额（如有）小写：</w:t>
      </w:r>
      <w:r>
        <w:rPr>
          <w:rFonts w:ascii="宋体" w:eastAsia="宋体" w:hAnsi="宋体" w:hint="eastAsia"/>
          <w:u w:val="single"/>
        </w:rPr>
        <w:t xml:space="preserve">                   </w:t>
      </w:r>
    </w:p>
    <w:p w14:paraId="3D386701" w14:textId="77777777" w:rsidR="00EB5F16" w:rsidRDefault="005A1F02">
      <w:pPr>
        <w:spacing w:line="400" w:lineRule="exact"/>
        <w:rPr>
          <w:rFonts w:ascii="宋体" w:eastAsia="宋体" w:hAnsi="宋体"/>
          <w:u w:val="single"/>
        </w:rPr>
      </w:pPr>
      <w:r>
        <w:rPr>
          <w:rFonts w:ascii="宋体" w:eastAsia="宋体" w:hAnsi="宋体" w:hint="eastAsia"/>
        </w:rPr>
        <w:t xml:space="preserve">                     大写：</w:t>
      </w:r>
      <w:r>
        <w:rPr>
          <w:rFonts w:ascii="宋体" w:eastAsia="宋体" w:hAnsi="宋体" w:hint="eastAsia"/>
          <w:u w:val="single"/>
        </w:rPr>
        <w:t xml:space="preserve">                       </w:t>
      </w:r>
    </w:p>
    <w:p w14:paraId="37D46D00" w14:textId="77777777" w:rsidR="00EB5F16" w:rsidRDefault="005A1F02">
      <w:pPr>
        <w:spacing w:line="400" w:lineRule="exact"/>
        <w:rPr>
          <w:rFonts w:ascii="宋体" w:eastAsia="宋体" w:hAnsi="宋体"/>
        </w:rPr>
      </w:pPr>
      <w:r>
        <w:rPr>
          <w:rFonts w:ascii="宋体" w:eastAsia="宋体" w:hAnsi="宋体" w:hint="eastAsia"/>
        </w:rPr>
        <w:t xml:space="preserve">    （注：固定单价合同应填写单价和最高限价）</w:t>
      </w:r>
    </w:p>
    <w:p w14:paraId="6B667875" w14:textId="77777777" w:rsidR="00EB5F16" w:rsidRDefault="005A1F02">
      <w:pPr>
        <w:numPr>
          <w:ilvl w:val="255"/>
          <w:numId w:val="0"/>
        </w:numPr>
        <w:spacing w:line="400" w:lineRule="exact"/>
        <w:rPr>
          <w:rFonts w:ascii="宋体" w:eastAsia="宋体" w:hAnsi="宋体"/>
        </w:rPr>
      </w:pPr>
      <w:r>
        <w:rPr>
          <w:rFonts w:ascii="宋体" w:eastAsia="宋体" w:hAnsi="宋体" w:hint="eastAsia"/>
        </w:rPr>
        <w:t xml:space="preserve">    （2）合同定价方式（采用组合定价方式的，可以勾选多项）：</w:t>
      </w:r>
    </w:p>
    <w:p w14:paraId="55280A14" w14:textId="77777777" w:rsidR="00EB5F16" w:rsidRDefault="005A1F02">
      <w:pPr>
        <w:spacing w:line="400" w:lineRule="exact"/>
        <w:ind w:firstLineChars="200" w:firstLine="420"/>
        <w:rPr>
          <w:rFonts w:ascii="宋体" w:eastAsia="宋体" w:hAnsi="宋体"/>
        </w:rPr>
      </w:pPr>
      <w:r>
        <w:rPr>
          <w:rFonts w:ascii="宋体" w:eastAsia="宋体" w:hAnsi="宋体" w:hint="eastAsia"/>
          <w:iCs/>
        </w:rPr>
        <w:t xml:space="preserve">  </w:t>
      </w:r>
      <w:r>
        <w:rPr>
          <w:rFonts w:ascii="宋体" w:eastAsia="宋体" w:hAnsi="宋体" w:hint="eastAsia"/>
          <w:iCs/>
        </w:rPr>
        <w:sym w:font="Wingdings" w:char="00A8"/>
      </w:r>
      <w:r>
        <w:rPr>
          <w:rFonts w:ascii="宋体" w:eastAsia="宋体" w:hAnsi="宋体" w:hint="eastAsia"/>
          <w:iCs/>
        </w:rPr>
        <w:t xml:space="preserve">固定总价 </w:t>
      </w:r>
      <w:r>
        <w:rPr>
          <w:rFonts w:ascii="宋体" w:eastAsia="宋体" w:hAnsi="宋体" w:hint="eastAsia"/>
          <w:iCs/>
        </w:rPr>
        <w:sym w:font="Wingdings" w:char="00A8"/>
      </w:r>
      <w:r>
        <w:rPr>
          <w:rFonts w:ascii="宋体" w:eastAsia="宋体" w:hAnsi="宋体" w:hint="eastAsia"/>
          <w:iCs/>
        </w:rPr>
        <w:t xml:space="preserve">固定单价 </w:t>
      </w:r>
      <w:r>
        <w:rPr>
          <w:rFonts w:ascii="宋体" w:eastAsia="宋体" w:hAnsi="宋体" w:hint="eastAsia"/>
          <w:iCs/>
        </w:rPr>
        <w:sym w:font="Wingdings" w:char="00A8"/>
      </w:r>
      <w:r>
        <w:rPr>
          <w:rFonts w:ascii="宋体" w:eastAsia="宋体" w:hAnsi="宋体" w:hint="eastAsia"/>
          <w:iCs/>
        </w:rPr>
        <w:t xml:space="preserve">固定费率 </w:t>
      </w:r>
      <w:r>
        <w:rPr>
          <w:rFonts w:ascii="宋体" w:eastAsia="宋体" w:hAnsi="宋体" w:hint="eastAsia"/>
          <w:iCs/>
        </w:rPr>
        <w:sym w:font="Wingdings" w:char="00A8"/>
      </w:r>
      <w:r>
        <w:rPr>
          <w:rFonts w:ascii="宋体" w:eastAsia="宋体" w:hAnsi="宋体" w:hint="eastAsia"/>
          <w:iCs/>
        </w:rPr>
        <w:t xml:space="preserve">成本补偿 </w:t>
      </w:r>
      <w:r>
        <w:rPr>
          <w:rFonts w:ascii="宋体" w:eastAsia="宋体" w:hAnsi="宋体" w:hint="eastAsia"/>
          <w:iCs/>
        </w:rPr>
        <w:sym w:font="Wingdings" w:char="00A8"/>
      </w:r>
      <w:r>
        <w:rPr>
          <w:rFonts w:ascii="宋体" w:eastAsia="宋体" w:hAnsi="宋体" w:hint="eastAsia"/>
          <w:iCs/>
        </w:rPr>
        <w:t xml:space="preserve">绩效激励 </w:t>
      </w:r>
      <w:r>
        <w:rPr>
          <w:rFonts w:ascii="宋体" w:eastAsia="宋体" w:hAnsi="宋体" w:hint="eastAsia"/>
          <w:iCs/>
        </w:rPr>
        <w:sym w:font="Wingdings" w:char="00A8"/>
      </w:r>
      <w:r>
        <w:rPr>
          <w:rFonts w:ascii="宋体" w:eastAsia="宋体" w:hAnsi="宋体" w:hint="eastAsia"/>
          <w:iCs/>
        </w:rPr>
        <w:t>其他</w:t>
      </w:r>
      <w:r>
        <w:rPr>
          <w:rFonts w:ascii="宋体" w:eastAsia="宋体" w:hAnsi="宋体" w:hint="eastAsia"/>
          <w:u w:val="single"/>
        </w:rPr>
        <w:t xml:space="preserve">       </w:t>
      </w:r>
    </w:p>
    <w:p w14:paraId="7C17788E" w14:textId="77777777" w:rsidR="00EB5F16" w:rsidRDefault="005A1F02">
      <w:pPr>
        <w:pStyle w:val="12"/>
        <w:spacing w:line="400" w:lineRule="exact"/>
        <w:rPr>
          <w:rFonts w:ascii="宋体" w:hAnsi="宋体"/>
        </w:rPr>
      </w:pPr>
      <w:r>
        <w:rPr>
          <w:rFonts w:ascii="宋体" w:hAnsi="宋体" w:hint="eastAsia"/>
        </w:rPr>
        <w:t>（3）付款方式（按项目实际勾选填写）：</w:t>
      </w:r>
    </w:p>
    <w:p w14:paraId="2B78D0E1" w14:textId="77777777" w:rsidR="00EB5F16" w:rsidRDefault="005A1F02">
      <w:pPr>
        <w:spacing w:line="400" w:lineRule="exact"/>
        <w:ind w:firstLineChars="300" w:firstLine="630"/>
        <w:rPr>
          <w:rFonts w:ascii="宋体" w:eastAsia="宋体" w:hAnsi="宋体"/>
          <w:u w:val="single"/>
        </w:rPr>
      </w:pPr>
      <w:r>
        <w:rPr>
          <w:rFonts w:ascii="宋体" w:eastAsia="宋体" w:hAnsi="宋体" w:hint="eastAsia"/>
        </w:rPr>
        <w:sym w:font="Wingdings" w:char="00A8"/>
      </w:r>
      <w:r>
        <w:rPr>
          <w:rFonts w:ascii="宋体" w:eastAsia="宋体" w:hAnsi="宋体" w:hint="eastAsia"/>
        </w:rPr>
        <w:t>全额付款：</w:t>
      </w:r>
      <w:r>
        <w:rPr>
          <w:rFonts w:ascii="宋体" w:eastAsia="宋体" w:hAnsi="宋体" w:hint="eastAsia"/>
          <w:u w:val="single"/>
        </w:rPr>
        <w:t xml:space="preserve">     （应明确一次性支付合同款项的条件）                    </w:t>
      </w:r>
    </w:p>
    <w:p w14:paraId="54F213CA" w14:textId="77777777" w:rsidR="00EB5F16" w:rsidRDefault="005A1F02">
      <w:pPr>
        <w:spacing w:line="400" w:lineRule="exact"/>
        <w:ind w:firstLineChars="300" w:firstLine="630"/>
        <w:rPr>
          <w:rFonts w:ascii="宋体" w:eastAsia="宋体" w:hAnsi="宋体"/>
        </w:rPr>
      </w:pPr>
      <w:r>
        <w:rPr>
          <w:rFonts w:ascii="宋体" w:eastAsia="宋体" w:hAnsi="宋体" w:hint="eastAsia"/>
        </w:rPr>
        <w:sym w:font="Wingdings" w:char="00A8"/>
      </w:r>
      <w:r>
        <w:rPr>
          <w:rFonts w:ascii="宋体" w:eastAsia="宋体" w:hAnsi="宋体" w:hint="eastAsia"/>
        </w:rPr>
        <w:t>分期付款：</w:t>
      </w:r>
      <w:r>
        <w:rPr>
          <w:rFonts w:ascii="宋体" w:eastAsia="宋体" w:hAnsi="宋体" w:hint="eastAsia"/>
          <w:u w:val="single"/>
        </w:rPr>
        <w:t xml:space="preserve">  （应明确分期支付合同款项的各期比例和支付条件，各期支付条件应与分期履约验收情况挂钩） </w:t>
      </w:r>
      <w:r>
        <w:rPr>
          <w:rFonts w:ascii="宋体" w:eastAsia="宋体" w:hAnsi="宋体" w:hint="eastAsia"/>
        </w:rPr>
        <w:t>，其中涉及预付款的：</w:t>
      </w:r>
      <w:r>
        <w:rPr>
          <w:rFonts w:ascii="宋体" w:eastAsia="宋体" w:hAnsi="宋体" w:hint="eastAsia"/>
          <w:u w:val="single"/>
        </w:rPr>
        <w:t xml:space="preserve"> （应明确预付款的支付比例和支付条件） </w:t>
      </w:r>
    </w:p>
    <w:p w14:paraId="65EE143B" w14:textId="77777777" w:rsidR="00EB5F16" w:rsidRDefault="005A1F02">
      <w:pPr>
        <w:spacing w:line="400" w:lineRule="exact"/>
        <w:ind w:firstLineChars="300" w:firstLine="630"/>
        <w:rPr>
          <w:rFonts w:ascii="宋体" w:eastAsia="宋体" w:hAnsi="宋体"/>
          <w:u w:val="single"/>
        </w:rPr>
      </w:pPr>
      <w:r>
        <w:rPr>
          <w:rFonts w:ascii="宋体" w:eastAsia="宋体" w:hAnsi="宋体" w:hint="eastAsia"/>
        </w:rPr>
        <w:sym w:font="Wingdings" w:char="00A8"/>
      </w:r>
      <w:r>
        <w:rPr>
          <w:rFonts w:ascii="宋体" w:eastAsia="宋体" w:hAnsi="宋体" w:hint="eastAsia"/>
        </w:rPr>
        <w:t>成本补偿：</w:t>
      </w:r>
      <w:r>
        <w:rPr>
          <w:rFonts w:ascii="宋体" w:eastAsia="宋体" w:hAnsi="宋体" w:hint="eastAsia"/>
          <w:u w:val="single"/>
        </w:rPr>
        <w:t xml:space="preserve">      （应明确按照成本补偿方式的支付方式和支付条件）   </w:t>
      </w:r>
    </w:p>
    <w:p w14:paraId="798B1231" w14:textId="77777777" w:rsidR="00EB5F16" w:rsidRDefault="005A1F02">
      <w:pPr>
        <w:spacing w:line="400" w:lineRule="exact"/>
        <w:ind w:firstLineChars="300" w:firstLine="630"/>
        <w:rPr>
          <w:rFonts w:ascii="宋体" w:eastAsia="宋体" w:hAnsi="宋体"/>
        </w:rPr>
      </w:pPr>
      <w:r>
        <w:rPr>
          <w:rFonts w:ascii="宋体" w:eastAsia="宋体" w:hAnsi="宋体" w:hint="eastAsia"/>
        </w:rPr>
        <w:sym w:font="Wingdings" w:char="00A8"/>
      </w:r>
      <w:r>
        <w:rPr>
          <w:rFonts w:ascii="宋体" w:eastAsia="宋体" w:hAnsi="宋体" w:hint="eastAsia"/>
        </w:rPr>
        <w:t>绩效激励：</w:t>
      </w:r>
      <w:r>
        <w:rPr>
          <w:rFonts w:ascii="宋体" w:eastAsia="宋体" w:hAnsi="宋体" w:hint="eastAsia"/>
          <w:u w:val="single"/>
        </w:rPr>
        <w:t xml:space="preserve">      （应明确按照绩效激励方式的支付方式和支付条件）   </w:t>
      </w:r>
    </w:p>
    <w:p w14:paraId="6745DE2E" w14:textId="77777777" w:rsidR="00EB5F16" w:rsidRDefault="005A1F02">
      <w:pPr>
        <w:numPr>
          <w:ilvl w:val="0"/>
          <w:numId w:val="69"/>
        </w:numPr>
        <w:adjustRightInd w:val="0"/>
        <w:snapToGrid w:val="0"/>
        <w:spacing w:line="400" w:lineRule="exact"/>
        <w:ind w:left="440" w:firstLineChars="200" w:firstLine="422"/>
        <w:rPr>
          <w:rFonts w:ascii="宋体" w:eastAsia="宋体" w:hAnsi="宋体"/>
          <w:b/>
          <w:u w:val="single"/>
        </w:rPr>
      </w:pPr>
      <w:r>
        <w:rPr>
          <w:rFonts w:ascii="宋体" w:eastAsia="宋体" w:hAnsi="宋体" w:hint="eastAsia"/>
          <w:b/>
        </w:rPr>
        <w:t>合同履行</w:t>
      </w:r>
    </w:p>
    <w:p w14:paraId="7E6978A1" w14:textId="77777777" w:rsidR="00EB5F16" w:rsidRDefault="005A1F02">
      <w:pPr>
        <w:spacing w:line="400" w:lineRule="exact"/>
        <w:ind w:firstLineChars="200" w:firstLine="420"/>
        <w:rPr>
          <w:rFonts w:ascii="宋体" w:eastAsia="宋体" w:hAnsi="宋体" w:cs="宋体"/>
        </w:rPr>
      </w:pPr>
      <w:r>
        <w:rPr>
          <w:rFonts w:ascii="宋体" w:eastAsia="宋体" w:hAnsi="宋体" w:cs="宋体" w:hint="eastAsia"/>
        </w:rPr>
        <w:t>（1）起始日期：</w:t>
      </w:r>
      <w:r>
        <w:rPr>
          <w:rFonts w:ascii="宋体" w:eastAsia="宋体" w:hAnsi="宋体" w:cs="宋体" w:hint="eastAsia"/>
          <w:u w:val="single"/>
        </w:rPr>
        <w:t xml:space="preserve">    </w:t>
      </w:r>
      <w:r>
        <w:rPr>
          <w:rFonts w:ascii="宋体" w:eastAsia="宋体" w:hAnsi="宋体" w:cs="宋体" w:hint="eastAsia"/>
        </w:rPr>
        <w:t>年</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日，完成日期：</w:t>
      </w:r>
      <w:r>
        <w:rPr>
          <w:rFonts w:ascii="宋体" w:eastAsia="宋体" w:hAnsi="宋体" w:cs="宋体" w:hint="eastAsia"/>
          <w:u w:val="single"/>
        </w:rPr>
        <w:t xml:space="preserve">    </w:t>
      </w:r>
      <w:r>
        <w:rPr>
          <w:rFonts w:ascii="宋体" w:eastAsia="宋体" w:hAnsi="宋体" w:cs="宋体" w:hint="eastAsia"/>
        </w:rPr>
        <w:t>年</w:t>
      </w:r>
      <w:r>
        <w:rPr>
          <w:rFonts w:ascii="宋体" w:eastAsia="宋体" w:hAnsi="宋体" w:cs="宋体" w:hint="eastAsia"/>
          <w:u w:val="single"/>
        </w:rPr>
        <w:t xml:space="preserve">   </w:t>
      </w:r>
      <w:r>
        <w:rPr>
          <w:rFonts w:ascii="宋体" w:eastAsia="宋体" w:hAnsi="宋体" w:cs="宋体" w:hint="eastAsia"/>
        </w:rPr>
        <w:t>月</w:t>
      </w:r>
      <w:r>
        <w:rPr>
          <w:rFonts w:ascii="宋体" w:eastAsia="宋体" w:hAnsi="宋体" w:cs="宋体" w:hint="eastAsia"/>
          <w:u w:val="single"/>
        </w:rPr>
        <w:t xml:space="preserve">   </w:t>
      </w:r>
      <w:r>
        <w:rPr>
          <w:rFonts w:ascii="宋体" w:eastAsia="宋体" w:hAnsi="宋体" w:cs="宋体" w:hint="eastAsia"/>
        </w:rPr>
        <w:t>日。</w:t>
      </w:r>
    </w:p>
    <w:p w14:paraId="2F45A43D" w14:textId="77777777" w:rsidR="00EB5F16" w:rsidRDefault="005A1F02">
      <w:pPr>
        <w:spacing w:line="400" w:lineRule="exact"/>
        <w:ind w:firstLineChars="200" w:firstLine="420"/>
        <w:rPr>
          <w:rFonts w:ascii="宋体" w:eastAsia="宋体" w:hAnsi="宋体" w:cs="宋体"/>
          <w:u w:val="single"/>
        </w:rPr>
      </w:pPr>
      <w:r>
        <w:rPr>
          <w:rFonts w:ascii="宋体" w:eastAsia="宋体" w:hAnsi="宋体" w:cs="宋体" w:hint="eastAsia"/>
        </w:rPr>
        <w:t>（2）履约地点</w:t>
      </w:r>
      <w:r>
        <w:rPr>
          <w:rFonts w:ascii="宋体" w:eastAsia="宋体" w:hAnsi="宋体" w:cs="宋体" w:hint="eastAsia"/>
          <w:bCs/>
        </w:rPr>
        <w:t>：</w:t>
      </w:r>
      <w:r>
        <w:rPr>
          <w:rFonts w:ascii="宋体" w:eastAsia="宋体" w:hAnsi="宋体" w:cs="宋体" w:hint="eastAsia"/>
          <w:u w:val="single"/>
        </w:rPr>
        <w:t xml:space="preserve">                             </w:t>
      </w:r>
    </w:p>
    <w:p w14:paraId="1DBA736E" w14:textId="77777777" w:rsidR="00EB5F16" w:rsidRDefault="005A1F02">
      <w:pPr>
        <w:spacing w:line="400" w:lineRule="exact"/>
        <w:ind w:firstLineChars="200" w:firstLine="420"/>
        <w:rPr>
          <w:rFonts w:ascii="宋体" w:eastAsia="宋体" w:hAnsi="宋体" w:cs="宋体"/>
        </w:rPr>
      </w:pPr>
      <w:r>
        <w:rPr>
          <w:rFonts w:ascii="宋体" w:eastAsia="宋体" w:hAnsi="宋体" w:cs="宋体" w:hint="eastAsia"/>
          <w:bCs/>
        </w:rPr>
        <w:t>（3）履约担保：</w:t>
      </w:r>
      <w:r>
        <w:rPr>
          <w:rFonts w:ascii="宋体" w:eastAsia="宋体" w:hAnsi="宋体" w:cs="宋体" w:hint="eastAsia"/>
        </w:rPr>
        <w:t>是否收取履约保证金：</w:t>
      </w:r>
      <w:r>
        <w:rPr>
          <w:rFonts w:ascii="宋体" w:eastAsia="宋体" w:hAnsi="宋体" w:cs="宋体" w:hint="eastAsia"/>
        </w:rPr>
        <w:sym w:font="Wingdings" w:char="00A8"/>
      </w:r>
      <w:r>
        <w:rPr>
          <w:rFonts w:ascii="宋体" w:eastAsia="宋体" w:hAnsi="宋体" w:cs="宋体" w:hint="eastAsia"/>
        </w:rPr>
        <w:t xml:space="preserve">是    </w:t>
      </w:r>
      <w:r>
        <w:rPr>
          <w:rFonts w:ascii="宋体" w:eastAsia="宋体" w:hAnsi="宋体" w:cs="宋体" w:hint="eastAsia"/>
        </w:rPr>
        <w:sym w:font="Wingdings" w:char="00A8"/>
      </w:r>
      <w:r>
        <w:rPr>
          <w:rFonts w:ascii="宋体" w:eastAsia="宋体" w:hAnsi="宋体" w:cs="宋体" w:hint="eastAsia"/>
        </w:rPr>
        <w:t>否</w:t>
      </w:r>
    </w:p>
    <w:p w14:paraId="14EB1071" w14:textId="77777777" w:rsidR="00EB5F16" w:rsidRDefault="005A1F02">
      <w:pPr>
        <w:pStyle w:val="AONormal"/>
        <w:rPr>
          <w:rFonts w:ascii="宋体" w:eastAsia="宋体" w:hAnsi="宋体" w:cs="宋体"/>
          <w:sz w:val="21"/>
        </w:rPr>
      </w:pPr>
      <w:r>
        <w:rPr>
          <w:rFonts w:ascii="宋体" w:eastAsia="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14:paraId="18E26B7C" w14:textId="77777777" w:rsidR="00EB5F16" w:rsidRDefault="005A1F02">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14:paraId="414242DF" w14:textId="77777777" w:rsidR="00EB5F16" w:rsidRDefault="005A1F02">
      <w:pPr>
        <w:spacing w:line="400" w:lineRule="exact"/>
        <w:ind w:firstLineChars="200" w:firstLine="420"/>
        <w:rPr>
          <w:rFonts w:ascii="宋体" w:eastAsia="宋体" w:hAnsi="宋体" w:cs="宋体"/>
        </w:rPr>
      </w:pPr>
      <w:r>
        <w:rPr>
          <w:rFonts w:ascii="宋体" w:eastAsia="宋体" w:hAnsi="宋体" w:cs="宋体" w:hint="eastAsia"/>
          <w:bCs/>
        </w:rPr>
        <w:t xml:space="preserve">    履约担保期限：</w:t>
      </w:r>
      <w:r>
        <w:rPr>
          <w:rFonts w:ascii="宋体" w:eastAsia="宋体" w:hAnsi="宋体" w:cs="宋体" w:hint="eastAsia"/>
          <w:bCs/>
          <w:u w:val="single"/>
        </w:rPr>
        <w:t xml:space="preserve">                                  </w:t>
      </w:r>
    </w:p>
    <w:p w14:paraId="260C4226" w14:textId="77777777" w:rsidR="00EB5F16" w:rsidRDefault="005A1F02">
      <w:pPr>
        <w:spacing w:line="400" w:lineRule="exact"/>
        <w:ind w:firstLineChars="200" w:firstLine="420"/>
        <w:rPr>
          <w:rFonts w:ascii="宋体" w:eastAsia="宋体" w:hAnsi="宋体" w:cs="宋体"/>
          <w:bCs/>
        </w:rPr>
      </w:pPr>
      <w:r>
        <w:rPr>
          <w:rFonts w:ascii="宋体" w:eastAsia="宋体" w:hAnsi="宋体" w:cs="宋体" w:hint="eastAsia"/>
          <w:bCs/>
        </w:rPr>
        <w:t>（4）分期履行要求：</w:t>
      </w:r>
      <w:r>
        <w:rPr>
          <w:rFonts w:ascii="宋体" w:eastAsia="宋体" w:hAnsi="宋体" w:cs="宋体" w:hint="eastAsia"/>
          <w:bCs/>
          <w:u w:val="single"/>
        </w:rPr>
        <w:t xml:space="preserve">                                                        </w:t>
      </w:r>
    </w:p>
    <w:p w14:paraId="3F527D2D" w14:textId="77777777" w:rsidR="00EB5F16" w:rsidRDefault="005A1F02">
      <w:pPr>
        <w:spacing w:line="400" w:lineRule="exact"/>
        <w:ind w:firstLineChars="200" w:firstLine="420"/>
        <w:rPr>
          <w:rFonts w:ascii="宋体" w:eastAsia="宋体" w:hAnsi="宋体" w:cs="宋体"/>
          <w:u w:val="single"/>
        </w:rPr>
      </w:pPr>
      <w:r>
        <w:rPr>
          <w:rFonts w:ascii="宋体" w:eastAsia="宋体" w:hAnsi="宋体" w:cs="宋体" w:hint="eastAsia"/>
          <w:bCs/>
        </w:rPr>
        <w:t>（5）风险处置措施和替代方案：</w:t>
      </w:r>
      <w:r>
        <w:rPr>
          <w:rFonts w:ascii="宋体" w:eastAsia="宋体" w:hAnsi="宋体" w:cs="宋体" w:hint="eastAsia"/>
          <w:u w:val="single"/>
        </w:rPr>
        <w:t xml:space="preserve">                                                               </w:t>
      </w:r>
    </w:p>
    <w:p w14:paraId="5A990B3A" w14:textId="77777777" w:rsidR="00EB5F16" w:rsidRDefault="005A1F02">
      <w:pPr>
        <w:numPr>
          <w:ilvl w:val="0"/>
          <w:numId w:val="69"/>
        </w:numPr>
        <w:adjustRightInd w:val="0"/>
        <w:snapToGrid w:val="0"/>
        <w:spacing w:line="400" w:lineRule="exact"/>
        <w:ind w:left="440" w:firstLineChars="200" w:firstLine="422"/>
        <w:rPr>
          <w:rFonts w:ascii="宋体" w:eastAsia="宋体" w:hAnsi="宋体"/>
          <w:b/>
        </w:rPr>
      </w:pPr>
      <w:r>
        <w:rPr>
          <w:rFonts w:ascii="宋体" w:eastAsia="宋体" w:hAnsi="宋体" w:hint="eastAsia"/>
          <w:b/>
        </w:rPr>
        <w:t>合同验收</w:t>
      </w:r>
    </w:p>
    <w:p w14:paraId="3C508EC8" w14:textId="77777777" w:rsidR="00EB5F16" w:rsidRDefault="005A1F02">
      <w:pPr>
        <w:numPr>
          <w:ilvl w:val="0"/>
          <w:numId w:val="71"/>
        </w:numPr>
        <w:adjustRightInd w:val="0"/>
        <w:snapToGrid w:val="0"/>
        <w:spacing w:line="400" w:lineRule="exact"/>
        <w:ind w:firstLineChars="200" w:firstLine="420"/>
        <w:rPr>
          <w:rFonts w:ascii="宋体" w:eastAsia="宋体" w:hAnsi="宋体"/>
          <w:bCs/>
        </w:rPr>
      </w:pPr>
      <w:r>
        <w:rPr>
          <w:rFonts w:ascii="宋体" w:eastAsia="宋体" w:hAnsi="宋体" w:hint="eastAsia"/>
          <w:bCs/>
        </w:rPr>
        <w:t>验收组织方式：</w:t>
      </w:r>
      <w:r>
        <w:rPr>
          <w:rFonts w:ascii="宋体" w:eastAsia="宋体" w:hAnsi="宋体" w:cs="宋体" w:hint="eastAsia"/>
        </w:rPr>
        <w:sym w:font="Wingdings" w:char="00A8"/>
      </w:r>
      <w:r>
        <w:rPr>
          <w:rFonts w:ascii="宋体" w:eastAsia="宋体" w:hAnsi="宋体" w:hint="eastAsia"/>
          <w:bCs/>
        </w:rPr>
        <w:t xml:space="preserve">自行组织 </w:t>
      </w:r>
      <w:r>
        <w:rPr>
          <w:rFonts w:ascii="宋体" w:eastAsia="宋体" w:hAnsi="宋体" w:cs="宋体" w:hint="eastAsia"/>
        </w:rPr>
        <w:sym w:font="Wingdings" w:char="00A8"/>
      </w:r>
      <w:r>
        <w:rPr>
          <w:rFonts w:ascii="宋体" w:eastAsia="宋体" w:hAnsi="宋体" w:hint="eastAsia"/>
          <w:bCs/>
        </w:rPr>
        <w:t>委托第三方组织</w:t>
      </w:r>
    </w:p>
    <w:p w14:paraId="798258E8" w14:textId="77777777" w:rsidR="00EB5F16" w:rsidRDefault="005A1F02">
      <w:pPr>
        <w:spacing w:line="400" w:lineRule="exact"/>
        <w:rPr>
          <w:rFonts w:ascii="宋体" w:eastAsia="宋体" w:hAnsi="宋体"/>
          <w:bCs/>
        </w:rPr>
      </w:pPr>
      <w:r>
        <w:rPr>
          <w:rFonts w:ascii="宋体" w:eastAsia="宋体" w:hAnsi="宋体" w:hint="eastAsia"/>
          <w:bCs/>
        </w:rPr>
        <w:t xml:space="preserve">         验收主体：</w:t>
      </w:r>
      <w:r>
        <w:rPr>
          <w:rFonts w:ascii="宋体" w:eastAsia="宋体" w:hAnsi="宋体" w:hint="eastAsia"/>
          <w:bCs/>
          <w:u w:val="single"/>
        </w:rPr>
        <w:t xml:space="preserve">                  </w:t>
      </w:r>
    </w:p>
    <w:p w14:paraId="1899BCB6" w14:textId="77777777" w:rsidR="00EB5F16" w:rsidRDefault="005A1F02">
      <w:pPr>
        <w:spacing w:line="400" w:lineRule="exact"/>
        <w:rPr>
          <w:rFonts w:ascii="宋体" w:eastAsia="宋体" w:hAnsi="宋体"/>
          <w:bCs/>
        </w:rPr>
      </w:pPr>
      <w:r>
        <w:rPr>
          <w:rFonts w:ascii="宋体" w:eastAsia="宋体" w:hAnsi="宋体" w:hint="eastAsia"/>
          <w:bCs/>
        </w:rPr>
        <w:t xml:space="preserve">        是否邀请本项目的其他供应商参加验收：</w:t>
      </w:r>
      <w:r>
        <w:rPr>
          <w:rFonts w:ascii="宋体" w:eastAsia="宋体" w:hAnsi="宋体" w:cs="宋体" w:hint="eastAsia"/>
        </w:rPr>
        <w:sym w:font="Wingdings" w:char="00A8"/>
      </w:r>
      <w:r>
        <w:rPr>
          <w:rFonts w:ascii="宋体" w:eastAsia="宋体" w:hAnsi="宋体" w:hint="eastAsia"/>
          <w:bCs/>
        </w:rPr>
        <w:t xml:space="preserve">是  </w:t>
      </w:r>
      <w:r>
        <w:rPr>
          <w:rFonts w:ascii="宋体" w:eastAsia="宋体" w:hAnsi="宋体" w:cs="宋体" w:hint="eastAsia"/>
        </w:rPr>
        <w:sym w:font="Wingdings" w:char="00A8"/>
      </w:r>
      <w:r>
        <w:rPr>
          <w:rFonts w:ascii="宋体" w:eastAsia="宋体" w:hAnsi="宋体" w:hint="eastAsia"/>
          <w:bCs/>
        </w:rPr>
        <w:t>否</w:t>
      </w:r>
    </w:p>
    <w:p w14:paraId="5CE9527B" w14:textId="77777777" w:rsidR="00EB5F16" w:rsidRDefault="005A1F02">
      <w:pPr>
        <w:spacing w:line="400" w:lineRule="exact"/>
        <w:ind w:firstLineChars="400" w:firstLine="840"/>
        <w:rPr>
          <w:rFonts w:ascii="宋体" w:eastAsia="宋体" w:hAnsi="宋体"/>
          <w:bCs/>
        </w:rPr>
      </w:pPr>
      <w:r>
        <w:rPr>
          <w:rFonts w:ascii="宋体" w:eastAsia="宋体" w:hAnsi="宋体" w:hint="eastAsia"/>
          <w:bCs/>
        </w:rPr>
        <w:t>是否邀请专家参加验收：</w:t>
      </w:r>
      <w:r>
        <w:rPr>
          <w:rFonts w:ascii="宋体" w:eastAsia="宋体" w:hAnsi="宋体" w:cs="宋体" w:hint="eastAsia"/>
        </w:rPr>
        <w:sym w:font="Wingdings" w:char="00A8"/>
      </w:r>
      <w:r>
        <w:rPr>
          <w:rFonts w:ascii="宋体" w:eastAsia="宋体" w:hAnsi="宋体" w:hint="eastAsia"/>
          <w:bCs/>
        </w:rPr>
        <w:t xml:space="preserve">是  </w:t>
      </w:r>
      <w:r>
        <w:rPr>
          <w:rFonts w:ascii="宋体" w:eastAsia="宋体" w:hAnsi="宋体" w:cs="宋体" w:hint="eastAsia"/>
        </w:rPr>
        <w:sym w:font="Wingdings" w:char="00A8"/>
      </w:r>
      <w:r>
        <w:rPr>
          <w:rFonts w:ascii="宋体" w:eastAsia="宋体" w:hAnsi="宋体" w:hint="eastAsia"/>
          <w:bCs/>
        </w:rPr>
        <w:t>否</w:t>
      </w:r>
    </w:p>
    <w:p w14:paraId="7E0E13A5" w14:textId="77777777" w:rsidR="00EB5F16" w:rsidRDefault="005A1F02">
      <w:pPr>
        <w:spacing w:line="400" w:lineRule="exact"/>
        <w:ind w:firstLineChars="400" w:firstLine="840"/>
        <w:rPr>
          <w:rFonts w:ascii="宋体" w:eastAsia="宋体" w:hAnsi="宋体"/>
          <w:bCs/>
        </w:rPr>
      </w:pPr>
      <w:r>
        <w:rPr>
          <w:rFonts w:ascii="宋体" w:eastAsia="宋体" w:hAnsi="宋体" w:hint="eastAsia"/>
          <w:bCs/>
        </w:rPr>
        <w:t>是否邀请服务对象参加验收：</w:t>
      </w:r>
      <w:r>
        <w:rPr>
          <w:rFonts w:ascii="宋体" w:eastAsia="宋体" w:hAnsi="宋体" w:cs="宋体" w:hint="eastAsia"/>
        </w:rPr>
        <w:sym w:font="Wingdings" w:char="00A8"/>
      </w:r>
      <w:r>
        <w:rPr>
          <w:rFonts w:ascii="宋体" w:eastAsia="宋体" w:hAnsi="宋体" w:hint="eastAsia"/>
          <w:bCs/>
        </w:rPr>
        <w:t xml:space="preserve">是  </w:t>
      </w:r>
      <w:r>
        <w:rPr>
          <w:rFonts w:ascii="宋体" w:eastAsia="宋体" w:hAnsi="宋体" w:cs="宋体" w:hint="eastAsia"/>
        </w:rPr>
        <w:sym w:font="Wingdings" w:char="00A8"/>
      </w:r>
      <w:r>
        <w:rPr>
          <w:rFonts w:ascii="宋体" w:eastAsia="宋体" w:hAnsi="宋体" w:hint="eastAsia"/>
          <w:bCs/>
        </w:rPr>
        <w:t>否</w:t>
      </w:r>
    </w:p>
    <w:p w14:paraId="7D148E69" w14:textId="77777777" w:rsidR="00EB5F16" w:rsidRDefault="005A1F02">
      <w:pPr>
        <w:spacing w:line="400" w:lineRule="exact"/>
        <w:ind w:firstLineChars="400" w:firstLine="840"/>
        <w:rPr>
          <w:rFonts w:ascii="宋体" w:eastAsia="宋体" w:hAnsi="宋体"/>
          <w:bCs/>
        </w:rPr>
      </w:pPr>
      <w:r>
        <w:rPr>
          <w:rFonts w:ascii="宋体" w:eastAsia="宋体" w:hAnsi="宋体" w:hint="eastAsia"/>
          <w:bCs/>
        </w:rPr>
        <w:t>是否邀请第三方检测机构参加验收：</w:t>
      </w:r>
      <w:r>
        <w:rPr>
          <w:rFonts w:ascii="宋体" w:eastAsia="宋体" w:hAnsi="宋体" w:cs="宋体" w:hint="eastAsia"/>
        </w:rPr>
        <w:sym w:font="Wingdings" w:char="00A8"/>
      </w:r>
      <w:r>
        <w:rPr>
          <w:rFonts w:ascii="宋体" w:eastAsia="宋体" w:hAnsi="宋体" w:hint="eastAsia"/>
          <w:bCs/>
        </w:rPr>
        <w:t xml:space="preserve">是  </w:t>
      </w:r>
      <w:r>
        <w:rPr>
          <w:rFonts w:ascii="宋体" w:eastAsia="宋体" w:hAnsi="宋体" w:cs="宋体" w:hint="eastAsia"/>
        </w:rPr>
        <w:sym w:font="Wingdings" w:char="00A8"/>
      </w:r>
      <w:r>
        <w:rPr>
          <w:rFonts w:ascii="宋体" w:eastAsia="宋体" w:hAnsi="宋体" w:hint="eastAsia"/>
          <w:bCs/>
        </w:rPr>
        <w:t>否</w:t>
      </w:r>
    </w:p>
    <w:p w14:paraId="18A83A86" w14:textId="77777777" w:rsidR="00EB5F16" w:rsidRDefault="005A1F02">
      <w:pPr>
        <w:spacing w:line="400" w:lineRule="exact"/>
        <w:ind w:firstLineChars="400" w:firstLine="840"/>
        <w:rPr>
          <w:rFonts w:ascii="宋体" w:eastAsia="宋体" w:hAnsi="宋体"/>
          <w:bCs/>
        </w:rPr>
      </w:pPr>
      <w:r>
        <w:rPr>
          <w:rFonts w:ascii="宋体" w:eastAsia="宋体" w:hAnsi="宋体" w:hint="eastAsia"/>
          <w:bCs/>
        </w:rPr>
        <w:t>是否进行抽查检测：</w:t>
      </w:r>
      <w:r>
        <w:rPr>
          <w:rFonts w:ascii="宋体" w:eastAsia="宋体" w:hAnsi="宋体" w:cs="宋体" w:hint="eastAsia"/>
        </w:rPr>
        <w:sym w:font="Wingdings" w:char="00A8"/>
      </w:r>
      <w:r>
        <w:rPr>
          <w:rFonts w:ascii="宋体" w:eastAsia="宋体" w:hAnsi="宋体" w:hint="eastAsia"/>
          <w:bCs/>
        </w:rPr>
        <w:t>是，抽查比例：</w:t>
      </w:r>
      <w:r>
        <w:rPr>
          <w:rFonts w:ascii="宋体" w:eastAsia="宋体" w:hAnsi="宋体" w:hint="eastAsia"/>
          <w:bCs/>
          <w:u w:val="single"/>
        </w:rPr>
        <w:t xml:space="preserve">        </w:t>
      </w:r>
      <w:r>
        <w:rPr>
          <w:rFonts w:ascii="宋体" w:eastAsia="宋体" w:hAnsi="宋体" w:hint="eastAsia"/>
          <w:bCs/>
        </w:rPr>
        <w:t xml:space="preserve"> </w:t>
      </w:r>
      <w:r>
        <w:rPr>
          <w:rFonts w:ascii="宋体" w:eastAsia="宋体" w:hAnsi="宋体" w:cs="宋体" w:hint="eastAsia"/>
        </w:rPr>
        <w:sym w:font="Wingdings" w:char="00A8"/>
      </w:r>
      <w:r>
        <w:rPr>
          <w:rFonts w:ascii="宋体" w:eastAsia="宋体" w:hAnsi="宋体" w:hint="eastAsia"/>
          <w:bCs/>
        </w:rPr>
        <w:t>否</w:t>
      </w:r>
    </w:p>
    <w:p w14:paraId="08D9DB35" w14:textId="77777777" w:rsidR="00EB5F16" w:rsidRDefault="005A1F02">
      <w:pPr>
        <w:spacing w:line="400" w:lineRule="exact"/>
        <w:ind w:firstLineChars="400" w:firstLine="840"/>
        <w:rPr>
          <w:rFonts w:ascii="宋体" w:eastAsia="宋体" w:hAnsi="宋体"/>
          <w:bCs/>
          <w:u w:val="single"/>
        </w:rPr>
      </w:pPr>
      <w:r>
        <w:rPr>
          <w:rFonts w:ascii="宋体" w:eastAsia="宋体" w:hAnsi="宋体" w:hint="eastAsia"/>
          <w:bCs/>
        </w:rPr>
        <w:t>是否存在破坏性检测：</w:t>
      </w:r>
      <w:r>
        <w:rPr>
          <w:rFonts w:ascii="宋体" w:eastAsia="宋体" w:hAnsi="宋体" w:cs="宋体" w:hint="eastAsia"/>
        </w:rPr>
        <w:sym w:font="Wingdings" w:char="00A8"/>
      </w:r>
      <w:r>
        <w:rPr>
          <w:rFonts w:ascii="宋体" w:eastAsia="宋体" w:hAnsi="宋体" w:hint="eastAsia"/>
          <w:bCs/>
        </w:rPr>
        <w:t>是，</w:t>
      </w:r>
      <w:r>
        <w:rPr>
          <w:rFonts w:ascii="宋体" w:eastAsia="宋体" w:hAnsi="宋体" w:hint="eastAsia"/>
          <w:bCs/>
          <w:u w:val="single"/>
        </w:rPr>
        <w:t>（应明确对被破坏的检测产品的处理方式）</w:t>
      </w:r>
    </w:p>
    <w:p w14:paraId="28BB4065" w14:textId="77777777" w:rsidR="00EB5F16" w:rsidRDefault="005A1F02">
      <w:pPr>
        <w:spacing w:line="400" w:lineRule="exact"/>
        <w:ind w:firstLineChars="400" w:firstLine="840"/>
        <w:rPr>
          <w:rFonts w:ascii="宋体" w:eastAsia="宋体" w:hAnsi="宋体"/>
          <w:bCs/>
        </w:rPr>
      </w:pPr>
      <w:r>
        <w:rPr>
          <w:rFonts w:ascii="宋体" w:eastAsia="宋体" w:hAnsi="宋体" w:hint="eastAsia"/>
          <w:bCs/>
        </w:rPr>
        <w:t xml:space="preserve">                    </w:t>
      </w:r>
      <w:r>
        <w:rPr>
          <w:rFonts w:ascii="宋体" w:eastAsia="宋体" w:hAnsi="宋体" w:cs="宋体" w:hint="eastAsia"/>
        </w:rPr>
        <w:sym w:font="Wingdings" w:char="00A8"/>
      </w:r>
      <w:r>
        <w:rPr>
          <w:rFonts w:ascii="宋体" w:eastAsia="宋体" w:hAnsi="宋体" w:hint="eastAsia"/>
          <w:bCs/>
        </w:rPr>
        <w:t>否</w:t>
      </w:r>
    </w:p>
    <w:p w14:paraId="32A228C0" w14:textId="77777777" w:rsidR="00EB5F16" w:rsidRDefault="005A1F02">
      <w:pPr>
        <w:spacing w:line="400" w:lineRule="exact"/>
        <w:ind w:firstLineChars="400" w:firstLine="840"/>
        <w:rPr>
          <w:rFonts w:ascii="宋体" w:eastAsia="宋体" w:hAnsi="宋体"/>
          <w:bCs/>
          <w:u w:val="single"/>
        </w:rPr>
      </w:pPr>
      <w:r>
        <w:rPr>
          <w:rFonts w:ascii="宋体" w:eastAsia="宋体" w:hAnsi="宋体" w:hint="eastAsia"/>
          <w:bCs/>
        </w:rPr>
        <w:t>验收组织的其他事项：</w:t>
      </w:r>
      <w:r>
        <w:rPr>
          <w:rFonts w:ascii="宋体" w:eastAsia="宋体" w:hAnsi="宋体" w:hint="eastAsia"/>
          <w:bCs/>
          <w:u w:val="single"/>
        </w:rPr>
        <w:t xml:space="preserve">                </w:t>
      </w:r>
    </w:p>
    <w:p w14:paraId="12022139" w14:textId="77777777" w:rsidR="00EB5F16" w:rsidRDefault="005A1F02">
      <w:pPr>
        <w:spacing w:line="400" w:lineRule="exact"/>
        <w:ind w:firstLineChars="200" w:firstLine="420"/>
        <w:rPr>
          <w:rFonts w:ascii="宋体" w:eastAsia="宋体" w:hAnsi="宋体"/>
          <w:bCs/>
          <w:u w:val="single"/>
        </w:rPr>
      </w:pPr>
      <w:r>
        <w:rPr>
          <w:rFonts w:ascii="宋体" w:eastAsia="宋体" w:hAnsi="宋体" w:hint="eastAsia"/>
          <w:bCs/>
        </w:rPr>
        <w:t>（2）履约验收时间：</w:t>
      </w:r>
      <w:r>
        <w:rPr>
          <w:rFonts w:ascii="宋体" w:eastAsia="宋体" w:hAnsi="宋体" w:hint="eastAsia"/>
          <w:bCs/>
          <w:u w:val="single"/>
        </w:rPr>
        <w:t xml:space="preserve">（计划于何时验收/供应商提出验收申请之日起   日内组织验收） </w:t>
      </w:r>
    </w:p>
    <w:p w14:paraId="76C14884" w14:textId="77777777" w:rsidR="00EB5F16" w:rsidRDefault="005A1F02">
      <w:pPr>
        <w:spacing w:line="400" w:lineRule="exact"/>
        <w:ind w:firstLineChars="200" w:firstLine="420"/>
        <w:rPr>
          <w:rFonts w:ascii="宋体" w:eastAsia="宋体" w:hAnsi="宋体"/>
          <w:bCs/>
        </w:rPr>
      </w:pPr>
      <w:r>
        <w:rPr>
          <w:rFonts w:ascii="宋体" w:eastAsia="宋体" w:hAnsi="宋体" w:hint="eastAsia"/>
          <w:bCs/>
        </w:rPr>
        <w:lastRenderedPageBreak/>
        <w:t>（3）履约验收方式：</w:t>
      </w:r>
      <w:r>
        <w:rPr>
          <w:rFonts w:ascii="宋体" w:eastAsia="宋体" w:hAnsi="宋体" w:cs="宋体" w:hint="eastAsia"/>
        </w:rPr>
        <w:sym w:font="Wingdings" w:char="00A8"/>
      </w:r>
      <w:r>
        <w:rPr>
          <w:rFonts w:ascii="宋体" w:eastAsia="宋体" w:hAnsi="宋体" w:hint="eastAsia"/>
          <w:bCs/>
        </w:rPr>
        <w:t xml:space="preserve">一次性验收         </w:t>
      </w:r>
    </w:p>
    <w:p w14:paraId="7007F4B9" w14:textId="77777777" w:rsidR="00EB5F16" w:rsidRDefault="005A1F02">
      <w:pPr>
        <w:spacing w:line="400" w:lineRule="exact"/>
        <w:rPr>
          <w:rFonts w:ascii="宋体" w:eastAsia="宋体" w:hAnsi="宋体"/>
          <w:bCs/>
        </w:rPr>
      </w:pPr>
      <w:r>
        <w:rPr>
          <w:rFonts w:ascii="宋体" w:eastAsia="宋体" w:hAnsi="宋体" w:hint="eastAsia"/>
          <w:bCs/>
        </w:rPr>
        <w:t xml:space="preserve">                       </w:t>
      </w:r>
      <w:r>
        <w:rPr>
          <w:rFonts w:ascii="宋体" w:eastAsia="宋体" w:hAnsi="宋体" w:cs="宋体" w:hint="eastAsia"/>
        </w:rPr>
        <w:sym w:font="Wingdings" w:char="00A8"/>
      </w:r>
      <w:r>
        <w:rPr>
          <w:rFonts w:ascii="宋体" w:eastAsia="宋体" w:hAnsi="宋体" w:hint="eastAsia"/>
          <w:bCs/>
        </w:rPr>
        <w:t>分期/分项验收：</w:t>
      </w:r>
      <w:r>
        <w:rPr>
          <w:rFonts w:ascii="宋体" w:eastAsia="宋体" w:hAnsi="宋体" w:hint="eastAsia"/>
          <w:bCs/>
          <w:u w:val="single"/>
        </w:rPr>
        <w:t xml:space="preserve"> （应明确分期</w:t>
      </w:r>
      <w:r>
        <w:rPr>
          <w:rFonts w:ascii="宋体" w:eastAsia="宋体" w:hAnsi="宋体"/>
          <w:bCs/>
          <w:u w:val="single"/>
        </w:rPr>
        <w:t>/</w:t>
      </w:r>
      <w:r>
        <w:rPr>
          <w:rFonts w:ascii="宋体" w:eastAsia="宋体" w:hAnsi="宋体" w:hint="eastAsia"/>
          <w:bCs/>
          <w:u w:val="single"/>
        </w:rPr>
        <w:t xml:space="preserve">分项验收的工作安排）  </w:t>
      </w:r>
    </w:p>
    <w:p w14:paraId="7C445850" w14:textId="77777777" w:rsidR="00EB5F16" w:rsidRDefault="005A1F02">
      <w:pPr>
        <w:spacing w:line="400" w:lineRule="exact"/>
        <w:ind w:firstLineChars="200" w:firstLine="420"/>
        <w:rPr>
          <w:rFonts w:ascii="宋体" w:eastAsia="宋体" w:hAnsi="宋体"/>
          <w:bCs/>
        </w:rPr>
      </w:pPr>
      <w:r>
        <w:rPr>
          <w:rFonts w:ascii="宋体" w:eastAsia="宋体" w:hAnsi="宋体" w:hint="eastAsia"/>
          <w:bCs/>
        </w:rPr>
        <w:t>（4）履约验收程序：</w:t>
      </w:r>
      <w:r>
        <w:rPr>
          <w:rFonts w:ascii="宋体" w:eastAsia="宋体" w:hAnsi="宋体" w:hint="eastAsia"/>
          <w:bCs/>
          <w:u w:val="single"/>
        </w:rPr>
        <w:t xml:space="preserve">                                         </w:t>
      </w:r>
    </w:p>
    <w:p w14:paraId="64FCDFAF" w14:textId="77777777" w:rsidR="00EB5F16" w:rsidRDefault="005A1F02">
      <w:pPr>
        <w:spacing w:line="400" w:lineRule="exact"/>
        <w:ind w:firstLineChars="200" w:firstLine="420"/>
        <w:rPr>
          <w:rFonts w:ascii="宋体" w:eastAsia="宋体" w:hAnsi="宋体"/>
          <w:bCs/>
          <w:u w:val="single"/>
        </w:rPr>
      </w:pPr>
      <w:r>
        <w:rPr>
          <w:rFonts w:ascii="宋体" w:eastAsia="宋体" w:hAnsi="宋体" w:hint="eastAsia"/>
          <w:bCs/>
        </w:rPr>
        <w:t>（5）履约验收的内容：</w:t>
      </w:r>
      <w:r>
        <w:rPr>
          <w:rFonts w:ascii="宋体" w:eastAsia="宋体" w:hAnsi="宋体" w:hint="eastAsia"/>
          <w:bCs/>
          <w:u w:val="single"/>
        </w:rPr>
        <w:t xml:space="preserve"> （应当包括每一项技术和商务要求的履约情况，特别是落实政府采购扶持中小企业，支持绿色发展和乡村振兴等政策情况）                                      </w:t>
      </w:r>
    </w:p>
    <w:p w14:paraId="541E28B2" w14:textId="77777777" w:rsidR="00EB5F16" w:rsidRDefault="005A1F02">
      <w:pPr>
        <w:spacing w:line="400" w:lineRule="exact"/>
        <w:ind w:firstLineChars="200" w:firstLine="420"/>
        <w:rPr>
          <w:rFonts w:ascii="宋体" w:eastAsia="宋体" w:hAnsi="宋体"/>
          <w:bCs/>
          <w:u w:val="single"/>
        </w:rPr>
      </w:pPr>
      <w:r>
        <w:rPr>
          <w:rFonts w:ascii="宋体" w:eastAsia="宋体" w:hAnsi="宋体" w:hint="eastAsia"/>
          <w:bCs/>
        </w:rPr>
        <w:t>（6）履约验收标准：</w:t>
      </w:r>
      <w:r>
        <w:rPr>
          <w:rFonts w:ascii="宋体" w:eastAsia="宋体" w:hAnsi="宋体" w:hint="eastAsia"/>
          <w:bCs/>
          <w:u w:val="single"/>
        </w:rPr>
        <w:t xml:space="preserve">                                         </w:t>
      </w:r>
    </w:p>
    <w:p w14:paraId="240C12A0" w14:textId="77777777" w:rsidR="00EB5F16" w:rsidRDefault="005A1F02">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宋体" w:eastAsia="宋体" w:hAnsi="宋体" w:cs="宋体" w:hint="eastAsia"/>
          <w:sz w:val="21"/>
        </w:rPr>
        <w:sym w:font="Wingdings" w:char="00A8"/>
      </w:r>
      <w:r>
        <w:rPr>
          <w:rFonts w:ascii="宋体" w:eastAsia="宋体" w:hAnsi="宋体" w:cs="宋体" w:hint="eastAsia"/>
          <w:bCs/>
          <w:sz w:val="21"/>
        </w:rPr>
        <w:t xml:space="preserve">是  </w:t>
      </w:r>
      <w:r>
        <w:rPr>
          <w:rFonts w:ascii="宋体" w:eastAsia="宋体" w:hAnsi="宋体" w:cs="宋体" w:hint="eastAsia"/>
          <w:sz w:val="21"/>
        </w:rPr>
        <w:sym w:font="Wingdings" w:char="00A8"/>
      </w:r>
      <w:r>
        <w:rPr>
          <w:rFonts w:ascii="宋体" w:eastAsia="宋体" w:hAnsi="宋体" w:cs="宋体" w:hint="eastAsia"/>
          <w:bCs/>
          <w:sz w:val="21"/>
        </w:rPr>
        <w:t>否</w:t>
      </w:r>
    </w:p>
    <w:p w14:paraId="7E33556B" w14:textId="77777777" w:rsidR="00EB5F16" w:rsidRDefault="005A1F02">
      <w:pPr>
        <w:spacing w:line="400" w:lineRule="exact"/>
        <w:ind w:firstLineChars="200" w:firstLine="420"/>
        <w:rPr>
          <w:rFonts w:ascii="宋体" w:eastAsia="宋体" w:hAnsi="宋体" w:cs="宋体"/>
          <w:bCs/>
          <w:u w:val="single"/>
        </w:rPr>
      </w:pPr>
      <w:r>
        <w:rPr>
          <w:rFonts w:ascii="宋体" w:eastAsia="宋体" w:hAnsi="宋体" w:cs="宋体" w:hint="eastAsia"/>
          <w:bCs/>
        </w:rPr>
        <w:t>（8）履约验收其他事项：</w:t>
      </w:r>
      <w:r>
        <w:rPr>
          <w:rFonts w:ascii="宋体" w:eastAsia="宋体" w:hAnsi="宋体" w:cs="宋体" w:hint="eastAsia"/>
          <w:bCs/>
          <w:u w:val="single"/>
        </w:rPr>
        <w:t xml:space="preserve">      （产权过户登记等）          </w:t>
      </w:r>
    </w:p>
    <w:p w14:paraId="1260ED26" w14:textId="77777777" w:rsidR="00EB5F16" w:rsidRDefault="005A1F02">
      <w:pPr>
        <w:numPr>
          <w:ilvl w:val="0"/>
          <w:numId w:val="69"/>
        </w:numPr>
        <w:adjustRightInd w:val="0"/>
        <w:snapToGrid w:val="0"/>
        <w:spacing w:line="400" w:lineRule="exact"/>
        <w:ind w:left="440" w:firstLineChars="200" w:firstLine="422"/>
        <w:rPr>
          <w:rFonts w:ascii="宋体" w:eastAsia="宋体" w:hAnsi="宋体"/>
          <w:b/>
        </w:rPr>
      </w:pPr>
      <w:r>
        <w:rPr>
          <w:rFonts w:ascii="宋体" w:eastAsia="宋体" w:hAnsi="宋体" w:hint="eastAsia"/>
          <w:b/>
        </w:rPr>
        <w:t>组成合同的文件</w:t>
      </w:r>
    </w:p>
    <w:p w14:paraId="2B768746" w14:textId="77777777" w:rsidR="00EB5F16" w:rsidRDefault="005A1F02">
      <w:pPr>
        <w:spacing w:line="400" w:lineRule="exact"/>
        <w:ind w:firstLineChars="200" w:firstLine="420"/>
        <w:rPr>
          <w:rFonts w:ascii="宋体" w:eastAsia="宋体" w:hAnsi="宋体"/>
        </w:rPr>
      </w:pPr>
      <w:r>
        <w:rPr>
          <w:rFonts w:ascii="宋体" w:eastAsia="宋体" w:hAnsi="宋体" w:hint="eastAsia"/>
        </w:rPr>
        <w:t>本协议书与下列文件一起构成合同文件，如下述文件之间有任何抵触、矛盾或歧义，应按以下顺序解释：</w:t>
      </w:r>
    </w:p>
    <w:p w14:paraId="7D30524E" w14:textId="77777777" w:rsidR="00EB5F16" w:rsidRDefault="005A1F02">
      <w:pPr>
        <w:spacing w:line="400" w:lineRule="exact"/>
        <w:ind w:firstLineChars="200" w:firstLine="420"/>
        <w:rPr>
          <w:rFonts w:ascii="宋体" w:eastAsia="宋体" w:hAnsi="宋体"/>
        </w:rPr>
      </w:pPr>
      <w:r>
        <w:rPr>
          <w:rFonts w:ascii="宋体" w:eastAsia="宋体" w:hAnsi="宋体" w:hint="eastAsia"/>
        </w:rPr>
        <w:t>（1）政府采购合同协议书及其变更、补充协议</w:t>
      </w:r>
    </w:p>
    <w:p w14:paraId="41D27E49" w14:textId="77777777" w:rsidR="00EB5F16" w:rsidRDefault="005A1F02">
      <w:pPr>
        <w:spacing w:line="400" w:lineRule="exact"/>
        <w:ind w:firstLineChars="200" w:firstLine="420"/>
        <w:rPr>
          <w:rFonts w:ascii="宋体" w:eastAsia="宋体" w:hAnsi="宋体"/>
        </w:rPr>
      </w:pPr>
      <w:r>
        <w:rPr>
          <w:rFonts w:ascii="宋体" w:eastAsia="宋体" w:hAnsi="宋体" w:hint="eastAsia"/>
        </w:rPr>
        <w:t>（2）政府采购合同专用条款</w:t>
      </w:r>
    </w:p>
    <w:p w14:paraId="43438B6A" w14:textId="77777777" w:rsidR="00EB5F16" w:rsidRDefault="005A1F02">
      <w:pPr>
        <w:spacing w:line="400" w:lineRule="exact"/>
        <w:ind w:firstLineChars="200" w:firstLine="420"/>
        <w:rPr>
          <w:rFonts w:ascii="宋体" w:eastAsia="宋体" w:hAnsi="宋体"/>
        </w:rPr>
      </w:pPr>
      <w:r>
        <w:rPr>
          <w:rFonts w:ascii="宋体" w:eastAsia="宋体" w:hAnsi="宋体" w:hint="eastAsia"/>
        </w:rPr>
        <w:t>（3）政府采购合同通用条款</w:t>
      </w:r>
    </w:p>
    <w:p w14:paraId="114833A2" w14:textId="77777777" w:rsidR="00EB5F16" w:rsidRDefault="005A1F02">
      <w:pPr>
        <w:spacing w:line="400" w:lineRule="exact"/>
        <w:ind w:firstLineChars="200" w:firstLine="420"/>
        <w:rPr>
          <w:rFonts w:ascii="宋体" w:eastAsia="宋体" w:hAnsi="宋体"/>
        </w:rPr>
      </w:pPr>
      <w:r>
        <w:rPr>
          <w:rFonts w:ascii="宋体" w:eastAsia="宋体" w:hAnsi="宋体" w:hint="eastAsia"/>
        </w:rPr>
        <w:t>（4）中标（成交）通知书</w:t>
      </w:r>
    </w:p>
    <w:p w14:paraId="19F18454" w14:textId="77777777" w:rsidR="00EB5F16" w:rsidRDefault="005A1F02">
      <w:pPr>
        <w:spacing w:line="400" w:lineRule="exact"/>
        <w:ind w:firstLineChars="200" w:firstLine="420"/>
        <w:rPr>
          <w:rFonts w:ascii="宋体" w:eastAsia="宋体" w:hAnsi="宋体"/>
        </w:rPr>
      </w:pPr>
      <w:r>
        <w:rPr>
          <w:rFonts w:ascii="宋体" w:eastAsia="宋体" w:hAnsi="宋体" w:hint="eastAsia"/>
        </w:rPr>
        <w:t>（5）投标（响应）文件</w:t>
      </w:r>
    </w:p>
    <w:p w14:paraId="616E4003" w14:textId="77777777" w:rsidR="00EB5F16" w:rsidRDefault="005A1F02">
      <w:pPr>
        <w:spacing w:line="400" w:lineRule="exact"/>
        <w:ind w:firstLineChars="200" w:firstLine="420"/>
        <w:rPr>
          <w:rFonts w:ascii="宋体" w:eastAsia="宋体" w:hAnsi="宋体"/>
        </w:rPr>
      </w:pPr>
      <w:r>
        <w:rPr>
          <w:rFonts w:ascii="宋体" w:eastAsia="宋体" w:hAnsi="宋体" w:hint="eastAsia"/>
        </w:rPr>
        <w:t>（6）采购文件</w:t>
      </w:r>
    </w:p>
    <w:p w14:paraId="5D9AA774" w14:textId="77777777" w:rsidR="00EB5F16" w:rsidRDefault="005A1F02">
      <w:pPr>
        <w:spacing w:line="400" w:lineRule="exact"/>
        <w:ind w:firstLineChars="200" w:firstLine="420"/>
        <w:rPr>
          <w:rFonts w:ascii="宋体" w:eastAsia="宋体" w:hAnsi="宋体"/>
        </w:rPr>
      </w:pPr>
      <w:r>
        <w:rPr>
          <w:rFonts w:ascii="宋体" w:eastAsia="宋体" w:hAnsi="宋体" w:hint="eastAsia"/>
        </w:rPr>
        <w:t>（7）有关技术文件，图纸</w:t>
      </w:r>
    </w:p>
    <w:p w14:paraId="1116EA5B" w14:textId="77777777" w:rsidR="00EB5F16" w:rsidRDefault="005A1F02">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kern w:val="2"/>
          <w:sz w:val="21"/>
        </w:rPr>
        <w:t>国家法律、行政法规和规章制度规定或合同约定的作为合同组成部分的其他文件</w:t>
      </w:r>
    </w:p>
    <w:p w14:paraId="37295709" w14:textId="77777777" w:rsidR="00EB5F16" w:rsidRDefault="005A1F02">
      <w:pPr>
        <w:numPr>
          <w:ilvl w:val="0"/>
          <w:numId w:val="69"/>
        </w:numPr>
        <w:adjustRightInd w:val="0"/>
        <w:snapToGrid w:val="0"/>
        <w:spacing w:line="400" w:lineRule="exact"/>
        <w:ind w:left="440" w:firstLineChars="200" w:firstLine="422"/>
        <w:rPr>
          <w:rFonts w:ascii="宋体" w:eastAsia="宋体" w:hAnsi="宋体"/>
          <w:b/>
        </w:rPr>
      </w:pPr>
      <w:r>
        <w:rPr>
          <w:rFonts w:ascii="宋体" w:eastAsia="宋体" w:hAnsi="宋体" w:hint="eastAsia"/>
          <w:b/>
        </w:rPr>
        <w:t>合同生效</w:t>
      </w:r>
    </w:p>
    <w:p w14:paraId="47FCD407" w14:textId="77777777" w:rsidR="00EB5F16" w:rsidRDefault="005A1F02">
      <w:pPr>
        <w:spacing w:line="400" w:lineRule="exact"/>
        <w:ind w:firstLineChars="200" w:firstLine="420"/>
        <w:rPr>
          <w:rFonts w:ascii="宋体" w:eastAsia="宋体" w:hAnsi="宋体"/>
        </w:rPr>
      </w:pPr>
      <w:r>
        <w:rPr>
          <w:rFonts w:ascii="宋体" w:eastAsia="宋体" w:hAnsi="宋体" w:hint="eastAsia"/>
        </w:rPr>
        <w:t>本合同自</w:t>
      </w:r>
      <w:r>
        <w:rPr>
          <w:rFonts w:ascii="宋体" w:eastAsia="宋体" w:hAnsi="宋体" w:hint="eastAsia"/>
          <w:u w:val="single"/>
        </w:rPr>
        <w:t xml:space="preserve">                             </w:t>
      </w:r>
      <w:r>
        <w:rPr>
          <w:rFonts w:ascii="宋体" w:eastAsia="宋体" w:hAnsi="宋体" w:hint="eastAsia"/>
        </w:rPr>
        <w:t>生效。</w:t>
      </w:r>
    </w:p>
    <w:p w14:paraId="495EEFA0" w14:textId="77777777" w:rsidR="00EB5F16" w:rsidRDefault="005A1F02">
      <w:pPr>
        <w:numPr>
          <w:ilvl w:val="0"/>
          <w:numId w:val="69"/>
        </w:numPr>
        <w:adjustRightInd w:val="0"/>
        <w:snapToGrid w:val="0"/>
        <w:spacing w:line="400" w:lineRule="exact"/>
        <w:ind w:left="440" w:firstLineChars="200" w:firstLine="422"/>
        <w:rPr>
          <w:rFonts w:ascii="宋体" w:eastAsia="宋体" w:hAnsi="宋体"/>
          <w:b/>
        </w:rPr>
      </w:pPr>
      <w:r>
        <w:rPr>
          <w:rFonts w:ascii="宋体" w:eastAsia="宋体" w:hAnsi="宋体" w:hint="eastAsia"/>
          <w:b/>
        </w:rPr>
        <w:t>合同份数</w:t>
      </w:r>
    </w:p>
    <w:p w14:paraId="5A1BBA38" w14:textId="77777777" w:rsidR="00EB5F16" w:rsidRDefault="005A1F02">
      <w:pPr>
        <w:spacing w:line="400" w:lineRule="exact"/>
        <w:ind w:firstLineChars="200" w:firstLine="420"/>
        <w:rPr>
          <w:rFonts w:ascii="宋体" w:eastAsia="宋体" w:hAnsi="宋体"/>
        </w:rPr>
      </w:pPr>
      <w:r>
        <w:rPr>
          <w:rFonts w:ascii="宋体" w:eastAsia="宋体" w:hAnsi="宋体" w:hint="eastAsia"/>
        </w:rPr>
        <w:t>本合同一式</w:t>
      </w:r>
      <w:r>
        <w:rPr>
          <w:rFonts w:ascii="宋体" w:eastAsia="宋体" w:hAnsi="宋体" w:hint="eastAsia"/>
          <w:u w:val="single"/>
        </w:rPr>
        <w:t xml:space="preserve">    </w:t>
      </w:r>
      <w:r>
        <w:rPr>
          <w:rFonts w:ascii="宋体" w:eastAsia="宋体" w:hAnsi="宋体" w:hint="eastAsia"/>
        </w:rPr>
        <w:t>份，甲方执</w:t>
      </w:r>
      <w:r>
        <w:rPr>
          <w:rFonts w:ascii="宋体" w:eastAsia="宋体" w:hAnsi="宋体" w:hint="eastAsia"/>
          <w:u w:val="single"/>
        </w:rPr>
        <w:t xml:space="preserve">    </w:t>
      </w:r>
      <w:r>
        <w:rPr>
          <w:rFonts w:ascii="宋体" w:eastAsia="宋体" w:hAnsi="宋体" w:hint="eastAsia"/>
        </w:rPr>
        <w:t>份，乙方执</w:t>
      </w:r>
      <w:r>
        <w:rPr>
          <w:rFonts w:ascii="宋体" w:eastAsia="宋体" w:hAnsi="宋体" w:hint="eastAsia"/>
          <w:u w:val="single"/>
        </w:rPr>
        <w:t xml:space="preserve">    </w:t>
      </w:r>
      <w:r>
        <w:rPr>
          <w:rFonts w:ascii="宋体" w:eastAsia="宋体" w:hAnsi="宋体" w:hint="eastAsia"/>
        </w:rPr>
        <w:t>份，均具有同等法律效力。</w:t>
      </w:r>
    </w:p>
    <w:p w14:paraId="74C3E22A" w14:textId="77777777" w:rsidR="00EB5F16" w:rsidRDefault="005A1F02">
      <w:pPr>
        <w:spacing w:line="400" w:lineRule="exact"/>
        <w:ind w:firstLineChars="200" w:firstLine="420"/>
        <w:rPr>
          <w:rFonts w:ascii="宋体" w:eastAsia="宋体" w:hAnsi="宋体"/>
        </w:rPr>
      </w:pPr>
      <w:r>
        <w:rPr>
          <w:rFonts w:ascii="宋体" w:eastAsia="宋体" w:hAnsi="宋体" w:hint="eastAsia"/>
        </w:rPr>
        <w:t>合同订立时间：</w:t>
      </w:r>
      <w:r>
        <w:rPr>
          <w:rFonts w:ascii="宋体" w:eastAsia="宋体" w:hAnsi="宋体" w:hint="eastAsia"/>
          <w:u w:val="single"/>
        </w:rPr>
        <w:t xml:space="preserve">         </w:t>
      </w:r>
      <w:r>
        <w:rPr>
          <w:rFonts w:ascii="宋体" w:eastAsia="宋体" w:hAnsi="宋体" w:hint="eastAsia"/>
        </w:rPr>
        <w:t>年</w:t>
      </w:r>
      <w:r>
        <w:rPr>
          <w:rFonts w:ascii="宋体" w:eastAsia="宋体" w:hAnsi="宋体" w:hint="eastAsia"/>
          <w:u w:val="single"/>
        </w:rPr>
        <w:t xml:space="preserve">      </w:t>
      </w:r>
      <w:r>
        <w:rPr>
          <w:rFonts w:ascii="宋体" w:eastAsia="宋体" w:hAnsi="宋体" w:hint="eastAsia"/>
        </w:rPr>
        <w:t>月</w:t>
      </w:r>
      <w:r>
        <w:rPr>
          <w:rFonts w:ascii="宋体" w:eastAsia="宋体" w:hAnsi="宋体" w:hint="eastAsia"/>
          <w:u w:val="single"/>
        </w:rPr>
        <w:t xml:space="preserve">      </w:t>
      </w:r>
      <w:r>
        <w:rPr>
          <w:rFonts w:ascii="宋体" w:eastAsia="宋体" w:hAnsi="宋体" w:hint="eastAsia"/>
        </w:rPr>
        <w:t>日</w:t>
      </w:r>
    </w:p>
    <w:p w14:paraId="19C84DB6" w14:textId="77777777" w:rsidR="00EB5F16" w:rsidRDefault="005A1F02">
      <w:pPr>
        <w:spacing w:line="400" w:lineRule="exact"/>
        <w:ind w:firstLineChars="200" w:firstLine="420"/>
        <w:rPr>
          <w:rFonts w:ascii="宋体" w:eastAsia="宋体" w:hAnsi="宋体"/>
        </w:rPr>
      </w:pPr>
      <w:r>
        <w:rPr>
          <w:rFonts w:ascii="宋体" w:eastAsia="宋体" w:hAnsi="宋体" w:hint="eastAsia"/>
        </w:rPr>
        <w:t>合同订立地点：</w:t>
      </w:r>
      <w:r>
        <w:rPr>
          <w:rFonts w:ascii="宋体" w:eastAsia="宋体" w:hAnsi="宋体" w:hint="eastAsia"/>
          <w:u w:val="single"/>
        </w:rPr>
        <w:t xml:space="preserve">                           </w:t>
      </w:r>
    </w:p>
    <w:p w14:paraId="3459FAB0" w14:textId="77777777" w:rsidR="00EB5F16" w:rsidRDefault="005A1F02">
      <w:pPr>
        <w:spacing w:line="400" w:lineRule="exact"/>
        <w:ind w:firstLineChars="200" w:firstLine="420"/>
        <w:rPr>
          <w:rFonts w:ascii="宋体" w:eastAsia="宋体" w:hAnsi="宋体"/>
        </w:rPr>
      </w:pPr>
      <w:r>
        <w:rPr>
          <w:rFonts w:ascii="宋体" w:eastAsia="宋体" w:hAnsi="宋体" w:hint="eastAsia"/>
        </w:rPr>
        <w:t>附件：具体标的及其技术要求和商务要求、联合协议、分包意向协议等。</w:t>
      </w:r>
    </w:p>
    <w:p w14:paraId="7AF2F4EC" w14:textId="77777777" w:rsidR="00EB5F16" w:rsidRDefault="00EB5F16">
      <w:pPr>
        <w:pStyle w:val="12"/>
        <w:spacing w:line="400" w:lineRule="exact"/>
        <w:rPr>
          <w:rFonts w:ascii="宋体" w:hAnsi="宋体"/>
        </w:rPr>
      </w:pPr>
    </w:p>
    <w:p w14:paraId="55AAEA69" w14:textId="77777777" w:rsidR="00EB5F16" w:rsidRDefault="005A1F02">
      <w:pPr>
        <w:pStyle w:val="2"/>
        <w:spacing w:line="400" w:lineRule="exact"/>
        <w:rPr>
          <w:rFonts w:ascii="宋体" w:eastAsia="宋体" w:hAnsi="宋体"/>
          <w:b/>
          <w:bCs/>
          <w:color w:val="auto"/>
          <w:sz w:val="21"/>
          <w:szCs w:val="21"/>
        </w:rPr>
      </w:pPr>
      <w:r>
        <w:rPr>
          <w:rFonts w:ascii="宋体" w:eastAsia="宋体" w:hAnsi="宋体"/>
          <w:color w:val="auto"/>
        </w:rPr>
        <w:t xml:space="preserve">   </w:t>
      </w:r>
    </w:p>
    <w:p w14:paraId="18EF8E8C" w14:textId="77777777" w:rsidR="00EB5F16" w:rsidRDefault="005A1F02">
      <w:pPr>
        <w:rPr>
          <w:rFonts w:ascii="宋体" w:eastAsia="宋体" w:hAnsi="宋体"/>
        </w:rPr>
      </w:pPr>
      <w:r>
        <w:rPr>
          <w:rFonts w:ascii="宋体" w:eastAsia="宋体" w:hAnsi="宋体" w:hint="eastAsia"/>
        </w:rPr>
        <w:br w:type="page"/>
      </w:r>
    </w:p>
    <w:p w14:paraId="393C4084" w14:textId="77777777" w:rsidR="00EB5F16" w:rsidRDefault="00EB5F16">
      <w:pPr>
        <w:pStyle w:val="12"/>
        <w:rPr>
          <w:rFonts w:ascii="宋体" w:hAnsi="宋体"/>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42"/>
        <w:gridCol w:w="2350"/>
        <w:gridCol w:w="1928"/>
        <w:gridCol w:w="2062"/>
      </w:tblGrid>
      <w:tr w:rsidR="00EB5F16" w14:paraId="3C6BC6F0" w14:textId="77777777">
        <w:trPr>
          <w:trHeight w:val="490"/>
        </w:trPr>
        <w:tc>
          <w:tcPr>
            <w:tcW w:w="2562" w:type="pct"/>
            <w:gridSpan w:val="2"/>
            <w:tcBorders>
              <w:bottom w:val="single" w:sz="2" w:space="0" w:color="auto"/>
              <w:right w:val="single" w:sz="2" w:space="0" w:color="auto"/>
            </w:tcBorders>
            <w:vAlign w:val="center"/>
          </w:tcPr>
          <w:p w14:paraId="5783CF82" w14:textId="77777777" w:rsidR="00EB5F16" w:rsidRDefault="005A1F02">
            <w:pPr>
              <w:spacing w:line="300" w:lineRule="exact"/>
              <w:jc w:val="center"/>
              <w:rPr>
                <w:rFonts w:ascii="宋体" w:eastAsia="宋体" w:hAnsi="宋体"/>
              </w:rPr>
            </w:pPr>
            <w:r>
              <w:rPr>
                <w:rFonts w:ascii="宋体" w:eastAsia="宋体" w:hAnsi="宋体"/>
              </w:rPr>
              <w:t>甲方</w:t>
            </w:r>
            <w:r>
              <w:rPr>
                <w:rFonts w:ascii="宋体" w:eastAsia="宋体" w:hAnsi="宋体"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76BC99F8" w14:textId="77777777" w:rsidR="00EB5F16" w:rsidRDefault="005A1F02">
            <w:pPr>
              <w:spacing w:line="300" w:lineRule="exact"/>
              <w:jc w:val="center"/>
              <w:rPr>
                <w:rFonts w:ascii="宋体" w:eastAsia="宋体" w:hAnsi="宋体"/>
              </w:rPr>
            </w:pPr>
            <w:r>
              <w:rPr>
                <w:rFonts w:ascii="宋体" w:eastAsia="宋体" w:hAnsi="宋体"/>
              </w:rPr>
              <w:t>乙方</w:t>
            </w:r>
            <w:r>
              <w:rPr>
                <w:rFonts w:ascii="宋体" w:eastAsia="宋体" w:hAnsi="宋体" w:hint="eastAsia"/>
              </w:rPr>
              <w:t>（供应商）</w:t>
            </w:r>
          </w:p>
        </w:tc>
      </w:tr>
      <w:tr w:rsidR="00EB5F16" w14:paraId="1EA23E10" w14:textId="77777777">
        <w:trPr>
          <w:trHeight w:val="917"/>
        </w:trPr>
        <w:tc>
          <w:tcPr>
            <w:tcW w:w="1126" w:type="pct"/>
            <w:tcBorders>
              <w:top w:val="single" w:sz="2" w:space="0" w:color="auto"/>
              <w:bottom w:val="single" w:sz="2" w:space="0" w:color="auto"/>
              <w:right w:val="single" w:sz="2" w:space="0" w:color="auto"/>
            </w:tcBorders>
            <w:vAlign w:val="center"/>
          </w:tcPr>
          <w:p w14:paraId="0DBBCB2B" w14:textId="77777777" w:rsidR="00EB5F16" w:rsidRDefault="005A1F02">
            <w:pPr>
              <w:spacing w:line="300" w:lineRule="exact"/>
              <w:jc w:val="center"/>
              <w:rPr>
                <w:rFonts w:ascii="宋体" w:eastAsia="宋体" w:hAnsi="宋体"/>
              </w:rPr>
            </w:pPr>
            <w:r>
              <w:rPr>
                <w:rFonts w:ascii="宋体" w:eastAsia="宋体" w:hAnsi="宋体"/>
              </w:rPr>
              <w:t>单位名称</w:t>
            </w:r>
            <w:r>
              <w:rPr>
                <w:rFonts w:ascii="宋体" w:eastAsia="宋体" w:hAnsi="宋体"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86DEC43"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2C0DB6A9" w14:textId="77777777" w:rsidR="00EB5F16" w:rsidRDefault="005A1F02">
            <w:pPr>
              <w:spacing w:line="300" w:lineRule="exact"/>
              <w:jc w:val="center"/>
              <w:rPr>
                <w:rFonts w:ascii="宋体" w:eastAsia="宋体" w:hAnsi="宋体"/>
              </w:rPr>
            </w:pPr>
            <w:r>
              <w:rPr>
                <w:rFonts w:ascii="宋体" w:eastAsia="宋体" w:hAnsi="宋体"/>
              </w:rPr>
              <w:t>单位名称</w:t>
            </w:r>
            <w:r>
              <w:rPr>
                <w:rFonts w:ascii="宋体" w:eastAsia="宋体" w:hAnsi="宋体" w:hint="eastAsia"/>
              </w:rPr>
              <w:t>（公章或合同章）</w:t>
            </w:r>
          </w:p>
        </w:tc>
        <w:tc>
          <w:tcPr>
            <w:tcW w:w="1259" w:type="pct"/>
            <w:tcBorders>
              <w:top w:val="single" w:sz="2" w:space="0" w:color="auto"/>
              <w:left w:val="single" w:sz="2" w:space="0" w:color="auto"/>
              <w:bottom w:val="single" w:sz="2" w:space="0" w:color="auto"/>
            </w:tcBorders>
            <w:vAlign w:val="center"/>
          </w:tcPr>
          <w:p w14:paraId="25252FA9" w14:textId="77777777" w:rsidR="00EB5F16" w:rsidRDefault="00EB5F16">
            <w:pPr>
              <w:spacing w:line="300" w:lineRule="exact"/>
              <w:jc w:val="center"/>
              <w:rPr>
                <w:rFonts w:ascii="宋体" w:eastAsia="宋体" w:hAnsi="宋体"/>
                <w:spacing w:val="20"/>
              </w:rPr>
            </w:pPr>
          </w:p>
        </w:tc>
      </w:tr>
      <w:tr w:rsidR="00EB5F16" w14:paraId="284E3F6E" w14:textId="77777777">
        <w:trPr>
          <w:trHeight w:val="1171"/>
        </w:trPr>
        <w:tc>
          <w:tcPr>
            <w:tcW w:w="1126" w:type="pct"/>
            <w:vMerge w:val="restart"/>
            <w:tcBorders>
              <w:top w:val="single" w:sz="2" w:space="0" w:color="auto"/>
              <w:right w:val="single" w:sz="2" w:space="0" w:color="auto"/>
            </w:tcBorders>
            <w:vAlign w:val="center"/>
          </w:tcPr>
          <w:p w14:paraId="5133B338" w14:textId="77777777" w:rsidR="00EB5F16" w:rsidRDefault="005A1F02">
            <w:pPr>
              <w:spacing w:line="300" w:lineRule="exact"/>
              <w:jc w:val="center"/>
              <w:rPr>
                <w:rFonts w:ascii="宋体" w:eastAsia="宋体" w:hAnsi="宋体"/>
              </w:rPr>
            </w:pPr>
            <w:r>
              <w:rPr>
                <w:rFonts w:ascii="宋体" w:eastAsia="宋体" w:hAnsi="宋体"/>
              </w:rPr>
              <w:t>法定代表人</w:t>
            </w:r>
          </w:p>
          <w:p w14:paraId="476F4927" w14:textId="77777777" w:rsidR="00EB5F16" w:rsidRDefault="005A1F02">
            <w:pPr>
              <w:spacing w:line="300" w:lineRule="exact"/>
              <w:ind w:firstLineChars="48" w:firstLine="101"/>
              <w:jc w:val="center"/>
              <w:rPr>
                <w:rFonts w:ascii="宋体" w:eastAsia="宋体" w:hAnsi="宋体"/>
              </w:rPr>
            </w:pPr>
            <w:r>
              <w:rPr>
                <w:rFonts w:ascii="宋体" w:eastAsia="宋体" w:hAnsi="宋体" w:hint="eastAsia"/>
              </w:rPr>
              <w:t>或其</w:t>
            </w:r>
            <w:r>
              <w:rPr>
                <w:rFonts w:ascii="宋体" w:eastAsia="宋体" w:hAnsi="宋体"/>
              </w:rPr>
              <w:t>委托代理人</w:t>
            </w:r>
            <w:r>
              <w:rPr>
                <w:rFonts w:ascii="宋体" w:eastAsia="宋体" w:hAnsi="宋体" w:hint="eastAsia"/>
              </w:rPr>
              <w:t>（签章）</w:t>
            </w:r>
          </w:p>
        </w:tc>
        <w:tc>
          <w:tcPr>
            <w:tcW w:w="1436" w:type="pct"/>
            <w:vMerge w:val="restart"/>
            <w:tcBorders>
              <w:top w:val="single" w:sz="2" w:space="0" w:color="auto"/>
              <w:left w:val="single" w:sz="2" w:space="0" w:color="auto"/>
              <w:right w:val="single" w:sz="2" w:space="0" w:color="auto"/>
            </w:tcBorders>
            <w:vAlign w:val="center"/>
          </w:tcPr>
          <w:p w14:paraId="135646E5"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right w:val="single" w:sz="2" w:space="0" w:color="auto"/>
            </w:tcBorders>
            <w:vAlign w:val="center"/>
          </w:tcPr>
          <w:p w14:paraId="6FEA7DFB" w14:textId="77777777" w:rsidR="00EB5F16" w:rsidRDefault="005A1F02">
            <w:pPr>
              <w:spacing w:line="300" w:lineRule="exact"/>
              <w:jc w:val="center"/>
              <w:rPr>
                <w:rFonts w:ascii="宋体" w:eastAsia="宋体" w:hAnsi="宋体"/>
              </w:rPr>
            </w:pPr>
            <w:r>
              <w:rPr>
                <w:rFonts w:ascii="宋体" w:eastAsia="宋体" w:hAnsi="宋体"/>
              </w:rPr>
              <w:t>法定代表人</w:t>
            </w:r>
          </w:p>
          <w:p w14:paraId="11EFE845" w14:textId="77777777" w:rsidR="00EB5F16" w:rsidRDefault="005A1F02">
            <w:pPr>
              <w:spacing w:line="300" w:lineRule="exact"/>
              <w:jc w:val="center"/>
              <w:rPr>
                <w:rFonts w:ascii="宋体" w:eastAsia="宋体" w:hAnsi="宋体"/>
              </w:rPr>
            </w:pPr>
            <w:r>
              <w:rPr>
                <w:rFonts w:ascii="宋体" w:eastAsia="宋体" w:hAnsi="宋体" w:hint="eastAsia"/>
              </w:rPr>
              <w:t>或其</w:t>
            </w:r>
            <w:r>
              <w:rPr>
                <w:rFonts w:ascii="宋体" w:eastAsia="宋体" w:hAnsi="宋体"/>
              </w:rPr>
              <w:t>委托代理人</w:t>
            </w:r>
            <w:r>
              <w:rPr>
                <w:rFonts w:ascii="宋体" w:eastAsia="宋体" w:hAnsi="宋体" w:hint="eastAsia"/>
              </w:rPr>
              <w:t>（签章）</w:t>
            </w:r>
          </w:p>
        </w:tc>
        <w:tc>
          <w:tcPr>
            <w:tcW w:w="1259" w:type="pct"/>
            <w:tcBorders>
              <w:top w:val="single" w:sz="2" w:space="0" w:color="auto"/>
              <w:left w:val="single" w:sz="2" w:space="0" w:color="auto"/>
              <w:bottom w:val="single" w:sz="2" w:space="0" w:color="auto"/>
            </w:tcBorders>
            <w:vAlign w:val="center"/>
          </w:tcPr>
          <w:p w14:paraId="3BAE49B4" w14:textId="77777777" w:rsidR="00EB5F16" w:rsidRDefault="00EB5F16">
            <w:pPr>
              <w:spacing w:line="300" w:lineRule="exact"/>
              <w:jc w:val="center"/>
              <w:rPr>
                <w:rFonts w:ascii="宋体" w:eastAsia="宋体" w:hAnsi="宋体"/>
              </w:rPr>
            </w:pPr>
          </w:p>
        </w:tc>
      </w:tr>
      <w:tr w:rsidR="00EB5F16" w14:paraId="0D907599" w14:textId="77777777">
        <w:trPr>
          <w:trHeight w:val="483"/>
        </w:trPr>
        <w:tc>
          <w:tcPr>
            <w:tcW w:w="1126" w:type="pct"/>
            <w:vMerge/>
            <w:tcBorders>
              <w:bottom w:val="single" w:sz="2" w:space="0" w:color="auto"/>
              <w:right w:val="single" w:sz="2" w:space="0" w:color="auto"/>
            </w:tcBorders>
            <w:vAlign w:val="center"/>
          </w:tcPr>
          <w:p w14:paraId="5CE42BE9" w14:textId="77777777" w:rsidR="00EB5F16" w:rsidRDefault="00EB5F16">
            <w:pPr>
              <w:spacing w:line="300" w:lineRule="exact"/>
              <w:jc w:val="center"/>
              <w:rPr>
                <w:rFonts w:ascii="宋体" w:eastAsia="宋体" w:hAnsi="宋体"/>
              </w:rPr>
            </w:pPr>
          </w:p>
        </w:tc>
        <w:tc>
          <w:tcPr>
            <w:tcW w:w="1436" w:type="pct"/>
            <w:vMerge/>
            <w:tcBorders>
              <w:left w:val="single" w:sz="2" w:space="0" w:color="auto"/>
              <w:bottom w:val="single" w:sz="2" w:space="0" w:color="auto"/>
              <w:right w:val="single" w:sz="2" w:space="0" w:color="auto"/>
            </w:tcBorders>
            <w:vAlign w:val="center"/>
          </w:tcPr>
          <w:p w14:paraId="38757864"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0D9859A4" w14:textId="77777777" w:rsidR="00EB5F16" w:rsidRDefault="005A1F02">
            <w:pPr>
              <w:spacing w:line="300" w:lineRule="exact"/>
              <w:jc w:val="center"/>
              <w:rPr>
                <w:rFonts w:ascii="宋体" w:eastAsia="宋体" w:hAnsi="宋体"/>
              </w:rPr>
            </w:pPr>
            <w:r>
              <w:rPr>
                <w:rFonts w:ascii="宋体" w:eastAsia="宋体" w:hAnsi="宋体" w:hint="eastAsia"/>
              </w:rPr>
              <w:t>拥有者性别</w:t>
            </w:r>
          </w:p>
        </w:tc>
        <w:tc>
          <w:tcPr>
            <w:tcW w:w="1259" w:type="pct"/>
            <w:tcBorders>
              <w:top w:val="single" w:sz="2" w:space="0" w:color="auto"/>
              <w:left w:val="single" w:sz="2" w:space="0" w:color="auto"/>
              <w:bottom w:val="single" w:sz="2" w:space="0" w:color="auto"/>
            </w:tcBorders>
            <w:vAlign w:val="center"/>
          </w:tcPr>
          <w:p w14:paraId="28B39CBB" w14:textId="77777777" w:rsidR="00EB5F16" w:rsidRDefault="00EB5F16">
            <w:pPr>
              <w:spacing w:line="300" w:lineRule="exact"/>
              <w:jc w:val="center"/>
              <w:rPr>
                <w:rFonts w:ascii="宋体" w:eastAsia="宋体" w:hAnsi="宋体"/>
                <w:spacing w:val="20"/>
              </w:rPr>
            </w:pPr>
          </w:p>
        </w:tc>
      </w:tr>
      <w:tr w:rsidR="00EB5F16" w14:paraId="116FD0E6" w14:textId="77777777">
        <w:trPr>
          <w:trHeight w:val="483"/>
        </w:trPr>
        <w:tc>
          <w:tcPr>
            <w:tcW w:w="1126" w:type="pct"/>
            <w:tcBorders>
              <w:top w:val="single" w:sz="2" w:space="0" w:color="auto"/>
              <w:bottom w:val="single" w:sz="2" w:space="0" w:color="auto"/>
              <w:right w:val="single" w:sz="2" w:space="0" w:color="auto"/>
            </w:tcBorders>
            <w:vAlign w:val="center"/>
          </w:tcPr>
          <w:p w14:paraId="79FC22E1" w14:textId="77777777" w:rsidR="00EB5F16" w:rsidRDefault="005A1F02">
            <w:pPr>
              <w:spacing w:line="300" w:lineRule="exact"/>
              <w:jc w:val="center"/>
              <w:rPr>
                <w:rFonts w:ascii="宋体" w:eastAsia="宋体" w:hAnsi="宋体"/>
              </w:rPr>
            </w:pPr>
            <w:r>
              <w:rPr>
                <w:rFonts w:ascii="宋体" w:eastAsia="宋体" w:hAnsi="宋体" w:hint="eastAsia"/>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58D309B3"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3327EA86" w14:textId="77777777" w:rsidR="00EB5F16" w:rsidRDefault="005A1F02">
            <w:pPr>
              <w:spacing w:line="300" w:lineRule="exact"/>
              <w:jc w:val="center"/>
              <w:rPr>
                <w:rFonts w:ascii="宋体" w:eastAsia="宋体" w:hAnsi="宋体"/>
              </w:rPr>
            </w:pPr>
            <w:r>
              <w:rPr>
                <w:rFonts w:ascii="宋体" w:eastAsia="宋体" w:hAnsi="宋体" w:hint="eastAsia"/>
              </w:rPr>
              <w:t>住  所</w:t>
            </w:r>
          </w:p>
        </w:tc>
        <w:tc>
          <w:tcPr>
            <w:tcW w:w="1259" w:type="pct"/>
            <w:tcBorders>
              <w:top w:val="single" w:sz="2" w:space="0" w:color="auto"/>
              <w:left w:val="single" w:sz="2" w:space="0" w:color="auto"/>
              <w:bottom w:val="single" w:sz="2" w:space="0" w:color="auto"/>
            </w:tcBorders>
            <w:vAlign w:val="center"/>
          </w:tcPr>
          <w:p w14:paraId="1D5CEFFF" w14:textId="77777777" w:rsidR="00EB5F16" w:rsidRDefault="00EB5F16">
            <w:pPr>
              <w:spacing w:line="300" w:lineRule="exact"/>
              <w:jc w:val="center"/>
              <w:rPr>
                <w:rFonts w:ascii="宋体" w:eastAsia="宋体" w:hAnsi="宋体"/>
                <w:spacing w:val="20"/>
              </w:rPr>
            </w:pPr>
          </w:p>
        </w:tc>
      </w:tr>
      <w:tr w:rsidR="00EB5F16" w14:paraId="20DA5428" w14:textId="77777777">
        <w:trPr>
          <w:trHeight w:val="483"/>
        </w:trPr>
        <w:tc>
          <w:tcPr>
            <w:tcW w:w="1126" w:type="pct"/>
            <w:tcBorders>
              <w:top w:val="single" w:sz="2" w:space="0" w:color="auto"/>
              <w:bottom w:val="single" w:sz="2" w:space="0" w:color="auto"/>
              <w:right w:val="single" w:sz="2" w:space="0" w:color="auto"/>
            </w:tcBorders>
            <w:vAlign w:val="center"/>
          </w:tcPr>
          <w:p w14:paraId="09ADB112" w14:textId="77777777" w:rsidR="00EB5F16" w:rsidRDefault="005A1F02">
            <w:pPr>
              <w:spacing w:line="300" w:lineRule="exact"/>
              <w:jc w:val="center"/>
              <w:rPr>
                <w:rFonts w:ascii="宋体" w:eastAsia="宋体" w:hAnsi="宋体"/>
              </w:rPr>
            </w:pPr>
            <w:r>
              <w:rPr>
                <w:rFonts w:ascii="宋体" w:eastAsia="宋体" w:hAnsi="宋体"/>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676EA4C7"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1AB44AB3" w14:textId="77777777" w:rsidR="00EB5F16" w:rsidRDefault="005A1F02">
            <w:pPr>
              <w:spacing w:line="300" w:lineRule="exact"/>
              <w:jc w:val="center"/>
              <w:rPr>
                <w:rFonts w:ascii="宋体" w:eastAsia="宋体" w:hAnsi="宋体"/>
              </w:rPr>
            </w:pPr>
            <w:r>
              <w:rPr>
                <w:rFonts w:ascii="宋体" w:eastAsia="宋体" w:hAnsi="宋体"/>
              </w:rPr>
              <w:t>联 系 人</w:t>
            </w:r>
          </w:p>
        </w:tc>
        <w:tc>
          <w:tcPr>
            <w:tcW w:w="1259" w:type="pct"/>
            <w:tcBorders>
              <w:top w:val="single" w:sz="2" w:space="0" w:color="auto"/>
              <w:left w:val="single" w:sz="2" w:space="0" w:color="auto"/>
              <w:bottom w:val="single" w:sz="2" w:space="0" w:color="auto"/>
            </w:tcBorders>
            <w:vAlign w:val="center"/>
          </w:tcPr>
          <w:p w14:paraId="11A277CB" w14:textId="77777777" w:rsidR="00EB5F16" w:rsidRDefault="00EB5F16">
            <w:pPr>
              <w:spacing w:line="300" w:lineRule="exact"/>
              <w:jc w:val="center"/>
              <w:rPr>
                <w:rFonts w:ascii="宋体" w:eastAsia="宋体" w:hAnsi="宋体"/>
                <w:spacing w:val="20"/>
              </w:rPr>
            </w:pPr>
          </w:p>
        </w:tc>
      </w:tr>
      <w:tr w:rsidR="00EB5F16" w14:paraId="05262C5B" w14:textId="77777777">
        <w:trPr>
          <w:trHeight w:val="483"/>
        </w:trPr>
        <w:tc>
          <w:tcPr>
            <w:tcW w:w="1126" w:type="pct"/>
            <w:tcBorders>
              <w:top w:val="single" w:sz="2" w:space="0" w:color="auto"/>
              <w:bottom w:val="single" w:sz="2" w:space="0" w:color="auto"/>
              <w:right w:val="single" w:sz="2" w:space="0" w:color="auto"/>
            </w:tcBorders>
            <w:vAlign w:val="center"/>
          </w:tcPr>
          <w:p w14:paraId="72DB38DA" w14:textId="77777777" w:rsidR="00EB5F16" w:rsidRDefault="005A1F02">
            <w:pPr>
              <w:spacing w:line="300" w:lineRule="exact"/>
              <w:jc w:val="center"/>
              <w:rPr>
                <w:rFonts w:ascii="宋体" w:eastAsia="宋体" w:hAnsi="宋体"/>
              </w:rPr>
            </w:pPr>
            <w:r>
              <w:rPr>
                <w:rFonts w:ascii="宋体" w:eastAsia="宋体" w:hAnsi="宋体"/>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5F20F77C"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0EC3264B" w14:textId="77777777" w:rsidR="00EB5F16" w:rsidRDefault="005A1F02">
            <w:pPr>
              <w:spacing w:line="300" w:lineRule="exact"/>
              <w:jc w:val="center"/>
              <w:rPr>
                <w:rFonts w:ascii="宋体" w:eastAsia="宋体" w:hAnsi="宋体"/>
              </w:rPr>
            </w:pPr>
            <w:r>
              <w:rPr>
                <w:rFonts w:ascii="宋体" w:eastAsia="宋体" w:hAnsi="宋体"/>
              </w:rPr>
              <w:t>联系电话</w:t>
            </w:r>
          </w:p>
        </w:tc>
        <w:tc>
          <w:tcPr>
            <w:tcW w:w="1259" w:type="pct"/>
            <w:tcBorders>
              <w:top w:val="single" w:sz="2" w:space="0" w:color="auto"/>
              <w:left w:val="single" w:sz="2" w:space="0" w:color="auto"/>
              <w:bottom w:val="single" w:sz="2" w:space="0" w:color="auto"/>
            </w:tcBorders>
            <w:vAlign w:val="center"/>
          </w:tcPr>
          <w:p w14:paraId="6FA0C157" w14:textId="77777777" w:rsidR="00EB5F16" w:rsidRDefault="00EB5F16">
            <w:pPr>
              <w:spacing w:line="300" w:lineRule="exact"/>
              <w:jc w:val="center"/>
              <w:rPr>
                <w:rFonts w:ascii="宋体" w:eastAsia="宋体" w:hAnsi="宋体"/>
                <w:spacing w:val="20"/>
              </w:rPr>
            </w:pPr>
          </w:p>
        </w:tc>
      </w:tr>
      <w:tr w:rsidR="00EB5F16" w14:paraId="0A12F4F6" w14:textId="77777777">
        <w:trPr>
          <w:trHeight w:val="483"/>
        </w:trPr>
        <w:tc>
          <w:tcPr>
            <w:tcW w:w="1126" w:type="pct"/>
            <w:tcBorders>
              <w:top w:val="single" w:sz="2" w:space="0" w:color="auto"/>
              <w:bottom w:val="single" w:sz="2" w:space="0" w:color="auto"/>
              <w:right w:val="single" w:sz="2" w:space="0" w:color="auto"/>
            </w:tcBorders>
            <w:vAlign w:val="center"/>
          </w:tcPr>
          <w:p w14:paraId="24805B61" w14:textId="77777777" w:rsidR="00EB5F16" w:rsidRDefault="005A1F02">
            <w:pPr>
              <w:spacing w:line="300" w:lineRule="exact"/>
              <w:jc w:val="center"/>
              <w:rPr>
                <w:rFonts w:ascii="宋体" w:eastAsia="宋体" w:hAnsi="宋体"/>
              </w:rPr>
            </w:pPr>
            <w:r>
              <w:rPr>
                <w:rFonts w:ascii="宋体" w:eastAsia="宋体" w:hAnsi="宋体"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B3E542E"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51304E8A" w14:textId="77777777" w:rsidR="00EB5F16" w:rsidRDefault="005A1F02">
            <w:pPr>
              <w:spacing w:line="300" w:lineRule="exact"/>
              <w:jc w:val="center"/>
              <w:rPr>
                <w:rFonts w:ascii="宋体" w:eastAsia="宋体" w:hAnsi="宋体"/>
              </w:rPr>
            </w:pPr>
            <w:r>
              <w:rPr>
                <w:rFonts w:ascii="宋体" w:eastAsia="宋体" w:hAnsi="宋体" w:hint="eastAsia"/>
              </w:rPr>
              <w:t>通信地址</w:t>
            </w:r>
          </w:p>
        </w:tc>
        <w:tc>
          <w:tcPr>
            <w:tcW w:w="1259" w:type="pct"/>
            <w:tcBorders>
              <w:top w:val="single" w:sz="2" w:space="0" w:color="auto"/>
              <w:left w:val="single" w:sz="2" w:space="0" w:color="auto"/>
              <w:bottom w:val="single" w:sz="2" w:space="0" w:color="auto"/>
            </w:tcBorders>
            <w:vAlign w:val="center"/>
          </w:tcPr>
          <w:p w14:paraId="4541D847" w14:textId="77777777" w:rsidR="00EB5F16" w:rsidRDefault="00EB5F16">
            <w:pPr>
              <w:spacing w:line="300" w:lineRule="exact"/>
              <w:jc w:val="center"/>
              <w:rPr>
                <w:rFonts w:ascii="宋体" w:eastAsia="宋体" w:hAnsi="宋体"/>
                <w:spacing w:val="20"/>
              </w:rPr>
            </w:pPr>
          </w:p>
        </w:tc>
      </w:tr>
      <w:tr w:rsidR="00EB5F16" w14:paraId="27CFF9D3" w14:textId="77777777">
        <w:trPr>
          <w:trHeight w:val="483"/>
        </w:trPr>
        <w:tc>
          <w:tcPr>
            <w:tcW w:w="1126" w:type="pct"/>
            <w:tcBorders>
              <w:top w:val="single" w:sz="2" w:space="0" w:color="auto"/>
              <w:bottom w:val="single" w:sz="2" w:space="0" w:color="auto"/>
              <w:right w:val="single" w:sz="2" w:space="0" w:color="auto"/>
            </w:tcBorders>
            <w:vAlign w:val="center"/>
          </w:tcPr>
          <w:p w14:paraId="144C3AB1" w14:textId="77777777" w:rsidR="00EB5F16" w:rsidRDefault="005A1F02">
            <w:pPr>
              <w:spacing w:line="300" w:lineRule="exact"/>
              <w:jc w:val="center"/>
              <w:rPr>
                <w:rFonts w:ascii="宋体" w:eastAsia="宋体" w:hAnsi="宋体"/>
              </w:rPr>
            </w:pPr>
            <w:r>
              <w:rPr>
                <w:rFonts w:ascii="宋体" w:eastAsia="宋体" w:hAnsi="宋体"/>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B744A0E"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4749C5F0" w14:textId="77777777" w:rsidR="00EB5F16" w:rsidRDefault="005A1F02">
            <w:pPr>
              <w:spacing w:line="300" w:lineRule="exact"/>
              <w:jc w:val="center"/>
              <w:rPr>
                <w:rFonts w:ascii="宋体" w:eastAsia="宋体" w:hAnsi="宋体"/>
              </w:rPr>
            </w:pPr>
            <w:r>
              <w:rPr>
                <w:rFonts w:ascii="宋体" w:eastAsia="宋体" w:hAnsi="宋体"/>
              </w:rPr>
              <w:t>邮政编码</w:t>
            </w:r>
          </w:p>
        </w:tc>
        <w:tc>
          <w:tcPr>
            <w:tcW w:w="1259" w:type="pct"/>
            <w:tcBorders>
              <w:top w:val="single" w:sz="2" w:space="0" w:color="auto"/>
              <w:left w:val="single" w:sz="2" w:space="0" w:color="auto"/>
              <w:bottom w:val="single" w:sz="2" w:space="0" w:color="auto"/>
            </w:tcBorders>
            <w:vAlign w:val="center"/>
          </w:tcPr>
          <w:p w14:paraId="743B73A2" w14:textId="77777777" w:rsidR="00EB5F16" w:rsidRDefault="00EB5F16">
            <w:pPr>
              <w:spacing w:line="300" w:lineRule="exact"/>
              <w:jc w:val="center"/>
              <w:rPr>
                <w:rFonts w:ascii="宋体" w:eastAsia="宋体" w:hAnsi="宋体"/>
                <w:spacing w:val="20"/>
              </w:rPr>
            </w:pPr>
          </w:p>
        </w:tc>
      </w:tr>
      <w:tr w:rsidR="00EB5F16" w14:paraId="49958698" w14:textId="77777777">
        <w:trPr>
          <w:trHeight w:val="483"/>
        </w:trPr>
        <w:tc>
          <w:tcPr>
            <w:tcW w:w="1126" w:type="pct"/>
            <w:tcBorders>
              <w:top w:val="single" w:sz="2" w:space="0" w:color="auto"/>
              <w:bottom w:val="single" w:sz="2" w:space="0" w:color="auto"/>
              <w:right w:val="single" w:sz="2" w:space="0" w:color="auto"/>
            </w:tcBorders>
            <w:vAlign w:val="center"/>
          </w:tcPr>
          <w:p w14:paraId="70AFE3BF" w14:textId="77777777" w:rsidR="00EB5F16" w:rsidRDefault="005A1F02">
            <w:pPr>
              <w:spacing w:line="300" w:lineRule="exact"/>
              <w:jc w:val="center"/>
              <w:rPr>
                <w:rFonts w:ascii="宋体" w:eastAsia="宋体" w:hAnsi="宋体"/>
              </w:rPr>
            </w:pPr>
            <w:r>
              <w:rPr>
                <w:rFonts w:ascii="宋体" w:eastAsia="宋体" w:hAnsi="宋体"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26C11D42"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598C4504" w14:textId="77777777" w:rsidR="00EB5F16" w:rsidRDefault="005A1F02">
            <w:pPr>
              <w:spacing w:line="300" w:lineRule="exact"/>
              <w:jc w:val="center"/>
              <w:rPr>
                <w:rFonts w:ascii="宋体" w:eastAsia="宋体" w:hAnsi="宋体"/>
              </w:rPr>
            </w:pPr>
            <w:r>
              <w:rPr>
                <w:rFonts w:ascii="宋体" w:eastAsia="宋体" w:hAnsi="宋体" w:hint="eastAsia"/>
              </w:rPr>
              <w:t>电子邮箱</w:t>
            </w:r>
          </w:p>
        </w:tc>
        <w:tc>
          <w:tcPr>
            <w:tcW w:w="1259" w:type="pct"/>
            <w:tcBorders>
              <w:top w:val="single" w:sz="2" w:space="0" w:color="auto"/>
              <w:left w:val="single" w:sz="2" w:space="0" w:color="auto"/>
              <w:bottom w:val="single" w:sz="2" w:space="0" w:color="auto"/>
            </w:tcBorders>
            <w:vAlign w:val="center"/>
          </w:tcPr>
          <w:p w14:paraId="754094B3" w14:textId="77777777" w:rsidR="00EB5F16" w:rsidRDefault="00EB5F16">
            <w:pPr>
              <w:spacing w:line="300" w:lineRule="exact"/>
              <w:jc w:val="center"/>
              <w:rPr>
                <w:rFonts w:ascii="宋体" w:eastAsia="宋体" w:hAnsi="宋体"/>
                <w:spacing w:val="20"/>
              </w:rPr>
            </w:pPr>
          </w:p>
        </w:tc>
      </w:tr>
      <w:tr w:rsidR="00EB5F16" w14:paraId="5AF51CC3" w14:textId="77777777">
        <w:trPr>
          <w:trHeight w:val="483"/>
        </w:trPr>
        <w:tc>
          <w:tcPr>
            <w:tcW w:w="1126" w:type="pct"/>
            <w:tcBorders>
              <w:top w:val="single" w:sz="2" w:space="0" w:color="auto"/>
              <w:bottom w:val="single" w:sz="2" w:space="0" w:color="auto"/>
              <w:right w:val="single" w:sz="2" w:space="0" w:color="auto"/>
            </w:tcBorders>
            <w:vAlign w:val="center"/>
          </w:tcPr>
          <w:p w14:paraId="085960E5" w14:textId="77777777" w:rsidR="00EB5F16" w:rsidRDefault="005A1F02">
            <w:pPr>
              <w:spacing w:line="300" w:lineRule="exact"/>
              <w:jc w:val="center"/>
              <w:rPr>
                <w:rFonts w:ascii="宋体" w:eastAsia="宋体" w:hAnsi="宋体"/>
              </w:rPr>
            </w:pPr>
            <w:r>
              <w:rPr>
                <w:rFonts w:ascii="宋体" w:eastAsia="宋体" w:hAnsi="宋体"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67E6E557"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1FF924A2" w14:textId="77777777" w:rsidR="00EB5F16" w:rsidRDefault="005A1F02">
            <w:pPr>
              <w:spacing w:line="300" w:lineRule="exact"/>
              <w:jc w:val="center"/>
              <w:rPr>
                <w:rFonts w:ascii="宋体" w:eastAsia="宋体" w:hAnsi="宋体"/>
              </w:rPr>
            </w:pPr>
            <w:r>
              <w:rPr>
                <w:rFonts w:ascii="宋体" w:eastAsia="宋体" w:hAnsi="宋体" w:hint="eastAsia"/>
              </w:rPr>
              <w:t>统一社会信用代码</w:t>
            </w:r>
          </w:p>
        </w:tc>
        <w:tc>
          <w:tcPr>
            <w:tcW w:w="1259" w:type="pct"/>
            <w:tcBorders>
              <w:top w:val="single" w:sz="2" w:space="0" w:color="auto"/>
              <w:left w:val="single" w:sz="2" w:space="0" w:color="auto"/>
              <w:bottom w:val="single" w:sz="2" w:space="0" w:color="auto"/>
            </w:tcBorders>
            <w:vAlign w:val="center"/>
          </w:tcPr>
          <w:p w14:paraId="33FF0F27" w14:textId="77777777" w:rsidR="00EB5F16" w:rsidRDefault="00EB5F16">
            <w:pPr>
              <w:spacing w:line="300" w:lineRule="exact"/>
              <w:jc w:val="center"/>
              <w:rPr>
                <w:rFonts w:ascii="宋体" w:eastAsia="宋体" w:hAnsi="宋体"/>
                <w:spacing w:val="20"/>
              </w:rPr>
            </w:pPr>
          </w:p>
        </w:tc>
      </w:tr>
      <w:tr w:rsidR="00EB5F16" w14:paraId="26E7FB9D" w14:textId="77777777">
        <w:trPr>
          <w:trHeight w:val="483"/>
        </w:trPr>
        <w:tc>
          <w:tcPr>
            <w:tcW w:w="1126" w:type="pct"/>
            <w:tcBorders>
              <w:top w:val="single" w:sz="2" w:space="0" w:color="auto"/>
              <w:bottom w:val="single" w:sz="2" w:space="0" w:color="auto"/>
              <w:right w:val="single" w:sz="2" w:space="0" w:color="auto"/>
            </w:tcBorders>
            <w:vAlign w:val="center"/>
          </w:tcPr>
          <w:p w14:paraId="085D5DA1" w14:textId="77777777" w:rsidR="00EB5F16" w:rsidRDefault="00EB5F16">
            <w:pPr>
              <w:spacing w:line="300" w:lineRule="exact"/>
              <w:jc w:val="center"/>
              <w:rPr>
                <w:rFonts w:ascii="宋体" w:eastAsia="宋体" w:hAnsi="宋体"/>
              </w:rPr>
            </w:pPr>
          </w:p>
        </w:tc>
        <w:tc>
          <w:tcPr>
            <w:tcW w:w="1436" w:type="pct"/>
            <w:tcBorders>
              <w:top w:val="single" w:sz="2" w:space="0" w:color="auto"/>
              <w:left w:val="single" w:sz="2" w:space="0" w:color="auto"/>
              <w:bottom w:val="single" w:sz="2" w:space="0" w:color="auto"/>
              <w:right w:val="single" w:sz="2" w:space="0" w:color="auto"/>
            </w:tcBorders>
            <w:vAlign w:val="center"/>
          </w:tcPr>
          <w:p w14:paraId="00DD957A"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4FBC0E56" w14:textId="77777777" w:rsidR="00EB5F16" w:rsidRDefault="005A1F02">
            <w:pPr>
              <w:spacing w:line="300" w:lineRule="exact"/>
              <w:jc w:val="center"/>
              <w:rPr>
                <w:rFonts w:ascii="宋体" w:eastAsia="宋体" w:hAnsi="宋体"/>
              </w:rPr>
            </w:pPr>
            <w:r>
              <w:rPr>
                <w:rFonts w:ascii="宋体" w:eastAsia="宋体" w:hAnsi="宋体"/>
              </w:rPr>
              <w:t>开户名称</w:t>
            </w:r>
          </w:p>
        </w:tc>
        <w:tc>
          <w:tcPr>
            <w:tcW w:w="1259" w:type="pct"/>
            <w:tcBorders>
              <w:top w:val="single" w:sz="2" w:space="0" w:color="auto"/>
              <w:left w:val="single" w:sz="2" w:space="0" w:color="auto"/>
              <w:bottom w:val="single" w:sz="2" w:space="0" w:color="auto"/>
            </w:tcBorders>
            <w:vAlign w:val="center"/>
          </w:tcPr>
          <w:p w14:paraId="7C7EC8BD" w14:textId="77777777" w:rsidR="00EB5F16" w:rsidRDefault="00EB5F16">
            <w:pPr>
              <w:spacing w:line="300" w:lineRule="exact"/>
              <w:jc w:val="center"/>
              <w:rPr>
                <w:rFonts w:ascii="宋体" w:eastAsia="宋体" w:hAnsi="宋体"/>
                <w:spacing w:val="20"/>
              </w:rPr>
            </w:pPr>
          </w:p>
        </w:tc>
      </w:tr>
      <w:tr w:rsidR="00EB5F16" w14:paraId="3831D3E8" w14:textId="77777777">
        <w:trPr>
          <w:trHeight w:val="483"/>
        </w:trPr>
        <w:tc>
          <w:tcPr>
            <w:tcW w:w="1126" w:type="pct"/>
            <w:tcBorders>
              <w:top w:val="single" w:sz="2" w:space="0" w:color="auto"/>
              <w:bottom w:val="single" w:sz="2" w:space="0" w:color="auto"/>
              <w:right w:val="single" w:sz="2" w:space="0" w:color="auto"/>
            </w:tcBorders>
            <w:vAlign w:val="center"/>
          </w:tcPr>
          <w:p w14:paraId="2CAC80BD" w14:textId="77777777" w:rsidR="00EB5F16" w:rsidRDefault="00EB5F16">
            <w:pPr>
              <w:spacing w:line="300" w:lineRule="exact"/>
              <w:jc w:val="center"/>
              <w:rPr>
                <w:rFonts w:ascii="宋体" w:eastAsia="宋体" w:hAnsi="宋体"/>
              </w:rPr>
            </w:pPr>
          </w:p>
        </w:tc>
        <w:tc>
          <w:tcPr>
            <w:tcW w:w="1436" w:type="pct"/>
            <w:tcBorders>
              <w:top w:val="single" w:sz="2" w:space="0" w:color="auto"/>
              <w:left w:val="single" w:sz="2" w:space="0" w:color="auto"/>
              <w:bottom w:val="single" w:sz="2" w:space="0" w:color="auto"/>
              <w:right w:val="single" w:sz="2" w:space="0" w:color="auto"/>
            </w:tcBorders>
            <w:vAlign w:val="center"/>
          </w:tcPr>
          <w:p w14:paraId="70D3B02B"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041A55D7" w14:textId="77777777" w:rsidR="00EB5F16" w:rsidRDefault="005A1F02">
            <w:pPr>
              <w:spacing w:line="300" w:lineRule="exact"/>
              <w:jc w:val="center"/>
              <w:rPr>
                <w:rFonts w:ascii="宋体" w:eastAsia="宋体" w:hAnsi="宋体"/>
              </w:rPr>
            </w:pPr>
            <w:r>
              <w:rPr>
                <w:rFonts w:ascii="宋体" w:eastAsia="宋体" w:hAnsi="宋体"/>
              </w:rPr>
              <w:t>开户银行</w:t>
            </w:r>
          </w:p>
        </w:tc>
        <w:tc>
          <w:tcPr>
            <w:tcW w:w="1259" w:type="pct"/>
            <w:tcBorders>
              <w:top w:val="single" w:sz="2" w:space="0" w:color="auto"/>
              <w:left w:val="single" w:sz="2" w:space="0" w:color="auto"/>
              <w:bottom w:val="single" w:sz="2" w:space="0" w:color="auto"/>
            </w:tcBorders>
            <w:vAlign w:val="center"/>
          </w:tcPr>
          <w:p w14:paraId="015BC218" w14:textId="77777777" w:rsidR="00EB5F16" w:rsidRDefault="00EB5F16">
            <w:pPr>
              <w:spacing w:line="300" w:lineRule="exact"/>
              <w:jc w:val="center"/>
              <w:rPr>
                <w:rFonts w:ascii="宋体" w:eastAsia="宋体" w:hAnsi="宋体"/>
                <w:spacing w:val="20"/>
              </w:rPr>
            </w:pPr>
          </w:p>
        </w:tc>
      </w:tr>
      <w:tr w:rsidR="00EB5F16" w14:paraId="12AEEC33" w14:textId="77777777">
        <w:trPr>
          <w:trHeight w:val="483"/>
        </w:trPr>
        <w:tc>
          <w:tcPr>
            <w:tcW w:w="1126" w:type="pct"/>
            <w:tcBorders>
              <w:top w:val="single" w:sz="2" w:space="0" w:color="auto"/>
              <w:bottom w:val="single" w:sz="2" w:space="0" w:color="auto"/>
              <w:right w:val="single" w:sz="2" w:space="0" w:color="auto"/>
            </w:tcBorders>
            <w:vAlign w:val="center"/>
          </w:tcPr>
          <w:p w14:paraId="6A9B462B" w14:textId="77777777" w:rsidR="00EB5F16" w:rsidRDefault="00EB5F16">
            <w:pPr>
              <w:spacing w:line="300" w:lineRule="exact"/>
              <w:jc w:val="center"/>
              <w:rPr>
                <w:rFonts w:ascii="宋体" w:eastAsia="宋体" w:hAnsi="宋体"/>
              </w:rPr>
            </w:pPr>
          </w:p>
        </w:tc>
        <w:tc>
          <w:tcPr>
            <w:tcW w:w="1436" w:type="pct"/>
            <w:tcBorders>
              <w:top w:val="single" w:sz="2" w:space="0" w:color="auto"/>
              <w:left w:val="single" w:sz="2" w:space="0" w:color="auto"/>
              <w:bottom w:val="single" w:sz="2" w:space="0" w:color="auto"/>
              <w:right w:val="single" w:sz="2" w:space="0" w:color="auto"/>
            </w:tcBorders>
            <w:vAlign w:val="center"/>
          </w:tcPr>
          <w:p w14:paraId="61DFD196" w14:textId="77777777" w:rsidR="00EB5F16" w:rsidRDefault="00EB5F16">
            <w:pPr>
              <w:spacing w:line="300" w:lineRule="exact"/>
              <w:jc w:val="center"/>
              <w:rPr>
                <w:rFonts w:ascii="宋体" w:eastAsia="宋体" w:hAnsi="宋体"/>
              </w:rPr>
            </w:pPr>
          </w:p>
        </w:tc>
        <w:tc>
          <w:tcPr>
            <w:tcW w:w="1178" w:type="pct"/>
            <w:tcBorders>
              <w:top w:val="single" w:sz="2" w:space="0" w:color="auto"/>
              <w:left w:val="single" w:sz="2" w:space="0" w:color="auto"/>
              <w:bottom w:val="single" w:sz="2" w:space="0" w:color="auto"/>
              <w:right w:val="single" w:sz="2" w:space="0" w:color="auto"/>
            </w:tcBorders>
            <w:vAlign w:val="center"/>
          </w:tcPr>
          <w:p w14:paraId="62784BE5" w14:textId="77777777" w:rsidR="00EB5F16" w:rsidRDefault="005A1F02">
            <w:pPr>
              <w:spacing w:line="300" w:lineRule="exact"/>
              <w:jc w:val="center"/>
              <w:rPr>
                <w:rFonts w:ascii="宋体" w:eastAsia="宋体" w:hAnsi="宋体"/>
              </w:rPr>
            </w:pPr>
            <w:r>
              <w:rPr>
                <w:rFonts w:ascii="宋体" w:eastAsia="宋体" w:hAnsi="宋体"/>
              </w:rPr>
              <w:t>银行账号</w:t>
            </w:r>
          </w:p>
        </w:tc>
        <w:tc>
          <w:tcPr>
            <w:tcW w:w="1259" w:type="pct"/>
            <w:tcBorders>
              <w:top w:val="single" w:sz="2" w:space="0" w:color="auto"/>
              <w:left w:val="single" w:sz="2" w:space="0" w:color="auto"/>
              <w:bottom w:val="single" w:sz="2" w:space="0" w:color="auto"/>
            </w:tcBorders>
            <w:vAlign w:val="center"/>
          </w:tcPr>
          <w:p w14:paraId="3C047951" w14:textId="77777777" w:rsidR="00EB5F16" w:rsidRDefault="00EB5F16">
            <w:pPr>
              <w:spacing w:line="300" w:lineRule="exact"/>
              <w:jc w:val="center"/>
              <w:rPr>
                <w:rFonts w:ascii="宋体" w:eastAsia="宋体" w:hAnsi="宋体"/>
                <w:spacing w:val="20"/>
              </w:rPr>
            </w:pPr>
          </w:p>
        </w:tc>
      </w:tr>
      <w:tr w:rsidR="00EB5F16" w14:paraId="5A81771F" w14:textId="77777777">
        <w:trPr>
          <w:trHeight w:val="586"/>
        </w:trPr>
        <w:tc>
          <w:tcPr>
            <w:tcW w:w="5000" w:type="pct"/>
            <w:gridSpan w:val="4"/>
            <w:tcBorders>
              <w:top w:val="single" w:sz="2" w:space="0" w:color="auto"/>
            </w:tcBorders>
            <w:vAlign w:val="center"/>
          </w:tcPr>
          <w:p w14:paraId="5BA816D9" w14:textId="77777777" w:rsidR="00EB5F16" w:rsidRDefault="005A1F02">
            <w:pPr>
              <w:pStyle w:val="a7"/>
              <w:spacing w:beforeLines="50" w:before="120" w:after="0" w:line="360" w:lineRule="auto"/>
              <w:ind w:leftChars="0" w:left="0"/>
              <w:rPr>
                <w:rFonts w:ascii="宋体" w:eastAsia="宋体" w:hAnsi="宋体"/>
                <w:color w:val="auto"/>
                <w:spacing w:val="20"/>
              </w:rPr>
            </w:pPr>
            <w:r>
              <w:rPr>
                <w:rFonts w:ascii="宋体" w:eastAsia="宋体" w:hAnsi="宋体" w:hint="eastAsia"/>
                <w:color w:val="auto"/>
              </w:rPr>
              <w:t>注：涉及联合体或其他合同主体的信息应按上表格式加列。</w:t>
            </w:r>
          </w:p>
        </w:tc>
      </w:tr>
    </w:tbl>
    <w:p w14:paraId="33C3B681" w14:textId="77777777" w:rsidR="00EB5F16" w:rsidRDefault="005A1F02">
      <w:pPr>
        <w:pStyle w:val="2"/>
        <w:spacing w:beforeLines="50" w:before="120"/>
        <w:jc w:val="center"/>
        <w:rPr>
          <w:rFonts w:ascii="宋体" w:eastAsia="宋体" w:hAnsi="宋体"/>
          <w:color w:val="auto"/>
          <w:sz w:val="28"/>
          <w:szCs w:val="28"/>
        </w:rPr>
      </w:pPr>
      <w:r>
        <w:rPr>
          <w:rFonts w:ascii="宋体" w:eastAsia="宋体" w:hAnsi="宋体"/>
          <w:color w:val="auto"/>
          <w:sz w:val="21"/>
          <w:szCs w:val="21"/>
          <w:u w:val="single"/>
        </w:rPr>
        <w:br w:type="page"/>
      </w:r>
      <w:bookmarkStart w:id="47" w:name="_Toc27624"/>
      <w:r>
        <w:rPr>
          <w:rFonts w:ascii="宋体" w:eastAsia="宋体" w:hAnsi="宋体" w:hint="eastAsia"/>
          <w:color w:val="auto"/>
          <w:sz w:val="28"/>
          <w:szCs w:val="28"/>
        </w:rPr>
        <w:lastRenderedPageBreak/>
        <w:t>第二节 政府采购合同通用条款</w:t>
      </w:r>
      <w:bookmarkEnd w:id="47"/>
    </w:p>
    <w:p w14:paraId="763D4F52" w14:textId="77777777" w:rsidR="00EB5F16" w:rsidRDefault="005A1F02">
      <w:pPr>
        <w:tabs>
          <w:tab w:val="left" w:pos="8820"/>
          <w:tab w:val="left" w:pos="9345"/>
          <w:tab w:val="left" w:pos="9765"/>
        </w:tabs>
        <w:spacing w:line="400" w:lineRule="exact"/>
        <w:rPr>
          <w:rFonts w:ascii="宋体" w:eastAsia="宋体" w:hAnsi="宋体"/>
          <w:b/>
          <w:bCs/>
          <w:sz w:val="24"/>
        </w:rPr>
      </w:pPr>
      <w:r>
        <w:rPr>
          <w:rFonts w:ascii="宋体" w:eastAsia="宋体" w:hAnsi="宋体" w:hint="eastAsia"/>
          <w:b/>
          <w:sz w:val="24"/>
        </w:rPr>
        <w:t xml:space="preserve">1. </w:t>
      </w:r>
      <w:r>
        <w:rPr>
          <w:rFonts w:ascii="宋体" w:eastAsia="宋体" w:hAnsi="宋体" w:hint="eastAsia"/>
          <w:b/>
          <w:bCs/>
          <w:sz w:val="24"/>
        </w:rPr>
        <w:t>定义</w:t>
      </w:r>
    </w:p>
    <w:p w14:paraId="2919028A" w14:textId="77777777" w:rsidR="00EB5F16" w:rsidRDefault="005A1F02">
      <w:pPr>
        <w:spacing w:line="400" w:lineRule="exact"/>
        <w:ind w:firstLineChars="200" w:firstLine="420"/>
        <w:rPr>
          <w:rFonts w:ascii="宋体" w:eastAsia="宋体" w:hAnsi="宋体"/>
        </w:rPr>
      </w:pPr>
      <w:r>
        <w:rPr>
          <w:rFonts w:ascii="宋体" w:eastAsia="宋体" w:hAnsi="宋体" w:hint="eastAsia"/>
        </w:rPr>
        <w:t>1.1合同当事人</w:t>
      </w:r>
    </w:p>
    <w:p w14:paraId="3F832473" w14:textId="77777777" w:rsidR="00EB5F16" w:rsidRDefault="005A1F02">
      <w:pPr>
        <w:spacing w:line="400" w:lineRule="exact"/>
        <w:ind w:firstLineChars="200" w:firstLine="420"/>
        <w:rPr>
          <w:rFonts w:ascii="宋体" w:eastAsia="宋体" w:hAnsi="宋体"/>
        </w:rPr>
      </w:pPr>
      <w:r>
        <w:rPr>
          <w:rFonts w:ascii="宋体" w:eastAsia="宋体" w:hAnsi="宋体" w:hint="eastAsia"/>
        </w:rPr>
        <w:t>（1）采购人（以下称甲方）是指使用财政性资金，通过政府采购方式向供应商购买货物及其相关服务的国家机关、事业单位、团体组织。</w:t>
      </w:r>
    </w:p>
    <w:p w14:paraId="251A3216" w14:textId="77777777" w:rsidR="00EB5F16" w:rsidRDefault="005A1F02">
      <w:pPr>
        <w:spacing w:line="400" w:lineRule="exact"/>
        <w:ind w:firstLineChars="200" w:firstLine="420"/>
        <w:rPr>
          <w:rFonts w:ascii="宋体" w:eastAsia="宋体" w:hAnsi="宋体"/>
        </w:rPr>
      </w:pPr>
      <w:r>
        <w:rPr>
          <w:rFonts w:ascii="宋体" w:eastAsia="宋体" w:hAnsi="宋体" w:hint="eastAsia"/>
        </w:rPr>
        <w:t>（2）供应商（以下称乙方）是指参加政府采购活动并且中标（成交），向采购人提供合同约定的货物及其相关服务的法人、非法人组织或者自然人。</w:t>
      </w:r>
    </w:p>
    <w:p w14:paraId="79003574" w14:textId="77777777" w:rsidR="00EB5F16" w:rsidRDefault="005A1F02">
      <w:pPr>
        <w:spacing w:line="400" w:lineRule="exact"/>
        <w:ind w:firstLineChars="200" w:firstLine="420"/>
        <w:rPr>
          <w:rFonts w:ascii="宋体" w:eastAsia="宋体" w:hAnsi="宋体"/>
        </w:rPr>
      </w:pPr>
      <w:r>
        <w:rPr>
          <w:rFonts w:ascii="宋体" w:eastAsia="宋体" w:hAnsi="宋体" w:hint="eastAsia"/>
        </w:rPr>
        <w:t>（3）其他合同主体是指除采购人和供应商以外，</w:t>
      </w:r>
      <w:r>
        <w:rPr>
          <w:rFonts w:ascii="宋体" w:eastAsia="宋体" w:hAnsi="宋体" w:cs="宋体" w:hint="eastAsia"/>
          <w:bCs/>
        </w:rPr>
        <w:t>依法参与合同缔结或履行，享有权利、承担义务的合同当事人</w:t>
      </w:r>
      <w:r>
        <w:rPr>
          <w:rFonts w:ascii="宋体" w:eastAsia="宋体" w:hAnsi="宋体" w:hint="eastAsia"/>
        </w:rPr>
        <w:t>。</w:t>
      </w:r>
    </w:p>
    <w:p w14:paraId="180F9D94" w14:textId="77777777" w:rsidR="00EB5F16" w:rsidRDefault="005A1F02">
      <w:pPr>
        <w:tabs>
          <w:tab w:val="left" w:pos="570"/>
          <w:tab w:val="left" w:pos="9240"/>
          <w:tab w:val="left" w:pos="9555"/>
        </w:tabs>
        <w:spacing w:line="400" w:lineRule="exact"/>
        <w:ind w:firstLineChars="200" w:firstLine="420"/>
        <w:rPr>
          <w:rFonts w:ascii="宋体" w:eastAsia="宋体" w:hAnsi="宋体"/>
        </w:rPr>
      </w:pPr>
      <w:r>
        <w:rPr>
          <w:rFonts w:ascii="宋体" w:eastAsia="宋体" w:hAnsi="宋体" w:hint="eastAsia"/>
        </w:rPr>
        <w:t>1.2本合同下列术语应解释为：</w:t>
      </w:r>
    </w:p>
    <w:p w14:paraId="2A1CE2C0" w14:textId="77777777" w:rsidR="00EB5F16" w:rsidRDefault="005A1F02">
      <w:pPr>
        <w:spacing w:line="400" w:lineRule="exact"/>
        <w:ind w:firstLineChars="200" w:firstLine="420"/>
        <w:rPr>
          <w:rFonts w:ascii="宋体" w:eastAsia="宋体" w:hAnsi="宋体"/>
        </w:rPr>
      </w:pPr>
      <w:r>
        <w:rPr>
          <w:rFonts w:ascii="宋体" w:eastAsia="宋体" w:hAnsi="宋体" w:hint="eastAsia"/>
        </w:rPr>
        <w:t>（1）“合同”系指</w:t>
      </w:r>
      <w:r>
        <w:rPr>
          <w:rFonts w:ascii="宋体" w:eastAsia="宋体" w:hAnsi="宋体" w:cs="宋体" w:hint="eastAsia"/>
          <w:bCs/>
        </w:rPr>
        <w:t>合同当事人意思表示达成一致的任何协议，包括签署的</w:t>
      </w:r>
      <w:r>
        <w:rPr>
          <w:rFonts w:ascii="宋体" w:eastAsia="宋体" w:hAnsi="宋体" w:hint="eastAsia"/>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rPr>
        <w:t>国家法律、行政法规和规章制度规定或合同约定的作为合同组成部分的其他文件</w:t>
      </w:r>
      <w:r>
        <w:rPr>
          <w:rFonts w:ascii="宋体" w:eastAsia="宋体" w:hAnsi="宋体" w:hint="eastAsia"/>
        </w:rPr>
        <w:t>。</w:t>
      </w:r>
    </w:p>
    <w:p w14:paraId="3133AB21" w14:textId="77777777" w:rsidR="00EB5F16" w:rsidRDefault="005A1F02">
      <w:pPr>
        <w:tabs>
          <w:tab w:val="left" w:pos="570"/>
          <w:tab w:val="left" w:pos="9240"/>
          <w:tab w:val="left" w:pos="9555"/>
        </w:tabs>
        <w:spacing w:line="400" w:lineRule="exact"/>
        <w:ind w:firstLineChars="200" w:firstLine="420"/>
        <w:rPr>
          <w:rFonts w:ascii="宋体" w:eastAsia="宋体" w:hAnsi="宋体"/>
        </w:rPr>
      </w:pPr>
      <w:r>
        <w:rPr>
          <w:rFonts w:ascii="宋体" w:eastAsia="宋体" w:hAnsi="宋体" w:hint="eastAsia"/>
        </w:rPr>
        <w:t>（2）“合同价款”系指根据本合同规定乙方在全面履行合同义务后甲方应支付给乙方的价款。</w:t>
      </w:r>
    </w:p>
    <w:p w14:paraId="2638E07D" w14:textId="77777777" w:rsidR="00EB5F16" w:rsidRDefault="005A1F02">
      <w:pPr>
        <w:tabs>
          <w:tab w:val="left" w:pos="570"/>
          <w:tab w:val="left" w:pos="9240"/>
          <w:tab w:val="left" w:pos="9555"/>
        </w:tabs>
        <w:spacing w:line="400" w:lineRule="exact"/>
        <w:ind w:firstLineChars="200" w:firstLine="420"/>
        <w:rPr>
          <w:rFonts w:ascii="宋体" w:eastAsia="宋体" w:hAnsi="宋体"/>
        </w:rPr>
      </w:pPr>
      <w:r>
        <w:rPr>
          <w:rFonts w:ascii="宋体" w:eastAsia="宋体" w:hAnsi="宋体" w:hint="eastAsia"/>
        </w:rPr>
        <w:t>（3）“货物”系指乙方根据本合同规定须向甲方提供的各种形态和种类的物品，包括原材料、设备、产品（包括软件）及相关的其备品备件、工具、手册及</w:t>
      </w:r>
      <w:r>
        <w:rPr>
          <w:rFonts w:ascii="宋体" w:eastAsia="宋体" w:hAnsi="宋体"/>
        </w:rPr>
        <w:t>其他</w:t>
      </w:r>
      <w:r>
        <w:rPr>
          <w:rFonts w:ascii="宋体" w:eastAsia="宋体" w:hAnsi="宋体" w:hint="eastAsia"/>
        </w:rPr>
        <w:t>技术资料和材料等。</w:t>
      </w:r>
    </w:p>
    <w:p w14:paraId="6F08EA88" w14:textId="77777777" w:rsidR="00EB5F16" w:rsidRDefault="005A1F02">
      <w:pPr>
        <w:spacing w:line="400" w:lineRule="exact"/>
        <w:ind w:firstLineChars="200" w:firstLine="420"/>
        <w:rPr>
          <w:rFonts w:ascii="宋体" w:eastAsia="宋体" w:hAnsi="宋体"/>
        </w:rPr>
      </w:pPr>
      <w:r>
        <w:rPr>
          <w:rFonts w:ascii="宋体" w:eastAsia="宋体" w:hAnsi="宋体" w:hint="eastAsia"/>
        </w:rPr>
        <w:t>（4）“相关服务”系指根据合同规定，乙方应提供的与货物有关的技术、管理和</w:t>
      </w:r>
      <w:r>
        <w:rPr>
          <w:rFonts w:ascii="宋体" w:eastAsia="宋体" w:hAnsi="宋体"/>
        </w:rPr>
        <w:t>其他</w:t>
      </w:r>
      <w:r>
        <w:rPr>
          <w:rFonts w:ascii="宋体" w:eastAsia="宋体" w:hAnsi="宋体" w:hint="eastAsia"/>
        </w:rPr>
        <w:t>服务，包括但不限于：管理和质量保证、运输、保险、检验、现场准备、安装、集成、调试、培训、维修、废弃处置、技术支持等以及合同中规定乙方应承担的</w:t>
      </w:r>
      <w:r>
        <w:rPr>
          <w:rFonts w:ascii="宋体" w:eastAsia="宋体" w:hAnsi="宋体"/>
        </w:rPr>
        <w:t>其他</w:t>
      </w:r>
      <w:r>
        <w:rPr>
          <w:rFonts w:ascii="宋体" w:eastAsia="宋体" w:hAnsi="宋体" w:hint="eastAsia"/>
        </w:rPr>
        <w:t>义务。</w:t>
      </w:r>
    </w:p>
    <w:p w14:paraId="441A5C6A" w14:textId="77777777" w:rsidR="00EB5F16" w:rsidRDefault="005A1F02">
      <w:pPr>
        <w:spacing w:line="400" w:lineRule="exact"/>
        <w:ind w:firstLineChars="200" w:firstLine="420"/>
        <w:rPr>
          <w:rFonts w:ascii="宋体" w:eastAsia="宋体" w:hAnsi="宋体"/>
        </w:rPr>
      </w:pPr>
      <w:r>
        <w:rPr>
          <w:rFonts w:ascii="宋体" w:eastAsia="宋体" w:hAnsi="宋体" w:hint="eastAsia"/>
        </w:rPr>
        <w:t>（5）“分包”系指中标（成交）供应商按采购文件、投标（响应）文件的规定，根据分包意向协议，将中标（成交）项目中的部分履约内容，分给具有相应资质条件的供应商履行合同的行为。</w:t>
      </w:r>
    </w:p>
    <w:p w14:paraId="425835D6" w14:textId="77777777" w:rsidR="00EB5F16" w:rsidRDefault="005A1F02">
      <w:pPr>
        <w:tabs>
          <w:tab w:val="left" w:pos="570"/>
          <w:tab w:val="left" w:pos="9240"/>
          <w:tab w:val="left" w:pos="9555"/>
        </w:tabs>
        <w:spacing w:line="400" w:lineRule="exact"/>
        <w:ind w:firstLineChars="200" w:firstLine="420"/>
        <w:rPr>
          <w:rFonts w:ascii="宋体" w:eastAsia="宋体" w:hAnsi="宋体"/>
        </w:rPr>
      </w:pPr>
      <w:r>
        <w:rPr>
          <w:rFonts w:ascii="宋体" w:eastAsia="宋体" w:hAnsi="宋体" w:hint="eastAsia"/>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hint="eastAsia"/>
          <w:b/>
          <w:bCs/>
        </w:rPr>
        <w:t>政府采购合同专用条款</w:t>
      </w:r>
      <w:r>
        <w:rPr>
          <w:rFonts w:ascii="宋体" w:eastAsia="宋体" w:hAnsi="宋体" w:hint="eastAsia"/>
        </w:rPr>
        <w:t>】。</w:t>
      </w:r>
    </w:p>
    <w:p w14:paraId="4D1618BA" w14:textId="77777777" w:rsidR="00EB5F16" w:rsidRDefault="005A1F02">
      <w:pPr>
        <w:tabs>
          <w:tab w:val="left" w:pos="570"/>
          <w:tab w:val="left" w:pos="9240"/>
          <w:tab w:val="left" w:pos="9555"/>
        </w:tabs>
        <w:spacing w:line="400" w:lineRule="exact"/>
        <w:ind w:firstLineChars="200" w:firstLine="420"/>
        <w:rPr>
          <w:rFonts w:ascii="宋体" w:eastAsia="宋体" w:hAnsi="宋体"/>
        </w:rPr>
      </w:pPr>
      <w:r>
        <w:rPr>
          <w:rFonts w:ascii="宋体" w:eastAsia="宋体" w:hAnsi="宋体" w:hint="eastAsia"/>
        </w:rPr>
        <w:t>（7）其他术语解释，见【</w:t>
      </w:r>
      <w:r>
        <w:rPr>
          <w:rFonts w:ascii="宋体" w:eastAsia="宋体" w:hAnsi="宋体" w:hint="eastAsia"/>
          <w:b/>
          <w:bCs/>
        </w:rPr>
        <w:t>政府采购合同专用条款</w:t>
      </w:r>
      <w:r>
        <w:rPr>
          <w:rFonts w:ascii="宋体" w:eastAsia="宋体" w:hAnsi="宋体" w:hint="eastAsia"/>
        </w:rPr>
        <w:t>】。</w:t>
      </w:r>
    </w:p>
    <w:p w14:paraId="63BF6412" w14:textId="77777777" w:rsidR="00EB5F16" w:rsidRDefault="005A1F02">
      <w:pPr>
        <w:numPr>
          <w:ilvl w:val="0"/>
          <w:numId w:val="72"/>
        </w:numPr>
        <w:autoSpaceDE w:val="0"/>
        <w:autoSpaceDN w:val="0"/>
        <w:adjustRightInd w:val="0"/>
        <w:snapToGrid w:val="0"/>
        <w:spacing w:line="400" w:lineRule="exact"/>
        <w:jc w:val="left"/>
        <w:rPr>
          <w:rFonts w:ascii="宋体" w:eastAsia="宋体" w:hAnsi="宋体"/>
          <w:b/>
          <w:bCs/>
          <w:sz w:val="24"/>
        </w:rPr>
      </w:pPr>
      <w:r>
        <w:rPr>
          <w:rFonts w:ascii="宋体" w:eastAsia="宋体" w:hAnsi="宋体" w:hint="eastAsia"/>
          <w:b/>
          <w:sz w:val="24"/>
        </w:rPr>
        <w:t>合同标的及金额</w:t>
      </w:r>
    </w:p>
    <w:p w14:paraId="406EF1D6" w14:textId="77777777" w:rsidR="00EB5F16" w:rsidRDefault="005A1F02">
      <w:pPr>
        <w:spacing w:line="400" w:lineRule="exact"/>
        <w:ind w:firstLineChars="200" w:firstLine="420"/>
        <w:rPr>
          <w:rFonts w:ascii="宋体" w:eastAsia="宋体" w:hAnsi="宋体"/>
          <w:b/>
          <w:bCs/>
          <w:i/>
          <w:iCs/>
        </w:rPr>
      </w:pPr>
      <w:r>
        <w:rPr>
          <w:rFonts w:ascii="宋体" w:eastAsia="宋体" w:hAnsi="宋体" w:hint="eastAsia"/>
        </w:rPr>
        <w:t>2.1 合同标的及金额应与中标（成交）结果一致。乙方为履行本合同而发生的所有费用均应包含在合同价款中，甲方不再另行支付</w:t>
      </w:r>
      <w:r>
        <w:rPr>
          <w:rFonts w:ascii="宋体" w:eastAsia="宋体" w:hAnsi="宋体"/>
        </w:rPr>
        <w:t>其他</w:t>
      </w:r>
      <w:r>
        <w:rPr>
          <w:rFonts w:ascii="宋体" w:eastAsia="宋体" w:hAnsi="宋体" w:hint="eastAsia"/>
        </w:rPr>
        <w:t>任何费用。</w:t>
      </w:r>
    </w:p>
    <w:p w14:paraId="7B407CC6" w14:textId="77777777" w:rsidR="00EB5F16" w:rsidRDefault="005A1F02">
      <w:pPr>
        <w:spacing w:line="400" w:lineRule="exact"/>
        <w:rPr>
          <w:rFonts w:ascii="宋体" w:eastAsia="宋体" w:hAnsi="宋体"/>
          <w:b/>
          <w:sz w:val="24"/>
        </w:rPr>
      </w:pPr>
      <w:r>
        <w:rPr>
          <w:rFonts w:ascii="宋体" w:eastAsia="宋体" w:hAnsi="宋体" w:hint="eastAsia"/>
          <w:b/>
          <w:sz w:val="24"/>
        </w:rPr>
        <w:t>3. 履行合同的时间、地点和方式</w:t>
      </w:r>
    </w:p>
    <w:p w14:paraId="73FFB68E" w14:textId="77777777" w:rsidR="00EB5F16" w:rsidRDefault="005A1F02">
      <w:pPr>
        <w:spacing w:line="400" w:lineRule="exact"/>
        <w:ind w:firstLineChars="200" w:firstLine="420"/>
        <w:rPr>
          <w:rFonts w:ascii="宋体" w:eastAsia="宋体" w:hAnsi="宋体"/>
        </w:rPr>
      </w:pPr>
      <w:r>
        <w:rPr>
          <w:rFonts w:ascii="宋体" w:eastAsia="宋体" w:hAnsi="宋体" w:hint="eastAsia"/>
        </w:rPr>
        <w:t xml:space="preserve">3.1 </w:t>
      </w:r>
      <w:r>
        <w:rPr>
          <w:rFonts w:ascii="宋体" w:eastAsia="宋体" w:hAnsi="宋体" w:cs="宋体" w:hint="eastAsia"/>
        </w:rPr>
        <w:t>乙方应当在约定的时间、地点，按照约定方式履行合同。</w:t>
      </w:r>
    </w:p>
    <w:p w14:paraId="340B64E4" w14:textId="77777777" w:rsidR="00EB5F16" w:rsidRDefault="005A1F02">
      <w:pPr>
        <w:spacing w:line="400" w:lineRule="exact"/>
        <w:rPr>
          <w:rFonts w:ascii="宋体" w:eastAsia="宋体" w:hAnsi="宋体"/>
          <w:b/>
          <w:bCs/>
          <w:sz w:val="24"/>
        </w:rPr>
      </w:pPr>
      <w:r>
        <w:rPr>
          <w:rFonts w:ascii="宋体" w:eastAsia="宋体" w:hAnsi="宋体" w:hint="eastAsia"/>
          <w:b/>
          <w:bCs/>
          <w:sz w:val="24"/>
        </w:rPr>
        <w:lastRenderedPageBreak/>
        <w:t>4. 甲方的权利和义务</w:t>
      </w:r>
    </w:p>
    <w:p w14:paraId="342A49AF" w14:textId="77777777" w:rsidR="00EB5F16" w:rsidRDefault="005A1F02">
      <w:pPr>
        <w:spacing w:line="400" w:lineRule="exact"/>
        <w:ind w:firstLineChars="200" w:firstLine="420"/>
        <w:rPr>
          <w:rFonts w:ascii="宋体" w:eastAsia="宋体" w:hAnsi="宋体"/>
        </w:rPr>
      </w:pPr>
      <w:r>
        <w:rPr>
          <w:rFonts w:ascii="宋体" w:eastAsia="宋体" w:hAnsi="宋体" w:hint="eastAsia"/>
        </w:rPr>
        <w:t>4.1</w:t>
      </w:r>
      <w:r>
        <w:rPr>
          <w:rFonts w:ascii="宋体" w:eastAsia="宋体" w:hAnsi="宋体"/>
        </w:rPr>
        <w:t xml:space="preserve"> 签署合同后，甲方</w:t>
      </w:r>
      <w:r>
        <w:rPr>
          <w:rFonts w:ascii="宋体" w:eastAsia="宋体" w:hAnsi="宋体" w:hint="eastAsia"/>
        </w:rPr>
        <w:t>应</w:t>
      </w:r>
      <w:r>
        <w:rPr>
          <w:rFonts w:ascii="宋体" w:eastAsia="宋体" w:hAnsi="宋体"/>
        </w:rPr>
        <w:t>确定</w:t>
      </w:r>
      <w:r>
        <w:rPr>
          <w:rFonts w:ascii="宋体" w:eastAsia="宋体" w:hAnsi="宋体" w:hint="eastAsia"/>
        </w:rPr>
        <w:t>项目负责人（或项目联系人）</w:t>
      </w:r>
      <w:r>
        <w:rPr>
          <w:rFonts w:ascii="宋体" w:eastAsia="宋体" w:hAnsi="宋体"/>
        </w:rPr>
        <w:t>，负责与本合同有关的事务。</w:t>
      </w:r>
      <w:r>
        <w:rPr>
          <w:rFonts w:ascii="宋体" w:eastAsia="宋体" w:hAnsi="宋体" w:hint="eastAsia"/>
        </w:rPr>
        <w:t>甲方有权对乙方的履约行为进行检查，并</w:t>
      </w:r>
      <w:r>
        <w:rPr>
          <w:rFonts w:ascii="宋体" w:eastAsia="宋体" w:hAnsi="宋体"/>
        </w:rPr>
        <w:t>及时确认乙方提交的事项</w:t>
      </w:r>
      <w:r>
        <w:rPr>
          <w:rFonts w:ascii="宋体" w:eastAsia="宋体" w:hAnsi="宋体" w:hint="eastAsia"/>
        </w:rPr>
        <w:t>。甲方应当</w:t>
      </w:r>
      <w:r>
        <w:rPr>
          <w:rFonts w:ascii="宋体" w:eastAsia="宋体" w:hAnsi="宋体"/>
        </w:rPr>
        <w:t>配合乙方完成</w:t>
      </w:r>
      <w:r>
        <w:rPr>
          <w:rFonts w:ascii="宋体" w:eastAsia="宋体" w:hAnsi="宋体" w:hint="eastAsia"/>
        </w:rPr>
        <w:t>相关项目</w:t>
      </w:r>
      <w:r>
        <w:rPr>
          <w:rFonts w:ascii="宋体" w:eastAsia="宋体" w:hAnsi="宋体"/>
        </w:rPr>
        <w:t>实施工作。</w:t>
      </w:r>
    </w:p>
    <w:p w14:paraId="555983A8" w14:textId="77777777" w:rsidR="00EB5F16" w:rsidRDefault="005A1F02">
      <w:pPr>
        <w:spacing w:line="400" w:lineRule="exact"/>
        <w:ind w:firstLineChars="200" w:firstLine="420"/>
        <w:rPr>
          <w:rFonts w:ascii="宋体" w:eastAsia="宋体" w:hAnsi="宋体"/>
        </w:rPr>
      </w:pPr>
      <w:r>
        <w:rPr>
          <w:rFonts w:ascii="宋体" w:eastAsia="宋体" w:hAnsi="宋体" w:hint="eastAsia"/>
        </w:rPr>
        <w:t xml:space="preserve">4.2 </w:t>
      </w:r>
      <w:r>
        <w:rPr>
          <w:rFonts w:ascii="宋体" w:eastAsia="宋体" w:hAnsi="宋体"/>
        </w:rPr>
        <w:t>甲方有权要求乙方按时提交各阶段有关</w:t>
      </w:r>
      <w:r>
        <w:rPr>
          <w:rFonts w:ascii="宋体" w:eastAsia="宋体" w:hAnsi="宋体" w:hint="eastAsia"/>
        </w:rPr>
        <w:t>安排计划</w:t>
      </w:r>
      <w:r>
        <w:rPr>
          <w:rFonts w:ascii="宋体" w:eastAsia="宋体" w:hAnsi="宋体"/>
        </w:rPr>
        <w:t>，并有权</w:t>
      </w:r>
      <w:r>
        <w:rPr>
          <w:rFonts w:ascii="宋体" w:eastAsia="宋体" w:hAnsi="宋体" w:hint="eastAsia"/>
        </w:rPr>
        <w:t>定期核对乙方提供货物数量、规格、质量等内容。甲方</w:t>
      </w:r>
      <w:r>
        <w:rPr>
          <w:rFonts w:ascii="宋体" w:eastAsia="宋体" w:hAnsi="宋体"/>
        </w:rPr>
        <w:t>有权督促乙方工作并要求乙方</w:t>
      </w:r>
      <w:r>
        <w:rPr>
          <w:rFonts w:ascii="宋体" w:eastAsia="宋体" w:hAnsi="宋体" w:hint="eastAsia"/>
        </w:rPr>
        <w:t>更</w:t>
      </w:r>
      <w:r>
        <w:rPr>
          <w:rFonts w:ascii="宋体" w:eastAsia="宋体" w:hAnsi="宋体"/>
        </w:rPr>
        <w:t>换不符合要求的</w:t>
      </w:r>
      <w:r>
        <w:rPr>
          <w:rFonts w:ascii="宋体" w:eastAsia="宋体" w:hAnsi="宋体" w:hint="eastAsia"/>
        </w:rPr>
        <w:t>货物</w:t>
      </w:r>
      <w:r>
        <w:rPr>
          <w:rFonts w:ascii="宋体" w:eastAsia="宋体" w:hAnsi="宋体"/>
        </w:rPr>
        <w:t>。</w:t>
      </w:r>
    </w:p>
    <w:p w14:paraId="661CB000" w14:textId="77777777" w:rsidR="00EB5F16" w:rsidRDefault="005A1F02">
      <w:pPr>
        <w:spacing w:line="400" w:lineRule="exact"/>
        <w:ind w:firstLineChars="200" w:firstLine="420"/>
        <w:rPr>
          <w:rFonts w:ascii="宋体" w:eastAsia="宋体" w:hAnsi="宋体"/>
        </w:rPr>
      </w:pPr>
      <w:r>
        <w:rPr>
          <w:rFonts w:ascii="宋体" w:eastAsia="宋体" w:hAnsi="宋体" w:hint="eastAsia"/>
        </w:rPr>
        <w:t>4.</w:t>
      </w:r>
      <w:r>
        <w:rPr>
          <w:rFonts w:ascii="宋体" w:eastAsia="宋体" w:hAnsi="宋体"/>
        </w:rPr>
        <w:t>3</w:t>
      </w:r>
      <w:r>
        <w:rPr>
          <w:rFonts w:ascii="宋体" w:eastAsia="宋体" w:hAnsi="宋体" w:hint="eastAsia"/>
        </w:rPr>
        <w:t xml:space="preserve"> </w:t>
      </w:r>
      <w:r>
        <w:rPr>
          <w:rFonts w:ascii="宋体" w:eastAsia="宋体" w:hAnsi="宋体"/>
        </w:rPr>
        <w:t>甲方</w:t>
      </w:r>
      <w:r>
        <w:rPr>
          <w:rFonts w:ascii="宋体" w:eastAsia="宋体" w:hAnsi="宋体" w:hint="eastAsia"/>
        </w:rPr>
        <w:t>有权要求乙方对缺陷部分予以修复，并按合同约定享有货物保修及其他合同约定的权利。</w:t>
      </w:r>
    </w:p>
    <w:p w14:paraId="7598E662" w14:textId="77777777" w:rsidR="00EB5F16" w:rsidRDefault="005A1F02">
      <w:pPr>
        <w:spacing w:line="400" w:lineRule="exact"/>
        <w:ind w:firstLineChars="200" w:firstLine="420"/>
        <w:rPr>
          <w:rFonts w:ascii="宋体" w:eastAsia="宋体" w:hAnsi="宋体"/>
        </w:rPr>
      </w:pPr>
      <w:r>
        <w:rPr>
          <w:rFonts w:ascii="宋体" w:eastAsia="宋体" w:hAnsi="宋体"/>
        </w:rPr>
        <w:t>4.4 甲方应当按照合同约定及时对交付的货物进行验收</w:t>
      </w:r>
      <w:r>
        <w:rPr>
          <w:rFonts w:ascii="宋体" w:eastAsia="宋体" w:hAnsi="宋体" w:hint="eastAsia"/>
        </w:rPr>
        <w:t>，</w:t>
      </w:r>
      <w:r>
        <w:rPr>
          <w:rFonts w:ascii="宋体" w:eastAsia="宋体" w:hAnsi="宋体" w:cs="宋体" w:hint="eastAsia"/>
        </w:rPr>
        <w:t>未</w:t>
      </w:r>
      <w:r>
        <w:rPr>
          <w:rFonts w:ascii="宋体" w:eastAsia="宋体" w:hAnsi="宋体" w:hint="eastAsia"/>
        </w:rPr>
        <w:t>在</w:t>
      </w:r>
      <w:r>
        <w:rPr>
          <w:rFonts w:ascii="宋体" w:eastAsia="宋体" w:hAnsi="宋体" w:cs="宋体" w:hint="eastAsia"/>
          <w:b/>
          <w:bCs/>
        </w:rPr>
        <w:t>【政府采购合同专用条款】</w:t>
      </w:r>
      <w:r>
        <w:rPr>
          <w:rFonts w:ascii="宋体" w:eastAsia="宋体" w:hAnsi="宋体" w:cs="宋体" w:hint="eastAsia"/>
        </w:rPr>
        <w:t>约定的期限内对乙方履约提出任何异议或者向乙方作出任何说明的，</w:t>
      </w:r>
      <w:r>
        <w:rPr>
          <w:rFonts w:ascii="宋体" w:eastAsia="宋体" w:hAnsi="宋体" w:hint="eastAsia"/>
        </w:rPr>
        <w:t>视为验收通过。</w:t>
      </w:r>
    </w:p>
    <w:p w14:paraId="05CB3D82" w14:textId="77777777" w:rsidR="00EB5F16" w:rsidRDefault="005A1F02">
      <w:pPr>
        <w:spacing w:line="400" w:lineRule="exact"/>
        <w:ind w:firstLineChars="200" w:firstLine="420"/>
        <w:rPr>
          <w:rFonts w:ascii="宋体" w:eastAsia="宋体" w:hAnsi="宋体"/>
        </w:rPr>
      </w:pPr>
      <w:r>
        <w:rPr>
          <w:rFonts w:ascii="宋体" w:eastAsia="宋体" w:hAnsi="宋体"/>
        </w:rPr>
        <w:t>4</w:t>
      </w:r>
      <w:r>
        <w:rPr>
          <w:rFonts w:ascii="宋体" w:eastAsia="宋体" w:hAnsi="宋体" w:hint="eastAsia"/>
        </w:rPr>
        <w:t>.</w:t>
      </w:r>
      <w:r>
        <w:rPr>
          <w:rFonts w:ascii="宋体" w:eastAsia="宋体" w:hAnsi="宋体"/>
        </w:rPr>
        <w:t xml:space="preserve">5 </w:t>
      </w:r>
      <w:r>
        <w:rPr>
          <w:rFonts w:ascii="宋体" w:eastAsia="宋体" w:hAnsi="宋体" w:hint="eastAsia"/>
        </w:rPr>
        <w:t>甲方应当根据合同约定及时向乙方支付合同价款</w:t>
      </w:r>
      <w:r>
        <w:rPr>
          <w:rFonts w:ascii="宋体" w:eastAsia="宋体" w:hAnsi="宋体"/>
        </w:rPr>
        <w:t>，不得以内部人员变更、履行内部付款流程等为由，拒绝或迟延支付。</w:t>
      </w:r>
    </w:p>
    <w:p w14:paraId="61035A19" w14:textId="77777777" w:rsidR="00EB5F16" w:rsidRDefault="005A1F02">
      <w:pPr>
        <w:spacing w:line="400" w:lineRule="exact"/>
        <w:ind w:firstLineChars="200" w:firstLine="420"/>
        <w:rPr>
          <w:rFonts w:ascii="宋体" w:eastAsia="宋体" w:hAnsi="宋体"/>
        </w:rPr>
      </w:pPr>
      <w:r>
        <w:rPr>
          <w:rFonts w:ascii="宋体" w:eastAsia="宋体" w:hAnsi="宋体" w:hint="eastAsia"/>
        </w:rPr>
        <w:t>4.6</w:t>
      </w:r>
      <w:r>
        <w:rPr>
          <w:rFonts w:ascii="宋体" w:eastAsia="宋体" w:hAnsi="宋体"/>
        </w:rPr>
        <w:t xml:space="preserve"> </w:t>
      </w:r>
      <w:r>
        <w:rPr>
          <w:rFonts w:ascii="宋体" w:eastAsia="宋体" w:hAnsi="宋体" w:hint="eastAsia"/>
        </w:rPr>
        <w:t>国家法律法规规定及</w:t>
      </w:r>
      <w:r>
        <w:rPr>
          <w:rFonts w:ascii="宋体" w:eastAsia="宋体" w:hAnsi="宋体" w:cs="宋体" w:hint="eastAsia"/>
          <w:b/>
          <w:bCs/>
        </w:rPr>
        <w:t>【政府采购合同专用条款】</w:t>
      </w:r>
      <w:r>
        <w:rPr>
          <w:rFonts w:ascii="宋体" w:eastAsia="宋体" w:hAnsi="宋体" w:hint="eastAsia"/>
        </w:rPr>
        <w:t>约定应由甲方承担的其他义务和责任。</w:t>
      </w:r>
    </w:p>
    <w:p w14:paraId="58A461EC" w14:textId="77777777" w:rsidR="00EB5F16" w:rsidRDefault="005A1F02">
      <w:pPr>
        <w:spacing w:line="400" w:lineRule="exact"/>
        <w:rPr>
          <w:rFonts w:ascii="宋体" w:eastAsia="宋体" w:hAnsi="宋体"/>
          <w:b/>
          <w:bCs/>
          <w:sz w:val="24"/>
        </w:rPr>
      </w:pPr>
      <w:r>
        <w:rPr>
          <w:rFonts w:ascii="宋体" w:eastAsia="宋体" w:hAnsi="宋体" w:hint="eastAsia"/>
          <w:b/>
          <w:bCs/>
          <w:sz w:val="24"/>
        </w:rPr>
        <w:t>5. 乙方的权利和义务</w:t>
      </w:r>
    </w:p>
    <w:p w14:paraId="354D89B4" w14:textId="77777777" w:rsidR="00EB5F16" w:rsidRDefault="005A1F02">
      <w:pPr>
        <w:spacing w:line="400" w:lineRule="exact"/>
        <w:ind w:firstLineChars="200" w:firstLine="420"/>
        <w:rPr>
          <w:rFonts w:ascii="宋体" w:eastAsia="宋体" w:hAnsi="宋体"/>
        </w:rPr>
      </w:pPr>
      <w:r>
        <w:rPr>
          <w:rFonts w:ascii="宋体" w:eastAsia="宋体" w:hAnsi="宋体" w:hint="eastAsia"/>
        </w:rPr>
        <w:t xml:space="preserve">5.1 </w:t>
      </w:r>
      <w:r>
        <w:rPr>
          <w:rFonts w:ascii="宋体" w:eastAsia="宋体" w:hAnsi="宋体"/>
        </w:rPr>
        <w:t>签署合同后，乙方</w:t>
      </w:r>
      <w:r>
        <w:rPr>
          <w:rFonts w:ascii="宋体" w:eastAsia="宋体" w:hAnsi="宋体" w:hint="eastAsia"/>
        </w:rPr>
        <w:t>应</w:t>
      </w:r>
      <w:r>
        <w:rPr>
          <w:rFonts w:ascii="宋体" w:eastAsia="宋体" w:hAnsi="宋体"/>
        </w:rPr>
        <w:t>确定</w:t>
      </w:r>
      <w:r>
        <w:rPr>
          <w:rFonts w:ascii="宋体" w:eastAsia="宋体" w:hAnsi="宋体" w:hint="eastAsia"/>
        </w:rPr>
        <w:t>项目负责人（或项目联系人）</w:t>
      </w:r>
      <w:r>
        <w:rPr>
          <w:rFonts w:ascii="宋体" w:eastAsia="宋体" w:hAnsi="宋体"/>
        </w:rPr>
        <w:t>，负责与本合同有关的事务。</w:t>
      </w:r>
    </w:p>
    <w:p w14:paraId="7AA8989A" w14:textId="77777777" w:rsidR="00EB5F16" w:rsidRDefault="005A1F02">
      <w:pPr>
        <w:spacing w:line="400" w:lineRule="exact"/>
        <w:ind w:firstLineChars="200" w:firstLine="420"/>
        <w:rPr>
          <w:rFonts w:ascii="宋体" w:eastAsia="宋体" w:hAnsi="宋体"/>
        </w:rPr>
      </w:pPr>
      <w:r>
        <w:rPr>
          <w:rFonts w:ascii="宋体" w:eastAsia="宋体" w:hAnsi="宋体" w:hint="eastAsia"/>
        </w:rPr>
        <w:t>5.</w:t>
      </w:r>
      <w:r>
        <w:rPr>
          <w:rFonts w:ascii="宋体" w:eastAsia="宋体" w:hAnsi="宋体"/>
        </w:rPr>
        <w:t>2 乙方应按照合同要求</w:t>
      </w:r>
      <w:r>
        <w:rPr>
          <w:rFonts w:ascii="宋体" w:eastAsia="宋体" w:hAnsi="宋体" w:hint="eastAsia"/>
        </w:rPr>
        <w:t>履约</w:t>
      </w:r>
      <w:r>
        <w:rPr>
          <w:rFonts w:ascii="宋体" w:eastAsia="宋体" w:hAnsi="宋体"/>
        </w:rPr>
        <w:t>，充分合理安排，确保</w:t>
      </w:r>
      <w:r>
        <w:rPr>
          <w:rFonts w:ascii="宋体" w:eastAsia="宋体" w:hAnsi="宋体" w:hint="eastAsia"/>
        </w:rPr>
        <w:t>提供的货物及相关服务符合合同有关</w:t>
      </w:r>
      <w:r>
        <w:rPr>
          <w:rFonts w:ascii="宋体" w:eastAsia="宋体" w:hAnsi="宋体"/>
        </w:rPr>
        <w:t>要求</w:t>
      </w:r>
      <w:r>
        <w:rPr>
          <w:rFonts w:ascii="宋体" w:eastAsia="宋体" w:hAnsi="宋体" w:hint="eastAsia"/>
        </w:rPr>
        <w:t>。接受项目行业管理部门及政府有关部门的指导，配合甲方的履约检查及验收，并</w:t>
      </w:r>
      <w:r>
        <w:rPr>
          <w:rFonts w:ascii="宋体" w:eastAsia="宋体" w:hAnsi="宋体"/>
        </w:rPr>
        <w:t>负责项目实施过程中的所有协调工作。</w:t>
      </w:r>
    </w:p>
    <w:p w14:paraId="30F34076" w14:textId="77777777" w:rsidR="00EB5F16" w:rsidRDefault="005A1F02">
      <w:pPr>
        <w:pStyle w:val="a5"/>
        <w:spacing w:after="0" w:line="400" w:lineRule="exact"/>
        <w:ind w:firstLineChars="176" w:firstLine="422"/>
        <w:rPr>
          <w:rFonts w:cs="宋体"/>
          <w:szCs w:val="21"/>
        </w:rPr>
      </w:pPr>
      <w:r>
        <w:rPr>
          <w:rFonts w:hint="eastAsia"/>
          <w:szCs w:val="21"/>
        </w:rPr>
        <w:t>5.</w:t>
      </w:r>
      <w:r>
        <w:rPr>
          <w:szCs w:val="21"/>
        </w:rPr>
        <w:t>3</w:t>
      </w:r>
      <w:r>
        <w:rPr>
          <w:rFonts w:hint="eastAsia"/>
          <w:szCs w:val="21"/>
        </w:rPr>
        <w:t>乙方有权</w:t>
      </w:r>
      <w:r>
        <w:rPr>
          <w:rFonts w:cs="宋体" w:hint="eastAsia"/>
          <w:szCs w:val="21"/>
        </w:rPr>
        <w:t>根据合同约定向甲方收取合同价款。</w:t>
      </w:r>
    </w:p>
    <w:p w14:paraId="7EFCB3B9" w14:textId="77777777" w:rsidR="00EB5F16" w:rsidRDefault="005A1F02">
      <w:pPr>
        <w:pStyle w:val="a5"/>
        <w:spacing w:after="0" w:line="400" w:lineRule="exact"/>
        <w:ind w:firstLineChars="176" w:firstLine="422"/>
        <w:rPr>
          <w:rFonts w:cs="宋体"/>
          <w:szCs w:val="21"/>
        </w:rPr>
      </w:pPr>
      <w:r>
        <w:rPr>
          <w:rFonts w:hint="eastAsia"/>
          <w:szCs w:val="21"/>
        </w:rPr>
        <w:t>5.</w:t>
      </w:r>
      <w:r>
        <w:rPr>
          <w:szCs w:val="21"/>
        </w:rPr>
        <w:t>4</w:t>
      </w:r>
      <w:r>
        <w:rPr>
          <w:rFonts w:cs="宋体" w:hint="eastAsia"/>
          <w:szCs w:val="21"/>
        </w:rPr>
        <w:t>国家法律法规规定</w:t>
      </w:r>
      <w:r>
        <w:rPr>
          <w:rFonts w:hint="eastAsia"/>
          <w:szCs w:val="21"/>
        </w:rPr>
        <w:t>及</w:t>
      </w:r>
      <w:r>
        <w:rPr>
          <w:rFonts w:cs="宋体" w:hint="eastAsia"/>
          <w:b/>
          <w:bCs/>
          <w:szCs w:val="21"/>
        </w:rPr>
        <w:t>【政府采购合同专用条款】</w:t>
      </w:r>
      <w:r>
        <w:rPr>
          <w:rFonts w:cs="宋体" w:hint="eastAsia"/>
          <w:szCs w:val="21"/>
        </w:rPr>
        <w:t>约定应由乙方承担的其他义务和责任。</w:t>
      </w:r>
    </w:p>
    <w:p w14:paraId="3F87BDA3" w14:textId="77777777" w:rsidR="00EB5F16" w:rsidRDefault="005A1F02">
      <w:pPr>
        <w:numPr>
          <w:ilvl w:val="0"/>
          <w:numId w:val="73"/>
        </w:numPr>
        <w:autoSpaceDE w:val="0"/>
        <w:autoSpaceDN w:val="0"/>
        <w:adjustRightInd w:val="0"/>
        <w:snapToGrid w:val="0"/>
        <w:spacing w:line="400" w:lineRule="exact"/>
        <w:jc w:val="left"/>
        <w:rPr>
          <w:rFonts w:ascii="宋体" w:eastAsia="宋体" w:hAnsi="宋体"/>
          <w:b/>
          <w:bCs/>
          <w:sz w:val="24"/>
        </w:rPr>
      </w:pPr>
      <w:r>
        <w:rPr>
          <w:rFonts w:ascii="宋体" w:eastAsia="宋体" w:hAnsi="宋体" w:hint="eastAsia"/>
          <w:b/>
          <w:bCs/>
          <w:sz w:val="24"/>
        </w:rPr>
        <w:t>合同履行</w:t>
      </w:r>
    </w:p>
    <w:p w14:paraId="5582F2C0" w14:textId="77777777" w:rsidR="00EB5F16" w:rsidRDefault="005A1F02">
      <w:pPr>
        <w:spacing w:line="400" w:lineRule="exact"/>
        <w:ind w:firstLineChars="200" w:firstLine="420"/>
        <w:rPr>
          <w:rFonts w:ascii="宋体" w:eastAsia="宋体" w:hAnsi="宋体"/>
        </w:rPr>
      </w:pPr>
      <w:r>
        <w:rPr>
          <w:rFonts w:ascii="宋体" w:eastAsia="宋体" w:hAnsi="宋体" w:hint="eastAsia"/>
        </w:rPr>
        <w:t>6.1 甲乙双方应当按照</w:t>
      </w:r>
      <w:r>
        <w:rPr>
          <w:rFonts w:ascii="宋体" w:eastAsia="宋体" w:hAnsi="宋体" w:cs="宋体" w:hint="eastAsia"/>
          <w:b/>
          <w:bCs/>
        </w:rPr>
        <w:t>【政府采购合同专用条款】</w:t>
      </w:r>
      <w:r>
        <w:rPr>
          <w:rFonts w:ascii="宋体" w:eastAsia="宋体" w:hAnsi="宋体" w:hint="eastAsia"/>
        </w:rPr>
        <w:t>约定顺序履行合同义务；如果没有先后顺序的，应当同时履行。</w:t>
      </w:r>
    </w:p>
    <w:p w14:paraId="1BA7961B" w14:textId="77777777" w:rsidR="00EB5F16" w:rsidRDefault="005A1F02">
      <w:pPr>
        <w:spacing w:line="400" w:lineRule="exact"/>
        <w:ind w:firstLineChars="200" w:firstLine="420"/>
        <w:rPr>
          <w:rFonts w:ascii="宋体" w:eastAsia="宋体" w:hAnsi="宋体"/>
        </w:rPr>
      </w:pPr>
      <w:r>
        <w:rPr>
          <w:rFonts w:ascii="宋体" w:eastAsia="宋体" w:hAnsi="宋体" w:hint="eastAsia"/>
        </w:rPr>
        <w:t>6.2 甲乙双方按照合同约定顺序履行合同义务时，应当先履行一方未履行的，后履行一方有权拒绝其履行请求。先履行一方履行不符合约定的，后履行一方有权拒绝其相应的履行请求。</w:t>
      </w:r>
    </w:p>
    <w:p w14:paraId="073641EF" w14:textId="77777777" w:rsidR="00EB5F16" w:rsidRDefault="005A1F02">
      <w:pPr>
        <w:spacing w:line="400" w:lineRule="exact"/>
        <w:rPr>
          <w:rFonts w:ascii="宋体" w:eastAsia="宋体" w:hAnsi="宋体"/>
          <w:b/>
          <w:bCs/>
          <w:sz w:val="24"/>
        </w:rPr>
      </w:pPr>
      <w:r>
        <w:rPr>
          <w:rFonts w:ascii="宋体" w:eastAsia="宋体" w:hAnsi="宋体" w:hint="eastAsia"/>
          <w:b/>
          <w:bCs/>
          <w:sz w:val="24"/>
        </w:rPr>
        <w:t>7. 货物包装、运输、保险和交付要求</w:t>
      </w:r>
    </w:p>
    <w:p w14:paraId="478C232C" w14:textId="77777777" w:rsidR="00EB5F16" w:rsidRDefault="005A1F02">
      <w:pPr>
        <w:spacing w:line="400" w:lineRule="exact"/>
        <w:ind w:firstLineChars="200" w:firstLine="420"/>
        <w:rPr>
          <w:rFonts w:ascii="宋体" w:eastAsia="宋体" w:hAnsi="宋体"/>
        </w:rPr>
      </w:pPr>
      <w:r>
        <w:rPr>
          <w:rFonts w:ascii="宋体" w:eastAsia="宋体" w:hAnsi="宋体" w:hint="eastAsia"/>
        </w:rPr>
        <w:t>7.1 本合同</w:t>
      </w:r>
      <w:r>
        <w:rPr>
          <w:rFonts w:ascii="宋体" w:eastAsia="宋体" w:hAnsi="宋体" w:hint="eastAsia"/>
          <w:bCs/>
        </w:rPr>
        <w:t>涉及商品包装、快递包装的，</w:t>
      </w:r>
      <w:r>
        <w:rPr>
          <w:rFonts w:ascii="宋体" w:eastAsia="宋体" w:hAnsi="宋体" w:hint="eastAsia"/>
        </w:rPr>
        <w:t>除</w:t>
      </w:r>
      <w:r>
        <w:rPr>
          <w:rFonts w:ascii="宋体" w:eastAsia="宋体" w:hAnsi="宋体" w:hint="eastAsia"/>
          <w:b/>
        </w:rPr>
        <w:t>【政府采购合同专用条款】</w:t>
      </w:r>
      <w:r>
        <w:rPr>
          <w:rFonts w:ascii="宋体" w:eastAsia="宋体" w:hAnsi="宋体" w:hint="eastAsia"/>
          <w:bCs/>
        </w:rPr>
        <w:t>另有约定外，</w:t>
      </w:r>
      <w:r>
        <w:rPr>
          <w:rFonts w:ascii="宋体" w:eastAsia="宋体" w:hAnsi="宋体" w:hint="eastAsia"/>
        </w:rPr>
        <w:t>包装应适应远距离运输、防潮、防震、防锈和防野蛮装卸等要求，确保货物安全无损地运抵</w:t>
      </w:r>
      <w:r>
        <w:rPr>
          <w:rFonts w:ascii="宋体" w:eastAsia="宋体" w:hAnsi="宋体" w:hint="eastAsia"/>
          <w:b/>
        </w:rPr>
        <w:t>【政府采购合同专用条款】</w:t>
      </w:r>
      <w:r>
        <w:rPr>
          <w:rFonts w:ascii="宋体" w:eastAsia="宋体" w:hAnsi="宋体" w:hint="eastAsia"/>
          <w:bCs/>
        </w:rPr>
        <w:t>约定的</w:t>
      </w:r>
      <w:r>
        <w:rPr>
          <w:rFonts w:ascii="宋体" w:eastAsia="宋体" w:hAnsi="宋体" w:hint="eastAsia"/>
        </w:rPr>
        <w:t>指定现场。</w:t>
      </w:r>
    </w:p>
    <w:p w14:paraId="662E3569" w14:textId="77777777" w:rsidR="00EB5F16" w:rsidRDefault="005A1F02">
      <w:pPr>
        <w:spacing w:line="400" w:lineRule="exact"/>
        <w:ind w:firstLineChars="200" w:firstLine="420"/>
        <w:rPr>
          <w:rFonts w:ascii="宋体" w:eastAsia="宋体" w:hAnsi="宋体"/>
        </w:rPr>
      </w:pPr>
      <w:r>
        <w:rPr>
          <w:rFonts w:ascii="宋体" w:eastAsia="宋体" w:hAnsi="宋体" w:hint="eastAsia"/>
        </w:rPr>
        <w:t>7.2 除</w:t>
      </w:r>
      <w:r>
        <w:rPr>
          <w:rFonts w:ascii="宋体" w:eastAsia="宋体" w:hAnsi="宋体" w:hint="eastAsia"/>
          <w:b/>
        </w:rPr>
        <w:t>【政府采购合同专用条款】</w:t>
      </w:r>
      <w:r>
        <w:rPr>
          <w:rFonts w:ascii="宋体" w:eastAsia="宋体" w:hAnsi="宋体" w:hint="eastAsia"/>
          <w:bCs/>
        </w:rPr>
        <w:t>另有约定外，</w:t>
      </w:r>
      <w:r>
        <w:rPr>
          <w:rFonts w:ascii="宋体" w:eastAsia="宋体" w:hAnsi="宋体" w:hint="eastAsia"/>
        </w:rPr>
        <w:t>乙方负责办理将货物运抵本合同规定的交货地点，并装卸、交付至甲方的一切运输事项，相关费用应包含在合同价款中。</w:t>
      </w:r>
    </w:p>
    <w:p w14:paraId="15C3E29A" w14:textId="77777777" w:rsidR="00EB5F16" w:rsidRDefault="005A1F02">
      <w:pPr>
        <w:spacing w:line="400" w:lineRule="exact"/>
        <w:ind w:firstLineChars="200" w:firstLine="420"/>
        <w:rPr>
          <w:rFonts w:ascii="宋体" w:eastAsia="宋体" w:hAnsi="宋体"/>
        </w:rPr>
      </w:pPr>
      <w:r>
        <w:rPr>
          <w:rFonts w:ascii="宋体" w:eastAsia="宋体" w:hAnsi="宋体" w:hint="eastAsia"/>
        </w:rPr>
        <w:lastRenderedPageBreak/>
        <w:t>7.3 货物保险要求按</w:t>
      </w:r>
      <w:r>
        <w:rPr>
          <w:rFonts w:ascii="宋体" w:eastAsia="宋体" w:hAnsi="宋体" w:hint="eastAsia"/>
          <w:b/>
        </w:rPr>
        <w:t>【政府采购合同专用条款】</w:t>
      </w:r>
      <w:r>
        <w:rPr>
          <w:rFonts w:ascii="宋体" w:eastAsia="宋体" w:hAnsi="宋体" w:hint="eastAsia"/>
          <w:bCs/>
        </w:rPr>
        <w:t>规定执行</w:t>
      </w:r>
      <w:r>
        <w:rPr>
          <w:rFonts w:ascii="宋体" w:eastAsia="宋体" w:hAnsi="宋体" w:hint="eastAsia"/>
        </w:rPr>
        <w:t>。</w:t>
      </w:r>
    </w:p>
    <w:p w14:paraId="16D8DF2D" w14:textId="77777777" w:rsidR="00EB5F16" w:rsidRDefault="005A1F02">
      <w:pPr>
        <w:spacing w:line="400" w:lineRule="exact"/>
        <w:ind w:firstLineChars="200" w:firstLine="420"/>
        <w:rPr>
          <w:rFonts w:ascii="宋体" w:eastAsia="宋体" w:hAnsi="宋体"/>
        </w:rPr>
      </w:pPr>
      <w:r>
        <w:rPr>
          <w:rFonts w:ascii="宋体" w:eastAsia="宋体" w:hAnsi="宋体" w:hint="eastAsia"/>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8F681CA" w14:textId="77777777" w:rsidR="00EB5F16" w:rsidRDefault="005A1F02">
      <w:pPr>
        <w:spacing w:line="400" w:lineRule="exact"/>
        <w:ind w:firstLineChars="200" w:firstLine="420"/>
        <w:rPr>
          <w:rFonts w:ascii="宋体" w:eastAsia="宋体" w:hAnsi="宋体"/>
        </w:rPr>
      </w:pPr>
      <w:r>
        <w:rPr>
          <w:rFonts w:ascii="宋体" w:eastAsia="宋体" w:hAnsi="宋体" w:hint="eastAsia"/>
        </w:rPr>
        <w:t xml:space="preserve">7.5 </w:t>
      </w:r>
      <w:r>
        <w:rPr>
          <w:rFonts w:ascii="宋体" w:eastAsia="宋体" w:hAnsi="宋体" w:cs="宋体" w:hint="eastAsia"/>
        </w:rPr>
        <w:t>乙方在运输到达之前应提前通知甲方，并提示货物运输装卸的注意事项，甲方配合乙方做好货物的接收工作。</w:t>
      </w:r>
    </w:p>
    <w:p w14:paraId="43DDDDF3" w14:textId="77777777" w:rsidR="00EB5F16" w:rsidRDefault="005A1F02">
      <w:pPr>
        <w:pStyle w:val="AONormal"/>
        <w:ind w:firstLine="420"/>
        <w:rPr>
          <w:rFonts w:ascii="宋体" w:eastAsia="宋体" w:hAnsi="宋体"/>
          <w:sz w:val="21"/>
        </w:rPr>
      </w:pPr>
      <w:r>
        <w:rPr>
          <w:rFonts w:ascii="宋体" w:eastAsia="宋体" w:hAnsi="宋体" w:cs="Times New Roman" w:hint="eastAsia"/>
          <w:kern w:val="2"/>
          <w:sz w:val="21"/>
        </w:rPr>
        <w:t>7.6 如因包装、运输问题导致货物损毁、丢失或者品质下降，甲方有权要求降价、换货、拒收部分或整批货物，由此产生的费用和损失，均由乙方承担。</w:t>
      </w:r>
    </w:p>
    <w:p w14:paraId="31989CA1" w14:textId="77777777" w:rsidR="00EB5F16" w:rsidRDefault="005A1F02">
      <w:pPr>
        <w:spacing w:line="400" w:lineRule="exact"/>
        <w:rPr>
          <w:rFonts w:ascii="宋体" w:eastAsia="宋体" w:hAnsi="宋体"/>
          <w:b/>
          <w:sz w:val="24"/>
        </w:rPr>
      </w:pPr>
      <w:r>
        <w:rPr>
          <w:rFonts w:ascii="宋体" w:eastAsia="宋体" w:hAnsi="宋体" w:hint="eastAsia"/>
          <w:b/>
          <w:sz w:val="24"/>
        </w:rPr>
        <w:t>8. 质量标准和保证</w:t>
      </w:r>
    </w:p>
    <w:p w14:paraId="46BD8ECD" w14:textId="77777777" w:rsidR="00EB5F16" w:rsidRDefault="005A1F02">
      <w:pPr>
        <w:pStyle w:val="a9"/>
        <w:adjustRightInd w:val="0"/>
        <w:snapToGrid w:val="0"/>
        <w:spacing w:line="400" w:lineRule="exact"/>
        <w:ind w:firstLineChars="200" w:firstLine="420"/>
        <w:jc w:val="left"/>
        <w:rPr>
          <w:rFonts w:hAnsi="宋体"/>
          <w:b/>
        </w:rPr>
      </w:pPr>
      <w:r>
        <w:rPr>
          <w:rFonts w:hAnsi="宋体"/>
        </w:rPr>
        <w:t>8.1 质量标准</w:t>
      </w:r>
    </w:p>
    <w:p w14:paraId="711C1ECB" w14:textId="77777777" w:rsidR="00EB5F16" w:rsidRDefault="005A1F02">
      <w:pPr>
        <w:spacing w:line="400" w:lineRule="exact"/>
        <w:ind w:firstLineChars="200" w:firstLine="420"/>
        <w:rPr>
          <w:rFonts w:ascii="宋体" w:eastAsia="宋体" w:hAnsi="宋体"/>
        </w:rPr>
      </w:pPr>
      <w:r>
        <w:rPr>
          <w:rFonts w:ascii="宋体" w:eastAsia="宋体" w:hAnsi="宋体" w:hint="eastAsia"/>
        </w:rPr>
        <w:t>（1）本合同下提供的货物应符合合同</w:t>
      </w:r>
      <w:r>
        <w:rPr>
          <w:rFonts w:ascii="宋体" w:eastAsia="宋体" w:hAnsi="宋体" w:cs="宋体" w:hint="eastAsia"/>
        </w:rPr>
        <w:t>约定的品牌、规格型号、技术性能、配置、质量、数量等要求。</w:t>
      </w:r>
      <w:r>
        <w:rPr>
          <w:rFonts w:ascii="宋体" w:eastAsia="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ED64728" w14:textId="77777777" w:rsidR="00EB5F16" w:rsidRDefault="005A1F02">
      <w:pPr>
        <w:pStyle w:val="a9"/>
        <w:adjustRightInd w:val="0"/>
        <w:snapToGrid w:val="0"/>
        <w:spacing w:line="400" w:lineRule="exact"/>
        <w:ind w:firstLineChars="200" w:firstLine="420"/>
        <w:jc w:val="left"/>
        <w:rPr>
          <w:rFonts w:hAnsi="宋体"/>
        </w:rPr>
      </w:pPr>
      <w:r>
        <w:rPr>
          <w:rFonts w:hAnsi="宋体"/>
        </w:rPr>
        <w:t>（2）采用中华人民共和国法定计量单位。</w:t>
      </w:r>
    </w:p>
    <w:p w14:paraId="5D74BBA5" w14:textId="77777777" w:rsidR="00EB5F16" w:rsidRDefault="005A1F02">
      <w:pPr>
        <w:spacing w:line="400" w:lineRule="exact"/>
        <w:ind w:firstLineChars="200" w:firstLine="420"/>
        <w:rPr>
          <w:rFonts w:ascii="宋体" w:eastAsia="宋体" w:hAnsi="宋体"/>
        </w:rPr>
      </w:pPr>
      <w:r>
        <w:rPr>
          <w:rFonts w:ascii="宋体" w:eastAsia="宋体" w:hAnsi="宋体" w:hint="eastAsia"/>
        </w:rPr>
        <w:t>（3）乙方所提供的货物应符合国家有关安全、环保、卫生的规定。</w:t>
      </w:r>
    </w:p>
    <w:p w14:paraId="624F9B48" w14:textId="77777777" w:rsidR="00EB5F16" w:rsidRDefault="005A1F02">
      <w:pPr>
        <w:spacing w:line="400" w:lineRule="exact"/>
        <w:ind w:firstLineChars="200" w:firstLine="420"/>
        <w:rPr>
          <w:rFonts w:ascii="宋体" w:eastAsia="宋体" w:hAnsi="宋体"/>
        </w:rPr>
      </w:pPr>
      <w:r>
        <w:rPr>
          <w:rFonts w:ascii="宋体" w:eastAsia="宋体" w:hAnsi="宋体" w:hint="eastAsia"/>
        </w:rPr>
        <w:t>（4）乙方应向甲方提交所提供货物的技术文件，包括相应的中文技术文件，如：产品目录、图纸、操作手册、使用说明、维护手册或服务指南等。上述文件应包装好随货物一同发运。</w:t>
      </w:r>
    </w:p>
    <w:p w14:paraId="2304FA0A" w14:textId="77777777" w:rsidR="00EB5F16" w:rsidRDefault="005A1F02">
      <w:pPr>
        <w:spacing w:line="400" w:lineRule="exact"/>
        <w:ind w:firstLineChars="200" w:firstLine="420"/>
        <w:rPr>
          <w:rFonts w:ascii="宋体" w:eastAsia="宋体" w:hAnsi="宋体"/>
        </w:rPr>
      </w:pPr>
      <w:r>
        <w:rPr>
          <w:rFonts w:ascii="宋体" w:eastAsia="宋体" w:hAnsi="宋体" w:hint="eastAsia"/>
        </w:rPr>
        <w:t>8.2 保证</w:t>
      </w:r>
    </w:p>
    <w:p w14:paraId="10F92628" w14:textId="77777777" w:rsidR="00EB5F16" w:rsidRDefault="005A1F02">
      <w:pPr>
        <w:spacing w:line="400" w:lineRule="exact"/>
        <w:ind w:firstLineChars="200" w:firstLine="420"/>
        <w:rPr>
          <w:rFonts w:ascii="宋体" w:eastAsia="宋体" w:hAnsi="宋体"/>
        </w:rPr>
      </w:pPr>
      <w:r>
        <w:rPr>
          <w:rFonts w:ascii="宋体" w:eastAsia="宋体" w:hAnsi="宋体" w:hint="eastAsia"/>
        </w:rPr>
        <w:t>（1）乙方应保证提供的货物完全符合合同规定的质量、规格和性能要求。乙方应保证货物在正确安装、正常使用和保养条件下，</w:t>
      </w:r>
      <w:r>
        <w:rPr>
          <w:rFonts w:ascii="宋体" w:eastAsia="宋体" w:hAnsi="宋体" w:cs="宋体" w:hint="eastAsia"/>
        </w:rPr>
        <w:t>在其使用寿命期内具备合同约定的性能</w:t>
      </w:r>
      <w:r>
        <w:rPr>
          <w:rFonts w:ascii="宋体" w:eastAsia="宋体" w:hAnsi="宋体" w:hint="eastAsia"/>
        </w:rPr>
        <w:t>。存在质量保证期的，货物最终交付验收合格后在</w:t>
      </w:r>
      <w:r>
        <w:rPr>
          <w:rFonts w:ascii="宋体" w:eastAsia="宋体" w:hAnsi="宋体" w:hint="eastAsia"/>
          <w:b/>
        </w:rPr>
        <w:t>【政府采购合同专用条款】</w:t>
      </w:r>
      <w:r>
        <w:rPr>
          <w:rFonts w:ascii="宋体" w:eastAsia="宋体" w:hAnsi="宋体" w:hint="eastAsia"/>
        </w:rPr>
        <w:t>规定或乙方书面承诺（两者以较长的为准）的质量保证期内，本保证保持有效。</w:t>
      </w:r>
    </w:p>
    <w:p w14:paraId="41397BD0" w14:textId="77777777" w:rsidR="00EB5F16" w:rsidRDefault="005A1F02">
      <w:pPr>
        <w:spacing w:line="400" w:lineRule="exact"/>
        <w:ind w:firstLineChars="200" w:firstLine="420"/>
        <w:rPr>
          <w:rFonts w:ascii="宋体" w:eastAsia="宋体" w:hAnsi="宋体"/>
        </w:rPr>
      </w:pPr>
      <w:r>
        <w:rPr>
          <w:rFonts w:ascii="宋体" w:eastAsia="宋体" w:hAnsi="宋体" w:hint="eastAsia"/>
        </w:rPr>
        <w:t>（2）在质量保证期内所发现的缺陷，甲方应尽快以书面形式通知乙方。</w:t>
      </w:r>
    </w:p>
    <w:p w14:paraId="554FA5A4" w14:textId="77777777" w:rsidR="00EB5F16" w:rsidRDefault="005A1F02">
      <w:pPr>
        <w:spacing w:line="400" w:lineRule="exact"/>
        <w:ind w:firstLineChars="200" w:firstLine="420"/>
        <w:rPr>
          <w:rFonts w:ascii="宋体" w:eastAsia="宋体" w:hAnsi="宋体"/>
        </w:rPr>
      </w:pPr>
      <w:r>
        <w:rPr>
          <w:rFonts w:ascii="宋体" w:eastAsia="宋体" w:hAnsi="宋体" w:hint="eastAsia"/>
        </w:rPr>
        <w:t>（3）乙方收到通知后，应在</w:t>
      </w:r>
      <w:r>
        <w:rPr>
          <w:rFonts w:ascii="宋体" w:eastAsia="宋体" w:hAnsi="宋体" w:hint="eastAsia"/>
          <w:b/>
        </w:rPr>
        <w:t>【政府采购合同专用条款】</w:t>
      </w:r>
      <w:r>
        <w:rPr>
          <w:rFonts w:ascii="宋体" w:eastAsia="宋体" w:hAnsi="宋体" w:hint="eastAsia"/>
        </w:rPr>
        <w:t>规定的响应时间内以合理的速度免费维修或更换有缺陷的货物或部件。</w:t>
      </w:r>
    </w:p>
    <w:p w14:paraId="6B925E91" w14:textId="77777777" w:rsidR="00EB5F16" w:rsidRDefault="005A1F02">
      <w:pPr>
        <w:spacing w:line="400" w:lineRule="exact"/>
        <w:ind w:firstLineChars="200" w:firstLine="420"/>
        <w:rPr>
          <w:rFonts w:ascii="宋体" w:eastAsia="宋体" w:hAnsi="宋体"/>
        </w:rPr>
      </w:pPr>
      <w:r>
        <w:rPr>
          <w:rFonts w:ascii="宋体" w:eastAsia="宋体" w:hAnsi="宋体" w:hint="eastAsia"/>
        </w:rPr>
        <w:t>（4）在质量保证期内，如果货物的质量或规格与合同不符，或证实货物是有缺陷的，包括潜在的缺陷或使用不符合要求的材料等，甲方可以根据本合同第15.1条规定以书面形式追究乙方的违约责任。</w:t>
      </w:r>
    </w:p>
    <w:p w14:paraId="6942C048" w14:textId="77777777" w:rsidR="00EB5F16" w:rsidRDefault="005A1F02">
      <w:pPr>
        <w:spacing w:line="400" w:lineRule="exact"/>
        <w:ind w:firstLineChars="200" w:firstLine="420"/>
        <w:rPr>
          <w:rFonts w:ascii="宋体" w:eastAsia="宋体" w:hAnsi="宋体"/>
        </w:rPr>
      </w:pPr>
      <w:r>
        <w:rPr>
          <w:rFonts w:ascii="宋体" w:eastAsia="宋体" w:hAnsi="宋体" w:hint="eastAsia"/>
        </w:rPr>
        <w:t>（5）乙方在约定的时间内未能弥补缺陷，甲方可采取必要的补救措施，但其风险和费用将由乙方承担，甲方根据合同约定对乙方行使的其他权利不受影响。</w:t>
      </w:r>
    </w:p>
    <w:p w14:paraId="40D781AB" w14:textId="77777777" w:rsidR="00EB5F16" w:rsidRDefault="005A1F02">
      <w:pPr>
        <w:spacing w:line="400" w:lineRule="exact"/>
        <w:rPr>
          <w:rFonts w:ascii="宋体" w:eastAsia="宋体" w:hAnsi="宋体"/>
          <w:b/>
          <w:bCs/>
          <w:sz w:val="24"/>
        </w:rPr>
      </w:pPr>
      <w:r>
        <w:rPr>
          <w:rFonts w:ascii="宋体" w:eastAsia="宋体" w:hAnsi="宋体" w:hint="eastAsia"/>
          <w:b/>
          <w:bCs/>
          <w:sz w:val="24"/>
        </w:rPr>
        <w:t>9. 权利瑕疵担保</w:t>
      </w:r>
    </w:p>
    <w:p w14:paraId="26964C19" w14:textId="77777777" w:rsidR="00EB5F16" w:rsidRDefault="005A1F02">
      <w:pPr>
        <w:spacing w:line="400" w:lineRule="exact"/>
        <w:ind w:firstLineChars="200" w:firstLine="420"/>
        <w:rPr>
          <w:rFonts w:ascii="宋体" w:eastAsia="宋体" w:hAnsi="宋体"/>
        </w:rPr>
      </w:pPr>
      <w:r>
        <w:rPr>
          <w:rFonts w:ascii="宋体" w:eastAsia="宋体" w:hAnsi="宋体" w:hint="eastAsia"/>
        </w:rPr>
        <w:lastRenderedPageBreak/>
        <w:t>9.1 乙方保证对其出售的货物享有合法的权利。</w:t>
      </w:r>
    </w:p>
    <w:p w14:paraId="6EF21FCA" w14:textId="77777777" w:rsidR="00EB5F16" w:rsidRDefault="005A1F02">
      <w:pPr>
        <w:spacing w:line="400" w:lineRule="exact"/>
        <w:ind w:firstLineChars="200" w:firstLine="420"/>
        <w:rPr>
          <w:rFonts w:ascii="宋体" w:eastAsia="宋体" w:hAnsi="宋体"/>
        </w:rPr>
      </w:pPr>
      <w:r>
        <w:rPr>
          <w:rFonts w:ascii="宋体" w:eastAsia="宋体" w:hAnsi="宋体" w:hint="eastAsia"/>
        </w:rPr>
        <w:t xml:space="preserve">9.2 </w:t>
      </w:r>
      <w:r>
        <w:rPr>
          <w:rFonts w:ascii="宋体" w:eastAsia="宋体" w:hAnsi="宋体" w:cs="宋体" w:hint="eastAsia"/>
          <w:szCs w:val="15"/>
        </w:rPr>
        <w:t>乙方保证在交付的货物上不存在抵押权等担保物权。</w:t>
      </w:r>
    </w:p>
    <w:p w14:paraId="59BA77E0" w14:textId="77777777" w:rsidR="00EB5F16" w:rsidRDefault="005A1F02">
      <w:pPr>
        <w:spacing w:line="400" w:lineRule="exact"/>
        <w:ind w:firstLineChars="200" w:firstLine="420"/>
        <w:rPr>
          <w:rFonts w:ascii="宋体" w:eastAsia="宋体" w:hAnsi="宋体"/>
        </w:rPr>
      </w:pPr>
      <w:r>
        <w:rPr>
          <w:rFonts w:ascii="宋体" w:eastAsia="宋体" w:hAnsi="宋体" w:hint="eastAsia"/>
        </w:rPr>
        <w:t>9.3 如甲方使用上述货物构成对第三人侵权的，则由乙方承担全部责任。</w:t>
      </w:r>
    </w:p>
    <w:p w14:paraId="6195B101" w14:textId="77777777" w:rsidR="00EB5F16" w:rsidRDefault="005A1F02">
      <w:pPr>
        <w:spacing w:line="400" w:lineRule="exact"/>
        <w:rPr>
          <w:rFonts w:ascii="宋体" w:eastAsia="宋体" w:hAnsi="宋体"/>
          <w:b/>
          <w:bCs/>
          <w:sz w:val="24"/>
        </w:rPr>
      </w:pPr>
      <w:r>
        <w:rPr>
          <w:rFonts w:ascii="宋体" w:eastAsia="宋体" w:hAnsi="宋体" w:hint="eastAsia"/>
          <w:b/>
          <w:bCs/>
          <w:sz w:val="24"/>
        </w:rPr>
        <w:t>10. 知识产权保护</w:t>
      </w:r>
    </w:p>
    <w:p w14:paraId="46B44B08" w14:textId="77777777" w:rsidR="00EB5F16" w:rsidRDefault="005A1F02">
      <w:pPr>
        <w:spacing w:line="400" w:lineRule="exact"/>
        <w:ind w:firstLineChars="200" w:firstLine="420"/>
        <w:rPr>
          <w:rFonts w:ascii="宋体" w:eastAsia="宋体" w:hAnsi="宋体"/>
        </w:rPr>
      </w:pPr>
      <w:r>
        <w:rPr>
          <w:rFonts w:ascii="宋体" w:eastAsia="宋体" w:hAnsi="宋体" w:hint="eastAsia"/>
        </w:rPr>
        <w:t>10.1 乙方对其所销售的货物应当享有知识产权或经权利人合法授权，保证没有侵犯任何第三人的知识产权等权利。</w:t>
      </w:r>
      <w:bookmarkStart w:id="48"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48"/>
      <w:r>
        <w:rPr>
          <w:rFonts w:ascii="宋体" w:eastAsia="宋体" w:hAnsi="宋体" w:hint="eastAsia"/>
        </w:rPr>
        <w:t>。</w:t>
      </w:r>
    </w:p>
    <w:p w14:paraId="0DAF3951" w14:textId="77777777" w:rsidR="00EB5F16" w:rsidRDefault="005A1F02">
      <w:pPr>
        <w:spacing w:line="400" w:lineRule="exact"/>
        <w:rPr>
          <w:rFonts w:ascii="宋体" w:eastAsia="宋体" w:hAnsi="宋体"/>
          <w:b/>
          <w:bCs/>
          <w:sz w:val="24"/>
        </w:rPr>
      </w:pPr>
      <w:r>
        <w:rPr>
          <w:rFonts w:ascii="宋体" w:eastAsia="宋体" w:hAnsi="宋体" w:hint="eastAsia"/>
          <w:b/>
          <w:bCs/>
          <w:sz w:val="24"/>
        </w:rPr>
        <w:t>11. 保密义务</w:t>
      </w:r>
    </w:p>
    <w:p w14:paraId="16368FE0" w14:textId="77777777" w:rsidR="00EB5F16" w:rsidRDefault="005A1F02">
      <w:pPr>
        <w:spacing w:line="400" w:lineRule="exact"/>
        <w:ind w:firstLineChars="200" w:firstLine="420"/>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14:paraId="463A47BC" w14:textId="77777777" w:rsidR="00EB5F16" w:rsidRDefault="005A1F02">
      <w:pPr>
        <w:spacing w:line="400" w:lineRule="exact"/>
        <w:rPr>
          <w:rFonts w:ascii="宋体" w:eastAsia="宋体" w:hAnsi="宋体"/>
          <w:b/>
          <w:bCs/>
          <w:sz w:val="24"/>
        </w:rPr>
      </w:pPr>
      <w:r>
        <w:rPr>
          <w:rFonts w:ascii="宋体" w:eastAsia="宋体" w:hAnsi="宋体" w:hint="eastAsia"/>
          <w:b/>
          <w:bCs/>
          <w:sz w:val="24"/>
        </w:rPr>
        <w:t>12. 合同价款支付</w:t>
      </w:r>
    </w:p>
    <w:p w14:paraId="44DEDC73" w14:textId="77777777" w:rsidR="00EB5F16" w:rsidRDefault="005A1F02">
      <w:pPr>
        <w:spacing w:line="400" w:lineRule="exact"/>
        <w:ind w:firstLineChars="200" w:firstLine="420"/>
        <w:rPr>
          <w:rFonts w:ascii="宋体" w:eastAsia="宋体" w:hAnsi="宋体"/>
        </w:rPr>
      </w:pPr>
      <w:r>
        <w:rPr>
          <w:rFonts w:ascii="宋体" w:eastAsia="宋体" w:hAnsi="宋体" w:hint="eastAsia"/>
        </w:rPr>
        <w:t>12.1 合同价款支付按照国库集中支付制度及财政管理相关规定执行。</w:t>
      </w:r>
    </w:p>
    <w:p w14:paraId="34BC09DC" w14:textId="77777777" w:rsidR="00EB5F16" w:rsidRDefault="005A1F02">
      <w:pPr>
        <w:pStyle w:val="2"/>
        <w:spacing w:line="400" w:lineRule="exact"/>
        <w:ind w:firstLineChars="200" w:firstLine="420"/>
        <w:rPr>
          <w:rFonts w:ascii="宋体" w:eastAsia="宋体" w:hAnsi="宋体"/>
          <w:color w:val="auto"/>
        </w:rPr>
      </w:pPr>
      <w:r>
        <w:rPr>
          <w:rFonts w:ascii="宋体" w:eastAsia="宋体" w:hAnsi="宋体" w:hint="eastAsia"/>
          <w:color w:val="auto"/>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2CD30DD9" w14:textId="77777777" w:rsidR="00EB5F16" w:rsidRDefault="005A1F02">
      <w:pPr>
        <w:pStyle w:val="a5"/>
        <w:spacing w:after="0" w:line="400" w:lineRule="exact"/>
        <w:ind w:firstLine="482"/>
        <w:rPr>
          <w:b/>
          <w:bCs/>
        </w:rPr>
      </w:pPr>
      <w:r>
        <w:rPr>
          <w:rFonts w:hint="eastAsia"/>
          <w:b/>
          <w:bCs/>
        </w:rPr>
        <w:t>13. 履约保证金</w:t>
      </w:r>
    </w:p>
    <w:p w14:paraId="37C6F7E7" w14:textId="77777777" w:rsidR="00EB5F16" w:rsidRDefault="005A1F02">
      <w:pPr>
        <w:spacing w:line="400" w:lineRule="exact"/>
        <w:ind w:firstLineChars="200" w:firstLine="420"/>
        <w:rPr>
          <w:rFonts w:ascii="宋体" w:eastAsia="宋体" w:hAnsi="宋体"/>
        </w:rPr>
      </w:pPr>
      <w:r>
        <w:rPr>
          <w:rFonts w:ascii="宋体" w:eastAsia="宋体" w:hAnsi="宋体" w:hint="eastAsia"/>
        </w:rPr>
        <w:t xml:space="preserve">13.1 </w:t>
      </w:r>
      <w:r>
        <w:rPr>
          <w:rFonts w:ascii="宋体" w:eastAsia="宋体" w:hAnsi="宋体" w:cs="宋体" w:hint="eastAsia"/>
          <w:szCs w:val="15"/>
        </w:rPr>
        <w:t>乙方应当以支票、汇票、本票或者金融机构、担保机构出具的保函等非现金形式提交。</w:t>
      </w:r>
    </w:p>
    <w:p w14:paraId="672129FD" w14:textId="77777777" w:rsidR="00EB5F16" w:rsidRDefault="005A1F02">
      <w:pPr>
        <w:spacing w:line="400" w:lineRule="exact"/>
        <w:ind w:firstLineChars="200" w:firstLine="420"/>
        <w:rPr>
          <w:rFonts w:ascii="宋体" w:eastAsia="宋体" w:hAnsi="宋体"/>
        </w:rPr>
      </w:pPr>
      <w:r>
        <w:rPr>
          <w:rFonts w:ascii="宋体" w:eastAsia="宋体" w:hAnsi="宋体" w:hint="eastAsia"/>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7E54BD47" w14:textId="77777777" w:rsidR="00EB5F16" w:rsidRDefault="005A1F02">
      <w:pPr>
        <w:spacing w:line="400" w:lineRule="exact"/>
        <w:ind w:firstLine="420"/>
        <w:rPr>
          <w:rFonts w:ascii="宋体" w:eastAsia="宋体" w:hAnsi="宋体"/>
        </w:rPr>
      </w:pPr>
      <w:r>
        <w:rPr>
          <w:rFonts w:ascii="宋体" w:eastAsia="宋体" w:hAnsi="宋体" w:hint="eastAsia"/>
        </w:rPr>
        <w:t>13.3 甲方在项目通过验收后按照</w:t>
      </w:r>
      <w:r>
        <w:rPr>
          <w:rFonts w:ascii="宋体" w:eastAsia="宋体" w:hAnsi="宋体" w:hint="eastAsia"/>
          <w:b/>
        </w:rPr>
        <w:t>【政府采购合同专用条款】</w:t>
      </w:r>
      <w:r>
        <w:rPr>
          <w:rFonts w:ascii="宋体" w:eastAsia="宋体" w:hAnsi="宋体" w:hint="eastAsia"/>
        </w:rPr>
        <w:t>规定的时间内将履约保证金退还乙方；逾期退还的，乙方可要求甲方支付违约金，违约金按照</w:t>
      </w:r>
      <w:r>
        <w:rPr>
          <w:rFonts w:ascii="宋体" w:eastAsia="宋体" w:hAnsi="宋体" w:hint="eastAsia"/>
          <w:b/>
        </w:rPr>
        <w:t>【政府采购合同专用条款】</w:t>
      </w:r>
      <w:r>
        <w:rPr>
          <w:rFonts w:ascii="宋体" w:eastAsia="宋体" w:hAnsi="宋体" w:hint="eastAsia"/>
        </w:rPr>
        <w:t>规定支付。</w:t>
      </w:r>
    </w:p>
    <w:p w14:paraId="13EE3BFD" w14:textId="77777777" w:rsidR="00EB5F16" w:rsidRDefault="005A1F02">
      <w:pPr>
        <w:spacing w:line="400" w:lineRule="exact"/>
        <w:rPr>
          <w:rFonts w:ascii="宋体" w:eastAsia="宋体" w:hAnsi="宋体"/>
          <w:b/>
          <w:sz w:val="24"/>
        </w:rPr>
      </w:pPr>
      <w:r>
        <w:rPr>
          <w:rFonts w:ascii="宋体" w:eastAsia="宋体" w:hAnsi="宋体" w:hint="eastAsia"/>
          <w:b/>
          <w:bCs/>
          <w:sz w:val="24"/>
        </w:rPr>
        <w:t xml:space="preserve">14. </w:t>
      </w:r>
      <w:r>
        <w:rPr>
          <w:rFonts w:ascii="宋体" w:eastAsia="宋体" w:hAnsi="宋体" w:hint="eastAsia"/>
          <w:b/>
          <w:sz w:val="24"/>
        </w:rPr>
        <w:t>售后服务</w:t>
      </w:r>
    </w:p>
    <w:p w14:paraId="358021AB" w14:textId="77777777" w:rsidR="00EB5F16" w:rsidRDefault="005A1F02">
      <w:pPr>
        <w:spacing w:line="400" w:lineRule="exact"/>
        <w:ind w:firstLineChars="200" w:firstLine="420"/>
        <w:rPr>
          <w:rFonts w:ascii="宋体" w:eastAsia="宋体" w:hAnsi="宋体"/>
        </w:rPr>
      </w:pPr>
      <w:r>
        <w:rPr>
          <w:rFonts w:ascii="宋体" w:eastAsia="宋体" w:hAnsi="宋体" w:hint="eastAsia"/>
        </w:rPr>
        <w:t>14.1 除项目不涉及或采购活动中明确约定无须承担外，乙方还应提供下列服务：</w:t>
      </w:r>
    </w:p>
    <w:p w14:paraId="0F985EE9" w14:textId="77777777" w:rsidR="00EB5F16" w:rsidRDefault="005A1F02">
      <w:pPr>
        <w:spacing w:line="400" w:lineRule="exact"/>
        <w:ind w:firstLineChars="200" w:firstLine="420"/>
        <w:rPr>
          <w:rFonts w:ascii="宋体" w:eastAsia="宋体" w:hAnsi="宋体"/>
        </w:rPr>
      </w:pPr>
      <w:r>
        <w:rPr>
          <w:rFonts w:ascii="宋体" w:eastAsia="宋体" w:hAnsi="宋体" w:hint="eastAsia"/>
        </w:rPr>
        <w:t>（1）货物的现场移动、安装、调试、启动监督及技术支持；</w:t>
      </w:r>
    </w:p>
    <w:p w14:paraId="637DD68D" w14:textId="77777777" w:rsidR="00EB5F16" w:rsidRDefault="005A1F02">
      <w:pPr>
        <w:spacing w:line="400" w:lineRule="exact"/>
        <w:ind w:firstLineChars="200" w:firstLine="420"/>
        <w:rPr>
          <w:rFonts w:ascii="宋体" w:eastAsia="宋体" w:hAnsi="宋体"/>
        </w:rPr>
      </w:pPr>
      <w:r>
        <w:rPr>
          <w:rFonts w:ascii="宋体" w:eastAsia="宋体" w:hAnsi="宋体" w:hint="eastAsia"/>
        </w:rPr>
        <w:t>（2）提供货物组装和维修所需的专用工具和辅助材料；</w:t>
      </w:r>
    </w:p>
    <w:p w14:paraId="6D9CCB1E" w14:textId="77777777" w:rsidR="00EB5F16" w:rsidRDefault="005A1F02">
      <w:pPr>
        <w:spacing w:line="400" w:lineRule="exact"/>
        <w:ind w:firstLineChars="200" w:firstLine="420"/>
        <w:rPr>
          <w:rFonts w:ascii="宋体" w:eastAsia="宋体" w:hAnsi="宋体"/>
        </w:rPr>
      </w:pPr>
      <w:r>
        <w:rPr>
          <w:rFonts w:ascii="宋体" w:eastAsia="宋体" w:hAnsi="宋体" w:hint="eastAsia"/>
        </w:rPr>
        <w:t>（3）在</w:t>
      </w:r>
      <w:r>
        <w:rPr>
          <w:rFonts w:ascii="宋体" w:eastAsia="宋体" w:hAnsi="宋体" w:cs="宋体" w:hint="eastAsia"/>
          <w:b/>
          <w:bCs/>
          <w:szCs w:val="15"/>
        </w:rPr>
        <w:t>【政府采购合同专用条款】</w:t>
      </w:r>
      <w:r>
        <w:rPr>
          <w:rFonts w:ascii="宋体" w:eastAsia="宋体" w:hAnsi="宋体" w:hint="eastAsia"/>
        </w:rPr>
        <w:t>约定的期限内对所有的货物实施运行监督、维修，但前提条件是该服务并不能免除乙方在质量保证期内所承担的义务；</w:t>
      </w:r>
    </w:p>
    <w:p w14:paraId="33292D51" w14:textId="77777777" w:rsidR="00EB5F16" w:rsidRDefault="005A1F02">
      <w:pPr>
        <w:spacing w:line="400" w:lineRule="exact"/>
        <w:ind w:firstLineChars="200" w:firstLine="420"/>
        <w:rPr>
          <w:rFonts w:ascii="宋体" w:eastAsia="宋体" w:hAnsi="宋体"/>
        </w:rPr>
      </w:pPr>
      <w:r>
        <w:rPr>
          <w:rFonts w:ascii="宋体" w:eastAsia="宋体" w:hAnsi="宋体" w:hint="eastAsia"/>
        </w:rPr>
        <w:lastRenderedPageBreak/>
        <w:t>（4）在制造商所在地或指定现场就货物的安装、启动、运营、维护、废弃处置等对甲方操作人员进行培训</w:t>
      </w:r>
      <w:r>
        <w:rPr>
          <w:rFonts w:ascii="宋体" w:eastAsia="宋体" w:hAnsi="宋体" w:cs="宋体" w:hint="eastAsia"/>
          <w:szCs w:val="15"/>
        </w:rPr>
        <w:t>；</w:t>
      </w:r>
    </w:p>
    <w:p w14:paraId="4DBC5A29" w14:textId="77777777" w:rsidR="00EB5F16" w:rsidRDefault="005A1F02">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4DDBB9A6" w14:textId="77777777" w:rsidR="00EB5F16" w:rsidRDefault="005A1F02">
      <w:pPr>
        <w:spacing w:line="400" w:lineRule="exact"/>
        <w:ind w:firstLineChars="200" w:firstLine="420"/>
        <w:rPr>
          <w:rFonts w:ascii="宋体" w:eastAsia="宋体" w:hAnsi="宋体"/>
        </w:rPr>
      </w:pPr>
      <w:r>
        <w:rPr>
          <w:rFonts w:ascii="宋体" w:eastAsia="宋体" w:hAnsi="宋体" w:hint="eastAsia"/>
        </w:rPr>
        <w:t>（6）</w:t>
      </w:r>
      <w:r>
        <w:rPr>
          <w:rFonts w:ascii="宋体" w:eastAsia="宋体" w:hAnsi="宋体" w:hint="eastAsia"/>
          <w:b/>
        </w:rPr>
        <w:t>【政府采购合同专用条款】</w:t>
      </w:r>
      <w:r>
        <w:rPr>
          <w:rFonts w:ascii="宋体" w:eastAsia="宋体" w:hAnsi="宋体" w:hint="eastAsia"/>
        </w:rPr>
        <w:t>规定由乙方提供的其他服务。</w:t>
      </w:r>
    </w:p>
    <w:p w14:paraId="016DFE95" w14:textId="77777777" w:rsidR="00EB5F16" w:rsidRDefault="005A1F02">
      <w:pPr>
        <w:spacing w:line="400" w:lineRule="exact"/>
        <w:ind w:firstLineChars="200" w:firstLine="420"/>
        <w:rPr>
          <w:rFonts w:ascii="宋体" w:eastAsia="宋体" w:hAnsi="宋体"/>
        </w:rPr>
      </w:pPr>
      <w:r>
        <w:rPr>
          <w:rFonts w:ascii="宋体" w:eastAsia="宋体" w:hAnsi="宋体" w:hint="eastAsia"/>
        </w:rPr>
        <w:t>14.2 乙方提供的售后服务的费用已包含在合同价款中，甲方不再另行支付。</w:t>
      </w:r>
    </w:p>
    <w:p w14:paraId="73CC5578" w14:textId="77777777" w:rsidR="00EB5F16" w:rsidRDefault="005A1F02">
      <w:pPr>
        <w:spacing w:line="400" w:lineRule="exact"/>
        <w:rPr>
          <w:rFonts w:ascii="宋体" w:eastAsia="宋体" w:hAnsi="宋体"/>
          <w:b/>
          <w:bCs/>
          <w:sz w:val="24"/>
        </w:rPr>
      </w:pPr>
      <w:r>
        <w:rPr>
          <w:rFonts w:ascii="宋体" w:eastAsia="宋体" w:hAnsi="宋体" w:hint="eastAsia"/>
          <w:b/>
          <w:bCs/>
          <w:sz w:val="24"/>
        </w:rPr>
        <w:t>15. 违约责任</w:t>
      </w:r>
    </w:p>
    <w:p w14:paraId="00F7D768" w14:textId="77777777" w:rsidR="00EB5F16" w:rsidRDefault="005A1F02">
      <w:pPr>
        <w:spacing w:line="400" w:lineRule="exact"/>
        <w:ind w:firstLineChars="200" w:firstLine="420"/>
        <w:rPr>
          <w:rFonts w:ascii="宋体" w:eastAsia="宋体" w:hAnsi="宋体"/>
          <w:bCs/>
        </w:rPr>
      </w:pPr>
      <w:r>
        <w:rPr>
          <w:rFonts w:ascii="宋体" w:eastAsia="宋体" w:hAnsi="宋体" w:hint="eastAsia"/>
          <w:bCs/>
        </w:rPr>
        <w:t>15.1质量瑕疵的违约责任</w:t>
      </w:r>
    </w:p>
    <w:p w14:paraId="3F0F64B5" w14:textId="77777777" w:rsidR="00EB5F16" w:rsidRDefault="005A1F02">
      <w:pPr>
        <w:spacing w:line="400" w:lineRule="exact"/>
        <w:ind w:firstLineChars="200" w:firstLine="420"/>
        <w:rPr>
          <w:rFonts w:ascii="宋体" w:eastAsia="宋体" w:hAnsi="宋体"/>
        </w:rPr>
      </w:pPr>
      <w:r>
        <w:rPr>
          <w:rFonts w:ascii="宋体" w:eastAsia="宋体" w:hAnsi="宋体" w:hint="eastAsia"/>
        </w:rPr>
        <w:t>乙方提供的产品不符合合同约定的质量标准或存在产品质量缺陷，甲方有权要求乙方根据</w:t>
      </w:r>
      <w:r>
        <w:rPr>
          <w:rFonts w:ascii="宋体" w:eastAsia="宋体" w:hAnsi="宋体" w:hint="eastAsia"/>
          <w:b/>
        </w:rPr>
        <w:t>【政府采购合同专用条款】</w:t>
      </w:r>
      <w:r>
        <w:rPr>
          <w:rFonts w:ascii="宋体" w:eastAsia="宋体" w:hAnsi="宋体" w:hint="eastAsia"/>
          <w:bCs/>
        </w:rPr>
        <w:t>要求</w:t>
      </w:r>
      <w:r>
        <w:rPr>
          <w:rFonts w:ascii="宋体" w:eastAsia="宋体" w:hAnsi="宋体" w:hint="eastAsia"/>
        </w:rPr>
        <w:t>及时修理、重作、更换，并承担由此给甲方造成的损失。</w:t>
      </w:r>
    </w:p>
    <w:p w14:paraId="4C9748E0" w14:textId="77777777" w:rsidR="00EB5F16" w:rsidRDefault="005A1F02">
      <w:pPr>
        <w:spacing w:line="400" w:lineRule="exact"/>
        <w:ind w:firstLineChars="200" w:firstLine="420"/>
        <w:rPr>
          <w:rFonts w:ascii="宋体" w:eastAsia="宋体" w:hAnsi="宋体"/>
          <w:bCs/>
        </w:rPr>
      </w:pPr>
      <w:r>
        <w:rPr>
          <w:rFonts w:ascii="宋体" w:eastAsia="宋体" w:hAnsi="宋体" w:hint="eastAsia"/>
          <w:bCs/>
        </w:rPr>
        <w:t>15.2 迟延交货的违约责任</w:t>
      </w:r>
    </w:p>
    <w:p w14:paraId="62D38580" w14:textId="77777777" w:rsidR="00EB5F16" w:rsidRDefault="005A1F02">
      <w:pPr>
        <w:spacing w:line="400" w:lineRule="exact"/>
        <w:ind w:firstLineChars="200" w:firstLine="420"/>
        <w:rPr>
          <w:rFonts w:ascii="宋体" w:eastAsia="宋体" w:hAnsi="宋体"/>
        </w:rPr>
      </w:pPr>
      <w:r>
        <w:rPr>
          <w:rFonts w:ascii="宋体" w:eastAsia="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7B56E51" w14:textId="77777777" w:rsidR="00EB5F16" w:rsidRDefault="005A1F02">
      <w:pPr>
        <w:spacing w:line="400" w:lineRule="exact"/>
        <w:ind w:firstLineChars="200" w:firstLine="420"/>
        <w:rPr>
          <w:rFonts w:ascii="宋体" w:eastAsia="宋体" w:hAnsi="宋体"/>
        </w:rPr>
      </w:pPr>
      <w:r>
        <w:rPr>
          <w:rFonts w:ascii="宋体" w:eastAsia="宋体" w:hAnsi="宋体" w:hint="eastAsia"/>
        </w:rPr>
        <w:t>（2）如果乙方没有按照合同规定的时间交货和提供相关服务，甲方有权从货款中扣除误期赔偿费而不影响合同项下的其他补救方法，赔偿费按</w:t>
      </w:r>
      <w:r>
        <w:rPr>
          <w:rFonts w:ascii="宋体" w:eastAsia="宋体" w:hAnsi="宋体" w:hint="eastAsia"/>
          <w:b/>
        </w:rPr>
        <w:t>【政府采购合同专用条款】</w:t>
      </w:r>
      <w:r>
        <w:rPr>
          <w:rFonts w:ascii="宋体" w:eastAsia="宋体" w:hAnsi="宋体" w:hint="eastAsia"/>
        </w:rPr>
        <w:t>规定执行。如果涉及公共利益，且赔偿金额无法弥补公共利益损失，甲方可要求继续履行或者采取其他补救措施。</w:t>
      </w:r>
    </w:p>
    <w:p w14:paraId="36560C11" w14:textId="77777777" w:rsidR="00EB5F16" w:rsidRDefault="005A1F02">
      <w:pPr>
        <w:spacing w:line="400" w:lineRule="exact"/>
        <w:ind w:firstLineChars="200" w:firstLine="420"/>
        <w:rPr>
          <w:rFonts w:ascii="宋体" w:eastAsia="宋体" w:hAnsi="宋体"/>
        </w:rPr>
      </w:pPr>
      <w:r>
        <w:rPr>
          <w:rFonts w:ascii="宋体" w:eastAsia="宋体" w:hAnsi="宋体" w:hint="eastAsia"/>
        </w:rPr>
        <w:t>15.3 迟延支付的违约责任</w:t>
      </w:r>
    </w:p>
    <w:p w14:paraId="1E19BE92" w14:textId="77777777" w:rsidR="00EB5F16" w:rsidRDefault="005A1F02">
      <w:pPr>
        <w:spacing w:line="400" w:lineRule="exact"/>
        <w:ind w:firstLineChars="200" w:firstLine="420"/>
        <w:rPr>
          <w:rFonts w:ascii="宋体" w:eastAsia="宋体" w:hAnsi="宋体"/>
        </w:rPr>
      </w:pPr>
      <w:r>
        <w:rPr>
          <w:rFonts w:ascii="宋体" w:eastAsia="宋体" w:hAnsi="宋体" w:hint="eastAsia"/>
        </w:rPr>
        <w:t>甲方存在迟延支付乙方合同款项的，应当承担</w:t>
      </w:r>
      <w:r>
        <w:rPr>
          <w:rFonts w:ascii="宋体" w:eastAsia="宋体" w:hAnsi="宋体" w:hint="eastAsia"/>
          <w:b/>
          <w:bCs/>
        </w:rPr>
        <w:t>【政府采购合同专用条款】</w:t>
      </w:r>
      <w:r>
        <w:rPr>
          <w:rFonts w:ascii="宋体" w:eastAsia="宋体" w:hAnsi="宋体" w:hint="eastAsia"/>
        </w:rPr>
        <w:t>规定的逾期付款利息。</w:t>
      </w:r>
    </w:p>
    <w:p w14:paraId="5CB0AB13" w14:textId="77777777" w:rsidR="00EB5F16" w:rsidRDefault="005A1F02">
      <w:pPr>
        <w:spacing w:line="400" w:lineRule="exact"/>
        <w:ind w:firstLineChars="200" w:firstLine="420"/>
        <w:rPr>
          <w:rFonts w:ascii="宋体" w:eastAsia="宋体" w:hAnsi="宋体"/>
        </w:rPr>
      </w:pPr>
      <w:r>
        <w:rPr>
          <w:rFonts w:ascii="宋体" w:eastAsia="宋体" w:hAnsi="宋体" w:hint="eastAsia"/>
          <w:bCs/>
        </w:rPr>
        <w:t>15.4其他违约责任根据项目实际需要按</w:t>
      </w:r>
      <w:r>
        <w:rPr>
          <w:rFonts w:ascii="宋体" w:eastAsia="宋体" w:hAnsi="宋体" w:hint="eastAsia"/>
          <w:b/>
          <w:bCs/>
        </w:rPr>
        <w:t>【政府采购合同专用条款】</w:t>
      </w:r>
      <w:r>
        <w:rPr>
          <w:rFonts w:ascii="宋体" w:eastAsia="宋体" w:hAnsi="宋体" w:hint="eastAsia"/>
        </w:rPr>
        <w:t>规定执行。</w:t>
      </w:r>
    </w:p>
    <w:p w14:paraId="009FCF0C" w14:textId="77777777" w:rsidR="00EB5F16" w:rsidRDefault="005A1F02">
      <w:pPr>
        <w:numPr>
          <w:ilvl w:val="0"/>
          <w:numId w:val="74"/>
        </w:numPr>
        <w:autoSpaceDE w:val="0"/>
        <w:autoSpaceDN w:val="0"/>
        <w:adjustRightInd w:val="0"/>
        <w:snapToGrid w:val="0"/>
        <w:spacing w:line="400" w:lineRule="exact"/>
        <w:jc w:val="left"/>
        <w:rPr>
          <w:rFonts w:ascii="宋体" w:eastAsia="宋体" w:hAnsi="宋体"/>
          <w:b/>
          <w:sz w:val="24"/>
        </w:rPr>
      </w:pPr>
      <w:r>
        <w:rPr>
          <w:rFonts w:ascii="宋体" w:eastAsia="宋体" w:hAnsi="宋体" w:hint="eastAsia"/>
          <w:b/>
          <w:sz w:val="24"/>
        </w:rPr>
        <w:t>合同变更、中止与终止</w:t>
      </w:r>
    </w:p>
    <w:p w14:paraId="0DD6BC5B" w14:textId="77777777" w:rsidR="00EB5F16" w:rsidRDefault="005A1F02">
      <w:pPr>
        <w:spacing w:line="400" w:lineRule="exact"/>
        <w:rPr>
          <w:rFonts w:ascii="宋体" w:eastAsia="宋体" w:hAnsi="宋体"/>
        </w:rPr>
      </w:pPr>
      <w:r>
        <w:rPr>
          <w:rFonts w:ascii="宋体" w:eastAsia="宋体" w:hAnsi="宋体" w:hint="eastAsia"/>
        </w:rPr>
        <w:t xml:space="preserve">    16.1合同的变更</w:t>
      </w:r>
    </w:p>
    <w:p w14:paraId="02049CFF" w14:textId="77777777" w:rsidR="00EB5F16" w:rsidRDefault="005A1F02">
      <w:pPr>
        <w:spacing w:line="400" w:lineRule="exact"/>
        <w:ind w:firstLineChars="200" w:firstLine="420"/>
        <w:rPr>
          <w:rFonts w:ascii="宋体" w:eastAsia="宋体" w:hAnsi="宋体"/>
        </w:rPr>
      </w:pPr>
      <w:r>
        <w:rPr>
          <w:rFonts w:ascii="宋体" w:eastAsia="宋体" w:hAnsi="宋体" w:hint="eastAsia"/>
        </w:rPr>
        <w:t>政府采购合同履行中，在不改变合同其他条款的前提下，甲方可以在合同价款10%的范围内追加与合同标的相同的货物，并就此与乙方协商一致后签订补充协议。</w:t>
      </w:r>
    </w:p>
    <w:p w14:paraId="06078884" w14:textId="77777777" w:rsidR="00EB5F16" w:rsidRDefault="005A1F02">
      <w:pPr>
        <w:spacing w:line="400" w:lineRule="exact"/>
        <w:ind w:firstLineChars="200" w:firstLine="420"/>
        <w:rPr>
          <w:rFonts w:ascii="宋体" w:eastAsia="宋体" w:hAnsi="宋体"/>
        </w:rPr>
      </w:pPr>
      <w:r>
        <w:rPr>
          <w:rFonts w:ascii="宋体" w:eastAsia="宋体" w:hAnsi="宋体" w:hint="eastAsia"/>
        </w:rPr>
        <w:t>16.2合同的中止</w:t>
      </w:r>
    </w:p>
    <w:p w14:paraId="6A0CEFAE" w14:textId="77777777" w:rsidR="00EB5F16" w:rsidRDefault="005A1F02">
      <w:pPr>
        <w:spacing w:line="400" w:lineRule="exact"/>
        <w:ind w:firstLineChars="200" w:firstLine="420"/>
        <w:rPr>
          <w:rFonts w:ascii="宋体" w:eastAsia="宋体" w:hAnsi="宋体"/>
        </w:rPr>
      </w:pPr>
      <w:r>
        <w:rPr>
          <w:rFonts w:ascii="宋体" w:eastAsia="宋体" w:hAnsi="宋体" w:hint="eastAsia"/>
        </w:rPr>
        <w:t>（1）合同履行过程中因供应商就采购文件、采购过程或结果提起投诉的，甲方认为有必要的，可以中止合同的履行。</w:t>
      </w:r>
    </w:p>
    <w:p w14:paraId="0D53D67C" w14:textId="77777777" w:rsidR="00EB5F16" w:rsidRDefault="005A1F02">
      <w:pPr>
        <w:spacing w:line="400" w:lineRule="exact"/>
        <w:ind w:firstLineChars="200" w:firstLine="420"/>
        <w:rPr>
          <w:rFonts w:ascii="宋体" w:eastAsia="宋体" w:hAnsi="宋体"/>
        </w:rPr>
      </w:pPr>
      <w:r>
        <w:rPr>
          <w:rFonts w:ascii="宋体" w:eastAsia="宋体" w:hAnsi="宋体" w:hint="eastAsia"/>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w:t>
      </w:r>
      <w:r>
        <w:rPr>
          <w:rFonts w:ascii="宋体" w:eastAsia="宋体" w:hAnsi="宋体" w:hint="eastAsia"/>
        </w:rPr>
        <w:lastRenderedPageBreak/>
        <w:t>理期限内未恢复履约能力且未提供适当担保的，视为拒绝继续履约，甲方有权解除合同并要求乙方承担由此给甲方造成的损失。</w:t>
      </w:r>
    </w:p>
    <w:p w14:paraId="645811AF" w14:textId="77777777" w:rsidR="00EB5F16" w:rsidRDefault="005A1F02">
      <w:pPr>
        <w:pStyle w:val="AONormal"/>
        <w:ind w:firstLine="420"/>
        <w:jc w:val="both"/>
        <w:rPr>
          <w:rFonts w:ascii="宋体" w:eastAsia="宋体" w:hAnsi="宋体"/>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21AB6116" w14:textId="77777777" w:rsidR="00EB5F16" w:rsidRDefault="005A1F02">
      <w:pPr>
        <w:spacing w:line="400" w:lineRule="exact"/>
        <w:ind w:firstLineChars="200" w:firstLine="420"/>
        <w:rPr>
          <w:rFonts w:ascii="宋体" w:eastAsia="宋体" w:hAnsi="宋体"/>
        </w:rPr>
      </w:pPr>
      <w:r>
        <w:rPr>
          <w:rFonts w:ascii="宋体" w:eastAsia="宋体" w:hAnsi="宋体" w:hint="eastAsia"/>
        </w:rPr>
        <w:t>（4）甲方不得以行政区划调整、政府换届、机构或者职能调整以及相关责任人更替为由中止合同。</w:t>
      </w:r>
    </w:p>
    <w:p w14:paraId="46B83BCB" w14:textId="77777777" w:rsidR="00EB5F16" w:rsidRDefault="005A1F02">
      <w:pPr>
        <w:spacing w:line="400" w:lineRule="exact"/>
        <w:ind w:firstLineChars="200" w:firstLine="420"/>
        <w:rPr>
          <w:rFonts w:ascii="宋体" w:eastAsia="宋体" w:hAnsi="宋体"/>
        </w:rPr>
      </w:pPr>
      <w:r>
        <w:rPr>
          <w:rFonts w:ascii="宋体" w:eastAsia="宋体" w:hAnsi="宋体" w:hint="eastAsia"/>
        </w:rPr>
        <w:t>16.3合同的终止</w:t>
      </w:r>
    </w:p>
    <w:p w14:paraId="24DABA6E" w14:textId="77777777" w:rsidR="00EB5F16" w:rsidRDefault="005A1F02">
      <w:pPr>
        <w:spacing w:line="400" w:lineRule="exact"/>
        <w:ind w:firstLineChars="200" w:firstLine="420"/>
        <w:rPr>
          <w:rFonts w:ascii="宋体" w:eastAsia="宋体" w:hAnsi="宋体"/>
        </w:rPr>
      </w:pPr>
      <w:r>
        <w:rPr>
          <w:rFonts w:ascii="宋体" w:eastAsia="宋体" w:hAnsi="宋体" w:hint="eastAsia"/>
        </w:rPr>
        <w:t>（1）合同因有效期限届满而终止；</w:t>
      </w:r>
    </w:p>
    <w:p w14:paraId="762EE613" w14:textId="77777777" w:rsidR="00EB5F16" w:rsidRDefault="005A1F02">
      <w:pPr>
        <w:spacing w:line="400" w:lineRule="exact"/>
        <w:ind w:firstLineChars="200" w:firstLine="420"/>
        <w:rPr>
          <w:rFonts w:ascii="宋体" w:eastAsia="宋体" w:hAnsi="宋体" w:cs="宋体"/>
        </w:rPr>
      </w:pPr>
      <w:r>
        <w:rPr>
          <w:rFonts w:ascii="宋体" w:eastAsia="宋体" w:hAnsi="宋体" w:hint="eastAsia"/>
        </w:rPr>
        <w:t>（2）乙方未按合同约定履行，构成根本性违约的，甲方有权终止合同，</w:t>
      </w:r>
      <w:r>
        <w:rPr>
          <w:rFonts w:ascii="宋体" w:eastAsia="宋体" w:hAnsi="宋体" w:cs="宋体" w:hint="eastAsia"/>
        </w:rPr>
        <w:t>并追究乙方的违约责任</w:t>
      </w:r>
      <w:r>
        <w:rPr>
          <w:rFonts w:ascii="宋体" w:eastAsia="宋体" w:hAnsi="宋体" w:hint="eastAsia"/>
        </w:rPr>
        <w:t>。</w:t>
      </w:r>
    </w:p>
    <w:p w14:paraId="003D5820" w14:textId="77777777" w:rsidR="00EB5F16" w:rsidRDefault="005A1F02">
      <w:pPr>
        <w:pStyle w:val="AONormal"/>
        <w:rPr>
          <w:rFonts w:ascii="宋体" w:eastAsia="宋体" w:hAnsi="宋体"/>
        </w:rPr>
      </w:pPr>
      <w:r>
        <w:rPr>
          <w:rFonts w:ascii="宋体" w:eastAsia="宋体" w:hAnsi="宋体" w:hint="eastAsia"/>
        </w:rPr>
        <w:t xml:space="preserve">16.4 </w:t>
      </w:r>
      <w:r>
        <w:rPr>
          <w:rFonts w:ascii="宋体" w:eastAsia="宋体" w:hAnsi="宋体" w:cs="Times New Roman" w:hint="eastAsia"/>
          <w:kern w:val="2"/>
          <w:sz w:val="21"/>
        </w:rPr>
        <w:t>涉及国家利益、社会公共利益的情形</w:t>
      </w:r>
    </w:p>
    <w:p w14:paraId="4C6A626C" w14:textId="77777777" w:rsidR="00EB5F16" w:rsidRDefault="005A1F02">
      <w:pPr>
        <w:pStyle w:val="AONormal"/>
        <w:ind w:firstLine="420"/>
        <w:jc w:val="both"/>
        <w:rPr>
          <w:rFonts w:ascii="宋体" w:eastAsia="宋体" w:hAnsi="宋体"/>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284E95D0" w14:textId="77777777" w:rsidR="00EB5F16" w:rsidRDefault="005A1F02">
      <w:pPr>
        <w:spacing w:line="400" w:lineRule="exact"/>
        <w:rPr>
          <w:rFonts w:ascii="宋体" w:eastAsia="宋体" w:hAnsi="宋体"/>
          <w:b/>
          <w:bCs/>
          <w:sz w:val="24"/>
        </w:rPr>
      </w:pPr>
      <w:r>
        <w:rPr>
          <w:rFonts w:ascii="宋体" w:eastAsia="宋体" w:hAnsi="宋体" w:hint="eastAsia"/>
          <w:b/>
          <w:bCs/>
          <w:sz w:val="24"/>
        </w:rPr>
        <w:t>17. 合同分包</w:t>
      </w:r>
    </w:p>
    <w:p w14:paraId="69D626D9" w14:textId="77777777" w:rsidR="00EB5F16" w:rsidRDefault="005A1F02">
      <w:pPr>
        <w:spacing w:line="400" w:lineRule="exact"/>
        <w:ind w:firstLineChars="200" w:firstLine="420"/>
        <w:rPr>
          <w:rFonts w:ascii="宋体" w:eastAsia="宋体" w:hAnsi="宋体"/>
        </w:rPr>
      </w:pPr>
      <w:r>
        <w:rPr>
          <w:rFonts w:ascii="宋体" w:eastAsia="宋体" w:hAnsi="宋体" w:hint="eastAsia"/>
        </w:rPr>
        <w:t>17.1 乙方不得将合同转包给其他供应商。涉及合同分包的，乙方应根据采购文件和投标（响应）文件规定进行合同分包。</w:t>
      </w:r>
    </w:p>
    <w:p w14:paraId="579D4E50" w14:textId="77777777" w:rsidR="00EB5F16" w:rsidRDefault="005A1F02">
      <w:pPr>
        <w:spacing w:line="400" w:lineRule="exact"/>
        <w:ind w:firstLineChars="200" w:firstLine="420"/>
        <w:rPr>
          <w:rFonts w:ascii="宋体" w:eastAsia="宋体" w:hAnsi="宋体"/>
        </w:rPr>
      </w:pPr>
      <w:r>
        <w:rPr>
          <w:rFonts w:ascii="宋体" w:eastAsia="宋体" w:hAnsi="宋体" w:hint="eastAsia"/>
        </w:rPr>
        <w:t>17.2 乙方执行政府采购政策向中小企业依法分包的，乙方应当按采购文件和投标（响应）文件签订分包意向协议，分包意向协议属于本合同组成部分。</w:t>
      </w:r>
    </w:p>
    <w:p w14:paraId="48D23A17" w14:textId="77777777" w:rsidR="00EB5F16" w:rsidRDefault="005A1F02">
      <w:pPr>
        <w:spacing w:line="400" w:lineRule="exact"/>
        <w:rPr>
          <w:rFonts w:ascii="宋体" w:eastAsia="宋体" w:hAnsi="宋体"/>
          <w:b/>
          <w:bCs/>
          <w:sz w:val="24"/>
        </w:rPr>
      </w:pPr>
      <w:r>
        <w:rPr>
          <w:rFonts w:ascii="宋体" w:eastAsia="宋体" w:hAnsi="宋体" w:hint="eastAsia"/>
          <w:b/>
          <w:bCs/>
          <w:sz w:val="24"/>
        </w:rPr>
        <w:t>18. 不可抗力</w:t>
      </w:r>
    </w:p>
    <w:p w14:paraId="440B54D4" w14:textId="77777777" w:rsidR="00EB5F16" w:rsidRDefault="005A1F02">
      <w:pPr>
        <w:spacing w:line="400" w:lineRule="exact"/>
        <w:ind w:firstLineChars="200" w:firstLine="420"/>
        <w:rPr>
          <w:rFonts w:ascii="宋体" w:eastAsia="宋体" w:hAnsi="宋体"/>
        </w:rPr>
      </w:pPr>
      <w:r>
        <w:rPr>
          <w:rFonts w:ascii="宋体" w:eastAsia="宋体" w:hAnsi="宋体" w:hint="eastAsia"/>
        </w:rPr>
        <w:t>18.1 不可抗力是指合同双方不能预见、不能避免且不能克服的客观情况。</w:t>
      </w:r>
    </w:p>
    <w:p w14:paraId="01C22601" w14:textId="77777777" w:rsidR="00EB5F16" w:rsidRDefault="005A1F02">
      <w:pPr>
        <w:spacing w:line="400" w:lineRule="exact"/>
        <w:ind w:firstLineChars="200" w:firstLine="420"/>
        <w:rPr>
          <w:rFonts w:ascii="宋体" w:eastAsia="宋体" w:hAnsi="宋体"/>
        </w:rPr>
      </w:pPr>
      <w:r>
        <w:rPr>
          <w:rFonts w:ascii="宋体" w:eastAsia="宋体" w:hAnsi="宋体" w:hint="eastAsia"/>
        </w:rPr>
        <w:t>18.2 任何一方对由于不可抗力造成的部分或全部不能履行合同不承担违约责任。但迟延履行后发生不可抗力的，不能免除责任。</w:t>
      </w:r>
    </w:p>
    <w:p w14:paraId="1038B7CD" w14:textId="77777777" w:rsidR="00EB5F16" w:rsidRDefault="005A1F02">
      <w:pPr>
        <w:spacing w:line="400" w:lineRule="exact"/>
        <w:ind w:firstLineChars="200" w:firstLine="420"/>
        <w:rPr>
          <w:rFonts w:ascii="宋体" w:eastAsia="宋体" w:hAnsi="宋体"/>
        </w:rPr>
      </w:pPr>
      <w:r>
        <w:rPr>
          <w:rFonts w:ascii="宋体" w:eastAsia="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AEFF93B" w14:textId="77777777" w:rsidR="00EB5F16" w:rsidRDefault="005A1F02">
      <w:pPr>
        <w:spacing w:line="400" w:lineRule="exact"/>
        <w:rPr>
          <w:rFonts w:ascii="宋体" w:eastAsia="宋体" w:hAnsi="宋体"/>
          <w:b/>
          <w:bCs/>
          <w:sz w:val="24"/>
        </w:rPr>
      </w:pPr>
      <w:r>
        <w:rPr>
          <w:rFonts w:ascii="宋体" w:eastAsia="宋体" w:hAnsi="宋体" w:hint="eastAsia"/>
          <w:b/>
          <w:bCs/>
          <w:sz w:val="24"/>
        </w:rPr>
        <w:t>19. 解决争议的方法</w:t>
      </w:r>
    </w:p>
    <w:p w14:paraId="13394166" w14:textId="77777777" w:rsidR="00EB5F16" w:rsidRDefault="005A1F02">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168EAE5D" w14:textId="77777777" w:rsidR="00EB5F16" w:rsidRDefault="005A1F02">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7AC3E41F" w14:textId="77777777" w:rsidR="00EB5F16" w:rsidRDefault="005A1F02">
      <w:pPr>
        <w:pStyle w:val="AONormal"/>
        <w:ind w:firstLine="420"/>
        <w:jc w:val="both"/>
        <w:rPr>
          <w:rFonts w:ascii="宋体" w:eastAsia="宋体" w:hAnsi="宋体" w:cs="宋体"/>
          <w:sz w:val="21"/>
        </w:rPr>
      </w:pPr>
      <w:r>
        <w:rPr>
          <w:rFonts w:ascii="宋体" w:eastAsia="宋体" w:hAnsi="宋体" w:cs="宋体" w:hint="eastAsia"/>
          <w:sz w:val="21"/>
        </w:rPr>
        <w:lastRenderedPageBreak/>
        <w:t>19.3 如甲乙双方有争议的事项不影响合同其他部分的履行，在争议解决期间，合同其他部分应当继续履行。</w:t>
      </w:r>
    </w:p>
    <w:p w14:paraId="48137E42" w14:textId="77777777" w:rsidR="00EB5F16" w:rsidRDefault="005A1F02">
      <w:pPr>
        <w:spacing w:line="400" w:lineRule="exact"/>
        <w:rPr>
          <w:rFonts w:ascii="宋体" w:eastAsia="宋体" w:hAnsi="宋体"/>
          <w:sz w:val="24"/>
        </w:rPr>
      </w:pPr>
      <w:r>
        <w:rPr>
          <w:rFonts w:ascii="宋体" w:eastAsia="宋体" w:hAnsi="宋体" w:hint="eastAsia"/>
          <w:b/>
          <w:sz w:val="24"/>
        </w:rPr>
        <w:t>20. 政府采购政策</w:t>
      </w:r>
    </w:p>
    <w:p w14:paraId="2EDF93B4" w14:textId="77777777" w:rsidR="00EB5F16" w:rsidRDefault="005A1F02">
      <w:pPr>
        <w:spacing w:line="400" w:lineRule="exact"/>
        <w:ind w:firstLineChars="200" w:firstLine="420"/>
        <w:rPr>
          <w:rFonts w:ascii="宋体" w:eastAsia="宋体" w:hAnsi="宋体"/>
        </w:rPr>
      </w:pPr>
      <w:r>
        <w:rPr>
          <w:rFonts w:ascii="宋体" w:eastAsia="宋体" w:hAnsi="宋体" w:hint="eastAsia"/>
        </w:rPr>
        <w:t xml:space="preserve">20.1 </w:t>
      </w:r>
      <w:r>
        <w:rPr>
          <w:rFonts w:ascii="宋体" w:eastAsia="宋体" w:hAnsi="宋体" w:cs="宋体" w:hint="eastAsia"/>
          <w:lang w:val="en-GB"/>
        </w:rPr>
        <w:t>本合同应当按照规定执行政府采购政策。</w:t>
      </w:r>
    </w:p>
    <w:p w14:paraId="52321F2E" w14:textId="77777777" w:rsidR="00EB5F16" w:rsidRDefault="005A1F02">
      <w:pPr>
        <w:spacing w:line="400" w:lineRule="exact"/>
        <w:ind w:firstLineChars="200" w:firstLine="420"/>
        <w:rPr>
          <w:rFonts w:ascii="宋体" w:eastAsia="宋体" w:hAnsi="宋体"/>
        </w:rPr>
      </w:pPr>
      <w:r>
        <w:rPr>
          <w:rFonts w:ascii="宋体" w:eastAsia="宋体" w:hAnsi="宋体"/>
        </w:rPr>
        <w:t>2</w:t>
      </w:r>
      <w:r>
        <w:rPr>
          <w:rFonts w:ascii="宋体" w:eastAsia="宋体" w:hAnsi="宋体" w:hint="eastAsia"/>
        </w:rPr>
        <w:t>0.2 本合同依法执行政府采购政策的方式和内容，属于合同履约验收的范围。</w:t>
      </w:r>
      <w:r>
        <w:rPr>
          <w:rFonts w:ascii="宋体" w:eastAsia="宋体" w:hAnsi="宋体" w:cs="宋体" w:hint="eastAsia"/>
        </w:rPr>
        <w:t>甲乙双方</w:t>
      </w:r>
      <w:r>
        <w:rPr>
          <w:rFonts w:ascii="宋体" w:eastAsia="宋体" w:hAnsi="宋体" w:cs="宋体" w:hint="eastAsia"/>
          <w:lang w:val="en-GB"/>
        </w:rPr>
        <w:t>未按规定要求执行政府采购政策造成损失的</w:t>
      </w:r>
      <w:r>
        <w:rPr>
          <w:rFonts w:ascii="宋体" w:eastAsia="宋体" w:hAnsi="宋体" w:hint="eastAsia"/>
        </w:rPr>
        <w:t>，有过错的一方应当承担赔偿责任，双方都有过错的，各自承担相应的责任。</w:t>
      </w:r>
    </w:p>
    <w:p w14:paraId="67E309CA" w14:textId="77777777" w:rsidR="00EB5F16" w:rsidRDefault="005A1F02">
      <w:pPr>
        <w:pStyle w:val="a5"/>
        <w:spacing w:after="0" w:line="400" w:lineRule="exact"/>
      </w:pPr>
      <w:r>
        <w:rPr>
          <w:szCs w:val="21"/>
        </w:rPr>
        <w:t>2</w:t>
      </w:r>
      <w:r>
        <w:rPr>
          <w:rFonts w:hint="eastAsia"/>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BFB81AC" w14:textId="77777777" w:rsidR="00EB5F16" w:rsidRDefault="005A1F02">
      <w:pPr>
        <w:spacing w:line="400" w:lineRule="exact"/>
        <w:rPr>
          <w:rFonts w:ascii="宋体" w:eastAsia="宋体" w:hAnsi="宋体"/>
          <w:b/>
          <w:sz w:val="24"/>
        </w:rPr>
      </w:pPr>
      <w:r>
        <w:rPr>
          <w:rFonts w:ascii="宋体" w:eastAsia="宋体" w:hAnsi="宋体" w:hint="eastAsia"/>
          <w:b/>
          <w:sz w:val="24"/>
        </w:rPr>
        <w:t>21. 法律适用</w:t>
      </w:r>
    </w:p>
    <w:p w14:paraId="4AAA5D8E" w14:textId="77777777" w:rsidR="00EB5F16" w:rsidRDefault="005A1F02">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14:paraId="04D3E1AA" w14:textId="77777777" w:rsidR="00EB5F16" w:rsidRDefault="005A1F02">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4F84D866" w14:textId="77777777" w:rsidR="00EB5F16" w:rsidRDefault="005A1F02">
      <w:pPr>
        <w:numPr>
          <w:ilvl w:val="255"/>
          <w:numId w:val="0"/>
        </w:numPr>
        <w:spacing w:line="400" w:lineRule="exact"/>
        <w:rPr>
          <w:rFonts w:ascii="宋体" w:eastAsia="宋体" w:hAnsi="宋体"/>
          <w:b/>
          <w:sz w:val="24"/>
        </w:rPr>
      </w:pPr>
      <w:r>
        <w:rPr>
          <w:rFonts w:ascii="宋体" w:eastAsia="宋体" w:hAnsi="宋体" w:hint="eastAsia"/>
          <w:b/>
          <w:sz w:val="24"/>
        </w:rPr>
        <w:t>22. 通知</w:t>
      </w:r>
    </w:p>
    <w:p w14:paraId="366EB040" w14:textId="77777777" w:rsidR="00EB5F16" w:rsidRDefault="005A1F02">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4F6C5001" w14:textId="77777777" w:rsidR="00EB5F16" w:rsidRDefault="005A1F02">
      <w:pPr>
        <w:pStyle w:val="AONormal"/>
        <w:ind w:firstLineChars="0" w:firstLine="0"/>
        <w:jc w:val="both"/>
        <w:rPr>
          <w:rFonts w:ascii="宋体" w:eastAsia="宋体" w:hAnsi="宋体"/>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09461E84" w14:textId="77777777" w:rsidR="00EB5F16" w:rsidRDefault="005A1F02">
      <w:pPr>
        <w:spacing w:line="400" w:lineRule="exact"/>
        <w:ind w:firstLineChars="200" w:firstLine="420"/>
        <w:rPr>
          <w:rFonts w:ascii="宋体" w:eastAsia="宋体" w:hAnsi="宋体"/>
        </w:rPr>
      </w:pPr>
      <w:r>
        <w:rPr>
          <w:rFonts w:ascii="宋体" w:eastAsia="宋体" w:hAnsi="宋体" w:hint="eastAsia"/>
        </w:rPr>
        <w:t>22.3本合同一方给另一方的通知均应采用书面形式，传真或快递送到本合同中规定的对方的地址和办理签收手续。</w:t>
      </w:r>
    </w:p>
    <w:p w14:paraId="620D73DC" w14:textId="77777777" w:rsidR="00EB5F16" w:rsidRDefault="005A1F02">
      <w:pPr>
        <w:spacing w:line="400" w:lineRule="exact"/>
        <w:ind w:firstLineChars="200" w:firstLine="420"/>
        <w:rPr>
          <w:rFonts w:ascii="宋体" w:eastAsia="宋体" w:hAnsi="宋体"/>
        </w:rPr>
      </w:pPr>
      <w:r>
        <w:rPr>
          <w:rFonts w:ascii="宋体" w:eastAsia="宋体" w:hAnsi="宋体" w:hint="eastAsia"/>
        </w:rPr>
        <w:t>22.4通知以送达之日或通知书中规定的生效之日起生效，两者中以较迟之日为准。</w:t>
      </w:r>
    </w:p>
    <w:p w14:paraId="3922AAD2" w14:textId="77777777" w:rsidR="00EB5F16" w:rsidRDefault="005A1F02">
      <w:pPr>
        <w:numPr>
          <w:ilvl w:val="0"/>
          <w:numId w:val="75"/>
        </w:numPr>
        <w:adjustRightInd w:val="0"/>
        <w:snapToGrid w:val="0"/>
        <w:spacing w:line="400" w:lineRule="exact"/>
        <w:jc w:val="left"/>
        <w:rPr>
          <w:rFonts w:ascii="宋体" w:eastAsia="宋体" w:hAnsi="宋体"/>
          <w:b/>
          <w:bCs/>
          <w:sz w:val="24"/>
        </w:rPr>
      </w:pPr>
      <w:r>
        <w:rPr>
          <w:rFonts w:ascii="宋体" w:eastAsia="宋体" w:hAnsi="宋体" w:hint="eastAsia"/>
          <w:b/>
          <w:bCs/>
          <w:sz w:val="24"/>
        </w:rPr>
        <w:t>合同未尽事项</w:t>
      </w:r>
    </w:p>
    <w:p w14:paraId="02000359" w14:textId="77777777" w:rsidR="00EB5F16" w:rsidRDefault="005A1F02">
      <w:pPr>
        <w:spacing w:line="400" w:lineRule="exact"/>
        <w:ind w:firstLineChars="200" w:firstLine="420"/>
        <w:rPr>
          <w:rFonts w:ascii="宋体" w:eastAsia="宋体" w:hAnsi="宋体"/>
          <w:bCs/>
        </w:rPr>
      </w:pPr>
      <w:r>
        <w:rPr>
          <w:rFonts w:ascii="宋体" w:eastAsia="宋体" w:hAnsi="宋体" w:hint="eastAsia"/>
          <w:bCs/>
        </w:rPr>
        <w:t>23.1合同未尽事项见</w:t>
      </w:r>
      <w:r>
        <w:rPr>
          <w:rFonts w:ascii="宋体" w:eastAsia="宋体" w:hAnsi="宋体" w:hint="eastAsia"/>
          <w:b/>
        </w:rPr>
        <w:t>【政府采购合同专用条款】</w:t>
      </w:r>
      <w:r>
        <w:rPr>
          <w:rFonts w:ascii="宋体" w:eastAsia="宋体" w:hAnsi="宋体" w:hint="eastAsia"/>
          <w:bCs/>
        </w:rPr>
        <w:t>。</w:t>
      </w:r>
    </w:p>
    <w:p w14:paraId="558D24A1" w14:textId="77777777" w:rsidR="00EB5F16" w:rsidRDefault="005A1F02">
      <w:pPr>
        <w:spacing w:line="400" w:lineRule="exact"/>
        <w:rPr>
          <w:rFonts w:ascii="宋体" w:eastAsia="宋体" w:hAnsi="宋体"/>
          <w:sz w:val="28"/>
          <w:szCs w:val="28"/>
        </w:rPr>
      </w:pPr>
      <w:r>
        <w:rPr>
          <w:rFonts w:ascii="宋体" w:eastAsia="宋体" w:hAnsi="宋体" w:hint="eastAsia"/>
          <w:bCs/>
        </w:rPr>
        <w:t xml:space="preserve">    23.2 合同附件与合同正文具有同等的法律效力。</w:t>
      </w:r>
      <w:bookmarkStart w:id="49" w:name="_Toc20313"/>
    </w:p>
    <w:p w14:paraId="22C31048" w14:textId="77777777" w:rsidR="00EB5F16" w:rsidRDefault="005A1F02">
      <w:pPr>
        <w:jc w:val="center"/>
        <w:rPr>
          <w:rFonts w:ascii="宋体" w:eastAsia="宋体" w:hAnsi="宋体"/>
          <w:sz w:val="28"/>
          <w:szCs w:val="28"/>
        </w:rPr>
      </w:pPr>
      <w:r>
        <w:rPr>
          <w:rFonts w:ascii="宋体" w:eastAsia="宋体" w:hAnsi="宋体" w:hint="eastAsia"/>
          <w:sz w:val="28"/>
          <w:szCs w:val="28"/>
        </w:rPr>
        <w:br w:type="page"/>
      </w:r>
    </w:p>
    <w:p w14:paraId="305451D4" w14:textId="77777777" w:rsidR="00EB5F16" w:rsidRDefault="005A1F02">
      <w:pPr>
        <w:pStyle w:val="2"/>
        <w:jc w:val="center"/>
        <w:rPr>
          <w:rFonts w:ascii="宋体" w:eastAsia="宋体" w:hAnsi="宋体"/>
          <w:b/>
          <w:bCs/>
          <w:color w:val="auto"/>
          <w:sz w:val="28"/>
          <w:szCs w:val="28"/>
        </w:rPr>
      </w:pPr>
      <w:r>
        <w:rPr>
          <w:rFonts w:ascii="宋体" w:eastAsia="宋体" w:hAnsi="宋体" w:hint="eastAsia"/>
          <w:color w:val="auto"/>
          <w:sz w:val="28"/>
          <w:szCs w:val="28"/>
        </w:rPr>
        <w:lastRenderedPageBreak/>
        <w:t>第三节 政府采购合同专用条款</w:t>
      </w:r>
      <w:bookmarkEnd w:id="49"/>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EB5F16" w14:paraId="40E56ED1" w14:textId="77777777">
        <w:trPr>
          <w:trHeight w:val="736"/>
        </w:trPr>
        <w:tc>
          <w:tcPr>
            <w:tcW w:w="1607" w:type="dxa"/>
            <w:vAlign w:val="center"/>
          </w:tcPr>
          <w:p w14:paraId="2DD40A48" w14:textId="77777777" w:rsidR="00EB5F16" w:rsidRDefault="005A1F02">
            <w:pPr>
              <w:jc w:val="center"/>
              <w:rPr>
                <w:rFonts w:ascii="宋体" w:eastAsia="宋体" w:hAnsi="宋体"/>
              </w:rPr>
            </w:pPr>
            <w:r>
              <w:rPr>
                <w:rFonts w:ascii="宋体" w:eastAsia="宋体" w:hAnsi="宋体" w:hint="eastAsia"/>
              </w:rPr>
              <w:t>第二节</w:t>
            </w:r>
          </w:p>
          <w:p w14:paraId="3A9B44F2" w14:textId="77777777" w:rsidR="00EB5F16" w:rsidRDefault="005A1F02">
            <w:pPr>
              <w:jc w:val="center"/>
              <w:rPr>
                <w:rFonts w:ascii="宋体" w:eastAsia="宋体" w:hAnsi="宋体"/>
              </w:rPr>
            </w:pPr>
            <w:r>
              <w:rPr>
                <w:rFonts w:ascii="宋体" w:eastAsia="宋体" w:hAnsi="宋体" w:hint="eastAsia"/>
              </w:rPr>
              <w:t>第1.2（6）项</w:t>
            </w:r>
          </w:p>
        </w:tc>
        <w:tc>
          <w:tcPr>
            <w:tcW w:w="1742" w:type="dxa"/>
            <w:vAlign w:val="center"/>
          </w:tcPr>
          <w:p w14:paraId="71B0DB1E" w14:textId="77777777" w:rsidR="00EB5F16" w:rsidRDefault="005A1F02">
            <w:pPr>
              <w:rPr>
                <w:rFonts w:ascii="宋体" w:eastAsia="宋体" w:hAnsi="宋体"/>
              </w:rPr>
            </w:pPr>
            <w:r>
              <w:rPr>
                <w:rFonts w:ascii="宋体" w:eastAsia="宋体" w:hAnsi="宋体" w:hint="eastAsia"/>
              </w:rPr>
              <w:t>联合体具体要求</w:t>
            </w:r>
          </w:p>
        </w:tc>
        <w:tc>
          <w:tcPr>
            <w:tcW w:w="5170" w:type="dxa"/>
            <w:vAlign w:val="center"/>
          </w:tcPr>
          <w:p w14:paraId="28D2FA9F" w14:textId="77777777" w:rsidR="00EB5F16" w:rsidRDefault="00EB5F16">
            <w:pPr>
              <w:rPr>
                <w:rFonts w:ascii="宋体" w:eastAsia="宋体" w:hAnsi="宋体"/>
              </w:rPr>
            </w:pPr>
          </w:p>
        </w:tc>
      </w:tr>
      <w:tr w:rsidR="00EB5F16" w14:paraId="76B9A387" w14:textId="77777777">
        <w:trPr>
          <w:trHeight w:val="604"/>
        </w:trPr>
        <w:tc>
          <w:tcPr>
            <w:tcW w:w="1607" w:type="dxa"/>
            <w:vAlign w:val="center"/>
          </w:tcPr>
          <w:p w14:paraId="3CD92596" w14:textId="77777777" w:rsidR="00EB5F16" w:rsidRDefault="005A1F02">
            <w:pPr>
              <w:jc w:val="center"/>
              <w:rPr>
                <w:rFonts w:ascii="宋体" w:eastAsia="宋体" w:hAnsi="宋体"/>
              </w:rPr>
            </w:pPr>
            <w:r>
              <w:rPr>
                <w:rFonts w:ascii="宋体" w:eastAsia="宋体" w:hAnsi="宋体" w:hint="eastAsia"/>
              </w:rPr>
              <w:t>第二节</w:t>
            </w:r>
          </w:p>
          <w:p w14:paraId="7183C747" w14:textId="77777777" w:rsidR="00EB5F16" w:rsidRDefault="005A1F02">
            <w:pPr>
              <w:jc w:val="center"/>
              <w:rPr>
                <w:rFonts w:ascii="宋体" w:eastAsia="宋体" w:hAnsi="宋体"/>
              </w:rPr>
            </w:pPr>
            <w:r>
              <w:rPr>
                <w:rFonts w:ascii="宋体" w:eastAsia="宋体" w:hAnsi="宋体" w:hint="eastAsia"/>
              </w:rPr>
              <w:t>第1.2（7）项</w:t>
            </w:r>
          </w:p>
        </w:tc>
        <w:tc>
          <w:tcPr>
            <w:tcW w:w="1742" w:type="dxa"/>
            <w:vAlign w:val="center"/>
          </w:tcPr>
          <w:p w14:paraId="6780DC30" w14:textId="77777777" w:rsidR="00EB5F16" w:rsidRDefault="005A1F02">
            <w:pPr>
              <w:rPr>
                <w:rFonts w:ascii="宋体" w:eastAsia="宋体" w:hAnsi="宋体"/>
              </w:rPr>
            </w:pPr>
            <w:r>
              <w:rPr>
                <w:rFonts w:ascii="宋体" w:eastAsia="宋体" w:hAnsi="宋体" w:hint="eastAsia"/>
              </w:rPr>
              <w:t>其他术语解释</w:t>
            </w:r>
          </w:p>
        </w:tc>
        <w:tc>
          <w:tcPr>
            <w:tcW w:w="5170" w:type="dxa"/>
            <w:vAlign w:val="center"/>
          </w:tcPr>
          <w:p w14:paraId="558BFEC5" w14:textId="77777777" w:rsidR="00EB5F16" w:rsidRDefault="00EB5F16">
            <w:pPr>
              <w:rPr>
                <w:rFonts w:ascii="宋体" w:eastAsia="宋体" w:hAnsi="宋体"/>
              </w:rPr>
            </w:pPr>
          </w:p>
        </w:tc>
      </w:tr>
      <w:tr w:rsidR="00EB5F16" w14:paraId="62B23DD3" w14:textId="77777777">
        <w:trPr>
          <w:trHeight w:val="736"/>
        </w:trPr>
        <w:tc>
          <w:tcPr>
            <w:tcW w:w="1607" w:type="dxa"/>
            <w:vAlign w:val="center"/>
          </w:tcPr>
          <w:p w14:paraId="4AC37BB0" w14:textId="77777777" w:rsidR="00EB5F16" w:rsidRDefault="005A1F02">
            <w:pPr>
              <w:jc w:val="center"/>
              <w:rPr>
                <w:rFonts w:ascii="宋体" w:eastAsia="宋体" w:hAnsi="宋体"/>
              </w:rPr>
            </w:pPr>
            <w:r>
              <w:rPr>
                <w:rFonts w:ascii="宋体" w:eastAsia="宋体" w:hAnsi="宋体" w:hint="eastAsia"/>
              </w:rPr>
              <w:t>第二节</w:t>
            </w:r>
          </w:p>
          <w:p w14:paraId="486CDC57" w14:textId="77777777" w:rsidR="00EB5F16" w:rsidRDefault="005A1F02">
            <w:pPr>
              <w:jc w:val="center"/>
              <w:rPr>
                <w:rFonts w:ascii="宋体" w:eastAsia="宋体" w:hAnsi="宋体"/>
              </w:rPr>
            </w:pPr>
            <w:r>
              <w:rPr>
                <w:rFonts w:ascii="宋体" w:eastAsia="宋体" w:hAnsi="宋体" w:hint="eastAsia"/>
              </w:rPr>
              <w:t>第4.4款</w:t>
            </w:r>
          </w:p>
        </w:tc>
        <w:tc>
          <w:tcPr>
            <w:tcW w:w="1742" w:type="dxa"/>
            <w:vAlign w:val="center"/>
          </w:tcPr>
          <w:p w14:paraId="134DC170" w14:textId="77777777" w:rsidR="00EB5F16" w:rsidRDefault="005A1F02">
            <w:pPr>
              <w:rPr>
                <w:rFonts w:ascii="宋体" w:eastAsia="宋体" w:hAnsi="宋体"/>
              </w:rPr>
            </w:pPr>
            <w:r>
              <w:rPr>
                <w:rFonts w:ascii="宋体" w:eastAsia="宋体" w:hAnsi="宋体" w:hint="eastAsia"/>
              </w:rPr>
              <w:t>履约验收中甲方提出异议或作出说明的期限</w:t>
            </w:r>
          </w:p>
        </w:tc>
        <w:tc>
          <w:tcPr>
            <w:tcW w:w="5170" w:type="dxa"/>
            <w:vAlign w:val="center"/>
          </w:tcPr>
          <w:p w14:paraId="29029246" w14:textId="77777777" w:rsidR="00EB5F16" w:rsidRDefault="00EB5F16">
            <w:pPr>
              <w:rPr>
                <w:rFonts w:ascii="宋体" w:eastAsia="宋体" w:hAnsi="宋体"/>
              </w:rPr>
            </w:pPr>
          </w:p>
        </w:tc>
      </w:tr>
      <w:tr w:rsidR="00EB5F16" w14:paraId="18E30F4A" w14:textId="77777777">
        <w:trPr>
          <w:trHeight w:val="736"/>
        </w:trPr>
        <w:tc>
          <w:tcPr>
            <w:tcW w:w="1607" w:type="dxa"/>
            <w:vAlign w:val="center"/>
          </w:tcPr>
          <w:p w14:paraId="6AFAC2E8" w14:textId="77777777" w:rsidR="00EB5F16" w:rsidRDefault="005A1F02">
            <w:pPr>
              <w:jc w:val="center"/>
              <w:rPr>
                <w:rFonts w:ascii="宋体" w:eastAsia="宋体" w:hAnsi="宋体"/>
              </w:rPr>
            </w:pPr>
            <w:r>
              <w:rPr>
                <w:rFonts w:ascii="宋体" w:eastAsia="宋体" w:hAnsi="宋体" w:hint="eastAsia"/>
              </w:rPr>
              <w:t>第二节</w:t>
            </w:r>
          </w:p>
          <w:p w14:paraId="311436C4" w14:textId="77777777" w:rsidR="00EB5F16" w:rsidRDefault="005A1F02">
            <w:pPr>
              <w:jc w:val="center"/>
              <w:rPr>
                <w:rFonts w:ascii="宋体" w:eastAsia="宋体" w:hAnsi="宋体"/>
              </w:rPr>
            </w:pPr>
            <w:r>
              <w:rPr>
                <w:rFonts w:ascii="宋体" w:eastAsia="宋体" w:hAnsi="宋体" w:hint="eastAsia"/>
              </w:rPr>
              <w:t>第4.6款</w:t>
            </w:r>
          </w:p>
        </w:tc>
        <w:tc>
          <w:tcPr>
            <w:tcW w:w="1742" w:type="dxa"/>
            <w:vAlign w:val="center"/>
          </w:tcPr>
          <w:p w14:paraId="6F85DA09" w14:textId="77777777" w:rsidR="00EB5F16" w:rsidRDefault="005A1F02">
            <w:pPr>
              <w:rPr>
                <w:rFonts w:ascii="宋体" w:eastAsia="宋体" w:hAnsi="宋体"/>
              </w:rPr>
            </w:pPr>
            <w:r>
              <w:rPr>
                <w:rFonts w:ascii="宋体" w:eastAsia="宋体" w:hAnsi="宋体" w:hint="eastAsia"/>
              </w:rPr>
              <w:t>约定甲方承担的其他义务和责任</w:t>
            </w:r>
          </w:p>
        </w:tc>
        <w:tc>
          <w:tcPr>
            <w:tcW w:w="5170" w:type="dxa"/>
            <w:vAlign w:val="center"/>
          </w:tcPr>
          <w:p w14:paraId="7D0A8D7E" w14:textId="77777777" w:rsidR="00EB5F16" w:rsidRDefault="00EB5F16">
            <w:pPr>
              <w:rPr>
                <w:rFonts w:ascii="宋体" w:eastAsia="宋体" w:hAnsi="宋体"/>
              </w:rPr>
            </w:pPr>
          </w:p>
        </w:tc>
      </w:tr>
      <w:tr w:rsidR="00EB5F16" w14:paraId="67A79869" w14:textId="77777777">
        <w:trPr>
          <w:trHeight w:val="736"/>
        </w:trPr>
        <w:tc>
          <w:tcPr>
            <w:tcW w:w="1607" w:type="dxa"/>
            <w:vAlign w:val="center"/>
          </w:tcPr>
          <w:p w14:paraId="59CE4EBE" w14:textId="77777777" w:rsidR="00EB5F16" w:rsidRDefault="005A1F02">
            <w:pPr>
              <w:jc w:val="center"/>
              <w:rPr>
                <w:rFonts w:ascii="宋体" w:eastAsia="宋体" w:hAnsi="宋体"/>
              </w:rPr>
            </w:pPr>
            <w:r>
              <w:rPr>
                <w:rFonts w:ascii="宋体" w:eastAsia="宋体" w:hAnsi="宋体" w:hint="eastAsia"/>
              </w:rPr>
              <w:t>第二节</w:t>
            </w:r>
          </w:p>
          <w:p w14:paraId="5AAFA617" w14:textId="77777777" w:rsidR="00EB5F16" w:rsidRDefault="005A1F02">
            <w:pPr>
              <w:jc w:val="center"/>
              <w:rPr>
                <w:rFonts w:ascii="宋体" w:eastAsia="宋体" w:hAnsi="宋体"/>
              </w:rPr>
            </w:pPr>
            <w:r>
              <w:rPr>
                <w:rFonts w:ascii="宋体" w:eastAsia="宋体" w:hAnsi="宋体" w:hint="eastAsia"/>
              </w:rPr>
              <w:t>第5.4款</w:t>
            </w:r>
          </w:p>
        </w:tc>
        <w:tc>
          <w:tcPr>
            <w:tcW w:w="1742" w:type="dxa"/>
            <w:vAlign w:val="center"/>
          </w:tcPr>
          <w:p w14:paraId="1F839CBF" w14:textId="77777777" w:rsidR="00EB5F16" w:rsidRDefault="005A1F02">
            <w:pPr>
              <w:rPr>
                <w:rFonts w:ascii="宋体" w:eastAsia="宋体" w:hAnsi="宋体"/>
              </w:rPr>
            </w:pPr>
            <w:r>
              <w:rPr>
                <w:rFonts w:ascii="宋体" w:eastAsia="宋体" w:hAnsi="宋体" w:hint="eastAsia"/>
              </w:rPr>
              <w:t>约定乙方承担的其他义务和责任</w:t>
            </w:r>
          </w:p>
        </w:tc>
        <w:tc>
          <w:tcPr>
            <w:tcW w:w="5170" w:type="dxa"/>
            <w:vAlign w:val="center"/>
          </w:tcPr>
          <w:p w14:paraId="1720FD71" w14:textId="77777777" w:rsidR="00EB5F16" w:rsidRDefault="00EB5F16">
            <w:pPr>
              <w:rPr>
                <w:rFonts w:ascii="宋体" w:eastAsia="宋体" w:hAnsi="宋体"/>
              </w:rPr>
            </w:pPr>
          </w:p>
        </w:tc>
      </w:tr>
      <w:tr w:rsidR="00EB5F16" w14:paraId="1F6638E5" w14:textId="77777777">
        <w:trPr>
          <w:trHeight w:val="736"/>
        </w:trPr>
        <w:tc>
          <w:tcPr>
            <w:tcW w:w="1607" w:type="dxa"/>
            <w:vAlign w:val="center"/>
          </w:tcPr>
          <w:p w14:paraId="238EF579" w14:textId="77777777" w:rsidR="00EB5F16" w:rsidRDefault="005A1F02">
            <w:pPr>
              <w:jc w:val="center"/>
              <w:rPr>
                <w:rFonts w:ascii="宋体" w:eastAsia="宋体" w:hAnsi="宋体"/>
              </w:rPr>
            </w:pPr>
            <w:r>
              <w:rPr>
                <w:rFonts w:ascii="宋体" w:eastAsia="宋体" w:hAnsi="宋体" w:hint="eastAsia"/>
              </w:rPr>
              <w:t>第二节</w:t>
            </w:r>
          </w:p>
          <w:p w14:paraId="3E6BEA10" w14:textId="77777777" w:rsidR="00EB5F16" w:rsidRDefault="005A1F02">
            <w:pPr>
              <w:jc w:val="center"/>
              <w:rPr>
                <w:rFonts w:ascii="宋体" w:eastAsia="宋体" w:hAnsi="宋体"/>
              </w:rPr>
            </w:pPr>
            <w:r>
              <w:rPr>
                <w:rFonts w:ascii="宋体" w:eastAsia="宋体" w:hAnsi="宋体" w:hint="eastAsia"/>
              </w:rPr>
              <w:t>第6.1款</w:t>
            </w:r>
          </w:p>
        </w:tc>
        <w:tc>
          <w:tcPr>
            <w:tcW w:w="1742" w:type="dxa"/>
            <w:vAlign w:val="center"/>
          </w:tcPr>
          <w:p w14:paraId="4CFF501D" w14:textId="77777777" w:rsidR="00EB5F16" w:rsidRDefault="005A1F02">
            <w:pPr>
              <w:rPr>
                <w:rFonts w:ascii="宋体" w:eastAsia="宋体" w:hAnsi="宋体"/>
              </w:rPr>
            </w:pPr>
            <w:r>
              <w:rPr>
                <w:rFonts w:ascii="宋体" w:eastAsia="宋体" w:hAnsi="宋体" w:hint="eastAsia"/>
              </w:rPr>
              <w:t>履行合同义务的顺序</w:t>
            </w:r>
          </w:p>
        </w:tc>
        <w:tc>
          <w:tcPr>
            <w:tcW w:w="5170" w:type="dxa"/>
            <w:vAlign w:val="center"/>
          </w:tcPr>
          <w:p w14:paraId="79B13C60" w14:textId="77777777" w:rsidR="00EB5F16" w:rsidRDefault="00EB5F16">
            <w:pPr>
              <w:rPr>
                <w:rFonts w:ascii="宋体" w:eastAsia="宋体" w:hAnsi="宋体"/>
              </w:rPr>
            </w:pPr>
          </w:p>
        </w:tc>
      </w:tr>
      <w:tr w:rsidR="00EB5F16" w14:paraId="26B62601" w14:textId="77777777">
        <w:trPr>
          <w:trHeight w:val="667"/>
        </w:trPr>
        <w:tc>
          <w:tcPr>
            <w:tcW w:w="1607" w:type="dxa"/>
            <w:vMerge w:val="restart"/>
            <w:vAlign w:val="center"/>
          </w:tcPr>
          <w:p w14:paraId="2FA17326" w14:textId="77777777" w:rsidR="00EB5F16" w:rsidRDefault="005A1F02">
            <w:pPr>
              <w:jc w:val="center"/>
              <w:rPr>
                <w:rFonts w:ascii="宋体" w:eastAsia="宋体" w:hAnsi="宋体"/>
              </w:rPr>
            </w:pPr>
            <w:r>
              <w:rPr>
                <w:rFonts w:ascii="宋体" w:eastAsia="宋体" w:hAnsi="宋体" w:hint="eastAsia"/>
              </w:rPr>
              <w:t>第二节</w:t>
            </w:r>
          </w:p>
          <w:p w14:paraId="5FCB36FE" w14:textId="77777777" w:rsidR="00EB5F16" w:rsidRDefault="005A1F02">
            <w:pPr>
              <w:jc w:val="center"/>
              <w:rPr>
                <w:rFonts w:ascii="宋体" w:eastAsia="宋体" w:hAnsi="宋体"/>
              </w:rPr>
            </w:pPr>
            <w:r>
              <w:rPr>
                <w:rFonts w:ascii="宋体" w:eastAsia="宋体" w:hAnsi="宋体" w:hint="eastAsia"/>
              </w:rPr>
              <w:t>第7.1款</w:t>
            </w:r>
          </w:p>
        </w:tc>
        <w:tc>
          <w:tcPr>
            <w:tcW w:w="1742" w:type="dxa"/>
            <w:vAlign w:val="center"/>
          </w:tcPr>
          <w:p w14:paraId="1209A556" w14:textId="77777777" w:rsidR="00EB5F16" w:rsidRDefault="005A1F02">
            <w:pPr>
              <w:rPr>
                <w:rFonts w:ascii="宋体" w:eastAsia="宋体" w:hAnsi="宋体"/>
              </w:rPr>
            </w:pPr>
            <w:r>
              <w:rPr>
                <w:rFonts w:ascii="宋体" w:eastAsia="宋体" w:hAnsi="宋体" w:hint="eastAsia"/>
              </w:rPr>
              <w:t>包装特殊要求</w:t>
            </w:r>
          </w:p>
        </w:tc>
        <w:tc>
          <w:tcPr>
            <w:tcW w:w="5170" w:type="dxa"/>
            <w:vAlign w:val="center"/>
          </w:tcPr>
          <w:p w14:paraId="17189FC6" w14:textId="77777777" w:rsidR="00EB5F16" w:rsidRDefault="00EB5F16">
            <w:pPr>
              <w:rPr>
                <w:rFonts w:ascii="宋体" w:eastAsia="宋体" w:hAnsi="宋体"/>
              </w:rPr>
            </w:pPr>
          </w:p>
        </w:tc>
      </w:tr>
      <w:tr w:rsidR="00EB5F16" w14:paraId="02069F52" w14:textId="77777777">
        <w:trPr>
          <w:trHeight w:val="667"/>
        </w:trPr>
        <w:tc>
          <w:tcPr>
            <w:tcW w:w="1607" w:type="dxa"/>
            <w:vMerge/>
            <w:vAlign w:val="center"/>
          </w:tcPr>
          <w:p w14:paraId="34DCBB3F" w14:textId="77777777" w:rsidR="00EB5F16" w:rsidRDefault="00EB5F16">
            <w:pPr>
              <w:jc w:val="center"/>
              <w:rPr>
                <w:rFonts w:ascii="宋体" w:eastAsia="宋体" w:hAnsi="宋体"/>
              </w:rPr>
            </w:pPr>
          </w:p>
        </w:tc>
        <w:tc>
          <w:tcPr>
            <w:tcW w:w="1742" w:type="dxa"/>
            <w:vAlign w:val="center"/>
          </w:tcPr>
          <w:p w14:paraId="13083349" w14:textId="77777777" w:rsidR="00EB5F16" w:rsidRDefault="005A1F02">
            <w:pPr>
              <w:rPr>
                <w:rFonts w:ascii="宋体" w:eastAsia="宋体" w:hAnsi="宋体"/>
              </w:rPr>
            </w:pPr>
            <w:r>
              <w:rPr>
                <w:rFonts w:ascii="宋体" w:eastAsia="宋体" w:hAnsi="宋体" w:hint="eastAsia"/>
              </w:rPr>
              <w:t>指定现场</w:t>
            </w:r>
          </w:p>
        </w:tc>
        <w:tc>
          <w:tcPr>
            <w:tcW w:w="5170" w:type="dxa"/>
            <w:vAlign w:val="center"/>
          </w:tcPr>
          <w:p w14:paraId="3CA4315D" w14:textId="77777777" w:rsidR="00EB5F16" w:rsidRDefault="00EB5F16">
            <w:pPr>
              <w:rPr>
                <w:rFonts w:ascii="宋体" w:eastAsia="宋体" w:hAnsi="宋体"/>
              </w:rPr>
            </w:pPr>
          </w:p>
        </w:tc>
      </w:tr>
      <w:tr w:rsidR="00EB5F16" w14:paraId="219A34B6" w14:textId="77777777">
        <w:trPr>
          <w:trHeight w:val="772"/>
        </w:trPr>
        <w:tc>
          <w:tcPr>
            <w:tcW w:w="1607" w:type="dxa"/>
            <w:vAlign w:val="center"/>
          </w:tcPr>
          <w:p w14:paraId="531ABACB" w14:textId="77777777" w:rsidR="00EB5F16" w:rsidRDefault="005A1F02">
            <w:pPr>
              <w:jc w:val="center"/>
              <w:rPr>
                <w:rFonts w:ascii="宋体" w:eastAsia="宋体" w:hAnsi="宋体"/>
              </w:rPr>
            </w:pPr>
            <w:r>
              <w:rPr>
                <w:rFonts w:ascii="宋体" w:eastAsia="宋体" w:hAnsi="宋体" w:hint="eastAsia"/>
              </w:rPr>
              <w:t>第二节</w:t>
            </w:r>
          </w:p>
          <w:p w14:paraId="437CEBD1" w14:textId="77777777" w:rsidR="00EB5F16" w:rsidRDefault="005A1F02">
            <w:pPr>
              <w:jc w:val="center"/>
              <w:rPr>
                <w:rFonts w:ascii="宋体" w:eastAsia="宋体" w:hAnsi="宋体"/>
              </w:rPr>
            </w:pPr>
            <w:r>
              <w:rPr>
                <w:rFonts w:ascii="宋体" w:eastAsia="宋体" w:hAnsi="宋体" w:hint="eastAsia"/>
              </w:rPr>
              <w:t>第7.2款</w:t>
            </w:r>
          </w:p>
        </w:tc>
        <w:tc>
          <w:tcPr>
            <w:tcW w:w="1742" w:type="dxa"/>
            <w:vAlign w:val="center"/>
          </w:tcPr>
          <w:p w14:paraId="2A6F9B40" w14:textId="77777777" w:rsidR="00EB5F16" w:rsidRDefault="005A1F02">
            <w:pPr>
              <w:rPr>
                <w:rFonts w:ascii="宋体" w:eastAsia="宋体" w:hAnsi="宋体"/>
              </w:rPr>
            </w:pPr>
            <w:r>
              <w:rPr>
                <w:rFonts w:ascii="宋体" w:eastAsia="宋体" w:hAnsi="宋体" w:hint="eastAsia"/>
              </w:rPr>
              <w:t>运输特殊要求</w:t>
            </w:r>
          </w:p>
        </w:tc>
        <w:tc>
          <w:tcPr>
            <w:tcW w:w="5170" w:type="dxa"/>
            <w:vAlign w:val="center"/>
          </w:tcPr>
          <w:p w14:paraId="16A3B66D" w14:textId="77777777" w:rsidR="00EB5F16" w:rsidRDefault="00EB5F16">
            <w:pPr>
              <w:rPr>
                <w:rFonts w:ascii="宋体" w:eastAsia="宋体" w:hAnsi="宋体"/>
              </w:rPr>
            </w:pPr>
          </w:p>
        </w:tc>
      </w:tr>
      <w:tr w:rsidR="00EB5F16" w14:paraId="08676650" w14:textId="77777777">
        <w:trPr>
          <w:trHeight w:val="667"/>
        </w:trPr>
        <w:tc>
          <w:tcPr>
            <w:tcW w:w="1607" w:type="dxa"/>
            <w:vAlign w:val="center"/>
          </w:tcPr>
          <w:p w14:paraId="33E4FE0A" w14:textId="77777777" w:rsidR="00EB5F16" w:rsidRDefault="005A1F02">
            <w:pPr>
              <w:jc w:val="center"/>
              <w:rPr>
                <w:rFonts w:ascii="宋体" w:eastAsia="宋体" w:hAnsi="宋体"/>
              </w:rPr>
            </w:pPr>
            <w:r>
              <w:rPr>
                <w:rFonts w:ascii="宋体" w:eastAsia="宋体" w:hAnsi="宋体" w:hint="eastAsia"/>
              </w:rPr>
              <w:t>第二节</w:t>
            </w:r>
          </w:p>
          <w:p w14:paraId="72F289E4" w14:textId="77777777" w:rsidR="00EB5F16" w:rsidRDefault="005A1F02">
            <w:pPr>
              <w:jc w:val="center"/>
              <w:rPr>
                <w:rFonts w:ascii="宋体" w:eastAsia="宋体" w:hAnsi="宋体"/>
              </w:rPr>
            </w:pPr>
            <w:r>
              <w:rPr>
                <w:rFonts w:ascii="宋体" w:eastAsia="宋体" w:hAnsi="宋体" w:hint="eastAsia"/>
              </w:rPr>
              <w:t>第7.3款</w:t>
            </w:r>
          </w:p>
        </w:tc>
        <w:tc>
          <w:tcPr>
            <w:tcW w:w="1742" w:type="dxa"/>
            <w:vAlign w:val="center"/>
          </w:tcPr>
          <w:p w14:paraId="5DA0DBE0" w14:textId="77777777" w:rsidR="00EB5F16" w:rsidRDefault="005A1F02">
            <w:pPr>
              <w:rPr>
                <w:rFonts w:ascii="宋体" w:eastAsia="宋体" w:hAnsi="宋体"/>
              </w:rPr>
            </w:pPr>
            <w:r>
              <w:rPr>
                <w:rFonts w:ascii="宋体" w:eastAsia="宋体" w:hAnsi="宋体" w:hint="eastAsia"/>
              </w:rPr>
              <w:t>保险要求</w:t>
            </w:r>
          </w:p>
        </w:tc>
        <w:tc>
          <w:tcPr>
            <w:tcW w:w="5170" w:type="dxa"/>
            <w:vAlign w:val="center"/>
          </w:tcPr>
          <w:p w14:paraId="7F1FF783" w14:textId="77777777" w:rsidR="00EB5F16" w:rsidRDefault="00EB5F16">
            <w:pPr>
              <w:rPr>
                <w:rFonts w:ascii="宋体" w:eastAsia="宋体" w:hAnsi="宋体"/>
              </w:rPr>
            </w:pPr>
          </w:p>
        </w:tc>
      </w:tr>
      <w:tr w:rsidR="00EB5F16" w14:paraId="259B4918" w14:textId="77777777">
        <w:trPr>
          <w:trHeight w:val="736"/>
        </w:trPr>
        <w:tc>
          <w:tcPr>
            <w:tcW w:w="1607" w:type="dxa"/>
            <w:vAlign w:val="center"/>
          </w:tcPr>
          <w:p w14:paraId="01CCB926" w14:textId="77777777" w:rsidR="00EB5F16" w:rsidRDefault="005A1F02">
            <w:pPr>
              <w:jc w:val="center"/>
              <w:rPr>
                <w:rFonts w:ascii="宋体" w:eastAsia="宋体" w:hAnsi="宋体"/>
              </w:rPr>
            </w:pPr>
            <w:r>
              <w:rPr>
                <w:rFonts w:ascii="宋体" w:eastAsia="宋体" w:hAnsi="宋体" w:hint="eastAsia"/>
              </w:rPr>
              <w:t>第二节</w:t>
            </w:r>
          </w:p>
          <w:p w14:paraId="25E78F1E" w14:textId="77777777" w:rsidR="00EB5F16" w:rsidRDefault="005A1F02">
            <w:pPr>
              <w:jc w:val="center"/>
              <w:rPr>
                <w:rFonts w:ascii="宋体" w:eastAsia="宋体" w:hAnsi="宋体"/>
              </w:rPr>
            </w:pPr>
            <w:r>
              <w:rPr>
                <w:rFonts w:ascii="宋体" w:eastAsia="宋体" w:hAnsi="宋体" w:hint="eastAsia"/>
              </w:rPr>
              <w:t>第8.2（1）项</w:t>
            </w:r>
          </w:p>
        </w:tc>
        <w:tc>
          <w:tcPr>
            <w:tcW w:w="1742" w:type="dxa"/>
            <w:vAlign w:val="center"/>
          </w:tcPr>
          <w:p w14:paraId="3F6A411A" w14:textId="77777777" w:rsidR="00EB5F16" w:rsidRDefault="005A1F02">
            <w:pPr>
              <w:rPr>
                <w:rFonts w:ascii="宋体" w:eastAsia="宋体" w:hAnsi="宋体"/>
              </w:rPr>
            </w:pPr>
            <w:r>
              <w:rPr>
                <w:rFonts w:ascii="宋体" w:eastAsia="宋体" w:hAnsi="宋体" w:hint="eastAsia"/>
              </w:rPr>
              <w:t>质量保证期</w:t>
            </w:r>
          </w:p>
        </w:tc>
        <w:tc>
          <w:tcPr>
            <w:tcW w:w="5170" w:type="dxa"/>
            <w:vAlign w:val="center"/>
          </w:tcPr>
          <w:p w14:paraId="6A504CB2" w14:textId="77777777" w:rsidR="00EB5F16" w:rsidRDefault="00EB5F16">
            <w:pPr>
              <w:ind w:firstLineChars="200" w:firstLine="420"/>
              <w:rPr>
                <w:rFonts w:ascii="宋体" w:eastAsia="宋体" w:hAnsi="宋体"/>
              </w:rPr>
            </w:pPr>
          </w:p>
        </w:tc>
      </w:tr>
      <w:tr w:rsidR="00EB5F16" w14:paraId="39D98E77" w14:textId="77777777">
        <w:trPr>
          <w:trHeight w:val="736"/>
        </w:trPr>
        <w:tc>
          <w:tcPr>
            <w:tcW w:w="1607" w:type="dxa"/>
            <w:vAlign w:val="center"/>
          </w:tcPr>
          <w:p w14:paraId="514FDDEE" w14:textId="77777777" w:rsidR="00EB5F16" w:rsidRDefault="005A1F02">
            <w:pPr>
              <w:jc w:val="center"/>
              <w:rPr>
                <w:rFonts w:ascii="宋体" w:eastAsia="宋体" w:hAnsi="宋体"/>
              </w:rPr>
            </w:pPr>
            <w:r>
              <w:rPr>
                <w:rFonts w:ascii="宋体" w:eastAsia="宋体" w:hAnsi="宋体" w:hint="eastAsia"/>
              </w:rPr>
              <w:t>第二节</w:t>
            </w:r>
          </w:p>
          <w:p w14:paraId="0001E6DB" w14:textId="77777777" w:rsidR="00EB5F16" w:rsidRDefault="005A1F02">
            <w:pPr>
              <w:jc w:val="center"/>
              <w:rPr>
                <w:rFonts w:ascii="宋体" w:eastAsia="宋体" w:hAnsi="宋体"/>
              </w:rPr>
            </w:pPr>
            <w:r>
              <w:rPr>
                <w:rFonts w:ascii="宋体" w:eastAsia="宋体" w:hAnsi="宋体" w:hint="eastAsia"/>
              </w:rPr>
              <w:t>第8.2（3）项</w:t>
            </w:r>
          </w:p>
        </w:tc>
        <w:tc>
          <w:tcPr>
            <w:tcW w:w="1742" w:type="dxa"/>
            <w:vAlign w:val="center"/>
          </w:tcPr>
          <w:p w14:paraId="6402088B" w14:textId="77777777" w:rsidR="00EB5F16" w:rsidRDefault="005A1F02">
            <w:pPr>
              <w:rPr>
                <w:rFonts w:ascii="宋体" w:eastAsia="宋体" w:hAnsi="宋体"/>
              </w:rPr>
            </w:pPr>
            <w:r>
              <w:rPr>
                <w:rFonts w:ascii="宋体" w:eastAsia="宋体" w:hAnsi="宋体" w:hint="eastAsia"/>
              </w:rPr>
              <w:t>货物质量缺陷</w:t>
            </w:r>
          </w:p>
          <w:p w14:paraId="3D0EA40D" w14:textId="77777777" w:rsidR="00EB5F16" w:rsidRDefault="005A1F02">
            <w:pPr>
              <w:rPr>
                <w:rFonts w:ascii="宋体" w:eastAsia="宋体" w:hAnsi="宋体"/>
              </w:rPr>
            </w:pPr>
            <w:r>
              <w:rPr>
                <w:rFonts w:ascii="宋体" w:eastAsia="宋体" w:hAnsi="宋体" w:hint="eastAsia"/>
              </w:rPr>
              <w:t>响应时间</w:t>
            </w:r>
          </w:p>
        </w:tc>
        <w:tc>
          <w:tcPr>
            <w:tcW w:w="5170" w:type="dxa"/>
            <w:vAlign w:val="center"/>
          </w:tcPr>
          <w:p w14:paraId="75B8491B" w14:textId="77777777" w:rsidR="00EB5F16" w:rsidRDefault="00EB5F16">
            <w:pPr>
              <w:rPr>
                <w:rFonts w:ascii="宋体" w:eastAsia="宋体" w:hAnsi="宋体"/>
              </w:rPr>
            </w:pPr>
          </w:p>
        </w:tc>
      </w:tr>
      <w:tr w:rsidR="00EB5F16" w14:paraId="6E5E3D33" w14:textId="77777777">
        <w:trPr>
          <w:trHeight w:val="736"/>
        </w:trPr>
        <w:tc>
          <w:tcPr>
            <w:tcW w:w="1607" w:type="dxa"/>
            <w:vAlign w:val="center"/>
          </w:tcPr>
          <w:p w14:paraId="6A3B363B" w14:textId="77777777" w:rsidR="00EB5F16" w:rsidRDefault="005A1F02">
            <w:pPr>
              <w:jc w:val="center"/>
              <w:rPr>
                <w:rFonts w:ascii="宋体" w:eastAsia="宋体" w:hAnsi="宋体" w:cs="宋体"/>
              </w:rPr>
            </w:pPr>
            <w:r>
              <w:rPr>
                <w:rFonts w:ascii="宋体" w:eastAsia="宋体" w:hAnsi="宋体" w:cs="宋体" w:hint="eastAsia"/>
              </w:rPr>
              <w:t>第二节</w:t>
            </w:r>
          </w:p>
          <w:p w14:paraId="7C9C6ED0" w14:textId="77777777" w:rsidR="00EB5F16" w:rsidRDefault="005A1F02">
            <w:pPr>
              <w:pStyle w:val="AONormal"/>
              <w:ind w:firstLineChars="0" w:firstLine="0"/>
              <w:jc w:val="center"/>
              <w:rPr>
                <w:rFonts w:ascii="宋体" w:eastAsia="宋体" w:hAnsi="宋体"/>
              </w:rPr>
            </w:pPr>
            <w:r>
              <w:rPr>
                <w:rFonts w:ascii="宋体" w:eastAsia="宋体" w:hAnsi="宋体" w:cs="宋体" w:hint="eastAsia"/>
              </w:rPr>
              <w:t>第11.1款</w:t>
            </w:r>
          </w:p>
        </w:tc>
        <w:tc>
          <w:tcPr>
            <w:tcW w:w="1742" w:type="dxa"/>
            <w:vAlign w:val="center"/>
          </w:tcPr>
          <w:p w14:paraId="18542BA8" w14:textId="77777777" w:rsidR="00EB5F16" w:rsidRDefault="005A1F02">
            <w:pPr>
              <w:rPr>
                <w:rFonts w:ascii="宋体" w:eastAsia="宋体" w:hAnsi="宋体"/>
              </w:rPr>
            </w:pPr>
            <w:r>
              <w:rPr>
                <w:rFonts w:ascii="宋体" w:eastAsia="宋体" w:hAnsi="宋体" w:hint="eastAsia"/>
              </w:rPr>
              <w:t>其他应当保密的信息</w:t>
            </w:r>
          </w:p>
        </w:tc>
        <w:tc>
          <w:tcPr>
            <w:tcW w:w="5170" w:type="dxa"/>
            <w:vAlign w:val="center"/>
          </w:tcPr>
          <w:p w14:paraId="701B9CE0" w14:textId="77777777" w:rsidR="00EB5F16" w:rsidRDefault="00EB5F16">
            <w:pPr>
              <w:rPr>
                <w:rFonts w:ascii="宋体" w:eastAsia="宋体" w:hAnsi="宋体"/>
              </w:rPr>
            </w:pPr>
          </w:p>
        </w:tc>
      </w:tr>
      <w:tr w:rsidR="00EB5F16" w14:paraId="54FA576E" w14:textId="77777777">
        <w:trPr>
          <w:trHeight w:val="697"/>
        </w:trPr>
        <w:tc>
          <w:tcPr>
            <w:tcW w:w="1607" w:type="dxa"/>
            <w:vAlign w:val="center"/>
          </w:tcPr>
          <w:p w14:paraId="305EC93C" w14:textId="77777777" w:rsidR="00EB5F16" w:rsidRDefault="005A1F02">
            <w:pPr>
              <w:jc w:val="center"/>
              <w:rPr>
                <w:rFonts w:ascii="宋体" w:eastAsia="宋体" w:hAnsi="宋体"/>
              </w:rPr>
            </w:pPr>
            <w:r>
              <w:rPr>
                <w:rFonts w:ascii="宋体" w:eastAsia="宋体" w:hAnsi="宋体" w:hint="eastAsia"/>
              </w:rPr>
              <w:t>第二节</w:t>
            </w:r>
          </w:p>
          <w:p w14:paraId="3F5AD871" w14:textId="77777777" w:rsidR="00EB5F16" w:rsidRDefault="005A1F02">
            <w:pPr>
              <w:jc w:val="center"/>
              <w:rPr>
                <w:rFonts w:ascii="宋体" w:eastAsia="宋体" w:hAnsi="宋体"/>
              </w:rPr>
            </w:pPr>
            <w:r>
              <w:rPr>
                <w:rFonts w:ascii="宋体" w:eastAsia="宋体" w:hAnsi="宋体" w:hint="eastAsia"/>
              </w:rPr>
              <w:t>第12.2款</w:t>
            </w:r>
          </w:p>
        </w:tc>
        <w:tc>
          <w:tcPr>
            <w:tcW w:w="1742" w:type="dxa"/>
            <w:vAlign w:val="center"/>
          </w:tcPr>
          <w:p w14:paraId="1B2E3222" w14:textId="77777777" w:rsidR="00EB5F16" w:rsidRDefault="005A1F02">
            <w:pPr>
              <w:rPr>
                <w:rFonts w:ascii="宋体" w:eastAsia="宋体" w:hAnsi="宋体"/>
              </w:rPr>
            </w:pPr>
            <w:r>
              <w:rPr>
                <w:rFonts w:ascii="宋体" w:eastAsia="宋体" w:hAnsi="宋体" w:hint="eastAsia"/>
              </w:rPr>
              <w:t>合同价款支付时间</w:t>
            </w:r>
          </w:p>
        </w:tc>
        <w:tc>
          <w:tcPr>
            <w:tcW w:w="5170" w:type="dxa"/>
            <w:vAlign w:val="center"/>
          </w:tcPr>
          <w:p w14:paraId="5645F5FA" w14:textId="77777777" w:rsidR="00EB5F16" w:rsidRDefault="00EB5F16">
            <w:pPr>
              <w:rPr>
                <w:rFonts w:ascii="宋体" w:eastAsia="宋体" w:hAnsi="宋体"/>
              </w:rPr>
            </w:pPr>
          </w:p>
        </w:tc>
      </w:tr>
      <w:tr w:rsidR="00EB5F16" w14:paraId="0DB1CA43" w14:textId="77777777">
        <w:trPr>
          <w:trHeight w:val="697"/>
        </w:trPr>
        <w:tc>
          <w:tcPr>
            <w:tcW w:w="1607" w:type="dxa"/>
            <w:vAlign w:val="center"/>
          </w:tcPr>
          <w:p w14:paraId="22F8E81C" w14:textId="77777777" w:rsidR="00EB5F16" w:rsidRDefault="005A1F02">
            <w:pPr>
              <w:jc w:val="center"/>
              <w:rPr>
                <w:rFonts w:ascii="宋体" w:eastAsia="宋体" w:hAnsi="宋体"/>
              </w:rPr>
            </w:pPr>
            <w:r>
              <w:rPr>
                <w:rFonts w:ascii="宋体" w:eastAsia="宋体" w:hAnsi="宋体" w:hint="eastAsia"/>
              </w:rPr>
              <w:t>第二节</w:t>
            </w:r>
          </w:p>
          <w:p w14:paraId="41ED4926" w14:textId="77777777" w:rsidR="00EB5F16" w:rsidRDefault="005A1F02">
            <w:pPr>
              <w:jc w:val="center"/>
              <w:rPr>
                <w:rFonts w:ascii="宋体" w:eastAsia="宋体" w:hAnsi="宋体"/>
              </w:rPr>
            </w:pPr>
            <w:r>
              <w:rPr>
                <w:rFonts w:ascii="宋体" w:eastAsia="宋体" w:hAnsi="宋体" w:hint="eastAsia"/>
              </w:rPr>
              <w:t>第13.2款</w:t>
            </w:r>
          </w:p>
        </w:tc>
        <w:tc>
          <w:tcPr>
            <w:tcW w:w="1742" w:type="dxa"/>
            <w:vAlign w:val="center"/>
          </w:tcPr>
          <w:p w14:paraId="471BFB84" w14:textId="77777777" w:rsidR="00EB5F16" w:rsidRDefault="005A1F02">
            <w:pPr>
              <w:rPr>
                <w:rFonts w:ascii="宋体" w:eastAsia="宋体" w:hAnsi="宋体"/>
              </w:rPr>
            </w:pPr>
            <w:r>
              <w:rPr>
                <w:rFonts w:ascii="宋体" w:eastAsia="宋体" w:hAnsi="宋体" w:hint="eastAsia"/>
              </w:rPr>
              <w:t>履约保证金不予退还的情形</w:t>
            </w:r>
          </w:p>
        </w:tc>
        <w:tc>
          <w:tcPr>
            <w:tcW w:w="5170" w:type="dxa"/>
            <w:vAlign w:val="center"/>
          </w:tcPr>
          <w:p w14:paraId="178CC016" w14:textId="77777777" w:rsidR="00EB5F16" w:rsidRDefault="00EB5F16">
            <w:pPr>
              <w:rPr>
                <w:rFonts w:ascii="宋体" w:eastAsia="宋体" w:hAnsi="宋体"/>
              </w:rPr>
            </w:pPr>
          </w:p>
        </w:tc>
      </w:tr>
      <w:tr w:rsidR="00EB5F16" w14:paraId="56E26384" w14:textId="77777777">
        <w:trPr>
          <w:trHeight w:val="736"/>
        </w:trPr>
        <w:tc>
          <w:tcPr>
            <w:tcW w:w="1607" w:type="dxa"/>
            <w:vAlign w:val="center"/>
          </w:tcPr>
          <w:p w14:paraId="78A91DA4" w14:textId="77777777" w:rsidR="00EB5F16" w:rsidRDefault="005A1F02">
            <w:pPr>
              <w:jc w:val="center"/>
              <w:rPr>
                <w:rFonts w:ascii="宋体" w:eastAsia="宋体" w:hAnsi="宋体"/>
              </w:rPr>
            </w:pPr>
            <w:r>
              <w:rPr>
                <w:rFonts w:ascii="宋体" w:eastAsia="宋体" w:hAnsi="宋体" w:hint="eastAsia"/>
              </w:rPr>
              <w:t>第二节</w:t>
            </w:r>
          </w:p>
          <w:p w14:paraId="0AE30A5A" w14:textId="77777777" w:rsidR="00EB5F16" w:rsidRDefault="005A1F02">
            <w:pPr>
              <w:jc w:val="center"/>
              <w:rPr>
                <w:rFonts w:ascii="宋体" w:eastAsia="宋体" w:hAnsi="宋体"/>
              </w:rPr>
            </w:pPr>
            <w:r>
              <w:rPr>
                <w:rFonts w:ascii="宋体" w:eastAsia="宋体" w:hAnsi="宋体" w:hint="eastAsia"/>
              </w:rPr>
              <w:t>第13.3款</w:t>
            </w:r>
          </w:p>
        </w:tc>
        <w:tc>
          <w:tcPr>
            <w:tcW w:w="1742" w:type="dxa"/>
            <w:vAlign w:val="center"/>
          </w:tcPr>
          <w:p w14:paraId="4310D638" w14:textId="77777777" w:rsidR="00EB5F16" w:rsidRDefault="005A1F02">
            <w:pPr>
              <w:rPr>
                <w:rFonts w:ascii="宋体" w:eastAsia="宋体" w:hAnsi="宋体"/>
              </w:rPr>
            </w:pPr>
            <w:r>
              <w:rPr>
                <w:rFonts w:ascii="宋体" w:eastAsia="宋体" w:hAnsi="宋体" w:hint="eastAsia"/>
              </w:rPr>
              <w:t>履约保证金退还时间及逾期退还的违约金</w:t>
            </w:r>
          </w:p>
        </w:tc>
        <w:tc>
          <w:tcPr>
            <w:tcW w:w="5170" w:type="dxa"/>
            <w:vAlign w:val="center"/>
          </w:tcPr>
          <w:p w14:paraId="77F6ECAB" w14:textId="77777777" w:rsidR="00EB5F16" w:rsidRDefault="00EB5F16">
            <w:pPr>
              <w:rPr>
                <w:rFonts w:ascii="宋体" w:eastAsia="宋体" w:hAnsi="宋体"/>
              </w:rPr>
            </w:pPr>
          </w:p>
        </w:tc>
      </w:tr>
      <w:tr w:rsidR="00EB5F16" w14:paraId="091C503C" w14:textId="77777777">
        <w:trPr>
          <w:trHeight w:val="784"/>
        </w:trPr>
        <w:tc>
          <w:tcPr>
            <w:tcW w:w="1607" w:type="dxa"/>
            <w:vAlign w:val="center"/>
          </w:tcPr>
          <w:p w14:paraId="4610A17C" w14:textId="77777777" w:rsidR="00EB5F16" w:rsidRDefault="005A1F02">
            <w:pPr>
              <w:jc w:val="center"/>
              <w:rPr>
                <w:rFonts w:ascii="宋体" w:eastAsia="宋体" w:hAnsi="宋体"/>
              </w:rPr>
            </w:pPr>
            <w:r>
              <w:rPr>
                <w:rFonts w:ascii="宋体" w:eastAsia="宋体" w:hAnsi="宋体" w:hint="eastAsia"/>
              </w:rPr>
              <w:t>第二节</w:t>
            </w:r>
          </w:p>
          <w:p w14:paraId="070FE66C" w14:textId="77777777" w:rsidR="00EB5F16" w:rsidRDefault="005A1F02">
            <w:pPr>
              <w:jc w:val="center"/>
              <w:rPr>
                <w:rFonts w:ascii="宋体" w:eastAsia="宋体" w:hAnsi="宋体"/>
              </w:rPr>
            </w:pPr>
            <w:r>
              <w:rPr>
                <w:rFonts w:ascii="宋体" w:eastAsia="宋体" w:hAnsi="宋体" w:hint="eastAsia"/>
              </w:rPr>
              <w:t>第14.1（3）项</w:t>
            </w:r>
          </w:p>
        </w:tc>
        <w:tc>
          <w:tcPr>
            <w:tcW w:w="1742" w:type="dxa"/>
            <w:vAlign w:val="center"/>
          </w:tcPr>
          <w:p w14:paraId="08075E95" w14:textId="77777777" w:rsidR="00EB5F16" w:rsidRDefault="005A1F02">
            <w:pPr>
              <w:rPr>
                <w:rFonts w:ascii="宋体" w:eastAsia="宋体" w:hAnsi="宋体"/>
              </w:rPr>
            </w:pPr>
            <w:r>
              <w:rPr>
                <w:rFonts w:ascii="宋体" w:eastAsia="宋体" w:hAnsi="宋体" w:hint="eastAsia"/>
              </w:rPr>
              <w:t>运行监督、维修期限</w:t>
            </w:r>
          </w:p>
        </w:tc>
        <w:tc>
          <w:tcPr>
            <w:tcW w:w="5170" w:type="dxa"/>
            <w:vAlign w:val="center"/>
          </w:tcPr>
          <w:p w14:paraId="1DC42717" w14:textId="77777777" w:rsidR="00EB5F16" w:rsidRDefault="00EB5F16">
            <w:pPr>
              <w:rPr>
                <w:rFonts w:ascii="宋体" w:eastAsia="宋体" w:hAnsi="宋体"/>
              </w:rPr>
            </w:pPr>
          </w:p>
        </w:tc>
      </w:tr>
      <w:tr w:rsidR="00EB5F16" w14:paraId="5A831EF1" w14:textId="77777777">
        <w:trPr>
          <w:trHeight w:val="784"/>
        </w:trPr>
        <w:tc>
          <w:tcPr>
            <w:tcW w:w="1607" w:type="dxa"/>
            <w:vAlign w:val="center"/>
          </w:tcPr>
          <w:p w14:paraId="1E3ECE16" w14:textId="77777777" w:rsidR="00EB5F16" w:rsidRDefault="005A1F02">
            <w:pPr>
              <w:jc w:val="center"/>
              <w:rPr>
                <w:rFonts w:ascii="宋体" w:eastAsia="宋体" w:hAnsi="宋体"/>
              </w:rPr>
            </w:pPr>
            <w:r>
              <w:rPr>
                <w:rFonts w:ascii="宋体" w:eastAsia="宋体" w:hAnsi="宋体" w:hint="eastAsia"/>
              </w:rPr>
              <w:t>第二节</w:t>
            </w:r>
          </w:p>
          <w:p w14:paraId="6A74F5FC" w14:textId="77777777" w:rsidR="00EB5F16" w:rsidRDefault="005A1F02">
            <w:pPr>
              <w:jc w:val="center"/>
              <w:rPr>
                <w:rFonts w:ascii="宋体" w:eastAsia="宋体" w:hAnsi="宋体"/>
              </w:rPr>
            </w:pPr>
            <w:r>
              <w:rPr>
                <w:rFonts w:ascii="宋体" w:eastAsia="宋体" w:hAnsi="宋体" w:hint="eastAsia"/>
              </w:rPr>
              <w:t>第14.1（5）项</w:t>
            </w:r>
          </w:p>
        </w:tc>
        <w:tc>
          <w:tcPr>
            <w:tcW w:w="1742" w:type="dxa"/>
            <w:vAlign w:val="center"/>
          </w:tcPr>
          <w:p w14:paraId="240DB624" w14:textId="77777777" w:rsidR="00EB5F16" w:rsidRDefault="005A1F02">
            <w:pPr>
              <w:rPr>
                <w:rFonts w:ascii="宋体" w:eastAsia="宋体" w:hAnsi="宋体"/>
              </w:rPr>
            </w:pPr>
            <w:r>
              <w:rPr>
                <w:rFonts w:ascii="宋体" w:eastAsia="宋体" w:hAnsi="宋体" w:hint="eastAsia"/>
              </w:rPr>
              <w:t>货物回收的约定</w:t>
            </w:r>
          </w:p>
        </w:tc>
        <w:tc>
          <w:tcPr>
            <w:tcW w:w="5170" w:type="dxa"/>
            <w:vAlign w:val="center"/>
          </w:tcPr>
          <w:p w14:paraId="3D1144A4" w14:textId="77777777" w:rsidR="00EB5F16" w:rsidRDefault="00EB5F16">
            <w:pPr>
              <w:rPr>
                <w:rFonts w:ascii="宋体" w:eastAsia="宋体" w:hAnsi="宋体"/>
              </w:rPr>
            </w:pPr>
          </w:p>
        </w:tc>
      </w:tr>
      <w:tr w:rsidR="00EB5F16" w14:paraId="01D7D928" w14:textId="77777777">
        <w:trPr>
          <w:trHeight w:val="736"/>
        </w:trPr>
        <w:tc>
          <w:tcPr>
            <w:tcW w:w="1607" w:type="dxa"/>
            <w:vAlign w:val="center"/>
          </w:tcPr>
          <w:p w14:paraId="7346FBCF" w14:textId="77777777" w:rsidR="00EB5F16" w:rsidRDefault="005A1F02">
            <w:pPr>
              <w:jc w:val="center"/>
              <w:rPr>
                <w:rFonts w:ascii="宋体" w:eastAsia="宋体" w:hAnsi="宋体"/>
              </w:rPr>
            </w:pPr>
            <w:r>
              <w:rPr>
                <w:rFonts w:ascii="宋体" w:eastAsia="宋体" w:hAnsi="宋体" w:hint="eastAsia"/>
              </w:rPr>
              <w:lastRenderedPageBreak/>
              <w:t>第二节</w:t>
            </w:r>
          </w:p>
          <w:p w14:paraId="0537227F" w14:textId="77777777" w:rsidR="00EB5F16" w:rsidRDefault="005A1F02">
            <w:pPr>
              <w:jc w:val="center"/>
              <w:rPr>
                <w:rFonts w:ascii="宋体" w:eastAsia="宋体" w:hAnsi="宋体"/>
              </w:rPr>
            </w:pPr>
            <w:r>
              <w:rPr>
                <w:rFonts w:ascii="宋体" w:eastAsia="宋体" w:hAnsi="宋体" w:hint="eastAsia"/>
              </w:rPr>
              <w:t>第14.1（6）项</w:t>
            </w:r>
          </w:p>
        </w:tc>
        <w:tc>
          <w:tcPr>
            <w:tcW w:w="1742" w:type="dxa"/>
            <w:vAlign w:val="center"/>
          </w:tcPr>
          <w:p w14:paraId="2F332400" w14:textId="77777777" w:rsidR="00EB5F16" w:rsidRDefault="005A1F02">
            <w:pPr>
              <w:rPr>
                <w:rFonts w:ascii="宋体" w:eastAsia="宋体" w:hAnsi="宋体"/>
              </w:rPr>
            </w:pPr>
            <w:r>
              <w:rPr>
                <w:rFonts w:ascii="宋体" w:eastAsia="宋体" w:hAnsi="宋体" w:hint="eastAsia"/>
              </w:rPr>
              <w:t>乙方提供的其他服务</w:t>
            </w:r>
          </w:p>
        </w:tc>
        <w:tc>
          <w:tcPr>
            <w:tcW w:w="5170" w:type="dxa"/>
            <w:vAlign w:val="center"/>
          </w:tcPr>
          <w:p w14:paraId="57F8E0E0" w14:textId="77777777" w:rsidR="00EB5F16" w:rsidRDefault="00EB5F16">
            <w:pPr>
              <w:rPr>
                <w:rFonts w:ascii="宋体" w:eastAsia="宋体" w:hAnsi="宋体"/>
              </w:rPr>
            </w:pPr>
          </w:p>
        </w:tc>
      </w:tr>
      <w:tr w:rsidR="00EB5F16" w14:paraId="7A7F13F3" w14:textId="77777777">
        <w:trPr>
          <w:trHeight w:val="736"/>
        </w:trPr>
        <w:tc>
          <w:tcPr>
            <w:tcW w:w="1607" w:type="dxa"/>
            <w:vAlign w:val="center"/>
          </w:tcPr>
          <w:p w14:paraId="50B27699" w14:textId="77777777" w:rsidR="00EB5F16" w:rsidRDefault="005A1F02">
            <w:pPr>
              <w:jc w:val="center"/>
              <w:rPr>
                <w:rFonts w:ascii="宋体" w:eastAsia="宋体" w:hAnsi="宋体"/>
              </w:rPr>
            </w:pPr>
            <w:r>
              <w:rPr>
                <w:rFonts w:ascii="宋体" w:eastAsia="宋体" w:hAnsi="宋体" w:hint="eastAsia"/>
              </w:rPr>
              <w:t>第二节</w:t>
            </w:r>
          </w:p>
          <w:p w14:paraId="697CA5B9" w14:textId="77777777" w:rsidR="00EB5F16" w:rsidRDefault="005A1F02">
            <w:pPr>
              <w:jc w:val="center"/>
              <w:rPr>
                <w:rFonts w:ascii="宋体" w:eastAsia="宋体" w:hAnsi="宋体"/>
              </w:rPr>
            </w:pPr>
            <w:r>
              <w:rPr>
                <w:rFonts w:ascii="宋体" w:eastAsia="宋体" w:hAnsi="宋体" w:hint="eastAsia"/>
              </w:rPr>
              <w:t>第15.1款</w:t>
            </w:r>
          </w:p>
        </w:tc>
        <w:tc>
          <w:tcPr>
            <w:tcW w:w="1742" w:type="dxa"/>
            <w:vAlign w:val="center"/>
          </w:tcPr>
          <w:p w14:paraId="6DEE8864" w14:textId="77777777" w:rsidR="00EB5F16" w:rsidRDefault="005A1F02">
            <w:pPr>
              <w:rPr>
                <w:rFonts w:ascii="宋体" w:eastAsia="宋体" w:hAnsi="宋体"/>
              </w:rPr>
            </w:pPr>
            <w:r>
              <w:rPr>
                <w:rFonts w:ascii="宋体" w:eastAsia="宋体" w:hAnsi="宋体" w:hint="eastAsia"/>
              </w:rPr>
              <w:t>修理、重作、更换相关具体规定</w:t>
            </w:r>
          </w:p>
        </w:tc>
        <w:tc>
          <w:tcPr>
            <w:tcW w:w="5170" w:type="dxa"/>
            <w:vAlign w:val="center"/>
          </w:tcPr>
          <w:p w14:paraId="72F34A87" w14:textId="77777777" w:rsidR="00EB5F16" w:rsidRDefault="00EB5F16">
            <w:pPr>
              <w:rPr>
                <w:rFonts w:ascii="宋体" w:eastAsia="宋体" w:hAnsi="宋体"/>
              </w:rPr>
            </w:pPr>
          </w:p>
        </w:tc>
      </w:tr>
      <w:tr w:rsidR="00EB5F16" w14:paraId="65045556" w14:textId="77777777">
        <w:trPr>
          <w:trHeight w:val="736"/>
        </w:trPr>
        <w:tc>
          <w:tcPr>
            <w:tcW w:w="1607" w:type="dxa"/>
            <w:vAlign w:val="center"/>
          </w:tcPr>
          <w:p w14:paraId="782D5BAB" w14:textId="77777777" w:rsidR="00EB5F16" w:rsidRDefault="005A1F02">
            <w:pPr>
              <w:jc w:val="center"/>
              <w:rPr>
                <w:rFonts w:ascii="宋体" w:eastAsia="宋体" w:hAnsi="宋体"/>
              </w:rPr>
            </w:pPr>
            <w:r>
              <w:rPr>
                <w:rFonts w:ascii="宋体" w:eastAsia="宋体" w:hAnsi="宋体" w:hint="eastAsia"/>
              </w:rPr>
              <w:t>第二节</w:t>
            </w:r>
          </w:p>
          <w:p w14:paraId="7F229BD7" w14:textId="77777777" w:rsidR="00EB5F16" w:rsidRDefault="005A1F02">
            <w:pPr>
              <w:jc w:val="center"/>
              <w:rPr>
                <w:rFonts w:ascii="宋体" w:eastAsia="宋体" w:hAnsi="宋体"/>
              </w:rPr>
            </w:pPr>
            <w:r>
              <w:rPr>
                <w:rFonts w:ascii="宋体" w:eastAsia="宋体" w:hAnsi="宋体" w:hint="eastAsia"/>
              </w:rPr>
              <w:t>第15.2（2）项</w:t>
            </w:r>
          </w:p>
        </w:tc>
        <w:tc>
          <w:tcPr>
            <w:tcW w:w="1742" w:type="dxa"/>
            <w:vAlign w:val="center"/>
          </w:tcPr>
          <w:p w14:paraId="6DC17685" w14:textId="77777777" w:rsidR="00EB5F16" w:rsidRDefault="005A1F02">
            <w:pPr>
              <w:rPr>
                <w:rFonts w:ascii="宋体" w:eastAsia="宋体" w:hAnsi="宋体"/>
              </w:rPr>
            </w:pPr>
            <w:r>
              <w:rPr>
                <w:rFonts w:ascii="宋体" w:eastAsia="宋体" w:hAnsi="宋体" w:hint="eastAsia"/>
              </w:rPr>
              <w:t>迟延交货赔偿费</w:t>
            </w:r>
          </w:p>
        </w:tc>
        <w:tc>
          <w:tcPr>
            <w:tcW w:w="5170" w:type="dxa"/>
            <w:vAlign w:val="center"/>
          </w:tcPr>
          <w:p w14:paraId="31ECD06B" w14:textId="77777777" w:rsidR="00EB5F16" w:rsidRDefault="00EB5F16">
            <w:pPr>
              <w:rPr>
                <w:rFonts w:ascii="宋体" w:eastAsia="宋体" w:hAnsi="宋体"/>
                <w:u w:val="single"/>
              </w:rPr>
            </w:pPr>
          </w:p>
        </w:tc>
      </w:tr>
      <w:tr w:rsidR="00EB5F16" w14:paraId="661BC610" w14:textId="77777777">
        <w:trPr>
          <w:trHeight w:val="736"/>
        </w:trPr>
        <w:tc>
          <w:tcPr>
            <w:tcW w:w="1607" w:type="dxa"/>
            <w:vAlign w:val="center"/>
          </w:tcPr>
          <w:p w14:paraId="724AB47B" w14:textId="77777777" w:rsidR="00EB5F16" w:rsidRDefault="005A1F02">
            <w:pPr>
              <w:jc w:val="center"/>
              <w:rPr>
                <w:rFonts w:ascii="宋体" w:eastAsia="宋体" w:hAnsi="宋体"/>
              </w:rPr>
            </w:pPr>
            <w:r>
              <w:rPr>
                <w:rFonts w:ascii="宋体" w:eastAsia="宋体" w:hAnsi="宋体" w:hint="eastAsia"/>
              </w:rPr>
              <w:t>第二节</w:t>
            </w:r>
          </w:p>
          <w:p w14:paraId="36FAD6A2" w14:textId="77777777" w:rsidR="00EB5F16" w:rsidRDefault="005A1F02">
            <w:pPr>
              <w:jc w:val="center"/>
              <w:rPr>
                <w:rFonts w:ascii="宋体" w:eastAsia="宋体" w:hAnsi="宋体"/>
              </w:rPr>
            </w:pPr>
            <w:r>
              <w:rPr>
                <w:rFonts w:ascii="宋体" w:eastAsia="宋体" w:hAnsi="宋体" w:hint="eastAsia"/>
              </w:rPr>
              <w:t>第15.3款</w:t>
            </w:r>
          </w:p>
        </w:tc>
        <w:tc>
          <w:tcPr>
            <w:tcW w:w="1742" w:type="dxa"/>
            <w:vAlign w:val="center"/>
          </w:tcPr>
          <w:p w14:paraId="5008D9BF" w14:textId="77777777" w:rsidR="00EB5F16" w:rsidRDefault="005A1F02">
            <w:pPr>
              <w:rPr>
                <w:rFonts w:ascii="宋体" w:eastAsia="宋体" w:hAnsi="宋体"/>
              </w:rPr>
            </w:pPr>
            <w:r>
              <w:rPr>
                <w:rFonts w:ascii="宋体" w:eastAsia="宋体" w:hAnsi="宋体" w:hint="eastAsia"/>
              </w:rPr>
              <w:t>逾期付款利息</w:t>
            </w:r>
          </w:p>
        </w:tc>
        <w:tc>
          <w:tcPr>
            <w:tcW w:w="5170" w:type="dxa"/>
            <w:vAlign w:val="center"/>
          </w:tcPr>
          <w:p w14:paraId="7E964681" w14:textId="77777777" w:rsidR="00EB5F16" w:rsidRDefault="00EB5F16">
            <w:pPr>
              <w:rPr>
                <w:rFonts w:ascii="宋体" w:eastAsia="宋体" w:hAnsi="宋体"/>
                <w:u w:val="single"/>
              </w:rPr>
            </w:pPr>
          </w:p>
        </w:tc>
      </w:tr>
      <w:tr w:rsidR="00EB5F16" w14:paraId="05795360" w14:textId="77777777">
        <w:trPr>
          <w:trHeight w:val="876"/>
        </w:trPr>
        <w:tc>
          <w:tcPr>
            <w:tcW w:w="1607" w:type="dxa"/>
            <w:tcBorders>
              <w:bottom w:val="single" w:sz="2" w:space="0" w:color="auto"/>
              <w:right w:val="single" w:sz="2" w:space="0" w:color="auto"/>
            </w:tcBorders>
            <w:vAlign w:val="center"/>
          </w:tcPr>
          <w:p w14:paraId="528A2FC0" w14:textId="77777777" w:rsidR="00EB5F16" w:rsidRDefault="005A1F02">
            <w:pPr>
              <w:jc w:val="center"/>
              <w:rPr>
                <w:rFonts w:ascii="宋体" w:eastAsia="宋体" w:hAnsi="宋体"/>
              </w:rPr>
            </w:pPr>
            <w:r>
              <w:rPr>
                <w:rFonts w:ascii="宋体" w:eastAsia="宋体" w:hAnsi="宋体" w:hint="eastAsia"/>
              </w:rPr>
              <w:t>第二节</w:t>
            </w:r>
          </w:p>
          <w:p w14:paraId="1A56ADB9" w14:textId="77777777" w:rsidR="00EB5F16" w:rsidRDefault="005A1F02">
            <w:pPr>
              <w:jc w:val="center"/>
              <w:rPr>
                <w:rFonts w:ascii="宋体" w:eastAsia="宋体" w:hAnsi="宋体"/>
              </w:rPr>
            </w:pPr>
            <w:r>
              <w:rPr>
                <w:rFonts w:ascii="宋体" w:eastAsia="宋体" w:hAnsi="宋体" w:hint="eastAsia"/>
              </w:rPr>
              <w:t>第15.4款</w:t>
            </w:r>
          </w:p>
        </w:tc>
        <w:tc>
          <w:tcPr>
            <w:tcW w:w="1742" w:type="dxa"/>
            <w:tcBorders>
              <w:left w:val="single" w:sz="2" w:space="0" w:color="auto"/>
              <w:bottom w:val="single" w:sz="2" w:space="0" w:color="auto"/>
              <w:right w:val="single" w:sz="2" w:space="0" w:color="auto"/>
            </w:tcBorders>
            <w:vAlign w:val="center"/>
          </w:tcPr>
          <w:p w14:paraId="0A5344F0" w14:textId="77777777" w:rsidR="00EB5F16" w:rsidRDefault="005A1F02">
            <w:pPr>
              <w:rPr>
                <w:rFonts w:ascii="宋体" w:eastAsia="宋体" w:hAnsi="宋体"/>
              </w:rPr>
            </w:pPr>
            <w:r>
              <w:rPr>
                <w:rFonts w:ascii="宋体" w:eastAsia="宋体" w:hAnsi="宋体" w:hint="eastAsia"/>
              </w:rPr>
              <w:t>其他违约责任</w:t>
            </w:r>
          </w:p>
        </w:tc>
        <w:tc>
          <w:tcPr>
            <w:tcW w:w="5170" w:type="dxa"/>
            <w:tcBorders>
              <w:left w:val="single" w:sz="2" w:space="0" w:color="auto"/>
              <w:bottom w:val="single" w:sz="2" w:space="0" w:color="auto"/>
            </w:tcBorders>
            <w:vAlign w:val="center"/>
          </w:tcPr>
          <w:p w14:paraId="37885D8A" w14:textId="77777777" w:rsidR="00EB5F16" w:rsidRDefault="00EB5F16">
            <w:pPr>
              <w:rPr>
                <w:rFonts w:ascii="宋体" w:eastAsia="宋体" w:hAnsi="宋体"/>
                <w:u w:val="single"/>
              </w:rPr>
            </w:pPr>
          </w:p>
        </w:tc>
      </w:tr>
      <w:tr w:rsidR="00EB5F16" w14:paraId="7C56465E" w14:textId="77777777">
        <w:trPr>
          <w:trHeight w:val="90"/>
        </w:trPr>
        <w:tc>
          <w:tcPr>
            <w:tcW w:w="1607" w:type="dxa"/>
            <w:tcBorders>
              <w:top w:val="single" w:sz="2" w:space="0" w:color="auto"/>
              <w:right w:val="single" w:sz="2" w:space="0" w:color="auto"/>
            </w:tcBorders>
            <w:vAlign w:val="center"/>
          </w:tcPr>
          <w:p w14:paraId="1A802DFE" w14:textId="77777777" w:rsidR="00EB5F16" w:rsidRDefault="005A1F02">
            <w:pPr>
              <w:jc w:val="center"/>
              <w:rPr>
                <w:rFonts w:ascii="宋体" w:eastAsia="宋体" w:hAnsi="宋体"/>
              </w:rPr>
            </w:pPr>
            <w:r>
              <w:rPr>
                <w:rFonts w:ascii="宋体" w:eastAsia="宋体" w:hAnsi="宋体" w:hint="eastAsia"/>
              </w:rPr>
              <w:t>第二节</w:t>
            </w:r>
          </w:p>
          <w:p w14:paraId="427131E1" w14:textId="77777777" w:rsidR="00EB5F16" w:rsidRDefault="005A1F02">
            <w:pPr>
              <w:jc w:val="center"/>
              <w:rPr>
                <w:rFonts w:ascii="宋体" w:eastAsia="宋体" w:hAnsi="宋体"/>
              </w:rPr>
            </w:pPr>
            <w:r>
              <w:rPr>
                <w:rFonts w:ascii="宋体" w:eastAsia="宋体" w:hAnsi="宋体" w:hint="eastAsia"/>
              </w:rPr>
              <w:t>第19.2款</w:t>
            </w:r>
          </w:p>
        </w:tc>
        <w:tc>
          <w:tcPr>
            <w:tcW w:w="1742" w:type="dxa"/>
            <w:tcBorders>
              <w:top w:val="single" w:sz="2" w:space="0" w:color="auto"/>
              <w:left w:val="single" w:sz="2" w:space="0" w:color="auto"/>
              <w:right w:val="single" w:sz="2" w:space="0" w:color="auto"/>
            </w:tcBorders>
            <w:vAlign w:val="center"/>
          </w:tcPr>
          <w:p w14:paraId="0B935EF5" w14:textId="77777777" w:rsidR="00EB5F16" w:rsidRDefault="005A1F02">
            <w:pPr>
              <w:rPr>
                <w:rFonts w:ascii="宋体" w:eastAsia="宋体" w:hAnsi="宋体"/>
              </w:rPr>
            </w:pPr>
            <w:r>
              <w:rPr>
                <w:rFonts w:ascii="宋体" w:eastAsia="宋体" w:hAnsi="宋体" w:hint="eastAsia"/>
              </w:rPr>
              <w:t>解决争议的方法</w:t>
            </w:r>
          </w:p>
        </w:tc>
        <w:tc>
          <w:tcPr>
            <w:tcW w:w="5170" w:type="dxa"/>
            <w:tcBorders>
              <w:top w:val="single" w:sz="2" w:space="0" w:color="auto"/>
              <w:left w:val="single" w:sz="2" w:space="0" w:color="auto"/>
            </w:tcBorders>
            <w:vAlign w:val="center"/>
          </w:tcPr>
          <w:p w14:paraId="2FAE84CB" w14:textId="77777777" w:rsidR="00EB5F16" w:rsidRDefault="005A1F02">
            <w:pPr>
              <w:spacing w:line="400" w:lineRule="exact"/>
              <w:rPr>
                <w:rFonts w:ascii="宋体" w:eastAsia="宋体" w:hAnsi="宋体" w:cs="宋体"/>
                <w:iCs/>
              </w:rPr>
            </w:pPr>
            <w:r>
              <w:rPr>
                <w:rFonts w:ascii="宋体" w:eastAsia="宋体" w:hAnsi="宋体" w:cs="宋体" w:hint="eastAsia"/>
                <w:iCs/>
              </w:rPr>
              <w:t>因本合同及合同有关事项发生的争议，按下列第</w:t>
            </w:r>
            <w:r>
              <w:rPr>
                <w:rFonts w:ascii="宋体" w:eastAsia="宋体" w:hAnsi="宋体" w:cs="宋体" w:hint="eastAsia"/>
                <w:iCs/>
                <w:u w:val="single"/>
              </w:rPr>
              <w:t xml:space="preserve">   </w:t>
            </w:r>
            <w:r>
              <w:rPr>
                <w:rFonts w:ascii="宋体" w:eastAsia="宋体" w:hAnsi="宋体" w:cs="宋体" w:hint="eastAsia"/>
                <w:iCs/>
              </w:rPr>
              <w:t>种方式解决：</w:t>
            </w:r>
          </w:p>
          <w:p w14:paraId="55292488" w14:textId="77777777" w:rsidR="00EB5F16" w:rsidRDefault="005A1F02">
            <w:pPr>
              <w:spacing w:line="400" w:lineRule="exact"/>
              <w:rPr>
                <w:rFonts w:ascii="宋体" w:eastAsia="宋体" w:hAnsi="宋体" w:cs="宋体"/>
                <w:iCs/>
              </w:rPr>
            </w:pPr>
            <w:r>
              <w:rPr>
                <w:rFonts w:ascii="宋体" w:eastAsia="宋体" w:hAnsi="宋体" w:cs="宋体" w:hint="eastAsia"/>
                <w:iCs/>
              </w:rPr>
              <w:t>（1）向</w:t>
            </w:r>
            <w:r>
              <w:rPr>
                <w:rFonts w:ascii="宋体" w:eastAsia="宋体" w:hAnsi="宋体" w:cs="宋体" w:hint="eastAsia"/>
                <w:iCs/>
                <w:u w:val="single"/>
              </w:rPr>
              <w:t xml:space="preserve">                    </w:t>
            </w:r>
            <w:r>
              <w:rPr>
                <w:rFonts w:ascii="宋体" w:eastAsia="宋体" w:hAnsi="宋体" w:cs="宋体" w:hint="eastAsia"/>
                <w:iCs/>
              </w:rPr>
              <w:t>仲裁委员会申请仲裁，仲裁地点为</w:t>
            </w:r>
            <w:r>
              <w:rPr>
                <w:rFonts w:ascii="宋体" w:eastAsia="宋体" w:hAnsi="宋体" w:cs="宋体" w:hint="eastAsia"/>
                <w:iCs/>
                <w:u w:val="single"/>
              </w:rPr>
              <w:t xml:space="preserve">           </w:t>
            </w:r>
            <w:r>
              <w:rPr>
                <w:rFonts w:ascii="宋体" w:eastAsia="宋体" w:hAnsi="宋体" w:cs="宋体" w:hint="eastAsia"/>
                <w:iCs/>
              </w:rPr>
              <w:t>；</w:t>
            </w:r>
          </w:p>
          <w:p w14:paraId="266B4582" w14:textId="77777777" w:rsidR="00EB5F16" w:rsidRDefault="005A1F02">
            <w:pPr>
              <w:rPr>
                <w:rFonts w:ascii="宋体" w:eastAsia="宋体" w:hAnsi="宋体"/>
                <w:u w:val="single"/>
              </w:rPr>
            </w:pPr>
            <w:r>
              <w:rPr>
                <w:rFonts w:ascii="宋体" w:eastAsia="宋体" w:hAnsi="宋体" w:cs="宋体" w:hint="eastAsia"/>
                <w:iCs/>
              </w:rPr>
              <w:t>（2）向</w:t>
            </w:r>
            <w:r>
              <w:rPr>
                <w:rFonts w:ascii="宋体" w:eastAsia="宋体" w:hAnsi="宋体" w:cs="宋体" w:hint="eastAsia"/>
                <w:iCs/>
                <w:u w:val="single"/>
              </w:rPr>
              <w:t xml:space="preserve">                    </w:t>
            </w:r>
            <w:r>
              <w:rPr>
                <w:rFonts w:ascii="宋体" w:eastAsia="宋体" w:hAnsi="宋体" w:cs="宋体" w:hint="eastAsia"/>
                <w:iCs/>
              </w:rPr>
              <w:t>人民法院起诉。</w:t>
            </w:r>
          </w:p>
        </w:tc>
      </w:tr>
      <w:tr w:rsidR="00EB5F16" w14:paraId="7F2EB185" w14:textId="77777777">
        <w:trPr>
          <w:trHeight w:val="770"/>
        </w:trPr>
        <w:tc>
          <w:tcPr>
            <w:tcW w:w="1607" w:type="dxa"/>
            <w:vAlign w:val="center"/>
          </w:tcPr>
          <w:p w14:paraId="14D6828E" w14:textId="77777777" w:rsidR="00EB5F16" w:rsidRDefault="005A1F02">
            <w:pPr>
              <w:jc w:val="center"/>
              <w:rPr>
                <w:rFonts w:ascii="宋体" w:eastAsia="宋体" w:hAnsi="宋体"/>
              </w:rPr>
            </w:pPr>
            <w:r>
              <w:rPr>
                <w:rFonts w:ascii="宋体" w:eastAsia="宋体" w:hAnsi="宋体" w:hint="eastAsia"/>
              </w:rPr>
              <w:t>第二节</w:t>
            </w:r>
          </w:p>
          <w:p w14:paraId="045B458D" w14:textId="77777777" w:rsidR="00EB5F16" w:rsidRDefault="005A1F02">
            <w:pPr>
              <w:jc w:val="center"/>
              <w:rPr>
                <w:rFonts w:ascii="宋体" w:eastAsia="宋体" w:hAnsi="宋体"/>
              </w:rPr>
            </w:pPr>
            <w:r>
              <w:rPr>
                <w:rFonts w:ascii="宋体" w:eastAsia="宋体" w:hAnsi="宋体" w:hint="eastAsia"/>
              </w:rPr>
              <w:t>第23.1款</w:t>
            </w:r>
          </w:p>
        </w:tc>
        <w:tc>
          <w:tcPr>
            <w:tcW w:w="1742" w:type="dxa"/>
            <w:vAlign w:val="center"/>
          </w:tcPr>
          <w:p w14:paraId="3C87DC08" w14:textId="77777777" w:rsidR="00EB5F16" w:rsidRDefault="005A1F02">
            <w:pPr>
              <w:rPr>
                <w:rFonts w:ascii="宋体" w:eastAsia="宋体" w:hAnsi="宋体"/>
              </w:rPr>
            </w:pPr>
            <w:r>
              <w:rPr>
                <w:rFonts w:ascii="宋体" w:eastAsia="宋体" w:hAnsi="宋体" w:hint="eastAsia"/>
                <w:bCs/>
              </w:rPr>
              <w:t>其他专用条款</w:t>
            </w:r>
          </w:p>
        </w:tc>
        <w:tc>
          <w:tcPr>
            <w:tcW w:w="5170" w:type="dxa"/>
            <w:vAlign w:val="center"/>
          </w:tcPr>
          <w:p w14:paraId="43110662" w14:textId="77777777" w:rsidR="00EB5F16" w:rsidRDefault="00EB5F16">
            <w:pPr>
              <w:rPr>
                <w:rFonts w:ascii="宋体" w:eastAsia="宋体" w:hAnsi="宋体"/>
              </w:rPr>
            </w:pPr>
          </w:p>
        </w:tc>
      </w:tr>
    </w:tbl>
    <w:p w14:paraId="3D5D25F1" w14:textId="77777777" w:rsidR="00EB5F16" w:rsidRDefault="00EB5F16"/>
    <w:p w14:paraId="3985544F" w14:textId="77777777" w:rsidR="00EB5F16" w:rsidRDefault="00EB5F16"/>
    <w:p w14:paraId="4B0038A9" w14:textId="77777777" w:rsidR="00EB5F16" w:rsidRDefault="00EB5F16"/>
    <w:p w14:paraId="628A7CB1" w14:textId="77777777" w:rsidR="00EB5F16" w:rsidRDefault="00EB5F16"/>
    <w:p w14:paraId="75DE6F35" w14:textId="77777777" w:rsidR="00EB5F16" w:rsidRDefault="00EB5F16"/>
    <w:p w14:paraId="715D4D72" w14:textId="77777777" w:rsidR="00EB5F16" w:rsidRDefault="00EB5F16"/>
    <w:p w14:paraId="2370FEBC" w14:textId="77777777" w:rsidR="00EB5F16" w:rsidRDefault="00EB5F16"/>
    <w:p w14:paraId="40E93090" w14:textId="77777777" w:rsidR="00EB5F16" w:rsidRDefault="00EB5F16"/>
    <w:p w14:paraId="4CF8DBFA" w14:textId="77777777" w:rsidR="00EB5F16" w:rsidRDefault="00EB5F16"/>
    <w:p w14:paraId="021BF398" w14:textId="77777777" w:rsidR="00EB5F16" w:rsidRDefault="00EB5F16"/>
    <w:p w14:paraId="055CC5AB" w14:textId="77777777" w:rsidR="00EB5F16" w:rsidRDefault="00EB5F16"/>
    <w:p w14:paraId="5317F47C" w14:textId="77777777" w:rsidR="00EB5F16" w:rsidRDefault="00EB5F16"/>
    <w:p w14:paraId="590B0ED4" w14:textId="77777777" w:rsidR="00EB5F16" w:rsidRDefault="00EB5F16"/>
    <w:p w14:paraId="1844CB1C" w14:textId="77777777" w:rsidR="00EB5F16" w:rsidRDefault="00EB5F16"/>
    <w:p w14:paraId="2230C0D3" w14:textId="77777777" w:rsidR="00EB5F16" w:rsidRDefault="00EB5F16"/>
    <w:p w14:paraId="4362155A" w14:textId="77777777" w:rsidR="00EB5F16" w:rsidRDefault="00EB5F16"/>
    <w:p w14:paraId="24D9E81A" w14:textId="77777777" w:rsidR="00EB5F16" w:rsidRDefault="00EB5F16"/>
    <w:p w14:paraId="56A9EF15" w14:textId="77777777" w:rsidR="00EB5F16" w:rsidRDefault="00EB5F16"/>
    <w:p w14:paraId="5045D6F7" w14:textId="77777777" w:rsidR="00EB5F16" w:rsidRDefault="00EB5F16"/>
    <w:p w14:paraId="22548F82" w14:textId="77777777" w:rsidR="00EB5F16" w:rsidRDefault="00EB5F16"/>
    <w:p w14:paraId="21123689" w14:textId="77777777" w:rsidR="00EB5F16" w:rsidRDefault="00EB5F16"/>
    <w:p w14:paraId="52C2E41C" w14:textId="77777777" w:rsidR="00EB5F16" w:rsidRDefault="00EB5F16"/>
    <w:p w14:paraId="19B5E4CF" w14:textId="77777777" w:rsidR="00EB5F16" w:rsidRDefault="00EB5F16"/>
    <w:p w14:paraId="72179C7B" w14:textId="77777777" w:rsidR="00EB5F16" w:rsidRDefault="005A1F02">
      <w:pPr>
        <w:pStyle w:val="af2"/>
      </w:pPr>
      <w:r>
        <w:lastRenderedPageBreak/>
        <w:t>第七章  投标文件格式</w:t>
      </w:r>
      <w:bookmarkEnd w:id="44"/>
      <w:bookmarkEnd w:id="45"/>
    </w:p>
    <w:p w14:paraId="0EDB1F3C" w14:textId="77777777" w:rsidR="00EB5F16" w:rsidRDefault="00EB5F16">
      <w:pPr>
        <w:spacing w:line="360" w:lineRule="auto"/>
        <w:rPr>
          <w:rFonts w:ascii="宋体" w:eastAsia="宋体" w:hAnsi="宋体"/>
        </w:rPr>
      </w:pPr>
    </w:p>
    <w:p w14:paraId="074A00B7" w14:textId="77777777" w:rsidR="00EB5F16" w:rsidRDefault="005A1F02">
      <w:pPr>
        <w:spacing w:line="360" w:lineRule="auto"/>
        <w:rPr>
          <w:rFonts w:ascii="宋体" w:eastAsia="宋体" w:hAnsi="宋体" w:cs="宋体"/>
          <w:b/>
          <w:bCs/>
          <w:spacing w:val="6"/>
          <w:sz w:val="24"/>
          <w:szCs w:val="24"/>
        </w:rPr>
      </w:pPr>
      <w:r>
        <w:rPr>
          <w:rFonts w:ascii="宋体" w:eastAsia="宋体" w:hAnsi="宋体" w:cs="宋体"/>
          <w:b/>
          <w:bCs/>
          <w:spacing w:val="6"/>
          <w:sz w:val="24"/>
          <w:szCs w:val="24"/>
        </w:rPr>
        <w:t>投标人编制文件须知</w:t>
      </w:r>
    </w:p>
    <w:p w14:paraId="3D0A1DA2" w14:textId="77777777" w:rsidR="00EB5F16" w:rsidRDefault="005A1F02">
      <w:pPr>
        <w:spacing w:line="360" w:lineRule="auto"/>
        <w:ind w:firstLineChars="200" w:firstLine="484"/>
        <w:rPr>
          <w:rFonts w:ascii="宋体" w:eastAsia="宋体" w:hAnsi="宋体" w:cs="宋体"/>
          <w:spacing w:val="1"/>
          <w:sz w:val="24"/>
          <w:szCs w:val="24"/>
        </w:rPr>
      </w:pPr>
      <w:r>
        <w:rPr>
          <w:rFonts w:ascii="宋体" w:eastAsia="宋体" w:hAnsi="宋体" w:cs="宋体"/>
          <w:spacing w:val="1"/>
          <w:sz w:val="24"/>
          <w:szCs w:val="24"/>
        </w:rPr>
        <w:t>1、投标人按照本部分的顺序编制投标文件</w:t>
      </w:r>
      <w:r>
        <w:rPr>
          <w:rFonts w:ascii="宋体" w:eastAsia="宋体" w:hAnsi="宋体" w:cs="宋体" w:hint="eastAsia"/>
          <w:spacing w:val="1"/>
          <w:sz w:val="24"/>
          <w:szCs w:val="24"/>
        </w:rPr>
        <w:t>（</w:t>
      </w:r>
      <w:r>
        <w:rPr>
          <w:rFonts w:ascii="宋体" w:eastAsia="宋体" w:hAnsi="宋体" w:cs="宋体"/>
          <w:spacing w:val="1"/>
          <w:sz w:val="24"/>
          <w:szCs w:val="24"/>
        </w:rPr>
        <w:t>资格证明文件</w:t>
      </w:r>
      <w:r>
        <w:rPr>
          <w:rFonts w:ascii="宋体" w:eastAsia="宋体" w:hAnsi="宋体" w:cs="宋体" w:hint="eastAsia"/>
          <w:spacing w:val="1"/>
          <w:sz w:val="24"/>
          <w:szCs w:val="24"/>
        </w:rPr>
        <w:t>）</w:t>
      </w:r>
      <w:r>
        <w:rPr>
          <w:rFonts w:ascii="宋体" w:eastAsia="宋体" w:hAnsi="宋体" w:cs="宋体"/>
          <w:spacing w:val="1"/>
          <w:sz w:val="24"/>
          <w:szCs w:val="24"/>
        </w:rPr>
        <w:t>、投标文件(商务技术文件)，编制中涉及格式资料的，应按照本部分提供的内容和格式(所有表格的格式可扩展)填写提交。</w:t>
      </w:r>
    </w:p>
    <w:p w14:paraId="481FAFAF" w14:textId="77777777" w:rsidR="00EB5F16" w:rsidRDefault="005A1F02">
      <w:pPr>
        <w:spacing w:line="360" w:lineRule="auto"/>
        <w:ind w:firstLineChars="200" w:firstLine="484"/>
        <w:rPr>
          <w:rFonts w:ascii="宋体" w:eastAsia="宋体" w:hAnsi="宋体" w:cs="宋体"/>
          <w:spacing w:val="1"/>
          <w:sz w:val="24"/>
          <w:szCs w:val="24"/>
        </w:rPr>
      </w:pPr>
      <w:r>
        <w:rPr>
          <w:rFonts w:ascii="宋体" w:eastAsia="宋体" w:hAnsi="宋体" w:cs="宋体"/>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02A3B2A1" w14:textId="77777777" w:rsidR="00EB5F16" w:rsidRDefault="005A1F02">
      <w:pPr>
        <w:spacing w:line="360" w:lineRule="auto"/>
        <w:ind w:firstLineChars="200" w:firstLine="484"/>
        <w:rPr>
          <w:rFonts w:ascii="宋体" w:eastAsia="宋体" w:hAnsi="宋体" w:cs="宋体"/>
          <w:spacing w:val="1"/>
          <w:sz w:val="24"/>
          <w:szCs w:val="24"/>
        </w:rPr>
      </w:pPr>
      <w:r>
        <w:rPr>
          <w:rFonts w:ascii="宋体" w:eastAsia="宋体" w:hAnsi="宋体" w:cs="宋体"/>
          <w:spacing w:val="1"/>
          <w:sz w:val="24"/>
          <w:szCs w:val="24"/>
        </w:rPr>
        <w:t>3、全部声明和问题的回答及所附材料必须是真实的、准确的和完整的</w:t>
      </w:r>
      <w:r>
        <w:rPr>
          <w:rFonts w:ascii="宋体" w:eastAsia="宋体" w:hAnsi="宋体" w:cs="宋体" w:hint="eastAsia"/>
          <w:spacing w:val="1"/>
          <w:sz w:val="24"/>
          <w:szCs w:val="24"/>
        </w:rPr>
        <w:t>。</w:t>
      </w:r>
    </w:p>
    <w:p w14:paraId="5D088D19" w14:textId="77777777" w:rsidR="00EB5F16" w:rsidRDefault="005A1F02">
      <w:pPr>
        <w:spacing w:after="160" w:line="278" w:lineRule="auto"/>
        <w:rPr>
          <w:rFonts w:ascii="宋体" w:eastAsia="宋体" w:hAnsi="宋体" w:cs="宋体"/>
          <w:spacing w:val="1"/>
          <w:sz w:val="24"/>
          <w:szCs w:val="24"/>
        </w:rPr>
      </w:pPr>
      <w:r>
        <w:rPr>
          <w:rFonts w:ascii="宋体" w:eastAsia="宋体" w:hAnsi="宋体" w:cs="宋体" w:hint="eastAsia"/>
          <w:spacing w:val="1"/>
          <w:sz w:val="24"/>
          <w:szCs w:val="24"/>
        </w:rPr>
        <w:br w:type="page"/>
      </w:r>
    </w:p>
    <w:p w14:paraId="2C19E448" w14:textId="77777777" w:rsidR="00EB5F16" w:rsidRDefault="005A1F02">
      <w:pPr>
        <w:spacing w:line="360" w:lineRule="auto"/>
        <w:rPr>
          <w:rFonts w:ascii="宋体" w:eastAsia="宋体" w:hAnsi="宋体" w:cs="宋体"/>
          <w:spacing w:val="1"/>
          <w:sz w:val="24"/>
          <w:szCs w:val="24"/>
        </w:rPr>
      </w:pPr>
      <w:r>
        <w:rPr>
          <w:rFonts w:ascii="宋体" w:eastAsia="宋体" w:hAnsi="宋体" w:cs="宋体" w:hint="eastAsia"/>
          <w:spacing w:val="1"/>
          <w:sz w:val="24"/>
          <w:szCs w:val="24"/>
        </w:rPr>
        <w:lastRenderedPageBreak/>
        <w:t>一、资格证明文件格式</w:t>
      </w:r>
    </w:p>
    <w:p w14:paraId="785773B9" w14:textId="77777777" w:rsidR="00EB5F16" w:rsidRDefault="00EB5F16">
      <w:pPr>
        <w:spacing w:line="360" w:lineRule="auto"/>
        <w:jc w:val="center"/>
        <w:rPr>
          <w:rFonts w:ascii="宋体" w:eastAsia="宋体" w:hAnsi="宋体" w:cs="宋体"/>
          <w:spacing w:val="1"/>
          <w:sz w:val="24"/>
          <w:szCs w:val="24"/>
        </w:rPr>
      </w:pPr>
    </w:p>
    <w:p w14:paraId="4DFF6AAE" w14:textId="77777777" w:rsidR="00EB5F16" w:rsidRDefault="005A1F02">
      <w:pPr>
        <w:spacing w:line="360" w:lineRule="auto"/>
        <w:jc w:val="center"/>
        <w:rPr>
          <w:rFonts w:ascii="宋体" w:eastAsia="宋体" w:hAnsi="宋体" w:cs="宋体"/>
          <w:spacing w:val="1"/>
          <w:sz w:val="24"/>
          <w:szCs w:val="24"/>
        </w:rPr>
      </w:pPr>
      <w:r>
        <w:rPr>
          <w:rFonts w:ascii="宋体" w:eastAsia="宋体" w:hAnsi="宋体" w:cs="宋体"/>
          <w:spacing w:val="1"/>
          <w:sz w:val="24"/>
          <w:szCs w:val="24"/>
        </w:rPr>
        <w:t>投标文件</w:t>
      </w:r>
      <w:r>
        <w:rPr>
          <w:rFonts w:ascii="宋体" w:eastAsia="宋体" w:hAnsi="宋体" w:cs="宋体" w:hint="eastAsia"/>
          <w:spacing w:val="1"/>
          <w:sz w:val="24"/>
          <w:szCs w:val="24"/>
        </w:rPr>
        <w:t>（</w:t>
      </w:r>
      <w:r>
        <w:rPr>
          <w:rFonts w:ascii="宋体" w:eastAsia="宋体" w:hAnsi="宋体" w:cs="宋体"/>
          <w:spacing w:val="1"/>
          <w:sz w:val="24"/>
          <w:szCs w:val="24"/>
        </w:rPr>
        <w:t>资格证明文件</w:t>
      </w:r>
      <w:r>
        <w:rPr>
          <w:rFonts w:ascii="宋体" w:eastAsia="宋体" w:hAnsi="宋体" w:cs="宋体" w:hint="eastAsia"/>
          <w:spacing w:val="1"/>
          <w:sz w:val="24"/>
          <w:szCs w:val="24"/>
        </w:rPr>
        <w:t>）</w:t>
      </w:r>
      <w:r>
        <w:rPr>
          <w:rFonts w:ascii="宋体" w:eastAsia="宋体" w:hAnsi="宋体" w:cs="宋体"/>
          <w:spacing w:val="1"/>
          <w:sz w:val="24"/>
          <w:szCs w:val="24"/>
        </w:rPr>
        <w:t>封面</w:t>
      </w:r>
      <w:r>
        <w:rPr>
          <w:rFonts w:ascii="宋体" w:eastAsia="宋体" w:hAnsi="宋体" w:cs="宋体" w:hint="eastAsia"/>
          <w:spacing w:val="1"/>
          <w:sz w:val="24"/>
          <w:szCs w:val="24"/>
        </w:rPr>
        <w:t>（</w:t>
      </w:r>
      <w:r>
        <w:rPr>
          <w:rFonts w:ascii="宋体" w:eastAsia="宋体" w:hAnsi="宋体" w:cs="宋体"/>
          <w:spacing w:val="1"/>
          <w:sz w:val="24"/>
          <w:szCs w:val="24"/>
        </w:rPr>
        <w:t>非实质性格式</w:t>
      </w:r>
      <w:r>
        <w:rPr>
          <w:rFonts w:ascii="宋体" w:eastAsia="宋体" w:hAnsi="宋体" w:cs="宋体" w:hint="eastAsia"/>
          <w:spacing w:val="1"/>
          <w:sz w:val="24"/>
          <w:szCs w:val="24"/>
        </w:rPr>
        <w:t>）</w:t>
      </w:r>
    </w:p>
    <w:p w14:paraId="5AAC7365" w14:textId="77777777" w:rsidR="00EB5F16" w:rsidRDefault="005A1F02">
      <w:pPr>
        <w:spacing w:line="360" w:lineRule="auto"/>
        <w:jc w:val="center"/>
        <w:rPr>
          <w:rFonts w:ascii="宋体" w:eastAsia="宋体" w:hAnsi="宋体" w:cs="宋体"/>
          <w:sz w:val="84"/>
          <w:szCs w:val="84"/>
        </w:rPr>
      </w:pPr>
      <w:r>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14:paraId="24D3CFE5" w14:textId="77777777" w:rsidR="00EB5F16" w:rsidRDefault="005A1F02">
      <w:pPr>
        <w:spacing w:line="360" w:lineRule="auto"/>
        <w:jc w:val="center"/>
        <w:rPr>
          <w:rFonts w:ascii="宋体" w:eastAsia="宋体" w:hAnsi="宋体" w:cs="宋体"/>
          <w:sz w:val="52"/>
          <w:szCs w:val="52"/>
        </w:rPr>
      </w:pPr>
      <w:r>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资格证明文件)</w:t>
      </w:r>
    </w:p>
    <w:p w14:paraId="6CDB54BD" w14:textId="77777777" w:rsidR="00EB5F16" w:rsidRDefault="00EB5F16">
      <w:pPr>
        <w:spacing w:line="360" w:lineRule="auto"/>
        <w:jc w:val="center"/>
        <w:rPr>
          <w:rFonts w:ascii="宋体" w:eastAsia="宋体" w:hAnsi="宋体"/>
        </w:rPr>
      </w:pPr>
    </w:p>
    <w:p w14:paraId="354EBA9E" w14:textId="77777777" w:rsidR="00EB5F16" w:rsidRDefault="00EB5F16">
      <w:pPr>
        <w:spacing w:line="360" w:lineRule="auto"/>
        <w:jc w:val="center"/>
        <w:rPr>
          <w:rFonts w:ascii="宋体" w:eastAsia="宋体" w:hAnsi="宋体"/>
        </w:rPr>
      </w:pPr>
    </w:p>
    <w:p w14:paraId="2859FEDD" w14:textId="77777777" w:rsidR="00EB5F16" w:rsidRDefault="005A1F02">
      <w:pPr>
        <w:spacing w:line="360" w:lineRule="auto"/>
        <w:jc w:val="center"/>
        <w:rPr>
          <w:rFonts w:ascii="宋体" w:eastAsia="宋体" w:hAnsi="宋体"/>
          <w:sz w:val="31"/>
          <w:szCs w:val="31"/>
        </w:rPr>
      </w:pPr>
      <w:r>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b/>
          <w:bCs/>
          <w:spacing w:val="-12"/>
          <w:sz w:val="31"/>
          <w:szCs w:val="31"/>
        </w:rPr>
        <w:t>：</w:t>
      </w:r>
    </w:p>
    <w:p w14:paraId="1F93385B" w14:textId="77777777" w:rsidR="00EB5F16" w:rsidRDefault="005A1F02">
      <w:pPr>
        <w:spacing w:line="360" w:lineRule="auto"/>
        <w:jc w:val="center"/>
        <w:rPr>
          <w:rFonts w:ascii="宋体" w:eastAsia="宋体" w:hAnsi="宋体" w:cs="宋体"/>
          <w:sz w:val="31"/>
          <w:szCs w:val="31"/>
        </w:rPr>
      </w:pPr>
      <w:r>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目编号</w:t>
      </w:r>
      <w:r>
        <w:rPr>
          <w:rFonts w:ascii="宋体" w:eastAsia="宋体" w:hAnsi="宋体"/>
          <w:b/>
          <w:bCs/>
          <w:spacing w:val="-11"/>
          <w:position w:val="4"/>
          <w:sz w:val="31"/>
          <w:szCs w:val="31"/>
        </w:rPr>
        <w:t>/</w:t>
      </w:r>
      <w:r>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包号：</w:t>
      </w:r>
    </w:p>
    <w:p w14:paraId="6DE5CD41" w14:textId="77777777" w:rsidR="00EB5F16" w:rsidRDefault="00EB5F16">
      <w:pPr>
        <w:spacing w:line="360" w:lineRule="auto"/>
        <w:jc w:val="center"/>
        <w:rPr>
          <w:rFonts w:ascii="宋体" w:eastAsia="宋体" w:hAnsi="宋体"/>
        </w:rPr>
      </w:pPr>
    </w:p>
    <w:p w14:paraId="24001A6B" w14:textId="77777777" w:rsidR="00EB5F16" w:rsidRDefault="00EB5F16">
      <w:pPr>
        <w:spacing w:line="360" w:lineRule="auto"/>
        <w:jc w:val="center"/>
        <w:rPr>
          <w:rFonts w:ascii="宋体" w:eastAsia="宋体" w:hAnsi="宋体"/>
        </w:rPr>
      </w:pPr>
    </w:p>
    <w:p w14:paraId="3302529D" w14:textId="77777777" w:rsidR="00EB5F16" w:rsidRDefault="00EB5F16">
      <w:pPr>
        <w:spacing w:line="360" w:lineRule="auto"/>
        <w:jc w:val="center"/>
        <w:rPr>
          <w:rFonts w:ascii="宋体" w:eastAsia="宋体" w:hAnsi="宋体"/>
        </w:rPr>
      </w:pPr>
    </w:p>
    <w:p w14:paraId="7B281F68" w14:textId="77777777" w:rsidR="00EB5F16" w:rsidRDefault="00EB5F16">
      <w:pPr>
        <w:spacing w:line="360" w:lineRule="auto"/>
        <w:jc w:val="center"/>
        <w:rPr>
          <w:rFonts w:ascii="宋体" w:eastAsia="宋体" w:hAnsi="宋体"/>
        </w:rPr>
      </w:pPr>
    </w:p>
    <w:p w14:paraId="4D49D8D5" w14:textId="77777777" w:rsidR="00EB5F16" w:rsidRDefault="00EB5F16">
      <w:pPr>
        <w:spacing w:line="360" w:lineRule="auto"/>
        <w:jc w:val="center"/>
        <w:rPr>
          <w:rFonts w:ascii="宋体" w:eastAsia="宋体" w:hAnsi="宋体"/>
        </w:rPr>
      </w:pPr>
    </w:p>
    <w:p w14:paraId="25104D8E" w14:textId="77777777" w:rsidR="00EB5F16" w:rsidRDefault="00EB5F16">
      <w:pPr>
        <w:spacing w:line="360" w:lineRule="auto"/>
        <w:jc w:val="center"/>
        <w:rPr>
          <w:rFonts w:ascii="宋体" w:eastAsia="宋体" w:hAnsi="宋体"/>
        </w:rPr>
      </w:pPr>
    </w:p>
    <w:p w14:paraId="7D7C02D2" w14:textId="77777777" w:rsidR="00EB5F16" w:rsidRDefault="00EB5F16">
      <w:pPr>
        <w:spacing w:line="360" w:lineRule="auto"/>
        <w:jc w:val="center"/>
        <w:rPr>
          <w:rFonts w:ascii="宋体" w:eastAsia="宋体" w:hAnsi="宋体"/>
        </w:rPr>
      </w:pPr>
    </w:p>
    <w:p w14:paraId="19852203" w14:textId="77777777" w:rsidR="00EB5F16" w:rsidRDefault="00EB5F16">
      <w:pPr>
        <w:spacing w:line="360" w:lineRule="auto"/>
        <w:jc w:val="center"/>
        <w:rPr>
          <w:rFonts w:ascii="宋体" w:eastAsia="宋体" w:hAnsi="宋体"/>
        </w:rPr>
      </w:pPr>
    </w:p>
    <w:p w14:paraId="237679F9" w14:textId="77777777" w:rsidR="00EB5F16" w:rsidRDefault="00EB5F16">
      <w:pPr>
        <w:spacing w:line="360" w:lineRule="auto"/>
        <w:jc w:val="center"/>
        <w:rPr>
          <w:rFonts w:ascii="宋体" w:eastAsia="宋体" w:hAnsi="宋体"/>
        </w:rPr>
      </w:pPr>
    </w:p>
    <w:p w14:paraId="133217BB" w14:textId="77777777" w:rsidR="00EB5F16" w:rsidRDefault="00EB5F16">
      <w:pPr>
        <w:spacing w:line="360" w:lineRule="auto"/>
        <w:jc w:val="center"/>
        <w:rPr>
          <w:rFonts w:ascii="宋体" w:eastAsia="宋体" w:hAnsi="宋体"/>
        </w:rPr>
      </w:pPr>
    </w:p>
    <w:p w14:paraId="03C52559" w14:textId="77777777" w:rsidR="00EB5F16" w:rsidRDefault="00EB5F16">
      <w:pPr>
        <w:spacing w:line="360" w:lineRule="auto"/>
        <w:jc w:val="center"/>
        <w:rPr>
          <w:rFonts w:ascii="宋体" w:eastAsia="宋体" w:hAnsi="宋体"/>
        </w:rPr>
      </w:pPr>
    </w:p>
    <w:p w14:paraId="3D367497" w14:textId="77777777" w:rsidR="00EB5F16" w:rsidRDefault="005A1F02">
      <w:pPr>
        <w:spacing w:line="360" w:lineRule="auto"/>
        <w:jc w:val="center"/>
        <w:rPr>
          <w:rFonts w:ascii="宋体" w:eastAsia="宋体" w:hAnsi="宋体" w:cs="宋体"/>
          <w:sz w:val="31"/>
          <w:szCs w:val="31"/>
        </w:rPr>
      </w:pPr>
      <w:r>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14:paraId="6D23939A" w14:textId="77777777" w:rsidR="00EB5F16" w:rsidRDefault="005A1F02">
      <w:pPr>
        <w:spacing w:after="160" w:line="278" w:lineRule="auto"/>
        <w:rPr>
          <w:rFonts w:ascii="宋体" w:eastAsia="宋体" w:hAnsi="宋体" w:cs="宋体"/>
          <w:spacing w:val="1"/>
          <w:sz w:val="24"/>
          <w:szCs w:val="24"/>
        </w:rPr>
      </w:pPr>
      <w:r>
        <w:rPr>
          <w:rFonts w:ascii="宋体" w:eastAsia="宋体" w:hAnsi="宋体" w:cs="宋体" w:hint="eastAsia"/>
          <w:spacing w:val="1"/>
          <w:sz w:val="24"/>
          <w:szCs w:val="24"/>
        </w:rPr>
        <w:br w:type="page"/>
      </w:r>
    </w:p>
    <w:p w14:paraId="08E2777B" w14:textId="77777777" w:rsidR="00EB5F16" w:rsidRDefault="005A1F02">
      <w:pPr>
        <w:spacing w:line="360" w:lineRule="auto"/>
        <w:rPr>
          <w:rFonts w:ascii="宋体" w:eastAsia="宋体" w:hAnsi="宋体" w:cs="宋体"/>
          <w:sz w:val="24"/>
          <w:szCs w:val="24"/>
        </w:rPr>
      </w:pPr>
      <w:r>
        <w:rPr>
          <w:rFonts w:ascii="宋体" w:eastAsia="宋体" w:hAnsi="宋体"/>
          <w:position w:val="17"/>
          <w:sz w:val="24"/>
          <w:szCs w:val="24"/>
        </w:rPr>
        <w:lastRenderedPageBreak/>
        <w:t xml:space="preserve">1   </w:t>
      </w:r>
      <w:r>
        <w:rPr>
          <w:rFonts w:ascii="宋体" w:eastAsia="宋体" w:hAnsi="宋体" w:cs="宋体"/>
          <w:position w:val="17"/>
          <w:sz w:val="24"/>
          <w:szCs w:val="24"/>
        </w:rPr>
        <w:t>满足《中华人民共和国政府采购法》第二十二条规定</w:t>
      </w:r>
    </w:p>
    <w:p w14:paraId="730E58F6" w14:textId="77777777" w:rsidR="00EB5F16" w:rsidRDefault="005A1F02">
      <w:pPr>
        <w:spacing w:line="360" w:lineRule="auto"/>
        <w:rPr>
          <w:rFonts w:ascii="宋体" w:eastAsia="宋体" w:hAnsi="宋体" w:cs="宋体"/>
          <w:sz w:val="24"/>
          <w:szCs w:val="24"/>
        </w:rPr>
      </w:pPr>
      <w:r>
        <w:rPr>
          <w:rFonts w:ascii="宋体" w:eastAsia="宋体" w:hAnsi="宋体"/>
          <w:spacing w:val="1"/>
          <w:sz w:val="24"/>
          <w:szCs w:val="24"/>
        </w:rPr>
        <w:t xml:space="preserve">1-1 </w:t>
      </w:r>
      <w:r>
        <w:rPr>
          <w:rFonts w:ascii="宋体" w:eastAsia="宋体" w:hAnsi="宋体" w:cs="宋体"/>
          <w:spacing w:val="1"/>
          <w:sz w:val="24"/>
          <w:szCs w:val="24"/>
        </w:rPr>
        <w:t>营</w:t>
      </w:r>
      <w:r>
        <w:rPr>
          <w:rFonts w:ascii="宋体" w:eastAsia="宋体" w:hAnsi="宋体" w:cs="宋体"/>
          <w:sz w:val="24"/>
          <w:szCs w:val="24"/>
        </w:rPr>
        <w:t>业执照等证明文件</w:t>
      </w:r>
    </w:p>
    <w:p w14:paraId="0877C6D0" w14:textId="77777777" w:rsidR="00EB5F16" w:rsidRDefault="005A1F02">
      <w:pPr>
        <w:spacing w:after="160" w:line="278" w:lineRule="auto"/>
        <w:rPr>
          <w:rFonts w:ascii="宋体" w:eastAsia="宋体" w:hAnsi="宋体"/>
          <w:spacing w:val="6"/>
          <w:sz w:val="24"/>
          <w:szCs w:val="24"/>
        </w:rPr>
      </w:pPr>
      <w:r>
        <w:rPr>
          <w:rFonts w:ascii="宋体" w:eastAsia="宋体" w:hAnsi="宋体" w:hint="eastAsia"/>
          <w:spacing w:val="6"/>
          <w:sz w:val="24"/>
          <w:szCs w:val="24"/>
        </w:rPr>
        <w:br w:type="page"/>
      </w:r>
    </w:p>
    <w:p w14:paraId="7612CD56" w14:textId="77777777" w:rsidR="00EB5F16" w:rsidRDefault="005A1F02">
      <w:pPr>
        <w:spacing w:line="360" w:lineRule="auto"/>
        <w:rPr>
          <w:rFonts w:ascii="宋体" w:eastAsia="宋体" w:hAnsi="宋体" w:cs="宋体"/>
          <w:sz w:val="24"/>
          <w:szCs w:val="24"/>
        </w:rPr>
      </w:pPr>
      <w:r>
        <w:rPr>
          <w:rFonts w:ascii="宋体" w:eastAsia="宋体" w:hAnsi="宋体"/>
          <w:spacing w:val="6"/>
          <w:sz w:val="24"/>
          <w:szCs w:val="24"/>
        </w:rPr>
        <w:lastRenderedPageBreak/>
        <w:t xml:space="preserve">1-2 </w:t>
      </w:r>
      <w:r>
        <w:rPr>
          <w:rFonts w:ascii="宋体" w:eastAsia="宋体" w:hAnsi="宋体" w:cs="宋体"/>
          <w:spacing w:val="6"/>
          <w:sz w:val="24"/>
          <w:szCs w:val="24"/>
        </w:rPr>
        <w:t>投标人资格声明书</w:t>
      </w:r>
    </w:p>
    <w:p w14:paraId="4A5C49C9" w14:textId="77777777" w:rsidR="00EB5F16" w:rsidRDefault="005A1F02">
      <w:pPr>
        <w:spacing w:line="360" w:lineRule="auto"/>
        <w:jc w:val="center"/>
        <w:rPr>
          <w:rFonts w:ascii="宋体" w:eastAsia="宋体" w:hAnsi="宋体" w:cs="宋体"/>
          <w:sz w:val="36"/>
          <w:szCs w:val="36"/>
        </w:rPr>
      </w:pPr>
      <w:r>
        <w:rPr>
          <w:rFonts w:ascii="宋体" w:eastAsia="宋体" w:hAnsi="宋体" w:cs="宋体"/>
          <w:spacing w:val="-2"/>
          <w:sz w:val="36"/>
          <w:szCs w:val="36"/>
          <w14:textOutline w14:w="2311" w14:cap="flat" w14:cmpd="sng" w14:algn="ctr">
            <w14:solidFill>
              <w14:srgbClr w14:val="000000"/>
            </w14:solidFill>
            <w14:prstDash w14:val="solid"/>
            <w14:miter w14:lim="0"/>
          </w14:textOutline>
        </w:rPr>
        <w:t>投</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标人资格声明书</w:t>
      </w:r>
    </w:p>
    <w:p w14:paraId="51879370" w14:textId="77777777" w:rsidR="00EB5F16" w:rsidRDefault="005A1F02">
      <w:pPr>
        <w:spacing w:line="360" w:lineRule="auto"/>
        <w:rPr>
          <w:rFonts w:ascii="宋体" w:eastAsia="宋体" w:hAnsi="宋体" w:cs="宋体"/>
          <w:sz w:val="24"/>
          <w:szCs w:val="24"/>
        </w:rPr>
      </w:pPr>
      <w:r>
        <w:rPr>
          <w:rFonts w:ascii="宋体" w:eastAsia="宋体" w:hAnsi="宋体" w:cs="宋体"/>
          <w:spacing w:val="-10"/>
          <w:sz w:val="24"/>
          <w:szCs w:val="24"/>
        </w:rPr>
        <w:t>致：</w:t>
      </w:r>
      <w:r>
        <w:rPr>
          <w:rFonts w:ascii="宋体" w:eastAsia="宋体" w:hAnsi="宋体" w:cs="宋体"/>
          <w:spacing w:val="-10"/>
          <w:sz w:val="24"/>
          <w:szCs w:val="24"/>
          <w:u w:val="single"/>
        </w:rPr>
        <w:t>采购人或采购代理机</w:t>
      </w:r>
      <w:r>
        <w:rPr>
          <w:rFonts w:ascii="宋体" w:eastAsia="宋体" w:hAnsi="宋体" w:cs="宋体"/>
          <w:spacing w:val="-9"/>
          <w:sz w:val="24"/>
          <w:szCs w:val="24"/>
          <w:u w:val="single"/>
        </w:rPr>
        <w:t>构</w:t>
      </w:r>
    </w:p>
    <w:p w14:paraId="59300D59" w14:textId="77777777" w:rsidR="00EB5F16" w:rsidRDefault="005A1F02">
      <w:pPr>
        <w:spacing w:line="360" w:lineRule="auto"/>
        <w:ind w:firstLineChars="200" w:firstLine="456"/>
        <w:rPr>
          <w:rFonts w:ascii="宋体" w:eastAsia="宋体" w:hAnsi="宋体" w:cs="宋体"/>
          <w:sz w:val="24"/>
          <w:szCs w:val="24"/>
        </w:rPr>
      </w:pPr>
      <w:r>
        <w:rPr>
          <w:rFonts w:ascii="宋体" w:eastAsia="宋体" w:hAnsi="宋体" w:cs="宋体"/>
          <w:spacing w:val="-6"/>
          <w:sz w:val="24"/>
          <w:szCs w:val="24"/>
        </w:rPr>
        <w:t>在参与</w:t>
      </w:r>
      <w:r>
        <w:rPr>
          <w:rFonts w:ascii="宋体" w:eastAsia="宋体" w:hAnsi="宋体" w:cs="宋体"/>
          <w:spacing w:val="-3"/>
          <w:sz w:val="24"/>
          <w:szCs w:val="24"/>
        </w:rPr>
        <w:t>本次项目投标中，我单位承诺：</w:t>
      </w:r>
    </w:p>
    <w:p w14:paraId="237CEB1F" w14:textId="77777777" w:rsidR="00EB5F16" w:rsidRDefault="005A1F02">
      <w:pPr>
        <w:spacing w:line="360" w:lineRule="auto"/>
        <w:ind w:firstLineChars="200" w:firstLine="536"/>
        <w:rPr>
          <w:rFonts w:ascii="宋体" w:eastAsia="宋体" w:hAnsi="宋体" w:cs="宋体"/>
          <w:sz w:val="24"/>
          <w:szCs w:val="24"/>
        </w:rPr>
      </w:pPr>
      <w:r>
        <w:rPr>
          <w:rFonts w:ascii="宋体" w:eastAsia="宋体" w:hAnsi="宋体" w:cs="宋体"/>
          <w:spacing w:val="14"/>
          <w:sz w:val="24"/>
          <w:szCs w:val="24"/>
        </w:rPr>
        <w:t>(</w:t>
      </w:r>
      <w:r>
        <w:rPr>
          <w:rFonts w:ascii="宋体" w:eastAsia="宋体" w:hAnsi="宋体" w:cs="宋体"/>
          <w:spacing w:val="8"/>
          <w:sz w:val="24"/>
          <w:szCs w:val="24"/>
        </w:rPr>
        <w:t>一</w:t>
      </w:r>
      <w:r>
        <w:rPr>
          <w:rFonts w:ascii="宋体" w:eastAsia="宋体" w:hAnsi="宋体" w:cs="宋体"/>
          <w:spacing w:val="7"/>
          <w:sz w:val="24"/>
          <w:szCs w:val="24"/>
        </w:rPr>
        <w:t>)具有良好的商业信誉和健全的财务会计制度；</w:t>
      </w:r>
    </w:p>
    <w:p w14:paraId="0A54CB4C" w14:textId="77777777" w:rsidR="00EB5F16" w:rsidRDefault="005A1F02">
      <w:pPr>
        <w:spacing w:line="360" w:lineRule="auto"/>
        <w:ind w:firstLineChars="200" w:firstLine="536"/>
        <w:rPr>
          <w:rFonts w:ascii="宋体" w:eastAsia="宋体" w:hAnsi="宋体" w:cs="宋体"/>
          <w:sz w:val="24"/>
          <w:szCs w:val="24"/>
        </w:rPr>
      </w:pPr>
      <w:r>
        <w:rPr>
          <w:rFonts w:ascii="宋体" w:eastAsia="宋体" w:hAnsi="宋体" w:cs="宋体"/>
          <w:spacing w:val="14"/>
          <w:sz w:val="24"/>
          <w:szCs w:val="24"/>
        </w:rPr>
        <w:t>(</w:t>
      </w:r>
      <w:r>
        <w:rPr>
          <w:rFonts w:ascii="宋体" w:eastAsia="宋体" w:hAnsi="宋体" w:cs="宋体"/>
          <w:spacing w:val="8"/>
          <w:sz w:val="24"/>
          <w:szCs w:val="24"/>
        </w:rPr>
        <w:t>二</w:t>
      </w:r>
      <w:r>
        <w:rPr>
          <w:rFonts w:ascii="宋体" w:eastAsia="宋体" w:hAnsi="宋体" w:cs="宋体"/>
          <w:spacing w:val="7"/>
          <w:sz w:val="24"/>
          <w:szCs w:val="24"/>
        </w:rPr>
        <w:t>)具有履行合同所必需的设备和专业技术能力；</w:t>
      </w:r>
    </w:p>
    <w:p w14:paraId="7207DD93" w14:textId="77777777" w:rsidR="00EB5F16" w:rsidRDefault="005A1F02">
      <w:pPr>
        <w:spacing w:line="360" w:lineRule="auto"/>
        <w:ind w:firstLineChars="200" w:firstLine="536"/>
        <w:rPr>
          <w:rFonts w:ascii="宋体" w:eastAsia="宋体" w:hAnsi="宋体" w:cs="宋体"/>
          <w:sz w:val="24"/>
          <w:szCs w:val="24"/>
        </w:rPr>
      </w:pPr>
      <w:r>
        <w:rPr>
          <w:rFonts w:ascii="宋体" w:eastAsia="宋体" w:hAnsi="宋体" w:cs="宋体"/>
          <w:spacing w:val="14"/>
          <w:sz w:val="24"/>
          <w:szCs w:val="24"/>
        </w:rPr>
        <w:t>(</w:t>
      </w:r>
      <w:r>
        <w:rPr>
          <w:rFonts w:ascii="宋体" w:eastAsia="宋体" w:hAnsi="宋体" w:cs="宋体"/>
          <w:spacing w:val="8"/>
          <w:sz w:val="24"/>
          <w:szCs w:val="24"/>
        </w:rPr>
        <w:t>三</w:t>
      </w:r>
      <w:r>
        <w:rPr>
          <w:rFonts w:ascii="宋体" w:eastAsia="宋体" w:hAnsi="宋体" w:cs="宋体"/>
          <w:spacing w:val="7"/>
          <w:sz w:val="24"/>
          <w:szCs w:val="24"/>
        </w:rPr>
        <w:t>)有依法缴纳税收和社会保障资金的良好记录；</w:t>
      </w:r>
    </w:p>
    <w:p w14:paraId="32CC4EBC" w14:textId="77777777" w:rsidR="00EB5F16" w:rsidRDefault="005A1F02">
      <w:pPr>
        <w:spacing w:line="360" w:lineRule="auto"/>
        <w:ind w:firstLineChars="200" w:firstLine="524"/>
        <w:rPr>
          <w:rFonts w:ascii="宋体" w:eastAsia="宋体" w:hAnsi="宋体" w:cs="宋体"/>
          <w:sz w:val="24"/>
          <w:szCs w:val="24"/>
        </w:rPr>
      </w:pPr>
      <w:r>
        <w:rPr>
          <w:rFonts w:ascii="宋体" w:eastAsia="宋体" w:hAnsi="宋体" w:cs="宋体"/>
          <w:spacing w:val="11"/>
          <w:sz w:val="24"/>
          <w:szCs w:val="24"/>
        </w:rPr>
        <w:t>(</w:t>
      </w:r>
      <w:r>
        <w:rPr>
          <w:rFonts w:ascii="宋体" w:eastAsia="宋体" w:hAnsi="宋体" w:cs="宋体"/>
          <w:spacing w:val="10"/>
          <w:sz w:val="24"/>
          <w:szCs w:val="24"/>
        </w:rPr>
        <w:t>四)参加政府采购活动前三年内，在经营活动中没有重大违法记录(重大违法记</w:t>
      </w:r>
      <w:r>
        <w:rPr>
          <w:rFonts w:ascii="宋体" w:eastAsia="宋体" w:hAnsi="宋体" w:cs="宋体"/>
          <w:spacing w:val="1"/>
          <w:sz w:val="24"/>
          <w:szCs w:val="24"/>
        </w:rPr>
        <w:t>录指因违法经营受到</w:t>
      </w:r>
      <w:r>
        <w:rPr>
          <w:rFonts w:ascii="宋体" w:eastAsia="宋体" w:hAnsi="宋体" w:cs="宋体"/>
          <w:sz w:val="24"/>
          <w:szCs w:val="24"/>
        </w:rPr>
        <w:t>刑事处罚或者责令停产停业、吊销许可证或者执照、较</w:t>
      </w:r>
      <w:r>
        <w:rPr>
          <w:rFonts w:ascii="宋体" w:eastAsia="宋体" w:hAnsi="宋体" w:cs="宋体"/>
          <w:spacing w:val="-6"/>
          <w:sz w:val="24"/>
          <w:szCs w:val="24"/>
        </w:rPr>
        <w:t>大数额</w:t>
      </w:r>
      <w:r>
        <w:rPr>
          <w:rFonts w:ascii="宋体" w:eastAsia="宋体" w:hAnsi="宋体" w:cs="宋体"/>
          <w:spacing w:val="-3"/>
          <w:sz w:val="24"/>
          <w:szCs w:val="24"/>
        </w:rPr>
        <w:t>罚款等行政处罚，不包括因违法经营被禁止在一定期限内参加政府采</w:t>
      </w:r>
      <w:r>
        <w:rPr>
          <w:rFonts w:ascii="宋体" w:eastAsia="宋体" w:hAnsi="宋体" w:cs="宋体"/>
          <w:spacing w:val="-2"/>
          <w:sz w:val="24"/>
          <w:szCs w:val="24"/>
        </w:rPr>
        <w:t>购活动，但期限已</w:t>
      </w:r>
      <w:r>
        <w:rPr>
          <w:rFonts w:ascii="宋体" w:eastAsia="宋体" w:hAnsi="宋体" w:cs="宋体"/>
          <w:spacing w:val="-1"/>
          <w:sz w:val="24"/>
          <w:szCs w:val="24"/>
        </w:rPr>
        <w:t>经届满的情形)；</w:t>
      </w:r>
    </w:p>
    <w:p w14:paraId="62F53F5D" w14:textId="77777777" w:rsidR="00EB5F16" w:rsidRDefault="005A1F02">
      <w:pPr>
        <w:spacing w:line="360" w:lineRule="auto"/>
        <w:ind w:firstLineChars="200" w:firstLine="528"/>
        <w:rPr>
          <w:rFonts w:ascii="宋体" w:eastAsia="宋体" w:hAnsi="宋体" w:cs="宋体"/>
          <w:sz w:val="24"/>
          <w:szCs w:val="24"/>
        </w:rPr>
      </w:pPr>
      <w:r>
        <w:rPr>
          <w:rFonts w:ascii="宋体" w:eastAsia="宋体" w:hAnsi="宋体" w:cs="宋体"/>
          <w:spacing w:val="12"/>
          <w:sz w:val="24"/>
          <w:szCs w:val="24"/>
        </w:rPr>
        <w:t>(五</w:t>
      </w:r>
      <w:r>
        <w:rPr>
          <w:rFonts w:ascii="宋体" w:eastAsia="宋体" w:hAnsi="宋体" w:cs="宋体"/>
          <w:spacing w:val="8"/>
          <w:sz w:val="24"/>
          <w:szCs w:val="24"/>
        </w:rPr>
        <w:t>)</w:t>
      </w:r>
      <w:r>
        <w:rPr>
          <w:rFonts w:ascii="宋体" w:eastAsia="宋体" w:hAnsi="宋体" w:cs="宋体"/>
          <w:spacing w:val="6"/>
          <w:sz w:val="24"/>
          <w:szCs w:val="24"/>
        </w:rPr>
        <w:t>我单位不属于政府采购法律、行政法规规定的公益一类事业单位、或使用事业</w:t>
      </w:r>
      <w:r>
        <w:rPr>
          <w:rFonts w:ascii="宋体" w:eastAsia="宋体" w:hAnsi="宋体" w:cs="宋体"/>
          <w:spacing w:val="3"/>
          <w:sz w:val="24"/>
          <w:szCs w:val="24"/>
        </w:rPr>
        <w:t>编制且由财政拨款保障的群团组织(仅适用于政府购买服务项目)；</w:t>
      </w:r>
    </w:p>
    <w:p w14:paraId="758CAE0B" w14:textId="77777777" w:rsidR="00EB5F16" w:rsidRDefault="005A1F02">
      <w:pPr>
        <w:spacing w:line="360" w:lineRule="auto"/>
        <w:ind w:firstLineChars="200" w:firstLine="528"/>
        <w:rPr>
          <w:rFonts w:ascii="宋体" w:eastAsia="宋体" w:hAnsi="宋体" w:cs="宋体"/>
          <w:sz w:val="24"/>
          <w:szCs w:val="24"/>
        </w:rPr>
      </w:pPr>
      <w:r>
        <w:rPr>
          <w:rFonts w:ascii="宋体" w:eastAsia="宋体" w:hAnsi="宋体" w:cs="宋体"/>
          <w:spacing w:val="12"/>
          <w:sz w:val="24"/>
          <w:szCs w:val="24"/>
        </w:rPr>
        <w:t>(六</w:t>
      </w:r>
      <w:r>
        <w:rPr>
          <w:rFonts w:ascii="宋体" w:eastAsia="宋体" w:hAnsi="宋体" w:cs="宋体"/>
          <w:spacing w:val="9"/>
          <w:sz w:val="24"/>
          <w:szCs w:val="24"/>
        </w:rPr>
        <w:t>)</w:t>
      </w:r>
      <w:r>
        <w:rPr>
          <w:rFonts w:ascii="宋体" w:eastAsia="宋体" w:hAnsi="宋体" w:cs="宋体"/>
          <w:spacing w:val="6"/>
          <w:sz w:val="24"/>
          <w:szCs w:val="24"/>
        </w:rPr>
        <w:t>我单位不存在为采购项目提供整体设计、规范编制或者项目管理、监理、检</w:t>
      </w:r>
      <w:r>
        <w:rPr>
          <w:rFonts w:ascii="宋体" w:eastAsia="宋体" w:hAnsi="宋体" w:cs="宋体"/>
          <w:spacing w:val="4"/>
          <w:sz w:val="24"/>
          <w:szCs w:val="24"/>
        </w:rPr>
        <w:t>测等服务后，再参加该采购项目的其他采购活动的情形(单一来源采购</w:t>
      </w:r>
      <w:r>
        <w:rPr>
          <w:rFonts w:ascii="宋体" w:eastAsia="宋体" w:hAnsi="宋体" w:cs="宋体"/>
          <w:spacing w:val="2"/>
          <w:sz w:val="24"/>
          <w:szCs w:val="24"/>
        </w:rPr>
        <w:t>项</w:t>
      </w:r>
      <w:r>
        <w:rPr>
          <w:rFonts w:ascii="宋体" w:eastAsia="宋体" w:hAnsi="宋体" w:cs="宋体"/>
          <w:sz w:val="24"/>
          <w:szCs w:val="24"/>
        </w:rPr>
        <w:t>目</w:t>
      </w:r>
      <w:r>
        <w:rPr>
          <w:rFonts w:ascii="宋体" w:eastAsia="宋体" w:hAnsi="宋体" w:cs="宋体"/>
          <w:spacing w:val="-9"/>
          <w:sz w:val="24"/>
          <w:szCs w:val="24"/>
        </w:rPr>
        <w:t>除</w:t>
      </w:r>
      <w:r>
        <w:rPr>
          <w:rFonts w:ascii="宋体" w:eastAsia="宋体" w:hAnsi="宋体" w:cs="宋体"/>
          <w:spacing w:val="-6"/>
          <w:sz w:val="24"/>
          <w:szCs w:val="24"/>
        </w:rPr>
        <w:t>外)；</w:t>
      </w:r>
    </w:p>
    <w:p w14:paraId="30FDE557" w14:textId="77777777" w:rsidR="00EB5F16" w:rsidRDefault="005A1F02">
      <w:pPr>
        <w:spacing w:line="360" w:lineRule="auto"/>
        <w:ind w:firstLineChars="200" w:firstLine="544"/>
        <w:rPr>
          <w:rFonts w:ascii="宋体" w:eastAsia="宋体" w:hAnsi="宋体" w:cs="宋体"/>
          <w:sz w:val="24"/>
          <w:szCs w:val="24"/>
        </w:rPr>
      </w:pPr>
      <w:r>
        <w:rPr>
          <w:rFonts w:ascii="宋体" w:eastAsia="宋体" w:hAnsi="宋体" w:cs="宋体"/>
          <w:spacing w:val="16"/>
          <w:sz w:val="24"/>
          <w:szCs w:val="24"/>
        </w:rPr>
        <w:t>(七)</w:t>
      </w:r>
      <w:r>
        <w:rPr>
          <w:rFonts w:ascii="宋体" w:eastAsia="宋体" w:hAnsi="宋体" w:cs="宋体"/>
          <w:spacing w:val="9"/>
          <w:sz w:val="24"/>
          <w:szCs w:val="24"/>
        </w:rPr>
        <w:t>与</w:t>
      </w:r>
      <w:r>
        <w:rPr>
          <w:rFonts w:ascii="宋体" w:eastAsia="宋体" w:hAnsi="宋体" w:cs="宋体"/>
          <w:spacing w:val="8"/>
          <w:sz w:val="24"/>
          <w:szCs w:val="24"/>
        </w:rPr>
        <w:t>我单位存在</w:t>
      </w:r>
      <w:r>
        <w:rPr>
          <w:rFonts w:ascii="宋体" w:eastAsia="宋体" w:hAnsi="宋体"/>
          <w:spacing w:val="8"/>
          <w:sz w:val="24"/>
          <w:szCs w:val="24"/>
        </w:rPr>
        <w:t>“</w:t>
      </w:r>
      <w:r>
        <w:rPr>
          <w:rFonts w:ascii="宋体" w:eastAsia="宋体" w:hAnsi="宋体" w:cs="宋体"/>
          <w:spacing w:val="8"/>
          <w:sz w:val="24"/>
          <w:szCs w:val="24"/>
        </w:rPr>
        <w:t>单位负责人为同一人或者存在直接控股、管理关系</w:t>
      </w:r>
      <w:r>
        <w:rPr>
          <w:rFonts w:ascii="宋体" w:eastAsia="宋体" w:hAnsi="宋体"/>
          <w:spacing w:val="8"/>
          <w:sz w:val="24"/>
          <w:szCs w:val="24"/>
        </w:rPr>
        <w:t>”</w:t>
      </w:r>
      <w:r>
        <w:rPr>
          <w:rFonts w:ascii="宋体" w:eastAsia="宋体" w:hAnsi="宋体" w:cs="宋体"/>
          <w:spacing w:val="8"/>
          <w:sz w:val="24"/>
          <w:szCs w:val="24"/>
        </w:rPr>
        <w:t>的其他法</w:t>
      </w:r>
      <w:r>
        <w:rPr>
          <w:rFonts w:ascii="宋体" w:eastAsia="宋体" w:hAnsi="宋体" w:cs="宋体"/>
          <w:spacing w:val="1"/>
          <w:sz w:val="24"/>
          <w:szCs w:val="24"/>
        </w:rPr>
        <w:t>人单位信息</w:t>
      </w:r>
      <w:r>
        <w:rPr>
          <w:rFonts w:ascii="宋体" w:eastAsia="宋体" w:hAnsi="宋体" w:cs="宋体"/>
          <w:sz w:val="24"/>
          <w:szCs w:val="24"/>
        </w:rPr>
        <w:t>如下(如有，不论其是否参加同一合同项下的政府采购活动均须</w:t>
      </w:r>
      <w:r>
        <w:rPr>
          <w:rFonts w:ascii="宋体" w:eastAsia="宋体" w:hAnsi="宋体" w:cs="宋体"/>
          <w:spacing w:val="-10"/>
          <w:sz w:val="24"/>
          <w:szCs w:val="24"/>
        </w:rPr>
        <w:t>填</w:t>
      </w:r>
      <w:r>
        <w:rPr>
          <w:rFonts w:ascii="宋体" w:eastAsia="宋体" w:hAnsi="宋体" w:cs="宋体"/>
          <w:spacing w:val="-6"/>
          <w:sz w:val="24"/>
          <w:szCs w:val="24"/>
        </w:rPr>
        <w:t>写)：</w:t>
      </w:r>
    </w:p>
    <w:tbl>
      <w:tblPr>
        <w:tblW w:w="836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836"/>
      </w:tblGrid>
      <w:tr w:rsidR="00EB5F16" w14:paraId="57008C8E" w14:textId="77777777">
        <w:trPr>
          <w:trHeight w:val="439"/>
          <w:jc w:val="center"/>
        </w:trPr>
        <w:tc>
          <w:tcPr>
            <w:tcW w:w="954" w:type="dxa"/>
          </w:tcPr>
          <w:p w14:paraId="17541280"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3"/>
                <w:sz w:val="24"/>
                <w:szCs w:val="24"/>
              </w:rPr>
              <w:t>序</w:t>
            </w:r>
            <w:r>
              <w:rPr>
                <w:rFonts w:ascii="宋体" w:eastAsia="宋体" w:hAnsi="宋体" w:cs="宋体"/>
                <w:spacing w:val="-2"/>
                <w:sz w:val="24"/>
                <w:szCs w:val="24"/>
              </w:rPr>
              <w:t>号</w:t>
            </w:r>
          </w:p>
        </w:tc>
        <w:tc>
          <w:tcPr>
            <w:tcW w:w="4571" w:type="dxa"/>
          </w:tcPr>
          <w:p w14:paraId="0F566E74"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3"/>
                <w:sz w:val="24"/>
                <w:szCs w:val="24"/>
              </w:rPr>
              <w:t>单</w:t>
            </w:r>
            <w:r>
              <w:rPr>
                <w:rFonts w:ascii="宋体" w:eastAsia="宋体" w:hAnsi="宋体" w:cs="宋体"/>
                <w:spacing w:val="-2"/>
                <w:sz w:val="24"/>
                <w:szCs w:val="24"/>
              </w:rPr>
              <w:t>位名称</w:t>
            </w:r>
          </w:p>
        </w:tc>
        <w:tc>
          <w:tcPr>
            <w:tcW w:w="2836" w:type="dxa"/>
          </w:tcPr>
          <w:p w14:paraId="01D8033B"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2"/>
                <w:sz w:val="24"/>
                <w:szCs w:val="24"/>
              </w:rPr>
              <w:t>相互关</w:t>
            </w:r>
            <w:r>
              <w:rPr>
                <w:rFonts w:ascii="宋体" w:eastAsia="宋体" w:hAnsi="宋体" w:cs="宋体"/>
                <w:spacing w:val="-1"/>
                <w:sz w:val="24"/>
                <w:szCs w:val="24"/>
              </w:rPr>
              <w:t>系</w:t>
            </w:r>
          </w:p>
        </w:tc>
      </w:tr>
      <w:tr w:rsidR="00EB5F16" w14:paraId="4FFE7531" w14:textId="77777777">
        <w:trPr>
          <w:trHeight w:val="433"/>
          <w:jc w:val="center"/>
        </w:trPr>
        <w:tc>
          <w:tcPr>
            <w:tcW w:w="954" w:type="dxa"/>
          </w:tcPr>
          <w:p w14:paraId="4B1CFE2D" w14:textId="77777777" w:rsidR="00EB5F16" w:rsidRDefault="005A1F02">
            <w:pPr>
              <w:spacing w:line="360" w:lineRule="auto"/>
              <w:jc w:val="center"/>
              <w:rPr>
                <w:rFonts w:ascii="宋体" w:eastAsia="宋体" w:hAnsi="宋体"/>
                <w:sz w:val="24"/>
                <w:szCs w:val="24"/>
              </w:rPr>
            </w:pPr>
            <w:r>
              <w:rPr>
                <w:rFonts w:ascii="宋体" w:eastAsia="宋体" w:hAnsi="宋体"/>
                <w:sz w:val="24"/>
                <w:szCs w:val="24"/>
              </w:rPr>
              <w:t>1</w:t>
            </w:r>
          </w:p>
        </w:tc>
        <w:tc>
          <w:tcPr>
            <w:tcW w:w="4571" w:type="dxa"/>
          </w:tcPr>
          <w:p w14:paraId="324FE5FB" w14:textId="77777777" w:rsidR="00EB5F16" w:rsidRDefault="00EB5F16">
            <w:pPr>
              <w:spacing w:line="360" w:lineRule="auto"/>
              <w:jc w:val="center"/>
              <w:rPr>
                <w:rFonts w:ascii="宋体" w:eastAsia="宋体" w:hAnsi="宋体"/>
              </w:rPr>
            </w:pPr>
          </w:p>
        </w:tc>
        <w:tc>
          <w:tcPr>
            <w:tcW w:w="2836" w:type="dxa"/>
          </w:tcPr>
          <w:p w14:paraId="3E369BA9" w14:textId="77777777" w:rsidR="00EB5F16" w:rsidRDefault="00EB5F16">
            <w:pPr>
              <w:spacing w:line="360" w:lineRule="auto"/>
              <w:jc w:val="center"/>
              <w:rPr>
                <w:rFonts w:ascii="宋体" w:eastAsia="宋体" w:hAnsi="宋体"/>
              </w:rPr>
            </w:pPr>
          </w:p>
        </w:tc>
      </w:tr>
      <w:tr w:rsidR="00EB5F16" w14:paraId="2987AADE" w14:textId="77777777">
        <w:trPr>
          <w:trHeight w:val="434"/>
          <w:jc w:val="center"/>
        </w:trPr>
        <w:tc>
          <w:tcPr>
            <w:tcW w:w="954" w:type="dxa"/>
          </w:tcPr>
          <w:p w14:paraId="6FE2A79F" w14:textId="77777777" w:rsidR="00EB5F16" w:rsidRDefault="005A1F02">
            <w:pPr>
              <w:spacing w:line="360" w:lineRule="auto"/>
              <w:jc w:val="center"/>
              <w:rPr>
                <w:rFonts w:ascii="宋体" w:eastAsia="宋体" w:hAnsi="宋体"/>
                <w:sz w:val="24"/>
                <w:szCs w:val="24"/>
              </w:rPr>
            </w:pPr>
            <w:r>
              <w:rPr>
                <w:rFonts w:ascii="宋体" w:eastAsia="宋体" w:hAnsi="宋体"/>
                <w:spacing w:val="1"/>
                <w:sz w:val="24"/>
                <w:szCs w:val="24"/>
              </w:rPr>
              <w:t>2</w:t>
            </w:r>
          </w:p>
        </w:tc>
        <w:tc>
          <w:tcPr>
            <w:tcW w:w="4571" w:type="dxa"/>
          </w:tcPr>
          <w:p w14:paraId="65458242" w14:textId="77777777" w:rsidR="00EB5F16" w:rsidRDefault="00EB5F16">
            <w:pPr>
              <w:spacing w:line="360" w:lineRule="auto"/>
              <w:jc w:val="center"/>
              <w:rPr>
                <w:rFonts w:ascii="宋体" w:eastAsia="宋体" w:hAnsi="宋体"/>
              </w:rPr>
            </w:pPr>
          </w:p>
        </w:tc>
        <w:tc>
          <w:tcPr>
            <w:tcW w:w="2836" w:type="dxa"/>
          </w:tcPr>
          <w:p w14:paraId="36A315CA" w14:textId="77777777" w:rsidR="00EB5F16" w:rsidRDefault="00EB5F16">
            <w:pPr>
              <w:spacing w:line="360" w:lineRule="auto"/>
              <w:jc w:val="center"/>
              <w:rPr>
                <w:rFonts w:ascii="宋体" w:eastAsia="宋体" w:hAnsi="宋体"/>
              </w:rPr>
            </w:pPr>
          </w:p>
        </w:tc>
      </w:tr>
      <w:tr w:rsidR="00EB5F16" w14:paraId="410F6825" w14:textId="77777777">
        <w:trPr>
          <w:trHeight w:val="438"/>
          <w:jc w:val="center"/>
        </w:trPr>
        <w:tc>
          <w:tcPr>
            <w:tcW w:w="954" w:type="dxa"/>
          </w:tcPr>
          <w:p w14:paraId="54B2E13C" w14:textId="77777777" w:rsidR="00EB5F16" w:rsidRDefault="005A1F02">
            <w:pPr>
              <w:spacing w:line="360" w:lineRule="auto"/>
              <w:jc w:val="center"/>
              <w:rPr>
                <w:rFonts w:ascii="宋体" w:eastAsia="宋体" w:hAnsi="宋体"/>
                <w:sz w:val="24"/>
                <w:szCs w:val="24"/>
              </w:rPr>
            </w:pPr>
            <w:r>
              <w:rPr>
                <w:rFonts w:ascii="宋体" w:eastAsia="宋体" w:hAnsi="宋体"/>
                <w:position w:val="1"/>
                <w:sz w:val="24"/>
                <w:szCs w:val="24"/>
              </w:rPr>
              <w:t>…</w:t>
            </w:r>
          </w:p>
        </w:tc>
        <w:tc>
          <w:tcPr>
            <w:tcW w:w="4571" w:type="dxa"/>
          </w:tcPr>
          <w:p w14:paraId="6D77ABC9" w14:textId="77777777" w:rsidR="00EB5F16" w:rsidRDefault="00EB5F16">
            <w:pPr>
              <w:spacing w:line="360" w:lineRule="auto"/>
              <w:jc w:val="center"/>
              <w:rPr>
                <w:rFonts w:ascii="宋体" w:eastAsia="宋体" w:hAnsi="宋体"/>
              </w:rPr>
            </w:pPr>
          </w:p>
        </w:tc>
        <w:tc>
          <w:tcPr>
            <w:tcW w:w="2836" w:type="dxa"/>
          </w:tcPr>
          <w:p w14:paraId="23063AED" w14:textId="77777777" w:rsidR="00EB5F16" w:rsidRDefault="00EB5F16">
            <w:pPr>
              <w:spacing w:line="360" w:lineRule="auto"/>
              <w:jc w:val="center"/>
              <w:rPr>
                <w:rFonts w:ascii="宋体" w:eastAsia="宋体" w:hAnsi="宋体"/>
              </w:rPr>
            </w:pPr>
          </w:p>
        </w:tc>
      </w:tr>
    </w:tbl>
    <w:p w14:paraId="071B2950" w14:textId="77777777" w:rsidR="00EB5F16" w:rsidRDefault="005A1F02">
      <w:pPr>
        <w:spacing w:line="360" w:lineRule="auto"/>
        <w:rPr>
          <w:rFonts w:ascii="宋体" w:eastAsia="宋体" w:hAnsi="宋体" w:cs="宋体"/>
          <w:sz w:val="24"/>
          <w:szCs w:val="24"/>
        </w:rPr>
      </w:pPr>
      <w:r>
        <w:rPr>
          <w:rFonts w:ascii="宋体" w:eastAsia="宋体" w:hAnsi="宋体" w:cs="宋体"/>
          <w:spacing w:val="-4"/>
          <w:sz w:val="24"/>
          <w:szCs w:val="24"/>
        </w:rPr>
        <w:t>上述</w:t>
      </w:r>
      <w:r>
        <w:rPr>
          <w:rFonts w:ascii="宋体" w:eastAsia="宋体" w:hAnsi="宋体" w:cs="宋体"/>
          <w:spacing w:val="-3"/>
          <w:sz w:val="24"/>
          <w:szCs w:val="24"/>
        </w:rPr>
        <w:t>声</w:t>
      </w:r>
      <w:r>
        <w:rPr>
          <w:rFonts w:ascii="宋体" w:eastAsia="宋体" w:hAnsi="宋体" w:cs="宋体"/>
          <w:spacing w:val="-2"/>
          <w:sz w:val="24"/>
          <w:szCs w:val="24"/>
        </w:rPr>
        <w:t>明真实有效，否则我方负全部责任。</w:t>
      </w:r>
    </w:p>
    <w:p w14:paraId="380C9BAF" w14:textId="77777777" w:rsidR="00EB5F16" w:rsidRDefault="00EB5F16">
      <w:pPr>
        <w:spacing w:line="360" w:lineRule="auto"/>
        <w:jc w:val="right"/>
        <w:rPr>
          <w:rFonts w:ascii="宋体" w:eastAsia="宋体" w:hAnsi="宋体" w:cs="宋体"/>
          <w:spacing w:val="3"/>
          <w:sz w:val="24"/>
          <w:szCs w:val="24"/>
        </w:rPr>
      </w:pPr>
    </w:p>
    <w:p w14:paraId="56BD5633" w14:textId="77777777" w:rsidR="00EB5F16" w:rsidRDefault="005A1F02">
      <w:pPr>
        <w:spacing w:line="360" w:lineRule="auto"/>
        <w:ind w:right="408"/>
        <w:jc w:val="right"/>
        <w:rPr>
          <w:rFonts w:ascii="宋体" w:eastAsia="宋体" w:hAnsi="宋体" w:cs="宋体"/>
          <w:spacing w:val="3"/>
          <w:sz w:val="24"/>
          <w:szCs w:val="24"/>
        </w:rPr>
      </w:pPr>
      <w:r>
        <w:rPr>
          <w:rFonts w:ascii="宋体" w:eastAsia="宋体" w:hAnsi="宋体" w:cs="宋体"/>
          <w:spacing w:val="3"/>
          <w:sz w:val="24"/>
          <w:szCs w:val="24"/>
        </w:rPr>
        <w:t>投标人名称(加盖公章)：____________</w:t>
      </w:r>
    </w:p>
    <w:p w14:paraId="38A0C343" w14:textId="77777777" w:rsidR="00EB5F16" w:rsidRDefault="005A1F02">
      <w:pPr>
        <w:spacing w:line="360" w:lineRule="auto"/>
        <w:ind w:firstLineChars="1500" w:firstLine="3690"/>
        <w:rPr>
          <w:rFonts w:ascii="宋体" w:eastAsia="宋体" w:hAnsi="宋体" w:cs="宋体"/>
          <w:spacing w:val="3"/>
          <w:sz w:val="24"/>
          <w:szCs w:val="24"/>
        </w:rPr>
      </w:pPr>
      <w:r>
        <w:rPr>
          <w:rFonts w:ascii="宋体" w:eastAsia="宋体" w:hAnsi="宋体" w:cs="宋体"/>
          <w:spacing w:val="3"/>
          <w:sz w:val="24"/>
          <w:szCs w:val="24"/>
        </w:rPr>
        <w:t>日期：_____年______月______日</w:t>
      </w:r>
    </w:p>
    <w:p w14:paraId="0A6FA7ED" w14:textId="77777777" w:rsidR="00EB5F16" w:rsidRDefault="005A1F02">
      <w:pPr>
        <w:spacing w:line="360" w:lineRule="auto"/>
        <w:rPr>
          <w:rFonts w:ascii="宋体" w:eastAsia="宋体" w:hAnsi="宋体" w:cs="宋体"/>
          <w:spacing w:val="1"/>
          <w:sz w:val="24"/>
          <w:szCs w:val="24"/>
        </w:rPr>
      </w:pPr>
      <w:r>
        <w:rPr>
          <w:rFonts w:ascii="宋体" w:eastAsia="宋体" w:hAnsi="宋体" w:cs="宋体"/>
          <w:spacing w:val="-8"/>
          <w:sz w:val="24"/>
          <w:szCs w:val="24"/>
        </w:rPr>
        <w:t>说明：</w:t>
      </w:r>
      <w:r>
        <w:rPr>
          <w:rFonts w:ascii="宋体" w:eastAsia="宋体" w:hAnsi="宋体" w:cs="宋体"/>
          <w:spacing w:val="-6"/>
          <w:sz w:val="24"/>
          <w:szCs w:val="24"/>
        </w:rPr>
        <w:t>供</w:t>
      </w:r>
      <w:r>
        <w:rPr>
          <w:rFonts w:ascii="宋体" w:eastAsia="宋体" w:hAnsi="宋体" w:cs="宋体"/>
          <w:spacing w:val="-4"/>
          <w:sz w:val="24"/>
          <w:szCs w:val="24"/>
        </w:rPr>
        <w:t>应商承诺不实的，依据《政府采购法》第七十七条</w:t>
      </w:r>
      <w:r>
        <w:rPr>
          <w:rFonts w:ascii="宋体" w:eastAsia="宋体" w:hAnsi="宋体"/>
          <w:spacing w:val="-4"/>
          <w:sz w:val="24"/>
          <w:szCs w:val="24"/>
        </w:rPr>
        <w:t>“</w:t>
      </w:r>
      <w:r>
        <w:rPr>
          <w:rFonts w:ascii="宋体" w:eastAsia="宋体" w:hAnsi="宋体" w:cs="宋体"/>
          <w:spacing w:val="-4"/>
          <w:sz w:val="24"/>
          <w:szCs w:val="24"/>
        </w:rPr>
        <w:t>提供虚假材料谋取中标、</w:t>
      </w:r>
      <w:r>
        <w:rPr>
          <w:rFonts w:ascii="宋体" w:eastAsia="宋体" w:hAnsi="宋体" w:cs="宋体"/>
          <w:spacing w:val="1"/>
          <w:sz w:val="24"/>
          <w:szCs w:val="24"/>
        </w:rPr>
        <w:t>成</w:t>
      </w:r>
      <w:r>
        <w:rPr>
          <w:rFonts w:ascii="宋体" w:eastAsia="宋体" w:hAnsi="宋体" w:cs="宋体"/>
          <w:sz w:val="24"/>
          <w:szCs w:val="24"/>
        </w:rPr>
        <w:t>交的</w:t>
      </w:r>
      <w:r>
        <w:rPr>
          <w:rFonts w:ascii="宋体" w:eastAsia="宋体" w:hAnsi="宋体"/>
          <w:sz w:val="24"/>
          <w:szCs w:val="24"/>
        </w:rPr>
        <w:t>”</w:t>
      </w:r>
      <w:r>
        <w:rPr>
          <w:rFonts w:ascii="宋体" w:eastAsia="宋体" w:hAnsi="宋体" w:cs="宋体"/>
          <w:sz w:val="24"/>
          <w:szCs w:val="24"/>
        </w:rPr>
        <w:t>有关规定予以处理</w:t>
      </w:r>
      <w:r>
        <w:rPr>
          <w:rFonts w:ascii="宋体" w:eastAsia="宋体" w:hAnsi="宋体" w:cs="宋体" w:hint="eastAsia"/>
          <w:sz w:val="24"/>
          <w:szCs w:val="24"/>
        </w:rPr>
        <w:t>。</w:t>
      </w:r>
    </w:p>
    <w:p w14:paraId="7889E69E" w14:textId="77777777" w:rsidR="00EB5F16" w:rsidRDefault="005A1F02">
      <w:pPr>
        <w:spacing w:line="360" w:lineRule="auto"/>
        <w:rPr>
          <w:rFonts w:ascii="宋体" w:eastAsia="宋体" w:hAnsi="宋体" w:cs="宋体"/>
          <w:sz w:val="24"/>
          <w:szCs w:val="24"/>
        </w:rPr>
      </w:pPr>
      <w:r>
        <w:rPr>
          <w:rFonts w:ascii="宋体" w:eastAsia="宋体" w:hAnsi="宋体"/>
          <w:spacing w:val="8"/>
          <w:sz w:val="24"/>
          <w:szCs w:val="24"/>
        </w:rPr>
        <w:lastRenderedPageBreak/>
        <w:t xml:space="preserve">2   </w:t>
      </w:r>
      <w:r>
        <w:rPr>
          <w:rFonts w:ascii="宋体" w:eastAsia="宋体" w:hAnsi="宋体" w:cs="宋体"/>
          <w:spacing w:val="5"/>
          <w:sz w:val="24"/>
          <w:szCs w:val="24"/>
        </w:rPr>
        <w:t>落</w:t>
      </w:r>
      <w:r>
        <w:rPr>
          <w:rFonts w:ascii="宋体" w:eastAsia="宋体" w:hAnsi="宋体" w:cs="宋体"/>
          <w:spacing w:val="4"/>
          <w:sz w:val="24"/>
          <w:szCs w:val="24"/>
        </w:rPr>
        <w:t>实政府采购政策需满足的资格要求</w:t>
      </w:r>
    </w:p>
    <w:p w14:paraId="5D612C17" w14:textId="77777777" w:rsidR="00EB5F16" w:rsidRDefault="005A1F02">
      <w:pPr>
        <w:spacing w:line="360" w:lineRule="auto"/>
        <w:rPr>
          <w:rFonts w:ascii="宋体" w:eastAsia="宋体" w:hAnsi="宋体" w:cs="宋体"/>
          <w:sz w:val="24"/>
          <w:szCs w:val="24"/>
        </w:rPr>
      </w:pPr>
      <w:r>
        <w:rPr>
          <w:rFonts w:ascii="宋体" w:eastAsia="宋体" w:hAnsi="宋体"/>
          <w:spacing w:val="2"/>
          <w:position w:val="17"/>
          <w:sz w:val="24"/>
          <w:szCs w:val="24"/>
        </w:rPr>
        <w:t xml:space="preserve">2-1 </w:t>
      </w:r>
      <w:r>
        <w:rPr>
          <w:rFonts w:ascii="宋体" w:eastAsia="宋体" w:hAnsi="宋体" w:cs="宋体"/>
          <w:spacing w:val="1"/>
          <w:position w:val="17"/>
          <w:sz w:val="24"/>
          <w:szCs w:val="24"/>
        </w:rPr>
        <w:t>中小企业证明文件</w:t>
      </w:r>
    </w:p>
    <w:p w14:paraId="73E54F62" w14:textId="77777777" w:rsidR="00EB5F16" w:rsidRDefault="005A1F02">
      <w:pPr>
        <w:spacing w:line="360" w:lineRule="auto"/>
        <w:rPr>
          <w:rFonts w:ascii="宋体" w:eastAsia="宋体" w:hAnsi="宋体" w:cs="宋体"/>
          <w:sz w:val="24"/>
          <w:szCs w:val="24"/>
        </w:rPr>
      </w:pPr>
      <w:r>
        <w:rPr>
          <w:rFonts w:ascii="宋体" w:eastAsia="宋体" w:hAnsi="宋体" w:cs="宋体"/>
          <w:spacing w:val="-15"/>
          <w:sz w:val="24"/>
          <w:szCs w:val="24"/>
        </w:rPr>
        <w:t>说明：</w:t>
      </w:r>
    </w:p>
    <w:p w14:paraId="3F236B6C" w14:textId="77777777" w:rsidR="00EB5F16" w:rsidRDefault="005A1F02">
      <w:pPr>
        <w:spacing w:line="360" w:lineRule="auto"/>
        <w:ind w:firstLineChars="200" w:firstLine="520"/>
        <w:rPr>
          <w:rFonts w:ascii="宋体" w:eastAsia="宋体" w:hAnsi="宋体" w:cs="宋体"/>
          <w:sz w:val="24"/>
          <w:szCs w:val="24"/>
        </w:rPr>
      </w:pPr>
      <w:r>
        <w:rPr>
          <w:rFonts w:ascii="宋体" w:eastAsia="宋体" w:hAnsi="宋体" w:cs="宋体"/>
          <w:spacing w:val="10"/>
          <w:sz w:val="24"/>
          <w:szCs w:val="24"/>
        </w:rPr>
        <w:t>(</w:t>
      </w:r>
      <w:r>
        <w:rPr>
          <w:rFonts w:ascii="宋体" w:eastAsia="宋体" w:hAnsi="宋体"/>
          <w:spacing w:val="7"/>
          <w:sz w:val="24"/>
          <w:szCs w:val="24"/>
        </w:rPr>
        <w:t>1</w:t>
      </w:r>
      <w:r>
        <w:rPr>
          <w:rFonts w:ascii="宋体" w:eastAsia="宋体" w:hAnsi="宋体" w:cs="宋体"/>
          <w:spacing w:val="7"/>
          <w:sz w:val="24"/>
          <w:szCs w:val="24"/>
        </w:rPr>
        <w:t>)如本项目(包)不专门面向中小企业预留采购份额，资格证明文件部分无需提供</w:t>
      </w:r>
      <w:r>
        <w:rPr>
          <w:rFonts w:ascii="宋体" w:eastAsia="宋体" w:hAnsi="宋体" w:cs="宋体"/>
          <w:spacing w:val="-2"/>
          <w:sz w:val="24"/>
          <w:szCs w:val="24"/>
        </w:rPr>
        <w:t>《中小企业声明函》或《残疾人福利性单位声</w:t>
      </w:r>
      <w:r>
        <w:rPr>
          <w:rFonts w:ascii="宋体" w:eastAsia="宋体" w:hAnsi="宋体" w:cs="宋体"/>
          <w:spacing w:val="-1"/>
          <w:sz w:val="24"/>
          <w:szCs w:val="24"/>
        </w:rPr>
        <w:t>明函》或由省级以上监狱管理局、戒毒管</w:t>
      </w:r>
      <w:r>
        <w:rPr>
          <w:rFonts w:ascii="宋体" w:eastAsia="宋体" w:hAnsi="宋体" w:cs="宋体"/>
          <w:spacing w:val="-2"/>
          <w:sz w:val="24"/>
          <w:szCs w:val="24"/>
        </w:rPr>
        <w:t>理局(含新疆生产建设兵团)出具的属</w:t>
      </w:r>
      <w:r>
        <w:rPr>
          <w:rFonts w:ascii="宋体" w:eastAsia="宋体" w:hAnsi="宋体" w:cs="宋体"/>
          <w:spacing w:val="-1"/>
          <w:sz w:val="24"/>
          <w:szCs w:val="24"/>
        </w:rPr>
        <w:t>于监狱企业的证明文件；供应商如具有上述证明</w:t>
      </w:r>
      <w:r>
        <w:rPr>
          <w:rFonts w:ascii="宋体" w:eastAsia="宋体" w:hAnsi="宋体" w:cs="宋体"/>
          <w:spacing w:val="-4"/>
          <w:sz w:val="24"/>
          <w:szCs w:val="24"/>
        </w:rPr>
        <w:t>文件，建议</w:t>
      </w:r>
      <w:r>
        <w:rPr>
          <w:rFonts w:ascii="宋体" w:eastAsia="宋体" w:hAnsi="宋体" w:cs="宋体"/>
          <w:spacing w:val="-2"/>
          <w:sz w:val="24"/>
          <w:szCs w:val="24"/>
        </w:rPr>
        <w:t>在商务技术文件中提供。</w:t>
      </w:r>
    </w:p>
    <w:p w14:paraId="4CDCDBC9" w14:textId="77777777" w:rsidR="00EB5F16" w:rsidRDefault="005A1F02">
      <w:pPr>
        <w:spacing w:line="360" w:lineRule="auto"/>
        <w:ind w:firstLineChars="200" w:firstLine="508"/>
        <w:rPr>
          <w:rFonts w:ascii="宋体" w:eastAsia="宋体" w:hAnsi="宋体" w:cs="宋体"/>
          <w:sz w:val="24"/>
          <w:szCs w:val="24"/>
        </w:rPr>
      </w:pPr>
      <w:r>
        <w:rPr>
          <w:rFonts w:ascii="宋体" w:eastAsia="宋体" w:hAnsi="宋体" w:cs="宋体"/>
          <w:spacing w:val="7"/>
          <w:sz w:val="24"/>
          <w:szCs w:val="24"/>
        </w:rPr>
        <w:t>(</w:t>
      </w:r>
      <w:r>
        <w:rPr>
          <w:rFonts w:ascii="宋体" w:eastAsia="宋体" w:hAnsi="宋体"/>
          <w:spacing w:val="7"/>
          <w:sz w:val="24"/>
          <w:szCs w:val="24"/>
        </w:rPr>
        <w:t>2</w:t>
      </w:r>
      <w:r>
        <w:rPr>
          <w:rFonts w:ascii="宋体" w:eastAsia="宋体" w:hAnsi="宋体" w:cs="宋体"/>
          <w:spacing w:val="7"/>
          <w:sz w:val="24"/>
          <w:szCs w:val="24"/>
        </w:rPr>
        <w:t>)如本项目(包)专门面向中小企业采购，投标文件中须提供《中小企业声明函</w:t>
      </w:r>
      <w:r>
        <w:rPr>
          <w:rFonts w:ascii="宋体" w:eastAsia="宋体" w:hAnsi="宋体" w:cs="宋体"/>
          <w:sz w:val="24"/>
          <w:szCs w:val="24"/>
        </w:rPr>
        <w:t>》</w:t>
      </w:r>
      <w:r>
        <w:rPr>
          <w:rFonts w:ascii="宋体" w:eastAsia="宋体" w:hAnsi="宋体" w:cs="宋体"/>
          <w:spacing w:val="2"/>
          <w:sz w:val="24"/>
          <w:szCs w:val="24"/>
        </w:rPr>
        <w:t>或《残疾人福利性单位声</w:t>
      </w:r>
      <w:r>
        <w:rPr>
          <w:rFonts w:ascii="宋体" w:eastAsia="宋体" w:hAnsi="宋体" w:cs="宋体"/>
          <w:spacing w:val="1"/>
          <w:sz w:val="24"/>
          <w:szCs w:val="24"/>
        </w:rPr>
        <w:t>明函》或由省级以上监狱管理局、戒毒管理局(含新疆生产建</w:t>
      </w:r>
      <w:r>
        <w:rPr>
          <w:rFonts w:ascii="宋体" w:eastAsia="宋体" w:hAnsi="宋体" w:cs="宋体"/>
          <w:spacing w:val="4"/>
          <w:sz w:val="24"/>
          <w:szCs w:val="24"/>
        </w:rPr>
        <w:t>设兵团</w:t>
      </w:r>
      <w:r>
        <w:rPr>
          <w:rFonts w:ascii="宋体" w:eastAsia="宋体" w:hAnsi="宋体" w:cs="宋体"/>
          <w:spacing w:val="2"/>
          <w:sz w:val="24"/>
          <w:szCs w:val="24"/>
        </w:rPr>
        <w:t>)出具的属于监狱企业的证明文件，且建议在资格证明文件部分提供。</w:t>
      </w:r>
    </w:p>
    <w:p w14:paraId="4FE887C8" w14:textId="77777777" w:rsidR="00EB5F16" w:rsidRDefault="005A1F02">
      <w:pPr>
        <w:spacing w:line="360" w:lineRule="auto"/>
        <w:ind w:firstLineChars="200" w:firstLine="560"/>
        <w:rPr>
          <w:rFonts w:ascii="宋体" w:eastAsia="宋体" w:hAnsi="宋体" w:cs="宋体"/>
          <w:sz w:val="24"/>
          <w:szCs w:val="24"/>
        </w:rPr>
      </w:pPr>
      <w:r>
        <w:rPr>
          <w:rFonts w:ascii="宋体" w:eastAsia="宋体" w:hAnsi="宋体" w:cs="宋体"/>
          <w:spacing w:val="20"/>
          <w:sz w:val="24"/>
          <w:szCs w:val="24"/>
        </w:rPr>
        <w:t>(</w:t>
      </w:r>
      <w:r>
        <w:rPr>
          <w:rFonts w:ascii="宋体" w:eastAsia="宋体" w:hAnsi="宋体"/>
          <w:spacing w:val="13"/>
          <w:sz w:val="24"/>
          <w:szCs w:val="24"/>
        </w:rPr>
        <w:t>3</w:t>
      </w:r>
      <w:r>
        <w:rPr>
          <w:rFonts w:ascii="宋体" w:eastAsia="宋体" w:hAnsi="宋体" w:cs="宋体"/>
          <w:spacing w:val="10"/>
          <w:sz w:val="24"/>
          <w:szCs w:val="24"/>
        </w:rPr>
        <w:t>)如本项目(包)预留部分采购项目预算专门面向中小企业采购，且要求获得采购</w:t>
      </w:r>
      <w:r>
        <w:rPr>
          <w:rFonts w:ascii="宋体" w:eastAsia="宋体" w:hAnsi="宋体" w:cs="宋体"/>
          <w:spacing w:val="-8"/>
          <w:sz w:val="24"/>
          <w:szCs w:val="24"/>
        </w:rPr>
        <w:t>合同的供应</w:t>
      </w:r>
      <w:r>
        <w:rPr>
          <w:rFonts w:ascii="宋体" w:eastAsia="宋体" w:hAnsi="宋体" w:cs="宋体"/>
          <w:spacing w:val="-6"/>
          <w:sz w:val="24"/>
          <w:szCs w:val="24"/>
        </w:rPr>
        <w:t>商</w:t>
      </w:r>
      <w:r>
        <w:rPr>
          <w:rFonts w:ascii="宋体" w:eastAsia="宋体" w:hAnsi="宋体" w:cs="宋体"/>
          <w:spacing w:val="-4"/>
          <w:sz w:val="24"/>
          <w:szCs w:val="24"/>
        </w:rPr>
        <w:t>将采购项目中的一定比例分包给一家或者多家中小企业的，投标文件中除</w:t>
      </w:r>
      <w:r>
        <w:rPr>
          <w:rFonts w:ascii="宋体" w:eastAsia="宋体" w:hAnsi="宋体" w:cs="宋体"/>
          <w:spacing w:val="-2"/>
          <w:sz w:val="24"/>
          <w:szCs w:val="24"/>
        </w:rPr>
        <w:t>须提供《中小企</w:t>
      </w:r>
      <w:r>
        <w:rPr>
          <w:rFonts w:ascii="宋体" w:eastAsia="宋体" w:hAnsi="宋体" w:cs="宋体"/>
          <w:spacing w:val="-1"/>
          <w:sz w:val="24"/>
          <w:szCs w:val="24"/>
        </w:rPr>
        <w:t>业声明函》或《残疾人福利性单位声明函》或由省级以上监狱管理局、</w:t>
      </w:r>
      <w:r>
        <w:rPr>
          <w:rFonts w:ascii="宋体" w:eastAsia="宋体" w:hAnsi="宋体" w:cs="宋体"/>
          <w:spacing w:val="-8"/>
          <w:sz w:val="24"/>
          <w:szCs w:val="24"/>
        </w:rPr>
        <w:t>戒毒管理局(含</w:t>
      </w:r>
      <w:r>
        <w:rPr>
          <w:rFonts w:ascii="宋体" w:eastAsia="宋体" w:hAnsi="宋体" w:cs="宋体"/>
          <w:spacing w:val="-7"/>
          <w:sz w:val="24"/>
          <w:szCs w:val="24"/>
        </w:rPr>
        <w:t>新</w:t>
      </w:r>
      <w:r>
        <w:rPr>
          <w:rFonts w:ascii="宋体" w:eastAsia="宋体" w:hAnsi="宋体" w:cs="宋体"/>
          <w:spacing w:val="-4"/>
          <w:sz w:val="24"/>
          <w:szCs w:val="24"/>
        </w:rPr>
        <w:t>疆生产建设兵团)出具的属于监狱企业的证明文件，还须同时提供《拟</w:t>
      </w:r>
      <w:r>
        <w:rPr>
          <w:rFonts w:ascii="宋体" w:eastAsia="宋体" w:hAnsi="宋体" w:cs="宋体"/>
          <w:spacing w:val="-8"/>
          <w:sz w:val="24"/>
          <w:szCs w:val="24"/>
        </w:rPr>
        <w:t>分</w:t>
      </w:r>
      <w:r>
        <w:rPr>
          <w:rFonts w:ascii="宋体" w:eastAsia="宋体" w:hAnsi="宋体" w:cs="宋体"/>
          <w:spacing w:val="-5"/>
          <w:sz w:val="24"/>
          <w:szCs w:val="24"/>
        </w:rPr>
        <w:t>包情况说明》及《分包意向协议》，且建议在资格证明文件部分提供。</w:t>
      </w:r>
    </w:p>
    <w:p w14:paraId="26ADF4BA" w14:textId="77777777" w:rsidR="00EB5F16" w:rsidRDefault="005A1F02">
      <w:pPr>
        <w:spacing w:line="360" w:lineRule="auto"/>
        <w:ind w:firstLineChars="200" w:firstLine="560"/>
        <w:rPr>
          <w:rFonts w:ascii="宋体" w:eastAsia="宋体" w:hAnsi="宋体" w:cs="宋体"/>
          <w:sz w:val="24"/>
          <w:szCs w:val="24"/>
        </w:rPr>
      </w:pPr>
      <w:r>
        <w:rPr>
          <w:rFonts w:ascii="宋体" w:eastAsia="宋体" w:hAnsi="宋体" w:cs="宋体"/>
          <w:spacing w:val="20"/>
          <w:sz w:val="24"/>
          <w:szCs w:val="24"/>
        </w:rPr>
        <w:t>(</w:t>
      </w:r>
      <w:r>
        <w:rPr>
          <w:rFonts w:ascii="宋体" w:eastAsia="宋体" w:hAnsi="宋体"/>
          <w:spacing w:val="13"/>
          <w:sz w:val="24"/>
          <w:szCs w:val="24"/>
        </w:rPr>
        <w:t>4</w:t>
      </w:r>
      <w:r>
        <w:rPr>
          <w:rFonts w:ascii="宋体" w:eastAsia="宋体" w:hAnsi="宋体" w:cs="宋体"/>
          <w:spacing w:val="10"/>
          <w:sz w:val="24"/>
          <w:szCs w:val="24"/>
        </w:rPr>
        <w:t>)如本项目(包)预留部分采购项目预算专门面向中小企业采购，且要求供应商以</w:t>
      </w:r>
      <w:r>
        <w:rPr>
          <w:rFonts w:ascii="宋体" w:eastAsia="宋体" w:hAnsi="宋体" w:cs="宋体"/>
          <w:spacing w:val="-1"/>
          <w:sz w:val="24"/>
          <w:szCs w:val="24"/>
        </w:rPr>
        <w:t>联合体形式参加采购活动</w:t>
      </w:r>
      <w:r>
        <w:rPr>
          <w:rFonts w:ascii="宋体" w:eastAsia="宋体" w:hAnsi="宋体" w:cs="宋体"/>
          <w:spacing w:val="-1"/>
          <w:sz w:val="20"/>
          <w:szCs w:val="20"/>
        </w:rPr>
        <w:t>，</w:t>
      </w:r>
      <w:r>
        <w:rPr>
          <w:rFonts w:ascii="宋体" w:eastAsia="宋体" w:hAnsi="宋体" w:cs="宋体"/>
          <w:spacing w:val="-1"/>
          <w:sz w:val="24"/>
          <w:szCs w:val="24"/>
        </w:rPr>
        <w:t>投标文件中除</w:t>
      </w:r>
      <w:r>
        <w:rPr>
          <w:rFonts w:ascii="宋体" w:eastAsia="宋体" w:hAnsi="宋体" w:cs="宋体"/>
          <w:sz w:val="24"/>
          <w:szCs w:val="24"/>
        </w:rPr>
        <w:t>须提供《中小企业声明函》或《残疾人福利性</w:t>
      </w:r>
      <w:r>
        <w:rPr>
          <w:rFonts w:ascii="宋体" w:eastAsia="宋体" w:hAnsi="宋体" w:cs="宋体"/>
          <w:spacing w:val="2"/>
          <w:sz w:val="24"/>
          <w:szCs w:val="24"/>
        </w:rPr>
        <w:t>单位声明函》或由省级以上监狱管理局、戒毒管理局</w:t>
      </w:r>
      <w:r>
        <w:rPr>
          <w:rFonts w:ascii="宋体" w:eastAsia="宋体" w:hAnsi="宋体" w:cs="宋体"/>
          <w:spacing w:val="1"/>
          <w:sz w:val="24"/>
          <w:szCs w:val="24"/>
        </w:rPr>
        <w:t>(含新疆生产建设兵团)出具的属</w:t>
      </w:r>
      <w:r>
        <w:rPr>
          <w:rFonts w:ascii="宋体" w:eastAsia="宋体" w:hAnsi="宋体" w:cs="宋体"/>
          <w:spacing w:val="-2"/>
          <w:sz w:val="24"/>
          <w:szCs w:val="24"/>
        </w:rPr>
        <w:t>于监狱企业的证明文件，还须同时提供《联合协议》</w:t>
      </w:r>
      <w:r>
        <w:rPr>
          <w:rFonts w:ascii="宋体" w:eastAsia="宋体" w:hAnsi="宋体" w:cs="宋体"/>
          <w:spacing w:val="-1"/>
          <w:sz w:val="24"/>
          <w:szCs w:val="24"/>
        </w:rPr>
        <w:t>；上述文件建议在资格证明文件部</w:t>
      </w:r>
      <w:r>
        <w:rPr>
          <w:rFonts w:ascii="宋体" w:eastAsia="宋体" w:hAnsi="宋体" w:cs="宋体"/>
          <w:spacing w:val="-10"/>
          <w:sz w:val="24"/>
          <w:szCs w:val="24"/>
        </w:rPr>
        <w:t>分</w:t>
      </w:r>
      <w:r>
        <w:rPr>
          <w:rFonts w:ascii="宋体" w:eastAsia="宋体" w:hAnsi="宋体" w:cs="宋体"/>
          <w:spacing w:val="-8"/>
          <w:sz w:val="24"/>
          <w:szCs w:val="24"/>
        </w:rPr>
        <w:t>提供。</w:t>
      </w:r>
    </w:p>
    <w:p w14:paraId="7A923AB7" w14:textId="77777777" w:rsidR="00EB5F16" w:rsidRDefault="005A1F02">
      <w:pPr>
        <w:spacing w:line="360" w:lineRule="auto"/>
        <w:ind w:firstLineChars="200" w:firstLine="548"/>
        <w:rPr>
          <w:rFonts w:ascii="宋体" w:eastAsia="宋体" w:hAnsi="宋体" w:cs="宋体"/>
          <w:sz w:val="24"/>
          <w:szCs w:val="24"/>
        </w:rPr>
      </w:pPr>
      <w:r>
        <w:rPr>
          <w:rFonts w:ascii="宋体" w:eastAsia="宋体" w:hAnsi="宋体" w:cs="宋体"/>
          <w:spacing w:val="17"/>
          <w:sz w:val="24"/>
          <w:szCs w:val="24"/>
        </w:rPr>
        <w:t>(</w:t>
      </w:r>
      <w:r>
        <w:rPr>
          <w:rFonts w:ascii="宋体" w:eastAsia="宋体" w:hAnsi="宋体"/>
          <w:spacing w:val="14"/>
          <w:sz w:val="24"/>
          <w:szCs w:val="24"/>
        </w:rPr>
        <w:t>5</w:t>
      </w:r>
      <w:r>
        <w:rPr>
          <w:rFonts w:ascii="宋体" w:eastAsia="宋体" w:hAnsi="宋体" w:cs="宋体"/>
          <w:spacing w:val="14"/>
          <w:sz w:val="24"/>
          <w:szCs w:val="24"/>
        </w:rPr>
        <w:t>)中小企业声明函填写注意事</w:t>
      </w:r>
    </w:p>
    <w:p w14:paraId="56E372B1" w14:textId="77777777" w:rsidR="00EB5F16" w:rsidRDefault="005A1F02">
      <w:pPr>
        <w:spacing w:line="360" w:lineRule="auto"/>
        <w:ind w:firstLineChars="200" w:firstLine="472"/>
        <w:rPr>
          <w:rFonts w:ascii="宋体" w:eastAsia="宋体" w:hAnsi="宋体" w:cs="宋体"/>
          <w:sz w:val="24"/>
          <w:szCs w:val="24"/>
        </w:rPr>
      </w:pPr>
      <w:r>
        <w:rPr>
          <w:rFonts w:ascii="宋体" w:eastAsia="宋体" w:hAnsi="宋体"/>
          <w:spacing w:val="-2"/>
          <w:sz w:val="24"/>
          <w:szCs w:val="24"/>
        </w:rPr>
        <w:t>1</w:t>
      </w:r>
      <w:r>
        <w:rPr>
          <w:rFonts w:ascii="宋体" w:eastAsia="宋体" w:hAnsi="宋体" w:cs="宋体"/>
          <w:spacing w:val="-2"/>
          <w:sz w:val="24"/>
          <w:szCs w:val="24"/>
        </w:rPr>
        <w:t>)《中小企业声明函》由参加政府采购活动的投标人出具。联合体投</w:t>
      </w:r>
      <w:r>
        <w:rPr>
          <w:rFonts w:ascii="宋体" w:eastAsia="宋体" w:hAnsi="宋体" w:cs="宋体"/>
          <w:spacing w:val="-1"/>
          <w:sz w:val="24"/>
          <w:szCs w:val="24"/>
        </w:rPr>
        <w:t>标的，《中小企业</w:t>
      </w:r>
      <w:r>
        <w:rPr>
          <w:rFonts w:ascii="宋体" w:eastAsia="宋体" w:hAnsi="宋体" w:cs="宋体"/>
          <w:spacing w:val="-6"/>
          <w:sz w:val="24"/>
          <w:szCs w:val="24"/>
        </w:rPr>
        <w:t>声明</w:t>
      </w:r>
      <w:r>
        <w:rPr>
          <w:rFonts w:ascii="宋体" w:eastAsia="宋体" w:hAnsi="宋体" w:cs="宋体"/>
          <w:spacing w:val="-4"/>
          <w:sz w:val="24"/>
          <w:szCs w:val="24"/>
        </w:rPr>
        <w:t>函</w:t>
      </w:r>
      <w:r>
        <w:rPr>
          <w:rFonts w:ascii="宋体" w:eastAsia="宋体" w:hAnsi="宋体" w:cs="宋体"/>
          <w:spacing w:val="-3"/>
          <w:sz w:val="24"/>
          <w:szCs w:val="24"/>
        </w:rPr>
        <w:t>》可由牵头人出具。</w:t>
      </w:r>
    </w:p>
    <w:p w14:paraId="6EB3E603" w14:textId="77777777" w:rsidR="00EB5F16" w:rsidRDefault="005A1F02">
      <w:pPr>
        <w:spacing w:line="360" w:lineRule="auto"/>
        <w:ind w:firstLineChars="200" w:firstLine="512"/>
        <w:rPr>
          <w:rFonts w:ascii="宋体" w:eastAsia="宋体" w:hAnsi="宋体" w:cs="宋体"/>
          <w:sz w:val="24"/>
          <w:szCs w:val="24"/>
        </w:rPr>
      </w:pPr>
      <w:r>
        <w:rPr>
          <w:rFonts w:ascii="宋体" w:eastAsia="宋体" w:hAnsi="宋体"/>
          <w:spacing w:val="8"/>
          <w:sz w:val="24"/>
          <w:szCs w:val="24"/>
        </w:rPr>
        <w:t>2</w:t>
      </w:r>
      <w:r>
        <w:rPr>
          <w:rFonts w:ascii="宋体" w:eastAsia="宋体" w:hAnsi="宋体" w:cs="宋体"/>
          <w:spacing w:val="8"/>
          <w:sz w:val="24"/>
          <w:szCs w:val="24"/>
        </w:rPr>
        <w:t>)对于</w:t>
      </w:r>
      <w:r>
        <w:rPr>
          <w:rFonts w:ascii="宋体" w:eastAsia="宋体" w:hAnsi="宋体" w:cs="宋体"/>
          <w:spacing w:val="4"/>
          <w:sz w:val="24"/>
          <w:szCs w:val="24"/>
        </w:rPr>
        <w:t>联合体中由中小企业承担的部分，或者分包给中小企业的部分，必须全部由中</w:t>
      </w:r>
      <w:r>
        <w:rPr>
          <w:rFonts w:ascii="宋体" w:eastAsia="宋体" w:hAnsi="宋体" w:cs="宋体"/>
          <w:spacing w:val="1"/>
          <w:sz w:val="24"/>
          <w:szCs w:val="24"/>
        </w:rPr>
        <w:t>小企业制造、承建或者承接。供应商应当在声明函</w:t>
      </w:r>
      <w:r>
        <w:rPr>
          <w:rFonts w:ascii="宋体" w:eastAsia="宋体" w:hAnsi="宋体"/>
          <w:spacing w:val="1"/>
          <w:sz w:val="24"/>
          <w:szCs w:val="24"/>
        </w:rPr>
        <w:t>“</w:t>
      </w:r>
      <w:r>
        <w:rPr>
          <w:rFonts w:ascii="宋体" w:eastAsia="宋体" w:hAnsi="宋体" w:cs="宋体"/>
          <w:sz w:val="24"/>
          <w:szCs w:val="24"/>
        </w:rPr>
        <w:t>标的名称</w:t>
      </w:r>
      <w:r>
        <w:rPr>
          <w:rFonts w:ascii="宋体" w:eastAsia="宋体" w:hAnsi="宋体"/>
          <w:sz w:val="24"/>
          <w:szCs w:val="24"/>
        </w:rPr>
        <w:t>”</w:t>
      </w:r>
      <w:r>
        <w:rPr>
          <w:rFonts w:ascii="宋体" w:eastAsia="宋体" w:hAnsi="宋体" w:cs="宋体"/>
          <w:sz w:val="24"/>
          <w:szCs w:val="24"/>
        </w:rPr>
        <w:t>部分标明联合体中中小企</w:t>
      </w:r>
      <w:r>
        <w:rPr>
          <w:rFonts w:ascii="宋体" w:eastAsia="宋体" w:hAnsi="宋体" w:cs="宋体"/>
          <w:spacing w:val="-2"/>
          <w:sz w:val="24"/>
          <w:szCs w:val="24"/>
        </w:rPr>
        <w:t>业承担的具体内容或者中小企业的具体分包内容</w:t>
      </w:r>
      <w:r>
        <w:rPr>
          <w:rFonts w:ascii="宋体" w:eastAsia="宋体" w:hAnsi="宋体" w:cs="宋体"/>
          <w:sz w:val="24"/>
          <w:szCs w:val="24"/>
        </w:rPr>
        <w:t>。</w:t>
      </w:r>
    </w:p>
    <w:p w14:paraId="068BE8A5" w14:textId="77777777" w:rsidR="00EB5F16" w:rsidRDefault="005A1F02">
      <w:pPr>
        <w:spacing w:line="360" w:lineRule="auto"/>
        <w:ind w:firstLineChars="200" w:firstLine="512"/>
        <w:rPr>
          <w:rFonts w:ascii="宋体" w:eastAsia="宋体" w:hAnsi="宋体" w:cs="宋体"/>
          <w:sz w:val="24"/>
          <w:szCs w:val="24"/>
        </w:rPr>
      </w:pPr>
      <w:r>
        <w:rPr>
          <w:rFonts w:ascii="宋体" w:eastAsia="宋体" w:hAnsi="宋体"/>
          <w:spacing w:val="8"/>
          <w:sz w:val="24"/>
          <w:szCs w:val="24"/>
        </w:rPr>
        <w:t>3</w:t>
      </w:r>
      <w:r>
        <w:rPr>
          <w:rFonts w:ascii="宋体" w:eastAsia="宋体" w:hAnsi="宋体" w:cs="宋体"/>
          <w:spacing w:val="8"/>
          <w:sz w:val="24"/>
          <w:szCs w:val="24"/>
        </w:rPr>
        <w:t>)对于</w:t>
      </w:r>
      <w:r>
        <w:rPr>
          <w:rFonts w:ascii="宋体" w:eastAsia="宋体" w:hAnsi="宋体" w:cs="宋体"/>
          <w:spacing w:val="4"/>
          <w:sz w:val="24"/>
          <w:szCs w:val="24"/>
        </w:rPr>
        <w:t>多标的采购项目，投标人应充分、准确地了解所提供货物的制造企业、提供服</w:t>
      </w:r>
      <w:r>
        <w:rPr>
          <w:rFonts w:ascii="宋体" w:eastAsia="宋体" w:hAnsi="宋体" w:cs="宋体"/>
          <w:spacing w:val="-2"/>
          <w:sz w:val="24"/>
          <w:szCs w:val="24"/>
        </w:rPr>
        <w:t>务的承接企业信息。对</w:t>
      </w:r>
      <w:r>
        <w:rPr>
          <w:rFonts w:ascii="宋体" w:eastAsia="宋体" w:hAnsi="宋体" w:cs="宋体"/>
          <w:spacing w:val="-1"/>
          <w:sz w:val="24"/>
          <w:szCs w:val="24"/>
        </w:rPr>
        <w:t>相关情况了解不清楚的，不建议填报本声明函。</w:t>
      </w:r>
    </w:p>
    <w:p w14:paraId="4068B69E" w14:textId="77777777" w:rsidR="00EB5F16" w:rsidRDefault="005A1F02">
      <w:pPr>
        <w:spacing w:line="360" w:lineRule="auto"/>
        <w:ind w:firstLineChars="200" w:firstLine="488"/>
        <w:rPr>
          <w:rFonts w:ascii="宋体" w:eastAsia="宋体" w:hAnsi="宋体" w:cs="宋体"/>
          <w:spacing w:val="-5"/>
          <w:sz w:val="24"/>
          <w:szCs w:val="24"/>
        </w:rPr>
      </w:pPr>
      <w:r>
        <w:rPr>
          <w:rFonts w:ascii="宋体" w:eastAsia="宋体" w:hAnsi="宋体" w:cs="宋体"/>
          <w:spacing w:val="2"/>
          <w:sz w:val="24"/>
          <w:szCs w:val="24"/>
        </w:rPr>
        <w:lastRenderedPageBreak/>
        <w:t>(</w:t>
      </w:r>
      <w:r>
        <w:rPr>
          <w:rFonts w:ascii="宋体" w:eastAsia="宋体" w:hAnsi="宋体"/>
          <w:spacing w:val="2"/>
          <w:sz w:val="24"/>
          <w:szCs w:val="24"/>
        </w:rPr>
        <w:t>6</w:t>
      </w:r>
      <w:r>
        <w:rPr>
          <w:rFonts w:ascii="宋体" w:eastAsia="宋体" w:hAnsi="宋体" w:cs="宋体"/>
          <w:spacing w:val="2"/>
          <w:sz w:val="24"/>
          <w:szCs w:val="24"/>
        </w:rPr>
        <w:t>)</w:t>
      </w:r>
      <w:r>
        <w:rPr>
          <w:rFonts w:ascii="宋体" w:eastAsia="宋体" w:hAnsi="宋体" w:cs="宋体"/>
          <w:spacing w:val="1"/>
          <w:sz w:val="24"/>
          <w:szCs w:val="24"/>
        </w:rPr>
        <w:t>温馨提示：为方便广大中小企业识别企业规模类型，工业和信息化部组织开发了</w:t>
      </w:r>
      <w:r>
        <w:rPr>
          <w:rFonts w:ascii="宋体" w:eastAsia="宋体" w:hAnsi="宋体" w:cs="宋体"/>
          <w:spacing w:val="-8"/>
          <w:sz w:val="24"/>
          <w:szCs w:val="24"/>
        </w:rPr>
        <w:t>中小企业规模类型自测小程序，在国务院客户端和工业和信息化部网站上均有链接，投</w:t>
      </w:r>
      <w:r>
        <w:rPr>
          <w:rFonts w:ascii="宋体" w:eastAsia="宋体" w:hAnsi="宋体" w:cs="宋体"/>
          <w:spacing w:val="-2"/>
          <w:sz w:val="24"/>
          <w:szCs w:val="24"/>
        </w:rPr>
        <w:t>标人填写所属的行业和指标数据可自动生成企</w:t>
      </w:r>
      <w:r>
        <w:rPr>
          <w:rFonts w:ascii="宋体" w:eastAsia="宋体" w:hAnsi="宋体" w:cs="宋体"/>
          <w:spacing w:val="-1"/>
          <w:sz w:val="24"/>
          <w:szCs w:val="24"/>
        </w:rPr>
        <w:t>业规模类型测试结果。本项目中小企业划</w:t>
      </w:r>
      <w:r>
        <w:rPr>
          <w:rFonts w:ascii="宋体" w:eastAsia="宋体" w:hAnsi="宋体" w:cs="宋体"/>
          <w:spacing w:val="-2"/>
          <w:sz w:val="24"/>
          <w:szCs w:val="24"/>
        </w:rPr>
        <w:t>分标准所属行业详见第二章《投标人须知资料表》</w:t>
      </w:r>
      <w:r>
        <w:rPr>
          <w:rFonts w:ascii="宋体" w:eastAsia="宋体" w:hAnsi="宋体" w:cs="宋体"/>
          <w:spacing w:val="-1"/>
          <w:sz w:val="24"/>
          <w:szCs w:val="24"/>
        </w:rPr>
        <w:t>，如在该程序中未找到本项目文件规</w:t>
      </w:r>
      <w:r>
        <w:rPr>
          <w:rFonts w:ascii="宋体" w:eastAsia="宋体" w:hAnsi="宋体" w:cs="宋体"/>
          <w:spacing w:val="-2"/>
          <w:sz w:val="24"/>
          <w:szCs w:val="24"/>
        </w:rPr>
        <w:t>定的中小企业划分标准所属行业，则按照《关于印发中小企业划型标</w:t>
      </w:r>
      <w:r>
        <w:rPr>
          <w:rFonts w:ascii="宋体" w:eastAsia="宋体" w:hAnsi="宋体" w:cs="宋体"/>
          <w:spacing w:val="-1"/>
          <w:sz w:val="24"/>
          <w:szCs w:val="24"/>
        </w:rPr>
        <w:t>准规定的通知(工</w:t>
      </w:r>
      <w:r>
        <w:rPr>
          <w:rFonts w:ascii="宋体" w:eastAsia="宋体" w:hAnsi="宋体" w:cs="宋体"/>
          <w:spacing w:val="-5"/>
          <w:sz w:val="24"/>
          <w:szCs w:val="24"/>
        </w:rPr>
        <w:t>信部联企业﹝</w:t>
      </w:r>
      <w:r>
        <w:rPr>
          <w:rFonts w:ascii="宋体" w:eastAsia="宋体" w:hAnsi="宋体"/>
          <w:spacing w:val="-5"/>
          <w:sz w:val="24"/>
          <w:szCs w:val="24"/>
        </w:rPr>
        <w:t>2011</w:t>
      </w:r>
      <w:r>
        <w:rPr>
          <w:rFonts w:ascii="宋体" w:eastAsia="宋体" w:hAnsi="宋体" w:cs="宋体"/>
          <w:spacing w:val="-5"/>
          <w:sz w:val="24"/>
          <w:szCs w:val="24"/>
        </w:rPr>
        <w:t>﹞</w:t>
      </w:r>
      <w:r>
        <w:rPr>
          <w:rFonts w:ascii="宋体" w:eastAsia="宋体" w:hAnsi="宋体"/>
          <w:spacing w:val="-5"/>
          <w:sz w:val="24"/>
          <w:szCs w:val="24"/>
        </w:rPr>
        <w:t>300</w:t>
      </w:r>
      <w:r>
        <w:rPr>
          <w:rFonts w:ascii="宋体" w:eastAsia="宋体" w:hAnsi="宋体" w:cs="宋体"/>
          <w:spacing w:val="-5"/>
          <w:sz w:val="24"/>
          <w:szCs w:val="24"/>
        </w:rPr>
        <w:t>号)》及本项目文件规定的中小企业划分标准所属行业执行</w:t>
      </w:r>
      <w:r>
        <w:rPr>
          <w:rFonts w:ascii="宋体" w:eastAsia="宋体" w:hAnsi="宋体" w:cs="宋体" w:hint="eastAsia"/>
          <w:spacing w:val="-5"/>
          <w:sz w:val="24"/>
          <w:szCs w:val="24"/>
        </w:rPr>
        <w:t>。</w:t>
      </w:r>
    </w:p>
    <w:p w14:paraId="0C32997A" w14:textId="77777777" w:rsidR="00EB5F16" w:rsidRDefault="005A1F02">
      <w:pPr>
        <w:spacing w:after="160" w:line="278" w:lineRule="auto"/>
        <w:rPr>
          <w:rFonts w:ascii="宋体" w:eastAsia="宋体" w:hAnsi="宋体" w:cs="宋体"/>
          <w:spacing w:val="-5"/>
          <w:sz w:val="24"/>
          <w:szCs w:val="24"/>
        </w:rPr>
      </w:pPr>
      <w:r>
        <w:rPr>
          <w:rFonts w:ascii="宋体" w:eastAsia="宋体" w:hAnsi="宋体" w:cs="宋体" w:hint="eastAsia"/>
          <w:spacing w:val="-5"/>
          <w:sz w:val="24"/>
          <w:szCs w:val="24"/>
        </w:rPr>
        <w:br w:type="page"/>
      </w:r>
    </w:p>
    <w:p w14:paraId="0C369B24" w14:textId="77777777" w:rsidR="00EB5F16" w:rsidRDefault="005A1F02">
      <w:pPr>
        <w:spacing w:line="360" w:lineRule="auto"/>
        <w:rPr>
          <w:rFonts w:ascii="宋体" w:eastAsia="宋体" w:hAnsi="宋体" w:cs="宋体"/>
          <w:sz w:val="24"/>
          <w:szCs w:val="24"/>
        </w:rPr>
      </w:pPr>
      <w:r>
        <w:rPr>
          <w:rFonts w:ascii="宋体" w:eastAsia="宋体" w:hAnsi="宋体"/>
          <w:spacing w:val="2"/>
          <w:sz w:val="24"/>
          <w:szCs w:val="24"/>
        </w:rPr>
        <w:lastRenderedPageBreak/>
        <w:t xml:space="preserve">2-1 </w:t>
      </w:r>
      <w:r>
        <w:rPr>
          <w:rFonts w:ascii="宋体" w:eastAsia="宋体" w:hAnsi="宋体" w:cs="宋体"/>
          <w:spacing w:val="2"/>
          <w:sz w:val="24"/>
          <w:szCs w:val="24"/>
        </w:rPr>
        <w:t>中小企业声明</w:t>
      </w:r>
      <w:r>
        <w:rPr>
          <w:rFonts w:ascii="宋体" w:eastAsia="宋体" w:hAnsi="宋体" w:cs="宋体"/>
          <w:spacing w:val="1"/>
          <w:sz w:val="24"/>
          <w:szCs w:val="24"/>
        </w:rPr>
        <w:t>函及残疾人福利性单位声明函格式</w:t>
      </w:r>
    </w:p>
    <w:p w14:paraId="25EA61F0" w14:textId="77777777" w:rsidR="00EB5F16" w:rsidRDefault="005A1F02">
      <w:pPr>
        <w:spacing w:line="360" w:lineRule="auto"/>
        <w:jc w:val="center"/>
        <w:rPr>
          <w:rFonts w:ascii="宋体" w:eastAsia="宋体" w:hAnsi="宋体" w:cs="宋体"/>
          <w:sz w:val="36"/>
          <w:szCs w:val="36"/>
        </w:rPr>
      </w:pPr>
      <w:r>
        <w:rPr>
          <w:rFonts w:ascii="宋体" w:eastAsia="宋体" w:hAnsi="宋体" w:cs="宋体"/>
          <w:spacing w:val="29"/>
          <w:sz w:val="36"/>
          <w:szCs w:val="36"/>
          <w14:textOutline w14:w="2311" w14:cap="flat" w14:cmpd="sng" w14:algn="ctr">
            <w14:solidFill>
              <w14:srgbClr w14:val="000000"/>
            </w14:solidFill>
            <w14:prstDash w14:val="solid"/>
            <w14:miter w14:lim="0"/>
          </w14:textOutline>
        </w:rPr>
        <w:t>中</w:t>
      </w:r>
      <w:r>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14:paraId="2BBBEDF5" w14:textId="77777777" w:rsidR="00EB5F16" w:rsidRDefault="00EB5F16">
      <w:pPr>
        <w:spacing w:line="360" w:lineRule="auto"/>
        <w:rPr>
          <w:rFonts w:ascii="宋体" w:eastAsia="宋体" w:hAnsi="宋体"/>
        </w:rPr>
      </w:pPr>
    </w:p>
    <w:p w14:paraId="63A4AB90" w14:textId="77777777" w:rsidR="00EB5F16" w:rsidRDefault="005A1F02">
      <w:pPr>
        <w:spacing w:line="360" w:lineRule="auto"/>
        <w:ind w:firstLine="505"/>
        <w:rPr>
          <w:rFonts w:ascii="宋体" w:eastAsia="宋体" w:hAnsi="宋体" w:cs="宋体"/>
          <w:sz w:val="24"/>
          <w:szCs w:val="24"/>
        </w:rPr>
      </w:pPr>
      <w:r>
        <w:rPr>
          <w:rFonts w:ascii="宋体" w:eastAsia="宋体" w:hAnsi="宋体" w:cs="宋体"/>
          <w:spacing w:val="11"/>
          <w:sz w:val="24"/>
          <w:szCs w:val="24"/>
        </w:rPr>
        <w:t>本公司(联合体)郑重声明，根据《政府采购促进中小企业发展管理办法》(</w:t>
      </w:r>
      <w:r>
        <w:rPr>
          <w:rFonts w:ascii="宋体" w:eastAsia="宋体" w:hAnsi="宋体" w:cs="宋体"/>
          <w:spacing w:val="9"/>
          <w:sz w:val="24"/>
          <w:szCs w:val="24"/>
        </w:rPr>
        <w:t>财</w:t>
      </w:r>
      <w:r>
        <w:rPr>
          <w:rFonts w:ascii="宋体" w:eastAsia="宋体" w:hAnsi="宋体" w:cs="宋体"/>
          <w:spacing w:val="18"/>
          <w:sz w:val="24"/>
          <w:szCs w:val="24"/>
        </w:rPr>
        <w:t>库</w:t>
      </w:r>
      <w:r>
        <w:rPr>
          <w:rFonts w:ascii="宋体" w:eastAsia="宋体" w:hAnsi="宋体" w:cs="宋体"/>
          <w:spacing w:val="12"/>
          <w:sz w:val="24"/>
          <w:szCs w:val="24"/>
        </w:rPr>
        <w:t>﹝</w:t>
      </w:r>
      <w:r>
        <w:rPr>
          <w:rFonts w:ascii="宋体" w:eastAsia="宋体" w:hAnsi="宋体"/>
          <w:spacing w:val="12"/>
          <w:sz w:val="24"/>
          <w:szCs w:val="24"/>
        </w:rPr>
        <w:t>2020</w:t>
      </w:r>
      <w:r>
        <w:rPr>
          <w:rFonts w:ascii="宋体" w:eastAsia="宋体" w:hAnsi="宋体" w:cs="宋体"/>
          <w:spacing w:val="12"/>
          <w:sz w:val="24"/>
          <w:szCs w:val="24"/>
        </w:rPr>
        <w:t>﹞</w:t>
      </w:r>
      <w:r>
        <w:rPr>
          <w:rFonts w:ascii="宋体" w:eastAsia="宋体" w:hAnsi="宋体"/>
          <w:spacing w:val="12"/>
          <w:sz w:val="24"/>
          <w:szCs w:val="24"/>
        </w:rPr>
        <w:t>46</w:t>
      </w:r>
      <w:r>
        <w:rPr>
          <w:rFonts w:ascii="宋体" w:eastAsia="宋体" w:hAnsi="宋体" w:cs="宋体"/>
          <w:spacing w:val="12"/>
          <w:sz w:val="24"/>
          <w:szCs w:val="24"/>
        </w:rPr>
        <w:t>号)的规定，本公司(联合体)参加(单位名称)的(项目名称)</w:t>
      </w:r>
      <w:r>
        <w:rPr>
          <w:rFonts w:ascii="宋体" w:eastAsia="宋体" w:hAnsi="宋体" w:cs="宋体"/>
          <w:spacing w:val="15"/>
          <w:sz w:val="24"/>
          <w:szCs w:val="24"/>
        </w:rPr>
        <w:t>采购活动，提供的货物全部由符合政策要求的中小企业制造。相关企业(含联合</w:t>
      </w:r>
      <w:r>
        <w:rPr>
          <w:rFonts w:ascii="宋体" w:eastAsia="宋体" w:hAnsi="宋体" w:cs="宋体"/>
          <w:spacing w:val="13"/>
          <w:sz w:val="24"/>
          <w:szCs w:val="24"/>
        </w:rPr>
        <w:t>体</w:t>
      </w:r>
      <w:r>
        <w:rPr>
          <w:rFonts w:ascii="宋体" w:eastAsia="宋体" w:hAnsi="宋体" w:cs="宋体"/>
          <w:spacing w:val="20"/>
          <w:sz w:val="24"/>
          <w:szCs w:val="24"/>
        </w:rPr>
        <w:t>中的</w:t>
      </w:r>
      <w:r>
        <w:rPr>
          <w:rFonts w:ascii="宋体" w:eastAsia="宋体" w:hAnsi="宋体" w:cs="宋体"/>
          <w:spacing w:val="10"/>
          <w:sz w:val="24"/>
          <w:szCs w:val="24"/>
        </w:rPr>
        <w:t>中小企业、签订分包意向协议的中小企业)的具体情况如下：</w:t>
      </w:r>
    </w:p>
    <w:p w14:paraId="3F56B22B" w14:textId="77777777" w:rsidR="00EB5F16" w:rsidRDefault="005A1F02">
      <w:pPr>
        <w:spacing w:line="360" w:lineRule="auto"/>
        <w:ind w:firstLine="531"/>
        <w:rPr>
          <w:rFonts w:ascii="宋体" w:eastAsia="宋体" w:hAnsi="宋体" w:cs="宋体"/>
          <w:sz w:val="24"/>
          <w:szCs w:val="24"/>
        </w:rPr>
      </w:pPr>
      <w:r>
        <w:rPr>
          <w:rFonts w:ascii="宋体" w:eastAsia="宋体" w:hAnsi="宋体"/>
          <w:spacing w:val="2"/>
          <w:sz w:val="24"/>
          <w:szCs w:val="24"/>
        </w:rPr>
        <w:t>1.</w:t>
      </w:r>
      <w:r>
        <w:rPr>
          <w:rFonts w:ascii="宋体" w:eastAsia="宋体" w:hAnsi="宋体" w:cs="宋体"/>
          <w:spacing w:val="2"/>
          <w:sz w:val="24"/>
          <w:szCs w:val="24"/>
          <w:u w:val="single"/>
        </w:rPr>
        <w:t xml:space="preserve"> (标的名称) </w:t>
      </w:r>
      <w:r>
        <w:rPr>
          <w:rFonts w:ascii="宋体" w:eastAsia="宋体" w:hAnsi="宋体" w:cs="宋体"/>
          <w:spacing w:val="2"/>
          <w:sz w:val="24"/>
          <w:szCs w:val="24"/>
        </w:rPr>
        <w:t>，属</w:t>
      </w:r>
      <w:r>
        <w:rPr>
          <w:rFonts w:ascii="宋体" w:eastAsia="宋体" w:hAnsi="宋体" w:cs="宋体"/>
          <w:spacing w:val="1"/>
          <w:sz w:val="24"/>
          <w:szCs w:val="24"/>
        </w:rPr>
        <w:t>于</w:t>
      </w:r>
      <w:r>
        <w:rPr>
          <w:rFonts w:ascii="宋体" w:eastAsia="宋体" w:hAnsi="宋体" w:cs="宋体"/>
          <w:spacing w:val="1"/>
          <w:sz w:val="24"/>
          <w:szCs w:val="24"/>
          <w:u w:val="single"/>
        </w:rPr>
        <w:t xml:space="preserve"> (采购文件中明确的所属行业) </w:t>
      </w:r>
      <w:r>
        <w:rPr>
          <w:rFonts w:ascii="宋体" w:eastAsia="宋体" w:hAnsi="宋体" w:cs="宋体"/>
          <w:spacing w:val="1"/>
          <w:sz w:val="24"/>
          <w:szCs w:val="24"/>
        </w:rPr>
        <w:t>行业；制造商为</w:t>
      </w:r>
      <w:r>
        <w:rPr>
          <w:rFonts w:ascii="宋体" w:eastAsia="宋体" w:hAnsi="宋体" w:cs="宋体"/>
          <w:spacing w:val="1"/>
          <w:sz w:val="24"/>
          <w:szCs w:val="24"/>
          <w:u w:val="single"/>
        </w:rPr>
        <w:t xml:space="preserve"> (企业名</w:t>
      </w:r>
      <w:r>
        <w:rPr>
          <w:rFonts w:ascii="宋体" w:eastAsia="宋体" w:hAnsi="宋体" w:cs="宋体"/>
          <w:spacing w:val="-4"/>
          <w:sz w:val="24"/>
          <w:szCs w:val="24"/>
          <w:u w:val="single"/>
        </w:rPr>
        <w:t xml:space="preserve">称) </w:t>
      </w:r>
      <w:r>
        <w:rPr>
          <w:rFonts w:ascii="宋体" w:eastAsia="宋体" w:hAnsi="宋体" w:cs="宋体"/>
          <w:spacing w:val="-4"/>
          <w:sz w:val="24"/>
          <w:szCs w:val="24"/>
        </w:rPr>
        <w:t>，从业人员</w:t>
      </w:r>
      <w:r>
        <w:rPr>
          <w:rFonts w:ascii="宋体" w:eastAsia="宋体" w:hAnsi="宋体"/>
          <w:spacing w:val="-4"/>
          <w:sz w:val="24"/>
          <w:szCs w:val="24"/>
        </w:rPr>
        <w:t>______</w:t>
      </w:r>
      <w:r>
        <w:rPr>
          <w:rFonts w:ascii="宋体" w:eastAsia="宋体" w:hAnsi="宋体" w:cs="宋体"/>
          <w:spacing w:val="-4"/>
          <w:sz w:val="24"/>
          <w:szCs w:val="24"/>
        </w:rPr>
        <w:t>人，营业收入为</w:t>
      </w:r>
      <w:r>
        <w:rPr>
          <w:rFonts w:ascii="宋体" w:eastAsia="宋体" w:hAnsi="宋体"/>
          <w:spacing w:val="-4"/>
          <w:sz w:val="24"/>
          <w:szCs w:val="24"/>
        </w:rPr>
        <w:t>______</w:t>
      </w:r>
      <w:r>
        <w:rPr>
          <w:rFonts w:ascii="宋体" w:eastAsia="宋体" w:hAnsi="宋体" w:cs="宋体"/>
          <w:spacing w:val="-4"/>
          <w:sz w:val="24"/>
          <w:szCs w:val="24"/>
        </w:rPr>
        <w:t>万元，资产总额为</w:t>
      </w:r>
      <w:r>
        <w:rPr>
          <w:rFonts w:ascii="宋体" w:eastAsia="宋体" w:hAnsi="宋体"/>
          <w:spacing w:val="-4"/>
          <w:sz w:val="24"/>
          <w:szCs w:val="24"/>
        </w:rPr>
        <w:t>______</w:t>
      </w:r>
      <w:r>
        <w:rPr>
          <w:rFonts w:ascii="宋体" w:eastAsia="宋体" w:hAnsi="宋体" w:cs="宋体"/>
          <w:spacing w:val="-4"/>
          <w:sz w:val="24"/>
          <w:szCs w:val="24"/>
        </w:rPr>
        <w:t>万元</w:t>
      </w:r>
      <w:r>
        <w:rPr>
          <w:rFonts w:ascii="宋体" w:eastAsia="宋体" w:hAnsi="宋体"/>
          <w:spacing w:val="-4"/>
          <w:position w:val="6"/>
          <w:sz w:val="16"/>
          <w:szCs w:val="16"/>
        </w:rPr>
        <w:t>1</w:t>
      </w:r>
      <w:r>
        <w:rPr>
          <w:rFonts w:ascii="宋体" w:eastAsia="宋体" w:hAnsi="宋体" w:cs="宋体"/>
          <w:spacing w:val="-4"/>
          <w:sz w:val="24"/>
          <w:szCs w:val="24"/>
        </w:rPr>
        <w:t>，</w:t>
      </w:r>
      <w:r>
        <w:rPr>
          <w:rFonts w:ascii="宋体" w:eastAsia="宋体" w:hAnsi="宋体" w:cs="宋体"/>
          <w:spacing w:val="-2"/>
          <w:sz w:val="24"/>
          <w:szCs w:val="24"/>
        </w:rPr>
        <w:t>属</w:t>
      </w:r>
      <w:r>
        <w:rPr>
          <w:rFonts w:ascii="宋体" w:eastAsia="宋体" w:hAnsi="宋体" w:cs="宋体"/>
          <w:sz w:val="24"/>
          <w:szCs w:val="24"/>
        </w:rPr>
        <w:t>于</w:t>
      </w:r>
      <w:r>
        <w:rPr>
          <w:rFonts w:ascii="宋体" w:eastAsia="宋体" w:hAnsi="宋体" w:cs="宋体"/>
          <w:spacing w:val="10"/>
          <w:sz w:val="24"/>
          <w:szCs w:val="24"/>
          <w:u w:val="single"/>
        </w:rPr>
        <w:t>(中型企业、小型企业、微型企业)</w:t>
      </w:r>
      <w:r>
        <w:rPr>
          <w:rFonts w:ascii="宋体" w:eastAsia="宋体" w:hAnsi="宋体" w:cs="宋体"/>
          <w:spacing w:val="9"/>
          <w:sz w:val="24"/>
          <w:szCs w:val="24"/>
        </w:rPr>
        <w:t>；</w:t>
      </w:r>
    </w:p>
    <w:p w14:paraId="7BFDE2F3" w14:textId="77777777" w:rsidR="00EB5F16" w:rsidRDefault="005A1F02">
      <w:pPr>
        <w:spacing w:line="360" w:lineRule="auto"/>
        <w:ind w:firstLine="513"/>
        <w:rPr>
          <w:rFonts w:ascii="宋体" w:eastAsia="宋体" w:hAnsi="宋体" w:cs="宋体"/>
          <w:sz w:val="24"/>
          <w:szCs w:val="24"/>
        </w:rPr>
      </w:pPr>
      <w:r>
        <w:rPr>
          <w:rFonts w:ascii="宋体" w:eastAsia="宋体" w:hAnsi="宋体"/>
          <w:spacing w:val="2"/>
          <w:sz w:val="24"/>
          <w:szCs w:val="24"/>
        </w:rPr>
        <w:t>2.</w:t>
      </w:r>
      <w:r>
        <w:rPr>
          <w:rFonts w:ascii="宋体" w:eastAsia="宋体" w:hAnsi="宋体" w:cs="宋体"/>
          <w:spacing w:val="2"/>
          <w:sz w:val="24"/>
          <w:szCs w:val="24"/>
          <w:u w:val="single"/>
        </w:rPr>
        <w:t xml:space="preserve"> (标的名称) </w:t>
      </w:r>
      <w:r>
        <w:rPr>
          <w:rFonts w:ascii="宋体" w:eastAsia="宋体" w:hAnsi="宋体" w:cs="宋体"/>
          <w:spacing w:val="2"/>
          <w:sz w:val="24"/>
          <w:szCs w:val="24"/>
        </w:rPr>
        <w:t>，属于</w:t>
      </w:r>
      <w:r>
        <w:rPr>
          <w:rFonts w:ascii="宋体" w:eastAsia="宋体" w:hAnsi="宋体" w:cs="宋体"/>
          <w:spacing w:val="2"/>
          <w:sz w:val="24"/>
          <w:szCs w:val="24"/>
          <w:u w:val="single"/>
        </w:rPr>
        <w:t xml:space="preserve"> (采购文件中明</w:t>
      </w:r>
      <w:r>
        <w:rPr>
          <w:rFonts w:ascii="宋体" w:eastAsia="宋体" w:hAnsi="宋体" w:cs="宋体"/>
          <w:spacing w:val="1"/>
          <w:sz w:val="24"/>
          <w:szCs w:val="24"/>
          <w:u w:val="single"/>
        </w:rPr>
        <w:t xml:space="preserve">确的所属行业) </w:t>
      </w:r>
      <w:r>
        <w:rPr>
          <w:rFonts w:ascii="宋体" w:eastAsia="宋体" w:hAnsi="宋体" w:cs="宋体"/>
          <w:spacing w:val="1"/>
          <w:sz w:val="24"/>
          <w:szCs w:val="24"/>
        </w:rPr>
        <w:t>行业；制造商为</w:t>
      </w:r>
      <w:r>
        <w:rPr>
          <w:rFonts w:ascii="宋体" w:eastAsia="宋体" w:hAnsi="宋体" w:cs="宋体"/>
          <w:spacing w:val="1"/>
          <w:sz w:val="24"/>
          <w:szCs w:val="24"/>
          <w:u w:val="single"/>
        </w:rPr>
        <w:t xml:space="preserve"> (企业名</w:t>
      </w:r>
      <w:r>
        <w:rPr>
          <w:rFonts w:ascii="宋体" w:eastAsia="宋体" w:hAnsi="宋体" w:cs="宋体"/>
          <w:spacing w:val="-4"/>
          <w:sz w:val="24"/>
          <w:szCs w:val="24"/>
          <w:u w:val="single"/>
        </w:rPr>
        <w:t>称)</w:t>
      </w:r>
      <w:r>
        <w:rPr>
          <w:rFonts w:ascii="宋体" w:eastAsia="宋体" w:hAnsi="宋体" w:cs="宋体"/>
          <w:spacing w:val="-4"/>
          <w:sz w:val="24"/>
          <w:szCs w:val="24"/>
        </w:rPr>
        <w:t>，从业人员</w:t>
      </w:r>
      <w:r>
        <w:rPr>
          <w:rFonts w:ascii="宋体" w:eastAsia="宋体" w:hAnsi="宋体"/>
          <w:spacing w:val="-4"/>
          <w:sz w:val="24"/>
          <w:szCs w:val="24"/>
        </w:rPr>
        <w:t>______</w:t>
      </w:r>
      <w:r>
        <w:rPr>
          <w:rFonts w:ascii="宋体" w:eastAsia="宋体" w:hAnsi="宋体" w:cs="宋体"/>
          <w:spacing w:val="-4"/>
          <w:sz w:val="24"/>
          <w:szCs w:val="24"/>
        </w:rPr>
        <w:t>人，营业收入为</w:t>
      </w:r>
      <w:r>
        <w:rPr>
          <w:rFonts w:ascii="宋体" w:eastAsia="宋体" w:hAnsi="宋体"/>
          <w:spacing w:val="-4"/>
          <w:sz w:val="24"/>
          <w:szCs w:val="24"/>
        </w:rPr>
        <w:t>______</w:t>
      </w:r>
      <w:r>
        <w:rPr>
          <w:rFonts w:ascii="宋体" w:eastAsia="宋体" w:hAnsi="宋体" w:cs="宋体"/>
          <w:spacing w:val="-4"/>
          <w:sz w:val="24"/>
          <w:szCs w:val="24"/>
        </w:rPr>
        <w:t>万元，资产总额为</w:t>
      </w:r>
      <w:r>
        <w:rPr>
          <w:rFonts w:ascii="宋体" w:eastAsia="宋体" w:hAnsi="宋体"/>
          <w:spacing w:val="-4"/>
          <w:sz w:val="24"/>
          <w:szCs w:val="24"/>
        </w:rPr>
        <w:t>______</w:t>
      </w:r>
      <w:r>
        <w:rPr>
          <w:rFonts w:ascii="宋体" w:eastAsia="宋体" w:hAnsi="宋体" w:cs="宋体"/>
          <w:spacing w:val="-4"/>
          <w:sz w:val="24"/>
          <w:szCs w:val="24"/>
        </w:rPr>
        <w:t>万元，属于</w:t>
      </w:r>
      <w:r>
        <w:rPr>
          <w:rFonts w:ascii="宋体" w:eastAsia="宋体" w:hAnsi="宋体" w:cs="宋体"/>
          <w:spacing w:val="-4"/>
          <w:sz w:val="24"/>
          <w:szCs w:val="24"/>
          <w:u w:val="single"/>
        </w:rPr>
        <w:t>(</w:t>
      </w:r>
      <w:r>
        <w:rPr>
          <w:rFonts w:ascii="宋体" w:eastAsia="宋体" w:hAnsi="宋体" w:cs="宋体"/>
          <w:spacing w:val="-2"/>
          <w:sz w:val="24"/>
          <w:szCs w:val="24"/>
          <w:u w:val="single"/>
        </w:rPr>
        <w:t>中</w:t>
      </w:r>
      <w:r>
        <w:rPr>
          <w:rFonts w:ascii="宋体" w:eastAsia="宋体" w:hAnsi="宋体" w:cs="宋体"/>
          <w:spacing w:val="12"/>
          <w:sz w:val="24"/>
          <w:szCs w:val="24"/>
          <w:u w:val="single"/>
        </w:rPr>
        <w:t>型</w:t>
      </w:r>
      <w:r>
        <w:rPr>
          <w:rFonts w:ascii="宋体" w:eastAsia="宋体" w:hAnsi="宋体" w:cs="宋体"/>
          <w:spacing w:val="10"/>
          <w:sz w:val="24"/>
          <w:szCs w:val="24"/>
          <w:u w:val="single"/>
        </w:rPr>
        <w:t>企业、小型企业、微型企业)</w:t>
      </w:r>
      <w:r>
        <w:rPr>
          <w:rFonts w:ascii="宋体" w:eastAsia="宋体" w:hAnsi="宋体" w:cs="宋体"/>
          <w:spacing w:val="10"/>
          <w:sz w:val="24"/>
          <w:szCs w:val="24"/>
        </w:rPr>
        <w:t>；</w:t>
      </w:r>
    </w:p>
    <w:p w14:paraId="55F8817B" w14:textId="77777777" w:rsidR="00EB5F16" w:rsidRDefault="005A1F02">
      <w:pPr>
        <w:spacing w:line="360" w:lineRule="auto"/>
        <w:ind w:firstLine="513"/>
        <w:rPr>
          <w:rFonts w:ascii="宋体" w:eastAsia="宋体" w:hAnsi="宋体" w:cs="宋体"/>
          <w:sz w:val="24"/>
          <w:szCs w:val="24"/>
        </w:rPr>
      </w:pPr>
      <w:r>
        <w:rPr>
          <w:rFonts w:ascii="宋体" w:eastAsia="宋体" w:hAnsi="宋体"/>
          <w:spacing w:val="-12"/>
          <w:position w:val="1"/>
          <w:sz w:val="24"/>
          <w:szCs w:val="24"/>
        </w:rPr>
        <w:t>…</w:t>
      </w:r>
      <w:r>
        <w:rPr>
          <w:rFonts w:ascii="宋体" w:eastAsia="宋体" w:hAnsi="宋体"/>
          <w:spacing w:val="-11"/>
          <w:position w:val="1"/>
          <w:sz w:val="24"/>
          <w:szCs w:val="24"/>
        </w:rPr>
        <w:t>…</w:t>
      </w:r>
    </w:p>
    <w:p w14:paraId="398C399B" w14:textId="77777777" w:rsidR="00EB5F16" w:rsidRDefault="005A1F02">
      <w:pPr>
        <w:spacing w:line="360" w:lineRule="auto"/>
        <w:ind w:firstLine="532"/>
        <w:rPr>
          <w:rFonts w:ascii="宋体" w:eastAsia="宋体" w:hAnsi="宋体" w:cs="宋体"/>
          <w:sz w:val="24"/>
          <w:szCs w:val="24"/>
        </w:rPr>
      </w:pPr>
      <w:r>
        <w:rPr>
          <w:rFonts w:ascii="宋体" w:eastAsia="宋体" w:hAnsi="宋体" w:cs="宋体"/>
          <w:spacing w:val="20"/>
          <w:sz w:val="24"/>
          <w:szCs w:val="24"/>
        </w:rPr>
        <w:t>以上</w:t>
      </w:r>
      <w:r>
        <w:rPr>
          <w:rFonts w:ascii="宋体" w:eastAsia="宋体" w:hAnsi="宋体" w:cs="宋体"/>
          <w:spacing w:val="15"/>
          <w:sz w:val="24"/>
          <w:szCs w:val="24"/>
        </w:rPr>
        <w:t>企</w:t>
      </w:r>
      <w:r>
        <w:rPr>
          <w:rFonts w:ascii="宋体" w:eastAsia="宋体" w:hAnsi="宋体" w:cs="宋体"/>
          <w:spacing w:val="10"/>
          <w:sz w:val="24"/>
          <w:szCs w:val="24"/>
        </w:rPr>
        <w:t>业，不属于大企业的分支机构，不存在控股股东为大企业的情形，也不</w:t>
      </w:r>
      <w:r>
        <w:rPr>
          <w:rFonts w:ascii="宋体" w:eastAsia="宋体" w:hAnsi="宋体" w:cs="宋体"/>
          <w:spacing w:val="15"/>
          <w:sz w:val="24"/>
          <w:szCs w:val="24"/>
        </w:rPr>
        <w:t>存</w:t>
      </w:r>
      <w:r>
        <w:rPr>
          <w:rFonts w:ascii="宋体" w:eastAsia="宋体" w:hAnsi="宋体" w:cs="宋体"/>
          <w:spacing w:val="10"/>
          <w:sz w:val="24"/>
          <w:szCs w:val="24"/>
        </w:rPr>
        <w:t>在与大企业的负责人为同一人的情形。</w:t>
      </w:r>
    </w:p>
    <w:p w14:paraId="538AB4B1" w14:textId="77777777" w:rsidR="00EB5F16" w:rsidRDefault="005A1F02">
      <w:pPr>
        <w:spacing w:line="360" w:lineRule="auto"/>
        <w:ind w:firstLine="532"/>
        <w:rPr>
          <w:rFonts w:ascii="宋体" w:eastAsia="宋体" w:hAnsi="宋体" w:cs="宋体"/>
          <w:sz w:val="24"/>
          <w:szCs w:val="24"/>
        </w:rPr>
      </w:pPr>
      <w:r>
        <w:rPr>
          <w:rFonts w:ascii="宋体" w:eastAsia="宋体" w:hAnsi="宋体" w:cs="宋体"/>
          <w:spacing w:val="14"/>
          <w:sz w:val="24"/>
          <w:szCs w:val="24"/>
        </w:rPr>
        <w:t>本</w:t>
      </w:r>
      <w:r>
        <w:rPr>
          <w:rFonts w:ascii="宋体" w:eastAsia="宋体" w:hAnsi="宋体" w:cs="宋体"/>
          <w:spacing w:val="11"/>
          <w:sz w:val="24"/>
          <w:szCs w:val="24"/>
        </w:rPr>
        <w:t>企业对上述声明内容的真实性负责。如有虚假，将依法承担相应责任。</w:t>
      </w:r>
    </w:p>
    <w:p w14:paraId="0B42CBC9" w14:textId="77777777" w:rsidR="00EB5F16" w:rsidRDefault="00EB5F16">
      <w:pPr>
        <w:spacing w:line="360" w:lineRule="auto"/>
        <w:rPr>
          <w:rFonts w:ascii="宋体" w:eastAsia="宋体" w:hAnsi="宋体"/>
        </w:rPr>
      </w:pPr>
    </w:p>
    <w:p w14:paraId="1C909D90" w14:textId="77777777" w:rsidR="00EB5F16" w:rsidRDefault="00EB5F16">
      <w:pPr>
        <w:spacing w:line="360" w:lineRule="auto"/>
        <w:rPr>
          <w:rFonts w:ascii="宋体" w:eastAsia="宋体" w:hAnsi="宋体"/>
        </w:rPr>
      </w:pPr>
    </w:p>
    <w:p w14:paraId="72F951FC" w14:textId="77777777" w:rsidR="00EB5F16" w:rsidRDefault="005A1F02">
      <w:pPr>
        <w:spacing w:line="360" w:lineRule="auto"/>
        <w:jc w:val="right"/>
        <w:rPr>
          <w:rFonts w:ascii="宋体" w:eastAsia="宋体" w:hAnsi="宋体"/>
          <w:sz w:val="24"/>
          <w:szCs w:val="24"/>
        </w:rPr>
      </w:pPr>
      <w:r>
        <w:rPr>
          <w:rFonts w:ascii="宋体" w:eastAsia="宋体" w:hAnsi="宋体" w:cs="宋体"/>
          <w:spacing w:val="-1"/>
          <w:sz w:val="24"/>
          <w:szCs w:val="24"/>
        </w:rPr>
        <w:t>企业</w:t>
      </w:r>
      <w:r>
        <w:rPr>
          <w:rFonts w:ascii="宋体" w:eastAsia="宋体" w:hAnsi="宋体" w:cs="宋体"/>
          <w:sz w:val="24"/>
          <w:szCs w:val="24"/>
        </w:rPr>
        <w:t>名称(盖章)：</w:t>
      </w:r>
      <w:r>
        <w:rPr>
          <w:rFonts w:ascii="宋体" w:eastAsia="宋体" w:hAnsi="宋体"/>
          <w:sz w:val="24"/>
          <w:szCs w:val="24"/>
        </w:rPr>
        <w:t>________</w:t>
      </w:r>
    </w:p>
    <w:p w14:paraId="61CB24FC" w14:textId="77777777" w:rsidR="00EB5F16" w:rsidRDefault="005A1F02">
      <w:pPr>
        <w:spacing w:line="360" w:lineRule="auto"/>
        <w:jc w:val="right"/>
        <w:rPr>
          <w:rFonts w:ascii="宋体" w:eastAsia="宋体" w:hAnsi="宋体"/>
          <w:sz w:val="24"/>
          <w:szCs w:val="24"/>
        </w:rPr>
      </w:pPr>
      <w:r>
        <w:rPr>
          <w:rFonts w:ascii="宋体" w:eastAsia="宋体" w:hAnsi="宋体" w:cs="宋体"/>
          <w:spacing w:val="-1"/>
          <w:sz w:val="24"/>
          <w:szCs w:val="24"/>
        </w:rPr>
        <w:t>日期：</w:t>
      </w:r>
      <w:r>
        <w:rPr>
          <w:rFonts w:ascii="宋体" w:eastAsia="宋体" w:hAnsi="宋体" w:cs="宋体"/>
          <w:spacing w:val="-21"/>
          <w:sz w:val="24"/>
          <w:szCs w:val="24"/>
        </w:rPr>
        <w:t xml:space="preserve"> </w:t>
      </w:r>
      <w:r>
        <w:rPr>
          <w:rFonts w:ascii="宋体" w:eastAsia="宋体" w:hAnsi="宋体"/>
          <w:spacing w:val="-21"/>
          <w:sz w:val="24"/>
          <w:szCs w:val="24"/>
        </w:rPr>
        <w:t>________</w:t>
      </w:r>
    </w:p>
    <w:p w14:paraId="4956BBE0" w14:textId="77777777" w:rsidR="00EB5F16" w:rsidRDefault="005A1F02">
      <w:pPr>
        <w:spacing w:line="360" w:lineRule="auto"/>
        <w:rPr>
          <w:rFonts w:ascii="宋体" w:eastAsia="宋体" w:hAnsi="宋体"/>
        </w:rPr>
      </w:pPr>
      <w:r>
        <w:rPr>
          <w:rFonts w:ascii="宋体" w:eastAsia="宋体" w:hAnsi="宋体"/>
          <w:noProof/>
        </w:rPr>
        <w:drawing>
          <wp:anchor distT="0" distB="0" distL="0" distR="0" simplePos="0" relativeHeight="251660288" behindDoc="0" locked="0" layoutInCell="0" allowOverlap="1" wp14:anchorId="62BC887E" wp14:editId="75CD251C">
            <wp:simplePos x="0" y="0"/>
            <wp:positionH relativeFrom="margin">
              <wp:align>left</wp:align>
            </wp:positionH>
            <wp:positionV relativeFrom="page">
              <wp:posOffset>7887970</wp:posOffset>
            </wp:positionV>
            <wp:extent cx="5391150" cy="45720"/>
            <wp:effectExtent l="0" t="0" r="0" b="0"/>
            <wp:wrapNone/>
            <wp:docPr id="39" name="IM 37"/>
            <wp:cNvGraphicFramePr/>
            <a:graphic xmlns:a="http://schemas.openxmlformats.org/drawingml/2006/main">
              <a:graphicData uri="http://schemas.openxmlformats.org/drawingml/2006/picture">
                <pic:pic xmlns:pic="http://schemas.openxmlformats.org/drawingml/2006/picture">
                  <pic:nvPicPr>
                    <pic:cNvPr id="39" name="IM 37"/>
                    <pic:cNvPicPr/>
                  </pic:nvPicPr>
                  <pic:blipFill>
                    <a:blip r:embed="rId12"/>
                    <a:stretch>
                      <a:fillRect/>
                    </a:stretch>
                  </pic:blipFill>
                  <pic:spPr>
                    <a:xfrm>
                      <a:off x="0" y="0"/>
                      <a:ext cx="5390866" cy="45719"/>
                    </a:xfrm>
                    <a:prstGeom prst="rect">
                      <a:avLst/>
                    </a:prstGeom>
                  </pic:spPr>
                </pic:pic>
              </a:graphicData>
            </a:graphic>
          </wp:anchor>
        </w:drawing>
      </w:r>
    </w:p>
    <w:p w14:paraId="1F726289" w14:textId="77777777" w:rsidR="00EB5F16" w:rsidRDefault="005A1F02">
      <w:pPr>
        <w:spacing w:line="360" w:lineRule="auto"/>
        <w:rPr>
          <w:rFonts w:ascii="宋体" w:eastAsia="宋体" w:hAnsi="宋体" w:cs="宋体"/>
          <w:sz w:val="20"/>
          <w:szCs w:val="20"/>
        </w:rPr>
      </w:pPr>
      <w:r>
        <w:rPr>
          <w:rFonts w:ascii="宋体" w:eastAsia="宋体" w:hAnsi="宋体"/>
          <w:spacing w:val="18"/>
          <w:position w:val="5"/>
          <w:sz w:val="14"/>
          <w:szCs w:val="14"/>
        </w:rPr>
        <w:t>1</w:t>
      </w:r>
      <w:r>
        <w:rPr>
          <w:rFonts w:ascii="宋体" w:eastAsia="宋体" w:hAnsi="宋体"/>
          <w:spacing w:val="11"/>
          <w:position w:val="5"/>
          <w:sz w:val="14"/>
          <w:szCs w:val="14"/>
        </w:rPr>
        <w:t xml:space="preserve"> </w:t>
      </w:r>
      <w:r>
        <w:rPr>
          <w:rFonts w:ascii="宋体" w:eastAsia="宋体" w:hAnsi="宋体" w:cs="宋体"/>
          <w:spacing w:val="9"/>
          <w:sz w:val="20"/>
          <w:szCs w:val="20"/>
        </w:rPr>
        <w:t>从业人员、营业收入、资产总额填报上一年度数据，无上一年度数据的新成立企业可不填报。</w:t>
      </w:r>
    </w:p>
    <w:p w14:paraId="023AD34D" w14:textId="77777777" w:rsidR="00EB5F16" w:rsidRDefault="005A1F02">
      <w:pPr>
        <w:spacing w:after="160" w:line="278" w:lineRule="auto"/>
        <w:rPr>
          <w:rFonts w:ascii="宋体" w:eastAsia="宋体" w:hAnsi="宋体"/>
          <w:sz w:val="24"/>
          <w:szCs w:val="24"/>
        </w:rPr>
      </w:pPr>
      <w:r>
        <w:rPr>
          <w:rFonts w:ascii="宋体" w:eastAsia="宋体" w:hAnsi="宋体" w:hint="eastAsia"/>
          <w:sz w:val="24"/>
          <w:szCs w:val="24"/>
        </w:rPr>
        <w:br w:type="page"/>
      </w:r>
    </w:p>
    <w:p w14:paraId="25C8E6EC" w14:textId="77777777" w:rsidR="00EB5F16" w:rsidRDefault="00EB5F16">
      <w:pPr>
        <w:spacing w:after="160" w:line="278" w:lineRule="auto"/>
        <w:rPr>
          <w:rFonts w:ascii="宋体" w:eastAsia="宋体" w:hAnsi="宋体"/>
          <w:sz w:val="24"/>
          <w:szCs w:val="24"/>
        </w:rPr>
      </w:pPr>
    </w:p>
    <w:p w14:paraId="274FBD30" w14:textId="77777777" w:rsidR="00EB5F16" w:rsidRDefault="005A1F02">
      <w:pPr>
        <w:spacing w:line="360" w:lineRule="auto"/>
        <w:jc w:val="center"/>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残疾人</w:t>
      </w:r>
      <w:r>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14:paraId="39198F90" w14:textId="77777777" w:rsidR="00EB5F16" w:rsidRDefault="00EB5F16">
      <w:pPr>
        <w:spacing w:line="360" w:lineRule="auto"/>
        <w:rPr>
          <w:rFonts w:ascii="宋体" w:eastAsia="宋体" w:hAnsi="宋体"/>
        </w:rPr>
      </w:pPr>
    </w:p>
    <w:p w14:paraId="24A558D6" w14:textId="77777777" w:rsidR="00EB5F16" w:rsidRDefault="005A1F02">
      <w:pPr>
        <w:spacing w:line="360" w:lineRule="auto"/>
        <w:ind w:firstLineChars="200" w:firstLine="548"/>
        <w:rPr>
          <w:rFonts w:ascii="宋体" w:eastAsia="宋体" w:hAnsi="宋体" w:cs="宋体"/>
          <w:spacing w:val="11"/>
          <w:sz w:val="24"/>
          <w:szCs w:val="24"/>
        </w:rPr>
      </w:pPr>
      <w:r>
        <w:rPr>
          <w:rFonts w:ascii="宋体" w:eastAsia="宋体" w:hAnsi="宋体" w:cs="宋体"/>
          <w:spacing w:val="17"/>
          <w:sz w:val="24"/>
          <w:szCs w:val="24"/>
        </w:rPr>
        <w:t>本</w:t>
      </w:r>
      <w:r>
        <w:rPr>
          <w:rFonts w:ascii="宋体" w:eastAsia="宋体" w:hAnsi="宋体" w:cs="宋体"/>
          <w:spacing w:val="11"/>
          <w:sz w:val="24"/>
          <w:szCs w:val="24"/>
        </w:rPr>
        <w:t>单位郑重声明，根据《财政部 民政部 中国残疾人联合会关于促进残疾人就业政府采购政策的通知》(财库〔2017〕141号)的规定，本单位</w:t>
      </w:r>
      <w:r>
        <w:rPr>
          <w:rFonts w:ascii="宋体" w:eastAsia="宋体" w:hAnsi="宋体" w:cs="宋体"/>
          <w:b/>
          <w:bCs/>
          <w:spacing w:val="11"/>
          <w:sz w:val="24"/>
          <w:szCs w:val="24"/>
        </w:rPr>
        <w:t>(请进行选择)</w:t>
      </w:r>
      <w:r>
        <w:rPr>
          <w:rFonts w:ascii="宋体" w:eastAsia="宋体" w:hAnsi="宋体" w:cs="宋体"/>
          <w:spacing w:val="11"/>
          <w:sz w:val="24"/>
          <w:szCs w:val="24"/>
        </w:rPr>
        <w:t>：</w:t>
      </w:r>
    </w:p>
    <w:p w14:paraId="764DD531" w14:textId="77777777" w:rsidR="00EB5F16" w:rsidRDefault="005A1F02">
      <w:pPr>
        <w:spacing w:line="360" w:lineRule="auto"/>
        <w:ind w:firstLineChars="200" w:firstLine="526"/>
        <w:rPr>
          <w:rFonts w:ascii="宋体" w:eastAsia="宋体" w:hAnsi="宋体" w:cs="宋体"/>
          <w:b/>
          <w:bCs/>
          <w:spacing w:val="11"/>
          <w:sz w:val="24"/>
          <w:szCs w:val="24"/>
        </w:rPr>
      </w:pPr>
      <w:r>
        <w:rPr>
          <w:rFonts w:ascii="宋体" w:eastAsia="宋体" w:hAnsi="宋体" w:cs="宋体"/>
          <w:b/>
          <w:bCs/>
          <w:spacing w:val="11"/>
          <w:sz w:val="24"/>
          <w:szCs w:val="24"/>
        </w:rPr>
        <w:t>□不属于符合条件的残疾人福利性单位。</w:t>
      </w:r>
    </w:p>
    <w:p w14:paraId="22F8B5A2" w14:textId="77777777" w:rsidR="00EB5F16" w:rsidRDefault="005A1F02">
      <w:pPr>
        <w:spacing w:line="360" w:lineRule="auto"/>
        <w:ind w:firstLine="495"/>
        <w:rPr>
          <w:rFonts w:ascii="宋体" w:eastAsia="宋体" w:hAnsi="宋体" w:cs="宋体"/>
          <w:spacing w:val="11"/>
          <w:sz w:val="24"/>
          <w:szCs w:val="24"/>
        </w:rPr>
      </w:pPr>
      <w:r>
        <w:rPr>
          <w:rFonts w:ascii="宋体" w:eastAsia="宋体" w:hAnsi="宋体" w:cs="宋体"/>
          <w:b/>
          <w:bCs/>
          <w:spacing w:val="11"/>
          <w:sz w:val="24"/>
          <w:szCs w:val="24"/>
        </w:rPr>
        <w:t>□属于符合条件的残疾人福利性单位，</w:t>
      </w:r>
      <w:r>
        <w:rPr>
          <w:rFonts w:ascii="宋体" w:eastAsia="宋体" w:hAnsi="宋体" w:cs="宋体"/>
          <w:spacing w:val="11"/>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A5CD301" w14:textId="77777777" w:rsidR="00EB5F16" w:rsidRDefault="005A1F02">
      <w:pPr>
        <w:spacing w:line="360" w:lineRule="auto"/>
        <w:ind w:firstLine="495"/>
        <w:rPr>
          <w:rFonts w:ascii="宋体" w:eastAsia="宋体" w:hAnsi="宋体" w:cs="宋体"/>
          <w:b/>
          <w:bCs/>
          <w:spacing w:val="11"/>
          <w:sz w:val="24"/>
          <w:szCs w:val="24"/>
        </w:rPr>
      </w:pPr>
      <w:r>
        <w:rPr>
          <w:rFonts w:ascii="宋体" w:eastAsia="宋体" w:hAnsi="宋体" w:cs="宋体"/>
          <w:b/>
          <w:bCs/>
          <w:spacing w:val="11"/>
          <w:sz w:val="24"/>
          <w:szCs w:val="24"/>
        </w:rPr>
        <w:t>本单位对上述声明的真实性负责。如有虚假，将依法承担相应责任。</w:t>
      </w:r>
    </w:p>
    <w:p w14:paraId="1617AE53" w14:textId="77777777" w:rsidR="00EB5F16" w:rsidRDefault="00EB5F16">
      <w:pPr>
        <w:spacing w:line="360" w:lineRule="auto"/>
        <w:rPr>
          <w:rFonts w:ascii="宋体" w:eastAsia="宋体" w:hAnsi="宋体"/>
        </w:rPr>
      </w:pPr>
    </w:p>
    <w:p w14:paraId="25875B47" w14:textId="77777777" w:rsidR="00EB5F16" w:rsidRDefault="00EB5F16">
      <w:pPr>
        <w:spacing w:line="360" w:lineRule="auto"/>
        <w:rPr>
          <w:rFonts w:ascii="宋体" w:eastAsia="宋体" w:hAnsi="宋体"/>
        </w:rPr>
      </w:pPr>
    </w:p>
    <w:p w14:paraId="54C58450" w14:textId="77777777" w:rsidR="00EB5F16" w:rsidRDefault="00EB5F16">
      <w:pPr>
        <w:spacing w:line="360" w:lineRule="auto"/>
        <w:rPr>
          <w:rFonts w:ascii="宋体" w:eastAsia="宋体" w:hAnsi="宋体"/>
        </w:rPr>
      </w:pPr>
    </w:p>
    <w:p w14:paraId="3871E2E1" w14:textId="77777777" w:rsidR="00EB5F16" w:rsidRDefault="00EB5F16">
      <w:pPr>
        <w:spacing w:line="360" w:lineRule="auto"/>
        <w:rPr>
          <w:rFonts w:ascii="宋体" w:eastAsia="宋体" w:hAnsi="宋体"/>
        </w:rPr>
      </w:pPr>
    </w:p>
    <w:p w14:paraId="0419A836" w14:textId="77777777" w:rsidR="00EB5F16" w:rsidRDefault="00EB5F16">
      <w:pPr>
        <w:spacing w:line="360" w:lineRule="auto"/>
        <w:rPr>
          <w:rFonts w:ascii="宋体" w:eastAsia="宋体" w:hAnsi="宋体"/>
        </w:rPr>
      </w:pPr>
    </w:p>
    <w:p w14:paraId="6756C441" w14:textId="77777777" w:rsidR="00EB5F16" w:rsidRDefault="005A1F02">
      <w:pPr>
        <w:spacing w:line="360" w:lineRule="auto"/>
        <w:rPr>
          <w:rFonts w:ascii="宋体" w:eastAsia="宋体" w:hAnsi="宋体" w:cs="宋体"/>
          <w:sz w:val="24"/>
          <w:szCs w:val="24"/>
        </w:rPr>
      </w:pPr>
      <w:r>
        <w:rPr>
          <w:rFonts w:ascii="宋体" w:eastAsia="宋体" w:hAnsi="宋体" w:cs="宋体"/>
          <w:spacing w:val="25"/>
          <w:position w:val="26"/>
          <w:sz w:val="24"/>
          <w:szCs w:val="24"/>
        </w:rPr>
        <w:t>单</w:t>
      </w:r>
      <w:r>
        <w:rPr>
          <w:rFonts w:ascii="宋体" w:eastAsia="宋体" w:hAnsi="宋体" w:cs="宋体"/>
          <w:spacing w:val="19"/>
          <w:position w:val="26"/>
          <w:sz w:val="24"/>
          <w:szCs w:val="24"/>
        </w:rPr>
        <w:t>位名称(盖章)：</w:t>
      </w:r>
    </w:p>
    <w:p w14:paraId="06B3EB00" w14:textId="77777777" w:rsidR="00EB5F16" w:rsidRDefault="005A1F02">
      <w:pPr>
        <w:spacing w:line="360" w:lineRule="auto"/>
        <w:rPr>
          <w:rFonts w:ascii="宋体" w:eastAsia="宋体" w:hAnsi="宋体" w:cs="宋体"/>
          <w:spacing w:val="-3"/>
          <w:sz w:val="24"/>
          <w:szCs w:val="24"/>
        </w:rPr>
      </w:pPr>
      <w:r>
        <w:rPr>
          <w:rFonts w:ascii="宋体" w:eastAsia="宋体" w:hAnsi="宋体" w:cs="宋体"/>
          <w:spacing w:val="-3"/>
          <w:sz w:val="24"/>
          <w:szCs w:val="24"/>
        </w:rPr>
        <w:t>日期</w:t>
      </w:r>
      <w:r>
        <w:rPr>
          <w:rFonts w:ascii="宋体" w:eastAsia="宋体" w:hAnsi="宋体" w:cs="宋体" w:hint="eastAsia"/>
          <w:spacing w:val="-3"/>
          <w:sz w:val="24"/>
          <w:szCs w:val="24"/>
        </w:rPr>
        <w:t>：</w:t>
      </w:r>
    </w:p>
    <w:p w14:paraId="3F4B1C5E" w14:textId="77777777" w:rsidR="00EB5F16" w:rsidRDefault="00EB5F16">
      <w:pPr>
        <w:spacing w:line="360" w:lineRule="auto"/>
        <w:rPr>
          <w:rFonts w:ascii="宋体" w:eastAsia="宋体" w:hAnsi="宋体" w:cs="宋体"/>
          <w:spacing w:val="2"/>
          <w:position w:val="4"/>
          <w:sz w:val="24"/>
          <w:szCs w:val="24"/>
        </w:rPr>
      </w:pPr>
    </w:p>
    <w:p w14:paraId="3F8C12EC" w14:textId="77777777" w:rsidR="00EB5F16" w:rsidRDefault="00EB5F16">
      <w:pPr>
        <w:spacing w:line="360" w:lineRule="auto"/>
        <w:rPr>
          <w:rFonts w:ascii="宋体" w:eastAsia="宋体" w:hAnsi="宋体" w:cs="宋体"/>
          <w:spacing w:val="2"/>
          <w:position w:val="4"/>
          <w:sz w:val="24"/>
          <w:szCs w:val="24"/>
        </w:rPr>
      </w:pPr>
    </w:p>
    <w:p w14:paraId="7BBEBA3A" w14:textId="77777777" w:rsidR="00EB5F16" w:rsidRDefault="00EB5F16">
      <w:pPr>
        <w:spacing w:line="360" w:lineRule="auto"/>
        <w:rPr>
          <w:rFonts w:ascii="宋体" w:eastAsia="宋体" w:hAnsi="宋体" w:cs="宋体"/>
          <w:spacing w:val="2"/>
          <w:position w:val="4"/>
          <w:sz w:val="24"/>
          <w:szCs w:val="24"/>
        </w:rPr>
      </w:pPr>
    </w:p>
    <w:p w14:paraId="5EFB42BF" w14:textId="77777777" w:rsidR="00EB5F16" w:rsidRDefault="00EB5F16">
      <w:pPr>
        <w:spacing w:line="360" w:lineRule="auto"/>
        <w:rPr>
          <w:rFonts w:ascii="宋体" w:eastAsia="宋体" w:hAnsi="宋体" w:cs="宋体"/>
          <w:spacing w:val="2"/>
          <w:position w:val="4"/>
          <w:sz w:val="24"/>
          <w:szCs w:val="24"/>
        </w:rPr>
      </w:pPr>
    </w:p>
    <w:p w14:paraId="683C8701" w14:textId="77777777" w:rsidR="00EB5F16" w:rsidRDefault="00EB5F16">
      <w:pPr>
        <w:spacing w:line="360" w:lineRule="auto"/>
        <w:rPr>
          <w:rFonts w:ascii="宋体" w:eastAsia="宋体" w:hAnsi="宋体" w:cs="宋体"/>
          <w:spacing w:val="2"/>
          <w:position w:val="4"/>
          <w:sz w:val="24"/>
          <w:szCs w:val="24"/>
        </w:rPr>
      </w:pPr>
    </w:p>
    <w:p w14:paraId="75142799" w14:textId="77777777" w:rsidR="00EB5F16" w:rsidRDefault="00EB5F16">
      <w:pPr>
        <w:spacing w:line="360" w:lineRule="auto"/>
        <w:rPr>
          <w:rFonts w:ascii="宋体" w:eastAsia="宋体" w:hAnsi="宋体" w:cs="宋体"/>
          <w:spacing w:val="2"/>
          <w:position w:val="4"/>
          <w:sz w:val="24"/>
          <w:szCs w:val="24"/>
        </w:rPr>
      </w:pPr>
    </w:p>
    <w:p w14:paraId="21400A8D" w14:textId="77777777" w:rsidR="00EB5F16" w:rsidRDefault="00EB5F16">
      <w:pPr>
        <w:spacing w:line="360" w:lineRule="auto"/>
        <w:rPr>
          <w:rFonts w:ascii="宋体" w:eastAsia="宋体" w:hAnsi="宋体" w:cs="宋体"/>
          <w:spacing w:val="2"/>
          <w:position w:val="4"/>
          <w:sz w:val="24"/>
          <w:szCs w:val="24"/>
        </w:rPr>
      </w:pPr>
    </w:p>
    <w:p w14:paraId="30E18157" w14:textId="77777777" w:rsidR="00EB5F16" w:rsidRDefault="00EB5F16">
      <w:pPr>
        <w:spacing w:line="360" w:lineRule="auto"/>
        <w:rPr>
          <w:rFonts w:ascii="宋体" w:eastAsia="宋体" w:hAnsi="宋体" w:cs="宋体"/>
          <w:spacing w:val="2"/>
          <w:position w:val="4"/>
          <w:sz w:val="24"/>
          <w:szCs w:val="24"/>
        </w:rPr>
      </w:pPr>
    </w:p>
    <w:p w14:paraId="562BB055" w14:textId="77777777" w:rsidR="00EB5F16" w:rsidRDefault="00EB5F16">
      <w:pPr>
        <w:spacing w:line="360" w:lineRule="auto"/>
        <w:rPr>
          <w:rFonts w:ascii="宋体" w:eastAsia="宋体" w:hAnsi="宋体" w:cs="宋体"/>
          <w:spacing w:val="2"/>
          <w:position w:val="4"/>
          <w:sz w:val="24"/>
          <w:szCs w:val="24"/>
        </w:rPr>
      </w:pPr>
    </w:p>
    <w:p w14:paraId="6518A2E4" w14:textId="77777777" w:rsidR="00EB5F16" w:rsidRDefault="00EB5F16">
      <w:pPr>
        <w:spacing w:line="360" w:lineRule="auto"/>
        <w:rPr>
          <w:rFonts w:ascii="宋体" w:eastAsia="宋体" w:hAnsi="宋体" w:cs="宋体"/>
          <w:spacing w:val="2"/>
          <w:position w:val="4"/>
          <w:sz w:val="24"/>
          <w:szCs w:val="24"/>
        </w:rPr>
      </w:pPr>
    </w:p>
    <w:p w14:paraId="7D2DE1E3" w14:textId="77777777" w:rsidR="00EB5F16" w:rsidRDefault="00EB5F16">
      <w:pPr>
        <w:spacing w:line="360" w:lineRule="auto"/>
        <w:rPr>
          <w:rFonts w:ascii="宋体" w:eastAsia="宋体" w:hAnsi="宋体" w:cs="宋体"/>
          <w:spacing w:val="2"/>
          <w:position w:val="4"/>
          <w:sz w:val="24"/>
          <w:szCs w:val="24"/>
        </w:rPr>
      </w:pPr>
    </w:p>
    <w:p w14:paraId="643FB23B" w14:textId="77777777" w:rsidR="00EB5F16" w:rsidRDefault="00EB5F16">
      <w:pPr>
        <w:spacing w:line="360" w:lineRule="auto"/>
        <w:rPr>
          <w:rFonts w:ascii="宋体" w:eastAsia="宋体" w:hAnsi="宋体" w:cs="宋体"/>
          <w:spacing w:val="2"/>
          <w:position w:val="4"/>
          <w:sz w:val="24"/>
          <w:szCs w:val="24"/>
        </w:rPr>
      </w:pPr>
    </w:p>
    <w:p w14:paraId="7AA56981" w14:textId="77777777" w:rsidR="00EB5F16" w:rsidRDefault="005A1F02">
      <w:pPr>
        <w:spacing w:line="360" w:lineRule="auto"/>
        <w:rPr>
          <w:rFonts w:ascii="宋体" w:eastAsia="宋体" w:hAnsi="宋体" w:cs="宋体"/>
          <w:spacing w:val="2"/>
          <w:position w:val="4"/>
          <w:sz w:val="24"/>
          <w:szCs w:val="24"/>
        </w:rPr>
      </w:pPr>
      <w:r>
        <w:rPr>
          <w:rFonts w:ascii="宋体" w:eastAsia="宋体" w:hAnsi="宋体" w:cs="宋体"/>
          <w:spacing w:val="2"/>
          <w:position w:val="4"/>
          <w:sz w:val="24"/>
          <w:szCs w:val="24"/>
        </w:rPr>
        <w:t>3  投标保证金凭证/交款单据件</w:t>
      </w:r>
    </w:p>
    <w:p w14:paraId="36CD8588" w14:textId="77777777" w:rsidR="00EB5F16" w:rsidRDefault="005A1F02">
      <w:pPr>
        <w:spacing w:after="160" w:line="278" w:lineRule="auto"/>
        <w:rPr>
          <w:rFonts w:ascii="宋体" w:eastAsia="宋体" w:hAnsi="宋体" w:cs="宋体"/>
          <w:spacing w:val="2"/>
          <w:position w:val="4"/>
          <w:sz w:val="24"/>
          <w:szCs w:val="24"/>
        </w:rPr>
      </w:pPr>
      <w:bookmarkStart w:id="50" w:name="_Toc187682827"/>
      <w:bookmarkStart w:id="51" w:name="_Toc177545391"/>
      <w:bookmarkStart w:id="52" w:name="_Toc187077158"/>
      <w:r>
        <w:rPr>
          <w:rFonts w:ascii="宋体" w:eastAsia="宋体" w:hAnsi="宋体" w:cs="宋体" w:hint="eastAsia"/>
          <w:spacing w:val="2"/>
          <w:position w:val="4"/>
          <w:sz w:val="24"/>
          <w:szCs w:val="24"/>
        </w:rPr>
        <w:br w:type="page"/>
      </w:r>
    </w:p>
    <w:p w14:paraId="05887C11" w14:textId="77777777" w:rsidR="00EB5F16" w:rsidRDefault="005A1F02">
      <w:pPr>
        <w:spacing w:line="360" w:lineRule="auto"/>
        <w:outlineLvl w:val="2"/>
        <w:rPr>
          <w:rFonts w:ascii="宋体" w:eastAsia="宋体" w:hAnsi="宋体" w:cs="宋体"/>
          <w:spacing w:val="2"/>
          <w:position w:val="4"/>
          <w:sz w:val="24"/>
          <w:szCs w:val="24"/>
        </w:rPr>
      </w:pPr>
      <w:bookmarkStart w:id="53" w:name="_Toc187763976"/>
      <w:r>
        <w:rPr>
          <w:rFonts w:ascii="宋体" w:eastAsia="宋体" w:hAnsi="宋体" w:cs="宋体"/>
          <w:spacing w:val="2"/>
          <w:position w:val="4"/>
          <w:sz w:val="24"/>
          <w:szCs w:val="24"/>
        </w:rPr>
        <w:lastRenderedPageBreak/>
        <w:t>二、商务技术文件格式</w:t>
      </w:r>
      <w:bookmarkEnd w:id="50"/>
      <w:bookmarkEnd w:id="51"/>
      <w:bookmarkEnd w:id="52"/>
      <w:bookmarkEnd w:id="53"/>
    </w:p>
    <w:p w14:paraId="600C3A7E" w14:textId="77777777" w:rsidR="00EB5F16" w:rsidRDefault="00EB5F16">
      <w:pPr>
        <w:spacing w:line="360" w:lineRule="auto"/>
        <w:rPr>
          <w:rFonts w:ascii="宋体" w:eastAsia="宋体" w:hAnsi="宋体" w:cs="宋体"/>
          <w:spacing w:val="2"/>
          <w:position w:val="4"/>
          <w:sz w:val="24"/>
          <w:szCs w:val="24"/>
        </w:rPr>
      </w:pPr>
    </w:p>
    <w:p w14:paraId="502CD4F4" w14:textId="77777777" w:rsidR="00EB5F16" w:rsidRDefault="005A1F02">
      <w:pPr>
        <w:spacing w:line="360" w:lineRule="auto"/>
        <w:jc w:val="center"/>
        <w:rPr>
          <w:rFonts w:ascii="宋体" w:eastAsia="宋体" w:hAnsi="宋体" w:cs="宋体"/>
          <w:spacing w:val="2"/>
          <w:position w:val="4"/>
          <w:sz w:val="24"/>
          <w:szCs w:val="24"/>
        </w:rPr>
      </w:pPr>
      <w:r>
        <w:rPr>
          <w:rFonts w:ascii="宋体" w:eastAsia="宋体" w:hAnsi="宋体" w:cs="宋体"/>
          <w:spacing w:val="2"/>
          <w:position w:val="4"/>
          <w:sz w:val="24"/>
          <w:szCs w:val="24"/>
        </w:rPr>
        <w:t>投标文件(商务技术文件)封面(非实质性格式)</w:t>
      </w:r>
    </w:p>
    <w:p w14:paraId="62F28508" w14:textId="77777777" w:rsidR="00EB5F16" w:rsidRDefault="005A1F02">
      <w:pPr>
        <w:spacing w:line="360" w:lineRule="auto"/>
        <w:jc w:val="center"/>
        <w:rPr>
          <w:rFonts w:ascii="宋体" w:eastAsia="宋体" w:hAnsi="宋体" w:cs="宋体"/>
          <w:sz w:val="84"/>
          <w:szCs w:val="84"/>
        </w:rPr>
      </w:pPr>
      <w:r>
        <w:rPr>
          <w:rFonts w:ascii="宋体" w:eastAsia="宋体" w:hAnsi="宋体" w:cs="宋体"/>
          <w:spacing w:val="103"/>
          <w:sz w:val="84"/>
          <w:szCs w:val="84"/>
          <w14:textOutline w14:w="5384" w14:cap="flat" w14:cmpd="sng" w14:algn="ctr">
            <w14:solidFill>
              <w14:srgbClr w14:val="000000"/>
            </w14:solidFill>
            <w14:prstDash w14:val="solid"/>
            <w14:miter w14:lim="0"/>
          </w14:textOutline>
        </w:rPr>
        <w:t>投</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标</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文</w:t>
      </w:r>
      <w:r>
        <w:rPr>
          <w:rFonts w:ascii="宋体" w:eastAsia="宋体" w:hAnsi="宋体" w:cs="宋体"/>
          <w:spacing w:val="102"/>
          <w:sz w:val="84"/>
          <w:szCs w:val="84"/>
        </w:rPr>
        <w:t xml:space="preserve"> </w:t>
      </w:r>
      <w:r>
        <w:rPr>
          <w:rFonts w:ascii="宋体" w:eastAsia="宋体" w:hAnsi="宋体" w:cs="宋体"/>
          <w:spacing w:val="102"/>
          <w:sz w:val="84"/>
          <w:szCs w:val="84"/>
          <w14:textOutline w14:w="5384" w14:cap="flat" w14:cmpd="sng" w14:algn="ctr">
            <w14:solidFill>
              <w14:srgbClr w14:val="000000"/>
            </w14:solidFill>
            <w14:prstDash w14:val="solid"/>
            <w14:miter w14:lim="0"/>
          </w14:textOutline>
        </w:rPr>
        <w:t>件</w:t>
      </w:r>
    </w:p>
    <w:p w14:paraId="0CE66F6F" w14:textId="77777777" w:rsidR="00EB5F16" w:rsidRDefault="005A1F02">
      <w:pPr>
        <w:spacing w:line="360" w:lineRule="auto"/>
        <w:jc w:val="center"/>
        <w:rPr>
          <w:rFonts w:ascii="宋体" w:eastAsia="宋体" w:hAnsi="宋体" w:cs="宋体"/>
          <w:sz w:val="52"/>
          <w:szCs w:val="52"/>
        </w:rPr>
      </w:pPr>
      <w:r>
        <w:rPr>
          <w:rFonts w:ascii="宋体" w:eastAsia="宋体" w:hAnsi="宋体" w:cs="宋体"/>
          <w:spacing w:val="-39"/>
          <w:sz w:val="52"/>
          <w:szCs w:val="52"/>
          <w14:textOutline w14:w="3340" w14:cap="flat" w14:cmpd="sng" w14:algn="ctr">
            <w14:solidFill>
              <w14:srgbClr w14:val="000000"/>
            </w14:solidFill>
            <w14:prstDash w14:val="solid"/>
            <w14:miter w14:lim="0"/>
          </w14:textOutline>
        </w:rPr>
        <w:t>(</w:t>
      </w:r>
      <w:r>
        <w:rPr>
          <w:rFonts w:ascii="宋体" w:eastAsia="宋体" w:hAnsi="宋体" w:cs="宋体"/>
          <w:spacing w:val="-28"/>
          <w:sz w:val="52"/>
          <w:szCs w:val="52"/>
          <w14:textOutline w14:w="3340" w14:cap="flat" w14:cmpd="sng" w14:algn="ctr">
            <w14:solidFill>
              <w14:srgbClr w14:val="000000"/>
            </w14:solidFill>
            <w14:prstDash w14:val="solid"/>
            <w14:miter w14:lim="0"/>
          </w14:textOutline>
        </w:rPr>
        <w:t>商务技术文件)</w:t>
      </w:r>
    </w:p>
    <w:p w14:paraId="7F4D9B89" w14:textId="77777777" w:rsidR="00EB5F16" w:rsidRDefault="00EB5F16">
      <w:pPr>
        <w:spacing w:line="360" w:lineRule="auto"/>
        <w:jc w:val="center"/>
        <w:rPr>
          <w:rFonts w:ascii="宋体" w:eastAsia="宋体" w:hAnsi="宋体"/>
        </w:rPr>
      </w:pPr>
    </w:p>
    <w:p w14:paraId="5F54C909" w14:textId="77777777" w:rsidR="00EB5F16" w:rsidRDefault="00EB5F16">
      <w:pPr>
        <w:spacing w:line="360" w:lineRule="auto"/>
        <w:jc w:val="center"/>
        <w:rPr>
          <w:rFonts w:ascii="宋体" w:eastAsia="宋体" w:hAnsi="宋体"/>
        </w:rPr>
      </w:pPr>
    </w:p>
    <w:p w14:paraId="52B13842" w14:textId="77777777" w:rsidR="00EB5F16" w:rsidRDefault="005A1F02">
      <w:pPr>
        <w:spacing w:line="360" w:lineRule="auto"/>
        <w:jc w:val="center"/>
        <w:rPr>
          <w:rFonts w:ascii="宋体" w:eastAsia="宋体" w:hAnsi="宋体"/>
          <w:sz w:val="31"/>
          <w:szCs w:val="31"/>
        </w:rPr>
      </w:pPr>
      <w:r>
        <w:rPr>
          <w:rFonts w:ascii="宋体" w:eastAsia="宋体" w:hAnsi="宋体" w:cs="宋体"/>
          <w:spacing w:val="-16"/>
          <w:sz w:val="31"/>
          <w:szCs w:val="31"/>
          <w14:textOutline w14:w="2019" w14:cap="flat" w14:cmpd="sng" w14:algn="ctr">
            <w14:solidFill>
              <w14:srgbClr w14:val="000000"/>
            </w14:solidFill>
            <w14:prstDash w14:val="solid"/>
            <w14:miter w14:lim="0"/>
          </w14:textOutline>
        </w:rPr>
        <w:t>项</w:t>
      </w:r>
      <w:r>
        <w:rPr>
          <w:rFonts w:ascii="宋体" w:eastAsia="宋体" w:hAnsi="宋体" w:cs="宋体"/>
          <w:spacing w:val="-12"/>
          <w:sz w:val="31"/>
          <w:szCs w:val="31"/>
          <w14:textOutline w14:w="2019" w14:cap="flat" w14:cmpd="sng" w14:algn="ctr">
            <w14:solidFill>
              <w14:srgbClr w14:val="000000"/>
            </w14:solidFill>
            <w14:prstDash w14:val="solid"/>
            <w14:miter w14:lim="0"/>
          </w14:textOutline>
        </w:rPr>
        <w:t>目名称</w:t>
      </w:r>
      <w:r>
        <w:rPr>
          <w:rFonts w:ascii="宋体" w:eastAsia="宋体" w:hAnsi="宋体"/>
          <w:b/>
          <w:bCs/>
          <w:spacing w:val="-12"/>
          <w:sz w:val="31"/>
          <w:szCs w:val="31"/>
        </w:rPr>
        <w:t>：</w:t>
      </w:r>
    </w:p>
    <w:p w14:paraId="73C81B95" w14:textId="77777777" w:rsidR="00EB5F16" w:rsidRDefault="005A1F02">
      <w:pPr>
        <w:spacing w:line="360" w:lineRule="auto"/>
        <w:jc w:val="center"/>
        <w:rPr>
          <w:rFonts w:ascii="宋体" w:eastAsia="宋体" w:hAnsi="宋体" w:cs="宋体"/>
          <w:sz w:val="31"/>
          <w:szCs w:val="31"/>
        </w:rPr>
      </w:pPr>
      <w:r>
        <w:rPr>
          <w:rFonts w:ascii="宋体" w:eastAsia="宋体" w:hAnsi="宋体" w:cs="宋体"/>
          <w:spacing w:val="-16"/>
          <w:position w:val="4"/>
          <w:sz w:val="31"/>
          <w:szCs w:val="31"/>
          <w14:textOutline w14:w="2032" w14:cap="flat" w14:cmpd="sng" w14:algn="ctr">
            <w14:solidFill>
              <w14:srgbClr w14:val="000000"/>
            </w14:solidFill>
            <w14:prstDash w14:val="solid"/>
            <w14:miter w14:lim="0"/>
          </w14:textOutline>
        </w:rPr>
        <w:t>项</w:t>
      </w:r>
      <w:r>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目编号</w:t>
      </w:r>
      <w:r>
        <w:rPr>
          <w:rFonts w:ascii="宋体" w:eastAsia="宋体" w:hAnsi="宋体"/>
          <w:b/>
          <w:bCs/>
          <w:spacing w:val="-11"/>
          <w:position w:val="4"/>
          <w:sz w:val="31"/>
          <w:szCs w:val="31"/>
        </w:rPr>
        <w:t>/</w:t>
      </w:r>
      <w:r>
        <w:rPr>
          <w:rFonts w:ascii="宋体" w:eastAsia="宋体" w:hAnsi="宋体" w:cs="宋体"/>
          <w:spacing w:val="-11"/>
          <w:position w:val="4"/>
          <w:sz w:val="31"/>
          <w:szCs w:val="31"/>
          <w14:textOutline w14:w="2032" w14:cap="flat" w14:cmpd="sng" w14:algn="ctr">
            <w14:solidFill>
              <w14:srgbClr w14:val="000000"/>
            </w14:solidFill>
            <w14:prstDash w14:val="solid"/>
            <w14:miter w14:lim="0"/>
          </w14:textOutline>
        </w:rPr>
        <w:t>包号：</w:t>
      </w:r>
    </w:p>
    <w:p w14:paraId="5ED71AA3" w14:textId="77777777" w:rsidR="00EB5F16" w:rsidRDefault="00EB5F16">
      <w:pPr>
        <w:spacing w:line="360" w:lineRule="auto"/>
        <w:jc w:val="center"/>
        <w:rPr>
          <w:rFonts w:ascii="宋体" w:eastAsia="宋体" w:hAnsi="宋体"/>
        </w:rPr>
      </w:pPr>
    </w:p>
    <w:p w14:paraId="7D25D4A0" w14:textId="77777777" w:rsidR="00EB5F16" w:rsidRDefault="00EB5F16">
      <w:pPr>
        <w:spacing w:line="360" w:lineRule="auto"/>
        <w:jc w:val="center"/>
        <w:rPr>
          <w:rFonts w:ascii="宋体" w:eastAsia="宋体" w:hAnsi="宋体"/>
        </w:rPr>
      </w:pPr>
    </w:p>
    <w:p w14:paraId="2F5AF02B" w14:textId="77777777" w:rsidR="00EB5F16" w:rsidRDefault="00EB5F16">
      <w:pPr>
        <w:spacing w:line="360" w:lineRule="auto"/>
        <w:jc w:val="center"/>
        <w:rPr>
          <w:rFonts w:ascii="宋体" w:eastAsia="宋体" w:hAnsi="宋体"/>
        </w:rPr>
      </w:pPr>
    </w:p>
    <w:p w14:paraId="4EBC66C8" w14:textId="77777777" w:rsidR="00EB5F16" w:rsidRDefault="00EB5F16">
      <w:pPr>
        <w:spacing w:line="360" w:lineRule="auto"/>
        <w:jc w:val="center"/>
        <w:rPr>
          <w:rFonts w:ascii="宋体" w:eastAsia="宋体" w:hAnsi="宋体"/>
        </w:rPr>
      </w:pPr>
    </w:p>
    <w:p w14:paraId="2CBFD33C" w14:textId="77777777" w:rsidR="00EB5F16" w:rsidRDefault="00EB5F16">
      <w:pPr>
        <w:spacing w:line="360" w:lineRule="auto"/>
        <w:jc w:val="center"/>
        <w:rPr>
          <w:rFonts w:ascii="宋体" w:eastAsia="宋体" w:hAnsi="宋体"/>
        </w:rPr>
      </w:pPr>
    </w:p>
    <w:p w14:paraId="561770B3" w14:textId="77777777" w:rsidR="00EB5F16" w:rsidRDefault="00EB5F16">
      <w:pPr>
        <w:spacing w:line="360" w:lineRule="auto"/>
        <w:jc w:val="center"/>
        <w:rPr>
          <w:rFonts w:ascii="宋体" w:eastAsia="宋体" w:hAnsi="宋体"/>
        </w:rPr>
      </w:pPr>
    </w:p>
    <w:p w14:paraId="5C4B5CF1" w14:textId="77777777" w:rsidR="00EB5F16" w:rsidRDefault="00EB5F16">
      <w:pPr>
        <w:spacing w:line="360" w:lineRule="auto"/>
        <w:jc w:val="center"/>
        <w:rPr>
          <w:rFonts w:ascii="宋体" w:eastAsia="宋体" w:hAnsi="宋体"/>
        </w:rPr>
      </w:pPr>
    </w:p>
    <w:p w14:paraId="52396231" w14:textId="77777777" w:rsidR="00EB5F16" w:rsidRDefault="00EB5F16">
      <w:pPr>
        <w:spacing w:line="360" w:lineRule="auto"/>
        <w:jc w:val="center"/>
        <w:rPr>
          <w:rFonts w:ascii="宋体" w:eastAsia="宋体" w:hAnsi="宋体"/>
        </w:rPr>
      </w:pPr>
    </w:p>
    <w:p w14:paraId="7E78C711" w14:textId="77777777" w:rsidR="00EB5F16" w:rsidRDefault="00EB5F16">
      <w:pPr>
        <w:spacing w:line="360" w:lineRule="auto"/>
        <w:jc w:val="center"/>
        <w:rPr>
          <w:rFonts w:ascii="宋体" w:eastAsia="宋体" w:hAnsi="宋体"/>
        </w:rPr>
      </w:pPr>
    </w:p>
    <w:p w14:paraId="7A79CC23" w14:textId="77777777" w:rsidR="00EB5F16" w:rsidRDefault="00EB5F16">
      <w:pPr>
        <w:spacing w:line="360" w:lineRule="auto"/>
        <w:jc w:val="center"/>
        <w:rPr>
          <w:rFonts w:ascii="宋体" w:eastAsia="宋体" w:hAnsi="宋体"/>
        </w:rPr>
      </w:pPr>
    </w:p>
    <w:p w14:paraId="2D994963" w14:textId="77777777" w:rsidR="00EB5F16" w:rsidRDefault="00EB5F16">
      <w:pPr>
        <w:spacing w:line="360" w:lineRule="auto"/>
        <w:jc w:val="center"/>
        <w:rPr>
          <w:rFonts w:ascii="宋体" w:eastAsia="宋体" w:hAnsi="宋体"/>
        </w:rPr>
      </w:pPr>
    </w:p>
    <w:p w14:paraId="6CA11961" w14:textId="77777777" w:rsidR="00EB5F16" w:rsidRDefault="005A1F02">
      <w:pPr>
        <w:spacing w:line="360" w:lineRule="auto"/>
        <w:jc w:val="center"/>
        <w:rPr>
          <w:rFonts w:ascii="宋体" w:eastAsia="宋体" w:hAnsi="宋体" w:cs="宋体"/>
          <w:sz w:val="31"/>
          <w:szCs w:val="31"/>
        </w:rPr>
      </w:pPr>
      <w:r>
        <w:rPr>
          <w:rFonts w:ascii="宋体" w:eastAsia="宋体" w:hAnsi="宋体" w:cs="宋体"/>
          <w:spacing w:val="43"/>
          <w:sz w:val="31"/>
          <w:szCs w:val="31"/>
          <w14:textOutline w14:w="2044" w14:cap="flat" w14:cmpd="sng" w14:algn="ctr">
            <w14:solidFill>
              <w14:srgbClr w14:val="000000"/>
            </w14:solidFill>
            <w14:prstDash w14:val="solid"/>
            <w14:miter w14:lim="0"/>
          </w14:textOutline>
        </w:rPr>
        <w:t>投</w:t>
      </w:r>
      <w:r>
        <w:rPr>
          <w:rFonts w:ascii="宋体" w:eastAsia="宋体" w:hAnsi="宋体" w:cs="宋体"/>
          <w:spacing w:val="40"/>
          <w:sz w:val="31"/>
          <w:szCs w:val="31"/>
          <w14:textOutline w14:w="2044" w14:cap="flat" w14:cmpd="sng" w14:algn="ctr">
            <w14:solidFill>
              <w14:srgbClr w14:val="000000"/>
            </w14:solidFill>
            <w14:prstDash w14:val="solid"/>
            <w14:miter w14:lim="0"/>
          </w14:textOutline>
        </w:rPr>
        <w:t>标人名称：</w:t>
      </w:r>
    </w:p>
    <w:p w14:paraId="7B5783D6" w14:textId="77777777" w:rsidR="00EB5F16" w:rsidRDefault="005A1F02">
      <w:pPr>
        <w:spacing w:after="160" w:line="278" w:lineRule="auto"/>
        <w:rPr>
          <w:rFonts w:ascii="宋体" w:eastAsia="宋体" w:hAnsi="宋体" w:cs="宋体"/>
          <w:spacing w:val="5"/>
          <w:sz w:val="24"/>
          <w:szCs w:val="24"/>
        </w:rPr>
      </w:pPr>
      <w:r>
        <w:rPr>
          <w:rFonts w:ascii="宋体" w:eastAsia="宋体" w:hAnsi="宋体" w:cs="宋体" w:hint="eastAsia"/>
          <w:spacing w:val="5"/>
          <w:sz w:val="24"/>
          <w:szCs w:val="24"/>
        </w:rPr>
        <w:br w:type="page"/>
      </w:r>
    </w:p>
    <w:p w14:paraId="6769B4A2" w14:textId="77777777" w:rsidR="00EB5F16" w:rsidRDefault="005A1F02">
      <w:pPr>
        <w:spacing w:line="360" w:lineRule="auto"/>
        <w:rPr>
          <w:rFonts w:ascii="宋体" w:eastAsia="宋体" w:hAnsi="宋体" w:cs="宋体"/>
          <w:sz w:val="24"/>
          <w:szCs w:val="24"/>
        </w:rPr>
      </w:pPr>
      <w:r>
        <w:rPr>
          <w:rFonts w:ascii="宋体" w:eastAsia="宋体" w:hAnsi="宋体"/>
          <w:spacing w:val="13"/>
          <w:sz w:val="24"/>
          <w:szCs w:val="24"/>
        </w:rPr>
        <w:lastRenderedPageBreak/>
        <w:t>1</w:t>
      </w:r>
      <w:r>
        <w:rPr>
          <w:rFonts w:ascii="宋体" w:eastAsia="宋体" w:hAnsi="宋体"/>
          <w:spacing w:val="7"/>
          <w:sz w:val="24"/>
          <w:szCs w:val="24"/>
        </w:rPr>
        <w:t xml:space="preserve">   </w:t>
      </w:r>
      <w:r>
        <w:rPr>
          <w:rFonts w:ascii="宋体" w:eastAsia="宋体" w:hAnsi="宋体" w:cs="宋体"/>
          <w:spacing w:val="7"/>
          <w:sz w:val="24"/>
          <w:szCs w:val="24"/>
        </w:rPr>
        <w:t>投标书(实质性格式)</w:t>
      </w:r>
    </w:p>
    <w:p w14:paraId="5D43897C" w14:textId="77777777" w:rsidR="00EB5F16" w:rsidRDefault="005A1F02">
      <w:pPr>
        <w:spacing w:line="360" w:lineRule="auto"/>
        <w:jc w:val="center"/>
        <w:rPr>
          <w:rFonts w:ascii="宋体" w:eastAsia="宋体" w:hAnsi="宋体" w:cs="宋体"/>
          <w:sz w:val="36"/>
          <w:szCs w:val="36"/>
        </w:rPr>
      </w:pPr>
      <w:r>
        <w:rPr>
          <w:rFonts w:ascii="宋体" w:eastAsia="宋体" w:hAnsi="宋体" w:cs="宋体"/>
          <w:spacing w:val="-6"/>
          <w:sz w:val="36"/>
          <w:szCs w:val="36"/>
          <w14:textOutline w14:w="2311" w14:cap="flat" w14:cmpd="sng" w14:algn="ctr">
            <w14:solidFill>
              <w14:srgbClr w14:val="000000"/>
            </w14:solidFill>
            <w14:prstDash w14:val="solid"/>
            <w14:miter w14:lim="0"/>
          </w14:textOutline>
        </w:rPr>
        <w:t>投</w:t>
      </w:r>
      <w:r>
        <w:rPr>
          <w:rFonts w:ascii="宋体" w:eastAsia="宋体" w:hAnsi="宋体" w:cs="宋体"/>
          <w:spacing w:val="-5"/>
          <w:sz w:val="36"/>
          <w:szCs w:val="36"/>
          <w14:textOutline w14:w="2311" w14:cap="flat" w14:cmpd="sng" w14:algn="ctr">
            <w14:solidFill>
              <w14:srgbClr w14:val="000000"/>
            </w14:solidFill>
            <w14:prstDash w14:val="solid"/>
            <w14:miter w14:lim="0"/>
          </w14:textOutline>
        </w:rPr>
        <w:t>标书</w:t>
      </w:r>
    </w:p>
    <w:p w14:paraId="02FE43B3" w14:textId="77777777" w:rsidR="00EB5F16" w:rsidRDefault="005A1F02">
      <w:pPr>
        <w:spacing w:line="360" w:lineRule="auto"/>
        <w:rPr>
          <w:rFonts w:ascii="宋体" w:eastAsia="宋体" w:hAnsi="宋体" w:cs="宋体"/>
          <w:sz w:val="24"/>
          <w:szCs w:val="24"/>
        </w:rPr>
      </w:pPr>
      <w:r>
        <w:rPr>
          <w:rFonts w:ascii="宋体" w:eastAsia="宋体" w:hAnsi="宋体" w:cs="宋体"/>
          <w:spacing w:val="-18"/>
          <w:sz w:val="24"/>
          <w:szCs w:val="24"/>
        </w:rPr>
        <w:t>致</w:t>
      </w:r>
      <w:r>
        <w:rPr>
          <w:rFonts w:ascii="宋体" w:eastAsia="宋体" w:hAnsi="宋体" w:cs="宋体"/>
          <w:spacing w:val="-11"/>
          <w:sz w:val="24"/>
          <w:szCs w:val="24"/>
        </w:rPr>
        <w:t>：</w:t>
      </w:r>
      <w:r>
        <w:rPr>
          <w:rFonts w:ascii="宋体" w:eastAsia="宋体" w:hAnsi="宋体" w:cs="宋体"/>
          <w:spacing w:val="-9"/>
          <w:sz w:val="24"/>
          <w:szCs w:val="24"/>
          <w:u w:val="single"/>
        </w:rPr>
        <w:t xml:space="preserve"> (采购人或采购代理机构)</w:t>
      </w:r>
      <w:r>
        <w:rPr>
          <w:rFonts w:ascii="宋体" w:eastAsia="宋体" w:hAnsi="宋体" w:cs="宋体"/>
          <w:sz w:val="24"/>
          <w:szCs w:val="24"/>
          <w:u w:val="single"/>
        </w:rPr>
        <w:t xml:space="preserve"> </w:t>
      </w:r>
    </w:p>
    <w:p w14:paraId="6F77E1D9" w14:textId="77777777" w:rsidR="00EB5F16" w:rsidRDefault="00EB5F16">
      <w:pPr>
        <w:spacing w:line="360" w:lineRule="auto"/>
        <w:rPr>
          <w:rFonts w:ascii="宋体" w:eastAsia="宋体" w:hAnsi="宋体"/>
        </w:rPr>
      </w:pPr>
    </w:p>
    <w:p w14:paraId="65202809" w14:textId="77777777" w:rsidR="00EB5F16" w:rsidRDefault="005A1F02">
      <w:pPr>
        <w:spacing w:line="360" w:lineRule="auto"/>
        <w:ind w:firstLineChars="200" w:firstLine="464"/>
        <w:rPr>
          <w:rFonts w:ascii="宋体" w:eastAsia="宋体" w:hAnsi="宋体" w:cs="宋体"/>
          <w:sz w:val="24"/>
          <w:szCs w:val="24"/>
        </w:rPr>
      </w:pPr>
      <w:r>
        <w:rPr>
          <w:rFonts w:ascii="宋体" w:eastAsia="宋体" w:hAnsi="宋体" w:cs="宋体"/>
          <w:spacing w:val="-4"/>
          <w:position w:val="5"/>
          <w:sz w:val="24"/>
          <w:szCs w:val="24"/>
        </w:rPr>
        <w:t>我方参</w:t>
      </w:r>
      <w:r>
        <w:rPr>
          <w:rFonts w:ascii="宋体" w:eastAsia="宋体" w:hAnsi="宋体" w:cs="宋体"/>
          <w:spacing w:val="-2"/>
          <w:position w:val="5"/>
          <w:sz w:val="24"/>
          <w:szCs w:val="24"/>
        </w:rPr>
        <w:t>加你方就</w:t>
      </w:r>
      <w:r>
        <w:rPr>
          <w:rFonts w:ascii="宋体" w:eastAsia="宋体" w:hAnsi="宋体" w:hint="eastAsia"/>
          <w:spacing w:val="-2"/>
          <w:position w:val="5"/>
          <w:sz w:val="24"/>
          <w:szCs w:val="24"/>
          <w:u w:val="single"/>
        </w:rPr>
        <w:t xml:space="preserve">      </w:t>
      </w:r>
      <w:r>
        <w:rPr>
          <w:rFonts w:ascii="宋体" w:eastAsia="宋体" w:hAnsi="宋体" w:cs="宋体" w:hint="eastAsia"/>
          <w:spacing w:val="-2"/>
          <w:position w:val="5"/>
          <w:sz w:val="24"/>
          <w:szCs w:val="24"/>
          <w:u w:val="single"/>
        </w:rPr>
        <w:t xml:space="preserve">     </w:t>
      </w:r>
      <w:r>
        <w:rPr>
          <w:rFonts w:ascii="宋体" w:eastAsia="宋体" w:hAnsi="宋体" w:cs="宋体" w:hint="eastAsia"/>
          <w:spacing w:val="-2"/>
          <w:position w:val="5"/>
          <w:sz w:val="24"/>
          <w:szCs w:val="24"/>
        </w:rPr>
        <w:t xml:space="preserve"> </w:t>
      </w:r>
      <w:r>
        <w:rPr>
          <w:rFonts w:ascii="宋体" w:eastAsia="宋体" w:hAnsi="宋体" w:cs="宋体"/>
          <w:spacing w:val="-2"/>
          <w:position w:val="5"/>
          <w:sz w:val="24"/>
          <w:szCs w:val="24"/>
        </w:rPr>
        <w:t>(项目名称，项目编号</w:t>
      </w:r>
      <w:r>
        <w:rPr>
          <w:rFonts w:ascii="宋体" w:eastAsia="宋体" w:hAnsi="宋体"/>
          <w:spacing w:val="-2"/>
          <w:position w:val="5"/>
          <w:sz w:val="24"/>
          <w:szCs w:val="24"/>
        </w:rPr>
        <w:t>/</w:t>
      </w:r>
      <w:r>
        <w:rPr>
          <w:rFonts w:ascii="宋体" w:eastAsia="宋体" w:hAnsi="宋体" w:cs="宋体"/>
          <w:spacing w:val="-2"/>
          <w:position w:val="5"/>
          <w:sz w:val="24"/>
          <w:szCs w:val="24"/>
        </w:rPr>
        <w:t>包号)组织的招标活动，并对</w:t>
      </w:r>
      <w:r>
        <w:rPr>
          <w:rFonts w:ascii="宋体" w:eastAsia="宋体" w:hAnsi="宋体" w:cs="宋体" w:hint="eastAsia"/>
          <w:spacing w:val="-2"/>
          <w:position w:val="5"/>
          <w:sz w:val="24"/>
          <w:szCs w:val="24"/>
        </w:rPr>
        <w:t>此项目进行投标。</w:t>
      </w:r>
    </w:p>
    <w:p w14:paraId="1DACC8E6" w14:textId="77777777" w:rsidR="00EB5F16" w:rsidRDefault="005A1F02">
      <w:pPr>
        <w:spacing w:line="360" w:lineRule="auto"/>
        <w:ind w:firstLineChars="200" w:firstLine="484"/>
        <w:rPr>
          <w:rFonts w:ascii="宋体" w:eastAsia="宋体" w:hAnsi="宋体" w:cs="宋体"/>
          <w:sz w:val="24"/>
          <w:szCs w:val="24"/>
        </w:rPr>
      </w:pPr>
      <w:r>
        <w:rPr>
          <w:rFonts w:ascii="宋体" w:eastAsia="宋体" w:hAnsi="宋体"/>
          <w:spacing w:val="1"/>
          <w:sz w:val="24"/>
          <w:szCs w:val="24"/>
        </w:rPr>
        <w:t>1.</w:t>
      </w:r>
      <w:r>
        <w:rPr>
          <w:rFonts w:ascii="宋体" w:eastAsia="宋体" w:hAnsi="宋体" w:cs="宋体"/>
          <w:sz w:val="24"/>
          <w:szCs w:val="24"/>
        </w:rPr>
        <w:t>我方已详细审查全部招标文件，自愿参与投标并承诺如下：</w:t>
      </w:r>
    </w:p>
    <w:p w14:paraId="08A3DB0D" w14:textId="77777777" w:rsidR="00EB5F16" w:rsidRDefault="005A1F02">
      <w:pPr>
        <w:spacing w:line="360" w:lineRule="auto"/>
        <w:ind w:firstLineChars="200" w:firstLine="512"/>
        <w:rPr>
          <w:rFonts w:ascii="宋体" w:eastAsia="宋体" w:hAnsi="宋体" w:cs="宋体"/>
          <w:sz w:val="24"/>
          <w:szCs w:val="24"/>
        </w:rPr>
      </w:pPr>
      <w:r>
        <w:rPr>
          <w:rFonts w:ascii="宋体" w:eastAsia="宋体" w:hAnsi="宋体" w:cs="宋体"/>
          <w:spacing w:val="8"/>
          <w:sz w:val="24"/>
          <w:szCs w:val="24"/>
        </w:rPr>
        <w:t>(</w:t>
      </w:r>
      <w:r>
        <w:rPr>
          <w:rFonts w:ascii="宋体" w:eastAsia="宋体" w:hAnsi="宋体"/>
          <w:spacing w:val="8"/>
          <w:sz w:val="24"/>
          <w:szCs w:val="24"/>
        </w:rPr>
        <w:t>1</w:t>
      </w:r>
      <w:r>
        <w:rPr>
          <w:rFonts w:ascii="宋体" w:eastAsia="宋体" w:hAnsi="宋体" w:cs="宋体"/>
          <w:spacing w:val="8"/>
          <w:sz w:val="24"/>
          <w:szCs w:val="24"/>
        </w:rPr>
        <w:t>)</w:t>
      </w:r>
      <w:r>
        <w:rPr>
          <w:rFonts w:ascii="宋体" w:eastAsia="宋体" w:hAnsi="宋体" w:cs="宋体"/>
          <w:spacing w:val="7"/>
          <w:sz w:val="24"/>
          <w:szCs w:val="24"/>
        </w:rPr>
        <w:t>本</w:t>
      </w:r>
      <w:r>
        <w:rPr>
          <w:rFonts w:ascii="宋体" w:eastAsia="宋体" w:hAnsi="宋体" w:cs="宋体"/>
          <w:spacing w:val="4"/>
          <w:sz w:val="24"/>
          <w:szCs w:val="24"/>
        </w:rPr>
        <w:t>投标有效期为自提交投标文件的截止之日起</w:t>
      </w:r>
      <w:r>
        <w:rPr>
          <w:rFonts w:ascii="宋体" w:eastAsia="宋体" w:hAnsi="宋体"/>
          <w:spacing w:val="4"/>
          <w:sz w:val="24"/>
          <w:szCs w:val="24"/>
        </w:rPr>
        <w:t>_____</w:t>
      </w:r>
      <w:r>
        <w:rPr>
          <w:rFonts w:ascii="宋体" w:eastAsia="宋体" w:hAnsi="宋体" w:cs="宋体"/>
          <w:spacing w:val="4"/>
          <w:sz w:val="24"/>
          <w:szCs w:val="24"/>
        </w:rPr>
        <w:t>个日历日。</w:t>
      </w:r>
    </w:p>
    <w:p w14:paraId="11173DBE" w14:textId="77777777" w:rsidR="00EB5F16" w:rsidRDefault="005A1F02">
      <w:pPr>
        <w:spacing w:line="360" w:lineRule="auto"/>
        <w:ind w:firstLineChars="200" w:firstLine="472"/>
        <w:rPr>
          <w:rFonts w:ascii="宋体" w:eastAsia="宋体" w:hAnsi="宋体" w:cs="宋体"/>
          <w:sz w:val="24"/>
          <w:szCs w:val="24"/>
        </w:rPr>
      </w:pPr>
      <w:r>
        <w:rPr>
          <w:rFonts w:ascii="宋体" w:eastAsia="宋体" w:hAnsi="宋体" w:cs="宋体"/>
          <w:spacing w:val="-2"/>
          <w:sz w:val="24"/>
          <w:szCs w:val="24"/>
        </w:rPr>
        <w:t>(</w:t>
      </w:r>
      <w:r>
        <w:rPr>
          <w:rFonts w:ascii="宋体" w:eastAsia="宋体" w:hAnsi="宋体"/>
          <w:spacing w:val="-2"/>
          <w:sz w:val="24"/>
          <w:szCs w:val="24"/>
        </w:rPr>
        <w:t>2</w:t>
      </w:r>
      <w:r>
        <w:rPr>
          <w:rFonts w:ascii="宋体" w:eastAsia="宋体" w:hAnsi="宋体" w:cs="宋体"/>
          <w:spacing w:val="-2"/>
          <w:sz w:val="24"/>
          <w:szCs w:val="24"/>
        </w:rPr>
        <w:t>)除合同条款及采购需求偏离表列出的偏离外，</w:t>
      </w:r>
      <w:r>
        <w:rPr>
          <w:rFonts w:ascii="宋体" w:eastAsia="宋体" w:hAnsi="宋体" w:cs="宋体"/>
          <w:spacing w:val="-1"/>
          <w:sz w:val="24"/>
          <w:szCs w:val="24"/>
        </w:rPr>
        <w:t>我方响应招标文件的全部要求。</w:t>
      </w:r>
    </w:p>
    <w:p w14:paraId="43A86875" w14:textId="77777777" w:rsidR="00EB5F16" w:rsidRDefault="005A1F02">
      <w:pPr>
        <w:spacing w:line="360" w:lineRule="auto"/>
        <w:ind w:firstLineChars="200" w:firstLine="504"/>
        <w:rPr>
          <w:rFonts w:ascii="宋体" w:eastAsia="宋体" w:hAnsi="宋体" w:cs="宋体"/>
          <w:sz w:val="24"/>
          <w:szCs w:val="24"/>
        </w:rPr>
      </w:pPr>
      <w:r>
        <w:rPr>
          <w:rFonts w:ascii="宋体" w:eastAsia="宋体" w:hAnsi="宋体" w:cs="宋体"/>
          <w:spacing w:val="6"/>
          <w:sz w:val="24"/>
          <w:szCs w:val="24"/>
        </w:rPr>
        <w:t>(</w:t>
      </w:r>
      <w:r>
        <w:rPr>
          <w:rFonts w:ascii="宋体" w:eastAsia="宋体" w:hAnsi="宋体"/>
          <w:spacing w:val="6"/>
          <w:sz w:val="24"/>
          <w:szCs w:val="24"/>
        </w:rPr>
        <w:t>3</w:t>
      </w:r>
      <w:r>
        <w:rPr>
          <w:rFonts w:ascii="宋体" w:eastAsia="宋体" w:hAnsi="宋体" w:cs="宋体"/>
          <w:spacing w:val="6"/>
          <w:sz w:val="24"/>
          <w:szCs w:val="24"/>
        </w:rPr>
        <w:t>)我方已提供的全部文件资料是真实、准确的，并对此承担一切法律后果</w:t>
      </w:r>
      <w:r>
        <w:rPr>
          <w:rFonts w:ascii="宋体" w:eastAsia="宋体" w:hAnsi="宋体" w:cs="宋体"/>
          <w:spacing w:val="4"/>
          <w:sz w:val="24"/>
          <w:szCs w:val="24"/>
        </w:rPr>
        <w:t>。</w:t>
      </w:r>
    </w:p>
    <w:p w14:paraId="2EBC2074" w14:textId="77777777" w:rsidR="00EB5F16" w:rsidRDefault="005A1F02">
      <w:pPr>
        <w:spacing w:line="360" w:lineRule="auto"/>
        <w:ind w:firstLineChars="200" w:firstLine="508"/>
        <w:rPr>
          <w:rFonts w:ascii="宋体" w:eastAsia="宋体" w:hAnsi="宋体" w:cs="宋体"/>
          <w:sz w:val="24"/>
          <w:szCs w:val="24"/>
        </w:rPr>
      </w:pPr>
      <w:r>
        <w:rPr>
          <w:rFonts w:ascii="宋体" w:eastAsia="宋体" w:hAnsi="宋体" w:cs="宋体"/>
          <w:spacing w:val="7"/>
          <w:sz w:val="24"/>
          <w:szCs w:val="24"/>
        </w:rPr>
        <w:t>(</w:t>
      </w:r>
      <w:r>
        <w:rPr>
          <w:rFonts w:ascii="宋体" w:eastAsia="宋体" w:hAnsi="宋体"/>
          <w:spacing w:val="6"/>
          <w:sz w:val="24"/>
          <w:szCs w:val="24"/>
        </w:rPr>
        <w:t>4</w:t>
      </w:r>
      <w:r>
        <w:rPr>
          <w:rFonts w:ascii="宋体" w:eastAsia="宋体" w:hAnsi="宋体" w:cs="宋体"/>
          <w:spacing w:val="6"/>
          <w:sz w:val="24"/>
          <w:szCs w:val="24"/>
        </w:rPr>
        <w:t>)如我方中标，我方将在法律规定的期限内与你方签订合同，按照招标文件要</w:t>
      </w:r>
      <w:r>
        <w:rPr>
          <w:rFonts w:ascii="宋体" w:eastAsia="宋体" w:hAnsi="宋体" w:cs="宋体"/>
          <w:spacing w:val="-2"/>
          <w:sz w:val="24"/>
          <w:szCs w:val="24"/>
        </w:rPr>
        <w:t>求提交履约保证金，并在合同</w:t>
      </w:r>
      <w:r>
        <w:rPr>
          <w:rFonts w:ascii="宋体" w:eastAsia="宋体" w:hAnsi="宋体" w:cs="宋体"/>
          <w:spacing w:val="-1"/>
          <w:sz w:val="24"/>
          <w:szCs w:val="24"/>
        </w:rPr>
        <w:t>约定的期限内完成合同规定的全部义务。</w:t>
      </w:r>
    </w:p>
    <w:p w14:paraId="0235D4B7" w14:textId="77777777" w:rsidR="00EB5F16" w:rsidRDefault="005A1F02">
      <w:pPr>
        <w:spacing w:line="360" w:lineRule="auto"/>
        <w:ind w:firstLineChars="200" w:firstLine="488"/>
        <w:rPr>
          <w:rFonts w:ascii="宋体" w:eastAsia="宋体" w:hAnsi="宋体" w:cs="宋体"/>
          <w:sz w:val="24"/>
          <w:szCs w:val="24"/>
        </w:rPr>
      </w:pPr>
      <w:r>
        <w:rPr>
          <w:rFonts w:ascii="宋体" w:eastAsia="宋体" w:hAnsi="宋体"/>
          <w:spacing w:val="2"/>
          <w:sz w:val="24"/>
          <w:szCs w:val="24"/>
        </w:rPr>
        <w:t>2.</w:t>
      </w:r>
      <w:r>
        <w:rPr>
          <w:rFonts w:ascii="宋体" w:eastAsia="宋体" w:hAnsi="宋体" w:cs="宋体"/>
          <w:spacing w:val="2"/>
          <w:sz w:val="24"/>
          <w:szCs w:val="24"/>
        </w:rPr>
        <w:t>其他补充条款</w:t>
      </w:r>
      <w:r>
        <w:rPr>
          <w:rFonts w:ascii="宋体" w:eastAsia="宋体" w:hAnsi="宋体" w:cs="宋体"/>
          <w:spacing w:val="1"/>
          <w:sz w:val="24"/>
          <w:szCs w:val="24"/>
        </w:rPr>
        <w:t>(如有)：</w:t>
      </w:r>
      <w:r>
        <w:rPr>
          <w:rFonts w:ascii="宋体" w:eastAsia="宋体" w:hAnsi="宋体"/>
          <w:spacing w:val="1"/>
          <w:sz w:val="24"/>
          <w:szCs w:val="24"/>
        </w:rPr>
        <w:t>___________</w:t>
      </w:r>
      <w:r>
        <w:rPr>
          <w:rFonts w:ascii="宋体" w:eastAsia="宋体" w:hAnsi="宋体" w:cs="宋体"/>
          <w:spacing w:val="1"/>
          <w:sz w:val="24"/>
          <w:szCs w:val="24"/>
        </w:rPr>
        <w:t>。</w:t>
      </w:r>
    </w:p>
    <w:p w14:paraId="662E2A66" w14:textId="77777777" w:rsidR="00EB5F16" w:rsidRDefault="005A1F02">
      <w:pPr>
        <w:spacing w:line="360" w:lineRule="auto"/>
        <w:ind w:firstLineChars="200" w:firstLine="456"/>
        <w:rPr>
          <w:rFonts w:ascii="宋体" w:eastAsia="宋体" w:hAnsi="宋体" w:cs="宋体"/>
          <w:sz w:val="24"/>
          <w:szCs w:val="24"/>
        </w:rPr>
      </w:pPr>
      <w:r>
        <w:rPr>
          <w:rFonts w:ascii="宋体" w:eastAsia="宋体" w:hAnsi="宋体" w:cs="宋体"/>
          <w:spacing w:val="-6"/>
          <w:sz w:val="24"/>
          <w:szCs w:val="24"/>
        </w:rPr>
        <w:t>与本投标</w:t>
      </w:r>
      <w:r>
        <w:rPr>
          <w:rFonts w:ascii="宋体" w:eastAsia="宋体" w:hAnsi="宋体" w:cs="宋体"/>
          <w:spacing w:val="-3"/>
          <w:sz w:val="24"/>
          <w:szCs w:val="24"/>
        </w:rPr>
        <w:t>有关的一切正式往来信函请寄：</w:t>
      </w:r>
    </w:p>
    <w:p w14:paraId="141D748F" w14:textId="77777777" w:rsidR="00EB5F16" w:rsidRDefault="00EB5F16">
      <w:pPr>
        <w:spacing w:line="360" w:lineRule="auto"/>
        <w:rPr>
          <w:rFonts w:ascii="宋体" w:eastAsia="宋体" w:hAnsi="宋体"/>
        </w:rPr>
      </w:pPr>
    </w:p>
    <w:p w14:paraId="490D52D6" w14:textId="77777777" w:rsidR="00EB5F16" w:rsidRDefault="00EB5F16">
      <w:pPr>
        <w:spacing w:line="360" w:lineRule="auto"/>
        <w:rPr>
          <w:rFonts w:ascii="宋体" w:eastAsia="宋体" w:hAnsi="宋体"/>
        </w:rPr>
      </w:pPr>
    </w:p>
    <w:p w14:paraId="1F2FC11F" w14:textId="77777777" w:rsidR="00EB5F16" w:rsidRDefault="005A1F02">
      <w:pPr>
        <w:spacing w:line="360" w:lineRule="auto"/>
        <w:rPr>
          <w:rFonts w:ascii="宋体" w:eastAsia="宋体" w:hAnsi="宋体"/>
          <w:sz w:val="24"/>
          <w:szCs w:val="24"/>
        </w:rPr>
      </w:pPr>
      <w:r>
        <w:rPr>
          <w:rFonts w:ascii="宋体" w:eastAsia="宋体" w:hAnsi="宋体" w:cs="宋体"/>
          <w:spacing w:val="-20"/>
          <w:sz w:val="24"/>
          <w:szCs w:val="24"/>
        </w:rPr>
        <w:t>地址</w:t>
      </w:r>
      <w:r>
        <w:rPr>
          <w:rFonts w:ascii="宋体" w:eastAsia="宋体" w:hAnsi="宋体"/>
          <w:spacing w:val="-20"/>
          <w:sz w:val="24"/>
          <w:szCs w:val="24"/>
        </w:rPr>
        <w:t>___</w:t>
      </w:r>
      <w:r>
        <w:rPr>
          <w:rFonts w:ascii="宋体" w:eastAsia="宋体" w:hAnsi="宋体"/>
          <w:spacing w:val="-11"/>
          <w:sz w:val="24"/>
          <w:szCs w:val="24"/>
        </w:rPr>
        <w:t>_</w:t>
      </w:r>
      <w:r>
        <w:rPr>
          <w:rFonts w:ascii="宋体" w:eastAsia="宋体" w:hAnsi="宋体"/>
          <w:spacing w:val="-10"/>
          <w:sz w:val="24"/>
          <w:szCs w:val="24"/>
        </w:rPr>
        <w:t xml:space="preserve">_____________________         </w:t>
      </w:r>
      <w:r>
        <w:rPr>
          <w:rFonts w:ascii="宋体" w:eastAsia="宋体" w:hAnsi="宋体" w:cs="宋体"/>
          <w:spacing w:val="-10"/>
          <w:sz w:val="24"/>
          <w:szCs w:val="24"/>
        </w:rPr>
        <w:t>传真</w:t>
      </w:r>
      <w:r>
        <w:rPr>
          <w:rFonts w:ascii="宋体" w:eastAsia="宋体" w:hAnsi="宋体"/>
          <w:spacing w:val="-10"/>
          <w:sz w:val="24"/>
          <w:szCs w:val="24"/>
        </w:rPr>
        <w:t>____________________________</w:t>
      </w:r>
    </w:p>
    <w:p w14:paraId="061092E3" w14:textId="77777777" w:rsidR="00EB5F16" w:rsidRDefault="005A1F02">
      <w:pPr>
        <w:spacing w:line="360" w:lineRule="auto"/>
        <w:rPr>
          <w:rFonts w:ascii="宋体" w:eastAsia="宋体" w:hAnsi="宋体"/>
          <w:sz w:val="24"/>
          <w:szCs w:val="24"/>
        </w:rPr>
      </w:pPr>
      <w:r>
        <w:rPr>
          <w:rFonts w:ascii="宋体" w:eastAsia="宋体" w:hAnsi="宋体" w:cs="宋体"/>
          <w:spacing w:val="-20"/>
          <w:sz w:val="24"/>
          <w:szCs w:val="24"/>
        </w:rPr>
        <w:t>电话</w:t>
      </w:r>
      <w:r>
        <w:rPr>
          <w:rFonts w:ascii="宋体" w:eastAsia="宋体" w:hAnsi="宋体"/>
          <w:spacing w:val="-20"/>
          <w:sz w:val="24"/>
          <w:szCs w:val="24"/>
        </w:rPr>
        <w:t>__</w:t>
      </w:r>
      <w:r>
        <w:rPr>
          <w:rFonts w:ascii="宋体" w:eastAsia="宋体" w:hAnsi="宋体"/>
          <w:spacing w:val="-15"/>
          <w:sz w:val="24"/>
          <w:szCs w:val="24"/>
        </w:rPr>
        <w:t>_</w:t>
      </w:r>
      <w:r>
        <w:rPr>
          <w:rFonts w:ascii="宋体" w:eastAsia="宋体" w:hAnsi="宋体"/>
          <w:spacing w:val="-10"/>
          <w:sz w:val="24"/>
          <w:szCs w:val="24"/>
        </w:rPr>
        <w:t xml:space="preserve">______________________         </w:t>
      </w:r>
      <w:r>
        <w:rPr>
          <w:rFonts w:ascii="宋体" w:eastAsia="宋体" w:hAnsi="宋体" w:cs="宋体"/>
          <w:spacing w:val="-10"/>
          <w:sz w:val="24"/>
          <w:szCs w:val="24"/>
        </w:rPr>
        <w:t>电子函件</w:t>
      </w:r>
      <w:r>
        <w:rPr>
          <w:rFonts w:ascii="宋体" w:eastAsia="宋体" w:hAnsi="宋体"/>
          <w:spacing w:val="-10"/>
          <w:sz w:val="24"/>
          <w:szCs w:val="24"/>
        </w:rPr>
        <w:t>________________________</w:t>
      </w:r>
    </w:p>
    <w:p w14:paraId="44DFD306" w14:textId="77777777" w:rsidR="00EB5F16" w:rsidRDefault="00EB5F16">
      <w:pPr>
        <w:spacing w:line="360" w:lineRule="auto"/>
        <w:rPr>
          <w:rFonts w:ascii="宋体" w:eastAsia="宋体" w:hAnsi="宋体"/>
        </w:rPr>
      </w:pPr>
    </w:p>
    <w:p w14:paraId="59AF6EBC" w14:textId="77777777" w:rsidR="00EB5F16" w:rsidRDefault="00EB5F16">
      <w:pPr>
        <w:spacing w:line="360" w:lineRule="auto"/>
        <w:rPr>
          <w:rFonts w:ascii="宋体" w:eastAsia="宋体" w:hAnsi="宋体"/>
        </w:rPr>
      </w:pPr>
    </w:p>
    <w:p w14:paraId="3A380F2B" w14:textId="77777777" w:rsidR="00EB5F16" w:rsidRDefault="005A1F02">
      <w:pPr>
        <w:spacing w:line="360" w:lineRule="auto"/>
        <w:rPr>
          <w:rFonts w:ascii="宋体" w:eastAsia="宋体" w:hAnsi="宋体"/>
          <w:sz w:val="24"/>
          <w:szCs w:val="24"/>
        </w:rPr>
      </w:pPr>
      <w:r>
        <w:rPr>
          <w:rFonts w:ascii="宋体" w:eastAsia="宋体" w:hAnsi="宋体" w:cs="宋体"/>
          <w:spacing w:val="-2"/>
          <w:position w:val="17"/>
          <w:sz w:val="24"/>
          <w:szCs w:val="24"/>
        </w:rPr>
        <w:t>投标人</w:t>
      </w:r>
      <w:r>
        <w:rPr>
          <w:rFonts w:ascii="宋体" w:eastAsia="宋体" w:hAnsi="宋体" w:cs="宋体"/>
          <w:spacing w:val="-1"/>
          <w:position w:val="17"/>
          <w:sz w:val="24"/>
          <w:szCs w:val="24"/>
        </w:rPr>
        <w:t>名称(加盖公章)</w:t>
      </w:r>
      <w:r>
        <w:rPr>
          <w:rFonts w:ascii="宋体" w:eastAsia="宋体" w:hAnsi="宋体"/>
          <w:spacing w:val="-1"/>
          <w:position w:val="17"/>
          <w:sz w:val="24"/>
          <w:szCs w:val="24"/>
        </w:rPr>
        <w:t>___________</w:t>
      </w:r>
    </w:p>
    <w:p w14:paraId="13AABB8A" w14:textId="77777777" w:rsidR="00EB5F16" w:rsidRDefault="005A1F02">
      <w:pPr>
        <w:spacing w:line="360" w:lineRule="auto"/>
        <w:rPr>
          <w:rFonts w:ascii="宋体" w:eastAsia="宋体" w:hAnsi="宋体" w:cs="宋体"/>
          <w:sz w:val="24"/>
          <w:szCs w:val="24"/>
        </w:rPr>
      </w:pPr>
      <w:r>
        <w:rPr>
          <w:rFonts w:ascii="宋体" w:eastAsia="宋体" w:hAnsi="宋体" w:cs="宋体"/>
          <w:spacing w:val="-2"/>
          <w:position w:val="17"/>
          <w:sz w:val="24"/>
          <w:szCs w:val="24"/>
        </w:rPr>
        <w:t>日期：</w:t>
      </w:r>
      <w:r>
        <w:rPr>
          <w:rFonts w:ascii="宋体" w:eastAsia="宋体" w:hAnsi="宋体" w:cs="宋体" w:hint="eastAsia"/>
          <w:spacing w:val="-2"/>
          <w:position w:val="17"/>
          <w:sz w:val="24"/>
          <w:szCs w:val="24"/>
          <w:u w:val="single"/>
        </w:rPr>
        <w:t xml:space="preserve">     </w:t>
      </w:r>
      <w:r>
        <w:rPr>
          <w:rFonts w:ascii="宋体" w:eastAsia="宋体" w:hAnsi="宋体" w:cs="宋体" w:hint="eastAsia"/>
          <w:spacing w:val="-2"/>
          <w:position w:val="17"/>
          <w:sz w:val="24"/>
          <w:szCs w:val="24"/>
        </w:rPr>
        <w:t>年</w:t>
      </w:r>
      <w:r>
        <w:rPr>
          <w:rFonts w:ascii="宋体" w:eastAsia="宋体" w:hAnsi="宋体" w:cs="宋体" w:hint="eastAsia"/>
          <w:spacing w:val="-2"/>
          <w:position w:val="17"/>
          <w:sz w:val="24"/>
          <w:szCs w:val="24"/>
          <w:u w:val="single"/>
        </w:rPr>
        <w:t xml:space="preserve">    </w:t>
      </w:r>
      <w:r>
        <w:rPr>
          <w:rFonts w:ascii="宋体" w:eastAsia="宋体" w:hAnsi="宋体" w:cs="宋体" w:hint="eastAsia"/>
          <w:spacing w:val="-2"/>
          <w:position w:val="17"/>
          <w:sz w:val="24"/>
          <w:szCs w:val="24"/>
        </w:rPr>
        <w:t>月</w:t>
      </w:r>
      <w:r>
        <w:rPr>
          <w:rFonts w:ascii="宋体" w:eastAsia="宋体" w:hAnsi="宋体" w:cs="宋体" w:hint="eastAsia"/>
          <w:spacing w:val="-2"/>
          <w:position w:val="17"/>
          <w:sz w:val="24"/>
          <w:szCs w:val="24"/>
          <w:u w:val="single"/>
        </w:rPr>
        <w:t xml:space="preserve">       </w:t>
      </w:r>
      <w:r>
        <w:rPr>
          <w:rFonts w:ascii="宋体" w:eastAsia="宋体" w:hAnsi="宋体" w:cs="宋体" w:hint="eastAsia"/>
          <w:spacing w:val="-2"/>
          <w:position w:val="17"/>
          <w:sz w:val="24"/>
          <w:szCs w:val="24"/>
        </w:rPr>
        <w:t>日</w:t>
      </w:r>
    </w:p>
    <w:p w14:paraId="17E96B96" w14:textId="77777777" w:rsidR="00EB5F16" w:rsidRDefault="005A1F02">
      <w:pPr>
        <w:spacing w:after="160" w:line="278" w:lineRule="auto"/>
        <w:rPr>
          <w:rFonts w:ascii="宋体" w:eastAsia="宋体" w:hAnsi="宋体" w:cs="宋体"/>
          <w:spacing w:val="5"/>
          <w:sz w:val="24"/>
          <w:szCs w:val="24"/>
        </w:rPr>
      </w:pPr>
      <w:r>
        <w:rPr>
          <w:rFonts w:ascii="宋体" w:eastAsia="宋体" w:hAnsi="宋体" w:cs="宋体" w:hint="eastAsia"/>
          <w:spacing w:val="5"/>
          <w:sz w:val="24"/>
          <w:szCs w:val="24"/>
        </w:rPr>
        <w:br w:type="page"/>
      </w:r>
    </w:p>
    <w:p w14:paraId="70D113C9" w14:textId="77777777" w:rsidR="00EB5F16" w:rsidRDefault="005A1F02">
      <w:pPr>
        <w:spacing w:line="360" w:lineRule="auto"/>
        <w:rPr>
          <w:rFonts w:ascii="宋体" w:eastAsia="宋体" w:hAnsi="宋体" w:cs="宋体"/>
          <w:sz w:val="24"/>
          <w:szCs w:val="24"/>
        </w:rPr>
      </w:pPr>
      <w:r>
        <w:rPr>
          <w:rFonts w:ascii="宋体" w:eastAsia="宋体" w:hAnsi="宋体"/>
          <w:spacing w:val="8"/>
          <w:sz w:val="24"/>
          <w:szCs w:val="24"/>
        </w:rPr>
        <w:lastRenderedPageBreak/>
        <w:t>2</w:t>
      </w:r>
      <w:r>
        <w:rPr>
          <w:rFonts w:ascii="宋体" w:eastAsia="宋体" w:hAnsi="宋体"/>
          <w:spacing w:val="7"/>
          <w:sz w:val="24"/>
          <w:szCs w:val="24"/>
        </w:rPr>
        <w:t xml:space="preserve">   </w:t>
      </w:r>
      <w:r>
        <w:rPr>
          <w:rFonts w:ascii="宋体" w:eastAsia="宋体" w:hAnsi="宋体" w:cs="宋体"/>
          <w:spacing w:val="7"/>
          <w:sz w:val="24"/>
          <w:szCs w:val="24"/>
        </w:rPr>
        <w:t>授权委托书(实质性格式)</w:t>
      </w:r>
    </w:p>
    <w:p w14:paraId="1FF0EC00" w14:textId="77777777" w:rsidR="00EB5F16" w:rsidRDefault="005A1F02">
      <w:pPr>
        <w:spacing w:line="360" w:lineRule="auto"/>
        <w:jc w:val="center"/>
        <w:rPr>
          <w:rFonts w:ascii="宋体" w:eastAsia="宋体" w:hAnsi="宋体" w:cs="宋体"/>
          <w:sz w:val="36"/>
          <w:szCs w:val="36"/>
        </w:rPr>
      </w:pPr>
      <w:r>
        <w:rPr>
          <w:rFonts w:ascii="宋体" w:eastAsia="宋体" w:hAnsi="宋体" w:cs="宋体"/>
          <w:spacing w:val="-2"/>
          <w:sz w:val="36"/>
          <w:szCs w:val="36"/>
          <w14:textOutline w14:w="2311" w14:cap="flat" w14:cmpd="sng" w14:algn="ctr">
            <w14:solidFill>
              <w14:srgbClr w14:val="000000"/>
            </w14:solidFill>
            <w14:prstDash w14:val="solid"/>
            <w14:miter w14:lim="0"/>
          </w14:textOutline>
        </w:rPr>
        <w:t>授权委</w:t>
      </w: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托书</w:t>
      </w:r>
    </w:p>
    <w:p w14:paraId="789A77B7" w14:textId="77777777" w:rsidR="00EB5F16" w:rsidRDefault="005A1F02">
      <w:pPr>
        <w:spacing w:line="360" w:lineRule="auto"/>
        <w:ind w:firstLine="420"/>
        <w:rPr>
          <w:rFonts w:ascii="宋体" w:eastAsia="宋体" w:hAnsi="宋体" w:cs="宋体"/>
          <w:sz w:val="24"/>
          <w:szCs w:val="24"/>
        </w:rPr>
      </w:pPr>
      <w:r>
        <w:rPr>
          <w:rFonts w:ascii="宋体" w:eastAsia="宋体" w:hAnsi="宋体" w:cs="宋体"/>
          <w:spacing w:val="-4"/>
          <w:sz w:val="24"/>
          <w:szCs w:val="24"/>
        </w:rPr>
        <w:t>本人</w:t>
      </w:r>
      <w:r>
        <w:rPr>
          <w:rFonts w:ascii="宋体" w:eastAsia="宋体" w:hAnsi="宋体"/>
          <w:spacing w:val="-4"/>
          <w:sz w:val="24"/>
          <w:szCs w:val="24"/>
        </w:rPr>
        <w:t>_______</w:t>
      </w:r>
      <w:r>
        <w:rPr>
          <w:rFonts w:ascii="宋体" w:eastAsia="宋体" w:hAnsi="宋体" w:cs="宋体"/>
          <w:spacing w:val="-4"/>
          <w:sz w:val="24"/>
          <w:szCs w:val="24"/>
        </w:rPr>
        <w:t>(姓名)系</w:t>
      </w:r>
      <w:r>
        <w:rPr>
          <w:rFonts w:ascii="宋体" w:eastAsia="宋体" w:hAnsi="宋体"/>
          <w:spacing w:val="-4"/>
          <w:sz w:val="24"/>
          <w:szCs w:val="24"/>
        </w:rPr>
        <w:t>________________</w:t>
      </w:r>
      <w:r>
        <w:rPr>
          <w:rFonts w:ascii="宋体" w:eastAsia="宋体" w:hAnsi="宋体" w:cs="宋体"/>
          <w:spacing w:val="-4"/>
          <w:sz w:val="24"/>
          <w:szCs w:val="24"/>
        </w:rPr>
        <w:t>(投标人名称)的法定代表人(单位</w:t>
      </w:r>
      <w:r>
        <w:rPr>
          <w:rFonts w:ascii="宋体" w:eastAsia="宋体" w:hAnsi="宋体" w:cs="宋体"/>
          <w:spacing w:val="-2"/>
          <w:sz w:val="24"/>
          <w:szCs w:val="24"/>
        </w:rPr>
        <w:t>负</w:t>
      </w:r>
      <w:r>
        <w:rPr>
          <w:rFonts w:ascii="宋体" w:eastAsia="宋体" w:hAnsi="宋体" w:cs="宋体"/>
          <w:sz w:val="24"/>
          <w:szCs w:val="24"/>
        </w:rPr>
        <w:t>责</w:t>
      </w:r>
      <w:r>
        <w:rPr>
          <w:rFonts w:ascii="宋体" w:eastAsia="宋体" w:hAnsi="宋体" w:cs="宋体"/>
          <w:spacing w:val="-5"/>
          <w:sz w:val="24"/>
          <w:szCs w:val="24"/>
        </w:rPr>
        <w:t>人)，现委托</w:t>
      </w:r>
      <w:r>
        <w:rPr>
          <w:rFonts w:ascii="宋体" w:eastAsia="宋体" w:hAnsi="宋体"/>
          <w:spacing w:val="-5"/>
          <w:sz w:val="24"/>
          <w:szCs w:val="24"/>
        </w:rPr>
        <w:t>_______</w:t>
      </w:r>
      <w:r>
        <w:rPr>
          <w:rFonts w:ascii="宋体" w:eastAsia="宋体" w:hAnsi="宋体" w:cs="宋体"/>
          <w:spacing w:val="-5"/>
          <w:sz w:val="24"/>
          <w:szCs w:val="24"/>
        </w:rPr>
        <w:t>(姓名)为我方代理人。代理人根据授权，以我方名义签署、</w:t>
      </w:r>
      <w:r>
        <w:rPr>
          <w:rFonts w:ascii="宋体" w:eastAsia="宋体" w:hAnsi="宋体" w:cs="宋体"/>
          <w:spacing w:val="-3"/>
          <w:sz w:val="24"/>
          <w:szCs w:val="24"/>
        </w:rPr>
        <w:t>澄</w:t>
      </w:r>
      <w:r>
        <w:rPr>
          <w:rFonts w:ascii="宋体" w:eastAsia="宋体" w:hAnsi="宋体" w:cs="宋体"/>
          <w:sz w:val="24"/>
          <w:szCs w:val="24"/>
        </w:rPr>
        <w:t>清</w:t>
      </w:r>
      <w:r>
        <w:rPr>
          <w:rFonts w:ascii="宋体" w:eastAsia="宋体" w:hAnsi="宋体" w:cs="宋体"/>
          <w:spacing w:val="-7"/>
          <w:sz w:val="24"/>
          <w:szCs w:val="24"/>
        </w:rPr>
        <w:t>确认、提交、撤回、修改</w:t>
      </w:r>
      <w:r>
        <w:rPr>
          <w:rFonts w:ascii="宋体" w:eastAsia="宋体" w:hAnsi="宋体"/>
          <w:spacing w:val="-7"/>
          <w:sz w:val="24"/>
          <w:szCs w:val="24"/>
        </w:rPr>
        <w:t>________________</w:t>
      </w:r>
      <w:r>
        <w:rPr>
          <w:rFonts w:ascii="宋体" w:eastAsia="宋体" w:hAnsi="宋体" w:cs="宋体"/>
          <w:spacing w:val="-7"/>
          <w:sz w:val="24"/>
          <w:szCs w:val="24"/>
        </w:rPr>
        <w:t>(项目名称)投标文件和处理有关事宜，</w:t>
      </w:r>
      <w:r>
        <w:rPr>
          <w:rFonts w:ascii="宋体" w:eastAsia="宋体" w:hAnsi="宋体" w:cs="宋体"/>
          <w:spacing w:val="-4"/>
          <w:sz w:val="24"/>
          <w:szCs w:val="24"/>
        </w:rPr>
        <w:t>其法律后果由我方承担</w:t>
      </w:r>
      <w:r>
        <w:rPr>
          <w:rFonts w:ascii="宋体" w:eastAsia="宋体" w:hAnsi="宋体" w:cs="宋体"/>
          <w:spacing w:val="-3"/>
          <w:sz w:val="24"/>
          <w:szCs w:val="24"/>
        </w:rPr>
        <w:t>。</w:t>
      </w:r>
    </w:p>
    <w:p w14:paraId="58EF9EC4" w14:textId="77777777" w:rsidR="00EB5F16" w:rsidRDefault="005A1F02">
      <w:pPr>
        <w:spacing w:line="360" w:lineRule="auto"/>
        <w:ind w:firstLine="420"/>
        <w:rPr>
          <w:rFonts w:ascii="宋体" w:eastAsia="宋体" w:hAnsi="宋体" w:cs="宋体"/>
          <w:sz w:val="24"/>
          <w:szCs w:val="24"/>
        </w:rPr>
      </w:pPr>
      <w:r>
        <w:rPr>
          <w:rFonts w:ascii="宋体" w:eastAsia="宋体" w:hAnsi="宋体" w:cs="宋体"/>
          <w:spacing w:val="-2"/>
          <w:sz w:val="24"/>
          <w:szCs w:val="24"/>
        </w:rPr>
        <w:t>委托期限：自本授权委托书签</w:t>
      </w:r>
      <w:r>
        <w:rPr>
          <w:rFonts w:ascii="宋体" w:eastAsia="宋体" w:hAnsi="宋体" w:cs="宋体"/>
          <w:spacing w:val="-1"/>
          <w:sz w:val="24"/>
          <w:szCs w:val="24"/>
        </w:rPr>
        <w:t>署之日起至投标有效期届满之日止。</w:t>
      </w:r>
      <w:r>
        <w:rPr>
          <w:rFonts w:ascii="宋体" w:eastAsia="宋体" w:hAnsi="宋体" w:cs="宋体"/>
          <w:spacing w:val="-6"/>
          <w:sz w:val="24"/>
          <w:szCs w:val="24"/>
        </w:rPr>
        <w:t>代</w:t>
      </w:r>
      <w:r>
        <w:rPr>
          <w:rFonts w:ascii="宋体" w:eastAsia="宋体" w:hAnsi="宋体" w:cs="宋体"/>
          <w:spacing w:val="-4"/>
          <w:sz w:val="24"/>
          <w:szCs w:val="24"/>
        </w:rPr>
        <w:t>理人无转委托权。</w:t>
      </w:r>
    </w:p>
    <w:p w14:paraId="7BAAA5A2" w14:textId="77777777" w:rsidR="00EB5F16" w:rsidRDefault="00EB5F16">
      <w:pPr>
        <w:spacing w:line="360" w:lineRule="auto"/>
        <w:rPr>
          <w:rFonts w:ascii="宋体" w:eastAsia="宋体" w:hAnsi="宋体"/>
        </w:rPr>
      </w:pPr>
    </w:p>
    <w:p w14:paraId="5CA12F49" w14:textId="77777777" w:rsidR="00EB5F16" w:rsidRDefault="005A1F02">
      <w:pPr>
        <w:spacing w:line="360" w:lineRule="auto"/>
        <w:rPr>
          <w:rFonts w:ascii="宋体" w:eastAsia="宋体" w:hAnsi="宋体"/>
          <w:sz w:val="24"/>
          <w:szCs w:val="24"/>
        </w:rPr>
      </w:pPr>
      <w:r>
        <w:rPr>
          <w:rFonts w:ascii="宋体" w:eastAsia="宋体" w:hAnsi="宋体" w:cs="宋体"/>
          <w:spacing w:val="-6"/>
          <w:sz w:val="24"/>
          <w:szCs w:val="24"/>
        </w:rPr>
        <w:t>投标人</w:t>
      </w:r>
      <w:r>
        <w:rPr>
          <w:rFonts w:ascii="宋体" w:eastAsia="宋体" w:hAnsi="宋体" w:cs="宋体"/>
          <w:spacing w:val="-5"/>
          <w:sz w:val="24"/>
          <w:szCs w:val="24"/>
        </w:rPr>
        <w:t>名</w:t>
      </w:r>
      <w:r>
        <w:rPr>
          <w:rFonts w:ascii="宋体" w:eastAsia="宋体" w:hAnsi="宋体" w:cs="宋体"/>
          <w:spacing w:val="-3"/>
          <w:sz w:val="24"/>
          <w:szCs w:val="24"/>
        </w:rPr>
        <w:t>称(加盖公章)：</w:t>
      </w:r>
      <w:r>
        <w:rPr>
          <w:rFonts w:ascii="宋体" w:eastAsia="宋体" w:hAnsi="宋体"/>
          <w:spacing w:val="-3"/>
          <w:sz w:val="24"/>
          <w:szCs w:val="24"/>
        </w:rPr>
        <w:t>________________</w:t>
      </w:r>
    </w:p>
    <w:p w14:paraId="2E9FF20A" w14:textId="77777777" w:rsidR="00EB5F16" w:rsidRDefault="005A1F02">
      <w:pPr>
        <w:spacing w:line="360" w:lineRule="auto"/>
        <w:rPr>
          <w:rFonts w:ascii="宋体" w:eastAsia="宋体" w:hAnsi="宋体"/>
          <w:sz w:val="24"/>
          <w:szCs w:val="24"/>
        </w:rPr>
      </w:pPr>
      <w:r>
        <w:rPr>
          <w:rFonts w:ascii="宋体" w:eastAsia="宋体" w:hAnsi="宋体" w:hint="eastAsia"/>
          <w:sz w:val="24"/>
          <w:szCs w:val="24"/>
        </w:rPr>
        <w:t>法</w:t>
      </w:r>
      <w:r>
        <w:rPr>
          <w:rFonts w:ascii="宋体" w:eastAsia="宋体" w:hAnsi="宋体" w:cs="宋体"/>
          <w:spacing w:val="-6"/>
          <w:sz w:val="24"/>
          <w:szCs w:val="24"/>
        </w:rPr>
        <w:t>定代表人(单位负责人)(签字或签章)：________________</w:t>
      </w:r>
    </w:p>
    <w:p w14:paraId="49154066" w14:textId="77777777" w:rsidR="00EB5F16" w:rsidRDefault="005A1F02">
      <w:pPr>
        <w:spacing w:line="360" w:lineRule="auto"/>
        <w:rPr>
          <w:rFonts w:ascii="宋体" w:eastAsia="宋体" w:hAnsi="宋体" w:cs="宋体"/>
          <w:spacing w:val="-6"/>
          <w:sz w:val="24"/>
          <w:szCs w:val="24"/>
        </w:rPr>
      </w:pPr>
      <w:r>
        <w:rPr>
          <w:rFonts w:ascii="宋体" w:eastAsia="宋体" w:hAnsi="宋体" w:cs="宋体"/>
          <w:spacing w:val="-6"/>
          <w:sz w:val="24"/>
          <w:szCs w:val="24"/>
        </w:rPr>
        <w:t>委托代理人(签字或签章)：________________</w:t>
      </w:r>
    </w:p>
    <w:p w14:paraId="4F546FEE" w14:textId="77777777" w:rsidR="00EB5F16" w:rsidRDefault="005A1F02">
      <w:pPr>
        <w:spacing w:line="360" w:lineRule="auto"/>
        <w:rPr>
          <w:rFonts w:ascii="宋体" w:eastAsia="宋体" w:hAnsi="宋体" w:cs="宋体"/>
          <w:spacing w:val="-6"/>
          <w:sz w:val="24"/>
          <w:szCs w:val="24"/>
        </w:rPr>
      </w:pPr>
      <w:r>
        <w:rPr>
          <w:rFonts w:ascii="宋体" w:eastAsia="宋体" w:hAnsi="宋体" w:cs="宋体"/>
          <w:spacing w:val="-6"/>
          <w:sz w:val="24"/>
          <w:szCs w:val="24"/>
        </w:rPr>
        <w:t>日期：_____年______月______日</w:t>
      </w:r>
    </w:p>
    <w:p w14:paraId="7556E65C" w14:textId="77777777" w:rsidR="00EB5F16" w:rsidRDefault="00EB5F16">
      <w:pPr>
        <w:spacing w:line="360" w:lineRule="auto"/>
        <w:rPr>
          <w:rFonts w:ascii="宋体" w:eastAsia="宋体" w:hAnsi="宋体"/>
        </w:rPr>
      </w:pPr>
    </w:p>
    <w:p w14:paraId="21D03CA7" w14:textId="77777777" w:rsidR="00EB5F16" w:rsidRDefault="005A1F02">
      <w:pPr>
        <w:spacing w:line="360" w:lineRule="auto"/>
        <w:rPr>
          <w:rFonts w:ascii="宋体" w:eastAsia="宋体" w:hAnsi="宋体" w:cs="宋体"/>
          <w:sz w:val="24"/>
          <w:szCs w:val="24"/>
        </w:rPr>
      </w:pPr>
      <w:r>
        <w:rPr>
          <w:rFonts w:ascii="宋体" w:eastAsia="宋体" w:hAnsi="宋体" w:cs="宋体"/>
          <w:spacing w:val="-6"/>
          <w:sz w:val="24"/>
          <w:szCs w:val="24"/>
        </w:rPr>
        <w:t>附：法</w:t>
      </w:r>
      <w:r>
        <w:rPr>
          <w:rFonts w:ascii="宋体" w:eastAsia="宋体" w:hAnsi="宋体" w:cs="宋体"/>
          <w:spacing w:val="-5"/>
          <w:sz w:val="24"/>
          <w:szCs w:val="24"/>
        </w:rPr>
        <w:t>定</w:t>
      </w:r>
      <w:r>
        <w:rPr>
          <w:rFonts w:ascii="宋体" w:eastAsia="宋体" w:hAnsi="宋体" w:cs="宋体"/>
          <w:spacing w:val="-3"/>
          <w:sz w:val="24"/>
          <w:szCs w:val="24"/>
        </w:rPr>
        <w:t>代表人及委托代理人身份证明文件电子件：</w:t>
      </w:r>
    </w:p>
    <w:p w14:paraId="4CB3956E" w14:textId="77777777" w:rsidR="00EB5F16" w:rsidRDefault="005A1F02">
      <w:pPr>
        <w:spacing w:line="360" w:lineRule="auto"/>
        <w:textAlignment w:val="center"/>
        <w:rPr>
          <w:rFonts w:ascii="宋体" w:eastAsia="宋体" w:hAnsi="宋体"/>
        </w:rPr>
      </w:pPr>
      <w:r>
        <w:rPr>
          <w:rFonts w:ascii="宋体" w:eastAsia="宋体" w:hAnsi="宋体"/>
          <w:noProof/>
        </w:rPr>
        <w:drawing>
          <wp:inline distT="0" distB="0" distL="0" distR="0" wp14:anchorId="5A158D1F" wp14:editId="07D3B21C">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3"/>
                    <a:stretch>
                      <a:fillRect/>
                    </a:stretch>
                  </pic:blipFill>
                  <pic:spPr>
                    <a:xfrm>
                      <a:off x="0" y="0"/>
                      <a:ext cx="5274319" cy="1372595"/>
                    </a:xfrm>
                    <a:prstGeom prst="rect">
                      <a:avLst/>
                    </a:prstGeom>
                  </pic:spPr>
                </pic:pic>
              </a:graphicData>
            </a:graphic>
          </wp:inline>
        </w:drawing>
      </w:r>
    </w:p>
    <w:p w14:paraId="207870BC" w14:textId="77777777" w:rsidR="00EB5F16" w:rsidRDefault="005A1F02">
      <w:pPr>
        <w:spacing w:line="360" w:lineRule="auto"/>
        <w:rPr>
          <w:rFonts w:ascii="宋体" w:eastAsia="宋体" w:hAnsi="宋体" w:cs="宋体"/>
          <w:sz w:val="24"/>
          <w:szCs w:val="24"/>
        </w:rPr>
      </w:pPr>
      <w:r>
        <w:rPr>
          <w:rFonts w:ascii="宋体" w:eastAsia="宋体" w:hAnsi="宋体" w:cs="宋体"/>
          <w:spacing w:val="-15"/>
          <w:sz w:val="24"/>
          <w:szCs w:val="24"/>
        </w:rPr>
        <w:t>说明：</w:t>
      </w:r>
    </w:p>
    <w:p w14:paraId="4789929F" w14:textId="77777777" w:rsidR="00EB5F16" w:rsidRDefault="005A1F02">
      <w:pPr>
        <w:spacing w:line="360" w:lineRule="auto"/>
        <w:ind w:firstLine="15"/>
        <w:rPr>
          <w:rFonts w:ascii="宋体" w:eastAsia="宋体" w:hAnsi="宋体" w:cs="宋体"/>
          <w:spacing w:val="-1"/>
          <w:sz w:val="24"/>
          <w:szCs w:val="24"/>
        </w:rPr>
      </w:pPr>
      <w:r>
        <w:rPr>
          <w:rFonts w:ascii="宋体" w:eastAsia="宋体" w:hAnsi="宋体" w:cs="宋体"/>
          <w:spacing w:val="-1"/>
          <w:sz w:val="24"/>
          <w:szCs w:val="24"/>
        </w:rPr>
        <w:t>1.若供应商为事业单位或其他组织或分支机构，则法定代表人(单位负责人)处的签署人可为单位负责人。</w:t>
      </w:r>
    </w:p>
    <w:p w14:paraId="03CAABB1" w14:textId="77777777" w:rsidR="00EB5F16" w:rsidRDefault="005A1F02">
      <w:pPr>
        <w:spacing w:line="360" w:lineRule="auto"/>
        <w:ind w:firstLine="9"/>
        <w:rPr>
          <w:rFonts w:ascii="宋体" w:eastAsia="宋体" w:hAnsi="宋体" w:cs="宋体"/>
          <w:spacing w:val="-1"/>
          <w:sz w:val="24"/>
          <w:szCs w:val="24"/>
        </w:rPr>
      </w:pPr>
      <w:r>
        <w:rPr>
          <w:rFonts w:ascii="宋体" w:eastAsia="宋体" w:hAnsi="宋体" w:cs="宋体"/>
          <w:spacing w:val="-1"/>
          <w:sz w:val="24"/>
          <w:szCs w:val="24"/>
        </w:rPr>
        <w:t xml:space="preserve">2.若投标文件中签字之处均为法定代表人(单位负责人)本人签署，则可不提供本《授权委托书》，但须提供《法定代表人(单位负责人)身份证明》；否则，不需要提供《法定代表人(单位负责人)身份证明》。 </w:t>
      </w:r>
    </w:p>
    <w:p w14:paraId="1129552F" w14:textId="77777777" w:rsidR="00EB5F16" w:rsidRDefault="005A1F02">
      <w:pPr>
        <w:spacing w:line="360" w:lineRule="auto"/>
        <w:ind w:firstLine="9"/>
        <w:rPr>
          <w:rFonts w:ascii="宋体" w:eastAsia="宋体" w:hAnsi="宋体" w:cs="宋体"/>
          <w:spacing w:val="-1"/>
          <w:sz w:val="24"/>
          <w:szCs w:val="24"/>
        </w:rPr>
      </w:pPr>
      <w:r>
        <w:rPr>
          <w:rFonts w:ascii="宋体" w:eastAsia="宋体" w:hAnsi="宋体" w:cs="宋体"/>
          <w:spacing w:val="-1"/>
          <w:sz w:val="24"/>
          <w:szCs w:val="24"/>
        </w:rPr>
        <w:t>3.供应商为自然人的情形，可不提供本《授权委托书》。</w:t>
      </w:r>
    </w:p>
    <w:p w14:paraId="79B5A22B" w14:textId="77777777" w:rsidR="00EB5F16" w:rsidRDefault="005A1F02">
      <w:pPr>
        <w:spacing w:line="360" w:lineRule="auto"/>
        <w:rPr>
          <w:rFonts w:ascii="宋体" w:eastAsia="宋体" w:hAnsi="宋体" w:cs="宋体"/>
          <w:spacing w:val="5"/>
          <w:sz w:val="24"/>
          <w:szCs w:val="24"/>
        </w:rPr>
      </w:pPr>
      <w:r>
        <w:rPr>
          <w:rFonts w:ascii="宋体" w:eastAsia="宋体" w:hAnsi="宋体" w:cs="宋体"/>
          <w:spacing w:val="-1"/>
          <w:sz w:val="24"/>
          <w:szCs w:val="24"/>
        </w:rPr>
        <w:t>4.供应商应随本《授权委托书》同时提供法定代表人(单位负责人)及委托代理人的有效的身份证、护照等身份证明文件电子件。提供身份证的，应同时提供身份证双面电子件</w:t>
      </w:r>
      <w:r>
        <w:rPr>
          <w:rFonts w:ascii="宋体" w:eastAsia="宋体" w:hAnsi="宋体" w:cs="宋体" w:hint="eastAsia"/>
          <w:spacing w:val="-1"/>
          <w:sz w:val="24"/>
          <w:szCs w:val="24"/>
        </w:rPr>
        <w:t>。</w:t>
      </w:r>
    </w:p>
    <w:p w14:paraId="481B515E" w14:textId="77777777" w:rsidR="00EB5F16" w:rsidRDefault="005A1F02">
      <w:pPr>
        <w:spacing w:line="360" w:lineRule="auto"/>
        <w:jc w:val="center"/>
        <w:rPr>
          <w:rFonts w:ascii="宋体" w:eastAsia="宋体" w:hAnsi="宋体" w:cs="宋体"/>
          <w:sz w:val="36"/>
          <w:szCs w:val="36"/>
        </w:rPr>
      </w:pPr>
      <w:r>
        <w:rPr>
          <w:rFonts w:ascii="宋体" w:eastAsia="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法定代表人(单位负责人)身份证明</w:t>
      </w:r>
    </w:p>
    <w:p w14:paraId="5B0D65D4" w14:textId="77777777" w:rsidR="00EB5F16" w:rsidRDefault="005A1F02">
      <w:pPr>
        <w:spacing w:line="360" w:lineRule="auto"/>
        <w:rPr>
          <w:rFonts w:ascii="宋体" w:eastAsia="宋体" w:hAnsi="宋体" w:cs="宋体"/>
          <w:sz w:val="24"/>
          <w:szCs w:val="24"/>
        </w:rPr>
      </w:pPr>
      <w:r>
        <w:rPr>
          <w:rFonts w:ascii="宋体" w:eastAsia="宋体" w:hAnsi="宋体" w:cs="宋体"/>
          <w:spacing w:val="-18"/>
          <w:sz w:val="24"/>
          <w:szCs w:val="24"/>
        </w:rPr>
        <w:t>致</w:t>
      </w:r>
      <w:r>
        <w:rPr>
          <w:rFonts w:ascii="宋体" w:eastAsia="宋体" w:hAnsi="宋体" w:cs="宋体"/>
          <w:spacing w:val="-11"/>
          <w:sz w:val="24"/>
          <w:szCs w:val="24"/>
        </w:rPr>
        <w:t>：</w:t>
      </w:r>
      <w:r>
        <w:rPr>
          <w:rFonts w:ascii="宋体" w:eastAsia="宋体" w:hAnsi="宋体" w:cs="宋体"/>
          <w:spacing w:val="-9"/>
          <w:sz w:val="24"/>
          <w:szCs w:val="24"/>
          <w:u w:val="single"/>
        </w:rPr>
        <w:t xml:space="preserve"> (采购人或采购代理机构)</w:t>
      </w:r>
      <w:r>
        <w:rPr>
          <w:rFonts w:ascii="宋体" w:eastAsia="宋体" w:hAnsi="宋体" w:cs="宋体"/>
          <w:sz w:val="24"/>
          <w:szCs w:val="24"/>
          <w:u w:val="single"/>
        </w:rPr>
        <w:t xml:space="preserve"> </w:t>
      </w:r>
    </w:p>
    <w:p w14:paraId="2C085853" w14:textId="77777777" w:rsidR="00EB5F16" w:rsidRDefault="00EB5F16">
      <w:pPr>
        <w:spacing w:line="360" w:lineRule="auto"/>
        <w:ind w:firstLineChars="200" w:firstLine="420"/>
        <w:rPr>
          <w:rFonts w:ascii="宋体" w:eastAsia="宋体" w:hAnsi="宋体"/>
        </w:rPr>
      </w:pPr>
    </w:p>
    <w:p w14:paraId="5731279E" w14:textId="77777777" w:rsidR="00EB5F16" w:rsidRDefault="005A1F02">
      <w:pPr>
        <w:spacing w:line="360" w:lineRule="auto"/>
        <w:ind w:firstLineChars="200" w:firstLine="500"/>
        <w:rPr>
          <w:rFonts w:ascii="宋体" w:eastAsia="宋体" w:hAnsi="宋体" w:cs="宋体"/>
          <w:spacing w:val="5"/>
          <w:sz w:val="24"/>
          <w:szCs w:val="24"/>
        </w:rPr>
      </w:pPr>
      <w:r>
        <w:rPr>
          <w:rFonts w:ascii="宋体" w:eastAsia="宋体" w:hAnsi="宋体" w:cs="宋体"/>
          <w:spacing w:val="5"/>
          <w:sz w:val="24"/>
          <w:szCs w:val="24"/>
        </w:rPr>
        <w:t>兹证明，</w:t>
      </w:r>
    </w:p>
    <w:p w14:paraId="13C9AC79" w14:textId="77777777" w:rsidR="00EB5F16" w:rsidRDefault="005A1F02">
      <w:pPr>
        <w:spacing w:line="360" w:lineRule="auto"/>
        <w:ind w:firstLineChars="200" w:firstLine="500"/>
        <w:rPr>
          <w:rFonts w:ascii="宋体" w:eastAsia="宋体" w:hAnsi="宋体" w:cs="宋体"/>
          <w:spacing w:val="5"/>
          <w:sz w:val="24"/>
          <w:szCs w:val="24"/>
        </w:rPr>
      </w:pPr>
      <w:r>
        <w:rPr>
          <w:rFonts w:ascii="宋体" w:eastAsia="宋体" w:hAnsi="宋体" w:cs="宋体"/>
          <w:spacing w:val="5"/>
          <w:sz w:val="24"/>
          <w:szCs w:val="24"/>
        </w:rPr>
        <w:t>姓名：____性别：____年龄：____职务：____</w:t>
      </w:r>
    </w:p>
    <w:p w14:paraId="3AEA49CA" w14:textId="77777777" w:rsidR="00EB5F16" w:rsidRDefault="005A1F02">
      <w:pPr>
        <w:spacing w:line="360" w:lineRule="auto"/>
        <w:ind w:firstLineChars="200" w:firstLine="500"/>
        <w:rPr>
          <w:rFonts w:ascii="宋体" w:eastAsia="宋体" w:hAnsi="宋体" w:cs="宋体"/>
          <w:spacing w:val="5"/>
          <w:sz w:val="24"/>
          <w:szCs w:val="24"/>
        </w:rPr>
      </w:pPr>
      <w:r>
        <w:rPr>
          <w:rFonts w:ascii="宋体" w:eastAsia="宋体" w:hAnsi="宋体" w:cs="宋体"/>
          <w:spacing w:val="5"/>
          <w:sz w:val="24"/>
          <w:szCs w:val="24"/>
        </w:rPr>
        <w:t>系</w:t>
      </w:r>
      <w:r>
        <w:rPr>
          <w:rFonts w:ascii="宋体" w:eastAsia="宋体" w:hAnsi="宋体" w:cs="宋体"/>
          <w:spacing w:val="5"/>
          <w:sz w:val="24"/>
          <w:szCs w:val="24"/>
          <w:u w:val="single"/>
        </w:rPr>
        <w:t xml:space="preserve">                 </w:t>
      </w:r>
      <w:r>
        <w:rPr>
          <w:rFonts w:ascii="宋体" w:eastAsia="宋体" w:hAnsi="宋体" w:cs="宋体"/>
          <w:spacing w:val="5"/>
          <w:sz w:val="24"/>
          <w:szCs w:val="24"/>
        </w:rPr>
        <w:t>(投标人名称)的法定代表人(单位负责人)。</w:t>
      </w:r>
    </w:p>
    <w:p w14:paraId="491DAE30" w14:textId="77777777" w:rsidR="00EB5F16" w:rsidRDefault="00EB5F16">
      <w:pPr>
        <w:spacing w:line="360" w:lineRule="auto"/>
        <w:rPr>
          <w:rFonts w:ascii="宋体" w:eastAsia="宋体" w:hAnsi="宋体"/>
        </w:rPr>
      </w:pPr>
    </w:p>
    <w:p w14:paraId="12B03F2E" w14:textId="77777777" w:rsidR="00EB5F16" w:rsidRDefault="00EB5F16">
      <w:pPr>
        <w:spacing w:line="360" w:lineRule="auto"/>
        <w:rPr>
          <w:rFonts w:ascii="宋体" w:eastAsia="宋体" w:hAnsi="宋体"/>
        </w:rPr>
      </w:pPr>
    </w:p>
    <w:p w14:paraId="0E749617" w14:textId="77777777" w:rsidR="00EB5F16" w:rsidRDefault="005A1F02">
      <w:pPr>
        <w:spacing w:line="360" w:lineRule="auto"/>
        <w:rPr>
          <w:rFonts w:ascii="宋体" w:eastAsia="宋体" w:hAnsi="宋体" w:cs="宋体"/>
          <w:sz w:val="24"/>
          <w:szCs w:val="24"/>
        </w:rPr>
      </w:pPr>
      <w:r>
        <w:rPr>
          <w:rFonts w:ascii="宋体" w:eastAsia="宋体" w:hAnsi="宋体" w:cs="宋体"/>
          <w:spacing w:val="7"/>
          <w:sz w:val="24"/>
          <w:szCs w:val="24"/>
        </w:rPr>
        <w:t>附</w:t>
      </w:r>
      <w:r>
        <w:rPr>
          <w:rFonts w:ascii="宋体" w:eastAsia="宋体" w:hAnsi="宋体" w:cs="宋体"/>
          <w:spacing w:val="5"/>
          <w:sz w:val="24"/>
          <w:szCs w:val="24"/>
        </w:rPr>
        <w:t>：法定代表人(单位负责人)身份证、护照等身份证明文件电子件：</w:t>
      </w:r>
    </w:p>
    <w:p w14:paraId="29AEA3AF" w14:textId="77777777" w:rsidR="00EB5F16" w:rsidRDefault="00EB5F16">
      <w:pPr>
        <w:spacing w:line="360" w:lineRule="auto"/>
        <w:rPr>
          <w:rFonts w:ascii="宋体" w:eastAsia="宋体" w:hAnsi="宋体"/>
        </w:rPr>
      </w:pPr>
    </w:p>
    <w:p w14:paraId="2BCA3450" w14:textId="77777777" w:rsidR="00EB5F16" w:rsidRDefault="005A1F02">
      <w:pPr>
        <w:spacing w:line="360" w:lineRule="auto"/>
        <w:textAlignment w:val="center"/>
        <w:rPr>
          <w:rFonts w:ascii="宋体" w:eastAsia="宋体" w:hAnsi="宋体"/>
        </w:rPr>
      </w:pPr>
      <w:r>
        <w:rPr>
          <w:rFonts w:ascii="宋体" w:eastAsia="宋体" w:hAnsi="宋体"/>
          <w:noProof/>
        </w:rPr>
        <w:drawing>
          <wp:inline distT="0" distB="0" distL="0" distR="0" wp14:anchorId="5F649976" wp14:editId="31603409">
            <wp:extent cx="5267960" cy="1451610"/>
            <wp:effectExtent l="0" t="0" r="889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4"/>
                    <a:stretch>
                      <a:fillRect/>
                    </a:stretch>
                  </pic:blipFill>
                  <pic:spPr>
                    <a:xfrm>
                      <a:off x="0" y="0"/>
                      <a:ext cx="5272766" cy="1452913"/>
                    </a:xfrm>
                    <a:prstGeom prst="rect">
                      <a:avLst/>
                    </a:prstGeom>
                  </pic:spPr>
                </pic:pic>
              </a:graphicData>
            </a:graphic>
          </wp:inline>
        </w:drawing>
      </w:r>
    </w:p>
    <w:p w14:paraId="07459C56" w14:textId="77777777" w:rsidR="00EB5F16" w:rsidRDefault="00EB5F16">
      <w:pPr>
        <w:spacing w:line="360" w:lineRule="auto"/>
        <w:rPr>
          <w:rFonts w:ascii="宋体" w:eastAsia="宋体" w:hAnsi="宋体"/>
        </w:rPr>
      </w:pPr>
    </w:p>
    <w:p w14:paraId="148B365C" w14:textId="77777777" w:rsidR="00EB5F16" w:rsidRDefault="00EB5F16">
      <w:pPr>
        <w:spacing w:line="360" w:lineRule="auto"/>
        <w:rPr>
          <w:rFonts w:ascii="宋体" w:eastAsia="宋体" w:hAnsi="宋体"/>
        </w:rPr>
      </w:pPr>
    </w:p>
    <w:p w14:paraId="3BB113DB" w14:textId="77777777" w:rsidR="00EB5F16" w:rsidRDefault="00EB5F16">
      <w:pPr>
        <w:spacing w:line="360" w:lineRule="auto"/>
        <w:rPr>
          <w:rFonts w:ascii="宋体" w:eastAsia="宋体" w:hAnsi="宋体"/>
        </w:rPr>
      </w:pPr>
    </w:p>
    <w:p w14:paraId="13538763" w14:textId="77777777" w:rsidR="00EB5F16" w:rsidRDefault="005A1F02">
      <w:pPr>
        <w:spacing w:line="360" w:lineRule="auto"/>
        <w:rPr>
          <w:rFonts w:ascii="宋体" w:eastAsia="宋体" w:hAnsi="宋体"/>
          <w:sz w:val="24"/>
          <w:szCs w:val="24"/>
        </w:rPr>
      </w:pPr>
      <w:r>
        <w:rPr>
          <w:rFonts w:ascii="宋体" w:eastAsia="宋体" w:hAnsi="宋体" w:cs="宋体"/>
          <w:spacing w:val="-6"/>
          <w:sz w:val="24"/>
          <w:szCs w:val="24"/>
        </w:rPr>
        <w:t>投标人</w:t>
      </w:r>
      <w:r>
        <w:rPr>
          <w:rFonts w:ascii="宋体" w:eastAsia="宋体" w:hAnsi="宋体" w:cs="宋体"/>
          <w:spacing w:val="-5"/>
          <w:sz w:val="24"/>
          <w:szCs w:val="24"/>
        </w:rPr>
        <w:t>名</w:t>
      </w:r>
      <w:r>
        <w:rPr>
          <w:rFonts w:ascii="宋体" w:eastAsia="宋体" w:hAnsi="宋体" w:cs="宋体"/>
          <w:spacing w:val="-3"/>
          <w:sz w:val="24"/>
          <w:szCs w:val="24"/>
        </w:rPr>
        <w:t>称(加盖公章)：</w:t>
      </w:r>
      <w:r>
        <w:rPr>
          <w:rFonts w:ascii="宋体" w:eastAsia="宋体" w:hAnsi="宋体"/>
          <w:spacing w:val="-3"/>
          <w:sz w:val="24"/>
          <w:szCs w:val="24"/>
        </w:rPr>
        <w:t>________________</w:t>
      </w:r>
    </w:p>
    <w:p w14:paraId="067D97BE" w14:textId="77777777" w:rsidR="00EB5F16" w:rsidRDefault="005A1F02">
      <w:pPr>
        <w:spacing w:line="360" w:lineRule="auto"/>
        <w:rPr>
          <w:rFonts w:ascii="宋体" w:eastAsia="宋体" w:hAnsi="宋体" w:cs="宋体"/>
          <w:spacing w:val="-6"/>
          <w:sz w:val="24"/>
          <w:szCs w:val="24"/>
        </w:rPr>
      </w:pPr>
      <w:r>
        <w:rPr>
          <w:rFonts w:ascii="宋体" w:eastAsia="宋体" w:hAnsi="宋体" w:cs="宋体"/>
          <w:spacing w:val="-6"/>
          <w:sz w:val="24"/>
          <w:szCs w:val="24"/>
        </w:rPr>
        <w:t>法定代表人(单位负责人)(签字或签章)：_______</w:t>
      </w:r>
    </w:p>
    <w:p w14:paraId="1B32FF09" w14:textId="77777777" w:rsidR="00EB5F16" w:rsidRDefault="005A1F02">
      <w:pPr>
        <w:spacing w:line="360" w:lineRule="auto"/>
        <w:rPr>
          <w:rFonts w:ascii="宋体" w:eastAsia="宋体" w:hAnsi="宋体" w:cs="宋体"/>
          <w:spacing w:val="-6"/>
          <w:sz w:val="24"/>
          <w:szCs w:val="24"/>
        </w:rPr>
      </w:pPr>
      <w:r>
        <w:rPr>
          <w:rFonts w:ascii="宋体" w:eastAsia="宋体" w:hAnsi="宋体" w:cs="宋体"/>
          <w:spacing w:val="-6"/>
          <w:sz w:val="24"/>
          <w:szCs w:val="24"/>
        </w:rPr>
        <w:t>日期：_____年______月______日</w:t>
      </w:r>
    </w:p>
    <w:p w14:paraId="0E6EB9CA" w14:textId="77777777" w:rsidR="00EB5F16" w:rsidRDefault="005A1F02">
      <w:pPr>
        <w:spacing w:after="160" w:line="278" w:lineRule="auto"/>
        <w:rPr>
          <w:rFonts w:ascii="宋体" w:eastAsia="宋体" w:hAnsi="宋体" w:cs="宋体"/>
          <w:spacing w:val="-5"/>
          <w:sz w:val="24"/>
          <w:szCs w:val="24"/>
        </w:rPr>
      </w:pPr>
      <w:r>
        <w:rPr>
          <w:rFonts w:ascii="宋体" w:eastAsia="宋体" w:hAnsi="宋体" w:cs="宋体" w:hint="eastAsia"/>
          <w:spacing w:val="-5"/>
          <w:sz w:val="24"/>
          <w:szCs w:val="24"/>
        </w:rPr>
        <w:br w:type="page"/>
      </w:r>
    </w:p>
    <w:p w14:paraId="48DA32BB" w14:textId="77777777" w:rsidR="00EB5F16" w:rsidRDefault="005A1F02">
      <w:pPr>
        <w:spacing w:line="360" w:lineRule="auto"/>
        <w:rPr>
          <w:rFonts w:ascii="宋体" w:eastAsia="宋体" w:hAnsi="宋体" w:cs="宋体"/>
          <w:sz w:val="24"/>
          <w:szCs w:val="24"/>
        </w:rPr>
      </w:pPr>
      <w:r>
        <w:rPr>
          <w:rFonts w:ascii="宋体" w:eastAsia="宋体" w:hAnsi="宋体"/>
          <w:spacing w:val="7"/>
          <w:sz w:val="24"/>
          <w:szCs w:val="24"/>
        </w:rPr>
        <w:lastRenderedPageBreak/>
        <w:t xml:space="preserve">3   </w:t>
      </w:r>
      <w:r>
        <w:rPr>
          <w:rFonts w:ascii="宋体" w:eastAsia="宋体" w:hAnsi="宋体" w:cs="宋体"/>
          <w:spacing w:val="7"/>
          <w:sz w:val="24"/>
          <w:szCs w:val="24"/>
        </w:rPr>
        <w:t>开标一览表(实质性格式)</w:t>
      </w:r>
    </w:p>
    <w:p w14:paraId="75D8FA2F" w14:textId="77777777" w:rsidR="00EB5F16" w:rsidRDefault="005A1F02">
      <w:pPr>
        <w:spacing w:line="360" w:lineRule="auto"/>
        <w:jc w:val="center"/>
        <w:rPr>
          <w:rFonts w:ascii="宋体" w:eastAsia="宋体" w:hAnsi="宋体"/>
          <w:b/>
          <w:sz w:val="36"/>
          <w:szCs w:val="36"/>
        </w:rPr>
      </w:pPr>
      <w:bookmarkStart w:id="54" w:name="_Toc226965748"/>
      <w:bookmarkStart w:id="55" w:name="_Toc195842923"/>
      <w:bookmarkStart w:id="56" w:name="_Toc226337254"/>
      <w:bookmarkStart w:id="57" w:name="_Toc305158826"/>
      <w:bookmarkStart w:id="58" w:name="_Toc226309802"/>
      <w:bookmarkStart w:id="59" w:name="_Toc305158900"/>
      <w:bookmarkStart w:id="60" w:name="_Toc226965831"/>
      <w:bookmarkStart w:id="61" w:name="_Toc164608672"/>
      <w:bookmarkStart w:id="62" w:name="_Toc264969248"/>
      <w:bookmarkStart w:id="63" w:name="_Toc164608827"/>
      <w:bookmarkStart w:id="64" w:name="_Toc265228396"/>
      <w:r>
        <w:rPr>
          <w:rFonts w:ascii="宋体" w:eastAsia="宋体" w:hAnsi="宋体" w:hint="eastAsia"/>
          <w:b/>
          <w:sz w:val="36"/>
          <w:szCs w:val="36"/>
        </w:rPr>
        <w:t>开标一览表</w:t>
      </w:r>
      <w:bookmarkEnd w:id="54"/>
      <w:bookmarkEnd w:id="55"/>
      <w:bookmarkEnd w:id="56"/>
      <w:bookmarkEnd w:id="57"/>
      <w:bookmarkEnd w:id="58"/>
      <w:bookmarkEnd w:id="59"/>
      <w:bookmarkEnd w:id="60"/>
      <w:bookmarkEnd w:id="61"/>
      <w:bookmarkEnd w:id="62"/>
      <w:bookmarkEnd w:id="63"/>
      <w:bookmarkEnd w:id="64"/>
    </w:p>
    <w:p w14:paraId="2002DD81" w14:textId="77777777" w:rsidR="00EB5F16" w:rsidRDefault="005A1F02">
      <w:pPr>
        <w:tabs>
          <w:tab w:val="left" w:pos="1800"/>
          <w:tab w:val="left" w:pos="5580"/>
        </w:tabs>
        <w:spacing w:line="360" w:lineRule="auto"/>
        <w:rPr>
          <w:rFonts w:ascii="宋体" w:eastAsia="宋体" w:hAnsi="宋体"/>
          <w:sz w:val="24"/>
          <w:u w:val="single"/>
        </w:rPr>
      </w:pPr>
      <w:r>
        <w:rPr>
          <w:rFonts w:ascii="宋体" w:eastAsia="宋体" w:hAnsi="宋体"/>
          <w:sz w:val="24"/>
        </w:rPr>
        <w:t>项目编号/包号：_____________________     项目名称：____________</w:t>
      </w:r>
    </w:p>
    <w:tbl>
      <w:tblPr>
        <w:tblW w:w="8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9"/>
        <w:gridCol w:w="3710"/>
        <w:gridCol w:w="1990"/>
        <w:gridCol w:w="1985"/>
      </w:tblGrid>
      <w:tr w:rsidR="00EB5F16" w14:paraId="788DAD2C" w14:textId="77777777">
        <w:trPr>
          <w:trHeight w:val="531"/>
          <w:jc w:val="center"/>
        </w:trPr>
        <w:tc>
          <w:tcPr>
            <w:tcW w:w="689" w:type="dxa"/>
            <w:vMerge w:val="restart"/>
            <w:vAlign w:val="center"/>
          </w:tcPr>
          <w:p w14:paraId="28F85E3A" w14:textId="77777777" w:rsidR="00EB5F16" w:rsidRDefault="005A1F02">
            <w:pPr>
              <w:tabs>
                <w:tab w:val="left" w:pos="5580"/>
              </w:tabs>
              <w:spacing w:line="360" w:lineRule="auto"/>
              <w:jc w:val="center"/>
              <w:rPr>
                <w:rFonts w:ascii="宋体" w:eastAsia="宋体" w:hAnsi="宋体"/>
                <w:b/>
                <w:sz w:val="24"/>
              </w:rPr>
            </w:pPr>
            <w:r>
              <w:rPr>
                <w:rFonts w:ascii="宋体" w:eastAsia="宋体" w:hAnsi="宋体"/>
                <w:b/>
                <w:sz w:val="24"/>
              </w:rPr>
              <w:t>序号</w:t>
            </w:r>
          </w:p>
        </w:tc>
        <w:tc>
          <w:tcPr>
            <w:tcW w:w="3710" w:type="dxa"/>
            <w:vMerge w:val="restart"/>
            <w:vAlign w:val="center"/>
          </w:tcPr>
          <w:p w14:paraId="5B43B208" w14:textId="77777777" w:rsidR="00EB5F16" w:rsidRDefault="005A1F02">
            <w:pPr>
              <w:tabs>
                <w:tab w:val="left" w:pos="5580"/>
              </w:tabs>
              <w:spacing w:line="360" w:lineRule="auto"/>
              <w:jc w:val="center"/>
              <w:rPr>
                <w:rFonts w:ascii="宋体" w:eastAsia="宋体" w:hAnsi="宋体"/>
                <w:b/>
                <w:sz w:val="24"/>
              </w:rPr>
            </w:pPr>
            <w:r>
              <w:rPr>
                <w:rFonts w:ascii="宋体" w:eastAsia="宋体" w:hAnsi="宋体"/>
                <w:b/>
                <w:sz w:val="24"/>
              </w:rPr>
              <w:t>投标人名称</w:t>
            </w:r>
          </w:p>
        </w:tc>
        <w:tc>
          <w:tcPr>
            <w:tcW w:w="3975" w:type="dxa"/>
            <w:gridSpan w:val="2"/>
            <w:vAlign w:val="center"/>
          </w:tcPr>
          <w:p w14:paraId="4F11CA60" w14:textId="77777777" w:rsidR="00EB5F16" w:rsidRDefault="005A1F02">
            <w:pPr>
              <w:tabs>
                <w:tab w:val="left" w:pos="5580"/>
              </w:tabs>
              <w:spacing w:line="360" w:lineRule="auto"/>
              <w:jc w:val="center"/>
              <w:rPr>
                <w:rFonts w:ascii="宋体" w:eastAsia="宋体" w:hAnsi="宋体"/>
                <w:b/>
                <w:sz w:val="24"/>
              </w:rPr>
            </w:pPr>
            <w:r>
              <w:rPr>
                <w:rFonts w:ascii="宋体" w:eastAsia="宋体" w:hAnsi="宋体"/>
                <w:b/>
                <w:sz w:val="24"/>
              </w:rPr>
              <w:t>投标报价</w:t>
            </w:r>
          </w:p>
        </w:tc>
      </w:tr>
      <w:tr w:rsidR="00EB5F16" w14:paraId="57137375" w14:textId="77777777">
        <w:trPr>
          <w:trHeight w:val="674"/>
          <w:jc w:val="center"/>
        </w:trPr>
        <w:tc>
          <w:tcPr>
            <w:tcW w:w="689" w:type="dxa"/>
            <w:vMerge/>
            <w:vAlign w:val="center"/>
          </w:tcPr>
          <w:p w14:paraId="6E396B31" w14:textId="77777777" w:rsidR="00EB5F16" w:rsidRDefault="00EB5F16">
            <w:pPr>
              <w:tabs>
                <w:tab w:val="left" w:pos="5580"/>
              </w:tabs>
              <w:spacing w:line="360" w:lineRule="auto"/>
              <w:jc w:val="center"/>
              <w:rPr>
                <w:rFonts w:ascii="宋体" w:eastAsia="宋体" w:hAnsi="宋体"/>
                <w:sz w:val="24"/>
              </w:rPr>
            </w:pPr>
          </w:p>
        </w:tc>
        <w:tc>
          <w:tcPr>
            <w:tcW w:w="3710" w:type="dxa"/>
            <w:vMerge/>
            <w:vAlign w:val="center"/>
          </w:tcPr>
          <w:p w14:paraId="2BD21A88" w14:textId="77777777" w:rsidR="00EB5F16" w:rsidRDefault="00EB5F16">
            <w:pPr>
              <w:tabs>
                <w:tab w:val="left" w:pos="5580"/>
              </w:tabs>
              <w:spacing w:line="360" w:lineRule="auto"/>
              <w:jc w:val="center"/>
              <w:rPr>
                <w:rFonts w:ascii="宋体" w:eastAsia="宋体" w:hAnsi="宋体"/>
                <w:sz w:val="24"/>
              </w:rPr>
            </w:pPr>
          </w:p>
        </w:tc>
        <w:tc>
          <w:tcPr>
            <w:tcW w:w="1990" w:type="dxa"/>
            <w:vAlign w:val="center"/>
          </w:tcPr>
          <w:p w14:paraId="3650A441" w14:textId="77777777" w:rsidR="00EB5F16" w:rsidRDefault="005A1F02">
            <w:pPr>
              <w:tabs>
                <w:tab w:val="left" w:pos="5580"/>
              </w:tabs>
              <w:spacing w:line="360" w:lineRule="auto"/>
              <w:jc w:val="center"/>
              <w:rPr>
                <w:rFonts w:ascii="宋体" w:eastAsia="宋体" w:hAnsi="宋体"/>
                <w:b/>
                <w:sz w:val="24"/>
              </w:rPr>
            </w:pPr>
            <w:r>
              <w:rPr>
                <w:rFonts w:ascii="宋体" w:eastAsia="宋体" w:hAnsi="宋体"/>
                <w:b/>
                <w:sz w:val="24"/>
              </w:rPr>
              <w:t>大写</w:t>
            </w:r>
          </w:p>
        </w:tc>
        <w:tc>
          <w:tcPr>
            <w:tcW w:w="1985" w:type="dxa"/>
            <w:vAlign w:val="center"/>
          </w:tcPr>
          <w:p w14:paraId="4EBA2B14" w14:textId="77777777" w:rsidR="00EB5F16" w:rsidRDefault="005A1F02">
            <w:pPr>
              <w:tabs>
                <w:tab w:val="left" w:pos="5580"/>
              </w:tabs>
              <w:spacing w:line="360" w:lineRule="auto"/>
              <w:jc w:val="center"/>
              <w:rPr>
                <w:rFonts w:ascii="宋体" w:eastAsia="宋体" w:hAnsi="宋体"/>
                <w:b/>
                <w:sz w:val="24"/>
              </w:rPr>
            </w:pPr>
            <w:r>
              <w:rPr>
                <w:rFonts w:ascii="宋体" w:eastAsia="宋体" w:hAnsi="宋体"/>
                <w:b/>
                <w:sz w:val="24"/>
              </w:rPr>
              <w:t>小写</w:t>
            </w:r>
          </w:p>
        </w:tc>
      </w:tr>
      <w:tr w:rsidR="00EB5F16" w14:paraId="3B2BDCCE" w14:textId="77777777">
        <w:trPr>
          <w:trHeight w:val="976"/>
          <w:jc w:val="center"/>
        </w:trPr>
        <w:tc>
          <w:tcPr>
            <w:tcW w:w="689" w:type="dxa"/>
            <w:vAlign w:val="center"/>
          </w:tcPr>
          <w:p w14:paraId="20413D80" w14:textId="77777777" w:rsidR="00EB5F16" w:rsidRDefault="00EB5F16">
            <w:pPr>
              <w:tabs>
                <w:tab w:val="left" w:pos="5580"/>
              </w:tabs>
              <w:spacing w:line="360" w:lineRule="auto"/>
              <w:rPr>
                <w:rFonts w:ascii="宋体" w:eastAsia="宋体" w:hAnsi="宋体"/>
                <w:sz w:val="24"/>
              </w:rPr>
            </w:pPr>
          </w:p>
        </w:tc>
        <w:tc>
          <w:tcPr>
            <w:tcW w:w="3710" w:type="dxa"/>
            <w:vAlign w:val="center"/>
          </w:tcPr>
          <w:p w14:paraId="01E123DB" w14:textId="77777777" w:rsidR="00EB5F16" w:rsidRDefault="00EB5F16">
            <w:pPr>
              <w:tabs>
                <w:tab w:val="left" w:pos="5580"/>
              </w:tabs>
              <w:spacing w:line="360" w:lineRule="auto"/>
              <w:rPr>
                <w:rFonts w:ascii="宋体" w:eastAsia="宋体" w:hAnsi="宋体"/>
                <w:sz w:val="24"/>
              </w:rPr>
            </w:pPr>
          </w:p>
        </w:tc>
        <w:tc>
          <w:tcPr>
            <w:tcW w:w="1990" w:type="dxa"/>
            <w:vAlign w:val="center"/>
          </w:tcPr>
          <w:p w14:paraId="35293F8F" w14:textId="77777777" w:rsidR="00EB5F16" w:rsidRDefault="00EB5F16">
            <w:pPr>
              <w:tabs>
                <w:tab w:val="left" w:pos="5580"/>
              </w:tabs>
              <w:spacing w:line="360" w:lineRule="auto"/>
              <w:rPr>
                <w:rFonts w:ascii="宋体" w:eastAsia="宋体" w:hAnsi="宋体"/>
                <w:sz w:val="24"/>
              </w:rPr>
            </w:pPr>
          </w:p>
        </w:tc>
        <w:tc>
          <w:tcPr>
            <w:tcW w:w="1985" w:type="dxa"/>
            <w:vAlign w:val="center"/>
          </w:tcPr>
          <w:p w14:paraId="0A7810DE" w14:textId="77777777" w:rsidR="00EB5F16" w:rsidRDefault="00EB5F16">
            <w:pPr>
              <w:tabs>
                <w:tab w:val="left" w:pos="5580"/>
              </w:tabs>
              <w:spacing w:line="360" w:lineRule="auto"/>
              <w:rPr>
                <w:rFonts w:ascii="宋体" w:eastAsia="宋体" w:hAnsi="宋体"/>
                <w:sz w:val="24"/>
              </w:rPr>
            </w:pPr>
          </w:p>
        </w:tc>
      </w:tr>
    </w:tbl>
    <w:p w14:paraId="1CC2A19B" w14:textId="77777777" w:rsidR="00EB5F16" w:rsidRDefault="00EB5F16">
      <w:pPr>
        <w:spacing w:line="360" w:lineRule="auto"/>
        <w:rPr>
          <w:rFonts w:ascii="宋体" w:eastAsia="宋体" w:hAnsi="宋体"/>
          <w:sz w:val="24"/>
        </w:rPr>
      </w:pPr>
    </w:p>
    <w:p w14:paraId="71BE77D2" w14:textId="77777777" w:rsidR="00EB5F16" w:rsidRDefault="005A1F02">
      <w:pPr>
        <w:spacing w:line="360" w:lineRule="auto"/>
        <w:rPr>
          <w:rFonts w:ascii="宋体" w:eastAsia="宋体" w:hAnsi="宋体"/>
          <w:sz w:val="24"/>
          <w:szCs w:val="20"/>
        </w:rPr>
      </w:pPr>
      <w:r>
        <w:rPr>
          <w:rFonts w:ascii="宋体" w:eastAsia="宋体" w:hAnsi="宋体"/>
          <w:sz w:val="24"/>
        </w:rPr>
        <w:t>注：1</w:t>
      </w:r>
      <w:r>
        <w:rPr>
          <w:rFonts w:ascii="宋体" w:eastAsia="宋体" w:hAnsi="宋体"/>
          <w:sz w:val="24"/>
          <w:szCs w:val="20"/>
        </w:rPr>
        <w:t>.此表中，每包的投标报价应和《投标分项报价表》中的总价相一致。</w:t>
      </w:r>
    </w:p>
    <w:p w14:paraId="33079C31" w14:textId="77777777" w:rsidR="00EB5F16" w:rsidRDefault="005A1F02">
      <w:pPr>
        <w:tabs>
          <w:tab w:val="left" w:pos="5580"/>
        </w:tabs>
        <w:spacing w:line="360" w:lineRule="auto"/>
        <w:ind w:firstLineChars="200" w:firstLine="480"/>
        <w:rPr>
          <w:rFonts w:ascii="宋体" w:eastAsia="宋体" w:hAnsi="宋体"/>
          <w:sz w:val="24"/>
          <w:szCs w:val="20"/>
        </w:rPr>
      </w:pPr>
      <w:r>
        <w:rPr>
          <w:rFonts w:ascii="宋体" w:eastAsia="宋体" w:hAnsi="宋体"/>
          <w:sz w:val="24"/>
          <w:szCs w:val="20"/>
        </w:rPr>
        <w:t>2.本表必须按包分别填写。</w:t>
      </w:r>
    </w:p>
    <w:p w14:paraId="45FFC2AA" w14:textId="77777777" w:rsidR="00EB5F16" w:rsidRDefault="00EB5F16">
      <w:pPr>
        <w:spacing w:line="360" w:lineRule="auto"/>
        <w:rPr>
          <w:rFonts w:ascii="宋体" w:eastAsia="宋体" w:hAnsi="宋体"/>
          <w:sz w:val="24"/>
          <w:lang w:val="zh-CN"/>
        </w:rPr>
      </w:pPr>
    </w:p>
    <w:p w14:paraId="7FDBDCCE" w14:textId="77777777" w:rsidR="00EB5F16" w:rsidRDefault="005A1F02">
      <w:pPr>
        <w:spacing w:line="360" w:lineRule="auto"/>
        <w:rPr>
          <w:rFonts w:ascii="宋体" w:eastAsia="宋体" w:hAnsi="宋体"/>
          <w:sz w:val="24"/>
          <w:lang w:val="zh-CN"/>
        </w:rPr>
      </w:pPr>
      <w:r>
        <w:rPr>
          <w:rFonts w:ascii="宋体" w:eastAsia="宋体" w:hAnsi="宋体"/>
          <w:sz w:val="24"/>
          <w:lang w:val="zh-CN"/>
        </w:rPr>
        <w:t xml:space="preserve">                         </w:t>
      </w:r>
    </w:p>
    <w:p w14:paraId="30B2BE01" w14:textId="77777777" w:rsidR="00EB5F16" w:rsidRDefault="005A1F02">
      <w:pPr>
        <w:spacing w:line="360" w:lineRule="auto"/>
        <w:rPr>
          <w:rFonts w:ascii="宋体" w:eastAsia="宋体" w:hAnsi="宋体"/>
          <w:sz w:val="24"/>
          <w:lang w:val="zh-CN"/>
        </w:rPr>
      </w:pPr>
      <w:r>
        <w:rPr>
          <w:rFonts w:ascii="宋体" w:eastAsia="宋体" w:hAnsi="宋体"/>
          <w:sz w:val="24"/>
        </w:rPr>
        <w:t>投标人名称（加盖公章）</w:t>
      </w:r>
      <w:r>
        <w:rPr>
          <w:rFonts w:ascii="宋体" w:eastAsia="宋体" w:hAnsi="宋体"/>
          <w:sz w:val="24"/>
          <w:lang w:val="zh-CN"/>
        </w:rPr>
        <w:t>：____________</w:t>
      </w:r>
    </w:p>
    <w:p w14:paraId="542FE6E2" w14:textId="77777777" w:rsidR="00EB5F16" w:rsidRDefault="005A1F02">
      <w:pPr>
        <w:spacing w:line="360" w:lineRule="auto"/>
        <w:rPr>
          <w:rFonts w:ascii="宋体" w:eastAsia="宋体" w:hAnsi="宋体"/>
          <w:sz w:val="24"/>
          <w:szCs w:val="20"/>
        </w:rPr>
      </w:pPr>
      <w:r>
        <w:rPr>
          <w:rFonts w:ascii="宋体" w:eastAsia="宋体" w:hAnsi="宋体"/>
          <w:sz w:val="24"/>
          <w:szCs w:val="20"/>
        </w:rPr>
        <w:t>日期：_____年______月______日</w:t>
      </w:r>
    </w:p>
    <w:p w14:paraId="4CB9409F" w14:textId="77777777" w:rsidR="00EB5F16" w:rsidRDefault="00EB5F16">
      <w:pPr>
        <w:spacing w:line="360" w:lineRule="auto"/>
        <w:rPr>
          <w:rFonts w:ascii="宋体" w:eastAsia="宋体" w:hAnsi="宋体"/>
          <w:spacing w:val="12"/>
          <w:sz w:val="24"/>
          <w:szCs w:val="24"/>
        </w:rPr>
        <w:sectPr w:rsidR="00EB5F16">
          <w:footerReference w:type="default" r:id="rId15"/>
          <w:footerReference w:type="first" r:id="rId16"/>
          <w:pgSz w:w="11907" w:h="16840"/>
          <w:pgMar w:top="1440" w:right="1797" w:bottom="1440" w:left="1797" w:header="851" w:footer="851" w:gutter="0"/>
          <w:cols w:space="425"/>
          <w:titlePg/>
          <w:docGrid w:linePitch="462"/>
        </w:sectPr>
      </w:pPr>
    </w:p>
    <w:p w14:paraId="79F0E967" w14:textId="77777777" w:rsidR="00EB5F16" w:rsidRDefault="005A1F02">
      <w:pPr>
        <w:spacing w:line="360" w:lineRule="auto"/>
        <w:rPr>
          <w:rFonts w:ascii="宋体" w:eastAsia="宋体" w:hAnsi="宋体" w:cs="宋体"/>
          <w:sz w:val="24"/>
          <w:szCs w:val="24"/>
        </w:rPr>
      </w:pPr>
      <w:r>
        <w:rPr>
          <w:rFonts w:ascii="宋体" w:eastAsia="宋体" w:hAnsi="宋体"/>
          <w:spacing w:val="12"/>
          <w:sz w:val="24"/>
          <w:szCs w:val="24"/>
        </w:rPr>
        <w:lastRenderedPageBreak/>
        <w:t>4</w:t>
      </w:r>
      <w:r>
        <w:rPr>
          <w:rFonts w:ascii="宋体" w:eastAsia="宋体" w:hAnsi="宋体"/>
          <w:spacing w:val="11"/>
          <w:sz w:val="24"/>
          <w:szCs w:val="24"/>
        </w:rPr>
        <w:t xml:space="preserve"> </w:t>
      </w:r>
      <w:r>
        <w:rPr>
          <w:rFonts w:ascii="宋体" w:eastAsia="宋体" w:hAnsi="宋体"/>
          <w:spacing w:val="6"/>
          <w:sz w:val="24"/>
          <w:szCs w:val="24"/>
        </w:rPr>
        <w:t xml:space="preserve">  </w:t>
      </w:r>
      <w:r>
        <w:rPr>
          <w:rFonts w:ascii="宋体" w:eastAsia="宋体" w:hAnsi="宋体" w:cs="宋体"/>
          <w:spacing w:val="6"/>
          <w:sz w:val="24"/>
          <w:szCs w:val="24"/>
        </w:rPr>
        <w:t>投标分项报价表(实质性格式)</w:t>
      </w:r>
    </w:p>
    <w:p w14:paraId="2A3705DC" w14:textId="77777777" w:rsidR="00EB5F16" w:rsidRDefault="00EB5F16">
      <w:pPr>
        <w:spacing w:line="360" w:lineRule="auto"/>
        <w:rPr>
          <w:rFonts w:ascii="宋体" w:eastAsia="宋体" w:hAnsi="宋体" w:cs="宋体"/>
          <w:sz w:val="24"/>
          <w:szCs w:val="24"/>
        </w:rPr>
      </w:pPr>
    </w:p>
    <w:p w14:paraId="1BE8A310" w14:textId="77777777" w:rsidR="00EB5F16" w:rsidRDefault="005A1F02">
      <w:pPr>
        <w:pStyle w:val="a5"/>
        <w:spacing w:before="150" w:line="205" w:lineRule="auto"/>
        <w:ind w:left="2940" w:firstLineChars="600" w:firstLine="2228"/>
        <w:rPr>
          <w:sz w:val="35"/>
          <w:szCs w:val="35"/>
        </w:rPr>
      </w:pPr>
      <w:r>
        <w:rPr>
          <w:b/>
          <w:bCs/>
          <w:spacing w:val="10"/>
          <w:sz w:val="35"/>
          <w:szCs w:val="35"/>
        </w:rPr>
        <w:t>投标分项报价表</w:t>
      </w:r>
    </w:p>
    <w:p w14:paraId="46C463FF" w14:textId="77777777" w:rsidR="00EB5F16" w:rsidRDefault="005A1F02">
      <w:pPr>
        <w:pStyle w:val="a5"/>
        <w:spacing w:before="248" w:line="179" w:lineRule="auto"/>
        <w:ind w:firstLineChars="700" w:firstLine="1680"/>
      </w:pPr>
      <w:r>
        <w:t>项目编号</w:t>
      </w:r>
      <w:r>
        <w:rPr>
          <w:rFonts w:ascii="Arial" w:eastAsia="Arial" w:hAnsi="Arial" w:cs="Arial"/>
        </w:rPr>
        <w:t>/</w:t>
      </w:r>
      <w:r>
        <w:t>包号：</w:t>
      </w:r>
      <w:r>
        <w:rPr>
          <w:u w:val="single"/>
        </w:rPr>
        <w:t xml:space="preserve">             </w:t>
      </w:r>
      <w:r>
        <w:t xml:space="preserve">  项目名称：</w:t>
      </w:r>
      <w:r>
        <w:rPr>
          <w:u w:val="single"/>
        </w:rPr>
        <w:t xml:space="preserve">                 </w:t>
      </w:r>
      <w:r>
        <w:rPr>
          <w:spacing w:val="-57"/>
        </w:rPr>
        <w:t xml:space="preserve"> </w:t>
      </w:r>
      <w:r>
        <w:t>报价单位：人民币元</w:t>
      </w:r>
    </w:p>
    <w:tbl>
      <w:tblPr>
        <w:tblStyle w:val="TableNormal"/>
        <w:tblW w:w="1422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03"/>
        <w:gridCol w:w="1052"/>
        <w:gridCol w:w="1324"/>
        <w:gridCol w:w="944"/>
        <w:gridCol w:w="1253"/>
        <w:gridCol w:w="1253"/>
        <w:gridCol w:w="1253"/>
        <w:gridCol w:w="1254"/>
        <w:gridCol w:w="1365"/>
        <w:gridCol w:w="1142"/>
        <w:gridCol w:w="1024"/>
        <w:gridCol w:w="831"/>
        <w:gridCol w:w="1026"/>
      </w:tblGrid>
      <w:tr w:rsidR="00EB5F16" w14:paraId="63FFE262" w14:textId="77777777">
        <w:trPr>
          <w:trHeight w:val="1052"/>
        </w:trPr>
        <w:tc>
          <w:tcPr>
            <w:tcW w:w="503" w:type="dxa"/>
            <w:textDirection w:val="tbRlV"/>
            <w:vAlign w:val="center"/>
          </w:tcPr>
          <w:p w14:paraId="773CF68A" w14:textId="77777777" w:rsidR="00EB5F16" w:rsidRDefault="005A1F02">
            <w:pPr>
              <w:spacing w:before="149" w:line="179" w:lineRule="auto"/>
              <w:ind w:left="218"/>
              <w:jc w:val="center"/>
              <w:rPr>
                <w:rFonts w:ascii="宋体" w:eastAsia="宋体" w:hAnsi="宋体" w:cs="微软雅黑"/>
                <w:sz w:val="24"/>
                <w:szCs w:val="24"/>
              </w:rPr>
            </w:pPr>
            <w:r>
              <w:rPr>
                <w:rFonts w:ascii="宋体" w:eastAsia="宋体" w:hAnsi="宋体" w:cs="微软雅黑"/>
                <w:b/>
                <w:bCs/>
                <w:spacing w:val="20"/>
                <w:sz w:val="24"/>
                <w:szCs w:val="24"/>
              </w:rPr>
              <w:t>序 号</w:t>
            </w:r>
          </w:p>
        </w:tc>
        <w:tc>
          <w:tcPr>
            <w:tcW w:w="1052" w:type="dxa"/>
            <w:vAlign w:val="center"/>
          </w:tcPr>
          <w:p w14:paraId="78CB0237" w14:textId="77777777" w:rsidR="00EB5F16" w:rsidRDefault="005A1F02">
            <w:pPr>
              <w:spacing w:before="218" w:line="202" w:lineRule="auto"/>
              <w:ind w:left="106" w:right="222"/>
              <w:jc w:val="center"/>
              <w:rPr>
                <w:rFonts w:ascii="宋体" w:eastAsia="宋体" w:hAnsi="宋体" w:cs="微软雅黑"/>
                <w:sz w:val="24"/>
                <w:szCs w:val="24"/>
              </w:rPr>
            </w:pPr>
            <w:r>
              <w:rPr>
                <w:rFonts w:ascii="宋体" w:eastAsia="宋体" w:hAnsi="宋体" w:cs="微软雅黑"/>
                <w:b/>
                <w:bCs/>
                <w:spacing w:val="-2"/>
                <w:sz w:val="24"/>
                <w:szCs w:val="24"/>
              </w:rPr>
              <w:t>分项名</w:t>
            </w:r>
            <w:r>
              <w:rPr>
                <w:rFonts w:ascii="宋体" w:eastAsia="宋体" w:hAnsi="宋体" w:cs="微软雅黑"/>
                <w:b/>
                <w:bCs/>
                <w:spacing w:val="1"/>
                <w:sz w:val="24"/>
                <w:szCs w:val="24"/>
              </w:rPr>
              <w:t xml:space="preserve"> </w:t>
            </w:r>
            <w:r>
              <w:rPr>
                <w:rFonts w:ascii="宋体" w:eastAsia="宋体" w:hAnsi="宋体" w:cs="微软雅黑"/>
                <w:b/>
                <w:bCs/>
                <w:sz w:val="24"/>
                <w:szCs w:val="24"/>
              </w:rPr>
              <w:t>称</w:t>
            </w:r>
          </w:p>
        </w:tc>
        <w:tc>
          <w:tcPr>
            <w:tcW w:w="1324" w:type="dxa"/>
            <w:vAlign w:val="center"/>
          </w:tcPr>
          <w:p w14:paraId="1F210260" w14:textId="77777777" w:rsidR="00EB5F16" w:rsidRDefault="005A1F02">
            <w:pPr>
              <w:spacing w:before="103" w:line="201" w:lineRule="auto"/>
              <w:ind w:left="109"/>
              <w:jc w:val="center"/>
              <w:rPr>
                <w:rFonts w:ascii="宋体" w:eastAsia="宋体" w:hAnsi="宋体" w:cs="微软雅黑"/>
                <w:sz w:val="24"/>
                <w:szCs w:val="24"/>
              </w:rPr>
            </w:pPr>
            <w:r>
              <w:rPr>
                <w:rFonts w:ascii="宋体" w:eastAsia="宋体" w:hAnsi="宋体" w:cs="微软雅黑"/>
                <w:b/>
                <w:bCs/>
                <w:spacing w:val="-2"/>
                <w:sz w:val="24"/>
                <w:szCs w:val="24"/>
              </w:rPr>
              <w:t>制造商</w:t>
            </w:r>
          </w:p>
        </w:tc>
        <w:tc>
          <w:tcPr>
            <w:tcW w:w="944" w:type="dxa"/>
            <w:vAlign w:val="center"/>
          </w:tcPr>
          <w:p w14:paraId="5064E33B" w14:textId="77777777" w:rsidR="00EB5F16" w:rsidRDefault="005A1F02">
            <w:pPr>
              <w:pStyle w:val="TableText"/>
              <w:spacing w:before="219" w:line="201" w:lineRule="auto"/>
              <w:ind w:left="132" w:right="266" w:firstLine="502"/>
              <w:rPr>
                <w:rFonts w:ascii="宋体" w:eastAsia="宋体" w:hAnsi="宋体" w:cs="微软雅黑"/>
                <w:sz w:val="24"/>
                <w:szCs w:val="24"/>
              </w:rPr>
            </w:pPr>
            <w:r>
              <w:rPr>
                <w:rFonts w:ascii="宋体" w:eastAsia="宋体" w:hAnsi="宋体" w:cs="微软雅黑"/>
                <w:b/>
                <w:bCs/>
                <w:spacing w:val="5"/>
                <w:sz w:val="24"/>
                <w:szCs w:val="24"/>
              </w:rPr>
              <w:t>产地</w:t>
            </w:r>
            <w:r>
              <w:rPr>
                <w:rFonts w:ascii="宋体" w:eastAsia="宋体" w:hAnsi="宋体"/>
                <w:b/>
                <w:bCs/>
                <w:spacing w:val="5"/>
                <w:sz w:val="24"/>
                <w:szCs w:val="24"/>
              </w:rPr>
              <w:t>/</w:t>
            </w:r>
            <w:r>
              <w:rPr>
                <w:rFonts w:ascii="宋体" w:eastAsia="宋体" w:hAnsi="宋体"/>
                <w:b/>
                <w:bCs/>
                <w:sz w:val="24"/>
                <w:szCs w:val="24"/>
              </w:rPr>
              <w:t xml:space="preserve"> </w:t>
            </w:r>
            <w:r>
              <w:rPr>
                <w:rFonts w:ascii="宋体" w:eastAsia="宋体" w:hAnsi="宋体" w:cs="微软雅黑"/>
                <w:b/>
                <w:bCs/>
                <w:spacing w:val="-15"/>
                <w:sz w:val="24"/>
                <w:szCs w:val="24"/>
              </w:rPr>
              <w:t>国别</w:t>
            </w:r>
          </w:p>
        </w:tc>
        <w:tc>
          <w:tcPr>
            <w:tcW w:w="1253" w:type="dxa"/>
            <w:vAlign w:val="center"/>
          </w:tcPr>
          <w:p w14:paraId="496E3DC7" w14:textId="77777777" w:rsidR="00EB5F16" w:rsidRDefault="005A1F02">
            <w:pPr>
              <w:spacing w:before="48" w:line="193" w:lineRule="auto"/>
              <w:ind w:left="146" w:right="143" w:firstLine="120"/>
              <w:jc w:val="center"/>
              <w:rPr>
                <w:rFonts w:ascii="宋体" w:eastAsia="宋体" w:hAnsi="宋体" w:cs="微软雅黑"/>
                <w:sz w:val="24"/>
                <w:szCs w:val="24"/>
                <w:lang w:eastAsia="zh-CN"/>
              </w:rPr>
            </w:pPr>
            <w:r>
              <w:rPr>
                <w:rFonts w:ascii="宋体" w:eastAsia="宋体" w:hAnsi="宋体" w:cs="微软雅黑"/>
                <w:b/>
                <w:bCs/>
                <w:spacing w:val="-2"/>
                <w:sz w:val="24"/>
                <w:szCs w:val="24"/>
                <w:lang w:eastAsia="zh-CN"/>
              </w:rPr>
              <w:t>制造商</w:t>
            </w:r>
            <w:r>
              <w:rPr>
                <w:rFonts w:ascii="宋体" w:eastAsia="宋体" w:hAnsi="宋体" w:cs="微软雅黑"/>
                <w:b/>
                <w:bCs/>
                <w:sz w:val="24"/>
                <w:szCs w:val="24"/>
                <w:lang w:eastAsia="zh-CN"/>
              </w:rPr>
              <w:t xml:space="preserve">  </w:t>
            </w:r>
            <w:r>
              <w:rPr>
                <w:rFonts w:ascii="宋体" w:eastAsia="宋体" w:hAnsi="宋体" w:cs="微软雅黑"/>
                <w:b/>
                <w:bCs/>
                <w:spacing w:val="-1"/>
                <w:sz w:val="24"/>
                <w:szCs w:val="24"/>
                <w:lang w:eastAsia="zh-CN"/>
              </w:rPr>
              <w:t>统一社会</w:t>
            </w:r>
            <w:r>
              <w:rPr>
                <w:rFonts w:ascii="宋体" w:eastAsia="宋体" w:hAnsi="宋体" w:cs="微软雅黑"/>
                <w:b/>
                <w:bCs/>
                <w:sz w:val="24"/>
                <w:szCs w:val="24"/>
                <w:lang w:eastAsia="zh-CN"/>
              </w:rPr>
              <w:t xml:space="preserve"> </w:t>
            </w:r>
            <w:r>
              <w:rPr>
                <w:rFonts w:ascii="宋体" w:eastAsia="宋体" w:hAnsi="宋体" w:cs="微软雅黑"/>
                <w:b/>
                <w:bCs/>
                <w:spacing w:val="-1"/>
                <w:sz w:val="24"/>
                <w:szCs w:val="24"/>
                <w:lang w:eastAsia="zh-CN"/>
              </w:rPr>
              <w:t>信用代码</w:t>
            </w:r>
          </w:p>
        </w:tc>
        <w:tc>
          <w:tcPr>
            <w:tcW w:w="1253" w:type="dxa"/>
            <w:vAlign w:val="center"/>
          </w:tcPr>
          <w:p w14:paraId="2544D1FD" w14:textId="77777777" w:rsidR="00EB5F16" w:rsidRDefault="005A1F02">
            <w:pPr>
              <w:spacing w:before="218" w:line="201" w:lineRule="auto"/>
              <w:ind w:left="389" w:right="261" w:hanging="120"/>
              <w:jc w:val="center"/>
              <w:rPr>
                <w:rFonts w:ascii="宋体" w:eastAsia="宋体" w:hAnsi="宋体" w:cs="微软雅黑"/>
                <w:sz w:val="24"/>
                <w:szCs w:val="24"/>
              </w:rPr>
            </w:pPr>
            <w:r>
              <w:rPr>
                <w:rFonts w:ascii="宋体" w:eastAsia="宋体" w:hAnsi="宋体" w:cs="微软雅黑"/>
                <w:b/>
                <w:bCs/>
                <w:spacing w:val="-2"/>
                <w:sz w:val="24"/>
                <w:szCs w:val="24"/>
              </w:rPr>
              <w:t>制造商</w:t>
            </w:r>
            <w:r>
              <w:rPr>
                <w:rFonts w:ascii="宋体" w:eastAsia="宋体" w:hAnsi="宋体" w:cs="微软雅黑"/>
                <w:b/>
                <w:bCs/>
                <w:spacing w:val="1"/>
                <w:sz w:val="24"/>
                <w:szCs w:val="24"/>
              </w:rPr>
              <w:t xml:space="preserve"> </w:t>
            </w:r>
            <w:r>
              <w:rPr>
                <w:rFonts w:ascii="宋体" w:eastAsia="宋体" w:hAnsi="宋体" w:cs="微软雅黑"/>
                <w:b/>
                <w:bCs/>
                <w:spacing w:val="-3"/>
                <w:sz w:val="24"/>
                <w:szCs w:val="24"/>
              </w:rPr>
              <w:t>规模</w:t>
            </w:r>
          </w:p>
        </w:tc>
        <w:tc>
          <w:tcPr>
            <w:tcW w:w="1253" w:type="dxa"/>
            <w:vAlign w:val="center"/>
          </w:tcPr>
          <w:p w14:paraId="5C389074" w14:textId="77777777" w:rsidR="00EB5F16" w:rsidRDefault="005A1F02">
            <w:pPr>
              <w:spacing w:before="45" w:line="201" w:lineRule="auto"/>
              <w:ind w:left="269" w:right="141" w:hanging="120"/>
              <w:jc w:val="center"/>
              <w:rPr>
                <w:rFonts w:ascii="宋体" w:eastAsia="宋体" w:hAnsi="宋体" w:cs="微软雅黑"/>
                <w:sz w:val="24"/>
                <w:szCs w:val="24"/>
              </w:rPr>
            </w:pPr>
            <w:r>
              <w:rPr>
                <w:rFonts w:ascii="宋体" w:eastAsia="宋体" w:hAnsi="宋体" w:cs="微软雅黑"/>
                <w:b/>
                <w:bCs/>
                <w:spacing w:val="-1"/>
                <w:sz w:val="24"/>
                <w:szCs w:val="24"/>
              </w:rPr>
              <w:t>制造商所</w:t>
            </w:r>
            <w:r>
              <w:rPr>
                <w:rFonts w:ascii="宋体" w:eastAsia="宋体" w:hAnsi="宋体" w:cs="微软雅黑"/>
                <w:b/>
                <w:bCs/>
                <w:sz w:val="24"/>
                <w:szCs w:val="24"/>
              </w:rPr>
              <w:t xml:space="preserve"> </w:t>
            </w:r>
            <w:r>
              <w:rPr>
                <w:rFonts w:ascii="宋体" w:eastAsia="宋体" w:hAnsi="宋体" w:cs="微软雅黑"/>
                <w:b/>
                <w:bCs/>
                <w:spacing w:val="-2"/>
                <w:sz w:val="24"/>
                <w:szCs w:val="24"/>
              </w:rPr>
              <w:t>属性别</w:t>
            </w:r>
          </w:p>
        </w:tc>
        <w:tc>
          <w:tcPr>
            <w:tcW w:w="1254" w:type="dxa"/>
            <w:vAlign w:val="center"/>
          </w:tcPr>
          <w:p w14:paraId="010A9F2A" w14:textId="77777777" w:rsidR="00EB5F16" w:rsidRDefault="005A1F02">
            <w:pPr>
              <w:spacing w:before="45" w:line="201" w:lineRule="auto"/>
              <w:ind w:left="389" w:right="140" w:hanging="239"/>
              <w:jc w:val="center"/>
              <w:rPr>
                <w:rFonts w:ascii="宋体" w:eastAsia="宋体" w:hAnsi="宋体" w:cs="微软雅黑"/>
                <w:sz w:val="24"/>
                <w:szCs w:val="24"/>
              </w:rPr>
            </w:pPr>
            <w:r>
              <w:rPr>
                <w:rFonts w:ascii="宋体" w:eastAsia="宋体" w:hAnsi="宋体" w:cs="微软雅黑"/>
                <w:b/>
                <w:bCs/>
                <w:spacing w:val="-1"/>
                <w:sz w:val="24"/>
                <w:szCs w:val="24"/>
              </w:rPr>
              <w:t>外商投资</w:t>
            </w:r>
            <w:r>
              <w:rPr>
                <w:rFonts w:ascii="宋体" w:eastAsia="宋体" w:hAnsi="宋体" w:cs="微软雅黑"/>
                <w:b/>
                <w:bCs/>
                <w:spacing w:val="1"/>
                <w:sz w:val="24"/>
                <w:szCs w:val="24"/>
              </w:rPr>
              <w:t xml:space="preserve"> </w:t>
            </w:r>
            <w:r>
              <w:rPr>
                <w:rFonts w:ascii="宋体" w:eastAsia="宋体" w:hAnsi="宋体" w:cs="微软雅黑"/>
                <w:b/>
                <w:bCs/>
                <w:spacing w:val="-2"/>
                <w:sz w:val="24"/>
                <w:szCs w:val="24"/>
              </w:rPr>
              <w:t>类型</w:t>
            </w:r>
          </w:p>
        </w:tc>
        <w:tc>
          <w:tcPr>
            <w:tcW w:w="1365" w:type="dxa"/>
            <w:vAlign w:val="center"/>
          </w:tcPr>
          <w:p w14:paraId="0F88CCC0" w14:textId="77777777" w:rsidR="00EB5F16" w:rsidRDefault="005A1F02">
            <w:pPr>
              <w:spacing w:before="103" w:line="201" w:lineRule="auto"/>
              <w:jc w:val="center"/>
              <w:rPr>
                <w:rFonts w:ascii="宋体" w:eastAsia="宋体" w:hAnsi="宋体" w:cs="微软雅黑"/>
                <w:sz w:val="24"/>
                <w:szCs w:val="24"/>
              </w:rPr>
            </w:pPr>
            <w:r>
              <w:rPr>
                <w:rFonts w:ascii="宋体" w:eastAsia="宋体" w:hAnsi="宋体" w:cs="微软雅黑"/>
                <w:b/>
                <w:bCs/>
                <w:spacing w:val="-12"/>
                <w:sz w:val="24"/>
                <w:szCs w:val="24"/>
              </w:rPr>
              <w:t>品牌</w:t>
            </w:r>
          </w:p>
        </w:tc>
        <w:tc>
          <w:tcPr>
            <w:tcW w:w="1142" w:type="dxa"/>
            <w:vAlign w:val="center"/>
          </w:tcPr>
          <w:p w14:paraId="0E23A7F6" w14:textId="77777777" w:rsidR="00EB5F16" w:rsidRDefault="005A1F02">
            <w:pPr>
              <w:spacing w:before="219" w:line="202" w:lineRule="auto"/>
              <w:ind w:left="113" w:right="177"/>
              <w:jc w:val="center"/>
              <w:rPr>
                <w:rFonts w:ascii="宋体" w:eastAsia="宋体" w:hAnsi="宋体" w:cs="微软雅黑"/>
                <w:sz w:val="24"/>
                <w:szCs w:val="24"/>
              </w:rPr>
            </w:pPr>
            <w:r>
              <w:rPr>
                <w:rFonts w:ascii="宋体" w:eastAsia="宋体" w:hAnsi="宋体" w:cs="微软雅黑"/>
                <w:b/>
                <w:bCs/>
                <w:spacing w:val="-1"/>
                <w:sz w:val="24"/>
                <w:szCs w:val="24"/>
              </w:rPr>
              <w:t>规格、型</w:t>
            </w:r>
            <w:r>
              <w:rPr>
                <w:rFonts w:ascii="宋体" w:eastAsia="宋体" w:hAnsi="宋体" w:cs="微软雅黑"/>
                <w:b/>
                <w:bCs/>
                <w:sz w:val="24"/>
                <w:szCs w:val="24"/>
              </w:rPr>
              <w:t xml:space="preserve"> 号</w:t>
            </w:r>
          </w:p>
        </w:tc>
        <w:tc>
          <w:tcPr>
            <w:tcW w:w="1024" w:type="dxa"/>
            <w:vAlign w:val="center"/>
          </w:tcPr>
          <w:p w14:paraId="08EF4EEA" w14:textId="77777777" w:rsidR="00EB5F16" w:rsidRDefault="005A1F02">
            <w:pPr>
              <w:spacing w:before="217" w:line="199" w:lineRule="auto"/>
              <w:ind w:left="102" w:right="183" w:firstLine="9"/>
              <w:jc w:val="center"/>
              <w:rPr>
                <w:rFonts w:ascii="宋体" w:eastAsia="宋体" w:hAnsi="宋体" w:cs="微软雅黑"/>
                <w:sz w:val="24"/>
                <w:szCs w:val="24"/>
              </w:rPr>
            </w:pPr>
            <w:r>
              <w:rPr>
                <w:rFonts w:ascii="宋体" w:eastAsia="宋体" w:hAnsi="宋体" w:cs="微软雅黑"/>
                <w:b/>
                <w:bCs/>
                <w:spacing w:val="-2"/>
                <w:sz w:val="24"/>
                <w:szCs w:val="24"/>
              </w:rPr>
              <w:t>单价</w:t>
            </w:r>
            <w:r>
              <w:rPr>
                <w:rFonts w:ascii="宋体" w:eastAsia="宋体" w:hAnsi="宋体" w:cs="微软雅黑"/>
                <w:b/>
                <w:bCs/>
                <w:sz w:val="24"/>
                <w:szCs w:val="24"/>
              </w:rPr>
              <w:t xml:space="preserve">    </w:t>
            </w:r>
            <w:r>
              <w:rPr>
                <w:rFonts w:ascii="宋体" w:eastAsia="宋体" w:hAnsi="宋体" w:cs="微软雅黑"/>
                <w:b/>
                <w:bCs/>
                <w:spacing w:val="4"/>
                <w:sz w:val="24"/>
                <w:szCs w:val="24"/>
              </w:rPr>
              <w:t>（元）</w:t>
            </w:r>
          </w:p>
        </w:tc>
        <w:tc>
          <w:tcPr>
            <w:tcW w:w="831" w:type="dxa"/>
            <w:vAlign w:val="center"/>
          </w:tcPr>
          <w:p w14:paraId="5FB32E3A" w14:textId="77777777" w:rsidR="00EB5F16" w:rsidRDefault="005A1F02">
            <w:pPr>
              <w:spacing w:before="103" w:line="201" w:lineRule="auto"/>
              <w:jc w:val="center"/>
              <w:rPr>
                <w:rFonts w:ascii="宋体" w:eastAsia="宋体" w:hAnsi="宋体" w:cs="微软雅黑"/>
                <w:sz w:val="24"/>
                <w:szCs w:val="24"/>
              </w:rPr>
            </w:pPr>
            <w:r>
              <w:rPr>
                <w:rFonts w:ascii="宋体" w:eastAsia="宋体" w:hAnsi="宋体" w:cs="微软雅黑"/>
                <w:b/>
                <w:bCs/>
                <w:spacing w:val="-3"/>
                <w:sz w:val="24"/>
                <w:szCs w:val="24"/>
              </w:rPr>
              <w:t>数量</w:t>
            </w:r>
          </w:p>
        </w:tc>
        <w:tc>
          <w:tcPr>
            <w:tcW w:w="1026" w:type="dxa"/>
            <w:vAlign w:val="center"/>
          </w:tcPr>
          <w:p w14:paraId="780146A3" w14:textId="77777777" w:rsidR="00EB5F16" w:rsidRDefault="005A1F02">
            <w:pPr>
              <w:spacing w:before="217" w:line="199" w:lineRule="auto"/>
              <w:ind w:left="102" w:right="185" w:firstLine="9"/>
              <w:jc w:val="center"/>
              <w:rPr>
                <w:rFonts w:ascii="宋体" w:eastAsia="宋体" w:hAnsi="宋体" w:cs="微软雅黑"/>
                <w:sz w:val="24"/>
                <w:szCs w:val="24"/>
              </w:rPr>
            </w:pPr>
            <w:r>
              <w:rPr>
                <w:rFonts w:ascii="宋体" w:eastAsia="宋体" w:hAnsi="宋体" w:cs="微软雅黑"/>
                <w:b/>
                <w:bCs/>
                <w:spacing w:val="-2"/>
                <w:sz w:val="24"/>
                <w:szCs w:val="24"/>
              </w:rPr>
              <w:t>合价</w:t>
            </w:r>
            <w:r>
              <w:rPr>
                <w:rFonts w:ascii="宋体" w:eastAsia="宋体" w:hAnsi="宋体" w:cs="微软雅黑"/>
                <w:b/>
                <w:bCs/>
                <w:sz w:val="24"/>
                <w:szCs w:val="24"/>
              </w:rPr>
              <w:t xml:space="preserve">    </w:t>
            </w:r>
            <w:r>
              <w:rPr>
                <w:rFonts w:ascii="宋体" w:eastAsia="宋体" w:hAnsi="宋体" w:cs="微软雅黑"/>
                <w:b/>
                <w:bCs/>
                <w:spacing w:val="4"/>
                <w:sz w:val="24"/>
                <w:szCs w:val="24"/>
              </w:rPr>
              <w:t>（元）</w:t>
            </w:r>
          </w:p>
        </w:tc>
      </w:tr>
      <w:tr w:rsidR="00EB5F16" w14:paraId="293AAF25" w14:textId="77777777">
        <w:trPr>
          <w:trHeight w:val="284"/>
        </w:trPr>
        <w:tc>
          <w:tcPr>
            <w:tcW w:w="503" w:type="dxa"/>
          </w:tcPr>
          <w:p w14:paraId="6A9CBD83" w14:textId="77777777" w:rsidR="00EB5F16" w:rsidRDefault="005A1F02">
            <w:pPr>
              <w:pStyle w:val="TableText"/>
              <w:spacing w:before="44" w:line="199" w:lineRule="auto"/>
              <w:ind w:left="134"/>
              <w:rPr>
                <w:sz w:val="24"/>
                <w:szCs w:val="24"/>
              </w:rPr>
            </w:pPr>
            <w:r>
              <w:rPr>
                <w:sz w:val="24"/>
                <w:szCs w:val="24"/>
              </w:rPr>
              <w:t>1</w:t>
            </w:r>
          </w:p>
        </w:tc>
        <w:tc>
          <w:tcPr>
            <w:tcW w:w="1052" w:type="dxa"/>
          </w:tcPr>
          <w:p w14:paraId="1A1F4AB8" w14:textId="77777777" w:rsidR="00EB5F16" w:rsidRDefault="00EB5F16">
            <w:pPr>
              <w:pStyle w:val="TableText"/>
            </w:pPr>
          </w:p>
        </w:tc>
        <w:tc>
          <w:tcPr>
            <w:tcW w:w="1324" w:type="dxa"/>
          </w:tcPr>
          <w:p w14:paraId="3D823F8C" w14:textId="77777777" w:rsidR="00EB5F16" w:rsidRDefault="00EB5F16">
            <w:pPr>
              <w:pStyle w:val="TableText"/>
            </w:pPr>
          </w:p>
        </w:tc>
        <w:tc>
          <w:tcPr>
            <w:tcW w:w="944" w:type="dxa"/>
          </w:tcPr>
          <w:p w14:paraId="48CCBB5F" w14:textId="77777777" w:rsidR="00EB5F16" w:rsidRDefault="00EB5F16">
            <w:pPr>
              <w:pStyle w:val="TableText"/>
            </w:pPr>
          </w:p>
        </w:tc>
        <w:tc>
          <w:tcPr>
            <w:tcW w:w="1253" w:type="dxa"/>
          </w:tcPr>
          <w:p w14:paraId="713CF95C" w14:textId="77777777" w:rsidR="00EB5F16" w:rsidRDefault="00EB5F16">
            <w:pPr>
              <w:pStyle w:val="TableText"/>
            </w:pPr>
          </w:p>
        </w:tc>
        <w:tc>
          <w:tcPr>
            <w:tcW w:w="1253" w:type="dxa"/>
          </w:tcPr>
          <w:p w14:paraId="4B37340F" w14:textId="77777777" w:rsidR="00EB5F16" w:rsidRDefault="00EB5F16">
            <w:pPr>
              <w:pStyle w:val="TableText"/>
            </w:pPr>
          </w:p>
        </w:tc>
        <w:tc>
          <w:tcPr>
            <w:tcW w:w="1253" w:type="dxa"/>
          </w:tcPr>
          <w:p w14:paraId="1FD5042F" w14:textId="77777777" w:rsidR="00EB5F16" w:rsidRDefault="00EB5F16">
            <w:pPr>
              <w:pStyle w:val="TableText"/>
            </w:pPr>
          </w:p>
        </w:tc>
        <w:tc>
          <w:tcPr>
            <w:tcW w:w="1254" w:type="dxa"/>
          </w:tcPr>
          <w:p w14:paraId="4A0E45A8" w14:textId="77777777" w:rsidR="00EB5F16" w:rsidRDefault="00EB5F16">
            <w:pPr>
              <w:pStyle w:val="TableText"/>
            </w:pPr>
          </w:p>
        </w:tc>
        <w:tc>
          <w:tcPr>
            <w:tcW w:w="1365" w:type="dxa"/>
          </w:tcPr>
          <w:p w14:paraId="20931BEB" w14:textId="77777777" w:rsidR="00EB5F16" w:rsidRDefault="00EB5F16">
            <w:pPr>
              <w:pStyle w:val="TableText"/>
            </w:pPr>
          </w:p>
        </w:tc>
        <w:tc>
          <w:tcPr>
            <w:tcW w:w="1142" w:type="dxa"/>
          </w:tcPr>
          <w:p w14:paraId="46A2D0B3" w14:textId="77777777" w:rsidR="00EB5F16" w:rsidRDefault="00EB5F16">
            <w:pPr>
              <w:pStyle w:val="TableText"/>
            </w:pPr>
          </w:p>
        </w:tc>
        <w:tc>
          <w:tcPr>
            <w:tcW w:w="1024" w:type="dxa"/>
          </w:tcPr>
          <w:p w14:paraId="6F2D440F" w14:textId="77777777" w:rsidR="00EB5F16" w:rsidRDefault="00EB5F16">
            <w:pPr>
              <w:pStyle w:val="TableText"/>
            </w:pPr>
          </w:p>
        </w:tc>
        <w:tc>
          <w:tcPr>
            <w:tcW w:w="831" w:type="dxa"/>
          </w:tcPr>
          <w:p w14:paraId="3698D5E8" w14:textId="77777777" w:rsidR="00EB5F16" w:rsidRDefault="00EB5F16">
            <w:pPr>
              <w:pStyle w:val="TableText"/>
            </w:pPr>
          </w:p>
        </w:tc>
        <w:tc>
          <w:tcPr>
            <w:tcW w:w="1026" w:type="dxa"/>
          </w:tcPr>
          <w:p w14:paraId="2052F2D6" w14:textId="77777777" w:rsidR="00EB5F16" w:rsidRDefault="00EB5F16">
            <w:pPr>
              <w:pStyle w:val="TableText"/>
            </w:pPr>
          </w:p>
        </w:tc>
      </w:tr>
      <w:tr w:rsidR="00EB5F16" w14:paraId="345EDA65" w14:textId="77777777">
        <w:trPr>
          <w:trHeight w:val="299"/>
        </w:trPr>
        <w:tc>
          <w:tcPr>
            <w:tcW w:w="503" w:type="dxa"/>
          </w:tcPr>
          <w:p w14:paraId="4B5DE925" w14:textId="77777777" w:rsidR="00EB5F16" w:rsidRDefault="005A1F02">
            <w:pPr>
              <w:pStyle w:val="TableText"/>
              <w:spacing w:before="42" w:line="201" w:lineRule="auto"/>
              <w:ind w:left="125" w:firstLine="484"/>
              <w:rPr>
                <w:sz w:val="24"/>
                <w:szCs w:val="24"/>
              </w:rPr>
            </w:pPr>
            <w:r>
              <w:rPr>
                <w:spacing w:val="1"/>
                <w:sz w:val="24"/>
                <w:szCs w:val="24"/>
              </w:rPr>
              <w:t>22</w:t>
            </w:r>
          </w:p>
        </w:tc>
        <w:tc>
          <w:tcPr>
            <w:tcW w:w="1052" w:type="dxa"/>
          </w:tcPr>
          <w:p w14:paraId="6CC60DF3" w14:textId="77777777" w:rsidR="00EB5F16" w:rsidRDefault="00EB5F16">
            <w:pPr>
              <w:pStyle w:val="TableText"/>
              <w:rPr>
                <w:rFonts w:eastAsiaTheme="minorEastAsia"/>
                <w:lang w:eastAsia="zh-CN"/>
              </w:rPr>
            </w:pPr>
          </w:p>
        </w:tc>
        <w:tc>
          <w:tcPr>
            <w:tcW w:w="1324" w:type="dxa"/>
          </w:tcPr>
          <w:p w14:paraId="0512177F" w14:textId="77777777" w:rsidR="00EB5F16" w:rsidRDefault="00EB5F16">
            <w:pPr>
              <w:pStyle w:val="TableText"/>
            </w:pPr>
          </w:p>
        </w:tc>
        <w:tc>
          <w:tcPr>
            <w:tcW w:w="944" w:type="dxa"/>
          </w:tcPr>
          <w:p w14:paraId="221C0C20" w14:textId="77777777" w:rsidR="00EB5F16" w:rsidRDefault="00EB5F16">
            <w:pPr>
              <w:pStyle w:val="TableText"/>
            </w:pPr>
          </w:p>
        </w:tc>
        <w:tc>
          <w:tcPr>
            <w:tcW w:w="1253" w:type="dxa"/>
          </w:tcPr>
          <w:p w14:paraId="2909E8D0" w14:textId="77777777" w:rsidR="00EB5F16" w:rsidRDefault="00EB5F16">
            <w:pPr>
              <w:pStyle w:val="TableText"/>
            </w:pPr>
          </w:p>
        </w:tc>
        <w:tc>
          <w:tcPr>
            <w:tcW w:w="1253" w:type="dxa"/>
          </w:tcPr>
          <w:p w14:paraId="7C354E72" w14:textId="77777777" w:rsidR="00EB5F16" w:rsidRDefault="00EB5F16">
            <w:pPr>
              <w:pStyle w:val="TableText"/>
            </w:pPr>
          </w:p>
        </w:tc>
        <w:tc>
          <w:tcPr>
            <w:tcW w:w="1253" w:type="dxa"/>
          </w:tcPr>
          <w:p w14:paraId="240F7848" w14:textId="77777777" w:rsidR="00EB5F16" w:rsidRDefault="00EB5F16">
            <w:pPr>
              <w:pStyle w:val="TableText"/>
            </w:pPr>
          </w:p>
        </w:tc>
        <w:tc>
          <w:tcPr>
            <w:tcW w:w="1254" w:type="dxa"/>
          </w:tcPr>
          <w:p w14:paraId="00862838" w14:textId="77777777" w:rsidR="00EB5F16" w:rsidRDefault="00EB5F16">
            <w:pPr>
              <w:pStyle w:val="TableText"/>
            </w:pPr>
          </w:p>
        </w:tc>
        <w:tc>
          <w:tcPr>
            <w:tcW w:w="1365" w:type="dxa"/>
          </w:tcPr>
          <w:p w14:paraId="35C19974" w14:textId="77777777" w:rsidR="00EB5F16" w:rsidRDefault="00EB5F16">
            <w:pPr>
              <w:pStyle w:val="TableText"/>
            </w:pPr>
          </w:p>
        </w:tc>
        <w:tc>
          <w:tcPr>
            <w:tcW w:w="1142" w:type="dxa"/>
          </w:tcPr>
          <w:p w14:paraId="5F28B7F4" w14:textId="77777777" w:rsidR="00EB5F16" w:rsidRDefault="00EB5F16">
            <w:pPr>
              <w:pStyle w:val="TableText"/>
            </w:pPr>
          </w:p>
        </w:tc>
        <w:tc>
          <w:tcPr>
            <w:tcW w:w="1024" w:type="dxa"/>
          </w:tcPr>
          <w:p w14:paraId="3825F584" w14:textId="77777777" w:rsidR="00EB5F16" w:rsidRDefault="00EB5F16">
            <w:pPr>
              <w:pStyle w:val="TableText"/>
            </w:pPr>
          </w:p>
        </w:tc>
        <w:tc>
          <w:tcPr>
            <w:tcW w:w="831" w:type="dxa"/>
          </w:tcPr>
          <w:p w14:paraId="234895AF" w14:textId="77777777" w:rsidR="00EB5F16" w:rsidRDefault="00EB5F16">
            <w:pPr>
              <w:pStyle w:val="TableText"/>
            </w:pPr>
          </w:p>
        </w:tc>
        <w:tc>
          <w:tcPr>
            <w:tcW w:w="1026" w:type="dxa"/>
          </w:tcPr>
          <w:p w14:paraId="32A30E0D" w14:textId="77777777" w:rsidR="00EB5F16" w:rsidRDefault="00EB5F16">
            <w:pPr>
              <w:pStyle w:val="TableText"/>
            </w:pPr>
          </w:p>
        </w:tc>
      </w:tr>
      <w:tr w:rsidR="00EB5F16" w14:paraId="235A6CC1" w14:textId="77777777">
        <w:trPr>
          <w:trHeight w:val="284"/>
        </w:trPr>
        <w:tc>
          <w:tcPr>
            <w:tcW w:w="503" w:type="dxa"/>
          </w:tcPr>
          <w:p w14:paraId="35ED2E15" w14:textId="77777777" w:rsidR="00EB5F16" w:rsidRDefault="005A1F02">
            <w:pPr>
              <w:pStyle w:val="TableText"/>
              <w:spacing w:before="42" w:line="201" w:lineRule="auto"/>
              <w:ind w:left="126"/>
              <w:rPr>
                <w:sz w:val="24"/>
                <w:szCs w:val="24"/>
              </w:rPr>
            </w:pPr>
            <w:r>
              <w:rPr>
                <w:sz w:val="24"/>
                <w:szCs w:val="24"/>
              </w:rPr>
              <w:t>3</w:t>
            </w:r>
          </w:p>
        </w:tc>
        <w:tc>
          <w:tcPr>
            <w:tcW w:w="1052" w:type="dxa"/>
          </w:tcPr>
          <w:p w14:paraId="670DA9DA" w14:textId="77777777" w:rsidR="00EB5F16" w:rsidRDefault="00EB5F16">
            <w:pPr>
              <w:pStyle w:val="TableText"/>
            </w:pPr>
          </w:p>
        </w:tc>
        <w:tc>
          <w:tcPr>
            <w:tcW w:w="1324" w:type="dxa"/>
          </w:tcPr>
          <w:p w14:paraId="123A0250" w14:textId="77777777" w:rsidR="00EB5F16" w:rsidRDefault="00EB5F16">
            <w:pPr>
              <w:pStyle w:val="TableText"/>
            </w:pPr>
          </w:p>
        </w:tc>
        <w:tc>
          <w:tcPr>
            <w:tcW w:w="944" w:type="dxa"/>
          </w:tcPr>
          <w:p w14:paraId="5677830A" w14:textId="77777777" w:rsidR="00EB5F16" w:rsidRDefault="00EB5F16">
            <w:pPr>
              <w:pStyle w:val="TableText"/>
            </w:pPr>
          </w:p>
        </w:tc>
        <w:tc>
          <w:tcPr>
            <w:tcW w:w="1253" w:type="dxa"/>
          </w:tcPr>
          <w:p w14:paraId="41EAF784" w14:textId="77777777" w:rsidR="00EB5F16" w:rsidRDefault="00EB5F16">
            <w:pPr>
              <w:pStyle w:val="TableText"/>
            </w:pPr>
          </w:p>
        </w:tc>
        <w:tc>
          <w:tcPr>
            <w:tcW w:w="1253" w:type="dxa"/>
          </w:tcPr>
          <w:p w14:paraId="6E265778" w14:textId="77777777" w:rsidR="00EB5F16" w:rsidRDefault="00EB5F16">
            <w:pPr>
              <w:pStyle w:val="TableText"/>
            </w:pPr>
          </w:p>
        </w:tc>
        <w:tc>
          <w:tcPr>
            <w:tcW w:w="1253" w:type="dxa"/>
          </w:tcPr>
          <w:p w14:paraId="4FF69299" w14:textId="77777777" w:rsidR="00EB5F16" w:rsidRDefault="00EB5F16">
            <w:pPr>
              <w:pStyle w:val="TableText"/>
            </w:pPr>
          </w:p>
        </w:tc>
        <w:tc>
          <w:tcPr>
            <w:tcW w:w="1254" w:type="dxa"/>
          </w:tcPr>
          <w:p w14:paraId="4162E919" w14:textId="77777777" w:rsidR="00EB5F16" w:rsidRDefault="00EB5F16">
            <w:pPr>
              <w:pStyle w:val="TableText"/>
            </w:pPr>
          </w:p>
        </w:tc>
        <w:tc>
          <w:tcPr>
            <w:tcW w:w="1365" w:type="dxa"/>
          </w:tcPr>
          <w:p w14:paraId="0A95450B" w14:textId="77777777" w:rsidR="00EB5F16" w:rsidRDefault="00EB5F16">
            <w:pPr>
              <w:pStyle w:val="TableText"/>
            </w:pPr>
          </w:p>
        </w:tc>
        <w:tc>
          <w:tcPr>
            <w:tcW w:w="1142" w:type="dxa"/>
          </w:tcPr>
          <w:p w14:paraId="1B866C1F" w14:textId="77777777" w:rsidR="00EB5F16" w:rsidRDefault="00EB5F16">
            <w:pPr>
              <w:pStyle w:val="TableText"/>
            </w:pPr>
          </w:p>
        </w:tc>
        <w:tc>
          <w:tcPr>
            <w:tcW w:w="1024" w:type="dxa"/>
          </w:tcPr>
          <w:p w14:paraId="0EEEB2C9" w14:textId="77777777" w:rsidR="00EB5F16" w:rsidRDefault="00EB5F16">
            <w:pPr>
              <w:pStyle w:val="TableText"/>
            </w:pPr>
          </w:p>
        </w:tc>
        <w:tc>
          <w:tcPr>
            <w:tcW w:w="831" w:type="dxa"/>
          </w:tcPr>
          <w:p w14:paraId="764D9478" w14:textId="77777777" w:rsidR="00EB5F16" w:rsidRDefault="00EB5F16">
            <w:pPr>
              <w:pStyle w:val="TableText"/>
            </w:pPr>
          </w:p>
        </w:tc>
        <w:tc>
          <w:tcPr>
            <w:tcW w:w="1026" w:type="dxa"/>
          </w:tcPr>
          <w:p w14:paraId="1945BC6D" w14:textId="77777777" w:rsidR="00EB5F16" w:rsidRDefault="00EB5F16">
            <w:pPr>
              <w:pStyle w:val="TableText"/>
            </w:pPr>
          </w:p>
        </w:tc>
      </w:tr>
      <w:tr w:rsidR="00EB5F16" w14:paraId="7AF7E717" w14:textId="77777777">
        <w:trPr>
          <w:trHeight w:val="283"/>
        </w:trPr>
        <w:tc>
          <w:tcPr>
            <w:tcW w:w="503" w:type="dxa"/>
          </w:tcPr>
          <w:p w14:paraId="5F0AE2B5" w14:textId="77777777" w:rsidR="00EB5F16" w:rsidRDefault="005A1F02">
            <w:pPr>
              <w:pStyle w:val="TableText"/>
              <w:spacing w:before="46" w:line="197" w:lineRule="auto"/>
              <w:ind w:left="119" w:firstLine="508"/>
              <w:rPr>
                <w:sz w:val="24"/>
                <w:szCs w:val="24"/>
              </w:rPr>
            </w:pPr>
            <w:r>
              <w:rPr>
                <w:spacing w:val="7"/>
                <w:sz w:val="24"/>
                <w:szCs w:val="24"/>
              </w:rPr>
              <w:t>4</w:t>
            </w:r>
          </w:p>
        </w:tc>
        <w:tc>
          <w:tcPr>
            <w:tcW w:w="1052" w:type="dxa"/>
          </w:tcPr>
          <w:p w14:paraId="3FA8153E" w14:textId="77777777" w:rsidR="00EB5F16" w:rsidRDefault="00EB5F16">
            <w:pPr>
              <w:pStyle w:val="TableText"/>
            </w:pPr>
          </w:p>
        </w:tc>
        <w:tc>
          <w:tcPr>
            <w:tcW w:w="1324" w:type="dxa"/>
          </w:tcPr>
          <w:p w14:paraId="2E43BD0C" w14:textId="77777777" w:rsidR="00EB5F16" w:rsidRDefault="00EB5F16">
            <w:pPr>
              <w:pStyle w:val="TableText"/>
            </w:pPr>
          </w:p>
        </w:tc>
        <w:tc>
          <w:tcPr>
            <w:tcW w:w="944" w:type="dxa"/>
          </w:tcPr>
          <w:p w14:paraId="77B840CF" w14:textId="77777777" w:rsidR="00EB5F16" w:rsidRDefault="00EB5F16">
            <w:pPr>
              <w:pStyle w:val="TableText"/>
            </w:pPr>
          </w:p>
        </w:tc>
        <w:tc>
          <w:tcPr>
            <w:tcW w:w="1253" w:type="dxa"/>
          </w:tcPr>
          <w:p w14:paraId="729B4207" w14:textId="77777777" w:rsidR="00EB5F16" w:rsidRDefault="00EB5F16">
            <w:pPr>
              <w:pStyle w:val="TableText"/>
            </w:pPr>
          </w:p>
        </w:tc>
        <w:tc>
          <w:tcPr>
            <w:tcW w:w="1253" w:type="dxa"/>
          </w:tcPr>
          <w:p w14:paraId="4940F80F" w14:textId="77777777" w:rsidR="00EB5F16" w:rsidRDefault="00EB5F16">
            <w:pPr>
              <w:pStyle w:val="TableText"/>
            </w:pPr>
          </w:p>
        </w:tc>
        <w:tc>
          <w:tcPr>
            <w:tcW w:w="1253" w:type="dxa"/>
          </w:tcPr>
          <w:p w14:paraId="5C79387B" w14:textId="77777777" w:rsidR="00EB5F16" w:rsidRDefault="00EB5F16">
            <w:pPr>
              <w:pStyle w:val="TableText"/>
            </w:pPr>
          </w:p>
        </w:tc>
        <w:tc>
          <w:tcPr>
            <w:tcW w:w="1254" w:type="dxa"/>
          </w:tcPr>
          <w:p w14:paraId="3178A924" w14:textId="77777777" w:rsidR="00EB5F16" w:rsidRDefault="00EB5F16">
            <w:pPr>
              <w:pStyle w:val="TableText"/>
            </w:pPr>
          </w:p>
        </w:tc>
        <w:tc>
          <w:tcPr>
            <w:tcW w:w="1365" w:type="dxa"/>
          </w:tcPr>
          <w:p w14:paraId="7CFD977A" w14:textId="77777777" w:rsidR="00EB5F16" w:rsidRDefault="00EB5F16">
            <w:pPr>
              <w:pStyle w:val="TableText"/>
            </w:pPr>
          </w:p>
        </w:tc>
        <w:tc>
          <w:tcPr>
            <w:tcW w:w="1142" w:type="dxa"/>
          </w:tcPr>
          <w:p w14:paraId="27A91583" w14:textId="77777777" w:rsidR="00EB5F16" w:rsidRDefault="00EB5F16">
            <w:pPr>
              <w:pStyle w:val="TableText"/>
            </w:pPr>
          </w:p>
        </w:tc>
        <w:tc>
          <w:tcPr>
            <w:tcW w:w="1024" w:type="dxa"/>
          </w:tcPr>
          <w:p w14:paraId="1CAB158A" w14:textId="77777777" w:rsidR="00EB5F16" w:rsidRDefault="00EB5F16">
            <w:pPr>
              <w:pStyle w:val="TableText"/>
            </w:pPr>
          </w:p>
        </w:tc>
        <w:tc>
          <w:tcPr>
            <w:tcW w:w="831" w:type="dxa"/>
          </w:tcPr>
          <w:p w14:paraId="6A660587" w14:textId="77777777" w:rsidR="00EB5F16" w:rsidRDefault="00EB5F16">
            <w:pPr>
              <w:pStyle w:val="TableText"/>
            </w:pPr>
          </w:p>
        </w:tc>
        <w:tc>
          <w:tcPr>
            <w:tcW w:w="1026" w:type="dxa"/>
          </w:tcPr>
          <w:p w14:paraId="66EF074C" w14:textId="77777777" w:rsidR="00EB5F16" w:rsidRDefault="00EB5F16">
            <w:pPr>
              <w:pStyle w:val="TableText"/>
            </w:pPr>
          </w:p>
        </w:tc>
      </w:tr>
      <w:tr w:rsidR="00EB5F16" w14:paraId="5CA81976" w14:textId="77777777">
        <w:trPr>
          <w:trHeight w:val="284"/>
        </w:trPr>
        <w:tc>
          <w:tcPr>
            <w:tcW w:w="503" w:type="dxa"/>
          </w:tcPr>
          <w:p w14:paraId="1369608F" w14:textId="77777777" w:rsidR="00EB5F16" w:rsidRDefault="005A1F02">
            <w:pPr>
              <w:pStyle w:val="TableText"/>
              <w:spacing w:before="196" w:line="77" w:lineRule="exact"/>
              <w:ind w:left="135"/>
              <w:rPr>
                <w:sz w:val="24"/>
                <w:szCs w:val="24"/>
              </w:rPr>
            </w:pPr>
            <w:r>
              <w:rPr>
                <w:position w:val="1"/>
                <w:sz w:val="24"/>
                <w:szCs w:val="24"/>
              </w:rPr>
              <w:t>…</w:t>
            </w:r>
          </w:p>
        </w:tc>
        <w:tc>
          <w:tcPr>
            <w:tcW w:w="1052" w:type="dxa"/>
          </w:tcPr>
          <w:p w14:paraId="4CAA0386" w14:textId="77777777" w:rsidR="00EB5F16" w:rsidRDefault="00EB5F16">
            <w:pPr>
              <w:pStyle w:val="TableText"/>
            </w:pPr>
          </w:p>
        </w:tc>
        <w:tc>
          <w:tcPr>
            <w:tcW w:w="1324" w:type="dxa"/>
          </w:tcPr>
          <w:p w14:paraId="315600A6" w14:textId="77777777" w:rsidR="00EB5F16" w:rsidRDefault="00EB5F16">
            <w:pPr>
              <w:pStyle w:val="TableText"/>
            </w:pPr>
          </w:p>
        </w:tc>
        <w:tc>
          <w:tcPr>
            <w:tcW w:w="944" w:type="dxa"/>
          </w:tcPr>
          <w:p w14:paraId="4B63B965" w14:textId="77777777" w:rsidR="00EB5F16" w:rsidRDefault="00EB5F16">
            <w:pPr>
              <w:pStyle w:val="TableText"/>
            </w:pPr>
          </w:p>
        </w:tc>
        <w:tc>
          <w:tcPr>
            <w:tcW w:w="1253" w:type="dxa"/>
          </w:tcPr>
          <w:p w14:paraId="4BCC3068" w14:textId="77777777" w:rsidR="00EB5F16" w:rsidRDefault="00EB5F16">
            <w:pPr>
              <w:pStyle w:val="TableText"/>
            </w:pPr>
          </w:p>
        </w:tc>
        <w:tc>
          <w:tcPr>
            <w:tcW w:w="1253" w:type="dxa"/>
          </w:tcPr>
          <w:p w14:paraId="7369E204" w14:textId="77777777" w:rsidR="00EB5F16" w:rsidRDefault="00EB5F16">
            <w:pPr>
              <w:pStyle w:val="TableText"/>
            </w:pPr>
          </w:p>
        </w:tc>
        <w:tc>
          <w:tcPr>
            <w:tcW w:w="1253" w:type="dxa"/>
          </w:tcPr>
          <w:p w14:paraId="4010A44C" w14:textId="77777777" w:rsidR="00EB5F16" w:rsidRDefault="00EB5F16">
            <w:pPr>
              <w:pStyle w:val="TableText"/>
            </w:pPr>
          </w:p>
        </w:tc>
        <w:tc>
          <w:tcPr>
            <w:tcW w:w="1254" w:type="dxa"/>
          </w:tcPr>
          <w:p w14:paraId="597BC05D" w14:textId="77777777" w:rsidR="00EB5F16" w:rsidRDefault="00EB5F16">
            <w:pPr>
              <w:pStyle w:val="TableText"/>
            </w:pPr>
          </w:p>
        </w:tc>
        <w:tc>
          <w:tcPr>
            <w:tcW w:w="1365" w:type="dxa"/>
          </w:tcPr>
          <w:p w14:paraId="7B8F97EF" w14:textId="77777777" w:rsidR="00EB5F16" w:rsidRDefault="00EB5F16">
            <w:pPr>
              <w:pStyle w:val="TableText"/>
            </w:pPr>
          </w:p>
        </w:tc>
        <w:tc>
          <w:tcPr>
            <w:tcW w:w="1142" w:type="dxa"/>
          </w:tcPr>
          <w:p w14:paraId="4EC49818" w14:textId="77777777" w:rsidR="00EB5F16" w:rsidRDefault="00EB5F16">
            <w:pPr>
              <w:pStyle w:val="TableText"/>
            </w:pPr>
          </w:p>
        </w:tc>
        <w:tc>
          <w:tcPr>
            <w:tcW w:w="1024" w:type="dxa"/>
          </w:tcPr>
          <w:p w14:paraId="670BBCB0" w14:textId="77777777" w:rsidR="00EB5F16" w:rsidRDefault="00EB5F16">
            <w:pPr>
              <w:pStyle w:val="TableText"/>
            </w:pPr>
          </w:p>
        </w:tc>
        <w:tc>
          <w:tcPr>
            <w:tcW w:w="831" w:type="dxa"/>
          </w:tcPr>
          <w:p w14:paraId="4852A253" w14:textId="77777777" w:rsidR="00EB5F16" w:rsidRDefault="00EB5F16">
            <w:pPr>
              <w:pStyle w:val="TableText"/>
            </w:pPr>
          </w:p>
        </w:tc>
        <w:tc>
          <w:tcPr>
            <w:tcW w:w="1026" w:type="dxa"/>
          </w:tcPr>
          <w:p w14:paraId="252A23B2" w14:textId="77777777" w:rsidR="00EB5F16" w:rsidRDefault="00EB5F16">
            <w:pPr>
              <w:pStyle w:val="TableText"/>
            </w:pPr>
          </w:p>
        </w:tc>
      </w:tr>
      <w:tr w:rsidR="00EB5F16" w14:paraId="20738597" w14:textId="77777777">
        <w:trPr>
          <w:trHeight w:val="356"/>
        </w:trPr>
        <w:tc>
          <w:tcPr>
            <w:tcW w:w="13198" w:type="dxa"/>
            <w:gridSpan w:val="12"/>
          </w:tcPr>
          <w:p w14:paraId="37E5ADBE" w14:textId="77777777" w:rsidR="00EB5F16" w:rsidRDefault="005A1F02">
            <w:pPr>
              <w:spacing w:before="44" w:line="176" w:lineRule="auto"/>
              <w:jc w:val="center"/>
              <w:rPr>
                <w:rFonts w:ascii="宋体" w:eastAsia="宋体" w:hAnsi="宋体" w:cs="微软雅黑"/>
                <w:sz w:val="24"/>
                <w:szCs w:val="24"/>
              </w:rPr>
            </w:pPr>
            <w:r>
              <w:rPr>
                <w:rFonts w:ascii="宋体" w:eastAsia="宋体" w:hAnsi="宋体" w:cs="微软雅黑"/>
                <w:b/>
                <w:bCs/>
                <w:spacing w:val="-1"/>
                <w:sz w:val="24"/>
                <w:szCs w:val="24"/>
              </w:rPr>
              <w:t>总价（元）</w:t>
            </w:r>
          </w:p>
        </w:tc>
        <w:tc>
          <w:tcPr>
            <w:tcW w:w="1026" w:type="dxa"/>
          </w:tcPr>
          <w:p w14:paraId="01471EC1" w14:textId="77777777" w:rsidR="00EB5F16" w:rsidRDefault="00EB5F16">
            <w:pPr>
              <w:pStyle w:val="TableText"/>
            </w:pPr>
          </w:p>
        </w:tc>
      </w:tr>
    </w:tbl>
    <w:p w14:paraId="0AD8C388" w14:textId="77777777" w:rsidR="00EB5F16" w:rsidRDefault="005A1F02">
      <w:pPr>
        <w:spacing w:line="360" w:lineRule="auto"/>
        <w:rPr>
          <w:rFonts w:ascii="宋体" w:eastAsia="宋体" w:hAnsi="宋体" w:cs="宋体"/>
          <w:spacing w:val="6"/>
          <w:sz w:val="24"/>
          <w:szCs w:val="24"/>
        </w:rPr>
      </w:pPr>
      <w:r>
        <w:rPr>
          <w:rFonts w:ascii="宋体" w:eastAsia="宋体" w:hAnsi="宋体" w:cs="宋体"/>
          <w:spacing w:val="6"/>
          <w:sz w:val="24"/>
          <w:szCs w:val="24"/>
        </w:rPr>
        <w:t>说明：制造商规模请填写“大型”、 “中型”、 “小型”、 “微型”或“其他”，中小企业的定义见第二章《投标人须知》。</w:t>
      </w:r>
    </w:p>
    <w:p w14:paraId="38D1F6EF" w14:textId="77777777" w:rsidR="00EB5F16" w:rsidRDefault="005A1F02">
      <w:pPr>
        <w:spacing w:line="360" w:lineRule="auto"/>
        <w:rPr>
          <w:rFonts w:ascii="宋体" w:eastAsia="宋体" w:hAnsi="宋体" w:cs="宋体"/>
          <w:spacing w:val="6"/>
          <w:sz w:val="24"/>
          <w:szCs w:val="24"/>
        </w:rPr>
      </w:pPr>
      <w:r>
        <w:rPr>
          <w:rFonts w:ascii="宋体" w:eastAsia="宋体" w:hAnsi="宋体" w:cs="宋体"/>
          <w:spacing w:val="6"/>
          <w:sz w:val="24"/>
          <w:szCs w:val="24"/>
        </w:rPr>
        <w:t>制造商所属性别请填写“男”或“女”， 指拥有制造商 51%以上绝对所有权的性别；绝对所有权拥有者可以是一个人，也可以是 多人合计计算。外商投资类型请填写“外商单独投资”、 “外商部分投资”或“内资”。</w:t>
      </w:r>
    </w:p>
    <w:p w14:paraId="69FB0BB2" w14:textId="77777777" w:rsidR="00EB5F16" w:rsidRDefault="00EB5F16">
      <w:pPr>
        <w:spacing w:line="360" w:lineRule="auto"/>
        <w:rPr>
          <w:rFonts w:ascii="宋体" w:eastAsia="宋体" w:hAnsi="宋体"/>
        </w:rPr>
      </w:pPr>
    </w:p>
    <w:p w14:paraId="5EFC9E27" w14:textId="77777777" w:rsidR="00EB5F16" w:rsidRDefault="005A1F02">
      <w:pPr>
        <w:spacing w:line="360" w:lineRule="auto"/>
        <w:rPr>
          <w:rFonts w:ascii="宋体" w:eastAsia="宋体" w:hAnsi="宋体" w:cs="宋体"/>
          <w:spacing w:val="-2"/>
          <w:position w:val="19"/>
          <w:sz w:val="24"/>
          <w:szCs w:val="24"/>
        </w:rPr>
      </w:pPr>
      <w:r>
        <w:rPr>
          <w:rFonts w:ascii="宋体" w:eastAsia="宋体" w:hAnsi="宋体" w:cs="宋体"/>
          <w:spacing w:val="-2"/>
          <w:position w:val="19"/>
          <w:sz w:val="24"/>
          <w:szCs w:val="24"/>
        </w:rPr>
        <w:t>投标人名称(加盖公章)：____________</w:t>
      </w:r>
    </w:p>
    <w:p w14:paraId="1C4C2CFD" w14:textId="77777777" w:rsidR="00EB5F16" w:rsidRDefault="005A1F02">
      <w:pPr>
        <w:spacing w:line="360" w:lineRule="auto"/>
        <w:rPr>
          <w:rFonts w:ascii="宋体" w:eastAsia="宋体" w:hAnsi="宋体" w:cs="宋体"/>
          <w:spacing w:val="-2"/>
          <w:position w:val="19"/>
          <w:sz w:val="24"/>
          <w:szCs w:val="24"/>
        </w:rPr>
        <w:sectPr w:rsidR="00EB5F16">
          <w:pgSz w:w="16840" w:h="11907" w:orient="landscape"/>
          <w:pgMar w:top="1797" w:right="1440" w:bottom="1797" w:left="1440" w:header="851" w:footer="851" w:gutter="0"/>
          <w:cols w:space="425"/>
          <w:titlePg/>
          <w:docGrid w:linePitch="462"/>
        </w:sectPr>
      </w:pPr>
      <w:r>
        <w:rPr>
          <w:rFonts w:ascii="宋体" w:eastAsia="宋体" w:hAnsi="宋体" w:cs="宋体"/>
          <w:spacing w:val="-2"/>
          <w:position w:val="19"/>
          <w:sz w:val="24"/>
          <w:szCs w:val="24"/>
        </w:rPr>
        <w:t>日期：_____年______月______日</w:t>
      </w:r>
    </w:p>
    <w:p w14:paraId="3166B230" w14:textId="77777777" w:rsidR="00EB5F16" w:rsidRDefault="005A1F02">
      <w:pPr>
        <w:spacing w:line="360" w:lineRule="auto"/>
        <w:rPr>
          <w:rFonts w:ascii="宋体" w:eastAsia="宋体" w:hAnsi="宋体" w:cs="宋体"/>
          <w:sz w:val="24"/>
          <w:szCs w:val="24"/>
        </w:rPr>
      </w:pPr>
      <w:r>
        <w:rPr>
          <w:rFonts w:ascii="宋体" w:eastAsia="宋体" w:hAnsi="宋体"/>
          <w:spacing w:val="10"/>
          <w:sz w:val="24"/>
          <w:szCs w:val="24"/>
        </w:rPr>
        <w:lastRenderedPageBreak/>
        <w:t>5</w:t>
      </w:r>
      <w:r>
        <w:rPr>
          <w:rFonts w:ascii="宋体" w:eastAsia="宋体" w:hAnsi="宋体"/>
          <w:spacing w:val="6"/>
          <w:sz w:val="24"/>
          <w:szCs w:val="24"/>
        </w:rPr>
        <w:t xml:space="preserve">   </w:t>
      </w:r>
      <w:r>
        <w:rPr>
          <w:rFonts w:ascii="宋体" w:eastAsia="宋体" w:hAnsi="宋体" w:cs="宋体"/>
          <w:spacing w:val="6"/>
          <w:sz w:val="24"/>
          <w:szCs w:val="24"/>
        </w:rPr>
        <w:t>合同条款偏离表(实质性格式)</w:t>
      </w:r>
    </w:p>
    <w:p w14:paraId="4BCEB1D4" w14:textId="77777777" w:rsidR="00EB5F16" w:rsidRDefault="00EB5F16">
      <w:pPr>
        <w:spacing w:line="360" w:lineRule="auto"/>
        <w:rPr>
          <w:rFonts w:ascii="宋体" w:eastAsia="宋体" w:hAnsi="宋体"/>
        </w:rPr>
      </w:pPr>
    </w:p>
    <w:p w14:paraId="5388FC6A" w14:textId="77777777" w:rsidR="00EB5F16" w:rsidRDefault="005A1F02">
      <w:pPr>
        <w:spacing w:line="360" w:lineRule="auto"/>
        <w:jc w:val="center"/>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合同条款偏离</w:t>
      </w:r>
      <w:r>
        <w:rPr>
          <w:rFonts w:ascii="宋体" w:eastAsia="宋体" w:hAnsi="宋体" w:cs="宋体"/>
          <w:sz w:val="36"/>
          <w:szCs w:val="36"/>
          <w14:textOutline w14:w="2311" w14:cap="flat" w14:cmpd="sng" w14:algn="ctr">
            <w14:solidFill>
              <w14:srgbClr w14:val="000000"/>
            </w14:solidFill>
            <w14:prstDash w14:val="solid"/>
            <w14:miter w14:lim="0"/>
          </w14:textOutline>
        </w:rPr>
        <w:t>表</w:t>
      </w:r>
    </w:p>
    <w:p w14:paraId="494845A6" w14:textId="77777777" w:rsidR="00EB5F16" w:rsidRDefault="00EB5F16">
      <w:pPr>
        <w:spacing w:line="360" w:lineRule="auto"/>
        <w:rPr>
          <w:rFonts w:ascii="宋体" w:eastAsia="宋体" w:hAnsi="宋体"/>
        </w:rPr>
      </w:pPr>
    </w:p>
    <w:p w14:paraId="74A4D4A8" w14:textId="77777777" w:rsidR="00EB5F16" w:rsidRDefault="005A1F02">
      <w:pPr>
        <w:spacing w:line="360" w:lineRule="auto"/>
        <w:rPr>
          <w:rFonts w:ascii="宋体" w:eastAsia="宋体" w:hAnsi="宋体"/>
          <w:sz w:val="24"/>
          <w:szCs w:val="24"/>
        </w:rPr>
      </w:pPr>
      <w:r>
        <w:rPr>
          <w:rFonts w:ascii="宋体" w:eastAsia="宋体" w:hAnsi="宋体" w:cs="宋体"/>
          <w:spacing w:val="-12"/>
          <w:position w:val="5"/>
          <w:sz w:val="24"/>
          <w:szCs w:val="24"/>
        </w:rPr>
        <w:t>项目编号</w:t>
      </w:r>
      <w:r>
        <w:rPr>
          <w:rFonts w:ascii="宋体" w:eastAsia="宋体" w:hAnsi="宋体"/>
          <w:spacing w:val="-12"/>
          <w:position w:val="5"/>
          <w:sz w:val="24"/>
          <w:szCs w:val="24"/>
        </w:rPr>
        <w:t>/</w:t>
      </w:r>
      <w:r>
        <w:rPr>
          <w:rFonts w:ascii="宋体" w:eastAsia="宋体" w:hAnsi="宋体" w:cs="宋体"/>
          <w:spacing w:val="-12"/>
          <w:position w:val="5"/>
          <w:sz w:val="24"/>
          <w:szCs w:val="24"/>
        </w:rPr>
        <w:t>包号：</w:t>
      </w:r>
      <w:r>
        <w:rPr>
          <w:rFonts w:ascii="宋体" w:eastAsia="宋体" w:hAnsi="宋体"/>
          <w:spacing w:val="-12"/>
          <w:position w:val="5"/>
          <w:sz w:val="24"/>
          <w:szCs w:val="24"/>
        </w:rPr>
        <w:t xml:space="preserve">_____________________         </w:t>
      </w:r>
      <w:r>
        <w:rPr>
          <w:rFonts w:ascii="宋体" w:eastAsia="宋体" w:hAnsi="宋体" w:cs="宋体"/>
          <w:spacing w:val="-12"/>
          <w:position w:val="5"/>
          <w:sz w:val="24"/>
          <w:szCs w:val="24"/>
        </w:rPr>
        <w:t>项目名称：</w:t>
      </w:r>
      <w:r>
        <w:rPr>
          <w:rFonts w:ascii="宋体" w:eastAsia="宋体" w:hAnsi="宋体"/>
          <w:spacing w:val="-12"/>
          <w:position w:val="5"/>
          <w:sz w:val="24"/>
          <w:szCs w:val="24"/>
        </w:rPr>
        <w:t>____________</w:t>
      </w:r>
      <w:r>
        <w:rPr>
          <w:rFonts w:ascii="宋体" w:eastAsia="宋体" w:hAnsi="宋体"/>
          <w:spacing w:val="-2"/>
          <w:position w:val="5"/>
          <w:sz w:val="24"/>
          <w:szCs w:val="24"/>
        </w:rPr>
        <w:t>_</w:t>
      </w:r>
    </w:p>
    <w:tbl>
      <w:tblPr>
        <w:tblW w:w="8500"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371"/>
        <w:gridCol w:w="850"/>
      </w:tblGrid>
      <w:tr w:rsidR="00EB5F16" w14:paraId="517325F3" w14:textId="77777777">
        <w:trPr>
          <w:trHeight w:val="939"/>
        </w:trPr>
        <w:tc>
          <w:tcPr>
            <w:tcW w:w="1158" w:type="dxa"/>
            <w:vAlign w:val="center"/>
          </w:tcPr>
          <w:p w14:paraId="727F2BB0"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3"/>
                <w:sz w:val="24"/>
                <w:szCs w:val="24"/>
              </w:rPr>
              <w:t>序</w:t>
            </w:r>
            <w:r>
              <w:rPr>
                <w:rFonts w:ascii="宋体" w:eastAsia="宋体" w:hAnsi="宋体" w:cs="宋体"/>
                <w:spacing w:val="-2"/>
                <w:sz w:val="24"/>
                <w:szCs w:val="24"/>
              </w:rPr>
              <w:t>号</w:t>
            </w:r>
          </w:p>
        </w:tc>
        <w:tc>
          <w:tcPr>
            <w:tcW w:w="1771" w:type="dxa"/>
            <w:vAlign w:val="center"/>
          </w:tcPr>
          <w:p w14:paraId="13BBE61E" w14:textId="77777777" w:rsidR="00EB5F16" w:rsidRDefault="005A1F02">
            <w:pPr>
              <w:spacing w:line="360" w:lineRule="auto"/>
              <w:ind w:hanging="124"/>
              <w:jc w:val="center"/>
              <w:rPr>
                <w:rFonts w:ascii="宋体" w:eastAsia="宋体" w:hAnsi="宋体" w:cs="宋体"/>
                <w:sz w:val="24"/>
                <w:szCs w:val="24"/>
              </w:rPr>
            </w:pPr>
            <w:r>
              <w:rPr>
                <w:rFonts w:ascii="宋体" w:eastAsia="宋体" w:hAnsi="宋体" w:cs="宋体"/>
                <w:spacing w:val="-2"/>
                <w:sz w:val="24"/>
                <w:szCs w:val="24"/>
              </w:rPr>
              <w:t>招标文件条</w:t>
            </w:r>
            <w:r>
              <w:rPr>
                <w:rFonts w:ascii="宋体" w:eastAsia="宋体" w:hAnsi="宋体" w:cs="宋体"/>
                <w:spacing w:val="-1"/>
                <w:sz w:val="24"/>
                <w:szCs w:val="24"/>
              </w:rPr>
              <w:t>目</w:t>
            </w:r>
            <w:r>
              <w:rPr>
                <w:rFonts w:ascii="宋体" w:eastAsia="宋体" w:hAnsi="宋体" w:cs="宋体"/>
                <w:spacing w:val="18"/>
                <w:sz w:val="24"/>
                <w:szCs w:val="24"/>
              </w:rPr>
              <w:t>号(页码</w:t>
            </w:r>
            <w:r>
              <w:rPr>
                <w:rFonts w:ascii="宋体" w:eastAsia="宋体" w:hAnsi="宋体" w:cs="宋体"/>
                <w:spacing w:val="17"/>
                <w:sz w:val="24"/>
                <w:szCs w:val="24"/>
              </w:rPr>
              <w:t>)</w:t>
            </w:r>
          </w:p>
        </w:tc>
        <w:tc>
          <w:tcPr>
            <w:tcW w:w="1675" w:type="dxa"/>
            <w:vAlign w:val="center"/>
          </w:tcPr>
          <w:p w14:paraId="2A77C505"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2"/>
                <w:sz w:val="24"/>
                <w:szCs w:val="24"/>
              </w:rPr>
              <w:t>招标文</w:t>
            </w:r>
            <w:r>
              <w:rPr>
                <w:rFonts w:ascii="宋体" w:eastAsia="宋体" w:hAnsi="宋体" w:cs="宋体"/>
                <w:spacing w:val="-1"/>
                <w:sz w:val="24"/>
                <w:szCs w:val="24"/>
              </w:rPr>
              <w:t>件要求</w:t>
            </w:r>
          </w:p>
        </w:tc>
        <w:tc>
          <w:tcPr>
            <w:tcW w:w="1675" w:type="dxa"/>
            <w:vAlign w:val="center"/>
          </w:tcPr>
          <w:p w14:paraId="4FCE2C87"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2"/>
                <w:sz w:val="24"/>
                <w:szCs w:val="24"/>
              </w:rPr>
              <w:t>投标文件内</w:t>
            </w:r>
            <w:r>
              <w:rPr>
                <w:rFonts w:ascii="宋体" w:eastAsia="宋体" w:hAnsi="宋体" w:cs="宋体"/>
                <w:spacing w:val="-1"/>
                <w:sz w:val="24"/>
                <w:szCs w:val="24"/>
              </w:rPr>
              <w:t>容</w:t>
            </w:r>
          </w:p>
        </w:tc>
        <w:tc>
          <w:tcPr>
            <w:tcW w:w="1371" w:type="dxa"/>
            <w:vAlign w:val="center"/>
          </w:tcPr>
          <w:p w14:paraId="338F1D79"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2"/>
                <w:sz w:val="24"/>
                <w:szCs w:val="24"/>
              </w:rPr>
              <w:t>偏离情</w:t>
            </w:r>
            <w:r>
              <w:rPr>
                <w:rFonts w:ascii="宋体" w:eastAsia="宋体" w:hAnsi="宋体" w:cs="宋体"/>
                <w:spacing w:val="-1"/>
                <w:sz w:val="24"/>
                <w:szCs w:val="24"/>
              </w:rPr>
              <w:t>况</w:t>
            </w:r>
          </w:p>
        </w:tc>
        <w:tc>
          <w:tcPr>
            <w:tcW w:w="850" w:type="dxa"/>
            <w:vAlign w:val="center"/>
          </w:tcPr>
          <w:p w14:paraId="146A6A0D"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4"/>
                <w:sz w:val="24"/>
                <w:szCs w:val="24"/>
              </w:rPr>
              <w:t>说</w:t>
            </w:r>
            <w:r>
              <w:rPr>
                <w:rFonts w:ascii="宋体" w:eastAsia="宋体" w:hAnsi="宋体" w:cs="宋体"/>
                <w:spacing w:val="-3"/>
                <w:sz w:val="24"/>
                <w:szCs w:val="24"/>
              </w:rPr>
              <w:t>明</w:t>
            </w:r>
          </w:p>
        </w:tc>
      </w:tr>
      <w:tr w:rsidR="00EB5F16" w14:paraId="158B6845" w14:textId="77777777">
        <w:trPr>
          <w:trHeight w:val="1560"/>
        </w:trPr>
        <w:tc>
          <w:tcPr>
            <w:tcW w:w="8500" w:type="dxa"/>
            <w:gridSpan w:val="6"/>
          </w:tcPr>
          <w:p w14:paraId="4983C214" w14:textId="77777777" w:rsidR="00EB5F16" w:rsidRDefault="005A1F02">
            <w:pPr>
              <w:spacing w:line="360" w:lineRule="auto"/>
              <w:rPr>
                <w:rFonts w:ascii="宋体" w:eastAsia="宋体" w:hAnsi="宋体" w:cs="宋体"/>
                <w:spacing w:val="2"/>
                <w:sz w:val="23"/>
                <w:szCs w:val="23"/>
              </w:rPr>
            </w:pPr>
            <w:r>
              <w:rPr>
                <w:rFonts w:ascii="宋体" w:eastAsia="宋体" w:hAnsi="宋体" w:cs="宋体"/>
                <w:b/>
                <w:bCs/>
                <w:spacing w:val="2"/>
                <w:sz w:val="23"/>
                <w:szCs w:val="23"/>
              </w:rPr>
              <w:t>对本项目合同条款的偏离情况</w:t>
            </w:r>
            <w:r>
              <w:rPr>
                <w:rFonts w:ascii="宋体" w:eastAsia="宋体" w:hAnsi="宋体" w:cs="宋体"/>
                <w:spacing w:val="2"/>
                <w:sz w:val="23"/>
                <w:szCs w:val="23"/>
              </w:rPr>
              <w:t>(应进行选择，未选择</w:t>
            </w:r>
            <w:r>
              <w:rPr>
                <w:rFonts w:ascii="宋体" w:eastAsia="宋体" w:hAnsi="宋体" w:cs="宋体"/>
                <w:b/>
                <w:bCs/>
                <w:spacing w:val="2"/>
                <w:sz w:val="23"/>
                <w:szCs w:val="23"/>
              </w:rPr>
              <w:t>投标无效</w:t>
            </w:r>
            <w:r>
              <w:rPr>
                <w:rFonts w:ascii="宋体" w:eastAsia="宋体" w:hAnsi="宋体" w:cs="宋体"/>
                <w:spacing w:val="2"/>
                <w:sz w:val="23"/>
                <w:szCs w:val="23"/>
              </w:rPr>
              <w:t>)：</w:t>
            </w:r>
          </w:p>
          <w:p w14:paraId="5EB95B32" w14:textId="77777777" w:rsidR="00EB5F16" w:rsidRDefault="005A1F02">
            <w:pPr>
              <w:spacing w:line="360" w:lineRule="auto"/>
              <w:ind w:firstLine="11"/>
              <w:rPr>
                <w:rFonts w:ascii="宋体" w:eastAsia="宋体" w:hAnsi="宋体" w:cs="宋体"/>
                <w:spacing w:val="2"/>
                <w:sz w:val="23"/>
                <w:szCs w:val="23"/>
              </w:rPr>
            </w:pPr>
            <w:r>
              <w:rPr>
                <w:rFonts w:ascii="宋体" w:eastAsia="宋体" w:hAnsi="宋体" w:cs="宋体"/>
                <w:spacing w:val="2"/>
                <w:sz w:val="23"/>
                <w:szCs w:val="23"/>
              </w:rPr>
              <w:t>□</w:t>
            </w:r>
            <w:r>
              <w:rPr>
                <w:rFonts w:ascii="宋体" w:eastAsia="宋体" w:hAnsi="宋体" w:cs="宋体"/>
                <w:b/>
                <w:bCs/>
                <w:spacing w:val="2"/>
                <w:sz w:val="23"/>
                <w:szCs w:val="23"/>
              </w:rPr>
              <w:t>无偏离</w:t>
            </w:r>
            <w:r>
              <w:rPr>
                <w:rFonts w:ascii="宋体" w:eastAsia="宋体" w:hAnsi="宋体" w:cs="宋体"/>
                <w:spacing w:val="2"/>
                <w:sz w:val="23"/>
                <w:szCs w:val="23"/>
              </w:rPr>
              <w:t>(如无偏离，仅选择无偏离即可；无偏离即为对合同条款中的所有要求，均视作供应商已对之理解和响应。)</w:t>
            </w:r>
          </w:p>
          <w:p w14:paraId="07EC7684" w14:textId="77777777" w:rsidR="00EB5F16" w:rsidRDefault="005A1F02">
            <w:pPr>
              <w:spacing w:line="360" w:lineRule="auto"/>
              <w:ind w:hanging="7"/>
              <w:rPr>
                <w:rFonts w:ascii="宋体" w:eastAsia="宋体" w:hAnsi="宋体" w:cs="宋体"/>
                <w:sz w:val="23"/>
                <w:szCs w:val="23"/>
              </w:rPr>
            </w:pPr>
            <w:r>
              <w:rPr>
                <w:rFonts w:ascii="宋体" w:eastAsia="宋体" w:hAnsi="宋体" w:cs="宋体"/>
                <w:spacing w:val="2"/>
                <w:sz w:val="23"/>
                <w:szCs w:val="23"/>
              </w:rPr>
              <w:t>□</w:t>
            </w:r>
            <w:r>
              <w:rPr>
                <w:rFonts w:ascii="宋体" w:eastAsia="宋体" w:hAnsi="宋体" w:cs="宋体"/>
                <w:b/>
                <w:bCs/>
                <w:spacing w:val="2"/>
                <w:sz w:val="23"/>
                <w:szCs w:val="23"/>
              </w:rPr>
              <w:t>有偏离</w:t>
            </w:r>
            <w:r>
              <w:rPr>
                <w:rFonts w:ascii="宋体" w:eastAsia="宋体" w:hAnsi="宋体" w:cs="宋体"/>
                <w:spacing w:val="2"/>
                <w:sz w:val="23"/>
                <w:szCs w:val="23"/>
              </w:rPr>
              <w:t>(如有偏离，则应在本表中对偏离项逐一列明，否则</w:t>
            </w:r>
            <w:r>
              <w:rPr>
                <w:rFonts w:ascii="宋体" w:eastAsia="宋体" w:hAnsi="宋体" w:cs="宋体"/>
                <w:b/>
                <w:bCs/>
                <w:spacing w:val="2"/>
                <w:sz w:val="23"/>
                <w:szCs w:val="23"/>
              </w:rPr>
              <w:t>投标无效</w:t>
            </w:r>
            <w:r>
              <w:rPr>
                <w:rFonts w:ascii="宋体" w:eastAsia="宋体" w:hAnsi="宋体" w:cs="宋体"/>
                <w:spacing w:val="2"/>
                <w:sz w:val="23"/>
                <w:szCs w:val="23"/>
              </w:rPr>
              <w:t>；对合同条款中的所有要求，除本表列明的偏离外，均视作供应商已对之理解和响应。)</w:t>
            </w:r>
          </w:p>
        </w:tc>
      </w:tr>
      <w:tr w:rsidR="00EB5F16" w14:paraId="02173435" w14:textId="77777777">
        <w:trPr>
          <w:trHeight w:val="934"/>
        </w:trPr>
        <w:tc>
          <w:tcPr>
            <w:tcW w:w="1158" w:type="dxa"/>
          </w:tcPr>
          <w:p w14:paraId="202BC907" w14:textId="77777777" w:rsidR="00EB5F16" w:rsidRDefault="00EB5F16">
            <w:pPr>
              <w:spacing w:line="360" w:lineRule="auto"/>
              <w:rPr>
                <w:rFonts w:ascii="宋体" w:eastAsia="宋体" w:hAnsi="宋体"/>
              </w:rPr>
            </w:pPr>
          </w:p>
        </w:tc>
        <w:tc>
          <w:tcPr>
            <w:tcW w:w="1771" w:type="dxa"/>
          </w:tcPr>
          <w:p w14:paraId="4ACBE098" w14:textId="77777777" w:rsidR="00EB5F16" w:rsidRDefault="00EB5F16">
            <w:pPr>
              <w:spacing w:line="360" w:lineRule="auto"/>
              <w:rPr>
                <w:rFonts w:ascii="宋体" w:eastAsia="宋体" w:hAnsi="宋体"/>
              </w:rPr>
            </w:pPr>
          </w:p>
        </w:tc>
        <w:tc>
          <w:tcPr>
            <w:tcW w:w="1675" w:type="dxa"/>
          </w:tcPr>
          <w:p w14:paraId="0A73F2E6" w14:textId="77777777" w:rsidR="00EB5F16" w:rsidRDefault="00EB5F16">
            <w:pPr>
              <w:spacing w:line="360" w:lineRule="auto"/>
              <w:rPr>
                <w:rFonts w:ascii="宋体" w:eastAsia="宋体" w:hAnsi="宋体"/>
              </w:rPr>
            </w:pPr>
          </w:p>
        </w:tc>
        <w:tc>
          <w:tcPr>
            <w:tcW w:w="1675" w:type="dxa"/>
          </w:tcPr>
          <w:p w14:paraId="1D3A2691" w14:textId="77777777" w:rsidR="00EB5F16" w:rsidRDefault="00EB5F16">
            <w:pPr>
              <w:spacing w:line="360" w:lineRule="auto"/>
              <w:rPr>
                <w:rFonts w:ascii="宋体" w:eastAsia="宋体" w:hAnsi="宋体"/>
              </w:rPr>
            </w:pPr>
          </w:p>
        </w:tc>
        <w:tc>
          <w:tcPr>
            <w:tcW w:w="1371" w:type="dxa"/>
          </w:tcPr>
          <w:p w14:paraId="5AE64751" w14:textId="77777777" w:rsidR="00EB5F16" w:rsidRDefault="00EB5F16">
            <w:pPr>
              <w:spacing w:line="360" w:lineRule="auto"/>
              <w:rPr>
                <w:rFonts w:ascii="宋体" w:eastAsia="宋体" w:hAnsi="宋体"/>
              </w:rPr>
            </w:pPr>
          </w:p>
        </w:tc>
        <w:tc>
          <w:tcPr>
            <w:tcW w:w="850" w:type="dxa"/>
          </w:tcPr>
          <w:p w14:paraId="4F4AC292" w14:textId="77777777" w:rsidR="00EB5F16" w:rsidRDefault="00EB5F16">
            <w:pPr>
              <w:spacing w:line="360" w:lineRule="auto"/>
              <w:rPr>
                <w:rFonts w:ascii="宋体" w:eastAsia="宋体" w:hAnsi="宋体"/>
              </w:rPr>
            </w:pPr>
          </w:p>
        </w:tc>
      </w:tr>
      <w:tr w:rsidR="00EB5F16" w14:paraId="77FE24D5" w14:textId="77777777">
        <w:trPr>
          <w:trHeight w:val="934"/>
        </w:trPr>
        <w:tc>
          <w:tcPr>
            <w:tcW w:w="1158" w:type="dxa"/>
          </w:tcPr>
          <w:p w14:paraId="4F3A8E93" w14:textId="77777777" w:rsidR="00EB5F16" w:rsidRDefault="00EB5F16">
            <w:pPr>
              <w:spacing w:line="360" w:lineRule="auto"/>
              <w:rPr>
                <w:rFonts w:ascii="宋体" w:eastAsia="宋体" w:hAnsi="宋体"/>
              </w:rPr>
            </w:pPr>
          </w:p>
        </w:tc>
        <w:tc>
          <w:tcPr>
            <w:tcW w:w="1771" w:type="dxa"/>
          </w:tcPr>
          <w:p w14:paraId="147C7586" w14:textId="77777777" w:rsidR="00EB5F16" w:rsidRDefault="00EB5F16">
            <w:pPr>
              <w:spacing w:line="360" w:lineRule="auto"/>
              <w:rPr>
                <w:rFonts w:ascii="宋体" w:eastAsia="宋体" w:hAnsi="宋体"/>
              </w:rPr>
            </w:pPr>
          </w:p>
        </w:tc>
        <w:tc>
          <w:tcPr>
            <w:tcW w:w="1675" w:type="dxa"/>
          </w:tcPr>
          <w:p w14:paraId="05B5512D" w14:textId="77777777" w:rsidR="00EB5F16" w:rsidRDefault="00EB5F16">
            <w:pPr>
              <w:spacing w:line="360" w:lineRule="auto"/>
              <w:rPr>
                <w:rFonts w:ascii="宋体" w:eastAsia="宋体" w:hAnsi="宋体"/>
              </w:rPr>
            </w:pPr>
          </w:p>
        </w:tc>
        <w:tc>
          <w:tcPr>
            <w:tcW w:w="1675" w:type="dxa"/>
          </w:tcPr>
          <w:p w14:paraId="17F7E75E" w14:textId="77777777" w:rsidR="00EB5F16" w:rsidRDefault="00EB5F16">
            <w:pPr>
              <w:spacing w:line="360" w:lineRule="auto"/>
              <w:rPr>
                <w:rFonts w:ascii="宋体" w:eastAsia="宋体" w:hAnsi="宋体"/>
              </w:rPr>
            </w:pPr>
          </w:p>
        </w:tc>
        <w:tc>
          <w:tcPr>
            <w:tcW w:w="1371" w:type="dxa"/>
          </w:tcPr>
          <w:p w14:paraId="1C73C795" w14:textId="77777777" w:rsidR="00EB5F16" w:rsidRDefault="00EB5F16">
            <w:pPr>
              <w:spacing w:line="360" w:lineRule="auto"/>
              <w:rPr>
                <w:rFonts w:ascii="宋体" w:eastAsia="宋体" w:hAnsi="宋体"/>
              </w:rPr>
            </w:pPr>
          </w:p>
        </w:tc>
        <w:tc>
          <w:tcPr>
            <w:tcW w:w="850" w:type="dxa"/>
          </w:tcPr>
          <w:p w14:paraId="20BC6F14" w14:textId="77777777" w:rsidR="00EB5F16" w:rsidRDefault="00EB5F16">
            <w:pPr>
              <w:spacing w:line="360" w:lineRule="auto"/>
              <w:rPr>
                <w:rFonts w:ascii="宋体" w:eastAsia="宋体" w:hAnsi="宋体"/>
              </w:rPr>
            </w:pPr>
          </w:p>
        </w:tc>
      </w:tr>
      <w:tr w:rsidR="00EB5F16" w14:paraId="5FFCB581" w14:textId="77777777">
        <w:trPr>
          <w:trHeight w:val="934"/>
        </w:trPr>
        <w:tc>
          <w:tcPr>
            <w:tcW w:w="1158" w:type="dxa"/>
          </w:tcPr>
          <w:p w14:paraId="6BD80606" w14:textId="77777777" w:rsidR="00EB5F16" w:rsidRDefault="00EB5F16">
            <w:pPr>
              <w:spacing w:line="360" w:lineRule="auto"/>
              <w:rPr>
                <w:rFonts w:ascii="宋体" w:eastAsia="宋体" w:hAnsi="宋体"/>
              </w:rPr>
            </w:pPr>
          </w:p>
        </w:tc>
        <w:tc>
          <w:tcPr>
            <w:tcW w:w="1771" w:type="dxa"/>
          </w:tcPr>
          <w:p w14:paraId="596BFDC1" w14:textId="77777777" w:rsidR="00EB5F16" w:rsidRDefault="00EB5F16">
            <w:pPr>
              <w:spacing w:line="360" w:lineRule="auto"/>
              <w:rPr>
                <w:rFonts w:ascii="宋体" w:eastAsia="宋体" w:hAnsi="宋体"/>
              </w:rPr>
            </w:pPr>
          </w:p>
        </w:tc>
        <w:tc>
          <w:tcPr>
            <w:tcW w:w="1675" w:type="dxa"/>
          </w:tcPr>
          <w:p w14:paraId="1EF2AC68" w14:textId="77777777" w:rsidR="00EB5F16" w:rsidRDefault="00EB5F16">
            <w:pPr>
              <w:spacing w:line="360" w:lineRule="auto"/>
              <w:rPr>
                <w:rFonts w:ascii="宋体" w:eastAsia="宋体" w:hAnsi="宋体"/>
              </w:rPr>
            </w:pPr>
          </w:p>
        </w:tc>
        <w:tc>
          <w:tcPr>
            <w:tcW w:w="1675" w:type="dxa"/>
          </w:tcPr>
          <w:p w14:paraId="5ECCDCB5" w14:textId="77777777" w:rsidR="00EB5F16" w:rsidRDefault="00EB5F16">
            <w:pPr>
              <w:spacing w:line="360" w:lineRule="auto"/>
              <w:rPr>
                <w:rFonts w:ascii="宋体" w:eastAsia="宋体" w:hAnsi="宋体"/>
              </w:rPr>
            </w:pPr>
          </w:p>
        </w:tc>
        <w:tc>
          <w:tcPr>
            <w:tcW w:w="1371" w:type="dxa"/>
          </w:tcPr>
          <w:p w14:paraId="743BFE2B" w14:textId="77777777" w:rsidR="00EB5F16" w:rsidRDefault="00EB5F16">
            <w:pPr>
              <w:spacing w:line="360" w:lineRule="auto"/>
              <w:rPr>
                <w:rFonts w:ascii="宋体" w:eastAsia="宋体" w:hAnsi="宋体"/>
              </w:rPr>
            </w:pPr>
          </w:p>
        </w:tc>
        <w:tc>
          <w:tcPr>
            <w:tcW w:w="850" w:type="dxa"/>
          </w:tcPr>
          <w:p w14:paraId="3C929F79" w14:textId="77777777" w:rsidR="00EB5F16" w:rsidRDefault="00EB5F16">
            <w:pPr>
              <w:spacing w:line="360" w:lineRule="auto"/>
              <w:rPr>
                <w:rFonts w:ascii="宋体" w:eastAsia="宋体" w:hAnsi="宋体"/>
              </w:rPr>
            </w:pPr>
          </w:p>
        </w:tc>
      </w:tr>
      <w:tr w:rsidR="00EB5F16" w14:paraId="7595DD0B" w14:textId="77777777">
        <w:trPr>
          <w:trHeight w:val="939"/>
        </w:trPr>
        <w:tc>
          <w:tcPr>
            <w:tcW w:w="1158" w:type="dxa"/>
          </w:tcPr>
          <w:p w14:paraId="7CCBF9D0" w14:textId="77777777" w:rsidR="00EB5F16" w:rsidRDefault="00EB5F16">
            <w:pPr>
              <w:spacing w:line="360" w:lineRule="auto"/>
              <w:rPr>
                <w:rFonts w:ascii="宋体" w:eastAsia="宋体" w:hAnsi="宋体"/>
              </w:rPr>
            </w:pPr>
          </w:p>
        </w:tc>
        <w:tc>
          <w:tcPr>
            <w:tcW w:w="1771" w:type="dxa"/>
          </w:tcPr>
          <w:p w14:paraId="383BAC9B" w14:textId="77777777" w:rsidR="00EB5F16" w:rsidRDefault="00EB5F16">
            <w:pPr>
              <w:spacing w:line="360" w:lineRule="auto"/>
              <w:rPr>
                <w:rFonts w:ascii="宋体" w:eastAsia="宋体" w:hAnsi="宋体"/>
              </w:rPr>
            </w:pPr>
          </w:p>
        </w:tc>
        <w:tc>
          <w:tcPr>
            <w:tcW w:w="1675" w:type="dxa"/>
          </w:tcPr>
          <w:p w14:paraId="64597C84" w14:textId="77777777" w:rsidR="00EB5F16" w:rsidRDefault="00EB5F16">
            <w:pPr>
              <w:spacing w:line="360" w:lineRule="auto"/>
              <w:rPr>
                <w:rFonts w:ascii="宋体" w:eastAsia="宋体" w:hAnsi="宋体"/>
              </w:rPr>
            </w:pPr>
          </w:p>
        </w:tc>
        <w:tc>
          <w:tcPr>
            <w:tcW w:w="1675" w:type="dxa"/>
          </w:tcPr>
          <w:p w14:paraId="580AB55C" w14:textId="77777777" w:rsidR="00EB5F16" w:rsidRDefault="00EB5F16">
            <w:pPr>
              <w:spacing w:line="360" w:lineRule="auto"/>
              <w:rPr>
                <w:rFonts w:ascii="宋体" w:eastAsia="宋体" w:hAnsi="宋体"/>
              </w:rPr>
            </w:pPr>
          </w:p>
        </w:tc>
        <w:tc>
          <w:tcPr>
            <w:tcW w:w="1371" w:type="dxa"/>
          </w:tcPr>
          <w:p w14:paraId="2DDC695C" w14:textId="77777777" w:rsidR="00EB5F16" w:rsidRDefault="00EB5F16">
            <w:pPr>
              <w:spacing w:line="360" w:lineRule="auto"/>
              <w:rPr>
                <w:rFonts w:ascii="宋体" w:eastAsia="宋体" w:hAnsi="宋体"/>
              </w:rPr>
            </w:pPr>
          </w:p>
        </w:tc>
        <w:tc>
          <w:tcPr>
            <w:tcW w:w="850" w:type="dxa"/>
          </w:tcPr>
          <w:p w14:paraId="7BC2A737" w14:textId="77777777" w:rsidR="00EB5F16" w:rsidRDefault="00EB5F16">
            <w:pPr>
              <w:spacing w:line="360" w:lineRule="auto"/>
              <w:rPr>
                <w:rFonts w:ascii="宋体" w:eastAsia="宋体" w:hAnsi="宋体"/>
              </w:rPr>
            </w:pPr>
          </w:p>
        </w:tc>
      </w:tr>
    </w:tbl>
    <w:p w14:paraId="114DD6C6" w14:textId="77777777" w:rsidR="00EB5F16" w:rsidRDefault="005A1F02">
      <w:pPr>
        <w:spacing w:line="360" w:lineRule="auto"/>
        <w:rPr>
          <w:rFonts w:ascii="宋体" w:eastAsia="宋体" w:hAnsi="宋体" w:cs="宋体"/>
          <w:sz w:val="24"/>
          <w:szCs w:val="24"/>
        </w:rPr>
      </w:pPr>
      <w:r>
        <w:rPr>
          <w:rFonts w:ascii="宋体" w:eastAsia="宋体" w:hAnsi="宋体" w:cs="宋体"/>
          <w:spacing w:val="5"/>
          <w:sz w:val="24"/>
          <w:szCs w:val="24"/>
        </w:rPr>
        <w:t>注：</w:t>
      </w:r>
      <w:r>
        <w:rPr>
          <w:rFonts w:ascii="宋体" w:eastAsia="宋体" w:hAnsi="宋体"/>
          <w:spacing w:val="5"/>
          <w:sz w:val="24"/>
          <w:szCs w:val="24"/>
        </w:rPr>
        <w:t>“</w:t>
      </w:r>
      <w:r>
        <w:rPr>
          <w:rFonts w:ascii="宋体" w:eastAsia="宋体" w:hAnsi="宋体" w:cs="宋体"/>
          <w:spacing w:val="5"/>
          <w:sz w:val="24"/>
          <w:szCs w:val="24"/>
        </w:rPr>
        <w:t>偏离情况</w:t>
      </w:r>
      <w:r>
        <w:rPr>
          <w:rFonts w:ascii="宋体" w:eastAsia="宋体" w:hAnsi="宋体"/>
          <w:spacing w:val="5"/>
          <w:sz w:val="24"/>
          <w:szCs w:val="24"/>
        </w:rPr>
        <w:t>”</w:t>
      </w:r>
      <w:r>
        <w:rPr>
          <w:rFonts w:ascii="宋体" w:eastAsia="宋体" w:hAnsi="宋体" w:cs="宋体"/>
          <w:spacing w:val="5"/>
          <w:sz w:val="24"/>
          <w:szCs w:val="24"/>
        </w:rPr>
        <w:t>列应据实填写</w:t>
      </w:r>
      <w:r>
        <w:rPr>
          <w:rFonts w:ascii="宋体" w:eastAsia="宋体" w:hAnsi="宋体"/>
          <w:spacing w:val="5"/>
          <w:sz w:val="24"/>
          <w:szCs w:val="24"/>
        </w:rPr>
        <w:t>“</w:t>
      </w:r>
      <w:r>
        <w:rPr>
          <w:rFonts w:ascii="宋体" w:eastAsia="宋体" w:hAnsi="宋体" w:cs="宋体"/>
          <w:spacing w:val="5"/>
          <w:sz w:val="24"/>
          <w:szCs w:val="24"/>
        </w:rPr>
        <w:t>正偏离</w:t>
      </w:r>
      <w:r>
        <w:rPr>
          <w:rFonts w:ascii="宋体" w:eastAsia="宋体" w:hAnsi="宋体"/>
          <w:spacing w:val="5"/>
          <w:sz w:val="24"/>
          <w:szCs w:val="24"/>
        </w:rPr>
        <w:t>”</w:t>
      </w:r>
      <w:r>
        <w:rPr>
          <w:rFonts w:ascii="宋体" w:eastAsia="宋体" w:hAnsi="宋体" w:cs="宋体"/>
          <w:spacing w:val="5"/>
          <w:sz w:val="24"/>
          <w:szCs w:val="24"/>
        </w:rPr>
        <w:t>或</w:t>
      </w:r>
      <w:r>
        <w:rPr>
          <w:rFonts w:ascii="宋体" w:eastAsia="宋体" w:hAnsi="宋体"/>
          <w:spacing w:val="5"/>
          <w:sz w:val="24"/>
          <w:szCs w:val="24"/>
        </w:rPr>
        <w:t>“</w:t>
      </w:r>
      <w:r>
        <w:rPr>
          <w:rFonts w:ascii="宋体" w:eastAsia="宋体" w:hAnsi="宋体" w:cs="宋体"/>
          <w:spacing w:val="5"/>
          <w:sz w:val="24"/>
          <w:szCs w:val="24"/>
        </w:rPr>
        <w:t>负偏离</w:t>
      </w:r>
      <w:r>
        <w:rPr>
          <w:rFonts w:ascii="宋体" w:eastAsia="宋体" w:hAnsi="宋体"/>
          <w:spacing w:val="5"/>
          <w:sz w:val="24"/>
          <w:szCs w:val="24"/>
        </w:rPr>
        <w:t>”</w:t>
      </w:r>
      <w:r>
        <w:rPr>
          <w:rFonts w:ascii="宋体" w:eastAsia="宋体" w:hAnsi="宋体" w:cs="宋体"/>
          <w:spacing w:val="4"/>
          <w:sz w:val="24"/>
          <w:szCs w:val="24"/>
        </w:rPr>
        <w:t>。</w:t>
      </w:r>
    </w:p>
    <w:p w14:paraId="7235336E" w14:textId="77777777" w:rsidR="00EB5F16" w:rsidRDefault="00EB5F16">
      <w:pPr>
        <w:spacing w:line="360" w:lineRule="auto"/>
        <w:rPr>
          <w:rFonts w:ascii="宋体" w:eastAsia="宋体" w:hAnsi="宋体"/>
        </w:rPr>
      </w:pPr>
    </w:p>
    <w:p w14:paraId="7E030A6E" w14:textId="77777777" w:rsidR="00EB5F16" w:rsidRDefault="00EB5F16">
      <w:pPr>
        <w:spacing w:line="360" w:lineRule="auto"/>
        <w:rPr>
          <w:rFonts w:ascii="宋体" w:eastAsia="宋体" w:hAnsi="宋体"/>
        </w:rPr>
      </w:pPr>
    </w:p>
    <w:p w14:paraId="55B40762" w14:textId="77777777" w:rsidR="00EB5F16" w:rsidRDefault="00EB5F16">
      <w:pPr>
        <w:spacing w:line="360" w:lineRule="auto"/>
        <w:rPr>
          <w:rFonts w:ascii="宋体" w:eastAsia="宋体" w:hAnsi="宋体"/>
        </w:rPr>
      </w:pPr>
    </w:p>
    <w:p w14:paraId="768C2A51" w14:textId="77777777" w:rsidR="00EB5F16" w:rsidRDefault="005A1F02">
      <w:pPr>
        <w:spacing w:line="360" w:lineRule="auto"/>
        <w:rPr>
          <w:rFonts w:ascii="宋体" w:eastAsia="宋体" w:hAnsi="宋体" w:cs="宋体"/>
          <w:spacing w:val="-5"/>
          <w:position w:val="19"/>
          <w:sz w:val="24"/>
          <w:szCs w:val="24"/>
        </w:rPr>
      </w:pPr>
      <w:r>
        <w:rPr>
          <w:rFonts w:ascii="宋体" w:eastAsia="宋体" w:hAnsi="宋体" w:cs="宋体"/>
          <w:spacing w:val="-5"/>
          <w:position w:val="19"/>
          <w:sz w:val="24"/>
          <w:szCs w:val="24"/>
        </w:rPr>
        <w:t>投标人名称(加盖公章)：___________</w:t>
      </w:r>
    </w:p>
    <w:p w14:paraId="7A405EF5" w14:textId="77777777" w:rsidR="00EB5F16" w:rsidRDefault="005A1F02">
      <w:pPr>
        <w:spacing w:line="360" w:lineRule="auto"/>
        <w:rPr>
          <w:rFonts w:ascii="宋体" w:eastAsia="宋体" w:hAnsi="宋体" w:cs="宋体"/>
          <w:spacing w:val="-5"/>
          <w:position w:val="19"/>
          <w:sz w:val="24"/>
          <w:szCs w:val="24"/>
        </w:rPr>
      </w:pPr>
      <w:r>
        <w:rPr>
          <w:rFonts w:ascii="宋体" w:eastAsia="宋体" w:hAnsi="宋体" w:cs="宋体"/>
          <w:spacing w:val="-5"/>
          <w:position w:val="19"/>
          <w:sz w:val="24"/>
          <w:szCs w:val="24"/>
        </w:rPr>
        <w:t>日期：_____年______月______日</w:t>
      </w:r>
    </w:p>
    <w:p w14:paraId="1287CED3" w14:textId="77777777" w:rsidR="00EB5F16" w:rsidRDefault="005A1F02">
      <w:pPr>
        <w:spacing w:after="160" w:line="278" w:lineRule="auto"/>
        <w:rPr>
          <w:rFonts w:ascii="宋体" w:eastAsia="宋体" w:hAnsi="宋体" w:cs="宋体"/>
          <w:spacing w:val="-5"/>
          <w:sz w:val="24"/>
          <w:szCs w:val="24"/>
        </w:rPr>
      </w:pPr>
      <w:r>
        <w:rPr>
          <w:rFonts w:ascii="宋体" w:eastAsia="宋体" w:hAnsi="宋体" w:cs="宋体" w:hint="eastAsia"/>
          <w:spacing w:val="-5"/>
          <w:sz w:val="24"/>
          <w:szCs w:val="24"/>
        </w:rPr>
        <w:br w:type="page"/>
      </w:r>
    </w:p>
    <w:p w14:paraId="7F1624D4" w14:textId="77777777" w:rsidR="00EB5F16" w:rsidRDefault="005A1F02">
      <w:pPr>
        <w:spacing w:line="360" w:lineRule="auto"/>
        <w:rPr>
          <w:rFonts w:ascii="宋体" w:eastAsia="宋体" w:hAnsi="宋体" w:cs="宋体"/>
          <w:sz w:val="24"/>
          <w:szCs w:val="24"/>
        </w:rPr>
      </w:pPr>
      <w:r>
        <w:rPr>
          <w:rFonts w:ascii="宋体" w:eastAsia="宋体" w:hAnsi="宋体"/>
          <w:spacing w:val="12"/>
          <w:sz w:val="24"/>
          <w:szCs w:val="24"/>
        </w:rPr>
        <w:lastRenderedPageBreak/>
        <w:t>6</w:t>
      </w:r>
      <w:r>
        <w:rPr>
          <w:rFonts w:ascii="宋体" w:eastAsia="宋体" w:hAnsi="宋体"/>
          <w:spacing w:val="6"/>
          <w:sz w:val="24"/>
          <w:szCs w:val="24"/>
        </w:rPr>
        <w:t xml:space="preserve">   </w:t>
      </w:r>
      <w:r>
        <w:rPr>
          <w:rFonts w:ascii="宋体" w:eastAsia="宋体" w:hAnsi="宋体" w:cs="宋体"/>
          <w:spacing w:val="6"/>
          <w:sz w:val="24"/>
          <w:szCs w:val="24"/>
        </w:rPr>
        <w:t>采购需求偏离表(实质性格式)</w:t>
      </w:r>
    </w:p>
    <w:p w14:paraId="0F8FD15B" w14:textId="77777777" w:rsidR="00EB5F16" w:rsidRDefault="005A1F02">
      <w:pPr>
        <w:spacing w:line="360" w:lineRule="auto"/>
        <w:jc w:val="center"/>
        <w:rPr>
          <w:rFonts w:ascii="宋体" w:eastAsia="宋体" w:hAnsi="宋体" w:cs="宋体"/>
          <w:spacing w:val="-1"/>
          <w:sz w:val="36"/>
          <w:szCs w:val="36"/>
          <w14:textOutline w14:w="2311" w14:cap="flat" w14:cmpd="sng" w14:algn="ctr">
            <w14:solidFill>
              <w14:srgbClr w14:val="000000"/>
            </w14:solidFill>
            <w14:prstDash w14:val="solid"/>
            <w14:miter w14:lim="0"/>
          </w14:textOutline>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采购需求偏离表</w:t>
      </w:r>
    </w:p>
    <w:p w14:paraId="1B5F38BF" w14:textId="77777777" w:rsidR="00EB5F16" w:rsidRDefault="005A1F02">
      <w:pPr>
        <w:spacing w:line="360" w:lineRule="auto"/>
        <w:rPr>
          <w:rFonts w:ascii="宋体" w:eastAsia="宋体" w:hAnsi="宋体" w:cs="宋体"/>
          <w:spacing w:val="-2"/>
          <w:sz w:val="24"/>
          <w:szCs w:val="24"/>
        </w:rPr>
      </w:pPr>
      <w:r>
        <w:rPr>
          <w:rFonts w:ascii="宋体" w:eastAsia="宋体" w:hAnsi="宋体" w:cs="宋体"/>
          <w:spacing w:val="-2"/>
          <w:sz w:val="24"/>
          <w:szCs w:val="24"/>
        </w:rPr>
        <w:t xml:space="preserve">项目编号/包号：_____________________        </w:t>
      </w:r>
    </w:p>
    <w:p w14:paraId="2F10C311" w14:textId="77777777" w:rsidR="00EB5F16" w:rsidRDefault="005A1F02">
      <w:pPr>
        <w:spacing w:line="360" w:lineRule="auto"/>
        <w:rPr>
          <w:rFonts w:ascii="宋体" w:eastAsia="宋体" w:hAnsi="宋体" w:cs="宋体"/>
          <w:spacing w:val="-2"/>
          <w:sz w:val="24"/>
          <w:szCs w:val="24"/>
        </w:rPr>
      </w:pPr>
      <w:r>
        <w:rPr>
          <w:rFonts w:ascii="宋体" w:eastAsia="宋体" w:hAnsi="宋体" w:cs="宋体"/>
          <w:spacing w:val="-2"/>
          <w:sz w:val="24"/>
          <w:szCs w:val="24"/>
        </w:rPr>
        <w:t>项目名称：____________</w:t>
      </w:r>
    </w:p>
    <w:tbl>
      <w:tblPr>
        <w:tblW w:w="8217"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1846"/>
        <w:gridCol w:w="1701"/>
        <w:gridCol w:w="1418"/>
        <w:gridCol w:w="992"/>
      </w:tblGrid>
      <w:tr w:rsidR="00EB5F16" w14:paraId="634F92B2" w14:textId="77777777">
        <w:trPr>
          <w:trHeight w:val="1063"/>
        </w:trPr>
        <w:tc>
          <w:tcPr>
            <w:tcW w:w="779" w:type="dxa"/>
            <w:vAlign w:val="center"/>
          </w:tcPr>
          <w:p w14:paraId="31182830"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3"/>
                <w:sz w:val="24"/>
                <w:szCs w:val="24"/>
              </w:rPr>
              <w:t>序</w:t>
            </w:r>
            <w:r>
              <w:rPr>
                <w:rFonts w:ascii="宋体" w:eastAsia="宋体" w:hAnsi="宋体" w:cs="宋体"/>
                <w:spacing w:val="-2"/>
                <w:sz w:val="24"/>
                <w:szCs w:val="24"/>
              </w:rPr>
              <w:t>号</w:t>
            </w:r>
          </w:p>
        </w:tc>
        <w:tc>
          <w:tcPr>
            <w:tcW w:w="1481" w:type="dxa"/>
            <w:vAlign w:val="center"/>
          </w:tcPr>
          <w:p w14:paraId="06CA7815" w14:textId="77777777" w:rsidR="00EB5F16" w:rsidRDefault="005A1F02">
            <w:pPr>
              <w:spacing w:line="360" w:lineRule="auto"/>
              <w:jc w:val="center"/>
              <w:rPr>
                <w:rFonts w:ascii="宋体" w:eastAsia="宋体" w:hAnsi="宋体" w:cs="宋体"/>
                <w:spacing w:val="-2"/>
                <w:sz w:val="24"/>
                <w:szCs w:val="24"/>
              </w:rPr>
            </w:pPr>
            <w:r>
              <w:rPr>
                <w:rFonts w:ascii="宋体" w:eastAsia="宋体" w:hAnsi="宋体" w:cs="宋体"/>
                <w:spacing w:val="-2"/>
                <w:sz w:val="24"/>
                <w:szCs w:val="24"/>
              </w:rPr>
              <w:t>招标文件条目号(页码)</w:t>
            </w:r>
          </w:p>
        </w:tc>
        <w:tc>
          <w:tcPr>
            <w:tcW w:w="1846" w:type="dxa"/>
            <w:vAlign w:val="center"/>
          </w:tcPr>
          <w:p w14:paraId="206D6B6A"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2"/>
                <w:sz w:val="24"/>
                <w:szCs w:val="24"/>
              </w:rPr>
              <w:t>招标文</w:t>
            </w:r>
            <w:r>
              <w:rPr>
                <w:rFonts w:ascii="宋体" w:eastAsia="宋体" w:hAnsi="宋体" w:cs="宋体"/>
                <w:spacing w:val="-1"/>
                <w:sz w:val="24"/>
                <w:szCs w:val="24"/>
              </w:rPr>
              <w:t>件要求</w:t>
            </w:r>
          </w:p>
        </w:tc>
        <w:tc>
          <w:tcPr>
            <w:tcW w:w="1701" w:type="dxa"/>
            <w:vAlign w:val="center"/>
          </w:tcPr>
          <w:p w14:paraId="20BE7450"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2"/>
                <w:sz w:val="24"/>
                <w:szCs w:val="24"/>
              </w:rPr>
              <w:t>投标响应内</w:t>
            </w:r>
            <w:r>
              <w:rPr>
                <w:rFonts w:ascii="宋体" w:eastAsia="宋体" w:hAnsi="宋体" w:cs="宋体"/>
                <w:spacing w:val="-1"/>
                <w:sz w:val="24"/>
                <w:szCs w:val="24"/>
              </w:rPr>
              <w:t>容</w:t>
            </w:r>
          </w:p>
        </w:tc>
        <w:tc>
          <w:tcPr>
            <w:tcW w:w="1418" w:type="dxa"/>
            <w:vAlign w:val="center"/>
          </w:tcPr>
          <w:p w14:paraId="4580DA62"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2"/>
                <w:sz w:val="24"/>
                <w:szCs w:val="24"/>
              </w:rPr>
              <w:t>偏离情</w:t>
            </w:r>
            <w:r>
              <w:rPr>
                <w:rFonts w:ascii="宋体" w:eastAsia="宋体" w:hAnsi="宋体" w:cs="宋体"/>
                <w:spacing w:val="-1"/>
                <w:sz w:val="24"/>
                <w:szCs w:val="24"/>
              </w:rPr>
              <w:t>况</w:t>
            </w:r>
          </w:p>
        </w:tc>
        <w:tc>
          <w:tcPr>
            <w:tcW w:w="992" w:type="dxa"/>
            <w:vAlign w:val="center"/>
          </w:tcPr>
          <w:p w14:paraId="7B46B9B7" w14:textId="77777777" w:rsidR="00EB5F16" w:rsidRDefault="005A1F02">
            <w:pPr>
              <w:spacing w:line="360" w:lineRule="auto"/>
              <w:jc w:val="center"/>
              <w:rPr>
                <w:rFonts w:ascii="宋体" w:eastAsia="宋体" w:hAnsi="宋体" w:cs="宋体"/>
                <w:sz w:val="24"/>
                <w:szCs w:val="24"/>
              </w:rPr>
            </w:pPr>
            <w:r>
              <w:rPr>
                <w:rFonts w:ascii="宋体" w:eastAsia="宋体" w:hAnsi="宋体" w:cs="宋体"/>
                <w:spacing w:val="-4"/>
                <w:sz w:val="24"/>
                <w:szCs w:val="24"/>
              </w:rPr>
              <w:t>说</w:t>
            </w:r>
            <w:r>
              <w:rPr>
                <w:rFonts w:ascii="宋体" w:eastAsia="宋体" w:hAnsi="宋体" w:cs="宋体"/>
                <w:spacing w:val="-3"/>
                <w:sz w:val="24"/>
                <w:szCs w:val="24"/>
              </w:rPr>
              <w:t>明</w:t>
            </w:r>
          </w:p>
        </w:tc>
      </w:tr>
      <w:tr w:rsidR="00EB5F16" w14:paraId="5841184F" w14:textId="77777777">
        <w:trPr>
          <w:trHeight w:val="934"/>
        </w:trPr>
        <w:tc>
          <w:tcPr>
            <w:tcW w:w="779" w:type="dxa"/>
          </w:tcPr>
          <w:p w14:paraId="7EBBA22F" w14:textId="77777777" w:rsidR="00EB5F16" w:rsidRDefault="00EB5F16">
            <w:pPr>
              <w:spacing w:line="360" w:lineRule="auto"/>
              <w:rPr>
                <w:rFonts w:ascii="宋体" w:eastAsia="宋体" w:hAnsi="宋体"/>
              </w:rPr>
            </w:pPr>
          </w:p>
        </w:tc>
        <w:tc>
          <w:tcPr>
            <w:tcW w:w="1481" w:type="dxa"/>
          </w:tcPr>
          <w:p w14:paraId="7F49D803" w14:textId="77777777" w:rsidR="00EB5F16" w:rsidRDefault="00EB5F16">
            <w:pPr>
              <w:spacing w:line="360" w:lineRule="auto"/>
              <w:rPr>
                <w:rFonts w:ascii="宋体" w:eastAsia="宋体" w:hAnsi="宋体" w:cs="宋体"/>
                <w:spacing w:val="-2"/>
                <w:sz w:val="24"/>
                <w:szCs w:val="24"/>
              </w:rPr>
            </w:pPr>
          </w:p>
        </w:tc>
        <w:tc>
          <w:tcPr>
            <w:tcW w:w="1846" w:type="dxa"/>
          </w:tcPr>
          <w:p w14:paraId="4EF0DD81" w14:textId="77777777" w:rsidR="00EB5F16" w:rsidRDefault="00EB5F16">
            <w:pPr>
              <w:spacing w:line="360" w:lineRule="auto"/>
              <w:rPr>
                <w:rFonts w:ascii="宋体" w:eastAsia="宋体" w:hAnsi="宋体"/>
              </w:rPr>
            </w:pPr>
          </w:p>
        </w:tc>
        <w:tc>
          <w:tcPr>
            <w:tcW w:w="1701" w:type="dxa"/>
          </w:tcPr>
          <w:p w14:paraId="096E85CB" w14:textId="77777777" w:rsidR="00EB5F16" w:rsidRDefault="00EB5F16">
            <w:pPr>
              <w:spacing w:line="360" w:lineRule="auto"/>
              <w:rPr>
                <w:rFonts w:ascii="宋体" w:eastAsia="宋体" w:hAnsi="宋体"/>
              </w:rPr>
            </w:pPr>
          </w:p>
        </w:tc>
        <w:tc>
          <w:tcPr>
            <w:tcW w:w="1418" w:type="dxa"/>
          </w:tcPr>
          <w:p w14:paraId="700F6DBF" w14:textId="77777777" w:rsidR="00EB5F16" w:rsidRDefault="00EB5F16">
            <w:pPr>
              <w:spacing w:line="360" w:lineRule="auto"/>
              <w:rPr>
                <w:rFonts w:ascii="宋体" w:eastAsia="宋体" w:hAnsi="宋体"/>
              </w:rPr>
            </w:pPr>
          </w:p>
        </w:tc>
        <w:tc>
          <w:tcPr>
            <w:tcW w:w="992" w:type="dxa"/>
          </w:tcPr>
          <w:p w14:paraId="1AF230A6" w14:textId="77777777" w:rsidR="00EB5F16" w:rsidRDefault="00EB5F16">
            <w:pPr>
              <w:spacing w:line="360" w:lineRule="auto"/>
              <w:rPr>
                <w:rFonts w:ascii="宋体" w:eastAsia="宋体" w:hAnsi="宋体"/>
              </w:rPr>
            </w:pPr>
          </w:p>
        </w:tc>
      </w:tr>
      <w:tr w:rsidR="00EB5F16" w14:paraId="6A3749BD" w14:textId="77777777">
        <w:trPr>
          <w:trHeight w:val="934"/>
        </w:trPr>
        <w:tc>
          <w:tcPr>
            <w:tcW w:w="779" w:type="dxa"/>
          </w:tcPr>
          <w:p w14:paraId="544E7DE4" w14:textId="77777777" w:rsidR="00EB5F16" w:rsidRDefault="00EB5F16">
            <w:pPr>
              <w:spacing w:line="360" w:lineRule="auto"/>
              <w:rPr>
                <w:rFonts w:ascii="宋体" w:eastAsia="宋体" w:hAnsi="宋体"/>
              </w:rPr>
            </w:pPr>
          </w:p>
        </w:tc>
        <w:tc>
          <w:tcPr>
            <w:tcW w:w="1481" w:type="dxa"/>
          </w:tcPr>
          <w:p w14:paraId="624082F2" w14:textId="77777777" w:rsidR="00EB5F16" w:rsidRDefault="00EB5F16">
            <w:pPr>
              <w:spacing w:line="360" w:lineRule="auto"/>
              <w:rPr>
                <w:rFonts w:ascii="宋体" w:eastAsia="宋体" w:hAnsi="宋体"/>
              </w:rPr>
            </w:pPr>
          </w:p>
        </w:tc>
        <w:tc>
          <w:tcPr>
            <w:tcW w:w="1846" w:type="dxa"/>
          </w:tcPr>
          <w:p w14:paraId="5FEC6610" w14:textId="77777777" w:rsidR="00EB5F16" w:rsidRDefault="00EB5F16">
            <w:pPr>
              <w:spacing w:line="360" w:lineRule="auto"/>
              <w:rPr>
                <w:rFonts w:ascii="宋体" w:eastAsia="宋体" w:hAnsi="宋体"/>
              </w:rPr>
            </w:pPr>
          </w:p>
        </w:tc>
        <w:tc>
          <w:tcPr>
            <w:tcW w:w="1701" w:type="dxa"/>
          </w:tcPr>
          <w:p w14:paraId="0B146016" w14:textId="77777777" w:rsidR="00EB5F16" w:rsidRDefault="00EB5F16">
            <w:pPr>
              <w:spacing w:line="360" w:lineRule="auto"/>
              <w:rPr>
                <w:rFonts w:ascii="宋体" w:eastAsia="宋体" w:hAnsi="宋体"/>
              </w:rPr>
            </w:pPr>
          </w:p>
        </w:tc>
        <w:tc>
          <w:tcPr>
            <w:tcW w:w="1418" w:type="dxa"/>
          </w:tcPr>
          <w:p w14:paraId="27B6F187" w14:textId="77777777" w:rsidR="00EB5F16" w:rsidRDefault="00EB5F16">
            <w:pPr>
              <w:spacing w:line="360" w:lineRule="auto"/>
              <w:rPr>
                <w:rFonts w:ascii="宋体" w:eastAsia="宋体" w:hAnsi="宋体"/>
              </w:rPr>
            </w:pPr>
          </w:p>
        </w:tc>
        <w:tc>
          <w:tcPr>
            <w:tcW w:w="992" w:type="dxa"/>
          </w:tcPr>
          <w:p w14:paraId="305C9119" w14:textId="77777777" w:rsidR="00EB5F16" w:rsidRDefault="00EB5F16">
            <w:pPr>
              <w:spacing w:line="360" w:lineRule="auto"/>
              <w:rPr>
                <w:rFonts w:ascii="宋体" w:eastAsia="宋体" w:hAnsi="宋体"/>
              </w:rPr>
            </w:pPr>
          </w:p>
        </w:tc>
      </w:tr>
      <w:tr w:rsidR="00EB5F16" w14:paraId="31B904A0" w14:textId="77777777">
        <w:trPr>
          <w:trHeight w:val="934"/>
        </w:trPr>
        <w:tc>
          <w:tcPr>
            <w:tcW w:w="779" w:type="dxa"/>
          </w:tcPr>
          <w:p w14:paraId="6614D9CF" w14:textId="77777777" w:rsidR="00EB5F16" w:rsidRDefault="00EB5F16">
            <w:pPr>
              <w:spacing w:line="360" w:lineRule="auto"/>
              <w:rPr>
                <w:rFonts w:ascii="宋体" w:eastAsia="宋体" w:hAnsi="宋体"/>
              </w:rPr>
            </w:pPr>
          </w:p>
        </w:tc>
        <w:tc>
          <w:tcPr>
            <w:tcW w:w="1481" w:type="dxa"/>
          </w:tcPr>
          <w:p w14:paraId="48F4C798" w14:textId="77777777" w:rsidR="00EB5F16" w:rsidRDefault="00EB5F16">
            <w:pPr>
              <w:spacing w:line="360" w:lineRule="auto"/>
              <w:rPr>
                <w:rFonts w:ascii="宋体" w:eastAsia="宋体" w:hAnsi="宋体"/>
              </w:rPr>
            </w:pPr>
          </w:p>
        </w:tc>
        <w:tc>
          <w:tcPr>
            <w:tcW w:w="1846" w:type="dxa"/>
          </w:tcPr>
          <w:p w14:paraId="7199F38C" w14:textId="77777777" w:rsidR="00EB5F16" w:rsidRDefault="00EB5F16">
            <w:pPr>
              <w:spacing w:line="360" w:lineRule="auto"/>
              <w:rPr>
                <w:rFonts w:ascii="宋体" w:eastAsia="宋体" w:hAnsi="宋体"/>
              </w:rPr>
            </w:pPr>
          </w:p>
        </w:tc>
        <w:tc>
          <w:tcPr>
            <w:tcW w:w="1701" w:type="dxa"/>
          </w:tcPr>
          <w:p w14:paraId="3A214030" w14:textId="77777777" w:rsidR="00EB5F16" w:rsidRDefault="00EB5F16">
            <w:pPr>
              <w:spacing w:line="360" w:lineRule="auto"/>
              <w:rPr>
                <w:rFonts w:ascii="宋体" w:eastAsia="宋体" w:hAnsi="宋体"/>
              </w:rPr>
            </w:pPr>
          </w:p>
        </w:tc>
        <w:tc>
          <w:tcPr>
            <w:tcW w:w="1418" w:type="dxa"/>
          </w:tcPr>
          <w:p w14:paraId="28A854DE" w14:textId="77777777" w:rsidR="00EB5F16" w:rsidRDefault="00EB5F16">
            <w:pPr>
              <w:spacing w:line="360" w:lineRule="auto"/>
              <w:rPr>
                <w:rFonts w:ascii="宋体" w:eastAsia="宋体" w:hAnsi="宋体"/>
              </w:rPr>
            </w:pPr>
          </w:p>
        </w:tc>
        <w:tc>
          <w:tcPr>
            <w:tcW w:w="992" w:type="dxa"/>
          </w:tcPr>
          <w:p w14:paraId="5CCCA3E9" w14:textId="77777777" w:rsidR="00EB5F16" w:rsidRDefault="00EB5F16">
            <w:pPr>
              <w:spacing w:line="360" w:lineRule="auto"/>
              <w:rPr>
                <w:rFonts w:ascii="宋体" w:eastAsia="宋体" w:hAnsi="宋体"/>
              </w:rPr>
            </w:pPr>
          </w:p>
        </w:tc>
      </w:tr>
      <w:tr w:rsidR="00EB5F16" w14:paraId="5176E516" w14:textId="77777777">
        <w:trPr>
          <w:trHeight w:val="934"/>
        </w:trPr>
        <w:tc>
          <w:tcPr>
            <w:tcW w:w="779" w:type="dxa"/>
          </w:tcPr>
          <w:p w14:paraId="21F345F1" w14:textId="77777777" w:rsidR="00EB5F16" w:rsidRDefault="00EB5F16">
            <w:pPr>
              <w:spacing w:line="360" w:lineRule="auto"/>
              <w:rPr>
                <w:rFonts w:ascii="宋体" w:eastAsia="宋体" w:hAnsi="宋体"/>
              </w:rPr>
            </w:pPr>
          </w:p>
        </w:tc>
        <w:tc>
          <w:tcPr>
            <w:tcW w:w="1481" w:type="dxa"/>
          </w:tcPr>
          <w:p w14:paraId="0CCF03E6" w14:textId="77777777" w:rsidR="00EB5F16" w:rsidRDefault="00EB5F16">
            <w:pPr>
              <w:spacing w:line="360" w:lineRule="auto"/>
              <w:rPr>
                <w:rFonts w:ascii="宋体" w:eastAsia="宋体" w:hAnsi="宋体"/>
              </w:rPr>
            </w:pPr>
          </w:p>
        </w:tc>
        <w:tc>
          <w:tcPr>
            <w:tcW w:w="1846" w:type="dxa"/>
          </w:tcPr>
          <w:p w14:paraId="7CD53DC2" w14:textId="77777777" w:rsidR="00EB5F16" w:rsidRDefault="00EB5F16">
            <w:pPr>
              <w:spacing w:line="360" w:lineRule="auto"/>
              <w:rPr>
                <w:rFonts w:ascii="宋体" w:eastAsia="宋体" w:hAnsi="宋体"/>
              </w:rPr>
            </w:pPr>
          </w:p>
        </w:tc>
        <w:tc>
          <w:tcPr>
            <w:tcW w:w="1701" w:type="dxa"/>
          </w:tcPr>
          <w:p w14:paraId="1BAF25F4" w14:textId="77777777" w:rsidR="00EB5F16" w:rsidRDefault="00EB5F16">
            <w:pPr>
              <w:spacing w:line="360" w:lineRule="auto"/>
              <w:rPr>
                <w:rFonts w:ascii="宋体" w:eastAsia="宋体" w:hAnsi="宋体"/>
              </w:rPr>
            </w:pPr>
          </w:p>
        </w:tc>
        <w:tc>
          <w:tcPr>
            <w:tcW w:w="1418" w:type="dxa"/>
          </w:tcPr>
          <w:p w14:paraId="294FB977" w14:textId="77777777" w:rsidR="00EB5F16" w:rsidRDefault="00EB5F16">
            <w:pPr>
              <w:spacing w:line="360" w:lineRule="auto"/>
              <w:rPr>
                <w:rFonts w:ascii="宋体" w:eastAsia="宋体" w:hAnsi="宋体"/>
              </w:rPr>
            </w:pPr>
          </w:p>
        </w:tc>
        <w:tc>
          <w:tcPr>
            <w:tcW w:w="992" w:type="dxa"/>
          </w:tcPr>
          <w:p w14:paraId="728ACA11" w14:textId="77777777" w:rsidR="00EB5F16" w:rsidRDefault="00EB5F16">
            <w:pPr>
              <w:spacing w:line="360" w:lineRule="auto"/>
              <w:rPr>
                <w:rFonts w:ascii="宋体" w:eastAsia="宋体" w:hAnsi="宋体"/>
              </w:rPr>
            </w:pPr>
          </w:p>
        </w:tc>
      </w:tr>
      <w:tr w:rsidR="00EB5F16" w14:paraId="188AF842" w14:textId="77777777">
        <w:trPr>
          <w:trHeight w:val="934"/>
        </w:trPr>
        <w:tc>
          <w:tcPr>
            <w:tcW w:w="779" w:type="dxa"/>
          </w:tcPr>
          <w:p w14:paraId="593F6105" w14:textId="77777777" w:rsidR="00EB5F16" w:rsidRDefault="00EB5F16">
            <w:pPr>
              <w:spacing w:line="360" w:lineRule="auto"/>
              <w:rPr>
                <w:rFonts w:ascii="宋体" w:eastAsia="宋体" w:hAnsi="宋体"/>
              </w:rPr>
            </w:pPr>
          </w:p>
        </w:tc>
        <w:tc>
          <w:tcPr>
            <w:tcW w:w="1481" w:type="dxa"/>
          </w:tcPr>
          <w:p w14:paraId="6F79E976" w14:textId="77777777" w:rsidR="00EB5F16" w:rsidRDefault="00EB5F16">
            <w:pPr>
              <w:spacing w:line="360" w:lineRule="auto"/>
              <w:rPr>
                <w:rFonts w:ascii="宋体" w:eastAsia="宋体" w:hAnsi="宋体"/>
              </w:rPr>
            </w:pPr>
          </w:p>
        </w:tc>
        <w:tc>
          <w:tcPr>
            <w:tcW w:w="1846" w:type="dxa"/>
          </w:tcPr>
          <w:p w14:paraId="32FE3C3E" w14:textId="77777777" w:rsidR="00EB5F16" w:rsidRDefault="00EB5F16">
            <w:pPr>
              <w:spacing w:line="360" w:lineRule="auto"/>
              <w:rPr>
                <w:rFonts w:ascii="宋体" w:eastAsia="宋体" w:hAnsi="宋体"/>
              </w:rPr>
            </w:pPr>
          </w:p>
        </w:tc>
        <w:tc>
          <w:tcPr>
            <w:tcW w:w="1701" w:type="dxa"/>
          </w:tcPr>
          <w:p w14:paraId="5E59F169" w14:textId="77777777" w:rsidR="00EB5F16" w:rsidRDefault="00EB5F16">
            <w:pPr>
              <w:spacing w:line="360" w:lineRule="auto"/>
              <w:rPr>
                <w:rFonts w:ascii="宋体" w:eastAsia="宋体" w:hAnsi="宋体"/>
              </w:rPr>
            </w:pPr>
          </w:p>
        </w:tc>
        <w:tc>
          <w:tcPr>
            <w:tcW w:w="1418" w:type="dxa"/>
          </w:tcPr>
          <w:p w14:paraId="3B8F2FA6" w14:textId="77777777" w:rsidR="00EB5F16" w:rsidRDefault="00EB5F16">
            <w:pPr>
              <w:spacing w:line="360" w:lineRule="auto"/>
              <w:rPr>
                <w:rFonts w:ascii="宋体" w:eastAsia="宋体" w:hAnsi="宋体"/>
              </w:rPr>
            </w:pPr>
          </w:p>
        </w:tc>
        <w:tc>
          <w:tcPr>
            <w:tcW w:w="992" w:type="dxa"/>
          </w:tcPr>
          <w:p w14:paraId="7F23B95C" w14:textId="77777777" w:rsidR="00EB5F16" w:rsidRDefault="00EB5F16">
            <w:pPr>
              <w:spacing w:line="360" w:lineRule="auto"/>
              <w:rPr>
                <w:rFonts w:ascii="宋体" w:eastAsia="宋体" w:hAnsi="宋体"/>
              </w:rPr>
            </w:pPr>
          </w:p>
        </w:tc>
      </w:tr>
      <w:tr w:rsidR="00EB5F16" w14:paraId="3BDF8660" w14:textId="77777777">
        <w:trPr>
          <w:trHeight w:val="939"/>
        </w:trPr>
        <w:tc>
          <w:tcPr>
            <w:tcW w:w="779" w:type="dxa"/>
          </w:tcPr>
          <w:p w14:paraId="2662BCF1" w14:textId="77777777" w:rsidR="00EB5F16" w:rsidRDefault="00EB5F16">
            <w:pPr>
              <w:spacing w:line="360" w:lineRule="auto"/>
              <w:rPr>
                <w:rFonts w:ascii="宋体" w:eastAsia="宋体" w:hAnsi="宋体"/>
              </w:rPr>
            </w:pPr>
          </w:p>
        </w:tc>
        <w:tc>
          <w:tcPr>
            <w:tcW w:w="1481" w:type="dxa"/>
          </w:tcPr>
          <w:p w14:paraId="34F72F89" w14:textId="77777777" w:rsidR="00EB5F16" w:rsidRDefault="00EB5F16">
            <w:pPr>
              <w:spacing w:line="360" w:lineRule="auto"/>
              <w:rPr>
                <w:rFonts w:ascii="宋体" w:eastAsia="宋体" w:hAnsi="宋体"/>
              </w:rPr>
            </w:pPr>
          </w:p>
        </w:tc>
        <w:tc>
          <w:tcPr>
            <w:tcW w:w="1846" w:type="dxa"/>
          </w:tcPr>
          <w:p w14:paraId="09E76746" w14:textId="77777777" w:rsidR="00EB5F16" w:rsidRDefault="00EB5F16">
            <w:pPr>
              <w:spacing w:line="360" w:lineRule="auto"/>
              <w:rPr>
                <w:rFonts w:ascii="宋体" w:eastAsia="宋体" w:hAnsi="宋体"/>
              </w:rPr>
            </w:pPr>
          </w:p>
        </w:tc>
        <w:tc>
          <w:tcPr>
            <w:tcW w:w="1701" w:type="dxa"/>
          </w:tcPr>
          <w:p w14:paraId="0D71AD5E" w14:textId="77777777" w:rsidR="00EB5F16" w:rsidRDefault="00EB5F16">
            <w:pPr>
              <w:spacing w:line="360" w:lineRule="auto"/>
              <w:rPr>
                <w:rFonts w:ascii="宋体" w:eastAsia="宋体" w:hAnsi="宋体"/>
              </w:rPr>
            </w:pPr>
          </w:p>
        </w:tc>
        <w:tc>
          <w:tcPr>
            <w:tcW w:w="1418" w:type="dxa"/>
          </w:tcPr>
          <w:p w14:paraId="5D14A6D2" w14:textId="77777777" w:rsidR="00EB5F16" w:rsidRDefault="00EB5F16">
            <w:pPr>
              <w:spacing w:line="360" w:lineRule="auto"/>
              <w:rPr>
                <w:rFonts w:ascii="宋体" w:eastAsia="宋体" w:hAnsi="宋体"/>
              </w:rPr>
            </w:pPr>
          </w:p>
        </w:tc>
        <w:tc>
          <w:tcPr>
            <w:tcW w:w="992" w:type="dxa"/>
          </w:tcPr>
          <w:p w14:paraId="7C509E8D" w14:textId="77777777" w:rsidR="00EB5F16" w:rsidRDefault="00EB5F16">
            <w:pPr>
              <w:spacing w:line="360" w:lineRule="auto"/>
              <w:rPr>
                <w:rFonts w:ascii="宋体" w:eastAsia="宋体" w:hAnsi="宋体"/>
              </w:rPr>
            </w:pPr>
          </w:p>
        </w:tc>
      </w:tr>
    </w:tbl>
    <w:p w14:paraId="0932F429" w14:textId="77777777" w:rsidR="00EB5F16" w:rsidRDefault="00EB5F16">
      <w:pPr>
        <w:spacing w:line="360" w:lineRule="auto"/>
        <w:rPr>
          <w:rFonts w:ascii="宋体" w:eastAsia="宋体" w:hAnsi="宋体"/>
        </w:rPr>
      </w:pPr>
    </w:p>
    <w:p w14:paraId="02CD6FDC" w14:textId="77777777" w:rsidR="00EB5F16" w:rsidRDefault="005A1F02">
      <w:pPr>
        <w:spacing w:line="360" w:lineRule="auto"/>
        <w:rPr>
          <w:rFonts w:ascii="宋体" w:eastAsia="宋体" w:hAnsi="宋体" w:cs="宋体"/>
          <w:spacing w:val="-16"/>
          <w:sz w:val="24"/>
          <w:szCs w:val="24"/>
        </w:rPr>
      </w:pPr>
      <w:r>
        <w:rPr>
          <w:rFonts w:ascii="宋体" w:eastAsia="宋体" w:hAnsi="宋体" w:cs="宋体"/>
          <w:spacing w:val="-17"/>
          <w:sz w:val="24"/>
          <w:szCs w:val="24"/>
        </w:rPr>
        <w:t>注</w:t>
      </w:r>
      <w:r>
        <w:rPr>
          <w:rFonts w:ascii="宋体" w:eastAsia="宋体" w:hAnsi="宋体" w:cs="宋体"/>
          <w:spacing w:val="-16"/>
          <w:sz w:val="24"/>
          <w:szCs w:val="24"/>
        </w:rPr>
        <w:t>：</w:t>
      </w:r>
    </w:p>
    <w:p w14:paraId="1E490FC9" w14:textId="77777777" w:rsidR="00EB5F16" w:rsidRDefault="005A1F02">
      <w:pPr>
        <w:spacing w:line="360" w:lineRule="auto"/>
        <w:ind w:firstLine="8"/>
        <w:rPr>
          <w:rFonts w:ascii="宋体" w:eastAsia="宋体" w:hAnsi="宋体" w:cs="宋体"/>
          <w:spacing w:val="2"/>
          <w:sz w:val="24"/>
          <w:szCs w:val="24"/>
        </w:rPr>
      </w:pPr>
      <w:r>
        <w:rPr>
          <w:rFonts w:ascii="宋体" w:eastAsia="宋体" w:hAnsi="宋体" w:cs="宋体" w:hint="eastAsia"/>
          <w:spacing w:val="2"/>
          <w:sz w:val="24"/>
          <w:szCs w:val="24"/>
        </w:rPr>
        <w:t>1.投标人应对招标文件中的所有商务、技术要求，供应商须逐条响应。</w:t>
      </w:r>
    </w:p>
    <w:p w14:paraId="73EF42B9" w14:textId="77777777" w:rsidR="00EB5F16" w:rsidRDefault="005A1F02">
      <w:pPr>
        <w:spacing w:line="360" w:lineRule="auto"/>
        <w:ind w:firstLine="8"/>
        <w:rPr>
          <w:rFonts w:ascii="宋体" w:eastAsia="宋体" w:hAnsi="宋体" w:cs="宋体"/>
          <w:spacing w:val="2"/>
          <w:sz w:val="24"/>
          <w:szCs w:val="24"/>
        </w:rPr>
      </w:pPr>
      <w:r>
        <w:rPr>
          <w:rFonts w:ascii="宋体" w:eastAsia="宋体" w:hAnsi="宋体" w:cs="宋体"/>
          <w:spacing w:val="2"/>
          <w:sz w:val="24"/>
          <w:szCs w:val="24"/>
        </w:rPr>
        <w:t xml:space="preserve">2.对招标文件中的所有商务、技术要求，除本表所列明的所有偏离外，均视作供应商已对之理解和响应。此表中若无任何文字说明，内容为空白的，投标无效。         </w:t>
      </w:r>
    </w:p>
    <w:p w14:paraId="3CDFA699" w14:textId="77777777" w:rsidR="00EB5F16" w:rsidRDefault="005A1F02">
      <w:pPr>
        <w:spacing w:line="360" w:lineRule="auto"/>
        <w:ind w:firstLine="8"/>
        <w:rPr>
          <w:rFonts w:ascii="宋体" w:eastAsia="宋体" w:hAnsi="宋体" w:cs="宋体"/>
          <w:spacing w:val="2"/>
          <w:sz w:val="24"/>
          <w:szCs w:val="24"/>
        </w:rPr>
      </w:pPr>
      <w:r>
        <w:rPr>
          <w:rFonts w:ascii="宋体" w:eastAsia="宋体" w:hAnsi="宋体" w:cs="宋体"/>
          <w:spacing w:val="2"/>
          <w:sz w:val="24"/>
          <w:szCs w:val="24"/>
        </w:rPr>
        <w:t>3.“偏离情况”列应据实填写“无偏离”、“正偏离”或“负偏离”。</w:t>
      </w:r>
    </w:p>
    <w:p w14:paraId="6B070AEE" w14:textId="77777777" w:rsidR="00EB5F16" w:rsidRDefault="00EB5F16">
      <w:pPr>
        <w:spacing w:line="360" w:lineRule="auto"/>
        <w:rPr>
          <w:rFonts w:ascii="宋体" w:eastAsia="宋体" w:hAnsi="宋体"/>
        </w:rPr>
      </w:pPr>
    </w:p>
    <w:p w14:paraId="083B3404" w14:textId="77777777" w:rsidR="00EB5F16" w:rsidRDefault="005A1F02">
      <w:pPr>
        <w:spacing w:line="360" w:lineRule="auto"/>
        <w:rPr>
          <w:rFonts w:ascii="宋体" w:eastAsia="宋体" w:hAnsi="宋体"/>
          <w:sz w:val="24"/>
          <w:szCs w:val="24"/>
        </w:rPr>
      </w:pPr>
      <w:r>
        <w:rPr>
          <w:rFonts w:ascii="宋体" w:eastAsia="宋体" w:hAnsi="宋体" w:cs="宋体"/>
          <w:spacing w:val="-10"/>
          <w:position w:val="19"/>
          <w:sz w:val="24"/>
          <w:szCs w:val="24"/>
        </w:rPr>
        <w:t>投标人</w:t>
      </w:r>
      <w:r>
        <w:rPr>
          <w:rFonts w:ascii="宋体" w:eastAsia="宋体" w:hAnsi="宋体" w:cs="宋体"/>
          <w:spacing w:val="-6"/>
          <w:position w:val="19"/>
          <w:sz w:val="24"/>
          <w:szCs w:val="24"/>
        </w:rPr>
        <w:t>名</w:t>
      </w:r>
      <w:r>
        <w:rPr>
          <w:rFonts w:ascii="宋体" w:eastAsia="宋体" w:hAnsi="宋体" w:cs="宋体"/>
          <w:spacing w:val="-5"/>
          <w:position w:val="19"/>
          <w:sz w:val="24"/>
          <w:szCs w:val="24"/>
        </w:rPr>
        <w:t>称(加盖公章)：</w:t>
      </w:r>
      <w:r>
        <w:rPr>
          <w:rFonts w:ascii="宋体" w:eastAsia="宋体" w:hAnsi="宋体"/>
          <w:spacing w:val="-5"/>
          <w:position w:val="19"/>
          <w:sz w:val="24"/>
          <w:szCs w:val="24"/>
        </w:rPr>
        <w:t>____________</w:t>
      </w:r>
    </w:p>
    <w:p w14:paraId="62473220" w14:textId="77777777" w:rsidR="00EB5F16" w:rsidRDefault="005A1F02">
      <w:pPr>
        <w:spacing w:line="360" w:lineRule="auto"/>
        <w:rPr>
          <w:rFonts w:ascii="宋体" w:eastAsia="宋体" w:hAnsi="宋体" w:cs="宋体"/>
          <w:spacing w:val="-10"/>
          <w:position w:val="19"/>
          <w:sz w:val="24"/>
          <w:szCs w:val="24"/>
        </w:rPr>
      </w:pPr>
      <w:r>
        <w:rPr>
          <w:rFonts w:ascii="宋体" w:eastAsia="宋体" w:hAnsi="宋体" w:cs="宋体"/>
          <w:spacing w:val="-10"/>
          <w:position w:val="19"/>
          <w:sz w:val="24"/>
          <w:szCs w:val="24"/>
        </w:rPr>
        <w:t>日期：_____年______月______日</w:t>
      </w:r>
    </w:p>
    <w:p w14:paraId="605AEA10" w14:textId="77777777" w:rsidR="00EB5F16" w:rsidRDefault="005A1F02">
      <w:pPr>
        <w:spacing w:after="160" w:line="278" w:lineRule="auto"/>
        <w:rPr>
          <w:rFonts w:ascii="宋体" w:eastAsia="宋体" w:hAnsi="宋体" w:cs="宋体"/>
          <w:spacing w:val="-5"/>
          <w:sz w:val="24"/>
          <w:szCs w:val="24"/>
        </w:rPr>
      </w:pPr>
      <w:r>
        <w:rPr>
          <w:rFonts w:ascii="宋体" w:eastAsia="宋体" w:hAnsi="宋体" w:cs="宋体" w:hint="eastAsia"/>
          <w:spacing w:val="-5"/>
          <w:sz w:val="24"/>
          <w:szCs w:val="24"/>
        </w:rPr>
        <w:br w:type="page"/>
      </w:r>
    </w:p>
    <w:p w14:paraId="1AD24BFF" w14:textId="77777777" w:rsidR="00EB5F16" w:rsidRDefault="005A1F02">
      <w:pPr>
        <w:spacing w:line="360" w:lineRule="auto"/>
        <w:rPr>
          <w:rFonts w:ascii="宋体" w:eastAsia="宋体" w:hAnsi="宋体" w:cs="宋体"/>
          <w:sz w:val="24"/>
          <w:szCs w:val="24"/>
        </w:rPr>
      </w:pPr>
      <w:r>
        <w:rPr>
          <w:rFonts w:ascii="宋体" w:eastAsia="宋体" w:hAnsi="宋体"/>
          <w:spacing w:val="1"/>
          <w:sz w:val="24"/>
          <w:szCs w:val="24"/>
        </w:rPr>
        <w:lastRenderedPageBreak/>
        <w:t xml:space="preserve">7   </w:t>
      </w:r>
      <w:r>
        <w:rPr>
          <w:rFonts w:ascii="宋体" w:eastAsia="宋体" w:hAnsi="宋体" w:cs="宋体"/>
          <w:spacing w:val="1"/>
          <w:sz w:val="24"/>
          <w:szCs w:val="24"/>
        </w:rPr>
        <w:t>中小企业证明</w:t>
      </w:r>
      <w:r>
        <w:rPr>
          <w:rFonts w:ascii="宋体" w:eastAsia="宋体" w:hAnsi="宋体" w:cs="宋体"/>
          <w:sz w:val="24"/>
          <w:szCs w:val="24"/>
        </w:rPr>
        <w:t>文件</w:t>
      </w:r>
    </w:p>
    <w:p w14:paraId="10BA237F" w14:textId="77777777" w:rsidR="00EB5F16" w:rsidRDefault="005A1F02">
      <w:pPr>
        <w:spacing w:line="360" w:lineRule="auto"/>
        <w:ind w:firstLine="3"/>
        <w:rPr>
          <w:rFonts w:ascii="宋体" w:eastAsia="宋体" w:hAnsi="宋体" w:cs="宋体"/>
          <w:spacing w:val="4"/>
          <w:sz w:val="24"/>
          <w:szCs w:val="24"/>
        </w:rPr>
      </w:pPr>
      <w:r>
        <w:rPr>
          <w:rFonts w:ascii="宋体" w:eastAsia="宋体" w:hAnsi="宋体" w:cs="宋体"/>
          <w:spacing w:val="4"/>
          <w:sz w:val="24"/>
          <w:szCs w:val="24"/>
        </w:rPr>
        <w:t xml:space="preserve">说明：            </w:t>
      </w:r>
    </w:p>
    <w:p w14:paraId="4FF078E8" w14:textId="77777777" w:rsidR="00EB5F16" w:rsidRDefault="005A1F02">
      <w:pPr>
        <w:spacing w:line="360" w:lineRule="auto"/>
        <w:ind w:firstLineChars="200" w:firstLine="512"/>
        <w:rPr>
          <w:rFonts w:ascii="宋体" w:eastAsia="宋体" w:hAnsi="宋体" w:cs="宋体"/>
          <w:sz w:val="24"/>
          <w:szCs w:val="24"/>
        </w:rPr>
      </w:pPr>
      <w:r>
        <w:rPr>
          <w:rFonts w:ascii="宋体" w:eastAsia="宋体" w:hAnsi="宋体"/>
          <w:spacing w:val="8"/>
          <w:sz w:val="24"/>
          <w:szCs w:val="24"/>
        </w:rPr>
        <w:t>1</w:t>
      </w:r>
      <w:r>
        <w:rPr>
          <w:rFonts w:ascii="宋体" w:eastAsia="宋体" w:hAnsi="宋体" w:cs="宋体"/>
          <w:spacing w:val="8"/>
          <w:sz w:val="24"/>
          <w:szCs w:val="24"/>
        </w:rPr>
        <w:t>)中小</w:t>
      </w:r>
      <w:r>
        <w:rPr>
          <w:rFonts w:ascii="宋体" w:eastAsia="宋体" w:hAnsi="宋体" w:cs="宋体"/>
          <w:spacing w:val="4"/>
          <w:sz w:val="24"/>
          <w:szCs w:val="24"/>
        </w:rPr>
        <w:t>企业参加政府采购活动，应当出具《中小企业声明函》或《残疾人福利性单位</w:t>
      </w:r>
      <w:r>
        <w:rPr>
          <w:rFonts w:ascii="宋体" w:eastAsia="宋体" w:hAnsi="宋体" w:cs="宋体"/>
          <w:spacing w:val="2"/>
          <w:sz w:val="24"/>
          <w:szCs w:val="24"/>
        </w:rPr>
        <w:t>声明函》或由省级以上监狱管理局、戒毒管理局(含新疆</w:t>
      </w:r>
      <w:r>
        <w:rPr>
          <w:rFonts w:ascii="宋体" w:eastAsia="宋体" w:hAnsi="宋体" w:cs="宋体"/>
          <w:spacing w:val="1"/>
          <w:sz w:val="24"/>
          <w:szCs w:val="24"/>
        </w:rPr>
        <w:t>生产建设兵团)出具的属于监</w:t>
      </w:r>
      <w:r>
        <w:rPr>
          <w:rFonts w:ascii="宋体" w:eastAsia="宋体" w:hAnsi="宋体" w:cs="宋体"/>
          <w:spacing w:val="-8"/>
          <w:sz w:val="24"/>
          <w:szCs w:val="24"/>
        </w:rPr>
        <w:t>狱企业的证</w:t>
      </w:r>
      <w:r>
        <w:rPr>
          <w:rFonts w:ascii="宋体" w:eastAsia="宋体" w:hAnsi="宋体" w:cs="宋体"/>
          <w:spacing w:val="-4"/>
          <w:sz w:val="24"/>
          <w:szCs w:val="24"/>
        </w:rPr>
        <w:t>明文件，以证明中小企业身份。《中小企业声明函》由参加政府采购活动的</w:t>
      </w:r>
      <w:r>
        <w:rPr>
          <w:rFonts w:ascii="宋体" w:eastAsia="宋体" w:hAnsi="宋体" w:cs="宋体"/>
          <w:spacing w:val="-10"/>
          <w:sz w:val="24"/>
          <w:szCs w:val="24"/>
        </w:rPr>
        <w:t>投标</w:t>
      </w:r>
      <w:r>
        <w:rPr>
          <w:rFonts w:ascii="宋体" w:eastAsia="宋体" w:hAnsi="宋体" w:cs="宋体"/>
          <w:spacing w:val="-7"/>
          <w:sz w:val="24"/>
          <w:szCs w:val="24"/>
        </w:rPr>
        <w:t>人</w:t>
      </w:r>
      <w:r>
        <w:rPr>
          <w:rFonts w:ascii="宋体" w:eastAsia="宋体" w:hAnsi="宋体" w:cs="宋体"/>
          <w:spacing w:val="-5"/>
          <w:sz w:val="24"/>
          <w:szCs w:val="24"/>
        </w:rPr>
        <w:t>出具。联合体投标的，《中小企业声明函》可由牵头人出具。</w:t>
      </w:r>
      <w:r>
        <w:rPr>
          <w:rFonts w:ascii="宋体" w:eastAsia="宋体" w:hAnsi="宋体" w:cs="宋体"/>
          <w:sz w:val="24"/>
          <w:szCs w:val="24"/>
        </w:rPr>
        <w:t xml:space="preserve"> </w:t>
      </w:r>
    </w:p>
    <w:p w14:paraId="575B37D8" w14:textId="77777777" w:rsidR="00EB5F16" w:rsidRDefault="005A1F02">
      <w:pPr>
        <w:spacing w:line="360" w:lineRule="auto"/>
        <w:ind w:firstLineChars="200" w:firstLine="512"/>
        <w:rPr>
          <w:rFonts w:ascii="宋体" w:eastAsia="宋体" w:hAnsi="宋体" w:cs="宋体"/>
          <w:sz w:val="24"/>
          <w:szCs w:val="24"/>
        </w:rPr>
      </w:pPr>
      <w:r>
        <w:rPr>
          <w:rFonts w:ascii="宋体" w:eastAsia="宋体" w:hAnsi="宋体"/>
          <w:spacing w:val="8"/>
          <w:sz w:val="24"/>
          <w:szCs w:val="24"/>
        </w:rPr>
        <w:t>2</w:t>
      </w:r>
      <w:r>
        <w:rPr>
          <w:rFonts w:ascii="宋体" w:eastAsia="宋体" w:hAnsi="宋体" w:cs="宋体"/>
          <w:spacing w:val="8"/>
          <w:sz w:val="24"/>
          <w:szCs w:val="24"/>
        </w:rPr>
        <w:t>)对于</w:t>
      </w:r>
      <w:r>
        <w:rPr>
          <w:rFonts w:ascii="宋体" w:eastAsia="宋体" w:hAnsi="宋体" w:cs="宋体"/>
          <w:spacing w:val="4"/>
          <w:sz w:val="24"/>
          <w:szCs w:val="24"/>
        </w:rPr>
        <w:t>联合体中由中小企业承担的部分，或者分包给中小企业的部分，必须全部由中</w:t>
      </w:r>
      <w:r>
        <w:rPr>
          <w:rFonts w:ascii="宋体" w:eastAsia="宋体" w:hAnsi="宋体" w:cs="宋体"/>
          <w:spacing w:val="1"/>
          <w:sz w:val="24"/>
          <w:szCs w:val="24"/>
        </w:rPr>
        <w:t>小企业制造、承建或者承接。供应商应当在声明函</w:t>
      </w:r>
      <w:r>
        <w:rPr>
          <w:rFonts w:ascii="宋体" w:eastAsia="宋体" w:hAnsi="宋体"/>
          <w:spacing w:val="1"/>
          <w:sz w:val="24"/>
          <w:szCs w:val="24"/>
        </w:rPr>
        <w:t>“</w:t>
      </w:r>
      <w:r>
        <w:rPr>
          <w:rFonts w:ascii="宋体" w:eastAsia="宋体" w:hAnsi="宋体" w:cs="宋体"/>
          <w:sz w:val="24"/>
          <w:szCs w:val="24"/>
        </w:rPr>
        <w:t>标的名称</w:t>
      </w:r>
      <w:r>
        <w:rPr>
          <w:rFonts w:ascii="宋体" w:eastAsia="宋体" w:hAnsi="宋体"/>
          <w:sz w:val="24"/>
          <w:szCs w:val="24"/>
        </w:rPr>
        <w:t>”</w:t>
      </w:r>
      <w:r>
        <w:rPr>
          <w:rFonts w:ascii="宋体" w:eastAsia="宋体" w:hAnsi="宋体" w:cs="宋体"/>
          <w:sz w:val="24"/>
          <w:szCs w:val="24"/>
        </w:rPr>
        <w:t>部分标明联合体中中小企</w:t>
      </w:r>
      <w:r>
        <w:rPr>
          <w:rFonts w:ascii="宋体" w:eastAsia="宋体" w:hAnsi="宋体" w:cs="宋体"/>
          <w:spacing w:val="-2"/>
          <w:sz w:val="24"/>
          <w:szCs w:val="24"/>
        </w:rPr>
        <w:t>业承担的具体内容或者中小企业的具体分包内容</w:t>
      </w:r>
      <w:r>
        <w:rPr>
          <w:rFonts w:ascii="宋体" w:eastAsia="宋体" w:hAnsi="宋体" w:cs="宋体"/>
          <w:sz w:val="24"/>
          <w:szCs w:val="24"/>
        </w:rPr>
        <w:t xml:space="preserve">。 </w:t>
      </w:r>
    </w:p>
    <w:p w14:paraId="617A31F5" w14:textId="77777777" w:rsidR="00EB5F16" w:rsidRDefault="005A1F02">
      <w:pPr>
        <w:spacing w:line="360" w:lineRule="auto"/>
        <w:ind w:firstLineChars="200" w:firstLine="512"/>
        <w:rPr>
          <w:rFonts w:ascii="宋体" w:eastAsia="宋体" w:hAnsi="宋体" w:cs="宋体"/>
          <w:sz w:val="24"/>
          <w:szCs w:val="24"/>
        </w:rPr>
      </w:pPr>
      <w:r>
        <w:rPr>
          <w:rFonts w:ascii="宋体" w:eastAsia="宋体" w:hAnsi="宋体"/>
          <w:spacing w:val="8"/>
          <w:sz w:val="24"/>
          <w:szCs w:val="24"/>
        </w:rPr>
        <w:t>3</w:t>
      </w:r>
      <w:r>
        <w:rPr>
          <w:rFonts w:ascii="宋体" w:eastAsia="宋体" w:hAnsi="宋体" w:cs="宋体"/>
          <w:spacing w:val="8"/>
          <w:sz w:val="24"/>
          <w:szCs w:val="24"/>
        </w:rPr>
        <w:t>)对于</w:t>
      </w:r>
      <w:r>
        <w:rPr>
          <w:rFonts w:ascii="宋体" w:eastAsia="宋体" w:hAnsi="宋体" w:cs="宋体"/>
          <w:spacing w:val="4"/>
          <w:sz w:val="24"/>
          <w:szCs w:val="24"/>
        </w:rPr>
        <w:t>多标的采购项目，投标人应充分、准确地了解所提供货物的制造企业、提供服</w:t>
      </w:r>
      <w:r>
        <w:rPr>
          <w:rFonts w:ascii="宋体" w:eastAsia="宋体" w:hAnsi="宋体" w:cs="宋体"/>
          <w:spacing w:val="-2"/>
          <w:sz w:val="24"/>
          <w:szCs w:val="24"/>
        </w:rPr>
        <w:t>务的承接企业信息。对</w:t>
      </w:r>
      <w:r>
        <w:rPr>
          <w:rFonts w:ascii="宋体" w:eastAsia="宋体" w:hAnsi="宋体" w:cs="宋体"/>
          <w:spacing w:val="-1"/>
          <w:sz w:val="24"/>
          <w:szCs w:val="24"/>
        </w:rPr>
        <w:t>相关情况了解不清楚的，不建议填报本声明函。</w:t>
      </w:r>
    </w:p>
    <w:p w14:paraId="27DB71B3" w14:textId="77777777" w:rsidR="00EB5F16" w:rsidRDefault="005A1F02">
      <w:pPr>
        <w:spacing w:line="360" w:lineRule="auto"/>
        <w:ind w:firstLineChars="200" w:firstLine="472"/>
        <w:rPr>
          <w:rFonts w:ascii="宋体" w:eastAsia="宋体" w:hAnsi="宋体" w:cs="宋体"/>
          <w:sz w:val="24"/>
          <w:szCs w:val="24"/>
        </w:rPr>
      </w:pPr>
      <w:r>
        <w:rPr>
          <w:rFonts w:ascii="宋体" w:eastAsia="宋体" w:hAnsi="宋体"/>
          <w:spacing w:val="-2"/>
          <w:sz w:val="24"/>
          <w:szCs w:val="24"/>
        </w:rPr>
        <w:t>4</w:t>
      </w:r>
      <w:r>
        <w:rPr>
          <w:rFonts w:ascii="宋体" w:eastAsia="宋体" w:hAnsi="宋体" w:cs="宋体"/>
          <w:spacing w:val="-2"/>
          <w:sz w:val="24"/>
          <w:szCs w:val="24"/>
        </w:rPr>
        <w:t>)温馨提示：为方便广大中小企业识别企业规模类型，工业和信息化部组织开发</w:t>
      </w:r>
      <w:r>
        <w:rPr>
          <w:rFonts w:ascii="宋体" w:eastAsia="宋体" w:hAnsi="宋体" w:cs="宋体"/>
          <w:sz w:val="24"/>
          <w:szCs w:val="24"/>
        </w:rPr>
        <w:t>了中</w:t>
      </w:r>
      <w:r>
        <w:rPr>
          <w:rFonts w:ascii="宋体" w:eastAsia="宋体" w:hAnsi="宋体" w:cs="宋体"/>
          <w:spacing w:val="-14"/>
          <w:sz w:val="24"/>
          <w:szCs w:val="24"/>
        </w:rPr>
        <w:t>小企</w:t>
      </w:r>
      <w:r>
        <w:rPr>
          <w:rFonts w:ascii="宋体" w:eastAsia="宋体" w:hAnsi="宋体" w:cs="宋体"/>
          <w:spacing w:val="-11"/>
          <w:sz w:val="24"/>
          <w:szCs w:val="24"/>
        </w:rPr>
        <w:t>业</w:t>
      </w:r>
      <w:r>
        <w:rPr>
          <w:rFonts w:ascii="宋体" w:eastAsia="宋体" w:hAnsi="宋体" w:cs="宋体"/>
          <w:spacing w:val="-7"/>
          <w:sz w:val="24"/>
          <w:szCs w:val="24"/>
        </w:rPr>
        <w:t>规模类型自测小程序，在国务院客户端和工业和信息化部网站上均有链接，投标</w:t>
      </w:r>
      <w:r>
        <w:rPr>
          <w:rFonts w:ascii="宋体" w:eastAsia="宋体" w:hAnsi="宋体" w:cs="宋体"/>
          <w:spacing w:val="-2"/>
          <w:sz w:val="24"/>
          <w:szCs w:val="24"/>
        </w:rPr>
        <w:t>人填写所属的行业和指标数据可自动生成企业</w:t>
      </w:r>
      <w:r>
        <w:rPr>
          <w:rFonts w:ascii="宋体" w:eastAsia="宋体" w:hAnsi="宋体" w:cs="宋体"/>
          <w:spacing w:val="-1"/>
          <w:sz w:val="24"/>
          <w:szCs w:val="24"/>
        </w:rPr>
        <w:t>规模类型测试结果。本项目中小企业划分</w:t>
      </w:r>
      <w:r>
        <w:rPr>
          <w:rFonts w:ascii="宋体" w:eastAsia="宋体" w:hAnsi="宋体" w:cs="宋体"/>
          <w:spacing w:val="-2"/>
          <w:sz w:val="24"/>
          <w:szCs w:val="24"/>
        </w:rPr>
        <w:t>标准所属行业详见第二章《投标人须知资料表》，如</w:t>
      </w:r>
      <w:r>
        <w:rPr>
          <w:rFonts w:ascii="宋体" w:eastAsia="宋体" w:hAnsi="宋体" w:cs="宋体"/>
          <w:spacing w:val="-1"/>
          <w:sz w:val="24"/>
          <w:szCs w:val="24"/>
        </w:rPr>
        <w:t>在该程序中未找到本项目文件规定</w:t>
      </w:r>
      <w:r>
        <w:rPr>
          <w:rFonts w:ascii="宋体" w:eastAsia="宋体" w:hAnsi="宋体" w:cs="宋体"/>
          <w:spacing w:val="-2"/>
          <w:sz w:val="24"/>
          <w:szCs w:val="24"/>
        </w:rPr>
        <w:t>的中小企业划分标准所属行业，则按照《关于印发中小企业划型标准规定的通知(</w:t>
      </w:r>
      <w:r>
        <w:rPr>
          <w:rFonts w:ascii="宋体" w:eastAsia="宋体" w:hAnsi="宋体" w:cs="宋体"/>
          <w:sz w:val="24"/>
          <w:szCs w:val="24"/>
        </w:rPr>
        <w:t>工信</w:t>
      </w:r>
      <w:r>
        <w:rPr>
          <w:rFonts w:ascii="宋体" w:eastAsia="宋体" w:hAnsi="宋体" w:cs="宋体"/>
          <w:spacing w:val="-8"/>
          <w:sz w:val="24"/>
          <w:szCs w:val="24"/>
        </w:rPr>
        <w:t>部</w:t>
      </w:r>
      <w:r>
        <w:rPr>
          <w:rFonts w:ascii="宋体" w:eastAsia="宋体" w:hAnsi="宋体" w:cs="宋体"/>
          <w:spacing w:val="-5"/>
          <w:sz w:val="24"/>
          <w:szCs w:val="24"/>
        </w:rPr>
        <w:t>联企业﹝</w:t>
      </w:r>
      <w:r>
        <w:rPr>
          <w:rFonts w:ascii="宋体" w:eastAsia="宋体" w:hAnsi="宋体"/>
          <w:spacing w:val="-5"/>
          <w:sz w:val="24"/>
          <w:szCs w:val="24"/>
        </w:rPr>
        <w:t>2011</w:t>
      </w:r>
      <w:r>
        <w:rPr>
          <w:rFonts w:ascii="宋体" w:eastAsia="宋体" w:hAnsi="宋体" w:cs="宋体"/>
          <w:spacing w:val="-5"/>
          <w:sz w:val="24"/>
          <w:szCs w:val="24"/>
        </w:rPr>
        <w:t>﹞</w:t>
      </w:r>
      <w:r>
        <w:rPr>
          <w:rFonts w:ascii="宋体" w:eastAsia="宋体" w:hAnsi="宋体"/>
          <w:spacing w:val="-5"/>
          <w:sz w:val="24"/>
          <w:szCs w:val="24"/>
        </w:rPr>
        <w:t>300</w:t>
      </w:r>
      <w:r>
        <w:rPr>
          <w:rFonts w:ascii="宋体" w:eastAsia="宋体" w:hAnsi="宋体" w:cs="宋体"/>
          <w:spacing w:val="-5"/>
          <w:sz w:val="24"/>
          <w:szCs w:val="24"/>
        </w:rPr>
        <w:t>号)》及本项目文件规定的中小企业划分标准所属行业执行。</w:t>
      </w:r>
    </w:p>
    <w:p w14:paraId="28A5B6DF" w14:textId="77777777" w:rsidR="00EB5F16" w:rsidRDefault="005A1F02">
      <w:pPr>
        <w:spacing w:after="160" w:line="278" w:lineRule="auto"/>
        <w:rPr>
          <w:rFonts w:ascii="宋体" w:eastAsia="宋体" w:hAnsi="宋体" w:cs="宋体"/>
          <w:spacing w:val="-5"/>
          <w:sz w:val="24"/>
          <w:szCs w:val="24"/>
        </w:rPr>
      </w:pPr>
      <w:r>
        <w:rPr>
          <w:rFonts w:ascii="宋体" w:eastAsia="宋体" w:hAnsi="宋体" w:cs="宋体" w:hint="eastAsia"/>
          <w:spacing w:val="-5"/>
          <w:sz w:val="24"/>
          <w:szCs w:val="24"/>
        </w:rPr>
        <w:br w:type="page"/>
      </w:r>
    </w:p>
    <w:p w14:paraId="7865507D" w14:textId="77777777" w:rsidR="00EB5F16" w:rsidRDefault="005A1F02">
      <w:pPr>
        <w:spacing w:line="360" w:lineRule="auto"/>
        <w:jc w:val="center"/>
        <w:rPr>
          <w:rFonts w:ascii="宋体" w:eastAsia="宋体" w:hAnsi="宋体" w:cs="宋体"/>
          <w:sz w:val="36"/>
          <w:szCs w:val="36"/>
        </w:rPr>
      </w:pPr>
      <w:r>
        <w:rPr>
          <w:rFonts w:ascii="宋体" w:eastAsia="宋体" w:hAnsi="宋体" w:cs="宋体"/>
          <w:spacing w:val="29"/>
          <w:sz w:val="36"/>
          <w:szCs w:val="36"/>
          <w14:textOutline w14:w="2311" w14:cap="flat" w14:cmpd="sng" w14:algn="ctr">
            <w14:solidFill>
              <w14:srgbClr w14:val="000000"/>
            </w14:solidFill>
            <w14:prstDash w14:val="solid"/>
            <w14:miter w14:lim="0"/>
          </w14:textOutline>
        </w:rPr>
        <w:lastRenderedPageBreak/>
        <w:t>中</w:t>
      </w:r>
      <w:r>
        <w:rPr>
          <w:rFonts w:ascii="宋体" w:eastAsia="宋体" w:hAnsi="宋体" w:cs="宋体"/>
          <w:spacing w:val="25"/>
          <w:sz w:val="36"/>
          <w:szCs w:val="36"/>
          <w14:textOutline w14:w="2311" w14:cap="flat" w14:cmpd="sng" w14:algn="ctr">
            <w14:solidFill>
              <w14:srgbClr w14:val="000000"/>
            </w14:solidFill>
            <w14:prstDash w14:val="solid"/>
            <w14:miter w14:lim="0"/>
          </w14:textOutline>
        </w:rPr>
        <w:t>小企业声明函(货物)格式</w:t>
      </w:r>
    </w:p>
    <w:p w14:paraId="61CDD68D" w14:textId="77777777" w:rsidR="00EB5F16" w:rsidRDefault="005A1F02">
      <w:pPr>
        <w:tabs>
          <w:tab w:val="left" w:pos="462"/>
        </w:tabs>
        <w:spacing w:line="360" w:lineRule="auto"/>
        <w:ind w:firstLineChars="200" w:firstLine="492"/>
        <w:rPr>
          <w:rFonts w:ascii="宋体" w:eastAsia="宋体" w:hAnsi="宋体" w:cs="宋体"/>
          <w:sz w:val="24"/>
          <w:szCs w:val="24"/>
        </w:rPr>
      </w:pPr>
      <w:r>
        <w:rPr>
          <w:rFonts w:ascii="宋体" w:eastAsia="宋体" w:hAnsi="宋体" w:cs="宋体"/>
          <w:spacing w:val="3"/>
          <w:sz w:val="24"/>
          <w:szCs w:val="24"/>
        </w:rPr>
        <w:t>本公司(联合体)郑重声明，根据《政府采购促进中小企业发展管理办</w:t>
      </w:r>
      <w:r>
        <w:rPr>
          <w:rFonts w:ascii="宋体" w:eastAsia="宋体" w:hAnsi="宋体" w:cs="宋体"/>
          <w:spacing w:val="2"/>
          <w:sz w:val="24"/>
          <w:szCs w:val="24"/>
        </w:rPr>
        <w:t>法</w:t>
      </w:r>
      <w:r>
        <w:rPr>
          <w:rFonts w:ascii="宋体" w:eastAsia="宋体" w:hAnsi="宋体" w:cs="宋体"/>
          <w:sz w:val="24"/>
          <w:szCs w:val="24"/>
        </w:rPr>
        <w:t>》</w:t>
      </w:r>
      <w:r>
        <w:rPr>
          <w:rFonts w:ascii="宋体" w:eastAsia="宋体" w:hAnsi="宋体" w:cs="宋体"/>
          <w:spacing w:val="3"/>
          <w:sz w:val="24"/>
          <w:szCs w:val="24"/>
        </w:rPr>
        <w:t>(财库﹝</w:t>
      </w:r>
      <w:r>
        <w:rPr>
          <w:rFonts w:ascii="宋体" w:eastAsia="宋体" w:hAnsi="宋体"/>
          <w:spacing w:val="3"/>
          <w:sz w:val="24"/>
          <w:szCs w:val="24"/>
        </w:rPr>
        <w:t>2020</w:t>
      </w:r>
      <w:r>
        <w:rPr>
          <w:rFonts w:ascii="宋体" w:eastAsia="宋体" w:hAnsi="宋体" w:cs="宋体"/>
          <w:spacing w:val="3"/>
          <w:sz w:val="24"/>
          <w:szCs w:val="24"/>
        </w:rPr>
        <w:t>﹞</w:t>
      </w:r>
      <w:r>
        <w:rPr>
          <w:rFonts w:ascii="宋体" w:eastAsia="宋体" w:hAnsi="宋体"/>
          <w:spacing w:val="3"/>
          <w:sz w:val="24"/>
          <w:szCs w:val="24"/>
        </w:rPr>
        <w:t>46</w:t>
      </w:r>
      <w:r>
        <w:rPr>
          <w:rFonts w:ascii="宋体" w:eastAsia="宋体" w:hAnsi="宋体" w:cs="宋体"/>
          <w:spacing w:val="3"/>
          <w:sz w:val="24"/>
          <w:szCs w:val="24"/>
        </w:rPr>
        <w:t>号)的规定，本公司(联合体)参加</w:t>
      </w:r>
      <w:r>
        <w:rPr>
          <w:rFonts w:ascii="宋体" w:eastAsia="宋体" w:hAnsi="宋体" w:cs="宋体"/>
          <w:spacing w:val="3"/>
          <w:sz w:val="24"/>
          <w:szCs w:val="24"/>
          <w:u w:val="single"/>
        </w:rPr>
        <w:t xml:space="preserve"> </w:t>
      </w:r>
      <w:r>
        <w:rPr>
          <w:rFonts w:ascii="宋体" w:eastAsia="宋体" w:hAnsi="宋体" w:cs="宋体"/>
          <w:i/>
          <w:iCs/>
          <w:spacing w:val="3"/>
          <w:sz w:val="24"/>
          <w:szCs w:val="24"/>
          <w:u w:val="single"/>
        </w:rPr>
        <w:t>(单位名称)</w:t>
      </w:r>
      <w:r>
        <w:rPr>
          <w:rFonts w:ascii="宋体" w:eastAsia="宋体" w:hAnsi="宋体" w:cs="宋体"/>
          <w:spacing w:val="3"/>
          <w:sz w:val="24"/>
          <w:szCs w:val="24"/>
          <w:u w:val="single"/>
        </w:rPr>
        <w:t xml:space="preserve"> </w:t>
      </w:r>
      <w:r>
        <w:rPr>
          <w:rFonts w:ascii="宋体" w:eastAsia="宋体" w:hAnsi="宋体" w:cs="宋体"/>
          <w:spacing w:val="3"/>
          <w:sz w:val="24"/>
          <w:szCs w:val="24"/>
        </w:rPr>
        <w:t>的</w:t>
      </w:r>
      <w:r>
        <w:rPr>
          <w:rFonts w:ascii="宋体" w:eastAsia="宋体" w:hAnsi="宋体" w:cs="宋体"/>
          <w:spacing w:val="3"/>
          <w:sz w:val="24"/>
          <w:szCs w:val="24"/>
          <w:u w:val="single"/>
        </w:rPr>
        <w:t xml:space="preserve"> </w:t>
      </w:r>
      <w:r>
        <w:rPr>
          <w:rFonts w:ascii="宋体" w:eastAsia="宋体" w:hAnsi="宋体" w:cs="宋体"/>
          <w:i/>
          <w:iCs/>
          <w:spacing w:val="3"/>
          <w:sz w:val="24"/>
          <w:szCs w:val="24"/>
          <w:u w:val="single"/>
        </w:rPr>
        <w:t>(项目</w:t>
      </w:r>
      <w:r>
        <w:rPr>
          <w:rFonts w:ascii="宋体" w:eastAsia="宋体" w:hAnsi="宋体" w:cs="宋体"/>
          <w:i/>
          <w:iCs/>
          <w:spacing w:val="-6"/>
          <w:sz w:val="24"/>
          <w:szCs w:val="24"/>
          <w:u w:val="single"/>
        </w:rPr>
        <w:t>名称</w:t>
      </w:r>
      <w:r>
        <w:rPr>
          <w:rFonts w:ascii="宋体" w:eastAsia="宋体" w:hAnsi="宋体" w:cs="宋体"/>
          <w:i/>
          <w:iCs/>
          <w:spacing w:val="-5"/>
          <w:sz w:val="24"/>
          <w:szCs w:val="24"/>
          <w:u w:val="single"/>
        </w:rPr>
        <w:t>)</w:t>
      </w:r>
      <w:r>
        <w:rPr>
          <w:rFonts w:ascii="宋体" w:eastAsia="宋体" w:hAnsi="宋体" w:cs="宋体"/>
          <w:spacing w:val="-3"/>
          <w:sz w:val="24"/>
          <w:szCs w:val="24"/>
        </w:rPr>
        <w:t>采购活动，提供的货物全部由符合政策要求的中小企业制造。相关企业(含</w:t>
      </w:r>
      <w:r>
        <w:rPr>
          <w:rFonts w:ascii="宋体" w:eastAsia="宋体" w:hAnsi="宋体" w:cs="宋体"/>
          <w:spacing w:val="2"/>
          <w:sz w:val="24"/>
          <w:szCs w:val="24"/>
        </w:rPr>
        <w:t>联合体中的中小企业、签订分包意向协议的中小企业)的具体情况如下</w:t>
      </w:r>
      <w:r>
        <w:rPr>
          <w:rFonts w:ascii="宋体" w:eastAsia="宋体" w:hAnsi="宋体" w:cs="宋体"/>
          <w:spacing w:val="1"/>
          <w:sz w:val="24"/>
          <w:szCs w:val="24"/>
        </w:rPr>
        <w:t>：</w:t>
      </w:r>
    </w:p>
    <w:p w14:paraId="30ACC4E7" w14:textId="77777777" w:rsidR="00EB5F16" w:rsidRDefault="005A1F02">
      <w:pPr>
        <w:spacing w:line="360" w:lineRule="auto"/>
        <w:ind w:firstLineChars="200" w:firstLine="424"/>
        <w:rPr>
          <w:rFonts w:ascii="宋体" w:eastAsia="宋体" w:hAnsi="宋体" w:cs="宋体"/>
          <w:sz w:val="24"/>
          <w:szCs w:val="24"/>
        </w:rPr>
      </w:pPr>
      <w:r>
        <w:rPr>
          <w:rFonts w:ascii="宋体" w:eastAsia="宋体" w:hAnsi="宋体" w:cs="仿宋"/>
          <w:spacing w:val="-14"/>
          <w:sz w:val="24"/>
          <w:szCs w:val="24"/>
        </w:rPr>
        <w:t>1.</w:t>
      </w:r>
      <w:r>
        <w:rPr>
          <w:rFonts w:ascii="宋体" w:eastAsia="宋体" w:hAnsi="宋体" w:cs="宋体"/>
          <w:spacing w:val="-10"/>
          <w:sz w:val="24"/>
          <w:szCs w:val="24"/>
          <w:u w:val="single"/>
        </w:rPr>
        <w:t xml:space="preserve"> </w:t>
      </w:r>
      <w:r>
        <w:rPr>
          <w:rFonts w:ascii="宋体" w:eastAsia="宋体" w:hAnsi="宋体" w:cs="宋体"/>
          <w:i/>
          <w:iCs/>
          <w:spacing w:val="-7"/>
          <w:sz w:val="24"/>
          <w:szCs w:val="24"/>
          <w:u w:val="single"/>
        </w:rPr>
        <w:t>(标的名称)</w:t>
      </w:r>
      <w:r>
        <w:rPr>
          <w:rFonts w:ascii="宋体" w:eastAsia="宋体" w:hAnsi="宋体" w:cs="宋体"/>
          <w:spacing w:val="-7"/>
          <w:sz w:val="24"/>
          <w:szCs w:val="24"/>
          <w:u w:val="single"/>
        </w:rPr>
        <w:t xml:space="preserve"> </w:t>
      </w:r>
      <w:r>
        <w:rPr>
          <w:rFonts w:ascii="宋体" w:eastAsia="宋体" w:hAnsi="宋体" w:cs="宋体"/>
          <w:spacing w:val="-7"/>
          <w:sz w:val="24"/>
          <w:szCs w:val="24"/>
        </w:rPr>
        <w:t xml:space="preserve">，属于 </w:t>
      </w:r>
      <w:r>
        <w:rPr>
          <w:rFonts w:ascii="宋体" w:eastAsia="宋体" w:hAnsi="宋体" w:cs="宋体"/>
          <w:i/>
          <w:iCs/>
          <w:spacing w:val="-7"/>
          <w:sz w:val="24"/>
          <w:szCs w:val="24"/>
        </w:rPr>
        <w:t>(</w:t>
      </w:r>
      <w:r>
        <w:rPr>
          <w:rFonts w:ascii="宋体" w:eastAsia="宋体" w:hAnsi="宋体" w:cs="宋体"/>
          <w:i/>
          <w:iCs/>
          <w:spacing w:val="-7"/>
          <w:sz w:val="24"/>
          <w:szCs w:val="24"/>
          <w:u w:val="single"/>
        </w:rPr>
        <w:t>采购文件中明确的所属行业)</w:t>
      </w:r>
      <w:r>
        <w:rPr>
          <w:rFonts w:ascii="宋体" w:eastAsia="宋体" w:hAnsi="宋体" w:cs="宋体"/>
          <w:spacing w:val="-7"/>
          <w:sz w:val="24"/>
          <w:szCs w:val="24"/>
          <w:u w:val="single"/>
        </w:rPr>
        <w:t xml:space="preserve"> </w:t>
      </w:r>
      <w:r>
        <w:rPr>
          <w:rFonts w:ascii="宋体" w:eastAsia="宋体" w:hAnsi="宋体" w:cs="宋体"/>
          <w:i/>
          <w:iCs/>
          <w:spacing w:val="-7"/>
          <w:sz w:val="24"/>
          <w:szCs w:val="24"/>
          <w:u w:val="single"/>
        </w:rPr>
        <w:t>行</w:t>
      </w:r>
      <w:r>
        <w:rPr>
          <w:rFonts w:ascii="宋体" w:eastAsia="宋体" w:hAnsi="宋体" w:cs="宋体"/>
          <w:i/>
          <w:iCs/>
          <w:spacing w:val="-7"/>
          <w:sz w:val="24"/>
          <w:szCs w:val="24"/>
        </w:rPr>
        <w:t>业</w:t>
      </w:r>
      <w:r>
        <w:rPr>
          <w:rFonts w:ascii="宋体" w:eastAsia="宋体" w:hAnsi="宋体" w:cs="宋体"/>
          <w:spacing w:val="-7"/>
          <w:sz w:val="24"/>
          <w:szCs w:val="24"/>
        </w:rPr>
        <w:t>；制造商为</w:t>
      </w:r>
      <w:r>
        <w:rPr>
          <w:rFonts w:ascii="宋体" w:eastAsia="宋体" w:hAnsi="宋体" w:cs="宋体"/>
          <w:spacing w:val="-7"/>
          <w:sz w:val="24"/>
          <w:szCs w:val="24"/>
          <w:u w:val="single"/>
        </w:rPr>
        <w:t xml:space="preserve"> </w:t>
      </w:r>
      <w:r>
        <w:rPr>
          <w:rFonts w:ascii="宋体" w:eastAsia="宋体" w:hAnsi="宋体" w:cs="宋体"/>
          <w:i/>
          <w:iCs/>
          <w:spacing w:val="-7"/>
          <w:sz w:val="24"/>
          <w:szCs w:val="24"/>
          <w:u w:val="single"/>
        </w:rPr>
        <w:t>(企</w:t>
      </w:r>
      <w:r>
        <w:rPr>
          <w:rFonts w:ascii="宋体" w:eastAsia="宋体" w:hAnsi="宋体" w:cs="宋体"/>
          <w:i/>
          <w:iCs/>
          <w:spacing w:val="-2"/>
          <w:sz w:val="24"/>
          <w:szCs w:val="24"/>
          <w:u w:val="single"/>
        </w:rPr>
        <w:t>业名称)</w:t>
      </w:r>
      <w:r>
        <w:rPr>
          <w:rFonts w:ascii="宋体" w:eastAsia="宋体" w:hAnsi="宋体" w:cs="宋体"/>
          <w:spacing w:val="-2"/>
          <w:sz w:val="24"/>
          <w:szCs w:val="24"/>
          <w:u w:val="single"/>
        </w:rPr>
        <w:t xml:space="preserve"> </w:t>
      </w:r>
      <w:r>
        <w:rPr>
          <w:rFonts w:ascii="宋体" w:eastAsia="宋体" w:hAnsi="宋体" w:cs="宋体"/>
          <w:spacing w:val="-2"/>
          <w:sz w:val="24"/>
          <w:szCs w:val="24"/>
        </w:rPr>
        <w:t>，从业人</w:t>
      </w:r>
      <w:r>
        <w:rPr>
          <w:rFonts w:ascii="宋体" w:eastAsia="宋体" w:hAnsi="宋体" w:cs="宋体"/>
          <w:spacing w:val="-1"/>
          <w:sz w:val="24"/>
          <w:szCs w:val="24"/>
        </w:rPr>
        <w:t>员</w:t>
      </w:r>
      <w:r>
        <w:rPr>
          <w:rFonts w:ascii="宋体" w:eastAsia="宋体" w:hAnsi="宋体" w:cs="宋体"/>
          <w:spacing w:val="-1"/>
          <w:sz w:val="24"/>
          <w:szCs w:val="24"/>
          <w:u w:val="single"/>
        </w:rPr>
        <w:t xml:space="preserve">       </w:t>
      </w:r>
      <w:r>
        <w:rPr>
          <w:rFonts w:ascii="宋体" w:eastAsia="宋体" w:hAnsi="宋体" w:cs="宋体"/>
          <w:spacing w:val="-1"/>
          <w:sz w:val="24"/>
          <w:szCs w:val="24"/>
        </w:rPr>
        <w:t>人，营业收入为</w:t>
      </w:r>
      <w:r>
        <w:rPr>
          <w:rFonts w:ascii="宋体" w:eastAsia="宋体" w:hAnsi="宋体" w:cs="宋体"/>
          <w:spacing w:val="-1"/>
          <w:sz w:val="24"/>
          <w:szCs w:val="24"/>
          <w:u w:val="single"/>
        </w:rPr>
        <w:t xml:space="preserve">  </w:t>
      </w:r>
      <w:r>
        <w:rPr>
          <w:rFonts w:ascii="宋体" w:eastAsia="宋体" w:hAnsi="宋体" w:cs="宋体" w:hint="eastAsia"/>
          <w:spacing w:val="-1"/>
          <w:sz w:val="24"/>
          <w:szCs w:val="24"/>
          <w:u w:val="single"/>
        </w:rPr>
        <w:t xml:space="preserve"> </w:t>
      </w:r>
      <w:r>
        <w:rPr>
          <w:rFonts w:ascii="宋体" w:eastAsia="宋体" w:hAnsi="宋体" w:cs="宋体"/>
          <w:spacing w:val="-1"/>
          <w:sz w:val="24"/>
          <w:szCs w:val="24"/>
          <w:u w:val="single"/>
        </w:rPr>
        <w:t xml:space="preserve">  </w:t>
      </w:r>
      <w:r>
        <w:rPr>
          <w:rFonts w:ascii="宋体" w:eastAsia="宋体" w:hAnsi="宋体" w:cs="宋体"/>
          <w:spacing w:val="-1"/>
          <w:sz w:val="24"/>
          <w:szCs w:val="24"/>
        </w:rPr>
        <w:t>万元，资产总额为</w:t>
      </w:r>
      <w:r>
        <w:rPr>
          <w:rFonts w:ascii="宋体" w:eastAsia="宋体" w:hAnsi="宋体" w:cs="宋体" w:hint="eastAsia"/>
          <w:sz w:val="24"/>
          <w:szCs w:val="24"/>
          <w:u w:val="single"/>
        </w:rPr>
        <w:t xml:space="preserve">      </w:t>
      </w:r>
      <w:r>
        <w:rPr>
          <w:rFonts w:ascii="宋体" w:eastAsia="宋体" w:hAnsi="宋体" w:cs="宋体"/>
          <w:spacing w:val="25"/>
          <w:sz w:val="24"/>
          <w:szCs w:val="24"/>
        </w:rPr>
        <w:t>万</w:t>
      </w:r>
      <w:r>
        <w:rPr>
          <w:rFonts w:ascii="宋体" w:eastAsia="宋体" w:hAnsi="宋体" w:cs="宋体"/>
          <w:spacing w:val="20"/>
          <w:sz w:val="24"/>
          <w:szCs w:val="24"/>
        </w:rPr>
        <w:t>元</w:t>
      </w:r>
      <w:r>
        <w:rPr>
          <w:rFonts w:ascii="宋体" w:eastAsia="宋体" w:hAnsi="宋体"/>
          <w:spacing w:val="6"/>
          <w:position w:val="6"/>
          <w:sz w:val="24"/>
          <w:szCs w:val="24"/>
        </w:rPr>
        <w:t>1</w:t>
      </w:r>
      <w:r>
        <w:rPr>
          <w:rFonts w:ascii="宋体" w:eastAsia="宋体" w:hAnsi="宋体" w:cs="宋体"/>
          <w:spacing w:val="20"/>
          <w:sz w:val="24"/>
          <w:szCs w:val="24"/>
        </w:rPr>
        <w:t>，属于</w:t>
      </w:r>
      <w:r>
        <w:rPr>
          <w:rFonts w:ascii="宋体" w:eastAsia="宋体" w:hAnsi="宋体" w:cs="宋体"/>
          <w:spacing w:val="20"/>
          <w:sz w:val="24"/>
          <w:szCs w:val="24"/>
          <w:u w:val="single"/>
        </w:rPr>
        <w:t xml:space="preserve"> </w:t>
      </w:r>
      <w:r>
        <w:rPr>
          <w:rFonts w:ascii="宋体" w:eastAsia="宋体" w:hAnsi="宋体" w:cs="宋体"/>
          <w:i/>
          <w:iCs/>
          <w:spacing w:val="20"/>
          <w:sz w:val="24"/>
          <w:szCs w:val="24"/>
          <w:u w:val="single"/>
        </w:rPr>
        <w:t>(中型企业、小型企业、微型企业)</w:t>
      </w:r>
      <w:r>
        <w:rPr>
          <w:rFonts w:ascii="宋体" w:eastAsia="宋体" w:hAnsi="宋体" w:cs="宋体"/>
          <w:spacing w:val="20"/>
          <w:sz w:val="24"/>
          <w:szCs w:val="24"/>
          <w:u w:val="single"/>
        </w:rPr>
        <w:t xml:space="preserve"> </w:t>
      </w:r>
      <w:r>
        <w:rPr>
          <w:rFonts w:ascii="宋体" w:eastAsia="宋体" w:hAnsi="宋体" w:cs="宋体"/>
          <w:spacing w:val="20"/>
          <w:sz w:val="24"/>
          <w:szCs w:val="24"/>
        </w:rPr>
        <w:t>；</w:t>
      </w:r>
    </w:p>
    <w:p w14:paraId="6F0A980C" w14:textId="77777777" w:rsidR="00EB5F16" w:rsidRDefault="005A1F02">
      <w:pPr>
        <w:tabs>
          <w:tab w:val="left" w:pos="1286"/>
        </w:tabs>
        <w:spacing w:line="360" w:lineRule="auto"/>
        <w:ind w:firstLineChars="200" w:firstLine="424"/>
        <w:rPr>
          <w:rFonts w:ascii="宋体" w:eastAsia="宋体" w:hAnsi="宋体" w:cs="宋体"/>
          <w:sz w:val="24"/>
          <w:szCs w:val="24"/>
        </w:rPr>
      </w:pPr>
      <w:r>
        <w:rPr>
          <w:rFonts w:ascii="宋体" w:eastAsia="宋体" w:hAnsi="宋体" w:cs="仿宋"/>
          <w:spacing w:val="-14"/>
          <w:sz w:val="24"/>
          <w:szCs w:val="24"/>
        </w:rPr>
        <w:t>2.</w:t>
      </w:r>
      <w:r>
        <w:rPr>
          <w:rFonts w:ascii="宋体" w:eastAsia="宋体" w:hAnsi="宋体" w:cs="宋体"/>
          <w:spacing w:val="-11"/>
          <w:sz w:val="24"/>
          <w:szCs w:val="24"/>
          <w:u w:val="single"/>
        </w:rPr>
        <w:t xml:space="preserve"> </w:t>
      </w:r>
      <w:r>
        <w:rPr>
          <w:rFonts w:ascii="宋体" w:eastAsia="宋体" w:hAnsi="宋体" w:cs="宋体"/>
          <w:i/>
          <w:iCs/>
          <w:spacing w:val="-7"/>
          <w:sz w:val="24"/>
          <w:szCs w:val="24"/>
          <w:u w:val="single"/>
        </w:rPr>
        <w:t>(标的名称)</w:t>
      </w:r>
      <w:r>
        <w:rPr>
          <w:rFonts w:ascii="宋体" w:eastAsia="宋体" w:hAnsi="宋体" w:cs="宋体"/>
          <w:spacing w:val="-7"/>
          <w:sz w:val="24"/>
          <w:szCs w:val="24"/>
          <w:u w:val="single"/>
        </w:rPr>
        <w:t xml:space="preserve"> </w:t>
      </w:r>
      <w:r>
        <w:rPr>
          <w:rFonts w:ascii="宋体" w:eastAsia="宋体" w:hAnsi="宋体" w:cs="宋体"/>
          <w:spacing w:val="-7"/>
          <w:sz w:val="24"/>
          <w:szCs w:val="24"/>
        </w:rPr>
        <w:t>，属于</w:t>
      </w:r>
      <w:r>
        <w:rPr>
          <w:rFonts w:ascii="宋体" w:eastAsia="宋体" w:hAnsi="宋体" w:cs="宋体"/>
          <w:spacing w:val="-7"/>
          <w:sz w:val="24"/>
          <w:szCs w:val="24"/>
          <w:u w:val="single"/>
        </w:rPr>
        <w:t xml:space="preserve"> </w:t>
      </w:r>
      <w:r>
        <w:rPr>
          <w:rFonts w:ascii="宋体" w:eastAsia="宋体" w:hAnsi="宋体" w:cs="宋体"/>
          <w:i/>
          <w:iCs/>
          <w:spacing w:val="-7"/>
          <w:sz w:val="24"/>
          <w:szCs w:val="24"/>
          <w:u w:val="single"/>
        </w:rPr>
        <w:t>(采购文件中明确的所属行业)</w:t>
      </w:r>
      <w:r>
        <w:rPr>
          <w:rFonts w:ascii="宋体" w:eastAsia="宋体" w:hAnsi="宋体" w:cs="宋体"/>
          <w:spacing w:val="-7"/>
          <w:sz w:val="24"/>
          <w:szCs w:val="24"/>
          <w:u w:val="single"/>
        </w:rPr>
        <w:t xml:space="preserve"> </w:t>
      </w:r>
      <w:r>
        <w:rPr>
          <w:rFonts w:ascii="宋体" w:eastAsia="宋体" w:hAnsi="宋体" w:cs="宋体"/>
          <w:i/>
          <w:iCs/>
          <w:spacing w:val="-7"/>
          <w:sz w:val="24"/>
          <w:szCs w:val="24"/>
          <w:u w:val="single"/>
        </w:rPr>
        <w:t>行</w:t>
      </w:r>
      <w:r>
        <w:rPr>
          <w:rFonts w:ascii="宋体" w:eastAsia="宋体" w:hAnsi="宋体" w:cs="宋体"/>
          <w:i/>
          <w:iCs/>
          <w:spacing w:val="-7"/>
          <w:sz w:val="24"/>
          <w:szCs w:val="24"/>
        </w:rPr>
        <w:t>业</w:t>
      </w:r>
      <w:r>
        <w:rPr>
          <w:rFonts w:ascii="宋体" w:eastAsia="宋体" w:hAnsi="宋体" w:cs="宋体"/>
          <w:spacing w:val="-7"/>
          <w:sz w:val="24"/>
          <w:szCs w:val="24"/>
        </w:rPr>
        <w:t>；制造商为</w:t>
      </w:r>
      <w:r>
        <w:rPr>
          <w:rFonts w:ascii="宋体" w:eastAsia="宋体" w:hAnsi="宋体" w:cs="宋体"/>
          <w:spacing w:val="-7"/>
          <w:sz w:val="24"/>
          <w:szCs w:val="24"/>
          <w:u w:val="single"/>
        </w:rPr>
        <w:t xml:space="preserve"> </w:t>
      </w:r>
      <w:r>
        <w:rPr>
          <w:rFonts w:ascii="宋体" w:eastAsia="宋体" w:hAnsi="宋体" w:cs="宋体"/>
          <w:i/>
          <w:iCs/>
          <w:spacing w:val="-7"/>
          <w:sz w:val="24"/>
          <w:szCs w:val="24"/>
          <w:u w:val="single"/>
        </w:rPr>
        <w:t>(企</w:t>
      </w:r>
      <w:r>
        <w:rPr>
          <w:rFonts w:ascii="宋体" w:eastAsia="宋体" w:hAnsi="宋体" w:cs="宋体"/>
          <w:i/>
          <w:iCs/>
          <w:spacing w:val="-6"/>
          <w:sz w:val="24"/>
          <w:szCs w:val="24"/>
          <w:u w:val="single"/>
        </w:rPr>
        <w:t>业</w:t>
      </w:r>
      <w:r>
        <w:rPr>
          <w:rFonts w:ascii="宋体" w:eastAsia="宋体" w:hAnsi="宋体" w:cs="宋体"/>
          <w:i/>
          <w:iCs/>
          <w:spacing w:val="-5"/>
          <w:sz w:val="24"/>
          <w:szCs w:val="24"/>
          <w:u w:val="single"/>
        </w:rPr>
        <w:t>名</w:t>
      </w:r>
      <w:r>
        <w:rPr>
          <w:rFonts w:ascii="宋体" w:eastAsia="宋体" w:hAnsi="宋体" w:cs="宋体"/>
          <w:i/>
          <w:iCs/>
          <w:spacing w:val="-3"/>
          <w:sz w:val="24"/>
          <w:szCs w:val="24"/>
          <w:u w:val="single"/>
        </w:rPr>
        <w:t>称)</w:t>
      </w:r>
      <w:r>
        <w:rPr>
          <w:rFonts w:ascii="宋体" w:eastAsia="宋体" w:hAnsi="宋体" w:cs="宋体"/>
          <w:spacing w:val="-3"/>
          <w:sz w:val="24"/>
          <w:szCs w:val="24"/>
          <w:u w:val="single"/>
        </w:rPr>
        <w:t xml:space="preserve"> </w:t>
      </w:r>
      <w:r>
        <w:rPr>
          <w:rFonts w:ascii="宋体" w:eastAsia="宋体" w:hAnsi="宋体" w:cs="宋体"/>
          <w:spacing w:val="-3"/>
          <w:sz w:val="24"/>
          <w:szCs w:val="24"/>
        </w:rPr>
        <w:t>，从业人员</w:t>
      </w:r>
      <w:r>
        <w:rPr>
          <w:rFonts w:ascii="宋体" w:eastAsia="宋体" w:hAnsi="宋体" w:cs="宋体"/>
          <w:spacing w:val="-3"/>
          <w:sz w:val="24"/>
          <w:szCs w:val="24"/>
          <w:u w:val="single"/>
        </w:rPr>
        <w:t xml:space="preserve">       </w:t>
      </w:r>
      <w:r>
        <w:rPr>
          <w:rFonts w:ascii="宋体" w:eastAsia="宋体" w:hAnsi="宋体" w:cs="宋体"/>
          <w:spacing w:val="-3"/>
          <w:sz w:val="24"/>
          <w:szCs w:val="24"/>
        </w:rPr>
        <w:t>人，营业收入为</w:t>
      </w:r>
      <w:r>
        <w:rPr>
          <w:rFonts w:ascii="宋体" w:eastAsia="宋体" w:hAnsi="宋体" w:cs="宋体"/>
          <w:spacing w:val="-3"/>
          <w:sz w:val="24"/>
          <w:szCs w:val="24"/>
          <w:u w:val="single"/>
        </w:rPr>
        <w:t xml:space="preserve">   </w:t>
      </w:r>
      <w:r>
        <w:rPr>
          <w:rFonts w:ascii="宋体" w:eastAsia="宋体" w:hAnsi="宋体" w:cs="宋体" w:hint="eastAsia"/>
          <w:spacing w:val="-3"/>
          <w:sz w:val="24"/>
          <w:szCs w:val="24"/>
          <w:u w:val="single"/>
        </w:rPr>
        <w:t xml:space="preserve">  </w:t>
      </w:r>
      <w:r>
        <w:rPr>
          <w:rFonts w:ascii="宋体" w:eastAsia="宋体" w:hAnsi="宋体" w:cs="宋体"/>
          <w:spacing w:val="-3"/>
          <w:sz w:val="24"/>
          <w:szCs w:val="24"/>
          <w:u w:val="single"/>
        </w:rPr>
        <w:t xml:space="preserve"> </w:t>
      </w:r>
      <w:r>
        <w:rPr>
          <w:rFonts w:ascii="宋体" w:eastAsia="宋体" w:hAnsi="宋体" w:cs="宋体"/>
          <w:spacing w:val="-3"/>
          <w:sz w:val="24"/>
          <w:szCs w:val="24"/>
        </w:rPr>
        <w:t>万元，资产总额为</w:t>
      </w:r>
      <w:r>
        <w:rPr>
          <w:rFonts w:ascii="宋体" w:eastAsia="宋体" w:hAnsi="宋体" w:cs="宋体" w:hint="eastAsia"/>
          <w:sz w:val="24"/>
          <w:szCs w:val="24"/>
          <w:u w:val="single"/>
        </w:rPr>
        <w:t xml:space="preserve">     </w:t>
      </w:r>
      <w:r>
        <w:rPr>
          <w:rFonts w:ascii="宋体" w:eastAsia="宋体" w:hAnsi="宋体" w:cs="宋体"/>
          <w:spacing w:val="-14"/>
          <w:sz w:val="24"/>
          <w:szCs w:val="24"/>
        </w:rPr>
        <w:t>万</w:t>
      </w:r>
      <w:r>
        <w:rPr>
          <w:rFonts w:ascii="宋体" w:eastAsia="宋体" w:hAnsi="宋体" w:cs="宋体"/>
          <w:spacing w:val="-7"/>
          <w:sz w:val="24"/>
          <w:szCs w:val="24"/>
        </w:rPr>
        <w:t>元，属于</w:t>
      </w:r>
      <w:r>
        <w:rPr>
          <w:rFonts w:ascii="宋体" w:eastAsia="宋体" w:hAnsi="宋体" w:cs="宋体"/>
          <w:spacing w:val="-7"/>
          <w:sz w:val="24"/>
          <w:szCs w:val="24"/>
          <w:u w:val="single"/>
        </w:rPr>
        <w:t xml:space="preserve"> </w:t>
      </w:r>
      <w:r>
        <w:rPr>
          <w:rFonts w:ascii="宋体" w:eastAsia="宋体" w:hAnsi="宋体" w:cs="宋体" w:hint="eastAsia"/>
          <w:spacing w:val="-7"/>
          <w:sz w:val="24"/>
          <w:szCs w:val="24"/>
          <w:u w:val="single"/>
        </w:rPr>
        <w:t xml:space="preserve"> </w:t>
      </w:r>
      <w:r>
        <w:rPr>
          <w:rFonts w:ascii="宋体" w:eastAsia="宋体" w:hAnsi="宋体" w:cs="宋体"/>
          <w:i/>
          <w:iCs/>
          <w:spacing w:val="-7"/>
          <w:sz w:val="24"/>
          <w:szCs w:val="24"/>
          <w:u w:val="single"/>
        </w:rPr>
        <w:t>(中型企业、小型企业、微型企业)</w:t>
      </w:r>
      <w:r>
        <w:rPr>
          <w:rFonts w:ascii="宋体" w:eastAsia="宋体" w:hAnsi="宋体" w:cs="宋体"/>
          <w:spacing w:val="-7"/>
          <w:sz w:val="24"/>
          <w:szCs w:val="24"/>
          <w:u w:val="single"/>
        </w:rPr>
        <w:t xml:space="preserve"> </w:t>
      </w:r>
      <w:r>
        <w:rPr>
          <w:rFonts w:ascii="宋体" w:eastAsia="宋体" w:hAnsi="宋体" w:cs="宋体"/>
          <w:spacing w:val="-7"/>
          <w:sz w:val="24"/>
          <w:szCs w:val="24"/>
        </w:rPr>
        <w:t>；</w:t>
      </w:r>
    </w:p>
    <w:p w14:paraId="0478052A" w14:textId="77777777" w:rsidR="00EB5F16" w:rsidRDefault="005A1F02">
      <w:pPr>
        <w:tabs>
          <w:tab w:val="left" w:pos="1286"/>
        </w:tabs>
        <w:spacing w:line="360" w:lineRule="auto"/>
        <w:ind w:firstLineChars="200" w:firstLine="420"/>
        <w:rPr>
          <w:rFonts w:ascii="宋体" w:eastAsia="宋体" w:hAnsi="宋体" w:cs="宋体"/>
          <w:sz w:val="24"/>
          <w:szCs w:val="24"/>
        </w:rPr>
      </w:pPr>
      <w:r>
        <w:rPr>
          <w:rFonts w:ascii="宋体" w:eastAsia="宋体" w:hAnsi="宋体"/>
          <w:spacing w:val="-15"/>
          <w:position w:val="1"/>
          <w:sz w:val="24"/>
          <w:szCs w:val="24"/>
        </w:rPr>
        <w:t>…</w:t>
      </w:r>
      <w:r>
        <w:rPr>
          <w:rFonts w:ascii="宋体" w:eastAsia="宋体" w:hAnsi="宋体"/>
          <w:spacing w:val="-13"/>
          <w:position w:val="1"/>
          <w:sz w:val="24"/>
          <w:szCs w:val="24"/>
        </w:rPr>
        <w:t>…</w:t>
      </w:r>
    </w:p>
    <w:p w14:paraId="0B6AD907" w14:textId="77777777" w:rsidR="00EB5F16" w:rsidRDefault="005A1F02">
      <w:pPr>
        <w:spacing w:line="360" w:lineRule="auto"/>
        <w:ind w:firstLineChars="200" w:firstLine="484"/>
        <w:rPr>
          <w:rFonts w:ascii="宋体" w:eastAsia="宋体" w:hAnsi="宋体" w:cs="宋体"/>
          <w:sz w:val="24"/>
          <w:szCs w:val="24"/>
        </w:rPr>
      </w:pPr>
      <w:r>
        <w:rPr>
          <w:rFonts w:ascii="宋体" w:eastAsia="宋体" w:hAnsi="宋体" w:cs="宋体"/>
          <w:spacing w:val="1"/>
          <w:sz w:val="24"/>
          <w:szCs w:val="24"/>
        </w:rPr>
        <w:t>以上企业，不属于大企业的分支机构，不存在控股</w:t>
      </w:r>
      <w:r>
        <w:rPr>
          <w:rFonts w:ascii="宋体" w:eastAsia="宋体" w:hAnsi="宋体" w:cs="宋体"/>
          <w:sz w:val="24"/>
          <w:szCs w:val="24"/>
        </w:rPr>
        <w:t>股东为大企业的情形，</w:t>
      </w:r>
      <w:r>
        <w:rPr>
          <w:rFonts w:ascii="宋体" w:eastAsia="宋体" w:hAnsi="宋体" w:cs="宋体"/>
          <w:spacing w:val="-4"/>
          <w:sz w:val="24"/>
          <w:szCs w:val="24"/>
        </w:rPr>
        <w:t>也不存</w:t>
      </w:r>
      <w:r>
        <w:rPr>
          <w:rFonts w:ascii="宋体" w:eastAsia="宋体" w:hAnsi="宋体" w:cs="宋体"/>
          <w:spacing w:val="-2"/>
          <w:sz w:val="24"/>
          <w:szCs w:val="24"/>
        </w:rPr>
        <w:t>在与大企业的负责人为同一人的情形。</w:t>
      </w:r>
    </w:p>
    <w:p w14:paraId="1D14A0EF" w14:textId="77777777" w:rsidR="00EB5F16" w:rsidRDefault="005A1F02">
      <w:pPr>
        <w:spacing w:line="360" w:lineRule="auto"/>
        <w:ind w:firstLineChars="200" w:firstLine="472"/>
        <w:rPr>
          <w:rFonts w:ascii="宋体" w:eastAsia="宋体" w:hAnsi="宋体" w:cs="宋体"/>
          <w:sz w:val="24"/>
          <w:szCs w:val="24"/>
        </w:rPr>
      </w:pPr>
      <w:r>
        <w:rPr>
          <w:rFonts w:ascii="宋体" w:eastAsia="宋体" w:hAnsi="宋体" w:cs="宋体"/>
          <w:spacing w:val="-2"/>
          <w:sz w:val="24"/>
          <w:szCs w:val="24"/>
        </w:rPr>
        <w:t>本企业对上述声明内容的</w:t>
      </w:r>
      <w:r>
        <w:rPr>
          <w:rFonts w:ascii="宋体" w:eastAsia="宋体" w:hAnsi="宋体" w:cs="宋体"/>
          <w:spacing w:val="-1"/>
          <w:sz w:val="24"/>
          <w:szCs w:val="24"/>
        </w:rPr>
        <w:t>真实性负责。如有虚假，将依法承担相应责任。</w:t>
      </w:r>
    </w:p>
    <w:p w14:paraId="3B6EBDED" w14:textId="77777777" w:rsidR="00EB5F16" w:rsidRDefault="00EB5F16">
      <w:pPr>
        <w:spacing w:line="360" w:lineRule="auto"/>
        <w:rPr>
          <w:rFonts w:ascii="宋体" w:eastAsia="宋体" w:hAnsi="宋体"/>
          <w:sz w:val="24"/>
          <w:szCs w:val="24"/>
        </w:rPr>
      </w:pPr>
    </w:p>
    <w:p w14:paraId="2279036B" w14:textId="77777777" w:rsidR="00EB5F16" w:rsidRDefault="00EB5F16">
      <w:pPr>
        <w:spacing w:line="360" w:lineRule="auto"/>
        <w:rPr>
          <w:rFonts w:ascii="宋体" w:eastAsia="宋体" w:hAnsi="宋体"/>
          <w:sz w:val="24"/>
          <w:szCs w:val="24"/>
        </w:rPr>
      </w:pPr>
    </w:p>
    <w:p w14:paraId="1784DCF1" w14:textId="77777777" w:rsidR="00EB5F16" w:rsidRDefault="00EB5F16">
      <w:pPr>
        <w:spacing w:line="360" w:lineRule="auto"/>
        <w:rPr>
          <w:rFonts w:ascii="宋体" w:eastAsia="宋体" w:hAnsi="宋体"/>
          <w:sz w:val="24"/>
          <w:szCs w:val="24"/>
        </w:rPr>
      </w:pPr>
    </w:p>
    <w:p w14:paraId="5F1CBE73" w14:textId="77777777" w:rsidR="00EB5F16" w:rsidRDefault="005A1F02">
      <w:pPr>
        <w:spacing w:line="360" w:lineRule="auto"/>
        <w:jc w:val="right"/>
        <w:rPr>
          <w:rFonts w:ascii="宋体" w:eastAsia="宋体" w:hAnsi="宋体"/>
          <w:sz w:val="24"/>
          <w:szCs w:val="24"/>
        </w:rPr>
      </w:pPr>
      <w:r>
        <w:rPr>
          <w:rFonts w:ascii="宋体" w:eastAsia="宋体" w:hAnsi="宋体" w:cs="宋体"/>
          <w:spacing w:val="-1"/>
          <w:sz w:val="24"/>
          <w:szCs w:val="24"/>
        </w:rPr>
        <w:t>企业</w:t>
      </w:r>
      <w:r>
        <w:rPr>
          <w:rFonts w:ascii="宋体" w:eastAsia="宋体" w:hAnsi="宋体" w:cs="宋体"/>
          <w:sz w:val="24"/>
          <w:szCs w:val="24"/>
        </w:rPr>
        <w:t>名称(盖章)：</w:t>
      </w:r>
      <w:r>
        <w:rPr>
          <w:rFonts w:ascii="宋体" w:eastAsia="宋体" w:hAnsi="宋体"/>
          <w:sz w:val="24"/>
          <w:szCs w:val="24"/>
        </w:rPr>
        <w:t>________</w:t>
      </w:r>
    </w:p>
    <w:p w14:paraId="6CC324C1" w14:textId="77777777" w:rsidR="00EB5F16" w:rsidRDefault="005A1F02">
      <w:pPr>
        <w:spacing w:line="360" w:lineRule="auto"/>
        <w:jc w:val="right"/>
        <w:rPr>
          <w:rFonts w:ascii="宋体" w:eastAsia="宋体" w:hAnsi="宋体"/>
          <w:sz w:val="24"/>
          <w:szCs w:val="24"/>
        </w:rPr>
      </w:pPr>
      <w:r>
        <w:rPr>
          <w:rFonts w:ascii="宋体" w:eastAsia="宋体" w:hAnsi="宋体" w:cs="宋体"/>
          <w:spacing w:val="-1"/>
          <w:sz w:val="24"/>
          <w:szCs w:val="24"/>
        </w:rPr>
        <w:t>日期：</w:t>
      </w:r>
      <w:r>
        <w:rPr>
          <w:rFonts w:ascii="宋体" w:eastAsia="宋体" w:hAnsi="宋体" w:cs="宋体"/>
          <w:spacing w:val="-21"/>
          <w:sz w:val="24"/>
          <w:szCs w:val="24"/>
        </w:rPr>
        <w:t xml:space="preserve"> </w:t>
      </w:r>
      <w:r>
        <w:rPr>
          <w:rFonts w:ascii="宋体" w:eastAsia="宋体" w:hAnsi="宋体"/>
          <w:spacing w:val="-21"/>
          <w:sz w:val="24"/>
          <w:szCs w:val="24"/>
        </w:rPr>
        <w:t>________</w:t>
      </w:r>
    </w:p>
    <w:p w14:paraId="1565FE4C" w14:textId="77777777" w:rsidR="00EB5F16" w:rsidRDefault="00EB5F16">
      <w:pPr>
        <w:spacing w:line="360" w:lineRule="auto"/>
        <w:rPr>
          <w:rFonts w:ascii="宋体" w:eastAsia="宋体" w:hAnsi="宋体"/>
        </w:rPr>
      </w:pPr>
    </w:p>
    <w:p w14:paraId="04D95898" w14:textId="77777777" w:rsidR="00EB5F16" w:rsidRDefault="00EB5F16">
      <w:pPr>
        <w:spacing w:line="360" w:lineRule="auto"/>
        <w:rPr>
          <w:rFonts w:ascii="宋体" w:eastAsia="宋体" w:hAnsi="宋体"/>
          <w:spacing w:val="14"/>
          <w:position w:val="5"/>
          <w:sz w:val="14"/>
          <w:szCs w:val="14"/>
        </w:rPr>
      </w:pPr>
    </w:p>
    <w:p w14:paraId="21286E6D" w14:textId="77777777" w:rsidR="00EB5F16" w:rsidRDefault="005A1F02">
      <w:pPr>
        <w:spacing w:line="360" w:lineRule="auto"/>
        <w:rPr>
          <w:rFonts w:ascii="宋体" w:eastAsia="宋体" w:hAnsi="宋体"/>
          <w:spacing w:val="14"/>
          <w:position w:val="5"/>
          <w:sz w:val="14"/>
          <w:szCs w:val="14"/>
        </w:rPr>
      </w:pPr>
      <w:r>
        <w:rPr>
          <w:rFonts w:ascii="宋体" w:eastAsia="宋体" w:hAnsi="宋体"/>
          <w:noProof/>
        </w:rPr>
        <w:drawing>
          <wp:anchor distT="0" distB="0" distL="0" distR="0" simplePos="0" relativeHeight="251659264" behindDoc="0" locked="0" layoutInCell="0" allowOverlap="1" wp14:anchorId="52B913E3" wp14:editId="213CC468">
            <wp:simplePos x="0" y="0"/>
            <wp:positionH relativeFrom="margin">
              <wp:align>left</wp:align>
            </wp:positionH>
            <wp:positionV relativeFrom="page">
              <wp:posOffset>7486650</wp:posOffset>
            </wp:positionV>
            <wp:extent cx="5377180" cy="45720"/>
            <wp:effectExtent l="0" t="0" r="0" b="0"/>
            <wp:wrapNone/>
            <wp:docPr id="61" name="IM 54"/>
            <wp:cNvGraphicFramePr/>
            <a:graphic xmlns:a="http://schemas.openxmlformats.org/drawingml/2006/main">
              <a:graphicData uri="http://schemas.openxmlformats.org/drawingml/2006/picture">
                <pic:pic xmlns:pic="http://schemas.openxmlformats.org/drawingml/2006/picture">
                  <pic:nvPicPr>
                    <pic:cNvPr id="61" name="IM 54"/>
                    <pic:cNvPicPr/>
                  </pic:nvPicPr>
                  <pic:blipFill>
                    <a:blip r:embed="rId12"/>
                    <a:stretch>
                      <a:fillRect/>
                    </a:stretch>
                  </pic:blipFill>
                  <pic:spPr>
                    <a:xfrm>
                      <a:off x="0" y="0"/>
                      <a:ext cx="5377180" cy="45719"/>
                    </a:xfrm>
                    <a:prstGeom prst="rect">
                      <a:avLst/>
                    </a:prstGeom>
                  </pic:spPr>
                </pic:pic>
              </a:graphicData>
            </a:graphic>
          </wp:anchor>
        </w:drawing>
      </w:r>
    </w:p>
    <w:p w14:paraId="27210FB6" w14:textId="77777777" w:rsidR="00EB5F16" w:rsidRDefault="005A1F02">
      <w:pPr>
        <w:spacing w:line="360" w:lineRule="auto"/>
        <w:rPr>
          <w:rFonts w:ascii="宋体" w:eastAsia="宋体" w:hAnsi="宋体" w:cs="宋体"/>
          <w:sz w:val="20"/>
          <w:szCs w:val="20"/>
        </w:rPr>
      </w:pPr>
      <w:r>
        <w:rPr>
          <w:rFonts w:ascii="宋体" w:eastAsia="宋体" w:hAnsi="宋体"/>
          <w:spacing w:val="14"/>
          <w:position w:val="5"/>
          <w:sz w:val="14"/>
          <w:szCs w:val="14"/>
        </w:rPr>
        <w:t>1</w:t>
      </w:r>
      <w:r>
        <w:rPr>
          <w:rFonts w:ascii="宋体" w:eastAsia="宋体" w:hAnsi="宋体"/>
          <w:spacing w:val="9"/>
          <w:position w:val="5"/>
          <w:sz w:val="14"/>
          <w:szCs w:val="14"/>
        </w:rPr>
        <w:t xml:space="preserve"> </w:t>
      </w:r>
      <w:r>
        <w:rPr>
          <w:rFonts w:ascii="宋体" w:eastAsia="宋体" w:hAnsi="宋体" w:cs="宋体"/>
          <w:spacing w:val="9"/>
          <w:sz w:val="20"/>
          <w:szCs w:val="20"/>
        </w:rPr>
        <w:t>从业人员、营业收入、资产总额填报上一年度数据，无上一年度数据的新成立企业可不填报。</w:t>
      </w:r>
    </w:p>
    <w:p w14:paraId="3A6470DD" w14:textId="77777777" w:rsidR="00EB5F16" w:rsidRDefault="005A1F02">
      <w:pPr>
        <w:spacing w:after="160" w:line="278" w:lineRule="auto"/>
        <w:rPr>
          <w:rFonts w:ascii="宋体" w:eastAsia="宋体" w:hAnsi="宋体" w:cs="宋体"/>
          <w:spacing w:val="-5"/>
          <w:sz w:val="24"/>
          <w:szCs w:val="24"/>
        </w:rPr>
      </w:pPr>
      <w:r>
        <w:rPr>
          <w:rFonts w:ascii="宋体" w:eastAsia="宋体" w:hAnsi="宋体" w:cs="宋体" w:hint="eastAsia"/>
          <w:spacing w:val="-5"/>
          <w:sz w:val="24"/>
          <w:szCs w:val="24"/>
        </w:rPr>
        <w:br w:type="page"/>
      </w:r>
    </w:p>
    <w:p w14:paraId="3A4AAD85" w14:textId="77777777" w:rsidR="00EB5F16" w:rsidRDefault="00EB5F16">
      <w:pPr>
        <w:spacing w:after="160" w:line="278" w:lineRule="auto"/>
        <w:rPr>
          <w:rFonts w:ascii="宋体" w:eastAsia="宋体" w:hAnsi="宋体" w:cs="宋体"/>
          <w:spacing w:val="-5"/>
          <w:sz w:val="24"/>
          <w:szCs w:val="24"/>
        </w:rPr>
      </w:pPr>
    </w:p>
    <w:p w14:paraId="5DEF9BFC" w14:textId="77777777" w:rsidR="00EB5F16" w:rsidRDefault="005A1F02">
      <w:pPr>
        <w:spacing w:line="360" w:lineRule="auto"/>
        <w:jc w:val="center"/>
        <w:rPr>
          <w:rFonts w:ascii="宋体" w:eastAsia="宋体" w:hAnsi="宋体" w:cs="宋体"/>
          <w:sz w:val="36"/>
          <w:szCs w:val="36"/>
        </w:rPr>
      </w:pPr>
      <w:r>
        <w:rPr>
          <w:rFonts w:ascii="宋体" w:eastAsia="宋体" w:hAnsi="宋体" w:cs="宋体"/>
          <w:spacing w:val="1"/>
          <w:sz w:val="36"/>
          <w:szCs w:val="36"/>
          <w14:textOutline w14:w="2311" w14:cap="flat" w14:cmpd="sng" w14:algn="ctr">
            <w14:solidFill>
              <w14:srgbClr w14:val="000000"/>
            </w14:solidFill>
            <w14:prstDash w14:val="solid"/>
            <w14:miter w14:lim="0"/>
          </w14:textOutline>
        </w:rPr>
        <w:t>残疾人</w:t>
      </w:r>
      <w:r>
        <w:rPr>
          <w:rFonts w:ascii="宋体" w:eastAsia="宋体" w:hAnsi="宋体" w:cs="宋体"/>
          <w:sz w:val="36"/>
          <w:szCs w:val="36"/>
          <w14:textOutline w14:w="2311" w14:cap="flat" w14:cmpd="sng" w14:algn="ctr">
            <w14:solidFill>
              <w14:srgbClr w14:val="000000"/>
            </w14:solidFill>
            <w14:prstDash w14:val="solid"/>
            <w14:miter w14:lim="0"/>
          </w14:textOutline>
        </w:rPr>
        <w:t>福利性单位声明函格式</w:t>
      </w:r>
    </w:p>
    <w:p w14:paraId="4C3FF620" w14:textId="77777777" w:rsidR="00EB5F16" w:rsidRDefault="00EB5F16">
      <w:pPr>
        <w:spacing w:line="360" w:lineRule="auto"/>
        <w:rPr>
          <w:rFonts w:ascii="宋体" w:eastAsia="宋体" w:hAnsi="宋体"/>
        </w:rPr>
      </w:pPr>
    </w:p>
    <w:p w14:paraId="4CD212D3" w14:textId="77777777" w:rsidR="00EB5F16" w:rsidRDefault="005A1F02">
      <w:pPr>
        <w:spacing w:line="360" w:lineRule="auto"/>
        <w:ind w:firstLineChars="200" w:firstLine="524"/>
        <w:rPr>
          <w:rFonts w:ascii="宋体" w:eastAsia="宋体" w:hAnsi="宋体" w:cs="宋体"/>
          <w:spacing w:val="11"/>
          <w:sz w:val="24"/>
          <w:szCs w:val="24"/>
        </w:rPr>
      </w:pPr>
      <w:r>
        <w:rPr>
          <w:rFonts w:ascii="宋体" w:eastAsia="宋体" w:hAnsi="宋体" w:cs="宋体"/>
          <w:spacing w:val="11"/>
          <w:sz w:val="24"/>
          <w:szCs w:val="24"/>
        </w:rPr>
        <w:t>本单位郑重声明，根据《财政部 民政部 中国残疾人联合会关于促进残疾人就业政府采购政策的通知》(财库〔2017〕141号)的规定，本单位</w:t>
      </w:r>
      <w:r>
        <w:rPr>
          <w:rFonts w:ascii="宋体" w:eastAsia="宋体" w:hAnsi="宋体" w:cs="宋体"/>
          <w:b/>
          <w:bCs/>
          <w:spacing w:val="11"/>
          <w:sz w:val="24"/>
          <w:szCs w:val="24"/>
        </w:rPr>
        <w:t>(请进行选择)</w:t>
      </w:r>
      <w:r>
        <w:rPr>
          <w:rFonts w:ascii="宋体" w:eastAsia="宋体" w:hAnsi="宋体" w:cs="宋体"/>
          <w:spacing w:val="11"/>
          <w:sz w:val="24"/>
          <w:szCs w:val="24"/>
        </w:rPr>
        <w:t>：</w:t>
      </w:r>
    </w:p>
    <w:p w14:paraId="32290364" w14:textId="77777777" w:rsidR="00EB5F16" w:rsidRDefault="005A1F02">
      <w:pPr>
        <w:spacing w:line="360" w:lineRule="auto"/>
        <w:ind w:firstLineChars="200" w:firstLine="526"/>
        <w:rPr>
          <w:rFonts w:ascii="宋体" w:eastAsia="宋体" w:hAnsi="宋体" w:cs="宋体"/>
          <w:b/>
          <w:bCs/>
          <w:spacing w:val="11"/>
          <w:sz w:val="24"/>
          <w:szCs w:val="24"/>
        </w:rPr>
      </w:pPr>
      <w:r>
        <w:rPr>
          <w:rFonts w:ascii="宋体" w:eastAsia="宋体" w:hAnsi="宋体" w:cs="宋体"/>
          <w:b/>
          <w:bCs/>
          <w:spacing w:val="11"/>
          <w:sz w:val="24"/>
          <w:szCs w:val="24"/>
        </w:rPr>
        <w:t>□不属于符合条件的残疾人福利性单位。</w:t>
      </w:r>
    </w:p>
    <w:p w14:paraId="6A73EBE4" w14:textId="77777777" w:rsidR="00EB5F16" w:rsidRDefault="005A1F02">
      <w:pPr>
        <w:spacing w:line="360" w:lineRule="auto"/>
        <w:ind w:firstLine="495"/>
        <w:rPr>
          <w:rFonts w:ascii="宋体" w:eastAsia="宋体" w:hAnsi="宋体" w:cs="宋体"/>
          <w:sz w:val="24"/>
          <w:szCs w:val="24"/>
        </w:rPr>
      </w:pPr>
      <w:r>
        <w:rPr>
          <w:rFonts w:ascii="宋体" w:eastAsia="宋体" w:hAnsi="宋体" w:cs="宋体"/>
          <w:b/>
          <w:bCs/>
          <w:spacing w:val="11"/>
          <w:sz w:val="24"/>
          <w:szCs w:val="24"/>
        </w:rPr>
        <w:t>□属于符合条件的残疾人福利性单位</w:t>
      </w:r>
      <w:r>
        <w:rPr>
          <w:rFonts w:ascii="宋体" w:eastAsia="宋体" w:hAnsi="宋体" w:cs="宋体"/>
          <w:spacing w:val="11"/>
          <w:sz w:val="24"/>
          <w:szCs w:val="24"/>
        </w:rPr>
        <w:t>，且本单位参加______单位的______项目采购活动提供本单位制造的货物(由本单位承担工程/提供服务)，或者提供其他残疾人福利性单位制造的货物(不包括使用</w:t>
      </w:r>
      <w:r>
        <w:rPr>
          <w:rFonts w:ascii="宋体" w:eastAsia="宋体" w:hAnsi="宋体" w:cs="宋体"/>
          <w:spacing w:val="14"/>
          <w:sz w:val="24"/>
          <w:szCs w:val="24"/>
        </w:rPr>
        <w:t>非残疾人福利性单位注册商标的货物)。</w:t>
      </w:r>
    </w:p>
    <w:p w14:paraId="7C2D7E7D" w14:textId="77777777" w:rsidR="00EB5F16" w:rsidRDefault="005A1F02">
      <w:pPr>
        <w:spacing w:line="360" w:lineRule="auto"/>
        <w:ind w:firstLineChars="200" w:firstLine="526"/>
        <w:rPr>
          <w:rFonts w:ascii="宋体" w:eastAsia="宋体" w:hAnsi="宋体" w:cs="宋体"/>
          <w:b/>
          <w:bCs/>
          <w:spacing w:val="11"/>
          <w:sz w:val="24"/>
          <w:szCs w:val="24"/>
        </w:rPr>
      </w:pPr>
      <w:r>
        <w:rPr>
          <w:rFonts w:ascii="宋体" w:eastAsia="宋体" w:hAnsi="宋体" w:cs="宋体"/>
          <w:b/>
          <w:bCs/>
          <w:spacing w:val="11"/>
          <w:sz w:val="24"/>
          <w:szCs w:val="24"/>
        </w:rPr>
        <w:t>本单位对上述声明的真实性负责。如有虚假，将依法承担相应责任。</w:t>
      </w:r>
    </w:p>
    <w:p w14:paraId="785A7A7E" w14:textId="77777777" w:rsidR="00EB5F16" w:rsidRDefault="00EB5F16">
      <w:pPr>
        <w:spacing w:line="360" w:lineRule="auto"/>
        <w:rPr>
          <w:rFonts w:ascii="宋体" w:eastAsia="宋体" w:hAnsi="宋体"/>
        </w:rPr>
      </w:pPr>
    </w:p>
    <w:p w14:paraId="421A21FE" w14:textId="77777777" w:rsidR="00EB5F16" w:rsidRDefault="00EB5F16">
      <w:pPr>
        <w:spacing w:line="360" w:lineRule="auto"/>
        <w:rPr>
          <w:rFonts w:ascii="宋体" w:eastAsia="宋体" w:hAnsi="宋体"/>
        </w:rPr>
      </w:pPr>
    </w:p>
    <w:p w14:paraId="7F96EE9A" w14:textId="77777777" w:rsidR="00EB5F16" w:rsidRDefault="00EB5F16">
      <w:pPr>
        <w:spacing w:line="360" w:lineRule="auto"/>
        <w:rPr>
          <w:rFonts w:ascii="宋体" w:eastAsia="宋体" w:hAnsi="宋体"/>
        </w:rPr>
      </w:pPr>
    </w:p>
    <w:p w14:paraId="5C4C8846" w14:textId="77777777" w:rsidR="00EB5F16" w:rsidRDefault="00EB5F16">
      <w:pPr>
        <w:spacing w:line="360" w:lineRule="auto"/>
        <w:rPr>
          <w:rFonts w:ascii="宋体" w:eastAsia="宋体" w:hAnsi="宋体"/>
        </w:rPr>
      </w:pPr>
    </w:p>
    <w:p w14:paraId="7F14C8DB" w14:textId="77777777" w:rsidR="00EB5F16" w:rsidRDefault="00EB5F16">
      <w:pPr>
        <w:spacing w:line="360" w:lineRule="auto"/>
        <w:rPr>
          <w:rFonts w:ascii="宋体" w:eastAsia="宋体" w:hAnsi="宋体"/>
        </w:rPr>
      </w:pPr>
    </w:p>
    <w:p w14:paraId="5B6A7B2F" w14:textId="77777777" w:rsidR="00EB5F16" w:rsidRDefault="005A1F02">
      <w:pPr>
        <w:spacing w:line="360" w:lineRule="auto"/>
        <w:rPr>
          <w:rFonts w:ascii="宋体" w:eastAsia="宋体" w:hAnsi="宋体" w:cs="宋体"/>
          <w:sz w:val="24"/>
          <w:szCs w:val="24"/>
        </w:rPr>
      </w:pPr>
      <w:r>
        <w:rPr>
          <w:rFonts w:ascii="宋体" w:eastAsia="宋体" w:hAnsi="宋体" w:cs="宋体"/>
          <w:spacing w:val="25"/>
          <w:position w:val="26"/>
          <w:sz w:val="24"/>
          <w:szCs w:val="24"/>
        </w:rPr>
        <w:t>单</w:t>
      </w:r>
      <w:r>
        <w:rPr>
          <w:rFonts w:ascii="宋体" w:eastAsia="宋体" w:hAnsi="宋体" w:cs="宋体"/>
          <w:spacing w:val="19"/>
          <w:position w:val="26"/>
          <w:sz w:val="24"/>
          <w:szCs w:val="24"/>
        </w:rPr>
        <w:t>位名称(盖章)：</w:t>
      </w:r>
    </w:p>
    <w:p w14:paraId="1F049D35" w14:textId="77777777" w:rsidR="00EB5F16" w:rsidRDefault="005A1F02">
      <w:pPr>
        <w:spacing w:line="360" w:lineRule="auto"/>
        <w:rPr>
          <w:rFonts w:ascii="宋体" w:eastAsia="宋体" w:hAnsi="宋体" w:cs="宋体"/>
          <w:sz w:val="24"/>
          <w:szCs w:val="24"/>
        </w:rPr>
      </w:pPr>
      <w:bookmarkStart w:id="65" w:name="_Hlk187763857"/>
      <w:r>
        <w:rPr>
          <w:rFonts w:ascii="宋体" w:eastAsia="宋体" w:hAnsi="宋体" w:cs="宋体"/>
          <w:spacing w:val="-3"/>
          <w:sz w:val="24"/>
          <w:szCs w:val="24"/>
        </w:rPr>
        <w:t>日期：</w:t>
      </w:r>
    </w:p>
    <w:bookmarkEnd w:id="65"/>
    <w:p w14:paraId="0F0FB9A6" w14:textId="77777777" w:rsidR="00EB5F16" w:rsidRDefault="005A1F02">
      <w:pPr>
        <w:spacing w:after="160" w:line="278" w:lineRule="auto"/>
        <w:rPr>
          <w:rFonts w:ascii="宋体" w:eastAsia="宋体" w:hAnsi="宋体" w:cs="宋体"/>
          <w:spacing w:val="-5"/>
          <w:sz w:val="24"/>
          <w:szCs w:val="24"/>
        </w:rPr>
      </w:pPr>
      <w:r>
        <w:rPr>
          <w:rFonts w:ascii="宋体" w:eastAsia="宋体" w:hAnsi="宋体" w:cs="宋体" w:hint="eastAsia"/>
          <w:spacing w:val="-5"/>
          <w:sz w:val="24"/>
          <w:szCs w:val="24"/>
        </w:rPr>
        <w:br w:type="page"/>
      </w:r>
    </w:p>
    <w:p w14:paraId="6951BC0A" w14:textId="77777777" w:rsidR="00EB5F16" w:rsidRDefault="005A1F02">
      <w:pPr>
        <w:spacing w:line="360" w:lineRule="auto"/>
        <w:rPr>
          <w:rFonts w:ascii="宋体" w:eastAsia="宋体" w:hAnsi="宋体" w:cs="宋体"/>
          <w:sz w:val="24"/>
          <w:szCs w:val="24"/>
        </w:rPr>
      </w:pPr>
      <w:r>
        <w:rPr>
          <w:rFonts w:ascii="宋体" w:eastAsia="宋体" w:hAnsi="宋体"/>
          <w:spacing w:val="1"/>
          <w:sz w:val="24"/>
          <w:szCs w:val="24"/>
        </w:rPr>
        <w:lastRenderedPageBreak/>
        <w:t xml:space="preserve">8   </w:t>
      </w:r>
      <w:r>
        <w:rPr>
          <w:rFonts w:ascii="宋体" w:eastAsia="宋体" w:hAnsi="宋体" w:cs="宋体"/>
          <w:spacing w:val="1"/>
          <w:sz w:val="24"/>
          <w:szCs w:val="24"/>
        </w:rPr>
        <w:t>招标文件要求提供</w:t>
      </w:r>
      <w:r>
        <w:rPr>
          <w:rFonts w:ascii="宋体" w:eastAsia="宋体" w:hAnsi="宋体" w:cs="宋体"/>
          <w:sz w:val="24"/>
          <w:szCs w:val="24"/>
        </w:rPr>
        <w:t>或投标人认为应附的其他材料</w:t>
      </w:r>
    </w:p>
    <w:p w14:paraId="7FA7C84F" w14:textId="77777777" w:rsidR="00EB5F16" w:rsidRDefault="00EB5F16">
      <w:pPr>
        <w:spacing w:line="360" w:lineRule="auto"/>
        <w:ind w:firstLineChars="200" w:firstLine="480"/>
        <w:jc w:val="left"/>
        <w:rPr>
          <w:rFonts w:ascii="宋体" w:eastAsia="宋体" w:hAnsi="宋体"/>
          <w:sz w:val="24"/>
          <w:szCs w:val="24"/>
        </w:rPr>
      </w:pPr>
    </w:p>
    <w:sectPr w:rsidR="00EB5F16">
      <w:pgSz w:w="11907" w:h="16840"/>
      <w:pgMar w:top="1440" w:right="1797" w:bottom="1440" w:left="1797" w:header="851" w:footer="851" w:gutter="0"/>
      <w:cols w:space="425"/>
      <w:titlePg/>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CC357" w14:textId="77777777" w:rsidR="000863C0" w:rsidRDefault="005A1F02">
      <w:r>
        <w:separator/>
      </w:r>
    </w:p>
  </w:endnote>
  <w:endnote w:type="continuationSeparator" w:id="0">
    <w:p w14:paraId="751353B9" w14:textId="77777777" w:rsidR="000863C0" w:rsidRDefault="005A1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楷体">
    <w:altName w:val="宋体"/>
    <w:panose1 w:val="02010600040101010101"/>
    <w:charset w:val="86"/>
    <w:family w:val="auto"/>
    <w:pitch w:val="variable"/>
    <w:sig w:usb0="00000287" w:usb1="080F0000" w:usb2="00000010" w:usb3="00000000" w:csb0="0004009F" w:csb1="00000000"/>
  </w:font>
  <w:font w:name="Wingdings 2">
    <w:altName w:val="Wingdings"/>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汉仪书宋二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798721"/>
    </w:sdtPr>
    <w:sdtEndPr/>
    <w:sdtContent>
      <w:p w14:paraId="227D6622" w14:textId="77777777" w:rsidR="00EB5F16" w:rsidRDefault="005A1F02">
        <w:pPr>
          <w:pStyle w:val="ac"/>
          <w:jc w:val="center"/>
        </w:pPr>
        <w:r>
          <w:fldChar w:fldCharType="begin"/>
        </w:r>
        <w:r>
          <w:instrText>PAGE   \* MERGEFORMAT</w:instrText>
        </w:r>
        <w:r>
          <w:fldChar w:fldCharType="separate"/>
        </w:r>
        <w:r>
          <w:rPr>
            <w:lang w:val="zh-CN"/>
          </w:rPr>
          <w:t>2</w:t>
        </w:r>
        <w:r>
          <w:fldChar w:fldCharType="end"/>
        </w:r>
      </w:p>
    </w:sdtContent>
  </w:sdt>
  <w:p w14:paraId="3FC3F5A1" w14:textId="77777777" w:rsidR="00EB5F16" w:rsidRDefault="00EB5F16">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138478"/>
    </w:sdtPr>
    <w:sdtEndPr/>
    <w:sdtContent>
      <w:p w14:paraId="795CC9F2" w14:textId="77777777" w:rsidR="00EB5F16" w:rsidRDefault="005A1F02">
        <w:pPr>
          <w:pStyle w:val="ac"/>
          <w:jc w:val="center"/>
        </w:pPr>
        <w:r>
          <w:fldChar w:fldCharType="begin"/>
        </w:r>
        <w:r>
          <w:instrText>PAGE   \* MERGEFORMAT</w:instrText>
        </w:r>
        <w:r>
          <w:fldChar w:fldCharType="separate"/>
        </w:r>
        <w:r>
          <w:rPr>
            <w:lang w:val="zh-CN"/>
          </w:rPr>
          <w:t>1</w:t>
        </w:r>
        <w:r>
          <w:fldChar w:fldCharType="end"/>
        </w:r>
      </w:p>
    </w:sdtContent>
  </w:sdt>
  <w:p w14:paraId="77BC461E" w14:textId="77777777" w:rsidR="00EB5F16" w:rsidRDefault="00EB5F16">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9283151"/>
    </w:sdtPr>
    <w:sdtEndPr/>
    <w:sdtContent>
      <w:p w14:paraId="0DA82587" w14:textId="77777777" w:rsidR="00EB5F16" w:rsidRDefault="005A1F02">
        <w:pPr>
          <w:pStyle w:val="ac"/>
          <w:jc w:val="center"/>
        </w:pPr>
        <w:r>
          <w:fldChar w:fldCharType="begin"/>
        </w:r>
        <w:r>
          <w:instrText>PAGE   \* MERGEFORMAT</w:instrText>
        </w:r>
        <w:r>
          <w:fldChar w:fldCharType="separate"/>
        </w:r>
        <w:r>
          <w:rPr>
            <w:lang w:val="zh-CN"/>
          </w:rPr>
          <w:t>4</w:t>
        </w:r>
        <w:r>
          <w:fldChar w:fldCharType="end"/>
        </w:r>
      </w:p>
    </w:sdtContent>
  </w:sdt>
  <w:p w14:paraId="06B46119" w14:textId="77777777" w:rsidR="00EB5F16" w:rsidRDefault="00EB5F16">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798943"/>
    </w:sdtPr>
    <w:sdtEndPr/>
    <w:sdtContent>
      <w:p w14:paraId="2CFA6D01" w14:textId="77777777" w:rsidR="00EB5F16" w:rsidRDefault="005A1F02">
        <w:pPr>
          <w:pStyle w:val="ac"/>
          <w:jc w:val="center"/>
        </w:pPr>
        <w:r>
          <w:fldChar w:fldCharType="begin"/>
        </w:r>
        <w:r>
          <w:instrText>PAGE   \* MERGEFORMAT</w:instrText>
        </w:r>
        <w:r>
          <w:fldChar w:fldCharType="separate"/>
        </w:r>
        <w:r>
          <w:rPr>
            <w:lang w:val="zh-CN"/>
          </w:rPr>
          <w:t>66</w:t>
        </w:r>
        <w:r>
          <w:fldChar w:fldCharType="end"/>
        </w:r>
      </w:p>
    </w:sdtContent>
  </w:sdt>
  <w:p w14:paraId="1E349575" w14:textId="77777777" w:rsidR="00EB5F16" w:rsidRDefault="00EB5F16">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778372"/>
    </w:sdtPr>
    <w:sdtEndPr/>
    <w:sdtContent>
      <w:p w14:paraId="2A478C2C" w14:textId="77777777" w:rsidR="00EB5F16" w:rsidRDefault="005A1F02">
        <w:pPr>
          <w:pStyle w:val="ac"/>
          <w:jc w:val="center"/>
        </w:pPr>
        <w:r>
          <w:fldChar w:fldCharType="begin"/>
        </w:r>
        <w:r>
          <w:instrText>PAGE   \* MERGEFORMAT</w:instrText>
        </w:r>
        <w:r>
          <w:fldChar w:fldCharType="separate"/>
        </w:r>
        <w:r>
          <w:rPr>
            <w:lang w:val="zh-CN"/>
          </w:rPr>
          <w:t>64</w:t>
        </w:r>
        <w:r>
          <w:fldChar w:fldCharType="end"/>
        </w:r>
      </w:p>
    </w:sdtContent>
  </w:sdt>
  <w:p w14:paraId="15D92F7B" w14:textId="77777777" w:rsidR="00EB5F16" w:rsidRDefault="00EB5F1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79490" w14:textId="77777777" w:rsidR="000863C0" w:rsidRDefault="005A1F02">
      <w:r>
        <w:separator/>
      </w:r>
    </w:p>
  </w:footnote>
  <w:footnote w:type="continuationSeparator" w:id="0">
    <w:p w14:paraId="163843B1" w14:textId="77777777" w:rsidR="000863C0" w:rsidRDefault="005A1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96FBF" w14:textId="77777777" w:rsidR="00EB5F16" w:rsidRDefault="00EB5F16">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D65479"/>
    <w:multiLevelType w:val="singleLevel"/>
    <w:tmpl w:val="83D65479"/>
    <w:lvl w:ilvl="0">
      <w:start w:val="1"/>
      <w:numFmt w:val="decimal"/>
      <w:lvlText w:val="%1."/>
      <w:lvlJc w:val="left"/>
      <w:pPr>
        <w:tabs>
          <w:tab w:val="left" w:pos="312"/>
        </w:tabs>
      </w:pPr>
    </w:lvl>
  </w:abstractNum>
  <w:abstractNum w:abstractNumId="1" w15:restartNumberingAfterBreak="0">
    <w:nsid w:val="88D0D2E6"/>
    <w:multiLevelType w:val="singleLevel"/>
    <w:tmpl w:val="88D0D2E6"/>
    <w:lvl w:ilvl="0">
      <w:start w:val="1"/>
      <w:numFmt w:val="decimal"/>
      <w:lvlText w:val="%1."/>
      <w:lvlJc w:val="left"/>
      <w:pPr>
        <w:tabs>
          <w:tab w:val="left" w:pos="312"/>
        </w:tabs>
      </w:pPr>
    </w:lvl>
  </w:abstractNum>
  <w:abstractNum w:abstractNumId="2" w15:restartNumberingAfterBreak="0">
    <w:nsid w:val="8905D503"/>
    <w:multiLevelType w:val="singleLevel"/>
    <w:tmpl w:val="8905D503"/>
    <w:lvl w:ilvl="0">
      <w:start w:val="1"/>
      <w:numFmt w:val="decimal"/>
      <w:lvlText w:val="%1."/>
      <w:lvlJc w:val="left"/>
      <w:pPr>
        <w:tabs>
          <w:tab w:val="left" w:pos="312"/>
        </w:tabs>
      </w:pPr>
    </w:lvl>
  </w:abstractNum>
  <w:abstractNum w:abstractNumId="3" w15:restartNumberingAfterBreak="0">
    <w:nsid w:val="9813006E"/>
    <w:multiLevelType w:val="multilevel"/>
    <w:tmpl w:val="9813006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 w15:restartNumberingAfterBreak="0">
    <w:nsid w:val="AA3E90CE"/>
    <w:multiLevelType w:val="singleLevel"/>
    <w:tmpl w:val="AA3E90CE"/>
    <w:lvl w:ilvl="0">
      <w:start w:val="1"/>
      <w:numFmt w:val="decimal"/>
      <w:lvlText w:val="%1."/>
      <w:lvlJc w:val="left"/>
      <w:pPr>
        <w:tabs>
          <w:tab w:val="left" w:pos="312"/>
        </w:tabs>
      </w:pPr>
    </w:lvl>
  </w:abstractNum>
  <w:abstractNum w:abstractNumId="5" w15:restartNumberingAfterBreak="0">
    <w:nsid w:val="AF7A33E3"/>
    <w:multiLevelType w:val="singleLevel"/>
    <w:tmpl w:val="AF7A33E3"/>
    <w:lvl w:ilvl="0">
      <w:start w:val="1"/>
      <w:numFmt w:val="decimal"/>
      <w:lvlText w:val="%1."/>
      <w:lvlJc w:val="left"/>
      <w:pPr>
        <w:tabs>
          <w:tab w:val="left" w:pos="312"/>
        </w:tabs>
      </w:pPr>
    </w:lvl>
  </w:abstractNum>
  <w:abstractNum w:abstractNumId="6" w15:restartNumberingAfterBreak="0">
    <w:nsid w:val="AFD19804"/>
    <w:multiLevelType w:val="singleLevel"/>
    <w:tmpl w:val="AFD19804"/>
    <w:lvl w:ilvl="0">
      <w:start w:val="1"/>
      <w:numFmt w:val="decimal"/>
      <w:lvlText w:val="%1."/>
      <w:lvlJc w:val="left"/>
      <w:pPr>
        <w:tabs>
          <w:tab w:val="left" w:pos="312"/>
        </w:tabs>
      </w:pPr>
    </w:lvl>
  </w:abstractNum>
  <w:abstractNum w:abstractNumId="7" w15:restartNumberingAfterBreak="0">
    <w:nsid w:val="B175ECED"/>
    <w:multiLevelType w:val="singleLevel"/>
    <w:tmpl w:val="B175ECED"/>
    <w:lvl w:ilvl="0">
      <w:start w:val="1"/>
      <w:numFmt w:val="decimal"/>
      <w:lvlText w:val="%1."/>
      <w:lvlJc w:val="left"/>
      <w:pPr>
        <w:tabs>
          <w:tab w:val="left" w:pos="312"/>
        </w:tabs>
      </w:pPr>
    </w:lvl>
  </w:abstractNum>
  <w:abstractNum w:abstractNumId="8" w15:restartNumberingAfterBreak="0">
    <w:nsid w:val="B2FEEBA6"/>
    <w:multiLevelType w:val="singleLevel"/>
    <w:tmpl w:val="B2FEEBA6"/>
    <w:lvl w:ilvl="0">
      <w:start w:val="1"/>
      <w:numFmt w:val="decimal"/>
      <w:suff w:val="space"/>
      <w:lvlText w:val="%1."/>
      <w:lvlJc w:val="left"/>
    </w:lvl>
  </w:abstractNum>
  <w:abstractNum w:abstractNumId="9" w15:restartNumberingAfterBreak="0">
    <w:nsid w:val="BF6BC116"/>
    <w:multiLevelType w:val="singleLevel"/>
    <w:tmpl w:val="BF6BC116"/>
    <w:lvl w:ilvl="0">
      <w:start w:val="16"/>
      <w:numFmt w:val="decimal"/>
      <w:suff w:val="space"/>
      <w:lvlText w:val="%1."/>
      <w:lvlJc w:val="left"/>
    </w:lvl>
  </w:abstractNum>
  <w:abstractNum w:abstractNumId="10" w15:restartNumberingAfterBreak="0">
    <w:nsid w:val="CFE7C3F8"/>
    <w:multiLevelType w:val="singleLevel"/>
    <w:tmpl w:val="CFE7C3F8"/>
    <w:lvl w:ilvl="0">
      <w:start w:val="1"/>
      <w:numFmt w:val="decimal"/>
      <w:suff w:val="nothing"/>
      <w:lvlText w:val="（%1）"/>
      <w:lvlJc w:val="left"/>
    </w:lvl>
  </w:abstractNum>
  <w:abstractNum w:abstractNumId="11" w15:restartNumberingAfterBreak="0">
    <w:nsid w:val="D4965B6E"/>
    <w:multiLevelType w:val="singleLevel"/>
    <w:tmpl w:val="D4965B6E"/>
    <w:lvl w:ilvl="0">
      <w:start w:val="1"/>
      <w:numFmt w:val="decimal"/>
      <w:lvlText w:val="%1."/>
      <w:lvlJc w:val="left"/>
      <w:pPr>
        <w:tabs>
          <w:tab w:val="left" w:pos="312"/>
        </w:tabs>
      </w:pPr>
    </w:lvl>
  </w:abstractNum>
  <w:abstractNum w:abstractNumId="12" w15:restartNumberingAfterBreak="0">
    <w:nsid w:val="D4E9C41A"/>
    <w:multiLevelType w:val="singleLevel"/>
    <w:tmpl w:val="D4E9C41A"/>
    <w:lvl w:ilvl="0">
      <w:start w:val="1"/>
      <w:numFmt w:val="decimal"/>
      <w:lvlText w:val="%1."/>
      <w:lvlJc w:val="left"/>
      <w:pPr>
        <w:tabs>
          <w:tab w:val="left" w:pos="312"/>
        </w:tabs>
      </w:pPr>
    </w:lvl>
  </w:abstractNum>
  <w:abstractNum w:abstractNumId="13" w15:restartNumberingAfterBreak="0">
    <w:nsid w:val="D839A88A"/>
    <w:multiLevelType w:val="singleLevel"/>
    <w:tmpl w:val="D839A88A"/>
    <w:lvl w:ilvl="0">
      <w:start w:val="1"/>
      <w:numFmt w:val="decimal"/>
      <w:lvlText w:val="%1."/>
      <w:lvlJc w:val="left"/>
      <w:pPr>
        <w:tabs>
          <w:tab w:val="left" w:pos="312"/>
        </w:tabs>
      </w:pPr>
    </w:lvl>
  </w:abstractNum>
  <w:abstractNum w:abstractNumId="14" w15:restartNumberingAfterBreak="0">
    <w:nsid w:val="D89ECBFD"/>
    <w:multiLevelType w:val="multilevel"/>
    <w:tmpl w:val="D89ECBFD"/>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5" w15:restartNumberingAfterBreak="0">
    <w:nsid w:val="DDECD3BC"/>
    <w:multiLevelType w:val="singleLevel"/>
    <w:tmpl w:val="DDECD3BC"/>
    <w:lvl w:ilvl="0">
      <w:start w:val="6"/>
      <w:numFmt w:val="decimal"/>
      <w:suff w:val="space"/>
      <w:lvlText w:val="%1."/>
      <w:lvlJc w:val="left"/>
    </w:lvl>
  </w:abstractNum>
  <w:abstractNum w:abstractNumId="16" w15:restartNumberingAfterBreak="0">
    <w:nsid w:val="DE759F4B"/>
    <w:multiLevelType w:val="singleLevel"/>
    <w:tmpl w:val="DE759F4B"/>
    <w:lvl w:ilvl="0">
      <w:start w:val="2"/>
      <w:numFmt w:val="decimal"/>
      <w:suff w:val="space"/>
      <w:lvlText w:val="%1."/>
      <w:lvlJc w:val="left"/>
    </w:lvl>
  </w:abstractNum>
  <w:abstractNum w:abstractNumId="17" w15:restartNumberingAfterBreak="0">
    <w:nsid w:val="DEABE1DB"/>
    <w:multiLevelType w:val="singleLevel"/>
    <w:tmpl w:val="DEABE1DB"/>
    <w:lvl w:ilvl="0">
      <w:start w:val="23"/>
      <w:numFmt w:val="decimal"/>
      <w:suff w:val="space"/>
      <w:lvlText w:val="%1."/>
      <w:lvlJc w:val="left"/>
    </w:lvl>
  </w:abstractNum>
  <w:abstractNum w:abstractNumId="18" w15:restartNumberingAfterBreak="0">
    <w:nsid w:val="FFEFC674"/>
    <w:multiLevelType w:val="singleLevel"/>
    <w:tmpl w:val="FFEFC674"/>
    <w:lvl w:ilvl="0">
      <w:start w:val="1"/>
      <w:numFmt w:val="decimal"/>
      <w:suff w:val="nothing"/>
      <w:lvlText w:val="（%1）"/>
      <w:lvlJc w:val="left"/>
    </w:lvl>
  </w:abstractNum>
  <w:abstractNum w:abstractNumId="19" w15:restartNumberingAfterBreak="0">
    <w:nsid w:val="0294065C"/>
    <w:multiLevelType w:val="multilevel"/>
    <w:tmpl w:val="0294065C"/>
    <w:lvl w:ilvl="0">
      <w:start w:val="1"/>
      <w:numFmt w:val="decimal"/>
      <w:suff w:val="space"/>
      <w:lvlText w:val="%1."/>
      <w:lvlJc w:val="center"/>
      <w:pPr>
        <w:ind w:left="0" w:firstLine="0"/>
      </w:pPr>
      <w:rPr>
        <w:rFonts w:eastAsia="宋体" w:hint="eastAsia"/>
        <w:sz w:val="24"/>
      </w:rPr>
    </w:lvl>
    <w:lvl w:ilvl="1">
      <w:start w:val="1"/>
      <w:numFmt w:val="decimalEnclosedCircle"/>
      <w:lvlText w:val="%2"/>
      <w:lvlJc w:val="left"/>
      <w:pPr>
        <w:ind w:left="800" w:hanging="360"/>
      </w:pPr>
      <w:rPr>
        <w:rFonts w:hint="default"/>
      </w:rPr>
    </w:lvl>
    <w:lvl w:ilvl="2">
      <w:start w:val="1"/>
      <w:numFmt w:val="decimal"/>
      <w:lvlText w:val="%3、"/>
      <w:lvlJc w:val="left"/>
      <w:pPr>
        <w:ind w:left="1240" w:hanging="360"/>
      </w:pPr>
      <w:rPr>
        <w:rFonts w:hint="default"/>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0" w15:restartNumberingAfterBreak="0">
    <w:nsid w:val="05E02265"/>
    <w:multiLevelType w:val="multilevel"/>
    <w:tmpl w:val="05E02265"/>
    <w:lvl w:ilvl="0">
      <w:start w:val="1"/>
      <w:numFmt w:val="decimal"/>
      <w:suff w:val="space"/>
      <w:lvlText w:val="24.%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21" w15:restartNumberingAfterBreak="0">
    <w:nsid w:val="07921DAE"/>
    <w:multiLevelType w:val="multilevel"/>
    <w:tmpl w:val="07921DAE"/>
    <w:lvl w:ilvl="0">
      <w:start w:val="1"/>
      <w:numFmt w:val="decimal"/>
      <w:suff w:val="space"/>
      <w:lvlText w:val="4.%1"/>
      <w:lvlJc w:val="left"/>
      <w:pPr>
        <w:ind w:left="440" w:hanging="440"/>
      </w:pPr>
      <w:rPr>
        <w:rFonts w:ascii="宋体" w:eastAsia="宋体" w:hAnsi="宋体" w:hint="eastAsia"/>
        <w:b w:val="0"/>
        <w:i w:val="0"/>
        <w:sz w:val="24"/>
      </w:rPr>
    </w:lvl>
    <w:lvl w:ilvl="1">
      <w:start w:val="1"/>
      <w:numFmt w:val="lowerLetter"/>
      <w:lvlText w:val="%2)"/>
      <w:lvlJc w:val="left"/>
      <w:pPr>
        <w:ind w:left="1322" w:hanging="440"/>
      </w:pPr>
    </w:lvl>
    <w:lvl w:ilvl="2">
      <w:start w:val="1"/>
      <w:numFmt w:val="lowerRoman"/>
      <w:lvlText w:val="%3."/>
      <w:lvlJc w:val="right"/>
      <w:pPr>
        <w:ind w:left="1762" w:hanging="440"/>
      </w:pPr>
    </w:lvl>
    <w:lvl w:ilvl="3">
      <w:start w:val="1"/>
      <w:numFmt w:val="decimal"/>
      <w:lvlText w:val="%4."/>
      <w:lvlJc w:val="left"/>
      <w:pPr>
        <w:ind w:left="2202" w:hanging="440"/>
      </w:pPr>
    </w:lvl>
    <w:lvl w:ilvl="4">
      <w:start w:val="1"/>
      <w:numFmt w:val="lowerLetter"/>
      <w:lvlText w:val="%5)"/>
      <w:lvlJc w:val="left"/>
      <w:pPr>
        <w:ind w:left="2642" w:hanging="440"/>
      </w:pPr>
    </w:lvl>
    <w:lvl w:ilvl="5">
      <w:start w:val="1"/>
      <w:numFmt w:val="lowerRoman"/>
      <w:lvlText w:val="%6."/>
      <w:lvlJc w:val="right"/>
      <w:pPr>
        <w:ind w:left="3082" w:hanging="440"/>
      </w:pPr>
    </w:lvl>
    <w:lvl w:ilvl="6">
      <w:start w:val="1"/>
      <w:numFmt w:val="decimal"/>
      <w:lvlText w:val="%7."/>
      <w:lvlJc w:val="left"/>
      <w:pPr>
        <w:ind w:left="3522" w:hanging="440"/>
      </w:pPr>
    </w:lvl>
    <w:lvl w:ilvl="7">
      <w:start w:val="1"/>
      <w:numFmt w:val="lowerLetter"/>
      <w:lvlText w:val="%8)"/>
      <w:lvlJc w:val="left"/>
      <w:pPr>
        <w:ind w:left="3962" w:hanging="440"/>
      </w:pPr>
    </w:lvl>
    <w:lvl w:ilvl="8">
      <w:start w:val="1"/>
      <w:numFmt w:val="lowerRoman"/>
      <w:lvlText w:val="%9."/>
      <w:lvlJc w:val="right"/>
      <w:pPr>
        <w:ind w:left="4402" w:hanging="440"/>
      </w:pPr>
    </w:lvl>
  </w:abstractNum>
  <w:abstractNum w:abstractNumId="22" w15:restartNumberingAfterBreak="0">
    <w:nsid w:val="079E86BB"/>
    <w:multiLevelType w:val="singleLevel"/>
    <w:tmpl w:val="079E86BB"/>
    <w:lvl w:ilvl="0">
      <w:start w:val="1"/>
      <w:numFmt w:val="decimal"/>
      <w:lvlText w:val="%1."/>
      <w:lvlJc w:val="left"/>
      <w:pPr>
        <w:tabs>
          <w:tab w:val="left" w:pos="312"/>
        </w:tabs>
      </w:pPr>
    </w:lvl>
  </w:abstractNum>
  <w:abstractNum w:abstractNumId="23" w15:restartNumberingAfterBreak="0">
    <w:nsid w:val="087E697D"/>
    <w:multiLevelType w:val="multilevel"/>
    <w:tmpl w:val="087E697D"/>
    <w:lvl w:ilvl="0">
      <w:start w:val="1"/>
      <w:numFmt w:val="decimal"/>
      <w:suff w:val="space"/>
      <w:lvlText w:val="5.%1"/>
      <w:lvlJc w:val="left"/>
      <w:pPr>
        <w:ind w:left="724"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15:restartNumberingAfterBreak="0">
    <w:nsid w:val="0ADD04BF"/>
    <w:multiLevelType w:val="multilevel"/>
    <w:tmpl w:val="0ADD04BF"/>
    <w:lvl w:ilvl="0">
      <w:start w:val="1"/>
      <w:numFmt w:val="decimal"/>
      <w:suff w:val="space"/>
      <w:lvlText w:val="4.%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15:restartNumberingAfterBreak="0">
    <w:nsid w:val="0E797BA6"/>
    <w:multiLevelType w:val="multilevel"/>
    <w:tmpl w:val="0E797BA6"/>
    <w:lvl w:ilvl="0">
      <w:start w:val="1"/>
      <w:numFmt w:val="decimal"/>
      <w:suff w:val="space"/>
      <w:lvlText w:val="5.2.3.%1"/>
      <w:lvlJc w:val="left"/>
      <w:pPr>
        <w:ind w:left="440" w:hanging="440"/>
      </w:pPr>
      <w:rPr>
        <w:rFonts w:ascii="宋体" w:eastAsia="宋体" w:hAnsi="宋体" w:hint="eastAsia"/>
        <w:b w:val="0"/>
        <w:i w:val="0"/>
        <w:sz w:val="24"/>
      </w:rPr>
    </w:lvl>
    <w:lvl w:ilvl="1">
      <w:start w:val="1"/>
      <w:numFmt w:val="lowerLetter"/>
      <w:lvlText w:val="%2)"/>
      <w:lvlJc w:val="left"/>
      <w:pPr>
        <w:ind w:left="1760" w:hanging="440"/>
      </w:pPr>
    </w:lvl>
    <w:lvl w:ilvl="2">
      <w:start w:val="1"/>
      <w:numFmt w:val="lowerRoman"/>
      <w:lvlText w:val="%3."/>
      <w:lvlJc w:val="right"/>
      <w:pPr>
        <w:ind w:left="2200" w:hanging="440"/>
      </w:pPr>
    </w:lvl>
    <w:lvl w:ilvl="3">
      <w:start w:val="1"/>
      <w:numFmt w:val="decimal"/>
      <w:lvlText w:val="%4."/>
      <w:lvlJc w:val="left"/>
      <w:pPr>
        <w:ind w:left="2640" w:hanging="440"/>
      </w:pPr>
    </w:lvl>
    <w:lvl w:ilvl="4">
      <w:start w:val="1"/>
      <w:numFmt w:val="lowerLetter"/>
      <w:lvlText w:val="%5)"/>
      <w:lvlJc w:val="left"/>
      <w:pPr>
        <w:ind w:left="3080" w:hanging="440"/>
      </w:pPr>
    </w:lvl>
    <w:lvl w:ilvl="5">
      <w:start w:val="1"/>
      <w:numFmt w:val="lowerRoman"/>
      <w:lvlText w:val="%6."/>
      <w:lvlJc w:val="right"/>
      <w:pPr>
        <w:ind w:left="3520" w:hanging="440"/>
      </w:pPr>
    </w:lvl>
    <w:lvl w:ilvl="6">
      <w:start w:val="1"/>
      <w:numFmt w:val="decimal"/>
      <w:lvlText w:val="%7."/>
      <w:lvlJc w:val="left"/>
      <w:pPr>
        <w:ind w:left="3960" w:hanging="440"/>
      </w:pPr>
    </w:lvl>
    <w:lvl w:ilvl="7">
      <w:start w:val="1"/>
      <w:numFmt w:val="lowerLetter"/>
      <w:lvlText w:val="%8)"/>
      <w:lvlJc w:val="left"/>
      <w:pPr>
        <w:ind w:left="4400" w:hanging="440"/>
      </w:pPr>
    </w:lvl>
    <w:lvl w:ilvl="8">
      <w:start w:val="1"/>
      <w:numFmt w:val="lowerRoman"/>
      <w:lvlText w:val="%9."/>
      <w:lvlJc w:val="right"/>
      <w:pPr>
        <w:ind w:left="4840" w:hanging="440"/>
      </w:pPr>
    </w:lvl>
  </w:abstractNum>
  <w:abstractNum w:abstractNumId="26" w15:restartNumberingAfterBreak="0">
    <w:nsid w:val="132C2123"/>
    <w:multiLevelType w:val="multilevel"/>
    <w:tmpl w:val="132C2123"/>
    <w:lvl w:ilvl="0">
      <w:start w:val="1"/>
      <w:numFmt w:val="decimal"/>
      <w:suff w:val="space"/>
      <w:lvlText w:val="12.8.%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27" w15:restartNumberingAfterBreak="0">
    <w:nsid w:val="13BA7D8D"/>
    <w:multiLevelType w:val="multilevel"/>
    <w:tmpl w:val="13BA7D8D"/>
    <w:lvl w:ilvl="0">
      <w:start w:val="1"/>
      <w:numFmt w:val="decimal"/>
      <w:suff w:val="space"/>
      <w:lvlText w:val="5.6.%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28" w15:restartNumberingAfterBreak="0">
    <w:nsid w:val="1439A347"/>
    <w:multiLevelType w:val="singleLevel"/>
    <w:tmpl w:val="1439A347"/>
    <w:lvl w:ilvl="0">
      <w:start w:val="1"/>
      <w:numFmt w:val="decimal"/>
      <w:lvlText w:val="%1."/>
      <w:lvlJc w:val="left"/>
      <w:pPr>
        <w:tabs>
          <w:tab w:val="left" w:pos="312"/>
        </w:tabs>
      </w:pPr>
    </w:lvl>
  </w:abstractNum>
  <w:abstractNum w:abstractNumId="29" w15:restartNumberingAfterBreak="0">
    <w:nsid w:val="15CC6DA4"/>
    <w:multiLevelType w:val="multilevel"/>
    <w:tmpl w:val="15CC6DA4"/>
    <w:lvl w:ilvl="0">
      <w:start w:val="1"/>
      <w:numFmt w:val="decimal"/>
      <w:suff w:val="space"/>
      <w:lvlText w:val="13.%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0" w15:restartNumberingAfterBreak="0">
    <w:nsid w:val="18256D79"/>
    <w:multiLevelType w:val="multilevel"/>
    <w:tmpl w:val="18256D79"/>
    <w:lvl w:ilvl="0">
      <w:start w:val="1"/>
      <w:numFmt w:val="decimal"/>
      <w:suff w:val="space"/>
      <w:lvlText w:val="26.2.%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31" w15:restartNumberingAfterBreak="0">
    <w:nsid w:val="1CF80EF5"/>
    <w:multiLevelType w:val="multilevel"/>
    <w:tmpl w:val="1CF80EF5"/>
    <w:lvl w:ilvl="0">
      <w:start w:val="1"/>
      <w:numFmt w:val="decimal"/>
      <w:suff w:val="space"/>
      <w:lvlText w:val="17.%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2" w15:restartNumberingAfterBreak="0">
    <w:nsid w:val="1D840DAA"/>
    <w:multiLevelType w:val="multilevel"/>
    <w:tmpl w:val="1D840DAA"/>
    <w:lvl w:ilvl="0">
      <w:start w:val="1"/>
      <w:numFmt w:val="decimal"/>
      <w:suff w:val="space"/>
      <w:lvlText w:val="23.%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33" w15:restartNumberingAfterBreak="0">
    <w:nsid w:val="1F301F99"/>
    <w:multiLevelType w:val="multilevel"/>
    <w:tmpl w:val="1F301F99"/>
    <w:lvl w:ilvl="0">
      <w:start w:val="1"/>
      <w:numFmt w:val="decimal"/>
      <w:suff w:val="space"/>
      <w:lvlText w:val="2.%1"/>
      <w:lvlJc w:val="left"/>
      <w:pPr>
        <w:ind w:left="440" w:hanging="440"/>
      </w:pPr>
      <w:rPr>
        <w:rFonts w:ascii="宋体" w:eastAsia="宋体" w:hAnsi="宋体" w:hint="eastAsia"/>
        <w:b w:val="0"/>
        <w:i w:val="0"/>
        <w:sz w:val="24"/>
      </w:rPr>
    </w:lvl>
    <w:lvl w:ilvl="1">
      <w:start w:val="1"/>
      <w:numFmt w:val="lowerLetter"/>
      <w:lvlText w:val="%2)"/>
      <w:lvlJc w:val="left"/>
      <w:pPr>
        <w:ind w:left="1090" w:hanging="440"/>
      </w:pPr>
    </w:lvl>
    <w:lvl w:ilvl="2">
      <w:start w:val="1"/>
      <w:numFmt w:val="lowerRoman"/>
      <w:lvlText w:val="%3."/>
      <w:lvlJc w:val="right"/>
      <w:pPr>
        <w:ind w:left="1530" w:hanging="440"/>
      </w:pPr>
    </w:lvl>
    <w:lvl w:ilvl="3">
      <w:start w:val="1"/>
      <w:numFmt w:val="decimal"/>
      <w:lvlText w:val="%4."/>
      <w:lvlJc w:val="left"/>
      <w:pPr>
        <w:ind w:left="1970" w:hanging="440"/>
      </w:pPr>
    </w:lvl>
    <w:lvl w:ilvl="4">
      <w:start w:val="1"/>
      <w:numFmt w:val="lowerLetter"/>
      <w:lvlText w:val="%5)"/>
      <w:lvlJc w:val="left"/>
      <w:pPr>
        <w:ind w:left="2410" w:hanging="440"/>
      </w:pPr>
    </w:lvl>
    <w:lvl w:ilvl="5">
      <w:start w:val="1"/>
      <w:numFmt w:val="lowerRoman"/>
      <w:lvlText w:val="%6."/>
      <w:lvlJc w:val="right"/>
      <w:pPr>
        <w:ind w:left="2850" w:hanging="440"/>
      </w:pPr>
    </w:lvl>
    <w:lvl w:ilvl="6">
      <w:start w:val="1"/>
      <w:numFmt w:val="decimal"/>
      <w:lvlText w:val="%7."/>
      <w:lvlJc w:val="left"/>
      <w:pPr>
        <w:ind w:left="3290" w:hanging="440"/>
      </w:pPr>
    </w:lvl>
    <w:lvl w:ilvl="7">
      <w:start w:val="1"/>
      <w:numFmt w:val="lowerLetter"/>
      <w:lvlText w:val="%8)"/>
      <w:lvlJc w:val="left"/>
      <w:pPr>
        <w:ind w:left="3730" w:hanging="440"/>
      </w:pPr>
    </w:lvl>
    <w:lvl w:ilvl="8">
      <w:start w:val="1"/>
      <w:numFmt w:val="lowerRoman"/>
      <w:lvlText w:val="%9."/>
      <w:lvlJc w:val="right"/>
      <w:pPr>
        <w:ind w:left="4170" w:hanging="440"/>
      </w:pPr>
    </w:lvl>
  </w:abstractNum>
  <w:abstractNum w:abstractNumId="34" w15:restartNumberingAfterBreak="0">
    <w:nsid w:val="25790960"/>
    <w:multiLevelType w:val="multilevel"/>
    <w:tmpl w:val="2579096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5" w15:restartNumberingAfterBreak="0">
    <w:nsid w:val="259200E8"/>
    <w:multiLevelType w:val="multilevel"/>
    <w:tmpl w:val="259200E8"/>
    <w:lvl w:ilvl="0">
      <w:start w:val="1"/>
      <w:numFmt w:val="decimal"/>
      <w:suff w:val="space"/>
      <w:lvlText w:val="6.%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6" w15:restartNumberingAfterBreak="0">
    <w:nsid w:val="28201210"/>
    <w:multiLevelType w:val="multilevel"/>
    <w:tmpl w:val="28201210"/>
    <w:lvl w:ilvl="0">
      <w:start w:val="1"/>
      <w:numFmt w:val="decimal"/>
      <w:suff w:val="space"/>
      <w:lvlText w:val="18.%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15:restartNumberingAfterBreak="0">
    <w:nsid w:val="28F279B9"/>
    <w:multiLevelType w:val="multilevel"/>
    <w:tmpl w:val="28F279B9"/>
    <w:lvl w:ilvl="0">
      <w:start w:val="1"/>
      <w:numFmt w:val="decimal"/>
      <w:suff w:val="nothing"/>
      <w:lvlText w:val="（%1）"/>
      <w:lvlJc w:val="left"/>
      <w:pPr>
        <w:ind w:left="720" w:hanging="720"/>
      </w:pPr>
      <w:rPr>
        <w:rFonts w:hint="default"/>
        <w:lang w:val="en-US"/>
      </w:rPr>
    </w:lvl>
    <w:lvl w:ilvl="1">
      <w:start w:val="1"/>
      <w:numFmt w:val="lowerLetter"/>
      <w:lvlText w:val="%2)"/>
      <w:lvlJc w:val="left"/>
      <w:pPr>
        <w:ind w:left="2200" w:hanging="440"/>
      </w:pPr>
    </w:lvl>
    <w:lvl w:ilvl="2">
      <w:start w:val="1"/>
      <w:numFmt w:val="lowerRoman"/>
      <w:lvlText w:val="%3."/>
      <w:lvlJc w:val="right"/>
      <w:pPr>
        <w:ind w:left="2640" w:hanging="440"/>
      </w:pPr>
    </w:lvl>
    <w:lvl w:ilvl="3">
      <w:start w:val="1"/>
      <w:numFmt w:val="decimal"/>
      <w:lvlText w:val="%4."/>
      <w:lvlJc w:val="left"/>
      <w:pPr>
        <w:ind w:left="3080" w:hanging="440"/>
      </w:pPr>
    </w:lvl>
    <w:lvl w:ilvl="4">
      <w:start w:val="1"/>
      <w:numFmt w:val="lowerLetter"/>
      <w:lvlText w:val="%5)"/>
      <w:lvlJc w:val="left"/>
      <w:pPr>
        <w:ind w:left="3520" w:hanging="440"/>
      </w:pPr>
    </w:lvl>
    <w:lvl w:ilvl="5">
      <w:start w:val="1"/>
      <w:numFmt w:val="lowerRoman"/>
      <w:lvlText w:val="%6."/>
      <w:lvlJc w:val="right"/>
      <w:pPr>
        <w:ind w:left="3960" w:hanging="440"/>
      </w:pPr>
    </w:lvl>
    <w:lvl w:ilvl="6">
      <w:start w:val="1"/>
      <w:numFmt w:val="decimal"/>
      <w:lvlText w:val="%7."/>
      <w:lvlJc w:val="left"/>
      <w:pPr>
        <w:ind w:left="4400" w:hanging="440"/>
      </w:pPr>
    </w:lvl>
    <w:lvl w:ilvl="7">
      <w:start w:val="1"/>
      <w:numFmt w:val="lowerLetter"/>
      <w:lvlText w:val="%8)"/>
      <w:lvlJc w:val="left"/>
      <w:pPr>
        <w:ind w:left="4840" w:hanging="440"/>
      </w:pPr>
    </w:lvl>
    <w:lvl w:ilvl="8">
      <w:start w:val="1"/>
      <w:numFmt w:val="lowerRoman"/>
      <w:lvlText w:val="%9."/>
      <w:lvlJc w:val="right"/>
      <w:pPr>
        <w:ind w:left="5280" w:hanging="440"/>
      </w:pPr>
    </w:lvl>
  </w:abstractNum>
  <w:abstractNum w:abstractNumId="38" w15:restartNumberingAfterBreak="0">
    <w:nsid w:val="298048A8"/>
    <w:multiLevelType w:val="multilevel"/>
    <w:tmpl w:val="298048A8"/>
    <w:lvl w:ilvl="0">
      <w:start w:val="1"/>
      <w:numFmt w:val="decimal"/>
      <w:suff w:val="space"/>
      <w:lvlText w:val="24.1.%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39" w15:restartNumberingAfterBreak="0">
    <w:nsid w:val="2EF356C9"/>
    <w:multiLevelType w:val="multilevel"/>
    <w:tmpl w:val="2EF356C9"/>
    <w:lvl w:ilvl="0">
      <w:start w:val="1"/>
      <w:numFmt w:val="decimal"/>
      <w:suff w:val="space"/>
      <w:lvlText w:val="5.2.%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40" w15:restartNumberingAfterBreak="0">
    <w:nsid w:val="2EF941DF"/>
    <w:multiLevelType w:val="multilevel"/>
    <w:tmpl w:val="2EF941DF"/>
    <w:lvl w:ilvl="0">
      <w:start w:val="1"/>
      <w:numFmt w:val="decimal"/>
      <w:suff w:val="space"/>
      <w:lvlText w:val="14.%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15:restartNumberingAfterBreak="0">
    <w:nsid w:val="2F7A1FD4"/>
    <w:multiLevelType w:val="multilevel"/>
    <w:tmpl w:val="2F7A1FD4"/>
    <w:lvl w:ilvl="0">
      <w:start w:val="1"/>
      <w:numFmt w:val="decimal"/>
      <w:suff w:val="space"/>
      <w:lvlText w:val="27.%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15:restartNumberingAfterBreak="0">
    <w:nsid w:val="30BA0042"/>
    <w:multiLevelType w:val="multilevel"/>
    <w:tmpl w:val="30BA0042"/>
    <w:lvl w:ilvl="0">
      <w:start w:val="1"/>
      <w:numFmt w:val="decimal"/>
      <w:suff w:val="space"/>
      <w:lvlText w:val="5.2.1.%1"/>
      <w:lvlJc w:val="left"/>
      <w:pPr>
        <w:ind w:left="440" w:hanging="440"/>
      </w:pPr>
      <w:rPr>
        <w:rFonts w:ascii="宋体" w:eastAsia="宋体" w:hAnsi="宋体" w:hint="eastAsia"/>
        <w:b w:val="0"/>
        <w:i w:val="0"/>
        <w:sz w:val="24"/>
      </w:rPr>
    </w:lvl>
    <w:lvl w:ilvl="1">
      <w:start w:val="1"/>
      <w:numFmt w:val="lowerLetter"/>
      <w:lvlText w:val="%2)"/>
      <w:lvlJc w:val="left"/>
      <w:pPr>
        <w:ind w:left="1760" w:hanging="440"/>
      </w:pPr>
    </w:lvl>
    <w:lvl w:ilvl="2">
      <w:start w:val="1"/>
      <w:numFmt w:val="lowerRoman"/>
      <w:lvlText w:val="%3."/>
      <w:lvlJc w:val="right"/>
      <w:pPr>
        <w:ind w:left="2200" w:hanging="440"/>
      </w:pPr>
    </w:lvl>
    <w:lvl w:ilvl="3">
      <w:start w:val="1"/>
      <w:numFmt w:val="decimal"/>
      <w:lvlText w:val="%4."/>
      <w:lvlJc w:val="left"/>
      <w:pPr>
        <w:ind w:left="2640" w:hanging="440"/>
      </w:pPr>
    </w:lvl>
    <w:lvl w:ilvl="4">
      <w:start w:val="1"/>
      <w:numFmt w:val="lowerLetter"/>
      <w:lvlText w:val="%5)"/>
      <w:lvlJc w:val="left"/>
      <w:pPr>
        <w:ind w:left="3080" w:hanging="440"/>
      </w:pPr>
    </w:lvl>
    <w:lvl w:ilvl="5">
      <w:start w:val="1"/>
      <w:numFmt w:val="lowerRoman"/>
      <w:lvlText w:val="%6."/>
      <w:lvlJc w:val="right"/>
      <w:pPr>
        <w:ind w:left="3520" w:hanging="440"/>
      </w:pPr>
    </w:lvl>
    <w:lvl w:ilvl="6">
      <w:start w:val="1"/>
      <w:numFmt w:val="decimal"/>
      <w:lvlText w:val="%7."/>
      <w:lvlJc w:val="left"/>
      <w:pPr>
        <w:ind w:left="3960" w:hanging="440"/>
      </w:pPr>
    </w:lvl>
    <w:lvl w:ilvl="7">
      <w:start w:val="1"/>
      <w:numFmt w:val="lowerLetter"/>
      <w:lvlText w:val="%8)"/>
      <w:lvlJc w:val="left"/>
      <w:pPr>
        <w:ind w:left="4400" w:hanging="440"/>
      </w:pPr>
    </w:lvl>
    <w:lvl w:ilvl="8">
      <w:start w:val="1"/>
      <w:numFmt w:val="lowerRoman"/>
      <w:lvlText w:val="%9."/>
      <w:lvlJc w:val="right"/>
      <w:pPr>
        <w:ind w:left="4840" w:hanging="440"/>
      </w:pPr>
    </w:lvl>
  </w:abstractNum>
  <w:abstractNum w:abstractNumId="43" w15:restartNumberingAfterBreak="0">
    <w:nsid w:val="35983CA4"/>
    <w:multiLevelType w:val="multilevel"/>
    <w:tmpl w:val="35983CA4"/>
    <w:lvl w:ilvl="0">
      <w:start w:val="1"/>
      <w:numFmt w:val="decimal"/>
      <w:suff w:val="space"/>
      <w:lvlText w:val="5.3.%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44" w15:restartNumberingAfterBreak="0">
    <w:nsid w:val="359E2578"/>
    <w:multiLevelType w:val="multilevel"/>
    <w:tmpl w:val="359E2578"/>
    <w:lvl w:ilvl="0">
      <w:start w:val="1"/>
      <w:numFmt w:val="decimal"/>
      <w:suff w:val="space"/>
      <w:lvlText w:val="8.%1"/>
      <w:lvlJc w:val="left"/>
      <w:pPr>
        <w:ind w:left="865" w:hanging="440"/>
      </w:pPr>
      <w:rPr>
        <w:rFonts w:ascii="宋体" w:eastAsia="宋体" w:hAnsi="宋体" w:hint="eastAsia"/>
        <w:b w:val="0"/>
        <w:i w:val="0"/>
        <w:sz w:val="24"/>
      </w:rPr>
    </w:lvl>
    <w:lvl w:ilvl="1">
      <w:start w:val="1"/>
      <w:numFmt w:val="lowerLetter"/>
      <w:lvlText w:val="%2)"/>
      <w:lvlJc w:val="left"/>
      <w:pPr>
        <w:ind w:left="1305" w:hanging="440"/>
      </w:pPr>
    </w:lvl>
    <w:lvl w:ilvl="2">
      <w:start w:val="1"/>
      <w:numFmt w:val="lowerRoman"/>
      <w:lvlText w:val="%3."/>
      <w:lvlJc w:val="right"/>
      <w:pPr>
        <w:ind w:left="1745" w:hanging="440"/>
      </w:pPr>
    </w:lvl>
    <w:lvl w:ilvl="3">
      <w:start w:val="1"/>
      <w:numFmt w:val="decimal"/>
      <w:lvlText w:val="%4."/>
      <w:lvlJc w:val="left"/>
      <w:pPr>
        <w:ind w:left="2185" w:hanging="440"/>
      </w:pPr>
    </w:lvl>
    <w:lvl w:ilvl="4">
      <w:start w:val="1"/>
      <w:numFmt w:val="lowerLetter"/>
      <w:lvlText w:val="%5)"/>
      <w:lvlJc w:val="left"/>
      <w:pPr>
        <w:ind w:left="2625" w:hanging="440"/>
      </w:pPr>
    </w:lvl>
    <w:lvl w:ilvl="5">
      <w:start w:val="1"/>
      <w:numFmt w:val="lowerRoman"/>
      <w:lvlText w:val="%6."/>
      <w:lvlJc w:val="right"/>
      <w:pPr>
        <w:ind w:left="3065" w:hanging="440"/>
      </w:pPr>
    </w:lvl>
    <w:lvl w:ilvl="6">
      <w:start w:val="1"/>
      <w:numFmt w:val="decimal"/>
      <w:lvlText w:val="%7."/>
      <w:lvlJc w:val="left"/>
      <w:pPr>
        <w:ind w:left="3505" w:hanging="440"/>
      </w:pPr>
    </w:lvl>
    <w:lvl w:ilvl="7">
      <w:start w:val="1"/>
      <w:numFmt w:val="lowerLetter"/>
      <w:lvlText w:val="%8)"/>
      <w:lvlJc w:val="left"/>
      <w:pPr>
        <w:ind w:left="3945" w:hanging="440"/>
      </w:pPr>
    </w:lvl>
    <w:lvl w:ilvl="8">
      <w:start w:val="1"/>
      <w:numFmt w:val="lowerRoman"/>
      <w:lvlText w:val="%9."/>
      <w:lvlJc w:val="right"/>
      <w:pPr>
        <w:ind w:left="4385" w:hanging="440"/>
      </w:pPr>
    </w:lvl>
  </w:abstractNum>
  <w:abstractNum w:abstractNumId="45" w15:restartNumberingAfterBreak="0">
    <w:nsid w:val="38891BAC"/>
    <w:multiLevelType w:val="multilevel"/>
    <w:tmpl w:val="38891BAC"/>
    <w:lvl w:ilvl="0">
      <w:start w:val="1"/>
      <w:numFmt w:val="decimal"/>
      <w:suff w:val="space"/>
      <w:lvlText w:val="20.%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15:restartNumberingAfterBreak="0">
    <w:nsid w:val="3A3A0C22"/>
    <w:multiLevelType w:val="multilevel"/>
    <w:tmpl w:val="3A3A0C22"/>
    <w:lvl w:ilvl="0">
      <w:start w:val="1"/>
      <w:numFmt w:val="decimal"/>
      <w:suff w:val="space"/>
      <w:lvlText w:val="2.%1"/>
      <w:lvlJc w:val="left"/>
      <w:pPr>
        <w:ind w:left="682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15:restartNumberingAfterBreak="0">
    <w:nsid w:val="412F78C1"/>
    <w:multiLevelType w:val="multilevel"/>
    <w:tmpl w:val="412F78C1"/>
    <w:lvl w:ilvl="0">
      <w:start w:val="1"/>
      <w:numFmt w:val="decimal"/>
      <w:suff w:val="space"/>
      <w:lvlText w:val="11.2.%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48" w15:restartNumberingAfterBreak="0">
    <w:nsid w:val="4146684C"/>
    <w:multiLevelType w:val="multilevel"/>
    <w:tmpl w:val="4146684C"/>
    <w:lvl w:ilvl="0">
      <w:start w:val="1"/>
      <w:numFmt w:val="decimal"/>
      <w:suff w:val="space"/>
      <w:lvlText w:val="25.%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9" w15:restartNumberingAfterBreak="0">
    <w:nsid w:val="41FC195C"/>
    <w:multiLevelType w:val="multilevel"/>
    <w:tmpl w:val="41FC195C"/>
    <w:lvl w:ilvl="0">
      <w:start w:val="1"/>
      <w:numFmt w:val="decimal"/>
      <w:suff w:val="space"/>
      <w:lvlText w:val="5.7.%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50" w15:restartNumberingAfterBreak="0">
    <w:nsid w:val="48BE5845"/>
    <w:multiLevelType w:val="singleLevel"/>
    <w:tmpl w:val="48BE5845"/>
    <w:lvl w:ilvl="0">
      <w:start w:val="1"/>
      <w:numFmt w:val="decimal"/>
      <w:lvlText w:val="%1."/>
      <w:lvlJc w:val="left"/>
      <w:pPr>
        <w:tabs>
          <w:tab w:val="left" w:pos="312"/>
        </w:tabs>
      </w:pPr>
    </w:lvl>
  </w:abstractNum>
  <w:abstractNum w:abstractNumId="51" w15:restartNumberingAfterBreak="0">
    <w:nsid w:val="4D5D233F"/>
    <w:multiLevelType w:val="multilevel"/>
    <w:tmpl w:val="4D5D233F"/>
    <w:lvl w:ilvl="0">
      <w:start w:val="1"/>
      <w:numFmt w:val="decimal"/>
      <w:suff w:val="space"/>
      <w:lvlText w:val="3.%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2" w15:restartNumberingAfterBreak="0">
    <w:nsid w:val="509F2F13"/>
    <w:multiLevelType w:val="multilevel"/>
    <w:tmpl w:val="509F2F13"/>
    <w:lvl w:ilvl="0">
      <w:start w:val="1"/>
      <w:numFmt w:val="decimal"/>
      <w:suff w:val="space"/>
      <w:lvlText w:val="2.5.%1"/>
      <w:lvlJc w:val="left"/>
      <w:pPr>
        <w:ind w:left="1149"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53" w15:restartNumberingAfterBreak="0">
    <w:nsid w:val="52E55D63"/>
    <w:multiLevelType w:val="multilevel"/>
    <w:tmpl w:val="52E55D63"/>
    <w:lvl w:ilvl="0">
      <w:start w:val="1"/>
      <w:numFmt w:val="decimal"/>
      <w:suff w:val="space"/>
      <w:lvlText w:val="16.%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4" w15:restartNumberingAfterBreak="0">
    <w:nsid w:val="53EC4C6C"/>
    <w:multiLevelType w:val="multilevel"/>
    <w:tmpl w:val="53EC4C6C"/>
    <w:lvl w:ilvl="0">
      <w:start w:val="1"/>
      <w:numFmt w:val="decimal"/>
      <w:suff w:val="space"/>
      <w:lvlText w:val="7.%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5" w15:restartNumberingAfterBreak="0">
    <w:nsid w:val="553A57EE"/>
    <w:multiLevelType w:val="multilevel"/>
    <w:tmpl w:val="553A57EE"/>
    <w:lvl w:ilvl="0">
      <w:start w:val="1"/>
      <w:numFmt w:val="decimal"/>
      <w:suff w:val="space"/>
      <w:lvlText w:val="3.%1"/>
      <w:lvlJc w:val="left"/>
      <w:pPr>
        <w:ind w:left="582" w:hanging="440"/>
      </w:pPr>
      <w:rPr>
        <w:rFonts w:ascii="宋体" w:eastAsia="宋体" w:hAnsi="宋体" w:hint="eastAsia"/>
        <w:b w:val="0"/>
        <w:i w:val="0"/>
        <w:sz w:val="24"/>
      </w:rPr>
    </w:lvl>
    <w:lvl w:ilvl="1">
      <w:start w:val="1"/>
      <w:numFmt w:val="lowerLetter"/>
      <w:lvlText w:val="%2)"/>
      <w:lvlJc w:val="left"/>
      <w:pPr>
        <w:ind w:left="1742" w:hanging="440"/>
      </w:pPr>
    </w:lvl>
    <w:lvl w:ilvl="2">
      <w:start w:val="1"/>
      <w:numFmt w:val="lowerRoman"/>
      <w:lvlText w:val="%3."/>
      <w:lvlJc w:val="right"/>
      <w:pPr>
        <w:ind w:left="2182" w:hanging="440"/>
      </w:pPr>
    </w:lvl>
    <w:lvl w:ilvl="3">
      <w:start w:val="1"/>
      <w:numFmt w:val="decimal"/>
      <w:lvlText w:val="%4."/>
      <w:lvlJc w:val="left"/>
      <w:pPr>
        <w:ind w:left="2622" w:hanging="440"/>
      </w:pPr>
    </w:lvl>
    <w:lvl w:ilvl="4">
      <w:start w:val="1"/>
      <w:numFmt w:val="lowerLetter"/>
      <w:lvlText w:val="%5)"/>
      <w:lvlJc w:val="left"/>
      <w:pPr>
        <w:ind w:left="3062" w:hanging="440"/>
      </w:pPr>
    </w:lvl>
    <w:lvl w:ilvl="5">
      <w:start w:val="1"/>
      <w:numFmt w:val="lowerRoman"/>
      <w:lvlText w:val="%6."/>
      <w:lvlJc w:val="right"/>
      <w:pPr>
        <w:ind w:left="3502" w:hanging="440"/>
      </w:pPr>
    </w:lvl>
    <w:lvl w:ilvl="6">
      <w:start w:val="1"/>
      <w:numFmt w:val="decimal"/>
      <w:lvlText w:val="%7."/>
      <w:lvlJc w:val="left"/>
      <w:pPr>
        <w:ind w:left="3942" w:hanging="440"/>
      </w:pPr>
    </w:lvl>
    <w:lvl w:ilvl="7">
      <w:start w:val="1"/>
      <w:numFmt w:val="lowerLetter"/>
      <w:lvlText w:val="%8)"/>
      <w:lvlJc w:val="left"/>
      <w:pPr>
        <w:ind w:left="4382" w:hanging="440"/>
      </w:pPr>
    </w:lvl>
    <w:lvl w:ilvl="8">
      <w:start w:val="1"/>
      <w:numFmt w:val="lowerRoman"/>
      <w:lvlText w:val="%9."/>
      <w:lvlJc w:val="right"/>
      <w:pPr>
        <w:ind w:left="4822" w:hanging="440"/>
      </w:pPr>
    </w:lvl>
  </w:abstractNum>
  <w:abstractNum w:abstractNumId="56" w15:restartNumberingAfterBreak="0">
    <w:nsid w:val="570236E5"/>
    <w:multiLevelType w:val="multilevel"/>
    <w:tmpl w:val="570236E5"/>
    <w:lvl w:ilvl="0">
      <w:start w:val="1"/>
      <w:numFmt w:val="decimal"/>
      <w:suff w:val="space"/>
      <w:lvlText w:val="3.2.%1"/>
      <w:lvlJc w:val="left"/>
      <w:pPr>
        <w:ind w:left="440" w:hanging="440"/>
      </w:pPr>
      <w:rPr>
        <w:rFonts w:ascii="宋体" w:eastAsia="宋体" w:hAnsi="宋体" w:hint="eastAsia"/>
        <w:b w:val="0"/>
        <w:i w:val="0"/>
        <w:sz w:val="24"/>
      </w:rPr>
    </w:lvl>
    <w:lvl w:ilvl="1">
      <w:start w:val="2"/>
      <w:numFmt w:val="japaneseCounting"/>
      <w:lvlText w:val="%2、"/>
      <w:lvlJc w:val="left"/>
      <w:pPr>
        <w:ind w:left="1862" w:hanging="720"/>
      </w:pPr>
      <w:rPr>
        <w:rFonts w:cs="宋体" w:hint="default"/>
      </w:rPr>
    </w:lvl>
    <w:lvl w:ilvl="2">
      <w:start w:val="1"/>
      <w:numFmt w:val="lowerRoman"/>
      <w:lvlText w:val="%3."/>
      <w:lvlJc w:val="right"/>
      <w:pPr>
        <w:ind w:left="2022" w:hanging="440"/>
      </w:pPr>
    </w:lvl>
    <w:lvl w:ilvl="3">
      <w:start w:val="1"/>
      <w:numFmt w:val="decimal"/>
      <w:lvlText w:val="%4."/>
      <w:lvlJc w:val="left"/>
      <w:pPr>
        <w:ind w:left="2462" w:hanging="440"/>
      </w:pPr>
    </w:lvl>
    <w:lvl w:ilvl="4">
      <w:start w:val="1"/>
      <w:numFmt w:val="lowerLetter"/>
      <w:lvlText w:val="%5)"/>
      <w:lvlJc w:val="left"/>
      <w:pPr>
        <w:ind w:left="2902" w:hanging="440"/>
      </w:pPr>
    </w:lvl>
    <w:lvl w:ilvl="5">
      <w:start w:val="1"/>
      <w:numFmt w:val="lowerRoman"/>
      <w:lvlText w:val="%6."/>
      <w:lvlJc w:val="right"/>
      <w:pPr>
        <w:ind w:left="3342" w:hanging="440"/>
      </w:pPr>
    </w:lvl>
    <w:lvl w:ilvl="6">
      <w:start w:val="1"/>
      <w:numFmt w:val="decimal"/>
      <w:lvlText w:val="%7."/>
      <w:lvlJc w:val="left"/>
      <w:pPr>
        <w:ind w:left="3782" w:hanging="440"/>
      </w:pPr>
    </w:lvl>
    <w:lvl w:ilvl="7">
      <w:start w:val="1"/>
      <w:numFmt w:val="lowerLetter"/>
      <w:lvlText w:val="%8)"/>
      <w:lvlJc w:val="left"/>
      <w:pPr>
        <w:ind w:left="4222" w:hanging="440"/>
      </w:pPr>
    </w:lvl>
    <w:lvl w:ilvl="8">
      <w:start w:val="1"/>
      <w:numFmt w:val="lowerRoman"/>
      <w:lvlText w:val="%9."/>
      <w:lvlJc w:val="right"/>
      <w:pPr>
        <w:ind w:left="4662" w:hanging="440"/>
      </w:pPr>
    </w:lvl>
  </w:abstractNum>
  <w:abstractNum w:abstractNumId="57" w15:restartNumberingAfterBreak="0">
    <w:nsid w:val="583D6054"/>
    <w:multiLevelType w:val="multilevel"/>
    <w:tmpl w:val="583D6054"/>
    <w:lvl w:ilvl="0">
      <w:start w:val="1"/>
      <w:numFmt w:val="decimal"/>
      <w:suff w:val="space"/>
      <w:lvlText w:val="22.%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58" w15:restartNumberingAfterBreak="0">
    <w:nsid w:val="598F093E"/>
    <w:multiLevelType w:val="multilevel"/>
    <w:tmpl w:val="598F093E"/>
    <w:lvl w:ilvl="0">
      <w:start w:val="1"/>
      <w:numFmt w:val="decimal"/>
      <w:suff w:val="space"/>
      <w:lvlText w:val="11.%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9" w15:restartNumberingAfterBreak="0">
    <w:nsid w:val="5A471FF8"/>
    <w:multiLevelType w:val="multilevel"/>
    <w:tmpl w:val="5A471FF8"/>
    <w:lvl w:ilvl="0">
      <w:start w:val="1"/>
      <w:numFmt w:val="decimal"/>
      <w:suff w:val="space"/>
      <w:lvlText w:val="19.%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0" w15:restartNumberingAfterBreak="0">
    <w:nsid w:val="5A536C25"/>
    <w:multiLevelType w:val="multilevel"/>
    <w:tmpl w:val="5A536C25"/>
    <w:lvl w:ilvl="0">
      <w:start w:val="1"/>
      <w:numFmt w:val="decimal"/>
      <w:suff w:val="space"/>
      <w:lvlText w:val="12.7.%1"/>
      <w:lvlJc w:val="left"/>
      <w:pPr>
        <w:ind w:left="1149"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61" w15:restartNumberingAfterBreak="0">
    <w:nsid w:val="5AFC5177"/>
    <w:multiLevelType w:val="multilevel"/>
    <w:tmpl w:val="5AFC5177"/>
    <w:lvl w:ilvl="0">
      <w:start w:val="1"/>
      <w:numFmt w:val="decimal"/>
      <w:suff w:val="space"/>
      <w:lvlText w:val="1.%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2" w15:restartNumberingAfterBreak="0">
    <w:nsid w:val="5F37194C"/>
    <w:multiLevelType w:val="multilevel"/>
    <w:tmpl w:val="5F37194C"/>
    <w:lvl w:ilvl="0">
      <w:start w:val="1"/>
      <w:numFmt w:val="decimal"/>
      <w:suff w:val="space"/>
      <w:lvlText w:val="5.4.%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63" w15:restartNumberingAfterBreak="0">
    <w:nsid w:val="680E2F55"/>
    <w:multiLevelType w:val="multilevel"/>
    <w:tmpl w:val="680E2F55"/>
    <w:lvl w:ilvl="0">
      <w:start w:val="1"/>
      <w:numFmt w:val="decimal"/>
      <w:suff w:val="space"/>
      <w:lvlText w:val="26.1.%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64" w15:restartNumberingAfterBreak="0">
    <w:nsid w:val="6BBE3804"/>
    <w:multiLevelType w:val="multilevel"/>
    <w:tmpl w:val="6BBE3804"/>
    <w:lvl w:ilvl="0">
      <w:start w:val="1"/>
      <w:numFmt w:val="decimal"/>
      <w:suff w:val="space"/>
      <w:lvlText w:val="26.%1"/>
      <w:lvlJc w:val="left"/>
      <w:pPr>
        <w:ind w:left="442" w:hanging="442"/>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5" w15:restartNumberingAfterBreak="0">
    <w:nsid w:val="6DB808FB"/>
    <w:multiLevelType w:val="multilevel"/>
    <w:tmpl w:val="6DB808FB"/>
    <w:lvl w:ilvl="0">
      <w:start w:val="1"/>
      <w:numFmt w:val="decimal"/>
      <w:suff w:val="space"/>
      <w:lvlText w:val="12.%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6" w15:restartNumberingAfterBreak="0">
    <w:nsid w:val="6E451568"/>
    <w:multiLevelType w:val="multilevel"/>
    <w:tmpl w:val="6E451568"/>
    <w:lvl w:ilvl="0">
      <w:start w:val="15"/>
      <w:numFmt w:val="decimal"/>
      <w:lvlText w:val="%1.1"/>
      <w:lvlJc w:val="left"/>
      <w:pPr>
        <w:ind w:left="777"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7" w15:restartNumberingAfterBreak="0">
    <w:nsid w:val="6E783886"/>
    <w:multiLevelType w:val="multilevel"/>
    <w:tmpl w:val="6E783886"/>
    <w:lvl w:ilvl="0">
      <w:start w:val="1"/>
      <w:numFmt w:val="decimal"/>
      <w:suff w:val="space"/>
      <w:lvlText w:val="10.%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8" w15:restartNumberingAfterBreak="0">
    <w:nsid w:val="6E9B74EB"/>
    <w:multiLevelType w:val="multilevel"/>
    <w:tmpl w:val="6E9B74EB"/>
    <w:lvl w:ilvl="0">
      <w:start w:val="1"/>
      <w:numFmt w:val="decimal"/>
      <w:suff w:val="space"/>
      <w:lvlText w:val="9.%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9" w15:restartNumberingAfterBreak="0">
    <w:nsid w:val="6FD22276"/>
    <w:multiLevelType w:val="multilevel"/>
    <w:tmpl w:val="6FD22276"/>
    <w:lvl w:ilvl="0">
      <w:start w:val="1"/>
      <w:numFmt w:val="decimal"/>
      <w:suff w:val="space"/>
      <w:lvlText w:val="21.%1"/>
      <w:lvlJc w:val="left"/>
      <w:pPr>
        <w:ind w:left="440" w:hanging="440"/>
      </w:pPr>
      <w:rPr>
        <w:rFonts w:ascii="宋体" w:eastAsia="宋体" w:hAnsi="宋体" w:hint="eastAsia"/>
        <w:b w:val="0"/>
        <w:i w:val="0"/>
        <w:sz w:val="24"/>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70" w15:restartNumberingAfterBreak="0">
    <w:nsid w:val="726958F1"/>
    <w:multiLevelType w:val="singleLevel"/>
    <w:tmpl w:val="726958F1"/>
    <w:lvl w:ilvl="0">
      <w:start w:val="1"/>
      <w:numFmt w:val="bullet"/>
      <w:lvlText w:val=""/>
      <w:lvlJc w:val="left"/>
      <w:pPr>
        <w:tabs>
          <w:tab w:val="left" w:pos="-1260"/>
        </w:tabs>
        <w:ind w:left="-840" w:hanging="420"/>
      </w:pPr>
      <w:rPr>
        <w:rFonts w:ascii="Wingdings" w:hAnsi="Wingdings" w:hint="default"/>
      </w:rPr>
    </w:lvl>
  </w:abstractNum>
  <w:abstractNum w:abstractNumId="71" w15:restartNumberingAfterBreak="0">
    <w:nsid w:val="78A8100B"/>
    <w:multiLevelType w:val="multilevel"/>
    <w:tmpl w:val="78A8100B"/>
    <w:lvl w:ilvl="0">
      <w:start w:val="1"/>
      <w:numFmt w:val="decimal"/>
      <w:suff w:val="space"/>
      <w:lvlText w:val="5.1.%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72" w15:restartNumberingAfterBreak="0">
    <w:nsid w:val="7A0F6431"/>
    <w:multiLevelType w:val="singleLevel"/>
    <w:tmpl w:val="7A0F6431"/>
    <w:lvl w:ilvl="0">
      <w:start w:val="1"/>
      <w:numFmt w:val="decimal"/>
      <w:suff w:val="space"/>
      <w:lvlText w:val="%1."/>
      <w:lvlJc w:val="left"/>
    </w:lvl>
  </w:abstractNum>
  <w:abstractNum w:abstractNumId="73" w15:restartNumberingAfterBreak="0">
    <w:nsid w:val="7B0D78E6"/>
    <w:multiLevelType w:val="multilevel"/>
    <w:tmpl w:val="7B0D78E6"/>
    <w:lvl w:ilvl="0">
      <w:start w:val="1"/>
      <w:numFmt w:val="decimal"/>
      <w:suff w:val="space"/>
      <w:lvlText w:val="2.4.%1"/>
      <w:lvlJc w:val="left"/>
      <w:pPr>
        <w:ind w:left="44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abstractNum w:abstractNumId="74" w15:restartNumberingAfterBreak="0">
    <w:nsid w:val="7DF03D69"/>
    <w:multiLevelType w:val="multilevel"/>
    <w:tmpl w:val="7DF03D69"/>
    <w:lvl w:ilvl="0">
      <w:start w:val="1"/>
      <w:numFmt w:val="decimal"/>
      <w:suff w:val="space"/>
      <w:lvlText w:val="5.5.%1"/>
      <w:lvlJc w:val="left"/>
      <w:pPr>
        <w:ind w:left="880" w:hanging="440"/>
      </w:pPr>
      <w:rPr>
        <w:rFonts w:ascii="宋体" w:eastAsia="宋体" w:hAnsi="宋体" w:hint="eastAsia"/>
        <w:b w:val="0"/>
        <w:i w:val="0"/>
        <w:sz w:val="24"/>
      </w:rPr>
    </w:lvl>
    <w:lvl w:ilvl="1">
      <w:start w:val="1"/>
      <w:numFmt w:val="lowerLetter"/>
      <w:lvlText w:val="%2)"/>
      <w:lvlJc w:val="left"/>
      <w:pPr>
        <w:ind w:left="1320" w:hanging="440"/>
      </w:pPr>
    </w:lvl>
    <w:lvl w:ilvl="2">
      <w:start w:val="1"/>
      <w:numFmt w:val="lowerRoman"/>
      <w:lvlText w:val="%3."/>
      <w:lvlJc w:val="right"/>
      <w:pPr>
        <w:ind w:left="1760" w:hanging="440"/>
      </w:pPr>
    </w:lvl>
    <w:lvl w:ilvl="3">
      <w:start w:val="1"/>
      <w:numFmt w:val="decimal"/>
      <w:lvlText w:val="%4."/>
      <w:lvlJc w:val="left"/>
      <w:pPr>
        <w:ind w:left="2200" w:hanging="440"/>
      </w:pPr>
    </w:lvl>
    <w:lvl w:ilvl="4">
      <w:start w:val="1"/>
      <w:numFmt w:val="lowerLetter"/>
      <w:lvlText w:val="%5)"/>
      <w:lvlJc w:val="left"/>
      <w:pPr>
        <w:ind w:left="2640" w:hanging="440"/>
      </w:pPr>
    </w:lvl>
    <w:lvl w:ilvl="5">
      <w:start w:val="1"/>
      <w:numFmt w:val="lowerRoman"/>
      <w:lvlText w:val="%6."/>
      <w:lvlJc w:val="right"/>
      <w:pPr>
        <w:ind w:left="3080" w:hanging="440"/>
      </w:pPr>
    </w:lvl>
    <w:lvl w:ilvl="6">
      <w:start w:val="1"/>
      <w:numFmt w:val="decimal"/>
      <w:lvlText w:val="%7."/>
      <w:lvlJc w:val="left"/>
      <w:pPr>
        <w:ind w:left="3520" w:hanging="440"/>
      </w:pPr>
    </w:lvl>
    <w:lvl w:ilvl="7">
      <w:start w:val="1"/>
      <w:numFmt w:val="lowerLetter"/>
      <w:lvlText w:val="%8)"/>
      <w:lvlJc w:val="left"/>
      <w:pPr>
        <w:ind w:left="3960" w:hanging="440"/>
      </w:pPr>
    </w:lvl>
    <w:lvl w:ilvl="8">
      <w:start w:val="1"/>
      <w:numFmt w:val="lowerRoman"/>
      <w:lvlText w:val="%9."/>
      <w:lvlJc w:val="right"/>
      <w:pPr>
        <w:ind w:left="4400" w:hanging="440"/>
      </w:pPr>
    </w:lvl>
  </w:abstractNum>
  <w:num w:numId="1">
    <w:abstractNumId w:val="19"/>
  </w:num>
  <w:num w:numId="2">
    <w:abstractNumId w:val="61"/>
  </w:num>
  <w:num w:numId="3">
    <w:abstractNumId w:val="46"/>
  </w:num>
  <w:num w:numId="4">
    <w:abstractNumId w:val="51"/>
  </w:num>
  <w:num w:numId="5">
    <w:abstractNumId w:val="24"/>
  </w:num>
  <w:num w:numId="6">
    <w:abstractNumId w:val="23"/>
  </w:num>
  <w:num w:numId="7">
    <w:abstractNumId w:val="71"/>
  </w:num>
  <w:num w:numId="8">
    <w:abstractNumId w:val="39"/>
  </w:num>
  <w:num w:numId="9">
    <w:abstractNumId w:val="42"/>
  </w:num>
  <w:num w:numId="10">
    <w:abstractNumId w:val="37"/>
  </w:num>
  <w:num w:numId="11">
    <w:abstractNumId w:val="25"/>
  </w:num>
  <w:num w:numId="12">
    <w:abstractNumId w:val="43"/>
  </w:num>
  <w:num w:numId="13">
    <w:abstractNumId w:val="62"/>
  </w:num>
  <w:num w:numId="14">
    <w:abstractNumId w:val="74"/>
  </w:num>
  <w:num w:numId="15">
    <w:abstractNumId w:val="27"/>
  </w:num>
  <w:num w:numId="16">
    <w:abstractNumId w:val="49"/>
  </w:num>
  <w:num w:numId="17">
    <w:abstractNumId w:val="35"/>
  </w:num>
  <w:num w:numId="18">
    <w:abstractNumId w:val="54"/>
  </w:num>
  <w:num w:numId="19">
    <w:abstractNumId w:val="44"/>
  </w:num>
  <w:num w:numId="20">
    <w:abstractNumId w:val="68"/>
  </w:num>
  <w:num w:numId="21">
    <w:abstractNumId w:val="67"/>
  </w:num>
  <w:num w:numId="22">
    <w:abstractNumId w:val="58"/>
  </w:num>
  <w:num w:numId="23">
    <w:abstractNumId w:val="47"/>
  </w:num>
  <w:num w:numId="24">
    <w:abstractNumId w:val="65"/>
  </w:num>
  <w:num w:numId="25">
    <w:abstractNumId w:val="60"/>
  </w:num>
  <w:num w:numId="26">
    <w:abstractNumId w:val="26"/>
  </w:num>
  <w:num w:numId="27">
    <w:abstractNumId w:val="29"/>
  </w:num>
  <w:num w:numId="28">
    <w:abstractNumId w:val="40"/>
  </w:num>
  <w:num w:numId="29">
    <w:abstractNumId w:val="66"/>
  </w:num>
  <w:num w:numId="30">
    <w:abstractNumId w:val="53"/>
  </w:num>
  <w:num w:numId="31">
    <w:abstractNumId w:val="31"/>
  </w:num>
  <w:num w:numId="32">
    <w:abstractNumId w:val="36"/>
  </w:num>
  <w:num w:numId="33">
    <w:abstractNumId w:val="59"/>
  </w:num>
  <w:num w:numId="34">
    <w:abstractNumId w:val="45"/>
  </w:num>
  <w:num w:numId="35">
    <w:abstractNumId w:val="69"/>
  </w:num>
  <w:num w:numId="36">
    <w:abstractNumId w:val="57"/>
  </w:num>
  <w:num w:numId="37">
    <w:abstractNumId w:val="32"/>
  </w:num>
  <w:num w:numId="38">
    <w:abstractNumId w:val="20"/>
  </w:num>
  <w:num w:numId="39">
    <w:abstractNumId w:val="38"/>
  </w:num>
  <w:num w:numId="40">
    <w:abstractNumId w:val="48"/>
  </w:num>
  <w:num w:numId="41">
    <w:abstractNumId w:val="64"/>
  </w:num>
  <w:num w:numId="42">
    <w:abstractNumId w:val="63"/>
  </w:num>
  <w:num w:numId="43">
    <w:abstractNumId w:val="30"/>
  </w:num>
  <w:num w:numId="44">
    <w:abstractNumId w:val="41"/>
  </w:num>
  <w:num w:numId="45">
    <w:abstractNumId w:val="33"/>
  </w:num>
  <w:num w:numId="46">
    <w:abstractNumId w:val="73"/>
  </w:num>
  <w:num w:numId="47">
    <w:abstractNumId w:val="52"/>
  </w:num>
  <w:num w:numId="48">
    <w:abstractNumId w:val="55"/>
  </w:num>
  <w:num w:numId="49">
    <w:abstractNumId w:val="56"/>
  </w:num>
  <w:num w:numId="50">
    <w:abstractNumId w:val="21"/>
  </w:num>
  <w:num w:numId="51">
    <w:abstractNumId w:val="8"/>
  </w:num>
  <w:num w:numId="52">
    <w:abstractNumId w:val="14"/>
  </w:num>
  <w:num w:numId="53">
    <w:abstractNumId w:val="70"/>
  </w:num>
  <w:num w:numId="54">
    <w:abstractNumId w:val="3"/>
  </w:num>
  <w:num w:numId="55">
    <w:abstractNumId w:val="34"/>
  </w:num>
  <w:num w:numId="56">
    <w:abstractNumId w:val="1"/>
    <w:lvlOverride w:ilvl="0">
      <w:startOverride w:val="1"/>
    </w:lvlOverride>
  </w:num>
  <w:num w:numId="57">
    <w:abstractNumId w:val="5"/>
    <w:lvlOverride w:ilvl="0">
      <w:startOverride w:val="1"/>
    </w:lvlOverride>
  </w:num>
  <w:num w:numId="58">
    <w:abstractNumId w:val="13"/>
    <w:lvlOverride w:ilvl="0">
      <w:startOverride w:val="1"/>
    </w:lvlOverride>
  </w:num>
  <w:num w:numId="59">
    <w:abstractNumId w:val="2"/>
    <w:lvlOverride w:ilvl="0">
      <w:startOverride w:val="1"/>
    </w:lvlOverride>
  </w:num>
  <w:num w:numId="60">
    <w:abstractNumId w:val="28"/>
    <w:lvlOverride w:ilvl="0">
      <w:startOverride w:val="1"/>
    </w:lvlOverride>
  </w:num>
  <w:num w:numId="61">
    <w:abstractNumId w:val="6"/>
    <w:lvlOverride w:ilvl="0">
      <w:startOverride w:val="1"/>
    </w:lvlOverride>
  </w:num>
  <w:num w:numId="62">
    <w:abstractNumId w:val="11"/>
    <w:lvlOverride w:ilvl="0">
      <w:startOverride w:val="1"/>
    </w:lvlOverride>
  </w:num>
  <w:num w:numId="63">
    <w:abstractNumId w:val="12"/>
    <w:lvlOverride w:ilvl="0">
      <w:startOverride w:val="1"/>
    </w:lvlOverride>
  </w:num>
  <w:num w:numId="64">
    <w:abstractNumId w:val="4"/>
    <w:lvlOverride w:ilvl="0">
      <w:startOverride w:val="1"/>
    </w:lvlOverride>
  </w:num>
  <w:num w:numId="65">
    <w:abstractNumId w:val="22"/>
    <w:lvlOverride w:ilvl="0">
      <w:startOverride w:val="1"/>
    </w:lvlOverride>
  </w:num>
  <w:num w:numId="66">
    <w:abstractNumId w:val="50"/>
    <w:lvlOverride w:ilvl="0">
      <w:startOverride w:val="1"/>
    </w:lvlOverride>
  </w:num>
  <w:num w:numId="67">
    <w:abstractNumId w:val="7"/>
    <w:lvlOverride w:ilvl="0">
      <w:startOverride w:val="1"/>
    </w:lvlOverride>
  </w:num>
  <w:num w:numId="68">
    <w:abstractNumId w:val="0"/>
    <w:lvlOverride w:ilvl="0">
      <w:startOverride w:val="1"/>
    </w:lvlOverride>
  </w:num>
  <w:num w:numId="69">
    <w:abstractNumId w:val="72"/>
  </w:num>
  <w:num w:numId="70">
    <w:abstractNumId w:val="10"/>
  </w:num>
  <w:num w:numId="71">
    <w:abstractNumId w:val="18"/>
  </w:num>
  <w:num w:numId="72">
    <w:abstractNumId w:val="16"/>
  </w:num>
  <w:num w:numId="73">
    <w:abstractNumId w:val="15"/>
  </w:num>
  <w:num w:numId="74">
    <w:abstractNumId w:val="9"/>
  </w:num>
  <w:num w:numId="75">
    <w:abstractNumId w:val="17"/>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231"/>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cyODMxYTE0ZTc0ZGU3Y2QwODc3MzYzN2Q1YmNiM2EifQ=="/>
  </w:docVars>
  <w:rsids>
    <w:rsidRoot w:val="00F31082"/>
    <w:rsid w:val="0000267F"/>
    <w:rsid w:val="000058E2"/>
    <w:rsid w:val="00007F66"/>
    <w:rsid w:val="00012A55"/>
    <w:rsid w:val="00016702"/>
    <w:rsid w:val="00017EB2"/>
    <w:rsid w:val="00041247"/>
    <w:rsid w:val="00041D81"/>
    <w:rsid w:val="00042F8E"/>
    <w:rsid w:val="00056D78"/>
    <w:rsid w:val="0006728A"/>
    <w:rsid w:val="000773A9"/>
    <w:rsid w:val="00077D57"/>
    <w:rsid w:val="00082831"/>
    <w:rsid w:val="000863C0"/>
    <w:rsid w:val="00096BC3"/>
    <w:rsid w:val="00097370"/>
    <w:rsid w:val="000A270A"/>
    <w:rsid w:val="000A799C"/>
    <w:rsid w:val="000C0036"/>
    <w:rsid w:val="000D0202"/>
    <w:rsid w:val="000D25F6"/>
    <w:rsid w:val="000D3CDD"/>
    <w:rsid w:val="000D6676"/>
    <w:rsid w:val="000F3FCE"/>
    <w:rsid w:val="00116D46"/>
    <w:rsid w:val="00125C58"/>
    <w:rsid w:val="00141060"/>
    <w:rsid w:val="001425F9"/>
    <w:rsid w:val="00181873"/>
    <w:rsid w:val="001A1F73"/>
    <w:rsid w:val="001A4D12"/>
    <w:rsid w:val="001B479F"/>
    <w:rsid w:val="001B47A9"/>
    <w:rsid w:val="001C152F"/>
    <w:rsid w:val="001C47CA"/>
    <w:rsid w:val="001C784B"/>
    <w:rsid w:val="001E23A6"/>
    <w:rsid w:val="001E50D0"/>
    <w:rsid w:val="001E530E"/>
    <w:rsid w:val="002030B3"/>
    <w:rsid w:val="00224862"/>
    <w:rsid w:val="00235CA4"/>
    <w:rsid w:val="00236E21"/>
    <w:rsid w:val="0023730C"/>
    <w:rsid w:val="0026455C"/>
    <w:rsid w:val="00265DE8"/>
    <w:rsid w:val="00280661"/>
    <w:rsid w:val="002B5CB8"/>
    <w:rsid w:val="00301985"/>
    <w:rsid w:val="00313C4D"/>
    <w:rsid w:val="003171F1"/>
    <w:rsid w:val="00320294"/>
    <w:rsid w:val="003229DF"/>
    <w:rsid w:val="00330F5F"/>
    <w:rsid w:val="00337401"/>
    <w:rsid w:val="00344491"/>
    <w:rsid w:val="00357C44"/>
    <w:rsid w:val="00366C30"/>
    <w:rsid w:val="003740FC"/>
    <w:rsid w:val="00374FED"/>
    <w:rsid w:val="003A172A"/>
    <w:rsid w:val="003B08F8"/>
    <w:rsid w:val="003E4470"/>
    <w:rsid w:val="003F534C"/>
    <w:rsid w:val="00413701"/>
    <w:rsid w:val="0041783C"/>
    <w:rsid w:val="004245F9"/>
    <w:rsid w:val="004315E2"/>
    <w:rsid w:val="0043609D"/>
    <w:rsid w:val="00437CEF"/>
    <w:rsid w:val="00455619"/>
    <w:rsid w:val="00463D55"/>
    <w:rsid w:val="00464BC2"/>
    <w:rsid w:val="0046636F"/>
    <w:rsid w:val="00476F80"/>
    <w:rsid w:val="00481E17"/>
    <w:rsid w:val="00492B3D"/>
    <w:rsid w:val="004A6A1A"/>
    <w:rsid w:val="004D155A"/>
    <w:rsid w:val="004D2F4D"/>
    <w:rsid w:val="004E299A"/>
    <w:rsid w:val="004F6F03"/>
    <w:rsid w:val="0051296D"/>
    <w:rsid w:val="0055172F"/>
    <w:rsid w:val="0058107A"/>
    <w:rsid w:val="005A1F02"/>
    <w:rsid w:val="005B0E90"/>
    <w:rsid w:val="005B3728"/>
    <w:rsid w:val="005C2368"/>
    <w:rsid w:val="005C3C74"/>
    <w:rsid w:val="005D4A9A"/>
    <w:rsid w:val="005E1D37"/>
    <w:rsid w:val="005E3BE0"/>
    <w:rsid w:val="005F42B3"/>
    <w:rsid w:val="00600579"/>
    <w:rsid w:val="0061205E"/>
    <w:rsid w:val="00623E25"/>
    <w:rsid w:val="00640290"/>
    <w:rsid w:val="00642B51"/>
    <w:rsid w:val="006446E0"/>
    <w:rsid w:val="00644ECD"/>
    <w:rsid w:val="00661227"/>
    <w:rsid w:val="00672019"/>
    <w:rsid w:val="00675752"/>
    <w:rsid w:val="0068276B"/>
    <w:rsid w:val="00693224"/>
    <w:rsid w:val="0069607A"/>
    <w:rsid w:val="006B28A9"/>
    <w:rsid w:val="006E19F0"/>
    <w:rsid w:val="006E7448"/>
    <w:rsid w:val="006F1258"/>
    <w:rsid w:val="006F1C43"/>
    <w:rsid w:val="007004DD"/>
    <w:rsid w:val="0072117B"/>
    <w:rsid w:val="00727792"/>
    <w:rsid w:val="00760574"/>
    <w:rsid w:val="00770FC1"/>
    <w:rsid w:val="00771E51"/>
    <w:rsid w:val="00772D78"/>
    <w:rsid w:val="00773096"/>
    <w:rsid w:val="00774328"/>
    <w:rsid w:val="00774BF3"/>
    <w:rsid w:val="007763D2"/>
    <w:rsid w:val="00781F8C"/>
    <w:rsid w:val="00793E20"/>
    <w:rsid w:val="00797AD0"/>
    <w:rsid w:val="007B0960"/>
    <w:rsid w:val="007B229B"/>
    <w:rsid w:val="007B61DB"/>
    <w:rsid w:val="007B6D48"/>
    <w:rsid w:val="007C1FEC"/>
    <w:rsid w:val="007C7D43"/>
    <w:rsid w:val="007E302F"/>
    <w:rsid w:val="00817068"/>
    <w:rsid w:val="00817274"/>
    <w:rsid w:val="00820217"/>
    <w:rsid w:val="008329AE"/>
    <w:rsid w:val="008376FD"/>
    <w:rsid w:val="008377EE"/>
    <w:rsid w:val="008409E8"/>
    <w:rsid w:val="0084374E"/>
    <w:rsid w:val="008608D4"/>
    <w:rsid w:val="00867721"/>
    <w:rsid w:val="00870819"/>
    <w:rsid w:val="008816D2"/>
    <w:rsid w:val="00885C9E"/>
    <w:rsid w:val="00893E98"/>
    <w:rsid w:val="008A2C6F"/>
    <w:rsid w:val="008B110F"/>
    <w:rsid w:val="008B4387"/>
    <w:rsid w:val="008B6CB4"/>
    <w:rsid w:val="008B7AB6"/>
    <w:rsid w:val="008E1D6D"/>
    <w:rsid w:val="0090565B"/>
    <w:rsid w:val="00907543"/>
    <w:rsid w:val="00907CA9"/>
    <w:rsid w:val="00911D21"/>
    <w:rsid w:val="00912F03"/>
    <w:rsid w:val="00915057"/>
    <w:rsid w:val="00915A24"/>
    <w:rsid w:val="00916E17"/>
    <w:rsid w:val="00940B73"/>
    <w:rsid w:val="00946ECA"/>
    <w:rsid w:val="00951571"/>
    <w:rsid w:val="0096326B"/>
    <w:rsid w:val="0098080A"/>
    <w:rsid w:val="00995FCA"/>
    <w:rsid w:val="009A0C5E"/>
    <w:rsid w:val="009A2D9E"/>
    <w:rsid w:val="009C0098"/>
    <w:rsid w:val="009C0E6E"/>
    <w:rsid w:val="009C1ABB"/>
    <w:rsid w:val="009D1D27"/>
    <w:rsid w:val="009D3218"/>
    <w:rsid w:val="009D6032"/>
    <w:rsid w:val="009E0F9E"/>
    <w:rsid w:val="009E7C9B"/>
    <w:rsid w:val="009F31E7"/>
    <w:rsid w:val="00A034B2"/>
    <w:rsid w:val="00A04B43"/>
    <w:rsid w:val="00A10EED"/>
    <w:rsid w:val="00A14E01"/>
    <w:rsid w:val="00A20ACE"/>
    <w:rsid w:val="00A242D7"/>
    <w:rsid w:val="00A371D5"/>
    <w:rsid w:val="00A468DD"/>
    <w:rsid w:val="00A6659A"/>
    <w:rsid w:val="00A712D0"/>
    <w:rsid w:val="00A73FC4"/>
    <w:rsid w:val="00A81CA0"/>
    <w:rsid w:val="00A82F28"/>
    <w:rsid w:val="00AA37C9"/>
    <w:rsid w:val="00AB2167"/>
    <w:rsid w:val="00AB3AA0"/>
    <w:rsid w:val="00AB623A"/>
    <w:rsid w:val="00AC610E"/>
    <w:rsid w:val="00AF4561"/>
    <w:rsid w:val="00AF79BE"/>
    <w:rsid w:val="00B02F49"/>
    <w:rsid w:val="00B154E5"/>
    <w:rsid w:val="00B20856"/>
    <w:rsid w:val="00B25CEA"/>
    <w:rsid w:val="00B31C36"/>
    <w:rsid w:val="00B523A4"/>
    <w:rsid w:val="00B67B58"/>
    <w:rsid w:val="00B71C4A"/>
    <w:rsid w:val="00B83DA7"/>
    <w:rsid w:val="00B975C8"/>
    <w:rsid w:val="00BB1C6B"/>
    <w:rsid w:val="00BD61A2"/>
    <w:rsid w:val="00BD6BD0"/>
    <w:rsid w:val="00BD6CCE"/>
    <w:rsid w:val="00BE0B94"/>
    <w:rsid w:val="00BE48F5"/>
    <w:rsid w:val="00BF439E"/>
    <w:rsid w:val="00C0299D"/>
    <w:rsid w:val="00C11FA7"/>
    <w:rsid w:val="00C242DA"/>
    <w:rsid w:val="00C2703B"/>
    <w:rsid w:val="00C309A8"/>
    <w:rsid w:val="00C51414"/>
    <w:rsid w:val="00C54461"/>
    <w:rsid w:val="00C621E0"/>
    <w:rsid w:val="00C73ED1"/>
    <w:rsid w:val="00C873C1"/>
    <w:rsid w:val="00C91F08"/>
    <w:rsid w:val="00C972BF"/>
    <w:rsid w:val="00CB06B9"/>
    <w:rsid w:val="00CB20A9"/>
    <w:rsid w:val="00CB2B38"/>
    <w:rsid w:val="00CB66AD"/>
    <w:rsid w:val="00CC2617"/>
    <w:rsid w:val="00CE000F"/>
    <w:rsid w:val="00CE20EC"/>
    <w:rsid w:val="00CE22DA"/>
    <w:rsid w:val="00CE5CB2"/>
    <w:rsid w:val="00CF0478"/>
    <w:rsid w:val="00D00762"/>
    <w:rsid w:val="00D058F1"/>
    <w:rsid w:val="00D1229E"/>
    <w:rsid w:val="00D202D4"/>
    <w:rsid w:val="00D40761"/>
    <w:rsid w:val="00D4234A"/>
    <w:rsid w:val="00D53260"/>
    <w:rsid w:val="00D64426"/>
    <w:rsid w:val="00D67749"/>
    <w:rsid w:val="00D73DBA"/>
    <w:rsid w:val="00D7747B"/>
    <w:rsid w:val="00D90F4B"/>
    <w:rsid w:val="00DA42E3"/>
    <w:rsid w:val="00DB19C0"/>
    <w:rsid w:val="00DE122F"/>
    <w:rsid w:val="00DE25AC"/>
    <w:rsid w:val="00DF02D1"/>
    <w:rsid w:val="00DF26FD"/>
    <w:rsid w:val="00DF61B7"/>
    <w:rsid w:val="00E023ED"/>
    <w:rsid w:val="00E037C7"/>
    <w:rsid w:val="00E202A6"/>
    <w:rsid w:val="00E22C82"/>
    <w:rsid w:val="00E43B8A"/>
    <w:rsid w:val="00E610D7"/>
    <w:rsid w:val="00E71757"/>
    <w:rsid w:val="00E84950"/>
    <w:rsid w:val="00E87C19"/>
    <w:rsid w:val="00E90BFD"/>
    <w:rsid w:val="00E937DB"/>
    <w:rsid w:val="00EA2167"/>
    <w:rsid w:val="00EA4B1F"/>
    <w:rsid w:val="00EB2AD0"/>
    <w:rsid w:val="00EB5F16"/>
    <w:rsid w:val="00EC0179"/>
    <w:rsid w:val="00EC3A49"/>
    <w:rsid w:val="00EC74BF"/>
    <w:rsid w:val="00ED3822"/>
    <w:rsid w:val="00EE1D5E"/>
    <w:rsid w:val="00EE2410"/>
    <w:rsid w:val="00EE797D"/>
    <w:rsid w:val="00EF0E23"/>
    <w:rsid w:val="00F115CA"/>
    <w:rsid w:val="00F1382E"/>
    <w:rsid w:val="00F14BAA"/>
    <w:rsid w:val="00F17BC3"/>
    <w:rsid w:val="00F23FA6"/>
    <w:rsid w:val="00F24B02"/>
    <w:rsid w:val="00F26ACB"/>
    <w:rsid w:val="00F31082"/>
    <w:rsid w:val="00F31790"/>
    <w:rsid w:val="00F4056A"/>
    <w:rsid w:val="00F507A1"/>
    <w:rsid w:val="00F613D2"/>
    <w:rsid w:val="00F65C7D"/>
    <w:rsid w:val="00F65F32"/>
    <w:rsid w:val="00F73074"/>
    <w:rsid w:val="00F766EF"/>
    <w:rsid w:val="00F84653"/>
    <w:rsid w:val="00F91AED"/>
    <w:rsid w:val="00FB2249"/>
    <w:rsid w:val="00FC3AA1"/>
    <w:rsid w:val="00FD51CB"/>
    <w:rsid w:val="00FE6B72"/>
    <w:rsid w:val="014C7F45"/>
    <w:rsid w:val="10587BEC"/>
    <w:rsid w:val="32794B14"/>
    <w:rsid w:val="4B6A5B2C"/>
    <w:rsid w:val="63111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4780484"/>
  <w15:docId w15:val="{32227178-61EC-45F6-B2A9-DA49E5769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uiPriority="0" w:qFormat="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autoRedefine/>
    <w:uiPriority w:val="9"/>
    <w:semiHidden/>
    <w:unhideWhenUsed/>
    <w:qFormat/>
    <w:pPr>
      <w:keepNext/>
      <w:keepLines/>
      <w:widowControl/>
      <w:kinsoku w:val="0"/>
      <w:autoSpaceDE w:val="0"/>
      <w:autoSpaceDN w:val="0"/>
      <w:adjustRightInd w:val="0"/>
      <w:snapToGrid w:val="0"/>
      <w:spacing w:before="160" w:after="80"/>
      <w:jc w:val="left"/>
      <w:textAlignment w:val="baseline"/>
      <w:outlineLvl w:val="1"/>
    </w:pPr>
    <w:rPr>
      <w:rFonts w:asciiTheme="majorHAnsi" w:eastAsiaTheme="majorEastAsia" w:hAnsiTheme="majorHAnsi" w:cstheme="majorBidi"/>
      <w:snapToGrid w:val="0"/>
      <w:color w:val="2F5496" w:themeColor="accent1" w:themeShade="BF"/>
      <w:kern w:val="0"/>
      <w:sz w:val="40"/>
      <w:szCs w:val="40"/>
    </w:rPr>
  </w:style>
  <w:style w:type="paragraph" w:styleId="3">
    <w:name w:val="heading 3"/>
    <w:basedOn w:val="a"/>
    <w:next w:val="a"/>
    <w:link w:val="30"/>
    <w:autoRedefine/>
    <w:uiPriority w:val="9"/>
    <w:semiHidden/>
    <w:unhideWhenUsed/>
    <w:qFormat/>
    <w:pPr>
      <w:keepNext/>
      <w:keepLines/>
      <w:widowControl/>
      <w:kinsoku w:val="0"/>
      <w:autoSpaceDE w:val="0"/>
      <w:autoSpaceDN w:val="0"/>
      <w:adjustRightInd w:val="0"/>
      <w:snapToGrid w:val="0"/>
      <w:spacing w:before="160" w:after="80"/>
      <w:jc w:val="left"/>
      <w:textAlignment w:val="baseline"/>
      <w:outlineLvl w:val="2"/>
    </w:pPr>
    <w:rPr>
      <w:rFonts w:asciiTheme="majorHAnsi" w:eastAsiaTheme="majorEastAsia" w:hAnsiTheme="majorHAnsi" w:cstheme="majorBidi"/>
      <w:snapToGrid w:val="0"/>
      <w:color w:val="2F5496" w:themeColor="accent1" w:themeShade="BF"/>
      <w:kern w:val="0"/>
      <w:sz w:val="32"/>
      <w:szCs w:val="32"/>
    </w:rPr>
  </w:style>
  <w:style w:type="paragraph" w:styleId="4">
    <w:name w:val="heading 4"/>
    <w:basedOn w:val="a"/>
    <w:next w:val="a"/>
    <w:link w:val="40"/>
    <w:autoRedefine/>
    <w:uiPriority w:val="9"/>
    <w:semiHidden/>
    <w:unhideWhenUsed/>
    <w:qFormat/>
    <w:pPr>
      <w:keepNext/>
      <w:keepLines/>
      <w:widowControl/>
      <w:kinsoku w:val="0"/>
      <w:autoSpaceDE w:val="0"/>
      <w:autoSpaceDN w:val="0"/>
      <w:adjustRightInd w:val="0"/>
      <w:snapToGrid w:val="0"/>
      <w:spacing w:before="80" w:after="40"/>
      <w:jc w:val="left"/>
      <w:textAlignment w:val="baseline"/>
      <w:outlineLvl w:val="3"/>
    </w:pPr>
    <w:rPr>
      <w:rFonts w:ascii="Arial" w:hAnsi="Arial" w:cstheme="majorBidi"/>
      <w:snapToGrid w:val="0"/>
      <w:color w:val="2F5496" w:themeColor="accent1" w:themeShade="BF"/>
      <w:kern w:val="0"/>
      <w:sz w:val="28"/>
      <w:szCs w:val="28"/>
    </w:rPr>
  </w:style>
  <w:style w:type="paragraph" w:styleId="5">
    <w:name w:val="heading 5"/>
    <w:basedOn w:val="a"/>
    <w:next w:val="a"/>
    <w:link w:val="50"/>
    <w:autoRedefine/>
    <w:uiPriority w:val="9"/>
    <w:semiHidden/>
    <w:unhideWhenUsed/>
    <w:qFormat/>
    <w:pPr>
      <w:keepNext/>
      <w:keepLines/>
      <w:widowControl/>
      <w:kinsoku w:val="0"/>
      <w:autoSpaceDE w:val="0"/>
      <w:autoSpaceDN w:val="0"/>
      <w:adjustRightInd w:val="0"/>
      <w:snapToGrid w:val="0"/>
      <w:spacing w:before="80" w:after="40"/>
      <w:jc w:val="left"/>
      <w:textAlignment w:val="baseline"/>
      <w:outlineLvl w:val="4"/>
    </w:pPr>
    <w:rPr>
      <w:rFonts w:ascii="Arial" w:hAnsi="Arial" w:cstheme="majorBidi"/>
      <w:snapToGrid w:val="0"/>
      <w:color w:val="2F5496" w:themeColor="accent1" w:themeShade="BF"/>
      <w:kern w:val="0"/>
      <w:sz w:val="24"/>
      <w:szCs w:val="21"/>
    </w:rPr>
  </w:style>
  <w:style w:type="paragraph" w:styleId="6">
    <w:name w:val="heading 6"/>
    <w:basedOn w:val="a"/>
    <w:next w:val="a"/>
    <w:link w:val="60"/>
    <w:autoRedefine/>
    <w:uiPriority w:val="9"/>
    <w:semiHidden/>
    <w:unhideWhenUsed/>
    <w:qFormat/>
    <w:pPr>
      <w:keepNext/>
      <w:keepLines/>
      <w:widowControl/>
      <w:kinsoku w:val="0"/>
      <w:autoSpaceDE w:val="0"/>
      <w:autoSpaceDN w:val="0"/>
      <w:adjustRightInd w:val="0"/>
      <w:snapToGrid w:val="0"/>
      <w:spacing w:before="40"/>
      <w:jc w:val="left"/>
      <w:textAlignment w:val="baseline"/>
      <w:outlineLvl w:val="5"/>
    </w:pPr>
    <w:rPr>
      <w:rFonts w:ascii="Arial" w:hAnsi="Arial" w:cstheme="majorBidi"/>
      <w:b/>
      <w:bCs/>
      <w:snapToGrid w:val="0"/>
      <w:color w:val="2F5496" w:themeColor="accent1" w:themeShade="BF"/>
      <w:kern w:val="0"/>
      <w:szCs w:val="21"/>
    </w:rPr>
  </w:style>
  <w:style w:type="paragraph" w:styleId="7">
    <w:name w:val="heading 7"/>
    <w:basedOn w:val="a"/>
    <w:next w:val="a"/>
    <w:link w:val="70"/>
    <w:autoRedefine/>
    <w:uiPriority w:val="9"/>
    <w:semiHidden/>
    <w:unhideWhenUsed/>
    <w:qFormat/>
    <w:pPr>
      <w:keepNext/>
      <w:keepLines/>
      <w:widowControl/>
      <w:kinsoku w:val="0"/>
      <w:autoSpaceDE w:val="0"/>
      <w:autoSpaceDN w:val="0"/>
      <w:adjustRightInd w:val="0"/>
      <w:snapToGrid w:val="0"/>
      <w:spacing w:before="40"/>
      <w:jc w:val="left"/>
      <w:textAlignment w:val="baseline"/>
      <w:outlineLvl w:val="6"/>
    </w:pPr>
    <w:rPr>
      <w:rFonts w:ascii="Arial" w:hAnsi="Arial" w:cstheme="majorBidi"/>
      <w:b/>
      <w:bCs/>
      <w:snapToGrid w:val="0"/>
      <w:color w:val="595959" w:themeColor="text1" w:themeTint="A6"/>
      <w:kern w:val="0"/>
      <w:szCs w:val="21"/>
    </w:rPr>
  </w:style>
  <w:style w:type="paragraph" w:styleId="8">
    <w:name w:val="heading 8"/>
    <w:basedOn w:val="a"/>
    <w:next w:val="a"/>
    <w:link w:val="80"/>
    <w:autoRedefine/>
    <w:uiPriority w:val="9"/>
    <w:semiHidden/>
    <w:unhideWhenUsed/>
    <w:qFormat/>
    <w:pPr>
      <w:keepNext/>
      <w:keepLines/>
      <w:widowControl/>
      <w:kinsoku w:val="0"/>
      <w:autoSpaceDE w:val="0"/>
      <w:autoSpaceDN w:val="0"/>
      <w:adjustRightInd w:val="0"/>
      <w:snapToGrid w:val="0"/>
      <w:jc w:val="left"/>
      <w:textAlignment w:val="baseline"/>
      <w:outlineLvl w:val="7"/>
    </w:pPr>
    <w:rPr>
      <w:rFonts w:ascii="Arial" w:hAnsi="Arial" w:cstheme="majorBidi"/>
      <w:snapToGrid w:val="0"/>
      <w:color w:val="595959" w:themeColor="text1" w:themeTint="A6"/>
      <w:kern w:val="0"/>
      <w:szCs w:val="21"/>
    </w:rPr>
  </w:style>
  <w:style w:type="paragraph" w:styleId="9">
    <w:name w:val="heading 9"/>
    <w:basedOn w:val="a"/>
    <w:next w:val="a"/>
    <w:link w:val="90"/>
    <w:autoRedefine/>
    <w:uiPriority w:val="9"/>
    <w:semiHidden/>
    <w:unhideWhenUsed/>
    <w:qFormat/>
    <w:pPr>
      <w:keepNext/>
      <w:keepLines/>
      <w:widowControl/>
      <w:kinsoku w:val="0"/>
      <w:autoSpaceDE w:val="0"/>
      <w:autoSpaceDN w:val="0"/>
      <w:adjustRightInd w:val="0"/>
      <w:snapToGrid w:val="0"/>
      <w:jc w:val="left"/>
      <w:textAlignment w:val="baseline"/>
      <w:outlineLvl w:val="8"/>
    </w:pPr>
    <w:rPr>
      <w:rFonts w:ascii="Arial" w:eastAsiaTheme="majorEastAsia" w:hAnsi="Arial" w:cstheme="majorBidi"/>
      <w:snapToGrid w:val="0"/>
      <w:color w:val="595959" w:themeColor="text1" w:themeTint="A6"/>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semiHidden/>
    <w:unhideWhenUsed/>
    <w:qFormat/>
    <w:pPr>
      <w:ind w:leftChars="1200" w:left="2520"/>
    </w:pPr>
  </w:style>
  <w:style w:type="paragraph" w:styleId="a3">
    <w:name w:val="annotation text"/>
    <w:basedOn w:val="a"/>
    <w:link w:val="a4"/>
    <w:unhideWhenUsed/>
    <w:qFormat/>
    <w:pPr>
      <w:jc w:val="left"/>
    </w:pPr>
  </w:style>
  <w:style w:type="paragraph" w:styleId="a5">
    <w:name w:val="Body Text"/>
    <w:basedOn w:val="a"/>
    <w:link w:val="a6"/>
    <w:autoRedefine/>
    <w:unhideWhenUsed/>
    <w:qFormat/>
    <w:pPr>
      <w:spacing w:after="120" w:line="360" w:lineRule="auto"/>
      <w:ind w:firstLineChars="200" w:firstLine="480"/>
    </w:pPr>
    <w:rPr>
      <w:rFonts w:ascii="宋体" w:eastAsia="宋体" w:hAnsi="宋体" w:cs="Times New Roman"/>
      <w:sz w:val="24"/>
      <w:szCs w:val="24"/>
    </w:rPr>
  </w:style>
  <w:style w:type="paragraph" w:styleId="a7">
    <w:name w:val="Body Text Indent"/>
    <w:basedOn w:val="a"/>
    <w:link w:val="a8"/>
    <w:unhideWhenUsed/>
    <w:qFormat/>
    <w:pPr>
      <w:widowControl/>
      <w:kinsoku w:val="0"/>
      <w:autoSpaceDE w:val="0"/>
      <w:autoSpaceDN w:val="0"/>
      <w:adjustRightInd w:val="0"/>
      <w:snapToGrid w:val="0"/>
      <w:spacing w:after="120"/>
      <w:ind w:leftChars="200" w:left="420"/>
      <w:jc w:val="left"/>
      <w:textAlignment w:val="baseline"/>
    </w:pPr>
    <w:rPr>
      <w:rFonts w:ascii="Arial" w:hAnsi="Arial" w:cs="Arial"/>
      <w:snapToGrid w:val="0"/>
      <w:color w:val="000000"/>
      <w:kern w:val="0"/>
      <w:szCs w:val="21"/>
    </w:rPr>
  </w:style>
  <w:style w:type="paragraph" w:styleId="TOC3">
    <w:name w:val="toc 3"/>
    <w:basedOn w:val="a"/>
    <w:next w:val="a"/>
    <w:autoRedefine/>
    <w:uiPriority w:val="39"/>
    <w:unhideWhenUsed/>
    <w:qFormat/>
    <w:pPr>
      <w:ind w:leftChars="400" w:left="840"/>
    </w:pPr>
  </w:style>
  <w:style w:type="paragraph" w:styleId="a9">
    <w:name w:val="Plain Text"/>
    <w:basedOn w:val="a"/>
    <w:link w:val="11"/>
    <w:qFormat/>
    <w:rPr>
      <w:rFonts w:ascii="宋体" w:eastAsia="宋体" w:hAnsi="Courier New" w:cs="Times New Roman"/>
      <w:szCs w:val="20"/>
    </w:rPr>
  </w:style>
  <w:style w:type="paragraph" w:styleId="TOC8">
    <w:name w:val="toc 8"/>
    <w:basedOn w:val="a"/>
    <w:next w:val="a"/>
    <w:autoRedefine/>
    <w:qFormat/>
    <w:pPr>
      <w:ind w:leftChars="1400" w:left="2940"/>
    </w:pPr>
    <w:rPr>
      <w:rFonts w:ascii="Times New Roman" w:eastAsia="宋体" w:hAnsi="Times New Roman" w:cs="Times New Roman"/>
      <w:szCs w:val="24"/>
    </w:rPr>
  </w:style>
  <w:style w:type="paragraph" w:styleId="aa">
    <w:name w:val="Balloon Text"/>
    <w:basedOn w:val="a"/>
    <w:link w:val="ab"/>
    <w:uiPriority w:val="99"/>
    <w:semiHidden/>
    <w:unhideWhenUsed/>
    <w:qFormat/>
    <w:rPr>
      <w:sz w:val="18"/>
      <w:szCs w:val="18"/>
    </w:rPr>
  </w:style>
  <w:style w:type="paragraph" w:styleId="ac">
    <w:name w:val="footer"/>
    <w:basedOn w:val="a"/>
    <w:link w:val="ad"/>
    <w:autoRedefine/>
    <w:uiPriority w:val="99"/>
    <w:unhideWhenUsed/>
    <w:qFormat/>
    <w:pPr>
      <w:widowControl/>
      <w:tabs>
        <w:tab w:val="center" w:pos="4153"/>
        <w:tab w:val="right" w:pos="8306"/>
      </w:tabs>
      <w:kinsoku w:val="0"/>
      <w:autoSpaceDE w:val="0"/>
      <w:autoSpaceDN w:val="0"/>
      <w:adjustRightInd w:val="0"/>
      <w:snapToGrid w:val="0"/>
      <w:jc w:val="left"/>
      <w:textAlignment w:val="baseline"/>
    </w:pPr>
    <w:rPr>
      <w:rFonts w:ascii="Arial" w:hAnsi="Arial" w:cs="Arial"/>
      <w:snapToGrid w:val="0"/>
      <w:color w:val="000000"/>
      <w:kern w:val="0"/>
      <w:sz w:val="18"/>
      <w:szCs w:val="18"/>
    </w:rPr>
  </w:style>
  <w:style w:type="paragraph" w:styleId="ae">
    <w:name w:val="header"/>
    <w:basedOn w:val="a"/>
    <w:link w:val="af"/>
    <w:autoRedefine/>
    <w:unhideWhenUsed/>
    <w:qFormat/>
    <w:pPr>
      <w:widowControl/>
      <w:tabs>
        <w:tab w:val="center" w:pos="4153"/>
        <w:tab w:val="right" w:pos="8306"/>
      </w:tabs>
      <w:kinsoku w:val="0"/>
      <w:autoSpaceDE w:val="0"/>
      <w:autoSpaceDN w:val="0"/>
      <w:adjustRightInd w:val="0"/>
      <w:snapToGrid w:val="0"/>
      <w:jc w:val="center"/>
      <w:textAlignment w:val="baseline"/>
    </w:pPr>
    <w:rPr>
      <w:rFonts w:ascii="Arial" w:hAnsi="Arial" w:cs="Arial"/>
      <w:snapToGrid w:val="0"/>
      <w:color w:val="000000"/>
      <w:kern w:val="0"/>
      <w:sz w:val="18"/>
      <w:szCs w:val="18"/>
    </w:rPr>
  </w:style>
  <w:style w:type="paragraph" w:styleId="TOC1">
    <w:name w:val="toc 1"/>
    <w:basedOn w:val="a"/>
    <w:next w:val="a"/>
    <w:autoRedefine/>
    <w:uiPriority w:val="39"/>
    <w:unhideWhenUsed/>
    <w:qFormat/>
  </w:style>
  <w:style w:type="paragraph" w:styleId="af0">
    <w:name w:val="Subtitle"/>
    <w:basedOn w:val="a"/>
    <w:next w:val="a"/>
    <w:link w:val="af1"/>
    <w:autoRedefine/>
    <w:uiPriority w:val="11"/>
    <w:qFormat/>
    <w:pPr>
      <w:widowControl/>
      <w:kinsoku w:val="0"/>
      <w:autoSpaceDE w:val="0"/>
      <w:autoSpaceDN w:val="0"/>
      <w:adjustRightInd w:val="0"/>
      <w:snapToGrid w:val="0"/>
      <w:jc w:val="center"/>
      <w:textAlignment w:val="baseline"/>
    </w:pPr>
    <w:rPr>
      <w:rFonts w:asciiTheme="majorHAnsi" w:eastAsiaTheme="majorEastAsia" w:hAnsiTheme="majorHAnsi" w:cstheme="majorBidi"/>
      <w:snapToGrid w:val="0"/>
      <w:color w:val="595959" w:themeColor="text1" w:themeTint="A6"/>
      <w:spacing w:val="15"/>
      <w:kern w:val="0"/>
      <w:sz w:val="28"/>
      <w:szCs w:val="28"/>
    </w:rPr>
  </w:style>
  <w:style w:type="paragraph" w:styleId="TOC2">
    <w:name w:val="toc 2"/>
    <w:basedOn w:val="a"/>
    <w:next w:val="a"/>
    <w:autoRedefine/>
    <w:uiPriority w:val="39"/>
    <w:unhideWhenUsed/>
    <w:qFormat/>
    <w:pPr>
      <w:ind w:leftChars="200" w:left="420"/>
    </w:pPr>
  </w:style>
  <w:style w:type="paragraph" w:styleId="af2">
    <w:name w:val="Title"/>
    <w:basedOn w:val="a"/>
    <w:next w:val="a"/>
    <w:link w:val="af3"/>
    <w:autoRedefine/>
    <w:qFormat/>
    <w:pPr>
      <w:spacing w:before="240" w:after="60" w:line="360" w:lineRule="auto"/>
      <w:jc w:val="center"/>
      <w:outlineLvl w:val="0"/>
    </w:pPr>
    <w:rPr>
      <w:rFonts w:asciiTheme="majorHAnsi" w:eastAsiaTheme="majorEastAsia" w:hAnsiTheme="majorHAnsi" w:cstheme="majorBidi"/>
      <w:b/>
      <w:bCs/>
      <w:sz w:val="32"/>
      <w:szCs w:val="32"/>
    </w:rPr>
  </w:style>
  <w:style w:type="paragraph" w:styleId="af4">
    <w:name w:val="annotation subject"/>
    <w:basedOn w:val="a3"/>
    <w:next w:val="a3"/>
    <w:link w:val="af5"/>
    <w:uiPriority w:val="99"/>
    <w:semiHidden/>
    <w:unhideWhenUsed/>
    <w:qFormat/>
    <w:rPr>
      <w:b/>
      <w:bCs/>
    </w:rPr>
  </w:style>
  <w:style w:type="table" w:styleId="af6">
    <w:name w:val="Table Grid"/>
    <w:basedOn w:val="a1"/>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0"/>
    <w:qFormat/>
    <w:rPr>
      <w:b/>
    </w:rPr>
  </w:style>
  <w:style w:type="character" w:styleId="af8">
    <w:name w:val="Hyperlink"/>
    <w:basedOn w:val="a0"/>
    <w:uiPriority w:val="99"/>
    <w:unhideWhenUsed/>
    <w:qFormat/>
    <w:rPr>
      <w:color w:val="0563C1" w:themeColor="hyperlink"/>
      <w:u w:val="single"/>
    </w:rPr>
  </w:style>
  <w:style w:type="character" w:styleId="af9">
    <w:name w:val="annotation reference"/>
    <w:basedOn w:val="a0"/>
    <w:uiPriority w:val="99"/>
    <w:semiHidden/>
    <w:unhideWhenUsed/>
    <w:qFormat/>
    <w:rPr>
      <w:sz w:val="21"/>
      <w:szCs w:val="21"/>
    </w:rPr>
  </w:style>
  <w:style w:type="character" w:customStyle="1" w:styleId="10">
    <w:name w:val="标题 1 字符"/>
    <w:basedOn w:val="a0"/>
    <w:link w:val="1"/>
    <w:autoRedefine/>
    <w:uiPriority w:val="9"/>
    <w:qFormat/>
    <w:rPr>
      <w:b/>
      <w:bCs/>
      <w:kern w:val="44"/>
      <w:sz w:val="44"/>
      <w:szCs w:val="44"/>
    </w:rPr>
  </w:style>
  <w:style w:type="paragraph" w:customStyle="1" w:styleId="TOC10">
    <w:name w:val="TOC 标题1"/>
    <w:basedOn w:val="1"/>
    <w:next w:val="a"/>
    <w:autoRedefine/>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af3">
    <w:name w:val="标题 字符"/>
    <w:basedOn w:val="a0"/>
    <w:link w:val="af2"/>
    <w:autoRedefine/>
    <w:qFormat/>
    <w:rPr>
      <w:rFonts w:asciiTheme="majorHAnsi" w:eastAsiaTheme="majorEastAsia" w:hAnsiTheme="majorHAnsi" w:cstheme="majorBidi"/>
      <w:b/>
      <w:bCs/>
      <w:kern w:val="2"/>
      <w:sz w:val="32"/>
      <w:szCs w:val="32"/>
    </w:rPr>
  </w:style>
  <w:style w:type="paragraph" w:customStyle="1" w:styleId="afa">
    <w:name w:val="表格样式"/>
    <w:basedOn w:val="a"/>
    <w:qFormat/>
    <w:pPr>
      <w:widowControl/>
      <w:spacing w:line="360" w:lineRule="auto"/>
      <w:jc w:val="center"/>
    </w:pPr>
    <w:rPr>
      <w:rFonts w:ascii="仿宋" w:eastAsia="仿宋" w:hAnsi="仿宋" w:cs="仿宋"/>
      <w:b/>
      <w:bCs/>
      <w:kern w:val="0"/>
      <w:szCs w:val="21"/>
    </w:rPr>
  </w:style>
  <w:style w:type="character" w:customStyle="1" w:styleId="Char">
    <w:name w:val="标题 Char"/>
    <w:basedOn w:val="a0"/>
    <w:autoRedefine/>
    <w:qFormat/>
    <w:rPr>
      <w:rFonts w:asciiTheme="majorHAnsi" w:eastAsia="宋体" w:hAnsiTheme="majorHAnsi" w:cstheme="majorBidi"/>
      <w:b/>
      <w:bCs/>
      <w:snapToGrid w:val="0"/>
      <w:color w:val="000000"/>
      <w:sz w:val="32"/>
      <w:szCs w:val="32"/>
    </w:rPr>
  </w:style>
  <w:style w:type="paragraph" w:customStyle="1" w:styleId="12">
    <w:name w:val="列出段落1"/>
    <w:basedOn w:val="a"/>
    <w:link w:val="CharCharCharChar"/>
    <w:autoRedefine/>
    <w:qFormat/>
    <w:pPr>
      <w:ind w:firstLineChars="200" w:firstLine="420"/>
    </w:pPr>
    <w:rPr>
      <w:rFonts w:ascii="Calibri" w:eastAsia="宋体" w:hAnsi="Calibri" w:cs="Times New Roman"/>
    </w:rPr>
  </w:style>
  <w:style w:type="paragraph" w:styleId="afb">
    <w:name w:val="List Paragraph"/>
    <w:basedOn w:val="a"/>
    <w:uiPriority w:val="34"/>
    <w:qFormat/>
    <w:pPr>
      <w:widowControl/>
      <w:kinsoku w:val="0"/>
      <w:autoSpaceDE w:val="0"/>
      <w:autoSpaceDN w:val="0"/>
      <w:adjustRightInd w:val="0"/>
      <w:snapToGrid w:val="0"/>
      <w:ind w:firstLineChars="200" w:firstLine="420"/>
      <w:jc w:val="left"/>
      <w:textAlignment w:val="baseline"/>
    </w:pPr>
    <w:rPr>
      <w:rFonts w:ascii="Arial" w:hAnsi="Arial" w:cs="Arial"/>
      <w:snapToGrid w:val="0"/>
      <w:color w:val="000000"/>
      <w:kern w:val="0"/>
      <w:szCs w:val="21"/>
    </w:rPr>
  </w:style>
  <w:style w:type="character" w:customStyle="1" w:styleId="CharCharCharChar">
    <w:name w:val="列出段落 Char Char Char Char"/>
    <w:link w:val="12"/>
    <w:autoRedefine/>
    <w:qFormat/>
    <w:locked/>
    <w:rPr>
      <w:rFonts w:ascii="Calibri" w:eastAsia="宋体" w:hAnsi="Calibri" w:cs="Times New Roman"/>
    </w:rPr>
  </w:style>
  <w:style w:type="character" w:customStyle="1" w:styleId="20">
    <w:name w:val="标题 2 字符"/>
    <w:basedOn w:val="a0"/>
    <w:link w:val="2"/>
    <w:autoRedefine/>
    <w:uiPriority w:val="9"/>
    <w:semiHidden/>
    <w:qFormat/>
    <w:rPr>
      <w:rFonts w:asciiTheme="majorHAnsi" w:eastAsiaTheme="majorEastAsia" w:hAnsiTheme="majorHAnsi" w:cstheme="majorBidi"/>
      <w:snapToGrid w:val="0"/>
      <w:color w:val="2F5496" w:themeColor="accent1" w:themeShade="BF"/>
      <w:kern w:val="0"/>
      <w:sz w:val="40"/>
      <w:szCs w:val="40"/>
    </w:rPr>
  </w:style>
  <w:style w:type="character" w:customStyle="1" w:styleId="30">
    <w:name w:val="标题 3 字符"/>
    <w:basedOn w:val="a0"/>
    <w:link w:val="3"/>
    <w:autoRedefine/>
    <w:uiPriority w:val="9"/>
    <w:semiHidden/>
    <w:qFormat/>
    <w:rPr>
      <w:rFonts w:asciiTheme="majorHAnsi" w:eastAsiaTheme="majorEastAsia" w:hAnsiTheme="majorHAnsi" w:cstheme="majorBidi"/>
      <w:snapToGrid w:val="0"/>
      <w:color w:val="2F5496" w:themeColor="accent1" w:themeShade="BF"/>
      <w:kern w:val="0"/>
      <w:sz w:val="32"/>
      <w:szCs w:val="32"/>
    </w:rPr>
  </w:style>
  <w:style w:type="character" w:customStyle="1" w:styleId="40">
    <w:name w:val="标题 4 字符"/>
    <w:basedOn w:val="a0"/>
    <w:link w:val="4"/>
    <w:autoRedefine/>
    <w:uiPriority w:val="9"/>
    <w:semiHidden/>
    <w:qFormat/>
    <w:rPr>
      <w:rFonts w:ascii="Arial" w:hAnsi="Arial" w:cstheme="majorBidi"/>
      <w:snapToGrid w:val="0"/>
      <w:color w:val="2F5496" w:themeColor="accent1" w:themeShade="BF"/>
      <w:kern w:val="0"/>
      <w:sz w:val="28"/>
      <w:szCs w:val="28"/>
    </w:rPr>
  </w:style>
  <w:style w:type="character" w:customStyle="1" w:styleId="50">
    <w:name w:val="标题 5 字符"/>
    <w:basedOn w:val="a0"/>
    <w:link w:val="5"/>
    <w:uiPriority w:val="9"/>
    <w:semiHidden/>
    <w:qFormat/>
    <w:rPr>
      <w:rFonts w:ascii="Arial" w:hAnsi="Arial" w:cstheme="majorBidi"/>
      <w:snapToGrid w:val="0"/>
      <w:color w:val="2F5496" w:themeColor="accent1" w:themeShade="BF"/>
      <w:kern w:val="0"/>
      <w:sz w:val="24"/>
      <w:szCs w:val="21"/>
    </w:rPr>
  </w:style>
  <w:style w:type="character" w:customStyle="1" w:styleId="60">
    <w:name w:val="标题 6 字符"/>
    <w:basedOn w:val="a0"/>
    <w:link w:val="6"/>
    <w:uiPriority w:val="9"/>
    <w:semiHidden/>
    <w:qFormat/>
    <w:rPr>
      <w:rFonts w:ascii="Arial" w:hAnsi="Arial" w:cstheme="majorBidi"/>
      <w:b/>
      <w:bCs/>
      <w:snapToGrid w:val="0"/>
      <w:color w:val="2F5496" w:themeColor="accent1" w:themeShade="BF"/>
      <w:kern w:val="0"/>
      <w:szCs w:val="21"/>
    </w:rPr>
  </w:style>
  <w:style w:type="character" w:customStyle="1" w:styleId="70">
    <w:name w:val="标题 7 字符"/>
    <w:basedOn w:val="a0"/>
    <w:link w:val="7"/>
    <w:autoRedefine/>
    <w:uiPriority w:val="9"/>
    <w:semiHidden/>
    <w:qFormat/>
    <w:rPr>
      <w:rFonts w:ascii="Arial" w:hAnsi="Arial" w:cstheme="majorBidi"/>
      <w:b/>
      <w:bCs/>
      <w:snapToGrid w:val="0"/>
      <w:color w:val="595959" w:themeColor="text1" w:themeTint="A6"/>
      <w:kern w:val="0"/>
      <w:szCs w:val="21"/>
    </w:rPr>
  </w:style>
  <w:style w:type="character" w:customStyle="1" w:styleId="80">
    <w:name w:val="标题 8 字符"/>
    <w:basedOn w:val="a0"/>
    <w:link w:val="8"/>
    <w:autoRedefine/>
    <w:uiPriority w:val="9"/>
    <w:semiHidden/>
    <w:qFormat/>
    <w:rPr>
      <w:rFonts w:ascii="Arial" w:hAnsi="Arial" w:cstheme="majorBidi"/>
      <w:snapToGrid w:val="0"/>
      <w:color w:val="595959" w:themeColor="text1" w:themeTint="A6"/>
      <w:kern w:val="0"/>
      <w:szCs w:val="21"/>
    </w:rPr>
  </w:style>
  <w:style w:type="character" w:customStyle="1" w:styleId="90">
    <w:name w:val="标题 9 字符"/>
    <w:basedOn w:val="a0"/>
    <w:link w:val="9"/>
    <w:autoRedefine/>
    <w:uiPriority w:val="9"/>
    <w:semiHidden/>
    <w:qFormat/>
    <w:rPr>
      <w:rFonts w:ascii="Arial" w:eastAsiaTheme="majorEastAsia" w:hAnsi="Arial" w:cstheme="majorBidi"/>
      <w:snapToGrid w:val="0"/>
      <w:color w:val="595959" w:themeColor="text1" w:themeTint="A6"/>
      <w:kern w:val="0"/>
      <w:szCs w:val="21"/>
    </w:rPr>
  </w:style>
  <w:style w:type="character" w:customStyle="1" w:styleId="af1">
    <w:name w:val="副标题 字符"/>
    <w:basedOn w:val="a0"/>
    <w:link w:val="af0"/>
    <w:autoRedefine/>
    <w:uiPriority w:val="11"/>
    <w:qFormat/>
    <w:rPr>
      <w:rFonts w:asciiTheme="majorHAnsi" w:eastAsiaTheme="majorEastAsia" w:hAnsiTheme="majorHAnsi" w:cstheme="majorBidi"/>
      <w:snapToGrid w:val="0"/>
      <w:color w:val="595959" w:themeColor="text1" w:themeTint="A6"/>
      <w:spacing w:val="15"/>
      <w:kern w:val="0"/>
      <w:sz w:val="28"/>
      <w:szCs w:val="28"/>
    </w:rPr>
  </w:style>
  <w:style w:type="paragraph" w:styleId="afc">
    <w:name w:val="Quote"/>
    <w:basedOn w:val="a"/>
    <w:next w:val="a"/>
    <w:link w:val="afd"/>
    <w:autoRedefine/>
    <w:uiPriority w:val="29"/>
    <w:qFormat/>
    <w:pPr>
      <w:widowControl/>
      <w:kinsoku w:val="0"/>
      <w:autoSpaceDE w:val="0"/>
      <w:autoSpaceDN w:val="0"/>
      <w:adjustRightInd w:val="0"/>
      <w:snapToGrid w:val="0"/>
      <w:spacing w:before="160"/>
      <w:jc w:val="center"/>
      <w:textAlignment w:val="baseline"/>
    </w:pPr>
    <w:rPr>
      <w:rFonts w:ascii="Arial" w:hAnsi="Arial" w:cs="Arial"/>
      <w:i/>
      <w:iCs/>
      <w:snapToGrid w:val="0"/>
      <w:color w:val="404040" w:themeColor="text1" w:themeTint="BF"/>
      <w:kern w:val="0"/>
      <w:szCs w:val="21"/>
    </w:rPr>
  </w:style>
  <w:style w:type="character" w:customStyle="1" w:styleId="afd">
    <w:name w:val="引用 字符"/>
    <w:basedOn w:val="a0"/>
    <w:link w:val="afc"/>
    <w:autoRedefine/>
    <w:uiPriority w:val="29"/>
    <w:qFormat/>
    <w:rPr>
      <w:rFonts w:ascii="Arial" w:hAnsi="Arial" w:cs="Arial"/>
      <w:i/>
      <w:iCs/>
      <w:snapToGrid w:val="0"/>
      <w:color w:val="404040" w:themeColor="text1" w:themeTint="BF"/>
      <w:kern w:val="0"/>
      <w:szCs w:val="21"/>
    </w:rPr>
  </w:style>
  <w:style w:type="character" w:customStyle="1" w:styleId="13">
    <w:name w:val="明显强调1"/>
    <w:basedOn w:val="a0"/>
    <w:autoRedefine/>
    <w:uiPriority w:val="21"/>
    <w:qFormat/>
    <w:rPr>
      <w:i/>
      <w:iCs/>
      <w:color w:val="2F5496" w:themeColor="accent1" w:themeShade="BF"/>
    </w:rPr>
  </w:style>
  <w:style w:type="paragraph" w:styleId="afe">
    <w:name w:val="Intense Quote"/>
    <w:basedOn w:val="a"/>
    <w:next w:val="a"/>
    <w:link w:val="aff"/>
    <w:autoRedefine/>
    <w:uiPriority w:val="30"/>
    <w:qFormat/>
    <w:pPr>
      <w:widowControl/>
      <w:pBdr>
        <w:top w:val="single" w:sz="4" w:space="10" w:color="2F5496" w:themeColor="accent1" w:themeShade="BF"/>
        <w:bottom w:val="single" w:sz="4" w:space="10" w:color="2F5496" w:themeColor="accent1" w:themeShade="BF"/>
      </w:pBdr>
      <w:kinsoku w:val="0"/>
      <w:autoSpaceDE w:val="0"/>
      <w:autoSpaceDN w:val="0"/>
      <w:adjustRightInd w:val="0"/>
      <w:snapToGrid w:val="0"/>
      <w:spacing w:before="360" w:after="360"/>
      <w:ind w:left="864" w:right="864"/>
      <w:jc w:val="center"/>
      <w:textAlignment w:val="baseline"/>
    </w:pPr>
    <w:rPr>
      <w:rFonts w:ascii="Arial" w:hAnsi="Arial" w:cs="Arial"/>
      <w:i/>
      <w:iCs/>
      <w:snapToGrid w:val="0"/>
      <w:color w:val="2F5496" w:themeColor="accent1" w:themeShade="BF"/>
      <w:kern w:val="0"/>
      <w:szCs w:val="21"/>
    </w:rPr>
  </w:style>
  <w:style w:type="character" w:customStyle="1" w:styleId="aff">
    <w:name w:val="明显引用 字符"/>
    <w:basedOn w:val="a0"/>
    <w:link w:val="afe"/>
    <w:uiPriority w:val="30"/>
    <w:qFormat/>
    <w:rPr>
      <w:rFonts w:ascii="Arial" w:hAnsi="Arial" w:cs="Arial"/>
      <w:i/>
      <w:iCs/>
      <w:snapToGrid w:val="0"/>
      <w:color w:val="2F5496" w:themeColor="accent1" w:themeShade="BF"/>
      <w:kern w:val="0"/>
      <w:szCs w:val="21"/>
    </w:rPr>
  </w:style>
  <w:style w:type="character" w:customStyle="1" w:styleId="14">
    <w:name w:val="明显参考1"/>
    <w:basedOn w:val="a0"/>
    <w:autoRedefine/>
    <w:uiPriority w:val="32"/>
    <w:qFormat/>
    <w:rPr>
      <w:b/>
      <w:bCs/>
      <w:smallCaps/>
      <w:color w:val="2F5496" w:themeColor="accent1" w:themeShade="BF"/>
      <w:spacing w:val="5"/>
    </w:rPr>
  </w:style>
  <w:style w:type="character" w:customStyle="1" w:styleId="a6">
    <w:name w:val="正文文本 字符"/>
    <w:basedOn w:val="a0"/>
    <w:link w:val="a5"/>
    <w:autoRedefine/>
    <w:qFormat/>
    <w:rPr>
      <w:rFonts w:ascii="宋体" w:eastAsia="宋体" w:hAnsi="宋体" w:cs="Times New Roman"/>
      <w:kern w:val="2"/>
      <w:sz w:val="24"/>
      <w:szCs w:val="24"/>
    </w:rPr>
  </w:style>
  <w:style w:type="character" w:customStyle="1" w:styleId="ad">
    <w:name w:val="页脚 字符"/>
    <w:basedOn w:val="a0"/>
    <w:link w:val="ac"/>
    <w:autoRedefine/>
    <w:uiPriority w:val="99"/>
    <w:qFormat/>
    <w:rPr>
      <w:rFonts w:ascii="Arial" w:hAnsi="Arial" w:cs="Arial"/>
      <w:snapToGrid w:val="0"/>
      <w:color w:val="000000"/>
      <w:kern w:val="0"/>
      <w:sz w:val="18"/>
      <w:szCs w:val="18"/>
    </w:rPr>
  </w:style>
  <w:style w:type="character" w:customStyle="1" w:styleId="af">
    <w:name w:val="页眉 字符"/>
    <w:basedOn w:val="a0"/>
    <w:link w:val="ae"/>
    <w:autoRedefine/>
    <w:qFormat/>
    <w:rPr>
      <w:rFonts w:ascii="Arial" w:hAnsi="Arial" w:cs="Arial"/>
      <w:snapToGrid w:val="0"/>
      <w:color w:val="000000"/>
      <w:kern w:val="0"/>
      <w:sz w:val="18"/>
      <w:szCs w:val="18"/>
    </w:rPr>
  </w:style>
  <w:style w:type="character" w:customStyle="1" w:styleId="a4">
    <w:name w:val="批注文字 字符"/>
    <w:basedOn w:val="a0"/>
    <w:link w:val="a3"/>
    <w:semiHidden/>
    <w:qFormat/>
    <w:rPr>
      <w:kern w:val="2"/>
      <w:sz w:val="21"/>
      <w:szCs w:val="22"/>
    </w:rPr>
  </w:style>
  <w:style w:type="character" w:customStyle="1" w:styleId="a8">
    <w:name w:val="正文文本缩进 字符"/>
    <w:basedOn w:val="a0"/>
    <w:link w:val="a7"/>
    <w:qFormat/>
    <w:rPr>
      <w:rFonts w:ascii="Arial" w:hAnsi="Arial" w:cs="Arial"/>
      <w:snapToGrid w:val="0"/>
      <w:color w:val="000000"/>
      <w:sz w:val="21"/>
      <w:szCs w:val="21"/>
    </w:rPr>
  </w:style>
  <w:style w:type="character" w:customStyle="1" w:styleId="aff0">
    <w:name w:val="纯文本 字符"/>
    <w:basedOn w:val="a0"/>
    <w:uiPriority w:val="99"/>
    <w:semiHidden/>
    <w:qFormat/>
    <w:rPr>
      <w:rFonts w:asciiTheme="minorEastAsia" w:hAnsi="Courier New" w:cs="Courier New"/>
      <w:kern w:val="2"/>
      <w:sz w:val="21"/>
      <w:szCs w:val="22"/>
    </w:rPr>
  </w:style>
  <w:style w:type="character" w:customStyle="1" w:styleId="11">
    <w:name w:val="纯文本 字符1"/>
    <w:basedOn w:val="a0"/>
    <w:link w:val="a9"/>
    <w:qFormat/>
    <w:rPr>
      <w:rFonts w:ascii="宋体" w:eastAsia="宋体" w:hAnsi="Courier New" w:cs="Times New Roman"/>
      <w:kern w:val="2"/>
      <w:sz w:val="21"/>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font21">
    <w:name w:val="font21"/>
    <w:basedOn w:val="a0"/>
    <w:qFormat/>
    <w:rPr>
      <w:rFonts w:ascii="Arial" w:hAnsi="Arial" w:cs="Arial"/>
      <w:color w:val="000000"/>
      <w:sz w:val="20"/>
      <w:szCs w:val="20"/>
      <w:u w:val="none"/>
    </w:rPr>
  </w:style>
  <w:style w:type="character" w:customStyle="1" w:styleId="font11">
    <w:name w:val="font11"/>
    <w:basedOn w:val="a0"/>
    <w:qFormat/>
    <w:rPr>
      <w:rFonts w:ascii="宋体" w:eastAsia="宋体" w:hAnsi="宋体" w:cs="宋体" w:hint="eastAsia"/>
      <w:color w:val="000000"/>
      <w:sz w:val="20"/>
      <w:szCs w:val="20"/>
      <w:u w:val="none"/>
    </w:rPr>
  </w:style>
  <w:style w:type="character" w:customStyle="1" w:styleId="af5">
    <w:name w:val="批注主题 字符"/>
    <w:basedOn w:val="a4"/>
    <w:link w:val="af4"/>
    <w:uiPriority w:val="99"/>
    <w:semiHidden/>
    <w:qFormat/>
    <w:rPr>
      <w:b/>
      <w:bCs/>
      <w:kern w:val="2"/>
      <w:sz w:val="21"/>
      <w:szCs w:val="22"/>
    </w:rPr>
  </w:style>
  <w:style w:type="character" w:customStyle="1" w:styleId="ab">
    <w:name w:val="批注框文本 字符"/>
    <w:basedOn w:val="a0"/>
    <w:link w:val="aa"/>
    <w:uiPriority w:val="99"/>
    <w:semiHidden/>
    <w:qFormat/>
    <w:rPr>
      <w:kern w:val="2"/>
      <w:sz w:val="18"/>
      <w:szCs w:val="18"/>
    </w:rPr>
  </w:style>
  <w:style w:type="paragraph" w:customStyle="1" w:styleId="15">
    <w:name w:val="修订1"/>
    <w:hidden/>
    <w:uiPriority w:val="99"/>
    <w:semiHidden/>
    <w:qFormat/>
    <w:rPr>
      <w:kern w:val="2"/>
      <w:sz w:val="21"/>
      <w:szCs w:val="22"/>
    </w:rPr>
  </w:style>
  <w:style w:type="character" w:customStyle="1" w:styleId="font31">
    <w:name w:val="font31"/>
    <w:basedOn w:val="a0"/>
    <w:qFormat/>
    <w:rPr>
      <w:rFonts w:ascii="Wingdings 2" w:eastAsia="Wingdings 2" w:hAnsi="Wingdings 2" w:cs="Wingdings 2"/>
      <w:color w:val="000000"/>
      <w:sz w:val="18"/>
      <w:szCs w:val="18"/>
      <w:u w:val="none"/>
    </w:rPr>
  </w:style>
  <w:style w:type="table" w:customStyle="1" w:styleId="TableNormal">
    <w:name w:val="Table Normal"/>
    <w:semiHidden/>
    <w:unhideWhenUsed/>
    <w:qFormat/>
    <w:rPr>
      <w:rFonts w:ascii="Arial" w:hAnsi="Arial" w:cs="Arial"/>
      <w:snapToGrid w:val="0"/>
      <w:color w:val="000000"/>
      <w:sz w:val="21"/>
      <w:szCs w:val="21"/>
      <w:lang w:eastAsia="en-US"/>
    </w:rPr>
    <w:tblPr>
      <w:tblCellMar>
        <w:top w:w="0" w:type="dxa"/>
        <w:left w:w="0" w:type="dxa"/>
        <w:bottom w:w="0" w:type="dxa"/>
        <w:right w:w="0" w:type="dxa"/>
      </w:tblCellMar>
    </w:tblPr>
  </w:style>
  <w:style w:type="paragraph" w:customStyle="1" w:styleId="TableText">
    <w:name w:val="Table Text"/>
    <w:basedOn w:val="a"/>
    <w:semiHidden/>
    <w:qFormat/>
    <w:pPr>
      <w:widowControl/>
      <w:kinsoku w:val="0"/>
      <w:autoSpaceDE w:val="0"/>
      <w:autoSpaceDN w:val="0"/>
      <w:adjustRightInd w:val="0"/>
      <w:snapToGrid w:val="0"/>
      <w:jc w:val="left"/>
      <w:textAlignment w:val="baseline"/>
    </w:pPr>
    <w:rPr>
      <w:rFonts w:ascii="Arial" w:eastAsia="Arial" w:hAnsi="Arial" w:cs="Arial"/>
      <w:snapToGrid w:val="0"/>
      <w:color w:val="000000"/>
      <w:kern w:val="0"/>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E1DF7-5EBB-4D59-B24E-AD130A4F09C7}">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98</Pages>
  <Words>8840</Words>
  <Characters>50393</Characters>
  <Application>Microsoft Office Word</Application>
  <DocSecurity>0</DocSecurity>
  <Lines>419</Lines>
  <Paragraphs>118</Paragraphs>
  <ScaleCrop>false</ScaleCrop>
  <Company/>
  <LinksUpToDate>false</LinksUpToDate>
  <CharactersWithSpaces>59115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Administrator</cp:lastModifiedBy>
  <cp:revision>36</cp:revision>
  <cp:lastPrinted>2025-01-14T13:07:00Z</cp:lastPrinted>
  <dcterms:created xsi:type="dcterms:W3CDTF">2025-03-18T03:38:00Z</dcterms:created>
  <dcterms:modified xsi:type="dcterms:W3CDTF">2025-05-06T03:36:00Z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B29F469893B74622BBFA8CC4B4B9F8B2_13</vt:lpwstr>
  </property>
  <property fmtid="{D5CDD505-2E9C-101B-9397-08002B2CF9AE}" pid="4" name="KSOTemplateDocerSaveRecord">
    <vt:lpwstr>eyJoZGlkIjoiNTcxYTgyMWUxMWU2OGRhNzFkN2ZkMjQ5YTY0NzZkMzMiLCJ1c2VySWQiOiI2NjU2NjEzNjkifQ==</vt:lpwstr>
  </property>
</Properties>
</file>