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14" w:name="_GoBack"/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中标（成交）结果公告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项目编号：0701-2441HN01S004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项目名称：农产品质量安全项目（专用材料购置）</w:t>
      </w:r>
      <w:r>
        <w:rPr>
          <w:rFonts w:hint="eastAsia" w:ascii="黑体" w:hAnsi="黑体" w:eastAsia="黑体"/>
          <w:sz w:val="28"/>
          <w:szCs w:val="28"/>
        </w:rPr>
        <w:tab/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第1包：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供应商名称：北京五洲东方科技发展有限公司</w:t>
      </w:r>
    </w:p>
    <w:p>
      <w:pPr>
        <w:ind w:left="2239" w:leftChars="266" w:hanging="1680" w:hangingChars="6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供应商地址：北京市海淀区丹棱路1号互联网金融中心20层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u w:val="single"/>
        </w:rPr>
        <w:t>1,151,565.11元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人民币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第2包：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供应商名称：北京莱伯沃德科技有限公司</w:t>
      </w:r>
    </w:p>
    <w:p>
      <w:pPr>
        <w:ind w:left="2239" w:leftChars="266" w:hanging="1680" w:hangingChars="6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供应商地址：北京市海淀区圆明园西路2号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u w:val="single"/>
        </w:rPr>
        <w:t>1,088,978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.00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人民币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第3包：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供应商名称：北京纳鸥科技有限公司</w:t>
      </w:r>
    </w:p>
    <w:p>
      <w:pPr>
        <w:ind w:left="2239" w:leftChars="266" w:hanging="1680" w:hangingChars="6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供应商地址：北京市丰台区南四环西路188号十八区25号楼306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u w:val="single"/>
        </w:rPr>
        <w:t>1,047,350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.00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人民币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ab/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2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0" w:type="dxa"/>
          </w:tcPr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名称：农产品质量安全专用材料</w:t>
            </w:r>
          </w:p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第1-3包详见附件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第1-3包详见附件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第1-3包详见附件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第1-3包详见附件</w:t>
            </w:r>
          </w:p>
        </w:tc>
      </w:tr>
    </w:tbl>
    <w:p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石莎莉、李雪红、康云龙、李迎春、李英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六、代理服务收费标准及金额：采购代理机构按照如下标准，采用差额累进方式计算服务费。</w:t>
      </w:r>
    </w:p>
    <w:tbl>
      <w:tblPr>
        <w:tblStyle w:val="8"/>
        <w:tblW w:w="8059" w:type="dxa"/>
        <w:jc w:val="center"/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2008"/>
        <w:gridCol w:w="1855"/>
        <w:gridCol w:w="19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计算区间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（万元人民币）</w:t>
            </w:r>
          </w:p>
        </w:tc>
        <w:tc>
          <w:tcPr>
            <w:tcW w:w="433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收费标准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货物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服务</w:t>
            </w: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100以下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1.50%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1.50%</w:t>
            </w: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1.00%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100~500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1.10%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0.80%</w:t>
            </w: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0.70%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500~1000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0.80%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0.45%</w:t>
            </w: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0.55%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1000~5000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0.50%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0.25%</w:t>
            </w: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0.35%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5000~10000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0.25%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0.10%</w:t>
            </w: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0.20%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10000~100000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0.05%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0.05%</w:t>
            </w: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0.05%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2064" w:type="dxa"/>
          <w:trHeight w:val="405" w:hRule="atLeast"/>
          <w:jc w:val="center"/>
        </w:trPr>
        <w:tc>
          <w:tcPr>
            <w:tcW w:w="165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100000以上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0.01%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0.01%</w:t>
            </w: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0.01%</w:t>
            </w:r>
          </w:p>
        </w:tc>
      </w:tr>
    </w:tbl>
    <w:p>
      <w:pPr>
        <w:ind w:firstLine="840" w:firstLineChars="3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本项目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第1包</w:t>
      </w:r>
      <w:r>
        <w:rPr>
          <w:rFonts w:hint="eastAsia" w:ascii="黑体" w:hAnsi="黑体" w:eastAsia="黑体"/>
          <w:sz w:val="28"/>
          <w:szCs w:val="28"/>
        </w:rPr>
        <w:t>收取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16667.21</w:t>
      </w:r>
      <w:r>
        <w:rPr>
          <w:rFonts w:hint="eastAsia" w:ascii="黑体" w:hAnsi="黑体" w:eastAsia="黑体"/>
          <w:sz w:val="28"/>
          <w:szCs w:val="28"/>
        </w:rPr>
        <w:t>元人民币代理服务费；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第2包</w:t>
      </w:r>
      <w:r>
        <w:rPr>
          <w:rFonts w:hint="eastAsia" w:ascii="黑体" w:hAnsi="黑体" w:eastAsia="黑体"/>
          <w:sz w:val="28"/>
          <w:szCs w:val="28"/>
        </w:rPr>
        <w:t>收取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15978.76</w:t>
      </w:r>
      <w:r>
        <w:rPr>
          <w:rFonts w:hint="eastAsia" w:ascii="黑体" w:hAnsi="黑体" w:eastAsia="黑体"/>
          <w:sz w:val="28"/>
          <w:szCs w:val="28"/>
        </w:rPr>
        <w:t>元人民币代理服务费；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第3包</w:t>
      </w:r>
      <w:r>
        <w:rPr>
          <w:rFonts w:hint="eastAsia" w:ascii="黑体" w:hAnsi="黑体" w:eastAsia="黑体"/>
          <w:sz w:val="28"/>
          <w:szCs w:val="28"/>
        </w:rPr>
        <w:t>收取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15520.85</w:t>
      </w:r>
      <w:r>
        <w:rPr>
          <w:rFonts w:hint="eastAsia" w:ascii="黑体" w:hAnsi="黑体" w:eastAsia="黑体"/>
          <w:sz w:val="28"/>
          <w:szCs w:val="28"/>
        </w:rPr>
        <w:t>元人民币代理服务费；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经评标委员会评审，第1包</w:t>
      </w:r>
      <w:r>
        <w:rPr>
          <w:rFonts w:hint="eastAsia" w:ascii="仿宋" w:hAnsi="仿宋" w:eastAsia="仿宋"/>
          <w:sz w:val="28"/>
          <w:szCs w:val="28"/>
        </w:rPr>
        <w:t>北京五洲东方科技发展有限公司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平均综合得分为92.16，排名第一；第2包</w:t>
      </w:r>
      <w:r>
        <w:rPr>
          <w:rFonts w:hint="eastAsia" w:ascii="仿宋" w:hAnsi="仿宋" w:eastAsia="仿宋"/>
          <w:sz w:val="28"/>
          <w:szCs w:val="28"/>
        </w:rPr>
        <w:t>北京莱伯沃德科技有限公司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平均综合得分为93.01，排名第一；第3包</w:t>
      </w:r>
      <w:r>
        <w:rPr>
          <w:rFonts w:hint="eastAsia" w:ascii="仿宋" w:hAnsi="仿宋" w:eastAsia="仿宋"/>
          <w:sz w:val="28"/>
          <w:szCs w:val="28"/>
        </w:rPr>
        <w:t>北京纳鸥科技有限公司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平均综合得分为91.27，排名第一。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28359023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称：北京市农产品质量安全中心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址：北京市朝阳区惠新里甲10号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联系方式：010-80822106</w:t>
      </w:r>
    </w:p>
    <w:p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811"/>
      <w:bookmarkStart w:id="7" w:name="_Toc35393642"/>
      <w:bookmarkStart w:id="8" w:name="_Toc28359024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称：中技国际招标有限公司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址：北京市丰台区西营街1号院通用时代中心C座9层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联系方式：010－81168483</w:t>
      </w:r>
    </w:p>
    <w:p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35393643"/>
      <w:bookmarkStart w:id="12" w:name="_Toc28359025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孙虓珑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      话：010-8116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8483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1.采购文件（</w:t>
      </w:r>
      <w:r>
        <w:rPr>
          <w:rFonts w:hint="eastAsia" w:ascii="仿宋" w:hAnsi="仿宋" w:eastAsia="仿宋" w:cs="宋体"/>
          <w:i/>
          <w:iCs/>
          <w:kern w:val="0"/>
          <w:sz w:val="28"/>
          <w:szCs w:val="28"/>
        </w:rPr>
        <w:t>已公告的可不重复公告</w:t>
      </w:r>
      <w:r>
        <w:rPr>
          <w:rFonts w:hint="eastAsia" w:ascii="仿宋" w:hAnsi="仿宋" w:eastAsia="仿宋" w:cs="宋体"/>
          <w:kern w:val="0"/>
          <w:sz w:val="28"/>
          <w:szCs w:val="28"/>
        </w:rPr>
        <w:t>）</w:t>
      </w:r>
    </w:p>
    <w:p/>
    <w:bookmarkEnd w:id="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kMTRhYjBjMWE3OWU5ZmZjMGM5MTlmNTY2MmFjMGQifQ=="/>
  </w:docVars>
  <w:rsids>
    <w:rsidRoot w:val="2BA40C7F"/>
    <w:rsid w:val="01305802"/>
    <w:rsid w:val="019F1377"/>
    <w:rsid w:val="0B420F32"/>
    <w:rsid w:val="10A5002C"/>
    <w:rsid w:val="11FB1830"/>
    <w:rsid w:val="12A10A10"/>
    <w:rsid w:val="13394A5B"/>
    <w:rsid w:val="19722A75"/>
    <w:rsid w:val="1B2129A5"/>
    <w:rsid w:val="1CB735C0"/>
    <w:rsid w:val="200E1E50"/>
    <w:rsid w:val="21FB3F4F"/>
    <w:rsid w:val="265B0B9B"/>
    <w:rsid w:val="28E3573D"/>
    <w:rsid w:val="2BA40C7F"/>
    <w:rsid w:val="32F6606D"/>
    <w:rsid w:val="344057F2"/>
    <w:rsid w:val="3B585B17"/>
    <w:rsid w:val="3FD57D29"/>
    <w:rsid w:val="42F510BA"/>
    <w:rsid w:val="45C6265B"/>
    <w:rsid w:val="465221E7"/>
    <w:rsid w:val="4D141FE9"/>
    <w:rsid w:val="4E50267E"/>
    <w:rsid w:val="50D650BC"/>
    <w:rsid w:val="52BF7DD2"/>
    <w:rsid w:val="580A1AEF"/>
    <w:rsid w:val="5B6D0D13"/>
    <w:rsid w:val="5B9E2C7A"/>
    <w:rsid w:val="5C4952DC"/>
    <w:rsid w:val="640D3093"/>
    <w:rsid w:val="68283125"/>
    <w:rsid w:val="687C07E7"/>
    <w:rsid w:val="6A6B0B13"/>
    <w:rsid w:val="6D2A6A64"/>
    <w:rsid w:val="6E020E0C"/>
    <w:rsid w:val="734F352D"/>
    <w:rsid w:val="792F0F5E"/>
    <w:rsid w:val="79DA35C0"/>
    <w:rsid w:val="7D5D42EC"/>
    <w:rsid w:val="7DB55ED6"/>
    <w:rsid w:val="7EBB39C0"/>
    <w:rsid w:val="7F6F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7">
    <w:name w:val="Body Text First Indent 2"/>
    <w:basedOn w:val="4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9">
    <w:name w:val="Table Grid"/>
    <w:basedOn w:val="8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775</Words>
  <Characters>1039</Characters>
  <Lines>0</Lines>
  <Paragraphs>0</Paragraphs>
  <TotalTime>9</TotalTime>
  <ScaleCrop>false</ScaleCrop>
  <LinksUpToDate>false</LinksUpToDate>
  <CharactersWithSpaces>1064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2024-02-22T03:01:00Z</dcterms:created>
  <dc:creator>13613</dc:creator>
  <cp:lastModifiedBy>S</cp:lastModifiedBy>
  <dcterms:modified xsi:type="dcterms:W3CDTF">2024-05-24T01:32:29Z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9A5DA1D223394F93BF54A0FDFD74DB2A_13</vt:lpwstr>
  </property>
</Properties>
</file>