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24B7C1">
      <w:pPr>
        <w:pStyle w:val="8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leftChars="0" w:right="0" w:rightChars="0" w:firstLine="883" w:firstLineChars="200"/>
        <w:jc w:val="left"/>
        <w:textAlignment w:val="auto"/>
        <w:outlineLvl w:val="9"/>
        <w:rPr>
          <w:rFonts w:hint="eastAsia" w:ascii="宋体" w:hAnsi="宋体" w:eastAsia="宋体" w:cs="宋体"/>
          <w:b/>
          <w:bCs/>
          <w:color w:val="auto"/>
          <w:sz w:val="44"/>
          <w:szCs w:val="44"/>
          <w:lang w:val="en-US" w:eastAsia="zh-CN"/>
        </w:rPr>
      </w:pPr>
    </w:p>
    <w:p w14:paraId="79144333">
      <w:pPr>
        <w:pStyle w:val="8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leftChars="0" w:right="0" w:rightChars="0" w:firstLine="883" w:firstLineChars="200"/>
        <w:jc w:val="left"/>
        <w:textAlignment w:val="auto"/>
        <w:outlineLvl w:val="9"/>
        <w:rPr>
          <w:rFonts w:hint="eastAsia" w:ascii="宋体" w:hAnsi="宋体" w:eastAsia="宋体" w:cs="宋体"/>
          <w:b/>
          <w:bCs/>
          <w:color w:val="auto"/>
          <w:sz w:val="44"/>
          <w:szCs w:val="44"/>
          <w:lang w:val="en-US" w:eastAsia="zh-CN"/>
        </w:rPr>
      </w:pPr>
    </w:p>
    <w:p w14:paraId="254C16AB">
      <w:pPr>
        <w:pStyle w:val="8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leftChars="0" w:right="0" w:rightChars="0" w:firstLine="883" w:firstLineChars="200"/>
        <w:jc w:val="left"/>
        <w:textAlignment w:val="auto"/>
        <w:outlineLvl w:val="9"/>
        <w:rPr>
          <w:rFonts w:hint="eastAsia" w:ascii="宋体" w:hAnsi="宋体" w:eastAsia="宋体" w:cs="宋体"/>
          <w:b/>
          <w:bCs/>
          <w:color w:val="auto"/>
          <w:sz w:val="44"/>
          <w:szCs w:val="44"/>
          <w:lang w:val="en-US" w:eastAsia="zh-CN"/>
        </w:rPr>
      </w:pPr>
    </w:p>
    <w:p w14:paraId="03548D13">
      <w:pPr>
        <w:pStyle w:val="8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leftChars="0" w:right="0" w:rightChars="0" w:firstLine="883" w:firstLineChars="200"/>
        <w:jc w:val="left"/>
        <w:textAlignment w:val="auto"/>
        <w:outlineLvl w:val="9"/>
        <w:rPr>
          <w:rFonts w:hint="eastAsia" w:ascii="宋体" w:hAnsi="宋体" w:eastAsia="宋体" w:cs="宋体"/>
          <w:b/>
          <w:bCs/>
          <w:color w:val="auto"/>
          <w:sz w:val="44"/>
          <w:szCs w:val="44"/>
          <w:lang w:val="en-US" w:eastAsia="zh-CN"/>
        </w:rPr>
      </w:pPr>
    </w:p>
    <w:p w14:paraId="0A23B8B0">
      <w:pPr>
        <w:pStyle w:val="8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leftChars="0" w:right="0" w:rightChars="0" w:firstLine="883" w:firstLineChars="200"/>
        <w:jc w:val="left"/>
        <w:textAlignment w:val="auto"/>
        <w:outlineLvl w:val="9"/>
        <w:rPr>
          <w:rFonts w:hint="eastAsia" w:ascii="宋体" w:hAnsi="宋体" w:eastAsia="宋体" w:cs="宋体"/>
          <w:b/>
          <w:bCs/>
          <w:color w:val="auto"/>
          <w:sz w:val="44"/>
          <w:szCs w:val="44"/>
          <w:lang w:val="en-US" w:eastAsia="zh-CN"/>
        </w:rPr>
      </w:pPr>
    </w:p>
    <w:p w14:paraId="5D010754">
      <w:pPr>
        <w:pStyle w:val="8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宋体" w:hAnsi="宋体" w:eastAsia="宋体" w:cs="宋体"/>
          <w:b/>
          <w:bCs/>
          <w:color w:val="auto"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44"/>
          <w:szCs w:val="44"/>
          <w:lang w:val="en-US" w:eastAsia="zh-CN"/>
        </w:rPr>
        <w:t>上庄家园小区部分房屋漏雨防水</w:t>
      </w:r>
    </w:p>
    <w:p w14:paraId="0FB8BA74">
      <w:pPr>
        <w:pStyle w:val="8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default" w:ascii="宋体" w:hAnsi="宋体" w:eastAsia="宋体" w:cs="宋体"/>
          <w:b/>
          <w:bCs/>
          <w:color w:val="auto"/>
          <w:sz w:val="44"/>
          <w:szCs w:val="44"/>
          <w:lang w:val="en-US"/>
        </w:rPr>
      </w:pPr>
      <w:r>
        <w:rPr>
          <w:rFonts w:hint="eastAsia" w:ascii="宋体" w:hAnsi="宋体" w:eastAsia="宋体" w:cs="宋体"/>
          <w:b/>
          <w:bCs/>
          <w:color w:val="auto"/>
          <w:sz w:val="44"/>
          <w:szCs w:val="44"/>
          <w:lang w:val="en-US" w:eastAsia="zh-CN"/>
        </w:rPr>
        <w:t>修缮工程</w:t>
      </w:r>
      <w:r>
        <w:rPr>
          <w:rFonts w:hint="eastAsia" w:ascii="宋体" w:hAnsi="宋体" w:cs="宋体"/>
          <w:b/>
          <w:bCs/>
          <w:color w:val="auto"/>
          <w:sz w:val="44"/>
          <w:szCs w:val="44"/>
          <w:lang w:val="en-US" w:eastAsia="zh-CN"/>
        </w:rPr>
        <w:t>方案</w:t>
      </w:r>
    </w:p>
    <w:p w14:paraId="50143AF3">
      <w:pPr>
        <w:bidi w:val="0"/>
        <w:rPr>
          <w:rFonts w:hint="eastAsia"/>
          <w:lang w:val="en-US" w:eastAsia="zh-CN"/>
        </w:rPr>
      </w:pPr>
    </w:p>
    <w:p w14:paraId="00E49B30">
      <w:pPr>
        <w:bidi w:val="0"/>
        <w:rPr>
          <w:rFonts w:hint="eastAsia"/>
          <w:lang w:val="en-US" w:eastAsia="zh-CN"/>
        </w:rPr>
      </w:pPr>
    </w:p>
    <w:p w14:paraId="3473E718">
      <w:pPr>
        <w:bidi w:val="0"/>
        <w:rPr>
          <w:rFonts w:hint="eastAsia"/>
          <w:lang w:val="en-US" w:eastAsia="zh-CN"/>
        </w:rPr>
      </w:pPr>
    </w:p>
    <w:p w14:paraId="0A7AE6E8">
      <w:pPr>
        <w:bidi w:val="0"/>
        <w:rPr>
          <w:rFonts w:hint="eastAsia"/>
          <w:lang w:val="en-US" w:eastAsia="zh-CN"/>
        </w:rPr>
      </w:pPr>
    </w:p>
    <w:p w14:paraId="7D869A2F">
      <w:pPr>
        <w:bidi w:val="0"/>
        <w:rPr>
          <w:rFonts w:hint="eastAsia"/>
          <w:lang w:val="en-US" w:eastAsia="zh-CN"/>
        </w:rPr>
      </w:pPr>
    </w:p>
    <w:p w14:paraId="5A1D409A">
      <w:pPr>
        <w:bidi w:val="0"/>
        <w:rPr>
          <w:rFonts w:hint="eastAsia"/>
          <w:lang w:val="en-US" w:eastAsia="zh-CN"/>
        </w:rPr>
      </w:pPr>
    </w:p>
    <w:p w14:paraId="02117CB3">
      <w:pPr>
        <w:bidi w:val="0"/>
        <w:rPr>
          <w:rFonts w:hint="eastAsia"/>
          <w:lang w:val="en-US" w:eastAsia="zh-CN"/>
        </w:rPr>
      </w:pPr>
    </w:p>
    <w:p w14:paraId="35147C68">
      <w:pPr>
        <w:bidi w:val="0"/>
        <w:rPr>
          <w:rFonts w:hint="eastAsia"/>
          <w:lang w:val="en-US" w:eastAsia="zh-CN"/>
        </w:rPr>
      </w:pPr>
    </w:p>
    <w:p w14:paraId="3AB0A225">
      <w:pPr>
        <w:bidi w:val="0"/>
        <w:rPr>
          <w:rFonts w:hint="eastAsia"/>
          <w:lang w:val="en-US" w:eastAsia="zh-CN"/>
        </w:rPr>
      </w:pPr>
    </w:p>
    <w:p w14:paraId="2D21BB52">
      <w:pPr>
        <w:bidi w:val="0"/>
        <w:rPr>
          <w:rFonts w:hint="eastAsia"/>
          <w:lang w:val="en-US" w:eastAsia="zh-CN"/>
        </w:rPr>
      </w:pPr>
    </w:p>
    <w:p w14:paraId="7E7F7AEF">
      <w:pPr>
        <w:bidi w:val="0"/>
        <w:rPr>
          <w:rFonts w:hint="eastAsia"/>
          <w:lang w:val="en-US" w:eastAsia="zh-CN"/>
        </w:rPr>
      </w:pPr>
    </w:p>
    <w:p w14:paraId="72CAE29A">
      <w:pPr>
        <w:bidi w:val="0"/>
        <w:rPr>
          <w:rFonts w:hint="eastAsia"/>
          <w:lang w:val="en-US" w:eastAsia="zh-CN"/>
        </w:rPr>
      </w:pPr>
    </w:p>
    <w:p w14:paraId="134CE412">
      <w:pPr>
        <w:bidi w:val="0"/>
        <w:rPr>
          <w:rFonts w:hint="eastAsia"/>
          <w:lang w:val="en-US" w:eastAsia="zh-CN"/>
        </w:rPr>
      </w:pPr>
    </w:p>
    <w:p w14:paraId="78EB98B9">
      <w:pPr>
        <w:bidi w:val="0"/>
        <w:rPr>
          <w:rFonts w:hint="eastAsia"/>
          <w:lang w:val="en-US" w:eastAsia="zh-CN"/>
        </w:rPr>
      </w:pPr>
    </w:p>
    <w:p w14:paraId="0D6DAE2D">
      <w:pPr>
        <w:bidi w:val="0"/>
        <w:rPr>
          <w:rFonts w:hint="eastAsia"/>
          <w:lang w:val="en-US" w:eastAsia="zh-CN"/>
        </w:rPr>
      </w:pPr>
    </w:p>
    <w:p w14:paraId="60BD8262">
      <w:pPr>
        <w:bidi w:val="0"/>
        <w:rPr>
          <w:rFonts w:hint="eastAsia"/>
          <w:lang w:val="en-US" w:eastAsia="zh-CN"/>
        </w:rPr>
      </w:pPr>
    </w:p>
    <w:p w14:paraId="403AB833">
      <w:pPr>
        <w:bidi w:val="0"/>
        <w:rPr>
          <w:rFonts w:hint="eastAsia"/>
          <w:lang w:val="en-US" w:eastAsia="zh-CN"/>
        </w:rPr>
      </w:pPr>
    </w:p>
    <w:p w14:paraId="6B21006C">
      <w:pPr>
        <w:bidi w:val="0"/>
        <w:rPr>
          <w:rFonts w:hint="eastAsia"/>
          <w:lang w:val="en-US" w:eastAsia="zh-CN"/>
        </w:rPr>
      </w:pPr>
    </w:p>
    <w:p w14:paraId="7A44032E"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编制单位：北京新松建筑设计研究院有限公司</w:t>
      </w:r>
    </w:p>
    <w:p w14:paraId="4E68F418">
      <w:pPr>
        <w:bidi w:val="0"/>
        <w:jc w:val="center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202</w:t>
      </w: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年2月</w:t>
      </w:r>
    </w:p>
    <w:p w14:paraId="31F341A3">
      <w:pPr>
        <w:bidi w:val="0"/>
        <w:rPr>
          <w:rFonts w:hint="eastAsia"/>
          <w:lang w:val="en-US" w:eastAsia="zh-CN"/>
        </w:rPr>
      </w:pPr>
    </w:p>
    <w:p w14:paraId="4C46B527">
      <w:pPr>
        <w:tabs>
          <w:tab w:val="center" w:pos="4819"/>
        </w:tabs>
        <w:bidi w:val="0"/>
        <w:jc w:val="left"/>
        <w:rPr>
          <w:rFonts w:hint="default"/>
          <w:lang w:val="en-US" w:eastAsia="zh-CN"/>
        </w:rPr>
        <w:sectPr>
          <w:footerReference r:id="rId3" w:type="default"/>
          <w:pgSz w:w="11906" w:h="16838"/>
          <w:pgMar w:top="1417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</w:p>
    <w:p w14:paraId="577AB1A5">
      <w:pPr>
        <w:pStyle w:val="7"/>
        <w:tabs>
          <w:tab w:val="right" w:leader="dot" w:pos="9638"/>
        </w:tabs>
        <w:spacing w:line="360" w:lineRule="auto"/>
        <w:jc w:val="center"/>
        <w:rPr>
          <w:rFonts w:hint="eastAsia" w:eastAsia="宋体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目      录</w:t>
      </w:r>
    </w:p>
    <w:p w14:paraId="1CBDBB57">
      <w:pPr>
        <w:pStyle w:val="7"/>
        <w:tabs>
          <w:tab w:val="right" w:leader="dot" w:pos="9638"/>
        </w:tabs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TOC \o "1-1" \h \u </w:instrText>
      </w:r>
      <w: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_Toc17291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1.1工程基本情况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_Toc17291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1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1AC1E3A2">
      <w:pPr>
        <w:pStyle w:val="7"/>
        <w:tabs>
          <w:tab w:val="right" w:leader="dot" w:pos="9638"/>
        </w:tabs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_Toc19631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1.2工程现状情况分析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_Toc19631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1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67AD86DB">
      <w:pPr>
        <w:pStyle w:val="7"/>
        <w:tabs>
          <w:tab w:val="right" w:leader="dot" w:pos="9638"/>
        </w:tabs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_Toc7599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1.3工程实施必要性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_Toc7599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3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13D8DA9D">
      <w:pPr>
        <w:pStyle w:val="7"/>
        <w:tabs>
          <w:tab w:val="right" w:leader="dot" w:pos="9638"/>
        </w:tabs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_Toc9498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1.4本次施工内容及主要工程量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_Toc9498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4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50C509B0">
      <w:pPr>
        <w:pStyle w:val="7"/>
        <w:tabs>
          <w:tab w:val="right" w:leader="dot" w:pos="9638"/>
        </w:tabs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_Toc8327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1.5计划工期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_Toc8327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4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730A698B">
      <w:pPr>
        <w:pStyle w:val="7"/>
        <w:tabs>
          <w:tab w:val="right" w:leader="dot" w:pos="9638"/>
        </w:tabs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_Toc13925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1.6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施工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方案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_Toc13925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4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67AD752A">
      <w:pPr>
        <w:pStyle w:val="7"/>
        <w:tabs>
          <w:tab w:val="right" w:leader="dot" w:pos="9638"/>
        </w:tabs>
        <w:spacing w:line="360" w:lineRule="auto"/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\l _Toc25797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1.7工程总投资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PAGEREF _Toc25797 \h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t>8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fldChar w:fldCharType="end"/>
      </w:r>
    </w:p>
    <w:p w14:paraId="2D9D11D8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  <w:sectPr>
          <w:pgSz w:w="11906" w:h="16838"/>
          <w:pgMar w:top="1417" w:right="1134" w:bottom="1134" w:left="1134" w:header="851" w:footer="992" w:gutter="0"/>
          <w:cols w:space="425" w:num="1"/>
          <w:docGrid w:type="lines" w:linePitch="312" w:charSpace="0"/>
        </w:sectPr>
      </w:pPr>
      <w:bookmarkStart w:id="0" w:name="_Toc17291"/>
    </w:p>
    <w:p w14:paraId="18E9DC41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1.1工程基本情况</w:t>
      </w:r>
      <w:bookmarkEnd w:id="0"/>
    </w:p>
    <w:p w14:paraId="46F37C4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1、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工程名称：</w: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上庄家园小区部分房屋漏雨防水修缮工程</w:t>
      </w:r>
    </w:p>
    <w:p w14:paraId="32286F0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2</w: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、建设单位：上庄家园居委会</w:t>
      </w:r>
    </w:p>
    <w:p w14:paraId="76C03657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3</w: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、工程地点：海淀区上庄镇上庄家园</w:t>
      </w:r>
    </w:p>
    <w:p w14:paraId="02A4B377">
      <w:pPr>
        <w:bidi w:val="0"/>
        <w:jc w:val="center"/>
        <w:rPr>
          <w:rFonts w:hint="eastAsia"/>
          <w:lang w:val="en-US" w:eastAsia="zh-CN"/>
        </w:rPr>
      </w:pPr>
      <w:bookmarkStart w:id="1" w:name="_Toc19631"/>
      <w:r>
        <w:rPr>
          <w:rFonts w:hint="eastAsia"/>
          <w:lang w:val="en-US" w:eastAsia="zh-CN"/>
        </w:rPr>
        <w:drawing>
          <wp:inline distT="0" distB="0" distL="114300" distR="114300">
            <wp:extent cx="5560060" cy="3324860"/>
            <wp:effectExtent l="0" t="0" r="2540" b="8890"/>
            <wp:docPr id="6" name="图片 6" descr="1735607209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560720986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60060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E01B6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2" w:firstLineChars="200"/>
        <w:jc w:val="center"/>
        <w:textAlignment w:val="auto"/>
        <w:outlineLvl w:val="9"/>
        <w:rPr>
          <w:rFonts w:hint="default" w:ascii="宋体" w:hAnsi="宋体" w:eastAsia="宋体" w:cs="宋体"/>
          <w:b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/>
          <w:bCs/>
          <w:color w:val="auto"/>
          <w:kern w:val="2"/>
          <w:sz w:val="24"/>
          <w:szCs w:val="24"/>
          <w:lang w:val="en-US" w:eastAsia="zh-CN" w:bidi="ar-SA"/>
        </w:rPr>
        <w:t>项目位置图</w:t>
      </w:r>
    </w:p>
    <w:p w14:paraId="4622D7D7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1.2</w:t>
      </w:r>
      <w:r>
        <w:rPr>
          <w:rFonts w:hint="eastAsia" w:cs="宋体"/>
          <w:sz w:val="28"/>
          <w:szCs w:val="28"/>
          <w:lang w:val="en-US" w:eastAsia="zh-CN"/>
        </w:rPr>
        <w:t>工程现状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情况</w:t>
      </w:r>
      <w:r>
        <w:rPr>
          <w:rFonts w:hint="eastAsia" w:cs="宋体"/>
          <w:sz w:val="28"/>
          <w:szCs w:val="28"/>
          <w:lang w:val="en-US" w:eastAsia="zh-CN"/>
        </w:rPr>
        <w:t>分析</w:t>
      </w:r>
      <w:bookmarkEnd w:id="1"/>
    </w:p>
    <w:tbl>
      <w:tblPr>
        <w:tblStyle w:val="10"/>
        <w:tblW w:w="887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8"/>
        <w:gridCol w:w="3091"/>
        <w:gridCol w:w="4281"/>
        <w:gridCol w:w="708"/>
      </w:tblGrid>
      <w:tr w14:paraId="0D3C3A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  <w:jc w:val="center"/>
        </w:trPr>
        <w:tc>
          <w:tcPr>
            <w:tcW w:w="798" w:type="dxa"/>
          </w:tcPr>
          <w:p w14:paraId="6829A02B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序号</w:t>
            </w:r>
          </w:p>
        </w:tc>
        <w:tc>
          <w:tcPr>
            <w:tcW w:w="3091" w:type="dxa"/>
          </w:tcPr>
          <w:p w14:paraId="3CCAA007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位置</w:t>
            </w:r>
          </w:p>
        </w:tc>
        <w:tc>
          <w:tcPr>
            <w:tcW w:w="4281" w:type="dxa"/>
          </w:tcPr>
          <w:p w14:paraId="27D23A15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存在问题</w:t>
            </w:r>
          </w:p>
        </w:tc>
        <w:tc>
          <w:tcPr>
            <w:tcW w:w="708" w:type="dxa"/>
          </w:tcPr>
          <w:p w14:paraId="76284AE4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备注</w:t>
            </w:r>
          </w:p>
        </w:tc>
      </w:tr>
      <w:tr w14:paraId="24AFDB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41" w:hRule="atLeast"/>
          <w:jc w:val="center"/>
        </w:trPr>
        <w:tc>
          <w:tcPr>
            <w:tcW w:w="798" w:type="dxa"/>
          </w:tcPr>
          <w:p w14:paraId="66713C56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1</w:t>
            </w:r>
          </w:p>
        </w:tc>
        <w:tc>
          <w:tcPr>
            <w:tcW w:w="3091" w:type="dxa"/>
          </w:tcPr>
          <w:p w14:paraId="6047E906">
            <w:pPr>
              <w:pStyle w:val="4"/>
              <w:bidi w:val="0"/>
              <w:spacing w:line="360" w:lineRule="auto"/>
              <w:jc w:val="left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上庄家园东区1、8、16、17、20、21号楼</w:t>
            </w:r>
            <w:r>
              <w:rPr>
                <w:rFonts w:hint="eastAsia" w:ascii="宋体" w:hAnsi="宋体" w:cs="宋体"/>
                <w:color w:val="auto"/>
                <w:lang w:val="en-US" w:eastAsia="zh-CN"/>
              </w:rPr>
              <w:t>；</w:t>
            </w: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西区20号楼</w:t>
            </w:r>
            <w:r>
              <w:rPr>
                <w:rFonts w:hint="eastAsia" w:ascii="宋体" w:hAnsi="宋体" w:cs="宋体"/>
                <w:color w:val="auto"/>
                <w:lang w:val="en-US" w:eastAsia="zh-CN"/>
              </w:rPr>
              <w:t>；南区1号楼</w:t>
            </w:r>
          </w:p>
        </w:tc>
        <w:tc>
          <w:tcPr>
            <w:tcW w:w="4281" w:type="dxa"/>
          </w:tcPr>
          <w:p w14:paraId="4802CDC6">
            <w:pPr>
              <w:pStyle w:val="4"/>
              <w:bidi w:val="0"/>
              <w:spacing w:line="360" w:lineRule="auto"/>
              <w:jc w:val="left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1、</w:t>
            </w:r>
            <w:r>
              <w:rPr>
                <w:rFonts w:hint="eastAsia" w:ascii="宋体" w:hAnsi="宋体" w:cs="宋体"/>
                <w:color w:val="auto"/>
                <w:lang w:val="en-US" w:eastAsia="zh-CN"/>
              </w:rPr>
              <w:t>屋面、天沟等</w:t>
            </w: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防水老化，存在漏水现象</w:t>
            </w:r>
            <w:r>
              <w:rPr>
                <w:rFonts w:hint="eastAsia" w:ascii="宋体" w:hAnsi="宋体" w:cs="宋体"/>
                <w:color w:val="auto"/>
                <w:lang w:val="en-US" w:eastAsia="zh-CN"/>
              </w:rPr>
              <w:t>，导致居民家中漏水严重，吊顶、墙皮脱落、发霉。</w:t>
            </w:r>
          </w:p>
          <w:p w14:paraId="31965A9C">
            <w:pPr>
              <w:pStyle w:val="4"/>
              <w:bidi w:val="0"/>
              <w:spacing w:line="360" w:lineRule="auto"/>
              <w:jc w:val="left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2、外墙面裂缝存在漏水现象</w:t>
            </w:r>
            <w:r>
              <w:rPr>
                <w:rFonts w:hint="eastAsia" w:ascii="宋体" w:hAnsi="宋体" w:cs="宋体"/>
                <w:color w:val="auto"/>
                <w:lang w:val="en-US" w:eastAsia="zh-CN"/>
              </w:rPr>
              <w:t>，导致居民家中墙面潮湿、墙皮脱落发霉、。</w:t>
            </w:r>
          </w:p>
          <w:p w14:paraId="5C2DF469">
            <w:pPr>
              <w:pStyle w:val="4"/>
              <w:bidi w:val="0"/>
              <w:spacing w:line="360" w:lineRule="auto"/>
              <w:jc w:val="left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3、雨落管损坏</w:t>
            </w:r>
            <w:r>
              <w:rPr>
                <w:rFonts w:hint="eastAsia" w:ascii="宋体" w:hAnsi="宋体" w:cs="宋体"/>
                <w:color w:val="auto"/>
                <w:lang w:val="en-US" w:eastAsia="zh-CN"/>
              </w:rPr>
              <w:t>，严重影响排水，导致墙面粉刷脱落、潮湿、发霉。</w:t>
            </w:r>
          </w:p>
          <w:p w14:paraId="7C6AF9DF">
            <w:pPr>
              <w:pStyle w:val="4"/>
              <w:bidi w:val="0"/>
              <w:spacing w:line="360" w:lineRule="auto"/>
              <w:jc w:val="left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4、屋面出人孔盖损坏</w:t>
            </w:r>
            <w:r>
              <w:rPr>
                <w:rFonts w:hint="eastAsia" w:ascii="宋体" w:hAnsi="宋体" w:cs="宋体"/>
                <w:color w:val="auto"/>
                <w:lang w:val="en-US" w:eastAsia="zh-CN"/>
              </w:rPr>
              <w:t>。</w:t>
            </w:r>
          </w:p>
          <w:p w14:paraId="2C6CEB00">
            <w:pPr>
              <w:pStyle w:val="4"/>
              <w:bidi w:val="0"/>
              <w:spacing w:line="360" w:lineRule="auto"/>
              <w:jc w:val="left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5、屋面通风道、烟道部分抹灰层脱落</w:t>
            </w:r>
            <w:r>
              <w:rPr>
                <w:rFonts w:hint="eastAsia" w:ascii="宋体" w:hAnsi="宋体" w:cs="宋体"/>
                <w:color w:val="auto"/>
                <w:lang w:val="en-US" w:eastAsia="zh-CN"/>
              </w:rPr>
              <w:t>。</w:t>
            </w:r>
          </w:p>
          <w:p w14:paraId="3C4BBD23">
            <w:pPr>
              <w:pStyle w:val="4"/>
              <w:bidi w:val="0"/>
              <w:spacing w:line="360" w:lineRule="auto"/>
              <w:jc w:val="left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6、屋面混凝土接地支架损坏</w:t>
            </w:r>
            <w:r>
              <w:rPr>
                <w:rFonts w:hint="eastAsia" w:ascii="宋体" w:hAnsi="宋体" w:cs="宋体"/>
                <w:color w:val="auto"/>
                <w:lang w:val="en-US" w:eastAsia="zh-CN"/>
              </w:rPr>
              <w:t>。</w:t>
            </w:r>
          </w:p>
          <w:p w14:paraId="3AC69F32">
            <w:pPr>
              <w:pStyle w:val="4"/>
              <w:bidi w:val="0"/>
              <w:spacing w:line="360" w:lineRule="auto"/>
              <w:jc w:val="left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</w:p>
        </w:tc>
        <w:tc>
          <w:tcPr>
            <w:tcW w:w="708" w:type="dxa"/>
          </w:tcPr>
          <w:p w14:paraId="41706C99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</w:p>
        </w:tc>
      </w:tr>
    </w:tbl>
    <w:p w14:paraId="4480D3FD">
      <w:pPr>
        <w:pStyle w:val="4"/>
        <w:spacing w:line="360" w:lineRule="auto"/>
        <w:rPr>
          <w:rFonts w:hint="eastAsia"/>
          <w:lang w:val="en-US" w:eastAsia="zh-CN"/>
        </w:rPr>
      </w:pPr>
    </w:p>
    <w:p w14:paraId="6DC66DDA">
      <w:pPr>
        <w:bidi w:val="0"/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2739390" cy="2675890"/>
            <wp:effectExtent l="0" t="0" r="3810" b="6350"/>
            <wp:docPr id="1" name="图片 1" descr="1735561262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556126279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39390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宋体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2618740" cy="2623185"/>
            <wp:effectExtent l="0" t="0" r="2540" b="13335"/>
            <wp:docPr id="2" name="图片 2" descr="1735561357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55613577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18740" cy="262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667EC">
      <w:pPr>
        <w:bidi w:val="0"/>
        <w:spacing w:line="360" w:lineRule="auto"/>
        <w:ind w:firstLine="960" w:firstLineChars="400"/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b w:val="0"/>
          <w:bCs w:val="0"/>
          <w:color w:val="000000"/>
          <w:sz w:val="24"/>
          <w:szCs w:val="24"/>
        </w:rPr>
        <w:t xml:space="preserve">现状图一 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屋面防水自然损坏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、大面积空鼓、开裂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、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破损</w:t>
      </w:r>
    </w:p>
    <w:p w14:paraId="220C5772">
      <w:pPr>
        <w:bidi w:val="0"/>
        <w:spacing w:line="360" w:lineRule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2773680" cy="2625090"/>
            <wp:effectExtent l="0" t="0" r="0" b="11430"/>
            <wp:docPr id="3" name="图片 3" descr="b57e937a4c409d36647599cdaefbf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57e937a4c409d36647599cdaefbf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262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宋体"/>
          <w:sz w:val="28"/>
          <w:szCs w:val="28"/>
          <w:lang w:val="en-US" w:eastAsia="zh-CN"/>
        </w:rPr>
        <w:t xml:space="preserve">  </w:t>
      </w:r>
      <w:r>
        <w:rPr>
          <w:rFonts w:hint="default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2545715" cy="2632710"/>
            <wp:effectExtent l="0" t="0" r="14605" b="3810"/>
            <wp:docPr id="4" name="图片 4" descr="651db318b53051fd56e8647675c6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51db318b53051fd56e8647675c61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5715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2E6FA">
      <w:pPr>
        <w:bidi w:val="0"/>
        <w:spacing w:line="360" w:lineRule="auto"/>
        <w:ind w:firstLine="2880" w:firstLineChars="1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ascii="宋体" w:hAnsi="宋体" w:eastAsia="宋体" w:cs="宋体"/>
          <w:b w:val="0"/>
          <w:bCs w:val="0"/>
          <w:color w:val="000000"/>
          <w:sz w:val="24"/>
          <w:szCs w:val="24"/>
        </w:rPr>
        <w:t>现状图</w:t>
      </w:r>
      <w:r>
        <w:rPr>
          <w:rFonts w:hint="eastAsia" w:ascii="宋体" w:hAnsi="宋体" w:cs="宋体"/>
          <w:b w:val="0"/>
          <w:bCs w:val="0"/>
          <w:color w:val="000000"/>
          <w:sz w:val="24"/>
          <w:szCs w:val="24"/>
          <w:lang w:val="en-US" w:eastAsia="zh-CN"/>
        </w:rPr>
        <w:t>二</w:t>
      </w:r>
      <w:r>
        <w:rPr>
          <w:rFonts w:ascii="宋体" w:hAnsi="宋体" w:eastAsia="宋体" w:cs="宋体"/>
          <w:b w:val="0"/>
          <w:bCs w:val="0"/>
          <w:color w:val="000000"/>
          <w:sz w:val="24"/>
          <w:szCs w:val="24"/>
        </w:rPr>
        <w:t xml:space="preserve"> 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外墙裂缝</w:t>
      </w:r>
    </w:p>
    <w:p w14:paraId="096352D8">
      <w:pPr>
        <w:bidi w:val="0"/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cs="宋体"/>
          <w:sz w:val="28"/>
          <w:szCs w:val="28"/>
          <w:lang w:val="en-US" w:eastAsia="zh-CN"/>
        </w:rPr>
        <w:t xml:space="preserve">   </w:t>
      </w:r>
      <w:r>
        <w:rPr>
          <w:rFonts w:hint="eastAsia" w:cs="宋体"/>
          <w:sz w:val="28"/>
          <w:szCs w:val="28"/>
          <w:lang w:val="en-US" w:eastAsia="zh-CN"/>
        </w:rPr>
        <w:drawing>
          <wp:inline distT="0" distB="0" distL="114300" distR="114300">
            <wp:extent cx="2714625" cy="2446020"/>
            <wp:effectExtent l="0" t="0" r="13335" b="7620"/>
            <wp:docPr id="8" name="图片 8" descr="79ec6d7cfc438fda022412dea729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9ec6d7cfc438fda022412dea72944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宋体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2563495" cy="2440305"/>
            <wp:effectExtent l="0" t="0" r="12065" b="13335"/>
            <wp:docPr id="7" name="图片 7" descr="80ddb38e15f2e0a4e51138282779b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0ddb38e15f2e0a4e51138282779bb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63495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28009">
      <w:pPr>
        <w:keepNext/>
        <w:keepLines/>
        <w:pageBreakBefore w:val="0"/>
        <w:widowControl w:val="0"/>
        <w:tabs>
          <w:tab w:val="left" w:pos="360"/>
          <w:tab w:val="left" w:pos="11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2880" w:firstLineChars="1200"/>
        <w:jc w:val="left"/>
        <w:textAlignment w:val="auto"/>
        <w:outlineLvl w:val="9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ascii="宋体" w:hAnsi="宋体" w:eastAsia="宋体" w:cs="宋体"/>
          <w:b w:val="0"/>
          <w:bCs w:val="0"/>
          <w:color w:val="000000"/>
          <w:sz w:val="24"/>
          <w:szCs w:val="24"/>
        </w:rPr>
        <w:t>现状图</w:t>
      </w:r>
      <w:r>
        <w:rPr>
          <w:rFonts w:hint="eastAsia" w:ascii="宋体" w:hAnsi="宋体" w:cs="宋体"/>
          <w:b w:val="0"/>
          <w:bCs w:val="0"/>
          <w:color w:val="000000"/>
          <w:sz w:val="24"/>
          <w:szCs w:val="24"/>
          <w:lang w:val="en-US" w:eastAsia="zh-CN"/>
        </w:rPr>
        <w:t>三</w:t>
      </w:r>
      <w:r>
        <w:rPr>
          <w:rFonts w:ascii="宋体" w:hAnsi="宋体" w:eastAsia="宋体" w:cs="宋体"/>
          <w:b w:val="0"/>
          <w:bCs w:val="0"/>
          <w:color w:val="000000"/>
          <w:sz w:val="24"/>
          <w:szCs w:val="24"/>
        </w:rPr>
        <w:t xml:space="preserve"> 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雨落管严重损坏</w:t>
      </w:r>
    </w:p>
    <w:p w14:paraId="4DD96AA3">
      <w:pPr>
        <w:bidi w:val="0"/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val="en-US" w:eastAsia="zh-CN"/>
        </w:rPr>
        <w:drawing>
          <wp:inline distT="0" distB="0" distL="114300" distR="114300">
            <wp:extent cx="2837815" cy="2498090"/>
            <wp:effectExtent l="0" t="0" r="12065" b="1270"/>
            <wp:docPr id="9" name="图片 9" descr="e23c4fd76e96d31a6e1195d2648e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e23c4fd76e96d31a6e1195d2648e72b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37815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val="en-US" w:eastAsia="zh-CN"/>
        </w:rPr>
        <w:drawing>
          <wp:inline distT="0" distB="0" distL="114300" distR="114300">
            <wp:extent cx="2604135" cy="2470785"/>
            <wp:effectExtent l="0" t="0" r="1905" b="13335"/>
            <wp:docPr id="10" name="图片 10" descr="7c444e23e3bebfe50be913340cce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c444e23e3bebfe50be913340cce13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04135" cy="247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A7BAC">
      <w:pPr>
        <w:bidi w:val="0"/>
        <w:spacing w:line="360" w:lineRule="auto"/>
        <w:ind w:firstLine="2640" w:firstLineChars="110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ascii="宋体" w:hAnsi="宋体" w:eastAsia="宋体" w:cs="宋体"/>
          <w:b w:val="0"/>
          <w:bCs w:val="0"/>
          <w:color w:val="000000"/>
          <w:sz w:val="24"/>
          <w:szCs w:val="24"/>
        </w:rPr>
        <w:t>现状图</w:t>
      </w:r>
      <w:r>
        <w:rPr>
          <w:rFonts w:hint="eastAsia" w:ascii="宋体" w:hAnsi="宋体" w:cs="宋体"/>
          <w:b w:val="0"/>
          <w:bCs w:val="0"/>
          <w:color w:val="000000"/>
          <w:sz w:val="24"/>
          <w:szCs w:val="24"/>
          <w:lang w:val="en-US" w:eastAsia="zh-CN"/>
        </w:rPr>
        <w:t>四</w:t>
      </w:r>
      <w:r>
        <w:rPr>
          <w:rFonts w:ascii="宋体" w:hAnsi="宋体" w:eastAsia="宋体" w:cs="宋体"/>
          <w:b w:val="0"/>
          <w:bCs w:val="0"/>
          <w:color w:val="000000"/>
          <w:sz w:val="24"/>
          <w:szCs w:val="24"/>
        </w:rPr>
        <w:t xml:space="preserve"> 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透气孔、烟道抹灰严重损坏</w:t>
      </w:r>
    </w:p>
    <w:p w14:paraId="300DFDC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由于现状楼房屋面防水自然损坏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、大面积空鼓、开裂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、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破损，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局部外墙墙体裂缝存在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不同程度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漏水现象；屋面上出人孔、通风道、烟道、混凝土接地支架、雨落管等存在不同程度损坏；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尤其到了雨天漏水问题更加严重，居民家中漏水、雨落管损坏顺墙流水渗入墙体，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给小区居民日常生活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财产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、房屋结构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带来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严重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的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影响，并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存在安全隐患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。</w:t>
      </w:r>
    </w:p>
    <w:p w14:paraId="5C91964A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bookmarkStart w:id="2" w:name="_Toc7599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1.3工程实施必要性</w:t>
      </w:r>
      <w:bookmarkEnd w:id="2"/>
    </w:p>
    <w:p w14:paraId="0080F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1、保障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小区居民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居住舒适度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，降低投诉案件发生</w:t>
      </w:r>
    </w:p>
    <w:p w14:paraId="6CB80EA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防水层是楼房抵御外界水分侵袭的第一道防线。一旦防水层失效，雨水将渗透到室内，导致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屋顶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墙面潮湿、发霉，甚至产生异味，严重影响居住者的身体健康与生活质量。及时进行防水修复，可有效阻止水分侵入，保持室内干燥、清新，为居民提供一个健康、舒适的居住环境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，同时也减少投诉案件发生数量。</w:t>
      </w:r>
    </w:p>
    <w:p w14:paraId="4B918AB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2、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防止房屋结构损坏</w:t>
      </w:r>
    </w:p>
    <w:p w14:paraId="7EFA884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长期的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雨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水渗透会对房屋结构造成严重的侵蚀，导致墙体开裂、钢筋锈蚀等问题，进而影响房屋的整体稳定性和安全性。防水修复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、雨落管更换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能阻止水分对结构的直接损害，从而保护房屋结构安全。</w:t>
      </w:r>
    </w:p>
    <w:p w14:paraId="403D6B5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3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. 避免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小区居民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室内装修受损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预防安全隐患</w:t>
      </w:r>
    </w:p>
    <w:p w14:paraId="5ADF33F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雨水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渗透不仅会破坏房屋结构，还会对室内装修造成严重影响，如墙纸起泡、地板变形、木质家具腐朽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还可能引发电气短路等。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通过本工程实施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可以有效防止这些问题的发生，保护居民的装修投资，减少不必要的经济损失，确保居民的生命财产安全。</w:t>
      </w:r>
    </w:p>
    <w:p w14:paraId="6C13C8C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综上所述，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通过实施本项目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在保障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小区居民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居住舒适度、防止房屋结构损坏、延长房屋使用寿命、避免室内装修受损、预防安全隐患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等方面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发挥着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重要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的作用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，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因此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为了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共同营造一个安全、舒适、和谐的居住环境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，实施本项目非常重要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。</w:t>
      </w:r>
    </w:p>
    <w:p w14:paraId="7ADD387D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bookmarkStart w:id="3" w:name="_Toc9498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1.4本次施工内容及主要工程量</w:t>
      </w:r>
      <w:bookmarkEnd w:id="3"/>
    </w:p>
    <w:p w14:paraId="27E1ED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1、施工内容：</w:t>
      </w:r>
      <w:r>
        <w:rPr>
          <w:rFonts w:hint="eastAsia" w:ascii="宋体" w:hAnsi="宋体" w:eastAsia="宋体" w:cs="宋体"/>
          <w:color w:val="auto"/>
          <w:lang w:val="en-US" w:eastAsia="zh-CN"/>
        </w:rPr>
        <w:t>上庄家园东区1、8、16、17、20、21号楼</w:t>
      </w:r>
      <w:r>
        <w:rPr>
          <w:rFonts w:hint="eastAsia" w:ascii="宋体" w:hAnsi="宋体" w:cs="宋体"/>
          <w:color w:val="auto"/>
          <w:lang w:val="en-US" w:eastAsia="zh-CN"/>
        </w:rPr>
        <w:t>；</w:t>
      </w:r>
      <w:r>
        <w:rPr>
          <w:rFonts w:hint="eastAsia" w:ascii="宋体" w:hAnsi="宋体" w:eastAsia="宋体" w:cs="宋体"/>
          <w:color w:val="auto"/>
          <w:lang w:val="en-US" w:eastAsia="zh-CN"/>
        </w:rPr>
        <w:t>西区20号楼</w:t>
      </w:r>
      <w:r>
        <w:rPr>
          <w:rFonts w:hint="eastAsia" w:ascii="宋体" w:hAnsi="宋体" w:cs="宋体"/>
          <w:color w:val="auto"/>
          <w:lang w:val="en-US" w:eastAsia="zh-CN"/>
        </w:rPr>
        <w:t>；南区1号楼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共计</w:t>
      </w:r>
      <w:r>
        <w:rPr>
          <w:rFonts w:hint="eastAsia" w:ascii="宋体" w:hAnsi="宋体" w:cs="宋体"/>
          <w:color w:val="auto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栋楼屋面防水、局部外墙裂缝进行防水修复；部分雨落管更换、屋面出人孔盖更换及屋面上通风口、烟道抹灰修复、混凝土接地支架更换等。</w:t>
      </w:r>
    </w:p>
    <w:p w14:paraId="270F4E5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color w:val="auto"/>
          <w:kern w:val="2"/>
          <w:sz w:val="24"/>
          <w:szCs w:val="24"/>
          <w:highlight w:val="none"/>
          <w:lang w:val="en-US" w:eastAsia="zh-CN" w:bidi="ar-SA"/>
        </w:rPr>
        <w:t>2、主要工程量</w:t>
      </w: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8"/>
        <w:gridCol w:w="1273"/>
        <w:gridCol w:w="1658"/>
        <w:gridCol w:w="793"/>
        <w:gridCol w:w="1311"/>
        <w:gridCol w:w="2935"/>
      </w:tblGrid>
      <w:tr w14:paraId="74664F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  <w:jc w:val="center"/>
        </w:trPr>
        <w:tc>
          <w:tcPr>
            <w:tcW w:w="728" w:type="dxa"/>
          </w:tcPr>
          <w:p w14:paraId="79B451F0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序号</w:t>
            </w:r>
          </w:p>
        </w:tc>
        <w:tc>
          <w:tcPr>
            <w:tcW w:w="2931" w:type="dxa"/>
            <w:gridSpan w:val="2"/>
          </w:tcPr>
          <w:p w14:paraId="38433E07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名称</w:t>
            </w:r>
          </w:p>
        </w:tc>
        <w:tc>
          <w:tcPr>
            <w:tcW w:w="793" w:type="dxa"/>
          </w:tcPr>
          <w:p w14:paraId="3EB7088A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单位</w:t>
            </w:r>
          </w:p>
        </w:tc>
        <w:tc>
          <w:tcPr>
            <w:tcW w:w="1311" w:type="dxa"/>
          </w:tcPr>
          <w:p w14:paraId="1EC0EB1B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数量</w:t>
            </w:r>
          </w:p>
        </w:tc>
        <w:tc>
          <w:tcPr>
            <w:tcW w:w="2935" w:type="dxa"/>
          </w:tcPr>
          <w:p w14:paraId="56F47B88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备注</w:t>
            </w:r>
          </w:p>
        </w:tc>
      </w:tr>
      <w:tr w14:paraId="1537C1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  <w:jc w:val="center"/>
        </w:trPr>
        <w:tc>
          <w:tcPr>
            <w:tcW w:w="728" w:type="dxa"/>
            <w:vMerge w:val="restart"/>
            <w:vAlign w:val="center"/>
          </w:tcPr>
          <w:p w14:paraId="1F069EE1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1</w:t>
            </w:r>
          </w:p>
        </w:tc>
        <w:tc>
          <w:tcPr>
            <w:tcW w:w="1273" w:type="dxa"/>
            <w:vMerge w:val="restart"/>
            <w:vAlign w:val="center"/>
          </w:tcPr>
          <w:p w14:paraId="0B2C0123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屋面防水</w:t>
            </w:r>
          </w:p>
        </w:tc>
        <w:tc>
          <w:tcPr>
            <w:tcW w:w="1658" w:type="dxa"/>
            <w:vAlign w:val="center"/>
          </w:tcPr>
          <w:p w14:paraId="534E73D7">
            <w:pPr>
              <w:pStyle w:val="4"/>
              <w:bidi w:val="0"/>
              <w:spacing w:line="360" w:lineRule="auto"/>
              <w:jc w:val="center"/>
              <w:rPr>
                <w:rFonts w:hint="default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lang w:val="en-US" w:eastAsia="zh-CN"/>
              </w:rPr>
              <w:t>平屋面</w:t>
            </w:r>
          </w:p>
        </w:tc>
        <w:tc>
          <w:tcPr>
            <w:tcW w:w="793" w:type="dxa"/>
            <w:vAlign w:val="center"/>
          </w:tcPr>
          <w:p w14:paraId="05A65580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平米</w:t>
            </w:r>
          </w:p>
        </w:tc>
        <w:tc>
          <w:tcPr>
            <w:tcW w:w="1311" w:type="dxa"/>
            <w:vAlign w:val="center"/>
          </w:tcPr>
          <w:p w14:paraId="33C97056">
            <w:pPr>
              <w:pStyle w:val="4"/>
              <w:bidi w:val="0"/>
              <w:spacing w:line="360" w:lineRule="auto"/>
              <w:jc w:val="center"/>
              <w:rPr>
                <w:rFonts w:hint="default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lang w:val="en-US" w:eastAsia="zh-CN"/>
              </w:rPr>
              <w:t>4399.71</w:t>
            </w:r>
          </w:p>
        </w:tc>
        <w:tc>
          <w:tcPr>
            <w:tcW w:w="2935" w:type="dxa"/>
          </w:tcPr>
          <w:p w14:paraId="1BA03D8F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东区8号楼、17号楼、南区1号楼、西区20号楼</w:t>
            </w:r>
          </w:p>
        </w:tc>
      </w:tr>
      <w:tr w14:paraId="298147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  <w:jc w:val="center"/>
        </w:trPr>
        <w:tc>
          <w:tcPr>
            <w:tcW w:w="728" w:type="dxa"/>
            <w:vMerge w:val="continue"/>
          </w:tcPr>
          <w:p w14:paraId="03EF8A0C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</w:p>
        </w:tc>
        <w:tc>
          <w:tcPr>
            <w:tcW w:w="1273" w:type="dxa"/>
            <w:vMerge w:val="continue"/>
            <w:vAlign w:val="center"/>
          </w:tcPr>
          <w:p w14:paraId="2D6D4722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</w:p>
        </w:tc>
        <w:tc>
          <w:tcPr>
            <w:tcW w:w="1658" w:type="dxa"/>
          </w:tcPr>
          <w:p w14:paraId="1F741B61">
            <w:pPr>
              <w:pStyle w:val="4"/>
              <w:bidi w:val="0"/>
              <w:spacing w:line="360" w:lineRule="auto"/>
              <w:rPr>
                <w:rFonts w:hint="default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lang w:val="en-US" w:eastAsia="zh-CN"/>
              </w:rPr>
              <w:t>瓦屋面</w:t>
            </w:r>
          </w:p>
        </w:tc>
        <w:tc>
          <w:tcPr>
            <w:tcW w:w="793" w:type="dxa"/>
          </w:tcPr>
          <w:p w14:paraId="6C16689F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平米</w:t>
            </w:r>
          </w:p>
        </w:tc>
        <w:tc>
          <w:tcPr>
            <w:tcW w:w="1311" w:type="dxa"/>
          </w:tcPr>
          <w:p w14:paraId="03BB01C7">
            <w:pPr>
              <w:pStyle w:val="4"/>
              <w:bidi w:val="0"/>
              <w:spacing w:line="360" w:lineRule="auto"/>
              <w:rPr>
                <w:rFonts w:hint="default" w:ascii="宋体" w:hAnsi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lang w:val="en-US" w:eastAsia="zh-CN"/>
              </w:rPr>
              <w:t>2642.79</w:t>
            </w:r>
          </w:p>
        </w:tc>
        <w:tc>
          <w:tcPr>
            <w:tcW w:w="2935" w:type="dxa"/>
            <w:vMerge w:val="restart"/>
          </w:tcPr>
          <w:p w14:paraId="65CE6CE7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东区1号楼、16号楼、20号楼、21号楼</w:t>
            </w:r>
          </w:p>
        </w:tc>
      </w:tr>
      <w:tr w14:paraId="021E21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  <w:jc w:val="center"/>
        </w:trPr>
        <w:tc>
          <w:tcPr>
            <w:tcW w:w="728" w:type="dxa"/>
            <w:vMerge w:val="continue"/>
          </w:tcPr>
          <w:p w14:paraId="21299E01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</w:p>
        </w:tc>
        <w:tc>
          <w:tcPr>
            <w:tcW w:w="1273" w:type="dxa"/>
            <w:vMerge w:val="continue"/>
            <w:vAlign w:val="center"/>
          </w:tcPr>
          <w:p w14:paraId="2A6D9426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</w:p>
        </w:tc>
        <w:tc>
          <w:tcPr>
            <w:tcW w:w="1658" w:type="dxa"/>
          </w:tcPr>
          <w:p w14:paraId="7C12537E">
            <w:pPr>
              <w:pStyle w:val="4"/>
              <w:bidi w:val="0"/>
              <w:spacing w:line="360" w:lineRule="auto"/>
              <w:rPr>
                <w:rFonts w:hint="default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lang w:val="en-US" w:eastAsia="zh-CN"/>
              </w:rPr>
              <w:t>檐沟</w:t>
            </w:r>
          </w:p>
        </w:tc>
        <w:tc>
          <w:tcPr>
            <w:tcW w:w="793" w:type="dxa"/>
          </w:tcPr>
          <w:p w14:paraId="4C235074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val="en-US" w:eastAsia="zh-CN"/>
              </w:rPr>
              <w:t>平米</w:t>
            </w:r>
          </w:p>
        </w:tc>
        <w:tc>
          <w:tcPr>
            <w:tcW w:w="1311" w:type="dxa"/>
          </w:tcPr>
          <w:p w14:paraId="70E4EF56">
            <w:pPr>
              <w:pStyle w:val="4"/>
              <w:bidi w:val="0"/>
              <w:spacing w:line="360" w:lineRule="auto"/>
              <w:rPr>
                <w:rFonts w:hint="default" w:ascii="宋体" w:hAnsi="宋体" w:cs="宋体"/>
                <w:color w:val="auto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lang w:val="en-US" w:eastAsia="zh-CN"/>
              </w:rPr>
              <w:t>735.39</w:t>
            </w:r>
          </w:p>
        </w:tc>
        <w:tc>
          <w:tcPr>
            <w:tcW w:w="2935" w:type="dxa"/>
            <w:vMerge w:val="continue"/>
          </w:tcPr>
          <w:p w14:paraId="07A1F2EC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lang w:val="en-US" w:eastAsia="zh-CN"/>
              </w:rPr>
            </w:pPr>
          </w:p>
        </w:tc>
      </w:tr>
      <w:tr w14:paraId="61CFBA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  <w:jc w:val="center"/>
        </w:trPr>
        <w:tc>
          <w:tcPr>
            <w:tcW w:w="728" w:type="dxa"/>
          </w:tcPr>
          <w:p w14:paraId="41853C5C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2</w:t>
            </w:r>
          </w:p>
        </w:tc>
        <w:tc>
          <w:tcPr>
            <w:tcW w:w="2931" w:type="dxa"/>
            <w:gridSpan w:val="2"/>
          </w:tcPr>
          <w:p w14:paraId="34ABB5EF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雨落管更换（De110pvc管）</w:t>
            </w:r>
          </w:p>
        </w:tc>
        <w:tc>
          <w:tcPr>
            <w:tcW w:w="793" w:type="dxa"/>
          </w:tcPr>
          <w:p w14:paraId="4EE9C782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米</w:t>
            </w:r>
          </w:p>
        </w:tc>
        <w:tc>
          <w:tcPr>
            <w:tcW w:w="1311" w:type="dxa"/>
          </w:tcPr>
          <w:p w14:paraId="55A1BE4B">
            <w:pPr>
              <w:pStyle w:val="4"/>
              <w:bidi w:val="0"/>
              <w:spacing w:line="360" w:lineRule="auto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1548</w:t>
            </w:r>
          </w:p>
        </w:tc>
        <w:tc>
          <w:tcPr>
            <w:tcW w:w="2935" w:type="dxa"/>
          </w:tcPr>
          <w:p w14:paraId="4CDB77C0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</w:p>
        </w:tc>
      </w:tr>
      <w:tr w14:paraId="2CF9C5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  <w:jc w:val="center"/>
        </w:trPr>
        <w:tc>
          <w:tcPr>
            <w:tcW w:w="728" w:type="dxa"/>
          </w:tcPr>
          <w:p w14:paraId="2EFCE505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3</w:t>
            </w:r>
          </w:p>
        </w:tc>
        <w:tc>
          <w:tcPr>
            <w:tcW w:w="2931" w:type="dxa"/>
            <w:gridSpan w:val="2"/>
            <w:vAlign w:val="top"/>
          </w:tcPr>
          <w:p w14:paraId="08573010">
            <w:pPr>
              <w:pStyle w:val="4"/>
              <w:bidi w:val="0"/>
              <w:spacing w:line="360" w:lineRule="auto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外墙裂缝防水</w:t>
            </w: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维修</w:t>
            </w:r>
          </w:p>
        </w:tc>
        <w:tc>
          <w:tcPr>
            <w:tcW w:w="793" w:type="dxa"/>
            <w:vAlign w:val="top"/>
          </w:tcPr>
          <w:p w14:paraId="424115AA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平米</w:t>
            </w:r>
          </w:p>
        </w:tc>
        <w:tc>
          <w:tcPr>
            <w:tcW w:w="1311" w:type="dxa"/>
          </w:tcPr>
          <w:p w14:paraId="4B208A83">
            <w:pPr>
              <w:pStyle w:val="4"/>
              <w:bidi w:val="0"/>
              <w:spacing w:line="360" w:lineRule="auto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321.80</w:t>
            </w:r>
          </w:p>
        </w:tc>
        <w:tc>
          <w:tcPr>
            <w:tcW w:w="2935" w:type="dxa"/>
          </w:tcPr>
          <w:p w14:paraId="7D82ACAE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</w:p>
        </w:tc>
      </w:tr>
      <w:tr w14:paraId="6C635E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  <w:jc w:val="center"/>
        </w:trPr>
        <w:tc>
          <w:tcPr>
            <w:tcW w:w="728" w:type="dxa"/>
            <w:vAlign w:val="center"/>
          </w:tcPr>
          <w:p w14:paraId="5B4EADA2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4</w:t>
            </w:r>
          </w:p>
        </w:tc>
        <w:tc>
          <w:tcPr>
            <w:tcW w:w="2931" w:type="dxa"/>
            <w:gridSpan w:val="2"/>
            <w:vAlign w:val="center"/>
          </w:tcPr>
          <w:p w14:paraId="73B91748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屋面出人孔盖更换</w:t>
            </w:r>
          </w:p>
        </w:tc>
        <w:tc>
          <w:tcPr>
            <w:tcW w:w="793" w:type="dxa"/>
            <w:vAlign w:val="center"/>
          </w:tcPr>
          <w:p w14:paraId="108AA8BE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个</w:t>
            </w:r>
          </w:p>
        </w:tc>
        <w:tc>
          <w:tcPr>
            <w:tcW w:w="1311" w:type="dxa"/>
            <w:vAlign w:val="center"/>
          </w:tcPr>
          <w:p w14:paraId="3613E850">
            <w:pPr>
              <w:pStyle w:val="4"/>
              <w:bidi w:val="0"/>
              <w:spacing w:line="360" w:lineRule="auto"/>
              <w:jc w:val="center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8</w:t>
            </w:r>
          </w:p>
        </w:tc>
        <w:tc>
          <w:tcPr>
            <w:tcW w:w="2935" w:type="dxa"/>
          </w:tcPr>
          <w:p w14:paraId="25B37D58">
            <w:pPr>
              <w:pStyle w:val="4"/>
              <w:bidi w:val="0"/>
              <w:spacing w:line="360" w:lineRule="auto"/>
              <w:jc w:val="left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更换为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304不锈钢盖尺寸为1300mm*1300mm*3mm/个</w:t>
            </w:r>
          </w:p>
        </w:tc>
      </w:tr>
      <w:tr w14:paraId="171D66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28" w:type="dxa"/>
          </w:tcPr>
          <w:p w14:paraId="2093E767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5</w:t>
            </w:r>
          </w:p>
        </w:tc>
        <w:tc>
          <w:tcPr>
            <w:tcW w:w="2931" w:type="dxa"/>
            <w:gridSpan w:val="2"/>
          </w:tcPr>
          <w:p w14:paraId="79248787">
            <w:pPr>
              <w:pStyle w:val="4"/>
              <w:bidi w:val="0"/>
              <w:spacing w:line="360" w:lineRule="auto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屋面通风道、烟道</w:t>
            </w: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抹灰</w:t>
            </w:r>
          </w:p>
        </w:tc>
        <w:tc>
          <w:tcPr>
            <w:tcW w:w="793" w:type="dxa"/>
          </w:tcPr>
          <w:p w14:paraId="6373305A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平米</w:t>
            </w:r>
          </w:p>
        </w:tc>
        <w:tc>
          <w:tcPr>
            <w:tcW w:w="1311" w:type="dxa"/>
          </w:tcPr>
          <w:p w14:paraId="0FE2EEC2">
            <w:pPr>
              <w:pStyle w:val="4"/>
              <w:bidi w:val="0"/>
              <w:spacing w:line="360" w:lineRule="auto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116.64</w:t>
            </w:r>
          </w:p>
        </w:tc>
        <w:tc>
          <w:tcPr>
            <w:tcW w:w="2935" w:type="dxa"/>
          </w:tcPr>
          <w:p w14:paraId="6DDE244C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</w:p>
        </w:tc>
      </w:tr>
      <w:tr w14:paraId="4940B3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28" w:type="dxa"/>
            <w:vAlign w:val="center"/>
          </w:tcPr>
          <w:p w14:paraId="6662144C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6</w:t>
            </w:r>
          </w:p>
        </w:tc>
        <w:tc>
          <w:tcPr>
            <w:tcW w:w="2931" w:type="dxa"/>
            <w:gridSpan w:val="2"/>
            <w:vAlign w:val="center"/>
          </w:tcPr>
          <w:p w14:paraId="4CAAEDB0">
            <w:pPr>
              <w:pStyle w:val="4"/>
              <w:bidi w:val="0"/>
              <w:spacing w:line="360" w:lineRule="auto"/>
              <w:jc w:val="center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屋面混凝土</w:t>
            </w: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支架</w:t>
            </w:r>
            <w:r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  <w:t>更换</w:t>
            </w:r>
          </w:p>
        </w:tc>
        <w:tc>
          <w:tcPr>
            <w:tcW w:w="793" w:type="dxa"/>
            <w:vAlign w:val="center"/>
          </w:tcPr>
          <w:p w14:paraId="06C7558F">
            <w:pPr>
              <w:pStyle w:val="4"/>
              <w:bidi w:val="0"/>
              <w:spacing w:line="360" w:lineRule="auto"/>
              <w:jc w:val="center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立方</w:t>
            </w:r>
          </w:p>
        </w:tc>
        <w:tc>
          <w:tcPr>
            <w:tcW w:w="1311" w:type="dxa"/>
            <w:vAlign w:val="center"/>
          </w:tcPr>
          <w:p w14:paraId="193B1610">
            <w:pPr>
              <w:pStyle w:val="4"/>
              <w:bidi w:val="0"/>
              <w:spacing w:line="360" w:lineRule="auto"/>
              <w:jc w:val="center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1.92</w:t>
            </w:r>
          </w:p>
        </w:tc>
        <w:tc>
          <w:tcPr>
            <w:tcW w:w="2935" w:type="dxa"/>
          </w:tcPr>
          <w:p w14:paraId="09A78C08">
            <w:pPr>
              <w:pStyle w:val="4"/>
              <w:bidi w:val="0"/>
              <w:spacing w:line="360" w:lineRule="auto"/>
              <w:rPr>
                <w:rFonts w:hint="eastAsia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混凝土镇墩规格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200*200*200</w:t>
            </w:r>
            <w:r>
              <w:rPr>
                <w:rFonts w:hint="eastAsia" w:ascii="宋体" w:hAnsi="宋体" w:cs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mm/个</w:t>
            </w:r>
          </w:p>
        </w:tc>
      </w:tr>
      <w:tr w14:paraId="07A4CE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28" w:type="dxa"/>
          </w:tcPr>
          <w:p w14:paraId="5A8FA33E">
            <w:pPr>
              <w:pStyle w:val="4"/>
              <w:bidi w:val="0"/>
              <w:spacing w:line="360" w:lineRule="auto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bookmarkStart w:id="4" w:name="_Toc8327"/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7</w:t>
            </w:r>
          </w:p>
        </w:tc>
        <w:tc>
          <w:tcPr>
            <w:tcW w:w="2931" w:type="dxa"/>
            <w:gridSpan w:val="2"/>
          </w:tcPr>
          <w:p w14:paraId="1417A3FE">
            <w:pPr>
              <w:pStyle w:val="4"/>
              <w:bidi w:val="0"/>
              <w:spacing w:line="360" w:lineRule="auto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避雷带除绣刷新，修复</w:t>
            </w:r>
          </w:p>
        </w:tc>
        <w:tc>
          <w:tcPr>
            <w:tcW w:w="793" w:type="dxa"/>
          </w:tcPr>
          <w:p w14:paraId="447C9E73">
            <w:pPr>
              <w:pStyle w:val="4"/>
              <w:bidi w:val="0"/>
              <w:spacing w:line="360" w:lineRule="auto"/>
              <w:rPr>
                <w:rFonts w:hint="default" w:ascii="宋体" w:hAnsi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平米</w:t>
            </w:r>
          </w:p>
        </w:tc>
        <w:tc>
          <w:tcPr>
            <w:tcW w:w="1311" w:type="dxa"/>
          </w:tcPr>
          <w:p w14:paraId="64E24A21">
            <w:pPr>
              <w:pStyle w:val="4"/>
              <w:bidi w:val="0"/>
              <w:spacing w:line="360" w:lineRule="auto"/>
              <w:rPr>
                <w:rFonts w:hint="default" w:ascii="宋体" w:hAnsi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46.49</w:t>
            </w:r>
          </w:p>
        </w:tc>
        <w:tc>
          <w:tcPr>
            <w:tcW w:w="2935" w:type="dxa"/>
          </w:tcPr>
          <w:p w14:paraId="72F57D30">
            <w:pPr>
              <w:pStyle w:val="4"/>
              <w:bidi w:val="0"/>
              <w:spacing w:line="360" w:lineRule="auto"/>
              <w:rPr>
                <w:rFonts w:hint="eastAsia" w:ascii="宋体" w:hAnsi="宋体" w:cs="宋体"/>
                <w:b w:val="0"/>
                <w:bCs w:val="0"/>
                <w:color w:val="FF0000"/>
                <w:sz w:val="24"/>
                <w:szCs w:val="24"/>
                <w:highlight w:val="none"/>
                <w:lang w:val="en-US" w:eastAsia="zh-CN"/>
              </w:rPr>
            </w:pPr>
          </w:p>
        </w:tc>
      </w:tr>
    </w:tbl>
    <w:p w14:paraId="0509556C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1.5计划工期</w:t>
      </w:r>
      <w:bookmarkEnd w:id="4"/>
    </w:p>
    <w:p w14:paraId="5B060F40">
      <w:pPr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总工期100日历天。</w:t>
      </w:r>
    </w:p>
    <w:p w14:paraId="6FBB528E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bookmarkStart w:id="5" w:name="_Toc13925"/>
      <w:r>
        <w:rPr>
          <w:rFonts w:hint="eastAsia" w:cs="宋体"/>
          <w:sz w:val="28"/>
          <w:szCs w:val="28"/>
          <w:lang w:val="en-US" w:eastAsia="zh-CN"/>
        </w:rPr>
        <w:t>1.6施工方案</w:t>
      </w:r>
      <w:bookmarkEnd w:id="5"/>
    </w:p>
    <w:p w14:paraId="3C3237EF">
      <w:pPr>
        <w:pStyle w:val="3"/>
        <w:keepNext/>
        <w:keepLines/>
        <w:pageBreakBefore w:val="0"/>
        <w:widowControl w:val="0"/>
        <w:tabs>
          <w:tab w:val="left" w:pos="360"/>
          <w:tab w:val="left" w:pos="11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1.6.1施工总体布置</w:t>
      </w:r>
    </w:p>
    <w:p w14:paraId="7DD82D52">
      <w:pPr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工程在海淀区上庄家园小区，不需要进行临建。施工场地应按有关要求配置足够可靠的安全环保设施及消防设施，避免施工对小区居民利益的损害。</w:t>
      </w:r>
    </w:p>
    <w:p w14:paraId="74710DCE">
      <w:pPr>
        <w:pStyle w:val="3"/>
        <w:keepNext/>
        <w:keepLines/>
        <w:pageBreakBefore w:val="0"/>
        <w:widowControl w:val="0"/>
        <w:tabs>
          <w:tab w:val="left" w:pos="360"/>
          <w:tab w:val="left" w:pos="11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1.6.2施工方式</w:t>
      </w:r>
    </w:p>
    <w:p w14:paraId="080C355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采用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分区域</w: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平行流水施工方式进行施工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。</w:t>
      </w:r>
    </w:p>
    <w:p w14:paraId="5FC3A46D">
      <w:pPr>
        <w:pStyle w:val="3"/>
        <w:keepNext/>
        <w:keepLines/>
        <w:pageBreakBefore w:val="0"/>
        <w:widowControl w:val="0"/>
        <w:tabs>
          <w:tab w:val="left" w:pos="360"/>
          <w:tab w:val="left" w:pos="11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1.6.3主要施工机械选用</w:t>
      </w:r>
    </w:p>
    <w:p w14:paraId="20D4226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根据本工程特点,所有施工、材料、渣土等垂直运输均采用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12T、</w: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25T吊车方式完成。</w:t>
      </w:r>
    </w:p>
    <w:p w14:paraId="066151D7">
      <w:pPr>
        <w:pStyle w:val="3"/>
        <w:keepNext/>
        <w:keepLines/>
        <w:pageBreakBefore w:val="0"/>
        <w:widowControl w:val="0"/>
        <w:tabs>
          <w:tab w:val="left" w:pos="360"/>
          <w:tab w:val="left" w:pos="11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1.6.4维修方案</w:t>
      </w:r>
    </w:p>
    <w:p w14:paraId="0F71E9FE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屋面防水维修</w:t>
      </w: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 xml:space="preserve"> </w:t>
      </w:r>
    </w:p>
    <w:p w14:paraId="592ED47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上庄家园东区8号楼、17号楼、南区1号楼、西区20号楼</w:t>
      </w:r>
    </w:p>
    <w:p w14:paraId="343C2DE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平屋面做法：</w:t>
      </w:r>
    </w:p>
    <w:p w14:paraId="7A8E670E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整体拆除原屋面防水层及找平层基层；</w:t>
      </w:r>
    </w:p>
    <w:p w14:paraId="05F90B02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垃圾清运及消纳；</w:t>
      </w:r>
    </w:p>
    <w:p w14:paraId="258B31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（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3</w: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）</w:t>
      </w: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M10水泥砂浆，厚度30mm水泥砂浆找平修复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，基层达到平整、坚实、不起沙等要求</w:t>
      </w: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；</w:t>
      </w:r>
    </w:p>
    <w:p w14:paraId="40A951D8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涂刷基层界面剂；</w:t>
      </w:r>
    </w:p>
    <w:p w14:paraId="3433581B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3+3mm厚SBS改性沥青防水卷材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，女儿墙位置整体上翻</w:t>
      </w: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；</w:t>
      </w:r>
    </w:p>
    <w:p w14:paraId="2C9B7B66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验收。</w:t>
      </w:r>
    </w:p>
    <w:p w14:paraId="6C48DE6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上庄家园东区1号楼、16号楼、20号楼、21号楼</w:t>
      </w:r>
    </w:p>
    <w:p w14:paraId="2F2E52F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 xml:space="preserve">   坡屋面做法：</w:t>
      </w:r>
    </w:p>
    <w:p w14:paraId="16F571CB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拆除屋面水泥瓦、木挂瓦条、木顺水条；</w:t>
      </w:r>
    </w:p>
    <w:p w14:paraId="62E12BF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垃圾清运及消纳；</w:t>
      </w:r>
    </w:p>
    <w:p w14:paraId="59F2A081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M10水泥砂浆，厚度30mm水泥砂浆找平修复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，基层达到平整、坚实、不起沙等要求</w:t>
      </w: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；</w:t>
      </w:r>
    </w:p>
    <w:p w14:paraId="7D2F658C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涂刷基层界面剂；</w:t>
      </w:r>
    </w:p>
    <w:p w14:paraId="7DD3B777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3mm厚SBS改性沥青防水卷材一道；</w:t>
      </w:r>
    </w:p>
    <w:p w14:paraId="083CE8C1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80X80X2.0镀锌薄钢管顺水条，中距2500mm；</w:t>
      </w:r>
    </w:p>
    <w:p w14:paraId="72E45D3F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50X50X2.0镀锌薄钢管挂瓦条，中距660mm；</w:t>
      </w:r>
    </w:p>
    <w:p w14:paraId="4C2261CF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树脂波形瓦，一个单披一整块，上下不搭缝；</w:t>
      </w:r>
    </w:p>
    <w:p w14:paraId="52C57C35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验收。</w:t>
      </w:r>
    </w:p>
    <w:p w14:paraId="3F3E5C3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坡屋面檐沟做法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：</w:t>
      </w:r>
    </w:p>
    <w:p w14:paraId="4875D5D9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整体拆除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清理现状檐沟</w:t>
      </w: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防水层及找平层基层；</w:t>
      </w:r>
    </w:p>
    <w:p w14:paraId="6CA48A70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垃圾清运及消纳；</w:t>
      </w:r>
    </w:p>
    <w:p w14:paraId="70807B3D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M10水泥砂浆，厚度30mm水泥砂浆找平修复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，基层达到平整、坚实、不起沙等要求</w:t>
      </w: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；</w:t>
      </w:r>
    </w:p>
    <w:p w14:paraId="7D80ACD0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涂刷基层界面剂；</w:t>
      </w:r>
    </w:p>
    <w:p w14:paraId="146F6B8C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3mm厚SBS改性沥青防水卷材两道；</w:t>
      </w:r>
    </w:p>
    <w:p w14:paraId="724A8079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验收。</w:t>
      </w:r>
    </w:p>
    <w:p w14:paraId="01A16592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局部外墙面裂缝处防水修复做法：</w:t>
      </w:r>
    </w:p>
    <w:p w14:paraId="4958DDEF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铲除外墙维修区域涂料饰面层、基层；</w:t>
      </w:r>
    </w:p>
    <w:p w14:paraId="7DDEE46B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ascii="宋体" w:hAnsi="宋体" w:eastAsia="宋体" w:cs="宋体"/>
          <w:b w:val="0"/>
          <w:bCs w:val="0"/>
          <w:color w:val="auto"/>
          <w:sz w:val="24"/>
          <w:szCs w:val="24"/>
        </w:rPr>
        <w:t>垃圾清运及消纳；</w:t>
      </w:r>
      <w:r>
        <w:rPr>
          <w:rFonts w:hint="default" w:ascii="TimesNewRomanPSMT" w:hAnsi="TimesNewRomanPSMT" w:eastAsia="TimesNewRomanPSMT" w:cs="TimesNewRomanPSMT"/>
          <w:b w:val="0"/>
          <w:bCs w:val="0"/>
          <w:color w:val="auto"/>
          <w:sz w:val="24"/>
          <w:szCs w:val="24"/>
        </w:rPr>
        <w:t xml:space="preserve"> </w:t>
      </w:r>
    </w:p>
    <w:p w14:paraId="6D3C7D72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抹20mm厚DP砂浆, 内压入一层耐碱玻纤网格布；</w:t>
      </w:r>
    </w:p>
    <w:p w14:paraId="3485344D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高分子三元乙丙防水卷材两道；</w:t>
      </w:r>
    </w:p>
    <w:p w14:paraId="1D997264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验收。</w:t>
      </w:r>
    </w:p>
    <w:p w14:paraId="1D5B44A5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lang w:val="en-US" w:eastAsia="zh-CN" w:bidi="ar-SA"/>
        </w:rPr>
        <w:t>3、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雨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水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管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及雨水斗更换</w:t>
      </w:r>
    </w:p>
    <w:p w14:paraId="733E11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 xml:space="preserve">（1）拆除外墙雨水管； </w:t>
      </w:r>
    </w:p>
    <w:p w14:paraId="7F77AD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 xml:space="preserve">（2）安装新外墙 </w:t>
      </w:r>
      <w:r>
        <w:rPr>
          <w:rFonts w:hint="default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 xml:space="preserve">PVC </w:t>
      </w: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雨水管（管径与原外墙雨水管保持一致）</w:t>
      </w: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；</w:t>
      </w:r>
    </w:p>
    <w:p w14:paraId="0512B4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outlineLvl w:val="9"/>
        <w:rPr>
          <w:rFonts w:hint="default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b w:val="0"/>
          <w:bCs w:val="0"/>
          <w:color w:val="auto"/>
          <w:kern w:val="2"/>
          <w:sz w:val="24"/>
          <w:szCs w:val="24"/>
          <w:lang w:val="en-US" w:eastAsia="zh-CN" w:bidi="ar-SA"/>
        </w:rPr>
        <w:t>（3）验收。</w:t>
      </w:r>
    </w:p>
    <w:p w14:paraId="5EB5B3F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4、屋面出人孔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盖更换</w:t>
      </w:r>
    </w:p>
    <w:p w14:paraId="22A08AC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（1）原有屋面出人孔盖拆除；</w:t>
      </w:r>
    </w:p>
    <w:p w14:paraId="2529E5A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（2）外立面SBS改性沥青防水卷材上翻，基层修补20mm厚DP砂浆；</w:t>
      </w:r>
    </w:p>
    <w:p w14:paraId="2B6C7B8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（3）更换304不锈钢出人孔盖（规格：1300mm*1300mm*3mm角钢骨架，限位支架）；</w:t>
      </w:r>
    </w:p>
    <w:p w14:paraId="45E4F5F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（4）验收。</w:t>
      </w:r>
    </w:p>
    <w:p w14:paraId="5FFFFA0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5、屋面通风道、烟道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维修</w:t>
      </w:r>
    </w:p>
    <w:p w14:paraId="29EB7DC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（1）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铲除外饰面及基层；</w:t>
      </w:r>
    </w:p>
    <w:p w14:paraId="5D8D63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（2）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垃圾清运及消纳；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 xml:space="preserve"> </w:t>
      </w:r>
    </w:p>
    <w:p w14:paraId="43956E1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（3）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M10水泥砂浆，厚度20mm水泥砂浆找平修复；</w:t>
      </w:r>
    </w:p>
    <w:p w14:paraId="0626244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jc w:val="left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（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）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外立面SBS改性沥青防水卷材上翻；</w:t>
      </w:r>
    </w:p>
    <w:p w14:paraId="7030F77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）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验收。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 xml:space="preserve"> </w:t>
      </w:r>
    </w:p>
    <w:p w14:paraId="1B93DF6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firstLine="480" w:firstLineChars="200"/>
        <w:jc w:val="left"/>
        <w:textAlignment w:val="auto"/>
        <w:outlineLvl w:val="9"/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6、屋面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防雷接地混凝土接地支架更换</w:t>
      </w:r>
    </w:p>
    <w:p w14:paraId="100692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（1）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拆除现状破损混凝土支架；</w:t>
      </w:r>
    </w:p>
    <w:p w14:paraId="0BCDB3D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（2）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重新制作、安装混凝土支架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；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 xml:space="preserve"> </w:t>
      </w:r>
    </w:p>
    <w:p w14:paraId="7DBC0F9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（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3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）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避雷带除锈刷新，修复；</w:t>
      </w:r>
    </w:p>
    <w:p w14:paraId="0A3A67C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firstLine="0" w:firstLineChars="0"/>
        <w:jc w:val="left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）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验收。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 xml:space="preserve"> </w:t>
      </w:r>
    </w:p>
    <w:p w14:paraId="3F55C49E">
      <w:pPr>
        <w:pStyle w:val="3"/>
        <w:keepNext/>
        <w:keepLines/>
        <w:pageBreakBefore w:val="0"/>
        <w:widowControl w:val="0"/>
        <w:tabs>
          <w:tab w:val="left" w:pos="360"/>
          <w:tab w:val="left" w:pos="11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</w:pPr>
      <w:bookmarkStart w:id="6" w:name="_Toc4224"/>
      <w:bookmarkStart w:id="7" w:name="_Toc15691"/>
      <w:bookmarkStart w:id="8" w:name="_Toc10009"/>
      <w:bookmarkStart w:id="9" w:name="_Toc15506"/>
      <w:bookmarkStart w:id="10" w:name="_Toc9517"/>
      <w:bookmarkStart w:id="11" w:name="_Toc3729"/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 xml:space="preserve">1.6.5质量保证措施 </w:t>
      </w:r>
    </w:p>
    <w:p w14:paraId="784F6007">
      <w:pPr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right="0" w:firstLine="480" w:firstLineChars="200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严把材料质量关，进场材料必须资料齐全，并须待复检合格后才可在工程 上使用。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 xml:space="preserve"> </w:t>
      </w:r>
    </w:p>
    <w:p w14:paraId="35CA959B">
      <w:pPr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right="0" w:firstLine="480" w:firstLineChars="200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2、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所有进场管理和作业人员均应通过专业培训，并取得上岗资格证后方能上岗作业。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 xml:space="preserve"> </w:t>
      </w:r>
    </w:p>
    <w:p w14:paraId="1C8ACC2F">
      <w:pPr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right="0" w:firstLine="480" w:firstLineChars="200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3、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基层要满足施工要求，并甲方验收合格后方可进行施工。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 xml:space="preserve"> </w:t>
      </w:r>
    </w:p>
    <w:p w14:paraId="41149EA1">
      <w:pPr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right="0" w:firstLine="480" w:firstLineChars="200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4、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分工序对每一道工序均进行检查。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 xml:space="preserve"> </w:t>
      </w:r>
    </w:p>
    <w:p w14:paraId="545908BC">
      <w:pPr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right="0"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5、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施工中每道工序严格执行自检、互检、交接检及工序检查；检查并经验收 合格后方可进行下道工序施工。</w:t>
      </w:r>
    </w:p>
    <w:p w14:paraId="1E5F4CA5">
      <w:pPr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right="0" w:firstLine="480" w:firstLineChars="200"/>
        <w:textAlignment w:val="auto"/>
        <w:outlineLvl w:val="9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 xml:space="preserve"> 6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、总体工程自检合格后报请甲方按照相关标准验收。</w:t>
      </w:r>
      <w:r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 xml:space="preserve"> </w:t>
      </w:r>
    </w:p>
    <w:p w14:paraId="3497D29A">
      <w:pPr>
        <w:pStyle w:val="3"/>
        <w:keepNext/>
        <w:keepLines/>
        <w:pageBreakBefore w:val="0"/>
        <w:widowControl w:val="0"/>
        <w:tabs>
          <w:tab w:val="left" w:pos="360"/>
          <w:tab w:val="left" w:pos="11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1.6.6环保、文明施工措施</w:t>
      </w:r>
      <w:bookmarkEnd w:id="6"/>
      <w:bookmarkEnd w:id="7"/>
      <w:bookmarkEnd w:id="8"/>
      <w:bookmarkEnd w:id="9"/>
      <w:bookmarkEnd w:id="10"/>
    </w:p>
    <w:bookmarkEnd w:id="11"/>
    <w:p w14:paraId="0A214E6B">
      <w:pPr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right="0"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合理布置施工现场，控制现场降噪扬尘；合理选择施工材料，考虑对社会资源节约；制定水资源节约利用措施；对机械设备采取封闭隔音措施减少噪音污染。 </w:t>
      </w:r>
    </w:p>
    <w:p w14:paraId="168C1E45">
      <w:pPr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Chars="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bookmarkStart w:id="12" w:name="_Toc347081460"/>
      <w:r>
        <w:rPr>
          <w:rFonts w:hint="eastAsia" w:ascii="宋体" w:hAnsi="宋体" w:cs="宋体"/>
          <w:color w:val="auto"/>
          <w:kern w:val="0"/>
          <w:sz w:val="24"/>
          <w:szCs w:val="24"/>
          <w:lang w:val="en-US" w:eastAsia="zh-CN"/>
        </w:rPr>
        <w:t>2、拆除产生的渣土、垃圾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要及时清运。</w:t>
      </w:r>
      <w:r>
        <w:rPr>
          <w:rFonts w:hint="eastAsia" w:ascii="宋体" w:hAnsi="宋体" w:cs="宋体"/>
          <w:color w:val="auto"/>
          <w:kern w:val="0"/>
          <w:sz w:val="24"/>
          <w:szCs w:val="24"/>
          <w:lang w:val="en-US" w:eastAsia="zh-CN"/>
        </w:rPr>
        <w:t>临时存放的渣土、垃圾要进行覆盖，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减轻扬尘对周围居民和单位的污染。</w:t>
      </w:r>
    </w:p>
    <w:p w14:paraId="34DAAEA8">
      <w:pPr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Chars="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bookmarkStart w:id="13" w:name="_Toc331575917"/>
      <w:bookmarkStart w:id="14" w:name="_Toc471713656"/>
      <w:bookmarkStart w:id="15" w:name="_Toc382407197"/>
      <w:bookmarkStart w:id="16" w:name="_Toc346467771"/>
      <w:bookmarkStart w:id="17" w:name="_Toc488496788"/>
      <w:bookmarkStart w:id="18" w:name="_Toc166215070"/>
      <w:bookmarkStart w:id="19" w:name="_Toc14141"/>
      <w:bookmarkStart w:id="20" w:name="_Toc471840901"/>
      <w:bookmarkStart w:id="21" w:name="_Toc346467416"/>
      <w:bookmarkStart w:id="22" w:name="_Toc520193894"/>
      <w:bookmarkStart w:id="23" w:name="_Toc346467632"/>
      <w:r>
        <w:rPr>
          <w:rFonts w:hint="eastAsia" w:ascii="宋体" w:hAnsi="宋体" w:cs="宋体"/>
          <w:color w:val="auto"/>
          <w:kern w:val="0"/>
          <w:sz w:val="24"/>
          <w:szCs w:val="24"/>
          <w:lang w:val="en-US" w:eastAsia="zh-CN"/>
        </w:rPr>
        <w:t>3、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施工噪声污染防治措施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 w14:paraId="39E969A2">
      <w:pPr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Chars="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遵守相关部门对施工现场管理的有关规定，严格执行《建筑施工场界噪声限值》中的规定。加强管理和调度，提高工效，午间和夜间应避免或禁止施工。</w:t>
      </w:r>
    </w:p>
    <w:p w14:paraId="1A6C2A5F">
      <w:pPr>
        <w:pageBreakBefore w:val="0"/>
        <w:numPr>
          <w:ilvl w:val="0"/>
          <w:numId w:val="5"/>
        </w:numPr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运输车辆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/>
        </w:rPr>
        <w:t>在</w:t>
      </w:r>
      <w:r>
        <w:rPr>
          <w:rFonts w:hint="eastAsia" w:ascii="宋体" w:hAnsi="宋体" w:cs="宋体"/>
          <w:color w:val="auto"/>
          <w:kern w:val="0"/>
          <w:sz w:val="24"/>
          <w:szCs w:val="24"/>
          <w:lang w:val="en-US" w:eastAsia="zh-CN"/>
        </w:rPr>
        <w:t>小区内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>应减速，禁止使用高音喇叭。</w:t>
      </w:r>
    </w:p>
    <w:p w14:paraId="51E239E1">
      <w:pPr>
        <w:pageBreakBefore w:val="0"/>
        <w:numPr>
          <w:ilvl w:val="0"/>
          <w:numId w:val="5"/>
        </w:numPr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</w:rPr>
      </w:pPr>
      <w:r>
        <w:rPr>
          <w:rFonts w:ascii="宋体" w:hAnsi="宋体" w:eastAsia="宋体" w:cs="宋体"/>
          <w:b w:val="0"/>
          <w:bCs w:val="0"/>
          <w:color w:val="000000"/>
          <w:sz w:val="24"/>
          <w:szCs w:val="24"/>
        </w:rPr>
        <w:t>遵循甲方的合理指示，保护所有公众财产包括现有道路、现有树木、现有 公共设施等免受施工引起的损坏。</w:t>
      </w:r>
    </w:p>
    <w:bookmarkEnd w:id="12"/>
    <w:p w14:paraId="3DCFC0AA">
      <w:pPr>
        <w:pageBreakBefore w:val="0"/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5、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  <w:t>工程完工后，我方将及时将施工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现场清理干净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  <w:t>，做到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活完料净场清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  <w:t>。</w:t>
      </w:r>
    </w:p>
    <w:p w14:paraId="48D26D92">
      <w:pPr>
        <w:pStyle w:val="3"/>
        <w:keepNext/>
        <w:keepLines/>
        <w:pageBreakBefore w:val="0"/>
        <w:widowControl w:val="0"/>
        <w:tabs>
          <w:tab w:val="left" w:pos="360"/>
          <w:tab w:val="left" w:pos="11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firstLine="562" w:firstLineChars="200"/>
        <w:jc w:val="left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1.6.7施工安全消防保证措施 </w:t>
      </w:r>
    </w:p>
    <w:p w14:paraId="218856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1、施工前对现场施工人员进行安全教育、技术措施交底，施工中严格遵守安 全规章制度。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 xml:space="preserve"> </w:t>
      </w:r>
    </w:p>
    <w:p w14:paraId="5DD7FA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</w:pP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2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、施工人员必须佩戴安全帽、穿工作服、软底鞋。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 xml:space="preserve"> </w:t>
      </w:r>
    </w:p>
    <w:p w14:paraId="3BB94B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</w:pP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3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、正确使用安全带，尤其是在进行墙体施工时，必须正确带好安全带，安全 带使用必须做到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高挂低用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”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。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 xml:space="preserve"> </w:t>
      </w:r>
    </w:p>
    <w:p w14:paraId="69C4A4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</w:pP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4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、施工人员必须严格遵守各项操作说明，严禁违章作业。</w:t>
      </w:r>
    </w:p>
    <w:p w14:paraId="52B8BC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</w:pP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5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、施工现场一切用电设施必须安装漏电保护装置，施工用电动工具按操作标 准正确使用。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 xml:space="preserve"> </w:t>
      </w:r>
    </w:p>
    <w:p w14:paraId="6E693D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</w:pP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6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、交叉作业需专人看护，交叉作业要设示警围栏。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 xml:space="preserve"> </w:t>
      </w:r>
    </w:p>
    <w:p w14:paraId="0CEDC46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cs="宋体"/>
          <w:color w:val="auto"/>
          <w:sz w:val="24"/>
          <w:szCs w:val="24"/>
          <w:lang w:val="en-US" w:eastAsia="zh-CN"/>
        </w:rPr>
        <w:t>7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、施工机械安全</w:t>
      </w:r>
    </w:p>
    <w:p w14:paraId="090247C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color w:val="auto"/>
          <w:sz w:val="24"/>
          <w:szCs w:val="24"/>
          <w:lang w:val="en-US" w:eastAsia="zh-CN"/>
        </w:rPr>
        <w:t>1</w:t>
      </w: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各种机械要有专人负责维修、保养，并经常对机械的关键部位进行检查，预防机械故障及机械伤害的发生；</w:t>
      </w:r>
    </w:p>
    <w:p w14:paraId="4B69BA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</w:pP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color w:val="auto"/>
          <w:sz w:val="24"/>
          <w:szCs w:val="24"/>
          <w:lang w:val="en-US" w:eastAsia="zh-CN"/>
        </w:rPr>
        <w:t>2</w:t>
      </w: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运输车辆服从指挥，信号要齐全，不得超速，过岔口、遇障碍物时减速，制动器齐全，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  <w:t>功能良好；</w:t>
      </w:r>
    </w:p>
    <w:p w14:paraId="62315A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</w:pP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color w:val="auto"/>
          <w:sz w:val="24"/>
          <w:szCs w:val="24"/>
          <w:lang w:val="en-US" w:eastAsia="zh-CN"/>
        </w:rPr>
        <w:t>3</w:t>
      </w: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  <w:t>吊车施工作业时，必须有专职人员指挥调度，施工地段有车通过时，禁止任何机械施工作业</w:t>
      </w: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eastAsia="zh-CN"/>
        </w:rPr>
        <w:t>。</w:t>
      </w:r>
    </w:p>
    <w:p w14:paraId="138E926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b w:val="0"/>
          <w:bCs w:val="0"/>
          <w:color w:val="auto"/>
          <w:sz w:val="24"/>
          <w:szCs w:val="24"/>
          <w:lang w:val="en-US" w:eastAsia="zh-CN"/>
        </w:rPr>
        <w:t>8、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加强对施工运输车辆的管理措施</w:t>
      </w:r>
    </w:p>
    <w:p w14:paraId="1B30B9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</w:pP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color w:val="auto"/>
          <w:sz w:val="24"/>
          <w:szCs w:val="24"/>
          <w:lang w:val="en-US" w:eastAsia="zh-CN"/>
        </w:rPr>
        <w:t>1</w:t>
      </w: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  <w:t>施工现场的施工用车，要制作有号码统一的通行证或标志，实行凭证进入现场制度；对驾驶员和车辆，要造册登记备案，便于管理；同时施工运输单位的主管领导、交通安全员和调度要到施工现场指挥、协调，确保安全，完成施工运输任务。</w:t>
      </w:r>
    </w:p>
    <w:p w14:paraId="4D03570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</w:pP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color w:val="auto"/>
          <w:sz w:val="24"/>
          <w:szCs w:val="24"/>
          <w:lang w:val="en-US" w:eastAsia="zh-CN"/>
        </w:rPr>
        <w:t>2</w:t>
      </w:r>
      <w:r>
        <w:rPr>
          <w:rFonts w:hint="eastAsia" w:ascii="宋体" w:hAnsi="宋体" w:cs="宋体"/>
          <w:color w:val="auto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  <w:t>加强对驾驶员的管理，驾驶员除了要严格遵守道路交通法规和交通管理部门的规章制度外，在行车中耍做到"八不"，防止交通事故的发生。</w:t>
      </w:r>
    </w:p>
    <w:p w14:paraId="3A5871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79" w:leftChars="228" w:firstLine="0" w:firstLineChars="0"/>
        <w:textAlignment w:val="auto"/>
        <w:outlineLvl w:val="9"/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</w:pPr>
      <w:r>
        <w:rPr>
          <w:rFonts w:hint="eastAsia" w:ascii="宋体" w:hAnsi="宋体" w:cs="宋体"/>
          <w:color w:val="auto"/>
          <w:kern w:val="0"/>
          <w:sz w:val="24"/>
          <w:szCs w:val="24"/>
          <w:lang w:val="en-US" w:eastAsia="zh-CN"/>
        </w:rPr>
        <w:t>9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、施工现场应清除易燃物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/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材料，并备有足够的灭火器等消防器材，消防道路 要畅通。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 xml:space="preserve"> </w:t>
      </w:r>
      <w:r>
        <w:rPr>
          <w:rFonts w:hint="eastAsia" w:ascii="宋体" w:hAnsi="宋体" w:cs="宋体"/>
          <w:color w:val="auto"/>
          <w:kern w:val="0"/>
          <w:sz w:val="24"/>
          <w:szCs w:val="24"/>
          <w:lang w:val="en-US" w:eastAsia="zh-CN"/>
        </w:rPr>
        <w:t>10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、认真学习贯彻《中华人民共和国消防条例》，树立消防安全意识。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 xml:space="preserve"> </w:t>
      </w:r>
    </w:p>
    <w:p w14:paraId="58EB1B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</w:pPr>
      <w:r>
        <w:rPr>
          <w:rFonts w:hint="eastAsia" w:ascii="宋体" w:hAnsi="宋体" w:cs="宋体"/>
          <w:color w:val="auto"/>
          <w:kern w:val="0"/>
          <w:sz w:val="24"/>
          <w:szCs w:val="24"/>
          <w:lang w:val="en-US" w:eastAsia="zh-CN"/>
        </w:rPr>
        <w:t>11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 xml:space="preserve">、配备足够的消防灭火器材，配备的器材要做到专人保管、专人维修，定期 检查，保证器材的完好率为 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100%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，消防器材要设在易发生火灾隐患或位置明显处， 所有的消防器材均要涂上红油漆，设置标志牌。</w:t>
      </w: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 xml:space="preserve"> </w:t>
      </w:r>
    </w:p>
    <w:p w14:paraId="5CBFA0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480" w:firstLineChars="200"/>
        <w:textAlignment w:val="auto"/>
        <w:outlineLvl w:val="9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color w:val="auto"/>
          <w:kern w:val="0"/>
          <w:sz w:val="24"/>
          <w:szCs w:val="24"/>
          <w:lang w:eastAsia="zh-CN"/>
        </w:rPr>
        <w:t>1</w:t>
      </w:r>
      <w:r>
        <w:rPr>
          <w:rFonts w:hint="eastAsia" w:ascii="宋体" w:hAnsi="宋体" w:cs="宋体"/>
          <w:color w:val="auto"/>
          <w:kern w:val="0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eastAsia="zh-CN"/>
        </w:rPr>
        <w:t>、在施工程要坚持防火安全交底制度，每次对职工进行保卫消防教育的记 录应存档，召开一次治保会，定期组织保卫检查。</w:t>
      </w:r>
    </w:p>
    <w:p w14:paraId="189EA997">
      <w:pPr>
        <w:tabs>
          <w:tab w:val="left" w:pos="2474"/>
        </w:tabs>
        <w:bidi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24" w:name="_GoBack"/>
      <w:bookmarkEnd w:id="24"/>
    </w:p>
    <w:sectPr>
      <w:footerReference r:id="rId4" w:type="default"/>
      <w:pgSz w:w="11906" w:h="16838"/>
      <w:pgMar w:top="1417" w:right="1134" w:bottom="1134" w:left="1134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imesNewRomanPS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AD2667">
    <w:pPr>
      <w:pStyle w:val="5"/>
      <w:tabs>
        <w:tab w:val="clear" w:pos="4153"/>
      </w:tabs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0462E3">
    <w:pPr>
      <w:pStyle w:val="5"/>
      <w:tabs>
        <w:tab w:val="clear" w:pos="4153"/>
      </w:tabs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9B2B3D0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z+8ZE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s/vGR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9B2B3D0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A051A7F"/>
    <w:multiLevelType w:val="singleLevel"/>
    <w:tmpl w:val="9A051A7F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C3FEBB77"/>
    <w:multiLevelType w:val="singleLevel"/>
    <w:tmpl w:val="C3FEBB77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E1A46C9C"/>
    <w:multiLevelType w:val="singleLevel"/>
    <w:tmpl w:val="E1A46C9C"/>
    <w:lvl w:ilvl="0" w:tentative="0">
      <w:start w:val="1"/>
      <w:numFmt w:val="decimal"/>
      <w:suff w:val="nothing"/>
      <w:lvlText w:val="（%1）"/>
      <w:lvlJc w:val="left"/>
    </w:lvl>
  </w:abstractNum>
  <w:abstractNum w:abstractNumId="3">
    <w:nsid w:val="1646E515"/>
    <w:multiLevelType w:val="singleLevel"/>
    <w:tmpl w:val="1646E515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7A0E40CB"/>
    <w:multiLevelType w:val="singleLevel"/>
    <w:tmpl w:val="7A0E40CB"/>
    <w:lvl w:ilvl="0" w:tentative="0">
      <w:start w:val="1"/>
      <w:numFmt w:val="decimal"/>
      <w:suff w:val="nothing"/>
      <w:lvlText w:val="（%1）"/>
      <w:lvlJc w:val="left"/>
    </w:lvl>
  </w:abstractNum>
  <w:abstractNum w:abstractNumId="5">
    <w:nsid w:val="7A15340D"/>
    <w:multiLevelType w:val="singleLevel"/>
    <w:tmpl w:val="7A15340D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6C1872"/>
    <w:rsid w:val="00B561ED"/>
    <w:rsid w:val="00B62C74"/>
    <w:rsid w:val="00D01278"/>
    <w:rsid w:val="00DF3269"/>
    <w:rsid w:val="010351AA"/>
    <w:rsid w:val="011B0745"/>
    <w:rsid w:val="011C626C"/>
    <w:rsid w:val="011F7384"/>
    <w:rsid w:val="015E6884"/>
    <w:rsid w:val="016025FC"/>
    <w:rsid w:val="01916C5A"/>
    <w:rsid w:val="01AF5332"/>
    <w:rsid w:val="025A529E"/>
    <w:rsid w:val="025F28B4"/>
    <w:rsid w:val="026E2AF7"/>
    <w:rsid w:val="029C1412"/>
    <w:rsid w:val="02BF15A4"/>
    <w:rsid w:val="02BF3353"/>
    <w:rsid w:val="030A0A72"/>
    <w:rsid w:val="031511C4"/>
    <w:rsid w:val="03393105"/>
    <w:rsid w:val="033C2BF5"/>
    <w:rsid w:val="033E4BBF"/>
    <w:rsid w:val="03CF5817"/>
    <w:rsid w:val="03D90444"/>
    <w:rsid w:val="03DD7F34"/>
    <w:rsid w:val="045C354F"/>
    <w:rsid w:val="048B3E34"/>
    <w:rsid w:val="05025778"/>
    <w:rsid w:val="051536FE"/>
    <w:rsid w:val="0526590B"/>
    <w:rsid w:val="05542478"/>
    <w:rsid w:val="055C132D"/>
    <w:rsid w:val="05BB24F7"/>
    <w:rsid w:val="05BE33C2"/>
    <w:rsid w:val="060519C4"/>
    <w:rsid w:val="060F45F1"/>
    <w:rsid w:val="062F07EF"/>
    <w:rsid w:val="06783F44"/>
    <w:rsid w:val="06B036DE"/>
    <w:rsid w:val="06F04422"/>
    <w:rsid w:val="0708351A"/>
    <w:rsid w:val="075667BD"/>
    <w:rsid w:val="075B5D40"/>
    <w:rsid w:val="07612C2A"/>
    <w:rsid w:val="07A56FBB"/>
    <w:rsid w:val="07AB20F7"/>
    <w:rsid w:val="07B54D24"/>
    <w:rsid w:val="07C531B9"/>
    <w:rsid w:val="07E31891"/>
    <w:rsid w:val="07F65A68"/>
    <w:rsid w:val="08193505"/>
    <w:rsid w:val="088E5CA1"/>
    <w:rsid w:val="089A2898"/>
    <w:rsid w:val="089A5717"/>
    <w:rsid w:val="089F7EAE"/>
    <w:rsid w:val="08B17BE1"/>
    <w:rsid w:val="09167A44"/>
    <w:rsid w:val="09271C52"/>
    <w:rsid w:val="09372EA9"/>
    <w:rsid w:val="093F51ED"/>
    <w:rsid w:val="096D58B6"/>
    <w:rsid w:val="097C1F9D"/>
    <w:rsid w:val="098B21E0"/>
    <w:rsid w:val="0998157E"/>
    <w:rsid w:val="09AF4121"/>
    <w:rsid w:val="09B90AFC"/>
    <w:rsid w:val="09C13E54"/>
    <w:rsid w:val="09E33DCA"/>
    <w:rsid w:val="0A1C72DC"/>
    <w:rsid w:val="0A3221EC"/>
    <w:rsid w:val="0AAF1172"/>
    <w:rsid w:val="0AB80DB3"/>
    <w:rsid w:val="0AFB3396"/>
    <w:rsid w:val="0B172557"/>
    <w:rsid w:val="0B1C57E6"/>
    <w:rsid w:val="0B93537C"/>
    <w:rsid w:val="0B955598"/>
    <w:rsid w:val="0B9F1F73"/>
    <w:rsid w:val="0BAF665A"/>
    <w:rsid w:val="0BC419DA"/>
    <w:rsid w:val="0BD04822"/>
    <w:rsid w:val="0BD31C1D"/>
    <w:rsid w:val="0BF56037"/>
    <w:rsid w:val="0BFE6C9A"/>
    <w:rsid w:val="0C7E7DDA"/>
    <w:rsid w:val="0C8C24F7"/>
    <w:rsid w:val="0CA75583"/>
    <w:rsid w:val="0CE265BB"/>
    <w:rsid w:val="0CFE2CC9"/>
    <w:rsid w:val="0D076022"/>
    <w:rsid w:val="0D444B80"/>
    <w:rsid w:val="0D4E59FF"/>
    <w:rsid w:val="0D5F19BA"/>
    <w:rsid w:val="0D725B91"/>
    <w:rsid w:val="0D847672"/>
    <w:rsid w:val="0DBE0DD6"/>
    <w:rsid w:val="0DDE3227"/>
    <w:rsid w:val="0DF540CC"/>
    <w:rsid w:val="0E5057A7"/>
    <w:rsid w:val="0E5E7EC3"/>
    <w:rsid w:val="0E647FB0"/>
    <w:rsid w:val="0E6D0107"/>
    <w:rsid w:val="0E941B37"/>
    <w:rsid w:val="0EA31D7A"/>
    <w:rsid w:val="0EC56195"/>
    <w:rsid w:val="0EFF7C3E"/>
    <w:rsid w:val="0F0547E3"/>
    <w:rsid w:val="0F2033CB"/>
    <w:rsid w:val="0F4B669A"/>
    <w:rsid w:val="0F7200CA"/>
    <w:rsid w:val="0FA1275E"/>
    <w:rsid w:val="0FFA00C0"/>
    <w:rsid w:val="10046849"/>
    <w:rsid w:val="10196798"/>
    <w:rsid w:val="104F3F68"/>
    <w:rsid w:val="105E23FD"/>
    <w:rsid w:val="1065378B"/>
    <w:rsid w:val="107514F4"/>
    <w:rsid w:val="107E65FB"/>
    <w:rsid w:val="109C2F25"/>
    <w:rsid w:val="10C77FA2"/>
    <w:rsid w:val="11036B00"/>
    <w:rsid w:val="110C00AB"/>
    <w:rsid w:val="111045E0"/>
    <w:rsid w:val="111E393A"/>
    <w:rsid w:val="114E421F"/>
    <w:rsid w:val="11603F53"/>
    <w:rsid w:val="117D68B3"/>
    <w:rsid w:val="11A402E3"/>
    <w:rsid w:val="11D72467"/>
    <w:rsid w:val="120B4A60"/>
    <w:rsid w:val="12154D3D"/>
    <w:rsid w:val="12280F14"/>
    <w:rsid w:val="123E0126"/>
    <w:rsid w:val="123F1DBA"/>
    <w:rsid w:val="12597320"/>
    <w:rsid w:val="12655CC4"/>
    <w:rsid w:val="12891287"/>
    <w:rsid w:val="12B02CB8"/>
    <w:rsid w:val="12B409FA"/>
    <w:rsid w:val="12B952A8"/>
    <w:rsid w:val="132C233E"/>
    <w:rsid w:val="13381128"/>
    <w:rsid w:val="13C7650B"/>
    <w:rsid w:val="13D529D6"/>
    <w:rsid w:val="14101C60"/>
    <w:rsid w:val="142631E2"/>
    <w:rsid w:val="1440643D"/>
    <w:rsid w:val="146D70B2"/>
    <w:rsid w:val="14AD5701"/>
    <w:rsid w:val="14AE3227"/>
    <w:rsid w:val="14B52807"/>
    <w:rsid w:val="14E76E65"/>
    <w:rsid w:val="15406575"/>
    <w:rsid w:val="158F12AA"/>
    <w:rsid w:val="15DD5B72"/>
    <w:rsid w:val="15E6304A"/>
    <w:rsid w:val="15F07F9B"/>
    <w:rsid w:val="16105F47"/>
    <w:rsid w:val="161F1357"/>
    <w:rsid w:val="164279CB"/>
    <w:rsid w:val="16492D24"/>
    <w:rsid w:val="164E6A70"/>
    <w:rsid w:val="16893F4C"/>
    <w:rsid w:val="16F94C2D"/>
    <w:rsid w:val="17190E2C"/>
    <w:rsid w:val="172123D6"/>
    <w:rsid w:val="175B1444"/>
    <w:rsid w:val="17A76437"/>
    <w:rsid w:val="17B1375A"/>
    <w:rsid w:val="17D631C0"/>
    <w:rsid w:val="182201B4"/>
    <w:rsid w:val="185D11EC"/>
    <w:rsid w:val="18786FC9"/>
    <w:rsid w:val="1881137E"/>
    <w:rsid w:val="189C7F66"/>
    <w:rsid w:val="18CE5C46"/>
    <w:rsid w:val="18EB4A4A"/>
    <w:rsid w:val="190A1374"/>
    <w:rsid w:val="19132DF6"/>
    <w:rsid w:val="196A3BC0"/>
    <w:rsid w:val="197B7B7C"/>
    <w:rsid w:val="1A002777"/>
    <w:rsid w:val="1A304E0A"/>
    <w:rsid w:val="1A5F2FF9"/>
    <w:rsid w:val="1A7840BB"/>
    <w:rsid w:val="1AA475A6"/>
    <w:rsid w:val="1ABF1CEA"/>
    <w:rsid w:val="1AD35795"/>
    <w:rsid w:val="1ADF413A"/>
    <w:rsid w:val="1AE96D67"/>
    <w:rsid w:val="1AFD0A64"/>
    <w:rsid w:val="1B027E29"/>
    <w:rsid w:val="1B157B5C"/>
    <w:rsid w:val="1B3C158C"/>
    <w:rsid w:val="1B632FBD"/>
    <w:rsid w:val="1B8F5B60"/>
    <w:rsid w:val="1B99078D"/>
    <w:rsid w:val="1BAB04C0"/>
    <w:rsid w:val="1BB92BDD"/>
    <w:rsid w:val="1BCA4DEA"/>
    <w:rsid w:val="1BEC4D61"/>
    <w:rsid w:val="1BF14125"/>
    <w:rsid w:val="1BF43C15"/>
    <w:rsid w:val="1C4A1A87"/>
    <w:rsid w:val="1C5851F1"/>
    <w:rsid w:val="1C597F1C"/>
    <w:rsid w:val="1C683D33"/>
    <w:rsid w:val="1C8054A9"/>
    <w:rsid w:val="1C840525"/>
    <w:rsid w:val="1CAA0778"/>
    <w:rsid w:val="1CAE64BA"/>
    <w:rsid w:val="1CBC0BD7"/>
    <w:rsid w:val="1CBD66FD"/>
    <w:rsid w:val="1D0E51AB"/>
    <w:rsid w:val="1D1F2F14"/>
    <w:rsid w:val="1D214EDE"/>
    <w:rsid w:val="1D7A45EE"/>
    <w:rsid w:val="1D8965DF"/>
    <w:rsid w:val="1D94745E"/>
    <w:rsid w:val="1DAA4ED3"/>
    <w:rsid w:val="1DC5027C"/>
    <w:rsid w:val="1DC55869"/>
    <w:rsid w:val="1DD737EE"/>
    <w:rsid w:val="1DF95513"/>
    <w:rsid w:val="1DFE521F"/>
    <w:rsid w:val="1E601A36"/>
    <w:rsid w:val="1E9D2342"/>
    <w:rsid w:val="1EAB0F03"/>
    <w:rsid w:val="1EF108E0"/>
    <w:rsid w:val="1F0C74C8"/>
    <w:rsid w:val="1F244811"/>
    <w:rsid w:val="1F374545"/>
    <w:rsid w:val="1F3C1B5B"/>
    <w:rsid w:val="1F446C62"/>
    <w:rsid w:val="1F9C4CF0"/>
    <w:rsid w:val="1F9F033C"/>
    <w:rsid w:val="20036B1D"/>
    <w:rsid w:val="201C373B"/>
    <w:rsid w:val="20474C5B"/>
    <w:rsid w:val="207A6636"/>
    <w:rsid w:val="207B2B57"/>
    <w:rsid w:val="209E05F3"/>
    <w:rsid w:val="20E56222"/>
    <w:rsid w:val="20EE157B"/>
    <w:rsid w:val="21004E0A"/>
    <w:rsid w:val="21747CD2"/>
    <w:rsid w:val="21843C8D"/>
    <w:rsid w:val="21A734D8"/>
    <w:rsid w:val="21AF0D0A"/>
    <w:rsid w:val="22122FE0"/>
    <w:rsid w:val="22125EF5"/>
    <w:rsid w:val="22325497"/>
    <w:rsid w:val="224274F3"/>
    <w:rsid w:val="22482F0D"/>
    <w:rsid w:val="237A0EA4"/>
    <w:rsid w:val="238735C1"/>
    <w:rsid w:val="23C465C3"/>
    <w:rsid w:val="23C93BD9"/>
    <w:rsid w:val="23EA4FF1"/>
    <w:rsid w:val="23F24EDE"/>
    <w:rsid w:val="242B03F0"/>
    <w:rsid w:val="242D4168"/>
    <w:rsid w:val="2443398C"/>
    <w:rsid w:val="24443260"/>
    <w:rsid w:val="247E6772"/>
    <w:rsid w:val="24861ACA"/>
    <w:rsid w:val="24A7216D"/>
    <w:rsid w:val="24B16B47"/>
    <w:rsid w:val="24D42836"/>
    <w:rsid w:val="24DC16EA"/>
    <w:rsid w:val="24E56669"/>
    <w:rsid w:val="25080D51"/>
    <w:rsid w:val="255D282B"/>
    <w:rsid w:val="25861D82"/>
    <w:rsid w:val="25A246E2"/>
    <w:rsid w:val="25C32FD6"/>
    <w:rsid w:val="25CC175F"/>
    <w:rsid w:val="25D34A37"/>
    <w:rsid w:val="25DA3E7C"/>
    <w:rsid w:val="26040EF9"/>
    <w:rsid w:val="26153106"/>
    <w:rsid w:val="26487037"/>
    <w:rsid w:val="268A7650"/>
    <w:rsid w:val="269B7AAF"/>
    <w:rsid w:val="26A61FB0"/>
    <w:rsid w:val="26AF537B"/>
    <w:rsid w:val="26B66697"/>
    <w:rsid w:val="26E825C8"/>
    <w:rsid w:val="270C275B"/>
    <w:rsid w:val="270C62B7"/>
    <w:rsid w:val="270F3FF9"/>
    <w:rsid w:val="273D0B66"/>
    <w:rsid w:val="27637EA1"/>
    <w:rsid w:val="27764078"/>
    <w:rsid w:val="27A6310A"/>
    <w:rsid w:val="27B70919"/>
    <w:rsid w:val="27F8683B"/>
    <w:rsid w:val="280276BA"/>
    <w:rsid w:val="281713B7"/>
    <w:rsid w:val="282B6C11"/>
    <w:rsid w:val="28FC235B"/>
    <w:rsid w:val="290877C9"/>
    <w:rsid w:val="291122AA"/>
    <w:rsid w:val="29121B7F"/>
    <w:rsid w:val="29143B49"/>
    <w:rsid w:val="29D67050"/>
    <w:rsid w:val="29E62B42"/>
    <w:rsid w:val="29FA4AED"/>
    <w:rsid w:val="2A151926"/>
    <w:rsid w:val="2A3A383C"/>
    <w:rsid w:val="2A6B1546"/>
    <w:rsid w:val="2A742AF1"/>
    <w:rsid w:val="2B163BA8"/>
    <w:rsid w:val="2B7663F5"/>
    <w:rsid w:val="2B803545"/>
    <w:rsid w:val="2B8B275B"/>
    <w:rsid w:val="2B8E7BE2"/>
    <w:rsid w:val="2B964CE9"/>
    <w:rsid w:val="2BF8505C"/>
    <w:rsid w:val="2C047EA4"/>
    <w:rsid w:val="2C0C0B07"/>
    <w:rsid w:val="2C1A76C8"/>
    <w:rsid w:val="2C1E25F3"/>
    <w:rsid w:val="2C2A1A1E"/>
    <w:rsid w:val="2C2B3683"/>
    <w:rsid w:val="2C4402A1"/>
    <w:rsid w:val="2C7566AC"/>
    <w:rsid w:val="2C9034E6"/>
    <w:rsid w:val="2CCB451E"/>
    <w:rsid w:val="2D2F0F51"/>
    <w:rsid w:val="2D502C75"/>
    <w:rsid w:val="2D746964"/>
    <w:rsid w:val="2DF61A6F"/>
    <w:rsid w:val="2E24482E"/>
    <w:rsid w:val="2E2B796A"/>
    <w:rsid w:val="2E76495E"/>
    <w:rsid w:val="2E8B00B7"/>
    <w:rsid w:val="2EA9163D"/>
    <w:rsid w:val="2EC92CDF"/>
    <w:rsid w:val="2ECE479A"/>
    <w:rsid w:val="2F1E302B"/>
    <w:rsid w:val="2F837332"/>
    <w:rsid w:val="2FEE6EA1"/>
    <w:rsid w:val="2FFD5337"/>
    <w:rsid w:val="30055F99"/>
    <w:rsid w:val="304271ED"/>
    <w:rsid w:val="305D5DD5"/>
    <w:rsid w:val="30607673"/>
    <w:rsid w:val="307A24E3"/>
    <w:rsid w:val="30B5176D"/>
    <w:rsid w:val="30FD3114"/>
    <w:rsid w:val="312B7C81"/>
    <w:rsid w:val="31442AF1"/>
    <w:rsid w:val="3150593A"/>
    <w:rsid w:val="315B3D1F"/>
    <w:rsid w:val="31701B38"/>
    <w:rsid w:val="317038E6"/>
    <w:rsid w:val="3207424B"/>
    <w:rsid w:val="322D29B7"/>
    <w:rsid w:val="325905DD"/>
    <w:rsid w:val="32683060"/>
    <w:rsid w:val="326C0551"/>
    <w:rsid w:val="3287538B"/>
    <w:rsid w:val="32E91BA2"/>
    <w:rsid w:val="32F93D6C"/>
    <w:rsid w:val="33010C9A"/>
    <w:rsid w:val="33323549"/>
    <w:rsid w:val="3350577D"/>
    <w:rsid w:val="339715FE"/>
    <w:rsid w:val="33FC75FE"/>
    <w:rsid w:val="34044E0C"/>
    <w:rsid w:val="34127492"/>
    <w:rsid w:val="341E7629"/>
    <w:rsid w:val="34313801"/>
    <w:rsid w:val="346314E0"/>
    <w:rsid w:val="34733E19"/>
    <w:rsid w:val="34871673"/>
    <w:rsid w:val="34880F47"/>
    <w:rsid w:val="34A83397"/>
    <w:rsid w:val="34BC5CBA"/>
    <w:rsid w:val="34E46AC5"/>
    <w:rsid w:val="34F62354"/>
    <w:rsid w:val="350B5E00"/>
    <w:rsid w:val="352944D8"/>
    <w:rsid w:val="35303AB8"/>
    <w:rsid w:val="35EE2714"/>
    <w:rsid w:val="35F920FC"/>
    <w:rsid w:val="35FA7C22"/>
    <w:rsid w:val="360A255B"/>
    <w:rsid w:val="362A675A"/>
    <w:rsid w:val="363E3FB3"/>
    <w:rsid w:val="366C0B20"/>
    <w:rsid w:val="369308BD"/>
    <w:rsid w:val="36A91D74"/>
    <w:rsid w:val="36E903C3"/>
    <w:rsid w:val="36EC1C61"/>
    <w:rsid w:val="36F32FEF"/>
    <w:rsid w:val="36F86858"/>
    <w:rsid w:val="3700570C"/>
    <w:rsid w:val="371A057C"/>
    <w:rsid w:val="373830F8"/>
    <w:rsid w:val="378255D2"/>
    <w:rsid w:val="37887BDC"/>
    <w:rsid w:val="37D666D4"/>
    <w:rsid w:val="37E40B8A"/>
    <w:rsid w:val="37FA03AE"/>
    <w:rsid w:val="380D1E8F"/>
    <w:rsid w:val="38172D0E"/>
    <w:rsid w:val="382C4A0B"/>
    <w:rsid w:val="383C2774"/>
    <w:rsid w:val="386B4E07"/>
    <w:rsid w:val="38743CBC"/>
    <w:rsid w:val="38A65E3F"/>
    <w:rsid w:val="39070FD4"/>
    <w:rsid w:val="390B0AC4"/>
    <w:rsid w:val="392C4597"/>
    <w:rsid w:val="39331DC9"/>
    <w:rsid w:val="394144E6"/>
    <w:rsid w:val="394E6C03"/>
    <w:rsid w:val="39810D86"/>
    <w:rsid w:val="39B27192"/>
    <w:rsid w:val="39B8407C"/>
    <w:rsid w:val="39CE1AF2"/>
    <w:rsid w:val="39D215E2"/>
    <w:rsid w:val="39FF7EFD"/>
    <w:rsid w:val="3A07360D"/>
    <w:rsid w:val="3A257964"/>
    <w:rsid w:val="3A2D05C6"/>
    <w:rsid w:val="3A687850"/>
    <w:rsid w:val="3A71547F"/>
    <w:rsid w:val="3A946897"/>
    <w:rsid w:val="3AAA7E69"/>
    <w:rsid w:val="3AE50EA1"/>
    <w:rsid w:val="3B11613A"/>
    <w:rsid w:val="3B133C60"/>
    <w:rsid w:val="3B201ED9"/>
    <w:rsid w:val="3B2A71FC"/>
    <w:rsid w:val="3B3D6F2F"/>
    <w:rsid w:val="3B7B35B3"/>
    <w:rsid w:val="3B8E32E7"/>
    <w:rsid w:val="3BAE3989"/>
    <w:rsid w:val="3BB56AC5"/>
    <w:rsid w:val="3BE473AB"/>
    <w:rsid w:val="3BFC2946"/>
    <w:rsid w:val="3C0B4937"/>
    <w:rsid w:val="3C145EE2"/>
    <w:rsid w:val="3C502C92"/>
    <w:rsid w:val="3C5A3A47"/>
    <w:rsid w:val="3C836BC3"/>
    <w:rsid w:val="3C8D17F0"/>
    <w:rsid w:val="3CC2593E"/>
    <w:rsid w:val="3CE04016"/>
    <w:rsid w:val="3CE21B3C"/>
    <w:rsid w:val="3CE753A4"/>
    <w:rsid w:val="3D874491"/>
    <w:rsid w:val="3D9646D4"/>
    <w:rsid w:val="3DC96858"/>
    <w:rsid w:val="3E0E070F"/>
    <w:rsid w:val="3E3A59A8"/>
    <w:rsid w:val="3E3A7756"/>
    <w:rsid w:val="3E772758"/>
    <w:rsid w:val="3E8310FD"/>
    <w:rsid w:val="3E8D5AD7"/>
    <w:rsid w:val="3F0557FB"/>
    <w:rsid w:val="3F073ADC"/>
    <w:rsid w:val="3F4563B2"/>
    <w:rsid w:val="3F4D3628"/>
    <w:rsid w:val="3F6251B6"/>
    <w:rsid w:val="3F6C1872"/>
    <w:rsid w:val="3F88480E"/>
    <w:rsid w:val="3F8E1B07"/>
    <w:rsid w:val="3FA57DEF"/>
    <w:rsid w:val="3FAC01DF"/>
    <w:rsid w:val="3FAC6431"/>
    <w:rsid w:val="3FAF7CCF"/>
    <w:rsid w:val="3FBB18FB"/>
    <w:rsid w:val="3FCF47CD"/>
    <w:rsid w:val="40095632"/>
    <w:rsid w:val="401D732F"/>
    <w:rsid w:val="40300E10"/>
    <w:rsid w:val="40430FC0"/>
    <w:rsid w:val="40763B34"/>
    <w:rsid w:val="40827192"/>
    <w:rsid w:val="40AE7F87"/>
    <w:rsid w:val="40B93877"/>
    <w:rsid w:val="40C652D1"/>
    <w:rsid w:val="40E67721"/>
    <w:rsid w:val="40F97454"/>
    <w:rsid w:val="41036525"/>
    <w:rsid w:val="4162149D"/>
    <w:rsid w:val="41807B75"/>
    <w:rsid w:val="41B94E35"/>
    <w:rsid w:val="41CC6917"/>
    <w:rsid w:val="41DF489C"/>
    <w:rsid w:val="41F30347"/>
    <w:rsid w:val="41FD2F74"/>
    <w:rsid w:val="42024A2E"/>
    <w:rsid w:val="426C1EA8"/>
    <w:rsid w:val="42864D18"/>
    <w:rsid w:val="42D57A4D"/>
    <w:rsid w:val="42EA799C"/>
    <w:rsid w:val="42EB101F"/>
    <w:rsid w:val="42F417C3"/>
    <w:rsid w:val="43193DDE"/>
    <w:rsid w:val="43462F04"/>
    <w:rsid w:val="436112E1"/>
    <w:rsid w:val="43776D56"/>
    <w:rsid w:val="43A713E9"/>
    <w:rsid w:val="440305EA"/>
    <w:rsid w:val="44093E52"/>
    <w:rsid w:val="44136A7F"/>
    <w:rsid w:val="44191BBB"/>
    <w:rsid w:val="444943B9"/>
    <w:rsid w:val="44511355"/>
    <w:rsid w:val="447137A5"/>
    <w:rsid w:val="447339C1"/>
    <w:rsid w:val="44827761"/>
    <w:rsid w:val="44AC2A30"/>
    <w:rsid w:val="44C164DB"/>
    <w:rsid w:val="44F20D8A"/>
    <w:rsid w:val="4594599D"/>
    <w:rsid w:val="45A6394F"/>
    <w:rsid w:val="45AF4585"/>
    <w:rsid w:val="45C06792"/>
    <w:rsid w:val="45D65FB6"/>
    <w:rsid w:val="45D97854"/>
    <w:rsid w:val="45E5269D"/>
    <w:rsid w:val="46222FA9"/>
    <w:rsid w:val="46623CEE"/>
    <w:rsid w:val="469A6FE4"/>
    <w:rsid w:val="46BC33FE"/>
    <w:rsid w:val="46CE1383"/>
    <w:rsid w:val="474115E7"/>
    <w:rsid w:val="474156B1"/>
    <w:rsid w:val="4760647F"/>
    <w:rsid w:val="47C14A44"/>
    <w:rsid w:val="484F2050"/>
    <w:rsid w:val="48531B40"/>
    <w:rsid w:val="48831CF9"/>
    <w:rsid w:val="48A71E8C"/>
    <w:rsid w:val="48A91760"/>
    <w:rsid w:val="48BF2D31"/>
    <w:rsid w:val="48EE1869"/>
    <w:rsid w:val="48FF5824"/>
    <w:rsid w:val="490D6193"/>
    <w:rsid w:val="493D00FA"/>
    <w:rsid w:val="49431BB4"/>
    <w:rsid w:val="494F50D4"/>
    <w:rsid w:val="496D4E83"/>
    <w:rsid w:val="49A563CB"/>
    <w:rsid w:val="49B317AC"/>
    <w:rsid w:val="49C56A6D"/>
    <w:rsid w:val="49F64E79"/>
    <w:rsid w:val="4A3B0ADD"/>
    <w:rsid w:val="4A3B6D2F"/>
    <w:rsid w:val="4A525E27"/>
    <w:rsid w:val="4A767D68"/>
    <w:rsid w:val="4A791606"/>
    <w:rsid w:val="4B115DA6"/>
    <w:rsid w:val="4B427C4A"/>
    <w:rsid w:val="4B571947"/>
    <w:rsid w:val="4B6B0F4E"/>
    <w:rsid w:val="4B756271"/>
    <w:rsid w:val="4B86222C"/>
    <w:rsid w:val="4B865D88"/>
    <w:rsid w:val="4BA40904"/>
    <w:rsid w:val="4BC62629"/>
    <w:rsid w:val="4BF03B4A"/>
    <w:rsid w:val="4BFC429C"/>
    <w:rsid w:val="4C2F6420"/>
    <w:rsid w:val="4C3B3017"/>
    <w:rsid w:val="4C486305"/>
    <w:rsid w:val="4C4A5008"/>
    <w:rsid w:val="4C4F261E"/>
    <w:rsid w:val="4C63431C"/>
    <w:rsid w:val="4C72630D"/>
    <w:rsid w:val="4C7B1665"/>
    <w:rsid w:val="4C975D73"/>
    <w:rsid w:val="4CA54934"/>
    <w:rsid w:val="4CCC0113"/>
    <w:rsid w:val="4D027104"/>
    <w:rsid w:val="4D090A1F"/>
    <w:rsid w:val="4D2E492A"/>
    <w:rsid w:val="4D987FF5"/>
    <w:rsid w:val="4DC332C4"/>
    <w:rsid w:val="4DDC25D7"/>
    <w:rsid w:val="4DDE1EAC"/>
    <w:rsid w:val="4E21448E"/>
    <w:rsid w:val="4E766588"/>
    <w:rsid w:val="4E7E368F"/>
    <w:rsid w:val="4EAC1FAA"/>
    <w:rsid w:val="4EAF1A9A"/>
    <w:rsid w:val="4EDF49D9"/>
    <w:rsid w:val="4F243B87"/>
    <w:rsid w:val="4FEE2CD8"/>
    <w:rsid w:val="4FF04118"/>
    <w:rsid w:val="501052E7"/>
    <w:rsid w:val="50850D04"/>
    <w:rsid w:val="50A76ECD"/>
    <w:rsid w:val="50F73284"/>
    <w:rsid w:val="5104303B"/>
    <w:rsid w:val="5139564B"/>
    <w:rsid w:val="51497F84"/>
    <w:rsid w:val="518F4717"/>
    <w:rsid w:val="51956D25"/>
    <w:rsid w:val="51B573C7"/>
    <w:rsid w:val="51DB3BBB"/>
    <w:rsid w:val="51E1640E"/>
    <w:rsid w:val="51E27A91"/>
    <w:rsid w:val="52100AA2"/>
    <w:rsid w:val="523C3645"/>
    <w:rsid w:val="52495D62"/>
    <w:rsid w:val="52530FF8"/>
    <w:rsid w:val="5264494A"/>
    <w:rsid w:val="526F3A1A"/>
    <w:rsid w:val="528172AA"/>
    <w:rsid w:val="5288688A"/>
    <w:rsid w:val="52BC29D7"/>
    <w:rsid w:val="52D52AB2"/>
    <w:rsid w:val="53CB1124"/>
    <w:rsid w:val="53FD0BB2"/>
    <w:rsid w:val="54014B46"/>
    <w:rsid w:val="54135FCF"/>
    <w:rsid w:val="54FA3343"/>
    <w:rsid w:val="55012924"/>
    <w:rsid w:val="5529044C"/>
    <w:rsid w:val="55344AA7"/>
    <w:rsid w:val="554A7E27"/>
    <w:rsid w:val="5560589C"/>
    <w:rsid w:val="55676C2B"/>
    <w:rsid w:val="556A1AEB"/>
    <w:rsid w:val="556C2493"/>
    <w:rsid w:val="557E0DF2"/>
    <w:rsid w:val="558D41B7"/>
    <w:rsid w:val="55BE4B4F"/>
    <w:rsid w:val="55F67FAE"/>
    <w:rsid w:val="56101070"/>
    <w:rsid w:val="56336B0D"/>
    <w:rsid w:val="56424FA2"/>
    <w:rsid w:val="56496330"/>
    <w:rsid w:val="56535401"/>
    <w:rsid w:val="567819A6"/>
    <w:rsid w:val="56A417B8"/>
    <w:rsid w:val="56E61DD1"/>
    <w:rsid w:val="56FA4D93"/>
    <w:rsid w:val="575B456D"/>
    <w:rsid w:val="576176AA"/>
    <w:rsid w:val="57650F48"/>
    <w:rsid w:val="577E200A"/>
    <w:rsid w:val="5794182D"/>
    <w:rsid w:val="579B2164"/>
    <w:rsid w:val="579E445A"/>
    <w:rsid w:val="57C33EC0"/>
    <w:rsid w:val="57F347A6"/>
    <w:rsid w:val="581806B0"/>
    <w:rsid w:val="583D1EC5"/>
    <w:rsid w:val="586E02D0"/>
    <w:rsid w:val="587873A1"/>
    <w:rsid w:val="587C44A9"/>
    <w:rsid w:val="58890C49"/>
    <w:rsid w:val="5898534D"/>
    <w:rsid w:val="58CD3249"/>
    <w:rsid w:val="58DC16DE"/>
    <w:rsid w:val="58E6255C"/>
    <w:rsid w:val="58EF7663"/>
    <w:rsid w:val="591C41D0"/>
    <w:rsid w:val="597933D0"/>
    <w:rsid w:val="59AB03BC"/>
    <w:rsid w:val="59C97EB4"/>
    <w:rsid w:val="59FD190B"/>
    <w:rsid w:val="5A4A08C9"/>
    <w:rsid w:val="5A6C083F"/>
    <w:rsid w:val="5A8042EB"/>
    <w:rsid w:val="5A847F9B"/>
    <w:rsid w:val="5A871588"/>
    <w:rsid w:val="5A9102A6"/>
    <w:rsid w:val="5ACE5056"/>
    <w:rsid w:val="5AD004B8"/>
    <w:rsid w:val="5AD75493"/>
    <w:rsid w:val="5AFA409D"/>
    <w:rsid w:val="5B123195"/>
    <w:rsid w:val="5B152C85"/>
    <w:rsid w:val="5B1D7444"/>
    <w:rsid w:val="5B4123D9"/>
    <w:rsid w:val="5B4F6FA8"/>
    <w:rsid w:val="5B6B6D49"/>
    <w:rsid w:val="5B991F12"/>
    <w:rsid w:val="5BA04C44"/>
    <w:rsid w:val="5BAA7871"/>
    <w:rsid w:val="5BD14DFE"/>
    <w:rsid w:val="5BED3C02"/>
    <w:rsid w:val="5BF907F8"/>
    <w:rsid w:val="5C024D68"/>
    <w:rsid w:val="5C14118E"/>
    <w:rsid w:val="5C237623"/>
    <w:rsid w:val="5C5B0B6B"/>
    <w:rsid w:val="5CD865E1"/>
    <w:rsid w:val="5CE82993"/>
    <w:rsid w:val="5CF3349A"/>
    <w:rsid w:val="5CFD1C22"/>
    <w:rsid w:val="5D211DB5"/>
    <w:rsid w:val="5D3C099D"/>
    <w:rsid w:val="5D45063D"/>
    <w:rsid w:val="5D635F29"/>
    <w:rsid w:val="5D665A1A"/>
    <w:rsid w:val="5D740137"/>
    <w:rsid w:val="5D7E7207"/>
    <w:rsid w:val="5D8F5487"/>
    <w:rsid w:val="5D9C143B"/>
    <w:rsid w:val="5DAB167E"/>
    <w:rsid w:val="5DC170F4"/>
    <w:rsid w:val="5DFD7092"/>
    <w:rsid w:val="5E565A8E"/>
    <w:rsid w:val="5E56783C"/>
    <w:rsid w:val="5EA44A4C"/>
    <w:rsid w:val="5F0B6879"/>
    <w:rsid w:val="5F225970"/>
    <w:rsid w:val="5F337B7D"/>
    <w:rsid w:val="5F4C0C3F"/>
    <w:rsid w:val="5F5F0972"/>
    <w:rsid w:val="5F6E0BB6"/>
    <w:rsid w:val="5F8328B3"/>
    <w:rsid w:val="60065292"/>
    <w:rsid w:val="604D4C6F"/>
    <w:rsid w:val="60793CB6"/>
    <w:rsid w:val="60D2684D"/>
    <w:rsid w:val="60E27AAD"/>
    <w:rsid w:val="60E70C20"/>
    <w:rsid w:val="6109503A"/>
    <w:rsid w:val="613F0A5C"/>
    <w:rsid w:val="6166423A"/>
    <w:rsid w:val="61930DA7"/>
    <w:rsid w:val="61A3013D"/>
    <w:rsid w:val="61BC02FE"/>
    <w:rsid w:val="61F01D56"/>
    <w:rsid w:val="61F3750E"/>
    <w:rsid w:val="61FA4982"/>
    <w:rsid w:val="625E3163"/>
    <w:rsid w:val="6280132C"/>
    <w:rsid w:val="62BE3C02"/>
    <w:rsid w:val="62D60F4C"/>
    <w:rsid w:val="63141A74"/>
    <w:rsid w:val="632C5010"/>
    <w:rsid w:val="63881B07"/>
    <w:rsid w:val="63B07E1F"/>
    <w:rsid w:val="642A10C5"/>
    <w:rsid w:val="642B629D"/>
    <w:rsid w:val="64454AAD"/>
    <w:rsid w:val="646D1D84"/>
    <w:rsid w:val="64836EB1"/>
    <w:rsid w:val="648570CD"/>
    <w:rsid w:val="648B3FB8"/>
    <w:rsid w:val="649966D5"/>
    <w:rsid w:val="64BD0615"/>
    <w:rsid w:val="64EF4547"/>
    <w:rsid w:val="64F102BF"/>
    <w:rsid w:val="64F1206D"/>
    <w:rsid w:val="652E32C1"/>
    <w:rsid w:val="653E102A"/>
    <w:rsid w:val="655F16CC"/>
    <w:rsid w:val="66546D57"/>
    <w:rsid w:val="66B772E6"/>
    <w:rsid w:val="66C7577B"/>
    <w:rsid w:val="66E75E1D"/>
    <w:rsid w:val="66F10A4A"/>
    <w:rsid w:val="66F44096"/>
    <w:rsid w:val="67113F26"/>
    <w:rsid w:val="67346B89"/>
    <w:rsid w:val="673B3A73"/>
    <w:rsid w:val="674A015A"/>
    <w:rsid w:val="674C7A2E"/>
    <w:rsid w:val="67696832"/>
    <w:rsid w:val="676C1E7F"/>
    <w:rsid w:val="67BB4BB4"/>
    <w:rsid w:val="67F0485E"/>
    <w:rsid w:val="68071BA7"/>
    <w:rsid w:val="68212E8E"/>
    <w:rsid w:val="687A05CB"/>
    <w:rsid w:val="68B00491"/>
    <w:rsid w:val="68CA1553"/>
    <w:rsid w:val="68F91DF8"/>
    <w:rsid w:val="68F93BE6"/>
    <w:rsid w:val="69036813"/>
    <w:rsid w:val="69126A56"/>
    <w:rsid w:val="69390486"/>
    <w:rsid w:val="694D5CE0"/>
    <w:rsid w:val="694F3806"/>
    <w:rsid w:val="69694C28"/>
    <w:rsid w:val="69A022B3"/>
    <w:rsid w:val="69A9560C"/>
    <w:rsid w:val="69BF5A36"/>
    <w:rsid w:val="69F30635"/>
    <w:rsid w:val="6A024D1C"/>
    <w:rsid w:val="6A102F95"/>
    <w:rsid w:val="6A331379"/>
    <w:rsid w:val="6A5135AE"/>
    <w:rsid w:val="6A933BC6"/>
    <w:rsid w:val="6A941E18"/>
    <w:rsid w:val="6A9E2C97"/>
    <w:rsid w:val="6AAB53B4"/>
    <w:rsid w:val="6ABC4ECB"/>
    <w:rsid w:val="6AED1528"/>
    <w:rsid w:val="6B0A3E88"/>
    <w:rsid w:val="6B0F4922"/>
    <w:rsid w:val="6B0F76F1"/>
    <w:rsid w:val="6B225676"/>
    <w:rsid w:val="6B272C8C"/>
    <w:rsid w:val="6B376C47"/>
    <w:rsid w:val="6B426543"/>
    <w:rsid w:val="6B574BF4"/>
    <w:rsid w:val="6B594E10"/>
    <w:rsid w:val="6B8C6F93"/>
    <w:rsid w:val="6BB9765C"/>
    <w:rsid w:val="6BBB5183"/>
    <w:rsid w:val="6BC77FCB"/>
    <w:rsid w:val="6BD94663"/>
    <w:rsid w:val="6BF568E6"/>
    <w:rsid w:val="6C0703C8"/>
    <w:rsid w:val="6C1F5711"/>
    <w:rsid w:val="6C3D028D"/>
    <w:rsid w:val="6C5C6966"/>
    <w:rsid w:val="6C7672FB"/>
    <w:rsid w:val="6C9A123C"/>
    <w:rsid w:val="6CB927D1"/>
    <w:rsid w:val="6CDF1345"/>
    <w:rsid w:val="6CFE17CB"/>
    <w:rsid w:val="6D036DE1"/>
    <w:rsid w:val="6D21195D"/>
    <w:rsid w:val="6D22103E"/>
    <w:rsid w:val="6D943EDD"/>
    <w:rsid w:val="6DF350A8"/>
    <w:rsid w:val="6E0F17B6"/>
    <w:rsid w:val="6E361438"/>
    <w:rsid w:val="6ECC28E6"/>
    <w:rsid w:val="6ED529FF"/>
    <w:rsid w:val="6F190B3E"/>
    <w:rsid w:val="6F655B31"/>
    <w:rsid w:val="6F6F69B0"/>
    <w:rsid w:val="6F72024E"/>
    <w:rsid w:val="6FAB550E"/>
    <w:rsid w:val="6FCC795E"/>
    <w:rsid w:val="6FD40F09"/>
    <w:rsid w:val="700469AA"/>
    <w:rsid w:val="70255105"/>
    <w:rsid w:val="702E23C7"/>
    <w:rsid w:val="70343755"/>
    <w:rsid w:val="704E0CBB"/>
    <w:rsid w:val="705931BC"/>
    <w:rsid w:val="708F6BDE"/>
    <w:rsid w:val="70A42689"/>
    <w:rsid w:val="70CE3BAA"/>
    <w:rsid w:val="70E21403"/>
    <w:rsid w:val="70FA499F"/>
    <w:rsid w:val="70FF5B11"/>
    <w:rsid w:val="711E68DF"/>
    <w:rsid w:val="71A62431"/>
    <w:rsid w:val="71C823A7"/>
    <w:rsid w:val="71E74F23"/>
    <w:rsid w:val="723B0D44"/>
    <w:rsid w:val="727147ED"/>
    <w:rsid w:val="72936E59"/>
    <w:rsid w:val="729F135A"/>
    <w:rsid w:val="72B8241C"/>
    <w:rsid w:val="72BD5C84"/>
    <w:rsid w:val="73016BAC"/>
    <w:rsid w:val="736B56E0"/>
    <w:rsid w:val="73832A2A"/>
    <w:rsid w:val="73BB6668"/>
    <w:rsid w:val="73C82B32"/>
    <w:rsid w:val="73EF00BF"/>
    <w:rsid w:val="74055B35"/>
    <w:rsid w:val="745F0FE5"/>
    <w:rsid w:val="749018A2"/>
    <w:rsid w:val="74940C67"/>
    <w:rsid w:val="74A179CD"/>
    <w:rsid w:val="74AC7D5E"/>
    <w:rsid w:val="74BA06CD"/>
    <w:rsid w:val="74F040EF"/>
    <w:rsid w:val="752E4C17"/>
    <w:rsid w:val="75327E7F"/>
    <w:rsid w:val="755A3C5E"/>
    <w:rsid w:val="757A7E5C"/>
    <w:rsid w:val="757F5473"/>
    <w:rsid w:val="759A22AD"/>
    <w:rsid w:val="75CA2B92"/>
    <w:rsid w:val="75E8126A"/>
    <w:rsid w:val="75ED4AD2"/>
    <w:rsid w:val="76157B85"/>
    <w:rsid w:val="762D4ECF"/>
    <w:rsid w:val="7641097A"/>
    <w:rsid w:val="764D5571"/>
    <w:rsid w:val="765A2CA9"/>
    <w:rsid w:val="76654669"/>
    <w:rsid w:val="766703E1"/>
    <w:rsid w:val="766C3C49"/>
    <w:rsid w:val="768A0573"/>
    <w:rsid w:val="76E97048"/>
    <w:rsid w:val="76EF6482"/>
    <w:rsid w:val="76F0487A"/>
    <w:rsid w:val="76FE0619"/>
    <w:rsid w:val="77073972"/>
    <w:rsid w:val="774A385E"/>
    <w:rsid w:val="777728A5"/>
    <w:rsid w:val="778356EE"/>
    <w:rsid w:val="77925931"/>
    <w:rsid w:val="77EC36A6"/>
    <w:rsid w:val="77F22E94"/>
    <w:rsid w:val="78236589"/>
    <w:rsid w:val="78267E28"/>
    <w:rsid w:val="784A1600"/>
    <w:rsid w:val="788259A6"/>
    <w:rsid w:val="7883527A"/>
    <w:rsid w:val="789456D9"/>
    <w:rsid w:val="78A132A9"/>
    <w:rsid w:val="78AC2A23"/>
    <w:rsid w:val="791F31F5"/>
    <w:rsid w:val="7922228B"/>
    <w:rsid w:val="7924080B"/>
    <w:rsid w:val="79312F28"/>
    <w:rsid w:val="796230E1"/>
    <w:rsid w:val="79780B57"/>
    <w:rsid w:val="79955265"/>
    <w:rsid w:val="79A47B9E"/>
    <w:rsid w:val="79CD0EA3"/>
    <w:rsid w:val="79DA536E"/>
    <w:rsid w:val="79E24222"/>
    <w:rsid w:val="79EB1329"/>
    <w:rsid w:val="79F006ED"/>
    <w:rsid w:val="79F301DD"/>
    <w:rsid w:val="79F91C98"/>
    <w:rsid w:val="7A205476"/>
    <w:rsid w:val="7A2D7B93"/>
    <w:rsid w:val="7A3727C0"/>
    <w:rsid w:val="7A3E76AA"/>
    <w:rsid w:val="7A911ED0"/>
    <w:rsid w:val="7A925C48"/>
    <w:rsid w:val="7AAC0AB8"/>
    <w:rsid w:val="7AC878BC"/>
    <w:rsid w:val="7AD24297"/>
    <w:rsid w:val="7ADB314B"/>
    <w:rsid w:val="7AE85868"/>
    <w:rsid w:val="7AFF27B3"/>
    <w:rsid w:val="7B09415C"/>
    <w:rsid w:val="7B0A1C83"/>
    <w:rsid w:val="7B4E0994"/>
    <w:rsid w:val="7B5A6766"/>
    <w:rsid w:val="7BD52290"/>
    <w:rsid w:val="7BFD5343"/>
    <w:rsid w:val="7C2D5C29"/>
    <w:rsid w:val="7C413482"/>
    <w:rsid w:val="7C86358B"/>
    <w:rsid w:val="7C975798"/>
    <w:rsid w:val="7C991510"/>
    <w:rsid w:val="7CE81B50"/>
    <w:rsid w:val="7CED53B8"/>
    <w:rsid w:val="7CFE5817"/>
    <w:rsid w:val="7D036989"/>
    <w:rsid w:val="7D341239"/>
    <w:rsid w:val="7D456FA2"/>
    <w:rsid w:val="7D474AC8"/>
    <w:rsid w:val="7D906503"/>
    <w:rsid w:val="7D9A72EE"/>
    <w:rsid w:val="7D9B05AD"/>
    <w:rsid w:val="7DCC276A"/>
    <w:rsid w:val="7DDD71DA"/>
    <w:rsid w:val="7DE71E07"/>
    <w:rsid w:val="7DEE3196"/>
    <w:rsid w:val="7E1D3A7B"/>
    <w:rsid w:val="7E5F4093"/>
    <w:rsid w:val="7E867872"/>
    <w:rsid w:val="7EA85A3A"/>
    <w:rsid w:val="7EE54599"/>
    <w:rsid w:val="7EE66563"/>
    <w:rsid w:val="7EF742CC"/>
    <w:rsid w:val="7F0A3FFF"/>
    <w:rsid w:val="7F111831"/>
    <w:rsid w:val="7F947D6D"/>
    <w:rsid w:val="7F985AAF"/>
    <w:rsid w:val="7FAC3308"/>
    <w:rsid w:val="7FB16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0"/>
    <w:pPr>
      <w:keepNext/>
      <w:keepLines/>
      <w:tabs>
        <w:tab w:val="left" w:pos="360"/>
        <w:tab w:val="left" w:pos="1140"/>
      </w:tabs>
      <w:snapToGrid/>
      <w:spacing w:before="0" w:beforeLines="0" w:after="0" w:afterLines="0" w:line="240" w:lineRule="auto"/>
      <w:ind w:firstLine="0" w:firstLineChars="0"/>
      <w:jc w:val="center"/>
      <w:outlineLvl w:val="0"/>
    </w:pPr>
    <w:rPr>
      <w:rFonts w:ascii="宋体" w:hAnsi="宋体" w:eastAsia="宋体" w:cs="宋体"/>
      <w:b/>
      <w:snapToGrid w:val="0"/>
      <w:kern w:val="0"/>
      <w:sz w:val="28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next w:val="1"/>
    <w:qFormat/>
    <w:uiPriority w:val="0"/>
    <w:pPr>
      <w:ind w:firstLine="0" w:firstLineChars="0"/>
      <w:jc w:val="center"/>
    </w:pPr>
    <w:rPr>
      <w:rFonts w:ascii="Times New Roman" w:hAnsi="Times New Roman" w:eastAsia="宋体" w:cs="宋体"/>
      <w:sz w:val="24"/>
      <w:szCs w:val="24"/>
      <w:lang w:eastAsia="en-US" w:bidi="en-US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qFormat/>
    <w:uiPriority w:val="0"/>
  </w:style>
  <w:style w:type="paragraph" w:styleId="8">
    <w:name w:val="Body Text First Indent"/>
    <w:basedOn w:val="4"/>
    <w:next w:val="1"/>
    <w:qFormat/>
    <w:uiPriority w:val="0"/>
    <w:pPr>
      <w:ind w:firstLine="420" w:firstLineChars="100"/>
    </w:p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标题 1 Char1"/>
    <w:link w:val="2"/>
    <w:qFormat/>
    <w:uiPriority w:val="0"/>
    <w:rPr>
      <w:rFonts w:ascii="宋体" w:hAnsi="宋体" w:eastAsia="宋体" w:cs="宋体"/>
      <w:snapToGrid w:val="0"/>
      <w:kern w:val="0"/>
      <w:sz w:val="32"/>
      <w:szCs w:val="32"/>
    </w:rPr>
  </w:style>
  <w:style w:type="character" w:customStyle="1" w:styleId="13">
    <w:name w:val="font41"/>
    <w:basedOn w:val="11"/>
    <w:qFormat/>
    <w:uiPriority w:val="0"/>
    <w:rPr>
      <w:rFonts w:ascii="微软雅黑" w:hAnsi="微软雅黑" w:eastAsia="微软雅黑" w:cs="微软雅黑"/>
      <w:b/>
      <w:bCs/>
      <w:color w:val="000000"/>
      <w:sz w:val="21"/>
      <w:szCs w:val="21"/>
      <w:u w:val="none"/>
    </w:rPr>
  </w:style>
  <w:style w:type="character" w:customStyle="1" w:styleId="14">
    <w:name w:val="font31"/>
    <w:basedOn w:val="11"/>
    <w:qFormat/>
    <w:uiPriority w:val="0"/>
    <w:rPr>
      <w:rFonts w:hint="default" w:ascii="Times New Roman" w:hAnsi="Times New Roman" w:cs="Times New Roman"/>
      <w:b/>
      <w:bCs/>
      <w:color w:val="000000"/>
      <w:sz w:val="21"/>
      <w:szCs w:val="21"/>
      <w:u w:val="none"/>
    </w:rPr>
  </w:style>
  <w:style w:type="character" w:customStyle="1" w:styleId="15">
    <w:name w:val="font151"/>
    <w:basedOn w:val="11"/>
    <w:qFormat/>
    <w:uiPriority w:val="0"/>
    <w:rPr>
      <w:rFonts w:hint="eastAsia" w:ascii="微软雅黑" w:hAnsi="微软雅黑" w:eastAsia="微软雅黑" w:cs="微软雅黑"/>
      <w:color w:val="000000"/>
      <w:sz w:val="21"/>
      <w:szCs w:val="21"/>
      <w:u w:val="none"/>
    </w:rPr>
  </w:style>
  <w:style w:type="character" w:customStyle="1" w:styleId="16">
    <w:name w:val="font81"/>
    <w:basedOn w:val="11"/>
    <w:qFormat/>
    <w:uiPriority w:val="0"/>
    <w:rPr>
      <w:rFonts w:hint="eastAsia" w:ascii="微软雅黑" w:hAnsi="微软雅黑" w:eastAsia="微软雅黑" w:cs="微软雅黑"/>
      <w:b/>
      <w:bCs/>
      <w:color w:val="000000"/>
      <w:sz w:val="20"/>
      <w:szCs w:val="20"/>
      <w:u w:val="none"/>
    </w:rPr>
  </w:style>
  <w:style w:type="character" w:customStyle="1" w:styleId="17">
    <w:name w:val="font101"/>
    <w:basedOn w:val="11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8">
    <w:name w:val="font61"/>
    <w:basedOn w:val="11"/>
    <w:qFormat/>
    <w:uiPriority w:val="0"/>
    <w:rPr>
      <w:rFonts w:hint="default" w:ascii="Times New Roman" w:hAnsi="Times New Roman" w:cs="Times New Roman"/>
      <w:color w:val="000000"/>
      <w:sz w:val="20"/>
      <w:szCs w:val="20"/>
      <w:u w:val="none"/>
    </w:rPr>
  </w:style>
  <w:style w:type="character" w:customStyle="1" w:styleId="19">
    <w:name w:val="font131"/>
    <w:basedOn w:val="11"/>
    <w:qFormat/>
    <w:uiPriority w:val="0"/>
    <w:rPr>
      <w:rFonts w:hint="eastAsia" w:ascii="微软雅黑" w:hAnsi="微软雅黑" w:eastAsia="微软雅黑" w:cs="微软雅黑"/>
      <w:color w:val="000000"/>
      <w:sz w:val="18"/>
      <w:szCs w:val="18"/>
      <w:u w:val="none"/>
    </w:rPr>
  </w:style>
  <w:style w:type="character" w:customStyle="1" w:styleId="20">
    <w:name w:val="font161"/>
    <w:basedOn w:val="11"/>
    <w:qFormat/>
    <w:uiPriority w:val="0"/>
    <w:rPr>
      <w:rFonts w:hint="default" w:ascii="Times New Roman" w:hAnsi="Times New Roman" w:cs="Times New Roman"/>
      <w:color w:val="000000"/>
      <w:sz w:val="18"/>
      <w:szCs w:val="18"/>
      <w:u w:val="none"/>
    </w:rPr>
  </w:style>
  <w:style w:type="character" w:customStyle="1" w:styleId="21">
    <w:name w:val="font141"/>
    <w:basedOn w:val="11"/>
    <w:qFormat/>
    <w:uiPriority w:val="0"/>
    <w:rPr>
      <w:rFonts w:hint="default" w:ascii="Times New Roman" w:hAnsi="Times New Roman" w:cs="Times New Roman"/>
      <w:color w:val="000000"/>
      <w:sz w:val="18"/>
      <w:szCs w:val="18"/>
      <w:u w:val="none"/>
    </w:rPr>
  </w:style>
  <w:style w:type="character" w:customStyle="1" w:styleId="22">
    <w:name w:val="font171"/>
    <w:basedOn w:val="11"/>
    <w:qFormat/>
    <w:uiPriority w:val="0"/>
    <w:rPr>
      <w:rFonts w:hint="eastAsia" w:ascii="微软雅黑" w:hAnsi="微软雅黑" w:eastAsia="微软雅黑" w:cs="微软雅黑"/>
      <w:b/>
      <w:bCs/>
      <w:color w:val="000000"/>
      <w:sz w:val="18"/>
      <w:szCs w:val="18"/>
      <w:u w:val="none"/>
    </w:rPr>
  </w:style>
  <w:style w:type="character" w:customStyle="1" w:styleId="23">
    <w:name w:val="font181"/>
    <w:basedOn w:val="11"/>
    <w:qFormat/>
    <w:uiPriority w:val="0"/>
    <w:rPr>
      <w:rFonts w:hint="default" w:ascii="Times New Roman" w:hAnsi="Times New Roman" w:cs="Times New Roman"/>
      <w:b/>
      <w:bCs/>
      <w:color w:val="000000"/>
      <w:sz w:val="18"/>
      <w:szCs w:val="18"/>
      <w:u w:val="none"/>
    </w:rPr>
  </w:style>
  <w:style w:type="character" w:customStyle="1" w:styleId="24">
    <w:name w:val="font51"/>
    <w:basedOn w:val="11"/>
    <w:qFormat/>
    <w:uiPriority w:val="0"/>
    <w:rPr>
      <w:rFonts w:hint="default" w:ascii="Times New Roman" w:hAnsi="Times New Roman" w:cs="Times New Roman"/>
      <w:b/>
      <w:bCs/>
      <w:color w:val="000000"/>
      <w:sz w:val="21"/>
      <w:szCs w:val="21"/>
      <w:u w:val="none"/>
    </w:rPr>
  </w:style>
  <w:style w:type="character" w:customStyle="1" w:styleId="25">
    <w:name w:val="font112"/>
    <w:basedOn w:val="11"/>
    <w:qFormat/>
    <w:uiPriority w:val="0"/>
    <w:rPr>
      <w:rFonts w:hint="default" w:ascii="Times New Roman" w:hAnsi="Times New Roman" w:cs="Times New Roman"/>
      <w:color w:val="000000"/>
      <w:sz w:val="20"/>
      <w:szCs w:val="20"/>
      <w:u w:val="none"/>
    </w:rPr>
  </w:style>
  <w:style w:type="character" w:customStyle="1" w:styleId="26">
    <w:name w:val="font191"/>
    <w:basedOn w:val="11"/>
    <w:qFormat/>
    <w:uiPriority w:val="0"/>
    <w:rPr>
      <w:rFonts w:hint="default" w:ascii="Times New Roman" w:hAnsi="Times New Roman" w:cs="Times New Roman"/>
      <w:color w:val="000000"/>
      <w:sz w:val="18"/>
      <w:szCs w:val="18"/>
      <w:u w:val="none"/>
    </w:rPr>
  </w:style>
  <w:style w:type="character" w:customStyle="1" w:styleId="27">
    <w:name w:val="font201"/>
    <w:basedOn w:val="11"/>
    <w:qFormat/>
    <w:uiPriority w:val="0"/>
    <w:rPr>
      <w:rFonts w:hint="eastAsia" w:ascii="微软雅黑" w:hAnsi="微软雅黑" w:eastAsia="微软雅黑" w:cs="微软雅黑"/>
      <w:b/>
      <w:bCs/>
      <w:color w:val="000000"/>
      <w:sz w:val="18"/>
      <w:szCs w:val="18"/>
      <w:u w:val="none"/>
    </w:rPr>
  </w:style>
  <w:style w:type="character" w:customStyle="1" w:styleId="28">
    <w:name w:val="font212"/>
    <w:basedOn w:val="11"/>
    <w:qFormat/>
    <w:uiPriority w:val="0"/>
    <w:rPr>
      <w:rFonts w:hint="default" w:ascii="Times New Roman" w:hAnsi="Times New Roman" w:cs="Times New Roman"/>
      <w:b/>
      <w:bCs/>
      <w:color w:val="000000"/>
      <w:sz w:val="18"/>
      <w:szCs w:val="18"/>
      <w:u w:val="none"/>
    </w:rPr>
  </w:style>
  <w:style w:type="character" w:customStyle="1" w:styleId="29">
    <w:name w:val="font211"/>
    <w:basedOn w:val="11"/>
    <w:qFormat/>
    <w:uiPriority w:val="0"/>
    <w:rPr>
      <w:rFonts w:hint="default" w:ascii="Times New Roman" w:hAnsi="Times New Roman" w:cs="Times New Roman"/>
      <w:b/>
      <w:bCs/>
      <w:color w:val="000000"/>
      <w:sz w:val="18"/>
      <w:szCs w:val="18"/>
      <w:u w:val="none"/>
    </w:rPr>
  </w:style>
  <w:style w:type="character" w:customStyle="1" w:styleId="30">
    <w:name w:val="font71"/>
    <w:basedOn w:val="11"/>
    <w:qFormat/>
    <w:uiPriority w:val="0"/>
    <w:rPr>
      <w:rFonts w:hint="default" w:ascii="Times New Roman" w:hAnsi="Times New Roman" w:cs="Times New Roman"/>
      <w:b/>
      <w:bCs/>
      <w:color w:val="000000"/>
      <w:sz w:val="21"/>
      <w:szCs w:val="21"/>
      <w:u w:val="none"/>
    </w:rPr>
  </w:style>
  <w:style w:type="character" w:customStyle="1" w:styleId="31">
    <w:name w:val="font121"/>
    <w:basedOn w:val="11"/>
    <w:qFormat/>
    <w:uiPriority w:val="0"/>
    <w:rPr>
      <w:rFonts w:hint="default" w:ascii="Times New Roman" w:hAnsi="Times New Roman" w:cs="Times New Roman"/>
      <w:color w:val="000000"/>
      <w:sz w:val="20"/>
      <w:szCs w:val="20"/>
      <w:u w:val="none"/>
    </w:rPr>
  </w:style>
  <w:style w:type="character" w:customStyle="1" w:styleId="32">
    <w:name w:val="font91"/>
    <w:basedOn w:val="11"/>
    <w:qFormat/>
    <w:uiPriority w:val="0"/>
    <w:rPr>
      <w:rFonts w:hint="eastAsia" w:ascii="微软雅黑" w:hAnsi="微软雅黑" w:eastAsia="微软雅黑" w:cs="微软雅黑"/>
      <w:b/>
      <w:bCs/>
      <w:color w:val="000000"/>
      <w:sz w:val="20"/>
      <w:szCs w:val="20"/>
      <w:u w:val="none"/>
    </w:rPr>
  </w:style>
  <w:style w:type="character" w:customStyle="1" w:styleId="33">
    <w:name w:val="font221"/>
    <w:basedOn w:val="11"/>
    <w:qFormat/>
    <w:uiPriority w:val="0"/>
    <w:rPr>
      <w:rFonts w:hint="eastAsia" w:ascii="微软雅黑" w:hAnsi="微软雅黑" w:eastAsia="微软雅黑" w:cs="微软雅黑"/>
      <w:b/>
      <w:bCs/>
      <w:color w:val="000000"/>
      <w:sz w:val="18"/>
      <w:szCs w:val="18"/>
      <w:u w:val="none"/>
    </w:rPr>
  </w:style>
  <w:style w:type="character" w:customStyle="1" w:styleId="34">
    <w:name w:val="font231"/>
    <w:basedOn w:val="11"/>
    <w:qFormat/>
    <w:uiPriority w:val="0"/>
    <w:rPr>
      <w:rFonts w:hint="default" w:ascii="Times New Roman" w:hAnsi="Times New Roman" w:cs="Times New Roman"/>
      <w:b/>
      <w:bCs/>
      <w:color w:val="000000"/>
      <w:sz w:val="18"/>
      <w:szCs w:val="18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3599</Words>
  <Characters>3865</Characters>
  <Lines>0</Lines>
  <Paragraphs>0</Paragraphs>
  <TotalTime>40</TotalTime>
  <ScaleCrop>false</ScaleCrop>
  <LinksUpToDate>false</LinksUpToDate>
  <CharactersWithSpaces>3946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2024-12-29T12:56:00Z</dcterms:created>
  <dc:creator>郭</dc:creator>
  <cp:lastModifiedBy>无心人</cp:lastModifiedBy>
  <dcterms:modified xsi:type="dcterms:W3CDTF">2025-09-15T07:00:36Z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27932135FE05400EA3F0360093FAABC2_13</vt:lpwstr>
  </property>
  <property fmtid="{D5CDD505-2E9C-101B-9397-08002B2CF9AE}" pid="4" name="KSOTemplateDocerSaveRecord">
    <vt:lpwstr>eyJoZGlkIjoiYmIwMGZjNDk3ZjVlNThlYTU4MDBhMTdiMWVhZTExOTgiLCJ1c2VySWQiOiI0MzEyNDQyNDkifQ==</vt:lpwstr>
  </property>
</Properties>
</file>