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5B361481">
      <w:pPr>
        <w:spacing w:line="360" w:lineRule="auto"/>
        <w:ind w:firstLine="300" w:firstLineChars="50"/>
        <w:rPr>
          <w:sz w:val="60"/>
          <w:szCs w:val="60"/>
        </w:rPr>
      </w:pPr>
    </w:p>
    <w:p w14:paraId="44BD8E47">
      <w:pPr>
        <w:spacing w:line="360" w:lineRule="auto"/>
        <w:ind w:firstLine="300" w:firstLineChars="50"/>
        <w:rPr>
          <w:sz w:val="60"/>
          <w:szCs w:val="60"/>
        </w:rPr>
      </w:pPr>
    </w:p>
    <w:p w14:paraId="37080579">
      <w:pPr>
        <w:jc w:val="center"/>
        <w:rPr>
          <w:b/>
          <w:bCs/>
          <w:sz w:val="60"/>
          <w:szCs w:val="60"/>
        </w:rPr>
      </w:pPr>
      <w:r>
        <w:rPr>
          <w:b/>
          <w:bCs/>
          <w:sz w:val="60"/>
          <w:szCs w:val="60"/>
        </w:rPr>
        <w:t>北京市政府采购项目</w:t>
      </w:r>
    </w:p>
    <w:p w14:paraId="49C6B7F7">
      <w:pPr>
        <w:jc w:val="center"/>
        <w:rPr>
          <w:b/>
          <w:bCs/>
          <w:sz w:val="60"/>
          <w:szCs w:val="60"/>
        </w:rPr>
      </w:pPr>
      <w:r>
        <w:rPr>
          <w:b/>
          <w:bCs/>
          <w:sz w:val="60"/>
          <w:szCs w:val="60"/>
        </w:rPr>
        <w:t>公开招标文件</w:t>
      </w:r>
    </w:p>
    <w:p w14:paraId="678C63BB">
      <w:pPr>
        <w:jc w:val="center"/>
        <w:rPr>
          <w:b/>
          <w:bCs/>
          <w:sz w:val="60"/>
          <w:szCs w:val="60"/>
        </w:rPr>
      </w:pPr>
      <w:r>
        <w:rPr>
          <w:b/>
          <w:bCs/>
          <w:sz w:val="60"/>
          <w:szCs w:val="60"/>
        </w:rPr>
        <w:t>（2026年版）</w:t>
      </w:r>
    </w:p>
    <w:p w14:paraId="0FDAF772">
      <w:pPr>
        <w:spacing w:line="360" w:lineRule="auto"/>
        <w:jc w:val="center"/>
        <w:rPr>
          <w:sz w:val="60"/>
          <w:szCs w:val="60"/>
        </w:rPr>
      </w:pPr>
    </w:p>
    <w:p w14:paraId="5E538337">
      <w:pPr>
        <w:tabs>
          <w:tab w:val="left" w:pos="3240"/>
          <w:tab w:val="left" w:pos="3420"/>
        </w:tabs>
        <w:spacing w:line="360" w:lineRule="auto"/>
        <w:ind w:left="2832" w:leftChars="444" w:hanging="1900" w:hangingChars="528"/>
        <w:jc w:val="left"/>
        <w:rPr>
          <w:bCs/>
          <w:sz w:val="36"/>
          <w:szCs w:val="36"/>
        </w:rPr>
      </w:pPr>
      <w:r>
        <w:rPr>
          <w:bCs/>
          <w:sz w:val="36"/>
          <w:szCs w:val="36"/>
        </w:rPr>
        <w:t>项目名称：颐和园介寿堂院修缮工程-设计</w:t>
      </w:r>
    </w:p>
    <w:p w14:paraId="44DDB4AA">
      <w:pPr>
        <w:tabs>
          <w:tab w:val="left" w:pos="3240"/>
          <w:tab w:val="left" w:pos="3420"/>
        </w:tabs>
        <w:spacing w:line="360" w:lineRule="auto"/>
        <w:ind w:left="2832" w:leftChars="444" w:hanging="1900" w:hangingChars="528"/>
        <w:jc w:val="left"/>
        <w:rPr>
          <w:bCs/>
          <w:sz w:val="36"/>
          <w:szCs w:val="36"/>
        </w:rPr>
      </w:pPr>
      <w:r>
        <w:rPr>
          <w:bCs/>
          <w:sz w:val="36"/>
          <w:szCs w:val="36"/>
        </w:rPr>
        <w:t>项目编号/包号：</w:t>
      </w:r>
      <w:r>
        <w:rPr>
          <w:rFonts w:hint="eastAsia"/>
          <w:bCs/>
          <w:sz w:val="36"/>
          <w:szCs w:val="36"/>
          <w:lang w:eastAsia="zh-CN"/>
        </w:rPr>
        <w:t>11000026210200170384-XM001</w:t>
      </w:r>
      <w:r>
        <w:rPr>
          <w:bCs/>
          <w:sz w:val="36"/>
          <w:szCs w:val="36"/>
        </w:rPr>
        <w:t xml:space="preserve"> </w:t>
      </w:r>
    </w:p>
    <w:p w14:paraId="0868B5E1">
      <w:pPr>
        <w:tabs>
          <w:tab w:val="left" w:pos="3240"/>
          <w:tab w:val="left" w:pos="3420"/>
        </w:tabs>
        <w:spacing w:line="360" w:lineRule="auto"/>
        <w:ind w:left="2832" w:leftChars="444" w:hanging="1900" w:hangingChars="528"/>
        <w:jc w:val="left"/>
        <w:rPr>
          <w:bCs/>
          <w:sz w:val="36"/>
          <w:szCs w:val="36"/>
        </w:rPr>
      </w:pPr>
      <w:r>
        <w:rPr>
          <w:bCs/>
          <w:sz w:val="36"/>
          <w:szCs w:val="36"/>
        </w:rPr>
        <w:t>采 购 人：北京市颐和园管理处</w:t>
      </w:r>
    </w:p>
    <w:p w14:paraId="34161D3B">
      <w:pPr>
        <w:tabs>
          <w:tab w:val="left" w:pos="3240"/>
          <w:tab w:val="left" w:pos="3420"/>
        </w:tabs>
        <w:spacing w:line="360" w:lineRule="auto"/>
        <w:ind w:left="2832" w:leftChars="444" w:hanging="1900" w:hangingChars="528"/>
        <w:jc w:val="left"/>
        <w:rPr>
          <w:bCs/>
          <w:sz w:val="36"/>
          <w:szCs w:val="36"/>
        </w:rPr>
      </w:pPr>
      <w:r>
        <w:rPr>
          <w:bCs/>
          <w:sz w:val="36"/>
          <w:szCs w:val="36"/>
        </w:rPr>
        <w:t xml:space="preserve">采购代理机构：北京典方建设工程咨询有限公司  </w:t>
      </w:r>
    </w:p>
    <w:p w14:paraId="4F6C2584">
      <w:pPr>
        <w:widowControl/>
        <w:jc w:val="left"/>
        <w:rPr>
          <w:b/>
          <w:bCs/>
          <w:sz w:val="44"/>
        </w:rPr>
      </w:pPr>
      <w:r>
        <w:rPr>
          <w:b/>
          <w:bCs/>
          <w:sz w:val="44"/>
        </w:rPr>
        <w:br w:type="page"/>
      </w:r>
    </w:p>
    <w:p w14:paraId="02E824EE">
      <w:pPr>
        <w:pStyle w:val="160"/>
        <w:spacing w:line="360" w:lineRule="auto"/>
        <w:ind w:firstLine="723" w:firstLineChars="200"/>
        <w:rPr>
          <w:rFonts w:ascii="Times New Roman" w:hAnsi="Times New Roman" w:cs="Times New Roman"/>
          <w:b/>
          <w:sz w:val="36"/>
          <w:szCs w:val="36"/>
        </w:rPr>
      </w:pPr>
      <w:bookmarkStart w:id="0" w:name="_Toc74227630"/>
      <w:bookmarkStart w:id="1" w:name="_Toc99301417"/>
    </w:p>
    <w:p w14:paraId="1EDD6820">
      <w:pPr>
        <w:spacing w:line="360" w:lineRule="auto"/>
        <w:jc w:val="center"/>
        <w:outlineLvl w:val="0"/>
        <w:rPr>
          <w:b/>
          <w:sz w:val="36"/>
          <w:szCs w:val="36"/>
        </w:rPr>
      </w:pPr>
      <w:bookmarkStart w:id="2" w:name="_Toc229401258"/>
      <w:r>
        <w:rPr>
          <w:b/>
          <w:sz w:val="36"/>
          <w:szCs w:val="36"/>
        </w:rPr>
        <w:t>使用说明</w:t>
      </w:r>
      <w:bookmarkEnd w:id="0"/>
      <w:bookmarkEnd w:id="1"/>
      <w:bookmarkEnd w:id="2"/>
    </w:p>
    <w:p w14:paraId="2EF046CE">
      <w:pPr>
        <w:pStyle w:val="160"/>
        <w:spacing w:line="360" w:lineRule="auto"/>
        <w:ind w:firstLine="640" w:firstLineChars="200"/>
        <w:rPr>
          <w:rFonts w:ascii="Times New Roman" w:hAnsi="Times New Roman" w:cs="Times New Roman"/>
          <w:color w:val="auto"/>
          <w:sz w:val="32"/>
          <w:szCs w:val="32"/>
        </w:rPr>
      </w:pPr>
    </w:p>
    <w:p w14:paraId="52D919A3">
      <w:pPr>
        <w:pStyle w:val="160"/>
        <w:spacing w:line="360" w:lineRule="auto"/>
        <w:ind w:firstLine="640" w:firstLineChars="200"/>
        <w:rPr>
          <w:rFonts w:ascii="Times New Roman" w:hAnsi="Times New Roman" w:cs="Times New Roman"/>
          <w:color w:val="auto"/>
          <w:sz w:val="32"/>
          <w:szCs w:val="32"/>
        </w:rPr>
      </w:pPr>
      <w:r>
        <w:rPr>
          <w:rFonts w:ascii="Times New Roman" w:hAnsi="Times New Roman" w:cs="Times New Roman"/>
          <w:color w:val="auto"/>
          <w:sz w:val="32"/>
          <w:szCs w:val="32"/>
        </w:rPr>
        <w:t>为促进政府采购活动的公开、公平和公正进行，进一步优化我市政府采购营商环境，提高招标文件编制质量和采购工作效率，根据政府采购有关法律法规及政策要求，会同有关单位研究制定了《北京市政府采购项目公开招标文件示范文本》（以下简称《示范文本》），并在我市政府采购项目中推广使用。</w:t>
      </w:r>
    </w:p>
    <w:p w14:paraId="6DB96305">
      <w:pPr>
        <w:pStyle w:val="160"/>
        <w:spacing w:line="360" w:lineRule="auto"/>
        <w:ind w:firstLine="640" w:firstLineChars="200"/>
        <w:rPr>
          <w:rFonts w:ascii="Times New Roman" w:hAnsi="Times New Roman" w:cs="Times New Roman"/>
          <w:color w:val="auto"/>
          <w:sz w:val="32"/>
          <w:szCs w:val="32"/>
        </w:rPr>
      </w:pPr>
      <w:r>
        <w:rPr>
          <w:rFonts w:ascii="Times New Roman" w:hAnsi="Times New Roman" w:cs="Times New Roman"/>
          <w:color w:val="auto"/>
          <w:sz w:val="32"/>
          <w:szCs w:val="32"/>
        </w:rPr>
        <w:t>现根据使用情况及政府采购有关新政策要求，就《示范文本》进行更新。</w:t>
      </w:r>
      <w:r>
        <w:rPr>
          <w:rFonts w:hint="eastAsia" w:ascii="宋体" w:hAnsi="宋体"/>
          <w:sz w:val="32"/>
          <w:szCs w:val="32"/>
        </w:rPr>
        <w:t>为提升政府采购透明度和效率，采用公开招标方式的项目应使用全流程电子化采购方式，采用其它方式的项目鼓励使用全流程电子化采购方式。</w:t>
      </w:r>
    </w:p>
    <w:p w14:paraId="7C18AABA">
      <w:pPr>
        <w:pStyle w:val="160"/>
        <w:spacing w:line="360" w:lineRule="auto"/>
        <w:ind w:firstLine="643" w:firstLineChars="200"/>
        <w:rPr>
          <w:rFonts w:ascii="Times New Roman" w:hAnsi="Times New Roman" w:cs="Times New Roman"/>
          <w:b/>
          <w:color w:val="auto"/>
          <w:sz w:val="32"/>
          <w:szCs w:val="32"/>
        </w:rPr>
      </w:pPr>
      <w:r>
        <w:rPr>
          <w:rFonts w:ascii="Times New Roman" w:hAnsi="Times New Roman" w:cs="Times New Roman"/>
          <w:b/>
          <w:color w:val="auto"/>
          <w:sz w:val="32"/>
          <w:szCs w:val="32"/>
        </w:rPr>
        <w:t>一、适用范围</w:t>
      </w:r>
    </w:p>
    <w:p w14:paraId="595AA1C5">
      <w:pPr>
        <w:pStyle w:val="160"/>
        <w:spacing w:line="360" w:lineRule="auto"/>
        <w:ind w:firstLine="640" w:firstLineChars="200"/>
        <w:rPr>
          <w:rFonts w:ascii="Times New Roman" w:hAnsi="Times New Roman" w:cs="Times New Roman"/>
          <w:color w:val="auto"/>
          <w:sz w:val="32"/>
          <w:szCs w:val="32"/>
        </w:rPr>
      </w:pPr>
      <w:r>
        <w:rPr>
          <w:rFonts w:ascii="Times New Roman" w:hAnsi="Times New Roman" w:cs="Times New Roman"/>
          <w:color w:val="auto"/>
          <w:sz w:val="32"/>
          <w:szCs w:val="32"/>
        </w:rPr>
        <w:t>《示范文本》适用于我市采用公开招标方式采购的政府采购货物和服务项目。</w:t>
      </w:r>
    </w:p>
    <w:p w14:paraId="04FCFAAE">
      <w:pPr>
        <w:pStyle w:val="160"/>
        <w:spacing w:line="360" w:lineRule="auto"/>
        <w:ind w:firstLine="643" w:firstLineChars="200"/>
        <w:rPr>
          <w:rFonts w:ascii="Times New Roman" w:hAnsi="Times New Roman" w:cs="Times New Roman"/>
          <w:b/>
          <w:color w:val="auto"/>
          <w:sz w:val="32"/>
          <w:szCs w:val="32"/>
        </w:rPr>
      </w:pPr>
      <w:r>
        <w:rPr>
          <w:rFonts w:ascii="Times New Roman" w:hAnsi="Times New Roman" w:cs="Times New Roman"/>
          <w:b/>
          <w:color w:val="auto"/>
          <w:sz w:val="32"/>
          <w:szCs w:val="32"/>
        </w:rPr>
        <w:t>二、填写规则</w:t>
      </w:r>
    </w:p>
    <w:p w14:paraId="78299F34">
      <w:pPr>
        <w:pStyle w:val="160"/>
        <w:spacing w:line="360" w:lineRule="auto"/>
        <w:ind w:firstLine="640" w:firstLineChars="200"/>
        <w:rPr>
          <w:rFonts w:ascii="Times New Roman" w:hAnsi="Times New Roman" w:cs="Times New Roman"/>
          <w:color w:val="auto"/>
          <w:sz w:val="32"/>
          <w:szCs w:val="32"/>
        </w:rPr>
      </w:pPr>
      <w:r>
        <w:rPr>
          <w:rFonts w:ascii="Times New Roman" w:hAnsi="Times New Roman" w:cs="Times New Roman"/>
          <w:color w:val="auto"/>
          <w:sz w:val="32"/>
          <w:szCs w:val="32"/>
        </w:rPr>
        <w:t>条款中以空格和下划横线“</w:t>
      </w:r>
      <w:r>
        <w:rPr>
          <w:rFonts w:ascii="Times New Roman" w:hAnsi="Times New Roman" w:cs="Times New Roman"/>
          <w:bCs/>
          <w:sz w:val="32"/>
          <w:szCs w:val="32"/>
        </w:rPr>
        <w:t>__</w:t>
      </w:r>
      <w:r>
        <w:rPr>
          <w:rFonts w:ascii="Times New Roman" w:hAnsi="Times New Roman" w:cs="Times New Roman"/>
          <w:color w:val="auto"/>
          <w:sz w:val="32"/>
          <w:szCs w:val="32"/>
        </w:rPr>
        <w:t>”形式标记的部分，为采购人或采购代理机构需要填写的内容。采购人或采购代理机构应根据采购项目具体特点和实际需要进行具体化填写，确实没有需要填写的，在空格或下划横线“</w:t>
      </w:r>
      <w:r>
        <w:rPr>
          <w:rFonts w:ascii="Times New Roman" w:hAnsi="Times New Roman" w:cs="Times New Roman"/>
          <w:bCs/>
          <w:sz w:val="32"/>
          <w:szCs w:val="32"/>
        </w:rPr>
        <w:t>__</w:t>
      </w:r>
      <w:r>
        <w:rPr>
          <w:rFonts w:ascii="Times New Roman" w:hAnsi="Times New Roman" w:cs="Times New Roman"/>
          <w:color w:val="auto"/>
          <w:sz w:val="32"/>
          <w:szCs w:val="32"/>
        </w:rPr>
        <w:t>”中用“ / ”标记。</w:t>
      </w:r>
    </w:p>
    <w:p w14:paraId="6FCD7E5B">
      <w:pPr>
        <w:pStyle w:val="160"/>
        <w:spacing w:line="360" w:lineRule="auto"/>
        <w:ind w:firstLine="640" w:firstLineChars="200"/>
        <w:rPr>
          <w:rFonts w:ascii="Times New Roman" w:hAnsi="Times New Roman" w:cs="Times New Roman"/>
          <w:color w:val="auto"/>
          <w:sz w:val="32"/>
          <w:szCs w:val="32"/>
        </w:rPr>
      </w:pPr>
      <w:r>
        <w:rPr>
          <w:rFonts w:ascii="Times New Roman" w:hAnsi="Times New Roman" w:cs="Times New Roman"/>
          <w:color w:val="auto"/>
          <w:sz w:val="32"/>
          <w:szCs w:val="32"/>
        </w:rPr>
        <w:t>条款中以“</w:t>
      </w:r>
      <w:r>
        <w:rPr>
          <w:rFonts w:ascii="Times New Roman" w:hAnsi="Times New Roman" w:cs="Times New Roman" w:eastAsiaTheme="minorEastAsia"/>
          <w:color w:val="auto"/>
          <w:sz w:val="32"/>
          <w:szCs w:val="32"/>
        </w:rPr>
        <w:t>□</w:t>
      </w:r>
      <w:r>
        <w:rPr>
          <w:rFonts w:ascii="Times New Roman" w:hAnsi="Times New Roman" w:cs="Times New Roman"/>
          <w:color w:val="auto"/>
          <w:sz w:val="32"/>
          <w:szCs w:val="32"/>
        </w:rPr>
        <w:t>”形式标记的内容，为采购人或采购代理机构需要确定的选项。编制招标文件时，适用于本项目的选项标记为“</w:t>
      </w:r>
      <w:r>
        <w:rPr>
          <w:rFonts w:ascii="Times New Roman" w:hAnsi="Times New Roman" w:cs="Times New Roman" w:eastAsiaTheme="minorEastAsia"/>
          <w:color w:val="auto"/>
          <w:sz w:val="32"/>
          <w:szCs w:val="32"/>
        </w:rPr>
        <w:t>■</w:t>
      </w:r>
      <w:r>
        <w:rPr>
          <w:rFonts w:ascii="Times New Roman" w:hAnsi="Times New Roman" w:cs="Times New Roman"/>
          <w:color w:val="auto"/>
          <w:sz w:val="32"/>
          <w:szCs w:val="32"/>
        </w:rPr>
        <w:t>”，不适用于本项目的选项标记为“</w:t>
      </w:r>
      <w:r>
        <w:rPr>
          <w:rFonts w:ascii="Times New Roman" w:hAnsi="Times New Roman" w:cs="Times New Roman" w:eastAsiaTheme="minorEastAsia"/>
          <w:color w:val="auto"/>
          <w:sz w:val="32"/>
          <w:szCs w:val="32"/>
        </w:rPr>
        <w:t>□</w:t>
      </w:r>
      <w:r>
        <w:rPr>
          <w:rFonts w:ascii="Times New Roman" w:hAnsi="Times New Roman" w:cs="Times New Roman"/>
          <w:color w:val="auto"/>
          <w:sz w:val="32"/>
          <w:szCs w:val="32"/>
        </w:rPr>
        <w:t>”。</w:t>
      </w:r>
    </w:p>
    <w:p w14:paraId="39755BA0">
      <w:pPr>
        <w:pStyle w:val="160"/>
        <w:spacing w:line="360" w:lineRule="auto"/>
        <w:ind w:firstLine="643" w:firstLineChars="200"/>
        <w:rPr>
          <w:rFonts w:ascii="Times New Roman" w:hAnsi="Times New Roman" w:cs="Times New Roman"/>
          <w:b/>
          <w:color w:val="auto"/>
          <w:sz w:val="32"/>
          <w:szCs w:val="32"/>
        </w:rPr>
      </w:pPr>
      <w:r>
        <w:rPr>
          <w:rFonts w:ascii="Times New Roman" w:hAnsi="Times New Roman" w:cs="Times New Roman"/>
          <w:b/>
          <w:color w:val="auto"/>
          <w:sz w:val="32"/>
          <w:szCs w:val="32"/>
        </w:rPr>
        <w:t>三、提示条款</w:t>
      </w:r>
    </w:p>
    <w:p w14:paraId="6648D89F">
      <w:pPr>
        <w:pStyle w:val="160"/>
        <w:spacing w:line="360" w:lineRule="auto"/>
        <w:ind w:firstLine="640" w:firstLineChars="200"/>
        <w:rPr>
          <w:rFonts w:ascii="Times New Roman" w:hAnsi="Times New Roman" w:cs="Times New Roman"/>
          <w:b/>
          <w:sz w:val="32"/>
          <w:szCs w:val="32"/>
        </w:rPr>
      </w:pPr>
      <w:r>
        <w:rPr>
          <w:rFonts w:ascii="Times New Roman" w:hAnsi="Times New Roman" w:cs="Times New Roman"/>
          <w:color w:val="auto"/>
          <w:sz w:val="32"/>
          <w:szCs w:val="32"/>
        </w:rPr>
        <w:t>《示范文本》中 “</w:t>
      </w:r>
      <w:r>
        <w:rPr>
          <w:rFonts w:ascii="Times New Roman" w:hAnsi="Times New Roman" w:cs="Times New Roman"/>
          <w:i/>
          <w:color w:val="auto"/>
          <w:sz w:val="32"/>
          <w:szCs w:val="32"/>
        </w:rPr>
        <w:t>（）</w:t>
      </w:r>
      <w:r>
        <w:rPr>
          <w:rFonts w:ascii="Times New Roman" w:hAnsi="Times New Roman" w:cs="Times New Roman"/>
          <w:color w:val="auto"/>
          <w:sz w:val="32"/>
          <w:szCs w:val="32"/>
        </w:rPr>
        <w:t>”形式标记的红色斜体内容，属于提示编制招标文件的注意事项，招标文件发出前，有关提示内容应予以删除。</w:t>
      </w:r>
    </w:p>
    <w:p w14:paraId="13AB4141">
      <w:pPr>
        <w:pStyle w:val="160"/>
        <w:spacing w:line="360" w:lineRule="auto"/>
        <w:ind w:firstLine="643" w:firstLineChars="200"/>
        <w:rPr>
          <w:rFonts w:ascii="Times New Roman" w:hAnsi="Times New Roman" w:cs="Times New Roman"/>
          <w:b/>
          <w:color w:val="auto"/>
          <w:sz w:val="32"/>
          <w:szCs w:val="32"/>
        </w:rPr>
      </w:pPr>
      <w:r>
        <w:rPr>
          <w:rFonts w:ascii="Times New Roman" w:hAnsi="Times New Roman" w:cs="Times New Roman"/>
          <w:b/>
          <w:color w:val="auto"/>
          <w:sz w:val="32"/>
          <w:szCs w:val="32"/>
        </w:rPr>
        <w:t>四、资料表的运用</w:t>
      </w:r>
    </w:p>
    <w:p w14:paraId="2BF306E6">
      <w:pPr>
        <w:pStyle w:val="160"/>
        <w:spacing w:line="360" w:lineRule="auto"/>
        <w:ind w:firstLine="640" w:firstLineChars="200"/>
        <w:rPr>
          <w:rFonts w:ascii="Times New Roman" w:hAnsi="Times New Roman" w:cs="Times New Roman"/>
          <w:color w:val="auto"/>
          <w:sz w:val="32"/>
          <w:szCs w:val="32"/>
        </w:rPr>
      </w:pPr>
      <w:r>
        <w:rPr>
          <w:rFonts w:ascii="Times New Roman" w:hAnsi="Times New Roman" w:cs="Times New Roman"/>
          <w:color w:val="auto"/>
          <w:sz w:val="32"/>
          <w:szCs w:val="32"/>
        </w:rPr>
        <w:t>为了便于供应商高效阅览、避免遗漏重点内容，《示范文本》对第二章“投标人须知”设置了资料表形式。“投标人须知资料表”用于进一步明确“投标人须知”正文中的未尽事宜，采购人或采购代理机构在编制招标文件时，应根据采购项目实际需要，对于需要修改和补充的内容在资料表中选择和补充列明。“投标人须知资料表”与“投标人须知”正文内容不一致的，以“投标人须知资料表”为准。</w:t>
      </w:r>
    </w:p>
    <w:p w14:paraId="255C6672">
      <w:pPr>
        <w:pStyle w:val="160"/>
        <w:spacing w:line="360" w:lineRule="auto"/>
        <w:ind w:firstLine="640" w:firstLineChars="200"/>
        <w:rPr>
          <w:rFonts w:ascii="Times New Roman" w:hAnsi="Times New Roman" w:cs="Times New Roman"/>
          <w:color w:val="auto"/>
          <w:sz w:val="32"/>
          <w:szCs w:val="32"/>
        </w:rPr>
      </w:pPr>
      <w:r>
        <w:rPr>
          <w:rFonts w:ascii="Times New Roman" w:hAnsi="Times New Roman" w:cs="Times New Roman"/>
          <w:color w:val="auto"/>
          <w:sz w:val="32"/>
          <w:szCs w:val="32"/>
        </w:rPr>
        <w:t>为避免招标文件编制过程中出现的相同内容在文件中前后不一致等错误，招标文件尽量做到相同内容只出现一次，其他章节涉及有关内容的，以标明条款号引用的方式体现。</w:t>
      </w:r>
    </w:p>
    <w:p w14:paraId="64D2E26D">
      <w:pPr>
        <w:pStyle w:val="160"/>
        <w:spacing w:line="360" w:lineRule="auto"/>
        <w:ind w:firstLine="643" w:firstLineChars="200"/>
        <w:rPr>
          <w:rFonts w:ascii="Times New Roman" w:hAnsi="Times New Roman" w:cs="Times New Roman"/>
          <w:b/>
          <w:color w:val="auto"/>
          <w:sz w:val="32"/>
          <w:szCs w:val="32"/>
        </w:rPr>
      </w:pPr>
      <w:r>
        <w:rPr>
          <w:rFonts w:ascii="Times New Roman" w:hAnsi="Times New Roman" w:cs="Times New Roman"/>
          <w:b/>
          <w:color w:val="auto"/>
          <w:sz w:val="32"/>
          <w:szCs w:val="32"/>
        </w:rPr>
        <w:t>五、采购需求与合同文本</w:t>
      </w:r>
    </w:p>
    <w:p w14:paraId="09456696">
      <w:pPr>
        <w:pStyle w:val="160"/>
        <w:spacing w:line="360" w:lineRule="auto"/>
        <w:ind w:firstLine="640" w:firstLineChars="200"/>
        <w:rPr>
          <w:rFonts w:ascii="Times New Roman" w:hAnsi="Times New Roman" w:cs="Times New Roman"/>
          <w:color w:val="auto"/>
          <w:sz w:val="32"/>
          <w:szCs w:val="32"/>
        </w:rPr>
      </w:pPr>
      <w:r>
        <w:rPr>
          <w:rFonts w:ascii="Times New Roman" w:hAnsi="Times New Roman" w:cs="Times New Roman"/>
          <w:color w:val="auto"/>
          <w:sz w:val="32"/>
          <w:szCs w:val="32"/>
        </w:rPr>
        <w:t>《示范文本》在第五章“采购需求”部分列出了需求大纲供采购人或采购代理机构参考。</w:t>
      </w:r>
    </w:p>
    <w:p w14:paraId="467D4D0D">
      <w:pPr>
        <w:pStyle w:val="160"/>
        <w:spacing w:line="360" w:lineRule="auto"/>
        <w:ind w:firstLine="640" w:firstLineChars="200"/>
        <w:rPr>
          <w:rFonts w:ascii="Times New Roman" w:hAnsi="Times New Roman" w:cs="Times New Roman"/>
          <w:color w:val="auto"/>
          <w:sz w:val="32"/>
          <w:szCs w:val="32"/>
        </w:rPr>
      </w:pPr>
      <w:r>
        <w:rPr>
          <w:rFonts w:ascii="Times New Roman" w:hAnsi="Times New Roman" w:cs="Times New Roman"/>
          <w:color w:val="auto"/>
          <w:sz w:val="32"/>
          <w:szCs w:val="32"/>
        </w:rPr>
        <w:t>采购人或采购代理机构应当依据《中华人民共和国民法典》等有关法律法规和政策要求，结合采购项目合同类型和特点，规范拟定和签署项目采购合同。在拟定合同文本时，应优先选择国家或行业制定推荐的有关标准或示范合同文本。</w:t>
      </w:r>
    </w:p>
    <w:p w14:paraId="5001CD47">
      <w:pPr>
        <w:pStyle w:val="160"/>
        <w:spacing w:line="360" w:lineRule="auto"/>
        <w:ind w:firstLine="643" w:firstLineChars="200"/>
        <w:rPr>
          <w:rFonts w:ascii="Times New Roman" w:hAnsi="Times New Roman" w:cs="Times New Roman"/>
          <w:b/>
          <w:color w:val="auto"/>
          <w:sz w:val="32"/>
          <w:szCs w:val="32"/>
        </w:rPr>
      </w:pPr>
      <w:r>
        <w:rPr>
          <w:rFonts w:ascii="Times New Roman" w:hAnsi="Times New Roman" w:cs="Times New Roman"/>
          <w:b/>
          <w:color w:val="auto"/>
          <w:sz w:val="32"/>
          <w:szCs w:val="32"/>
        </w:rPr>
        <w:t>六、投标文件格式的统一与简化</w:t>
      </w:r>
    </w:p>
    <w:p w14:paraId="702D09A9">
      <w:pPr>
        <w:pStyle w:val="160"/>
        <w:spacing w:line="360" w:lineRule="auto"/>
        <w:ind w:firstLine="640" w:firstLineChars="200"/>
        <w:rPr>
          <w:rFonts w:ascii="Times New Roman" w:hAnsi="Times New Roman" w:cs="Times New Roman"/>
          <w:color w:val="auto"/>
          <w:sz w:val="32"/>
          <w:szCs w:val="32"/>
        </w:rPr>
      </w:pPr>
      <w:r>
        <w:rPr>
          <w:rFonts w:ascii="Times New Roman" w:hAnsi="Times New Roman" w:cs="Times New Roman"/>
          <w:color w:val="auto"/>
          <w:sz w:val="32"/>
          <w:szCs w:val="32"/>
        </w:rPr>
        <w:t>为便于供应商制作投标文件，便于评标委员会评审时统一标准，《示范文本》对适宜的内容提供了统一的投标文件参考格式，尽可能对格式中需要填列的内容进行了简化，尽可能减少了格式中需要签字、盖章的要求。</w:t>
      </w:r>
    </w:p>
    <w:p w14:paraId="0AD895AE">
      <w:pPr>
        <w:pStyle w:val="160"/>
        <w:spacing w:line="360" w:lineRule="auto"/>
        <w:ind w:firstLine="643" w:firstLineChars="200"/>
        <w:rPr>
          <w:rFonts w:ascii="Times New Roman" w:hAnsi="Times New Roman" w:cs="Times New Roman"/>
          <w:b/>
          <w:color w:val="auto"/>
          <w:sz w:val="32"/>
          <w:szCs w:val="32"/>
        </w:rPr>
      </w:pPr>
      <w:r>
        <w:rPr>
          <w:rFonts w:ascii="Times New Roman" w:hAnsi="Times New Roman" w:cs="Times New Roman"/>
          <w:b/>
          <w:color w:val="auto"/>
          <w:sz w:val="32"/>
          <w:szCs w:val="32"/>
        </w:rPr>
        <w:t>七、实施及修改</w:t>
      </w:r>
    </w:p>
    <w:p w14:paraId="31F2DC4C">
      <w:pPr>
        <w:pStyle w:val="160"/>
        <w:spacing w:line="360" w:lineRule="auto"/>
        <w:ind w:firstLine="640" w:firstLineChars="200"/>
        <w:rPr>
          <w:rFonts w:ascii="Times New Roman" w:hAnsi="Times New Roman" w:cs="Times New Roman"/>
          <w:color w:val="auto"/>
          <w:sz w:val="32"/>
          <w:szCs w:val="32"/>
        </w:rPr>
      </w:pPr>
      <w:r>
        <w:rPr>
          <w:rFonts w:ascii="Times New Roman" w:hAnsi="Times New Roman" w:cs="Times New Roman"/>
          <w:color w:val="auto"/>
          <w:sz w:val="32"/>
          <w:szCs w:val="32"/>
        </w:rPr>
        <w:t>请北京市各级预算单位、采购代理机构认真组织好《示范文本》的推广使用，使用中有任何意见建议，请及时与北京市财政局政府采购管理处联系。我们将及时总结经验，以进一步修订完善《示范文本》并协同推进其规范运用。</w:t>
      </w:r>
    </w:p>
    <w:p w14:paraId="4CFA3044">
      <w:pPr>
        <w:pStyle w:val="160"/>
        <w:spacing w:line="360" w:lineRule="auto"/>
        <w:ind w:firstLine="640" w:firstLineChars="200"/>
        <w:rPr>
          <w:rFonts w:ascii="Times New Roman" w:hAnsi="Times New Roman" w:cs="Times New Roman"/>
          <w:color w:val="auto"/>
          <w:sz w:val="32"/>
          <w:szCs w:val="32"/>
        </w:rPr>
      </w:pPr>
      <w:r>
        <w:rPr>
          <w:rFonts w:ascii="Times New Roman" w:hAnsi="Times New Roman" w:cs="Times New Roman"/>
          <w:color w:val="auto"/>
          <w:sz w:val="32"/>
          <w:szCs w:val="32"/>
        </w:rPr>
        <w:t>采购人或采购代理机构可根据法律法规、政府采购政策文件等更新情况或项目具体特点，对示范文本适当进行更新或调整。</w:t>
      </w:r>
    </w:p>
    <w:p w14:paraId="351A86AE">
      <w:pPr>
        <w:spacing w:line="500" w:lineRule="exact"/>
        <w:rPr>
          <w:i/>
        </w:rPr>
      </w:pPr>
    </w:p>
    <w:p w14:paraId="55ADA337">
      <w:pPr>
        <w:spacing w:line="360" w:lineRule="auto"/>
        <w:jc w:val="center"/>
        <w:rPr>
          <w:b/>
          <w:sz w:val="44"/>
          <w:szCs w:val="44"/>
        </w:rPr>
      </w:pPr>
    </w:p>
    <w:p w14:paraId="015B654D">
      <w:pPr>
        <w:spacing w:line="360" w:lineRule="auto"/>
        <w:ind w:firstLine="7228" w:firstLineChars="1000"/>
        <w:rPr>
          <w:b/>
          <w:sz w:val="72"/>
        </w:rPr>
        <w:sectPr>
          <w:headerReference r:id="rId6" w:type="first"/>
          <w:footerReference r:id="rId9" w:type="first"/>
          <w:headerReference r:id="rId5" w:type="default"/>
          <w:footerReference r:id="rId7" w:type="default"/>
          <w:footerReference r:id="rId8" w:type="even"/>
          <w:type w:val="nextColumn"/>
          <w:pgSz w:w="11907" w:h="16840"/>
          <w:pgMar w:top="1418" w:right="1134" w:bottom="1418" w:left="1701" w:header="851" w:footer="851" w:gutter="0"/>
          <w:pgNumType w:start="1"/>
          <w:cols w:space="720" w:num="1"/>
          <w:titlePg/>
          <w:docGrid w:linePitch="462" w:charSpace="0"/>
        </w:sectPr>
      </w:pPr>
    </w:p>
    <w:p w14:paraId="2A49F92A">
      <w:pPr>
        <w:spacing w:line="360" w:lineRule="auto"/>
        <w:jc w:val="center"/>
        <w:outlineLvl w:val="0"/>
        <w:rPr>
          <w:b/>
          <w:sz w:val="36"/>
          <w:szCs w:val="36"/>
        </w:rPr>
      </w:pPr>
      <w:bookmarkStart w:id="3" w:name="_Toc227249498"/>
      <w:bookmarkStart w:id="4" w:name="_Toc229401259"/>
      <w:bookmarkStart w:id="5" w:name="_Toc99301418"/>
      <w:r>
        <w:rPr>
          <w:b/>
          <w:sz w:val="36"/>
          <w:szCs w:val="36"/>
        </w:rPr>
        <w:t>目      录</w:t>
      </w:r>
      <w:bookmarkEnd w:id="3"/>
      <w:bookmarkEnd w:id="4"/>
      <w:bookmarkEnd w:id="5"/>
    </w:p>
    <w:p w14:paraId="72E890F4"/>
    <w:p w14:paraId="5F0DDE08"/>
    <w:p w14:paraId="320BC507"/>
    <w:p w14:paraId="61570C47">
      <w:pPr>
        <w:pStyle w:val="30"/>
        <w:rPr>
          <w:rFonts w:asciiTheme="minorHAnsi" w:hAnsiTheme="minorHAnsi" w:eastAsiaTheme="minorEastAsia" w:cstheme="minorBidi"/>
          <w:b w:val="0"/>
          <w:sz w:val="22"/>
          <w14:ligatures w14:val="standardContextual"/>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p>
    <w:p w14:paraId="637EE385">
      <w:pPr>
        <w:pStyle w:val="30"/>
        <w:rPr>
          <w:rFonts w:asciiTheme="minorHAnsi" w:hAnsiTheme="minorHAnsi" w:eastAsiaTheme="minorEastAsia" w:cstheme="minorBidi"/>
          <w:b w:val="0"/>
          <w:sz w:val="22"/>
          <w14:ligatures w14:val="standardContextual"/>
        </w:rPr>
      </w:pPr>
      <w:r>
        <w:fldChar w:fldCharType="begin"/>
      </w:r>
      <w:r>
        <w:instrText xml:space="preserve"> HYPERLINK \l "_Toc229401260" </w:instrText>
      </w:r>
      <w:r>
        <w:fldChar w:fldCharType="separate"/>
      </w:r>
      <w:r>
        <w:rPr>
          <w:rStyle w:val="51"/>
          <w:rFonts w:hint="eastAsia"/>
        </w:rPr>
        <w:t>第一章   投标邀请</w:t>
      </w:r>
      <w:r>
        <w:rPr>
          <w:rFonts w:hint="eastAsia"/>
        </w:rPr>
        <w:tab/>
      </w:r>
      <w:r>
        <w:rPr>
          <w:rFonts w:hint="eastAsia"/>
        </w:rPr>
        <w:fldChar w:fldCharType="begin"/>
      </w:r>
      <w:r>
        <w:rPr>
          <w:rFonts w:hint="eastAsia"/>
        </w:rPr>
        <w:instrText xml:space="preserve"> </w:instrText>
      </w:r>
      <w:r>
        <w:instrText xml:space="preserve">PAGEREF _Toc229401260 \h</w:instrText>
      </w:r>
      <w:r>
        <w:rPr>
          <w:rFonts w:hint="eastAsia"/>
        </w:rPr>
        <w:instrText xml:space="preserve"> </w:instrText>
      </w:r>
      <w:r>
        <w:rPr>
          <w:rFonts w:hint="eastAsia"/>
        </w:rPr>
        <w:fldChar w:fldCharType="separate"/>
      </w:r>
      <w:r>
        <w:rPr>
          <w:rFonts w:hint="eastAsia"/>
        </w:rPr>
        <w:t>1</w:t>
      </w:r>
      <w:r>
        <w:rPr>
          <w:rFonts w:hint="eastAsia"/>
        </w:rPr>
        <w:fldChar w:fldCharType="end"/>
      </w:r>
      <w:r>
        <w:rPr>
          <w:rFonts w:hint="eastAsia"/>
        </w:rPr>
        <w:fldChar w:fldCharType="end"/>
      </w:r>
    </w:p>
    <w:p w14:paraId="15EB5C75">
      <w:pPr>
        <w:pStyle w:val="30"/>
        <w:rPr>
          <w:rFonts w:asciiTheme="minorHAnsi" w:hAnsiTheme="minorHAnsi" w:eastAsiaTheme="minorEastAsia" w:cstheme="minorBidi"/>
          <w:b w:val="0"/>
          <w:sz w:val="22"/>
          <w14:ligatures w14:val="standardContextual"/>
        </w:rPr>
      </w:pPr>
      <w:r>
        <w:fldChar w:fldCharType="begin"/>
      </w:r>
      <w:r>
        <w:instrText xml:space="preserve"> HYPERLINK \l "_Toc229401261" </w:instrText>
      </w:r>
      <w:r>
        <w:fldChar w:fldCharType="separate"/>
      </w:r>
      <w:r>
        <w:rPr>
          <w:rStyle w:val="51"/>
          <w:rFonts w:hint="eastAsia"/>
        </w:rPr>
        <w:t>第二章   投标人须知</w:t>
      </w:r>
      <w:r>
        <w:rPr>
          <w:rFonts w:hint="eastAsia"/>
        </w:rPr>
        <w:tab/>
      </w:r>
      <w:r>
        <w:rPr>
          <w:rFonts w:hint="eastAsia"/>
        </w:rPr>
        <w:fldChar w:fldCharType="begin"/>
      </w:r>
      <w:r>
        <w:rPr>
          <w:rFonts w:hint="eastAsia"/>
        </w:rPr>
        <w:instrText xml:space="preserve"> </w:instrText>
      </w:r>
      <w:r>
        <w:instrText xml:space="preserve">PAGEREF _Toc229401261 \h</w:instrText>
      </w:r>
      <w:r>
        <w:rPr>
          <w:rFonts w:hint="eastAsia"/>
        </w:rPr>
        <w:instrText xml:space="preserve"> </w:instrText>
      </w:r>
      <w:r>
        <w:rPr>
          <w:rFonts w:hint="eastAsia"/>
        </w:rPr>
        <w:fldChar w:fldCharType="separate"/>
      </w:r>
      <w:r>
        <w:rPr>
          <w:rFonts w:hint="eastAsia"/>
        </w:rPr>
        <w:t>6</w:t>
      </w:r>
      <w:r>
        <w:rPr>
          <w:rFonts w:hint="eastAsia"/>
        </w:rPr>
        <w:fldChar w:fldCharType="end"/>
      </w:r>
      <w:r>
        <w:rPr>
          <w:rFonts w:hint="eastAsia"/>
        </w:rPr>
        <w:fldChar w:fldCharType="end"/>
      </w:r>
    </w:p>
    <w:p w14:paraId="0146A0A4">
      <w:pPr>
        <w:pStyle w:val="30"/>
        <w:rPr>
          <w:rFonts w:asciiTheme="minorHAnsi" w:hAnsiTheme="minorHAnsi" w:eastAsiaTheme="minorEastAsia" w:cstheme="minorBidi"/>
          <w:b w:val="0"/>
          <w:sz w:val="22"/>
          <w14:ligatures w14:val="standardContextual"/>
        </w:rPr>
      </w:pPr>
      <w:r>
        <w:fldChar w:fldCharType="begin"/>
      </w:r>
      <w:r>
        <w:instrText xml:space="preserve"> HYPERLINK \l "_Toc229401262" </w:instrText>
      </w:r>
      <w:r>
        <w:fldChar w:fldCharType="separate"/>
      </w:r>
      <w:r>
        <w:rPr>
          <w:rStyle w:val="51"/>
          <w:rFonts w:hint="eastAsia"/>
        </w:rPr>
        <w:t>第三章   资格审查</w:t>
      </w:r>
      <w:r>
        <w:rPr>
          <w:rFonts w:hint="eastAsia"/>
        </w:rPr>
        <w:tab/>
      </w:r>
      <w:r>
        <w:rPr>
          <w:rFonts w:hint="eastAsia"/>
        </w:rPr>
        <w:fldChar w:fldCharType="begin"/>
      </w:r>
      <w:r>
        <w:rPr>
          <w:rFonts w:hint="eastAsia"/>
        </w:rPr>
        <w:instrText xml:space="preserve"> </w:instrText>
      </w:r>
      <w:r>
        <w:instrText xml:space="preserve">PAGEREF _Toc229401262 \h</w:instrText>
      </w:r>
      <w:r>
        <w:rPr>
          <w:rFonts w:hint="eastAsia"/>
        </w:rPr>
        <w:instrText xml:space="preserve"> </w:instrText>
      </w:r>
      <w:r>
        <w:rPr>
          <w:rFonts w:hint="eastAsia"/>
        </w:rPr>
        <w:fldChar w:fldCharType="separate"/>
      </w:r>
      <w:r>
        <w:rPr>
          <w:rFonts w:hint="eastAsia"/>
        </w:rPr>
        <w:t>25</w:t>
      </w:r>
      <w:r>
        <w:rPr>
          <w:rFonts w:hint="eastAsia"/>
        </w:rPr>
        <w:fldChar w:fldCharType="end"/>
      </w:r>
      <w:r>
        <w:rPr>
          <w:rFonts w:hint="eastAsia"/>
        </w:rPr>
        <w:fldChar w:fldCharType="end"/>
      </w:r>
    </w:p>
    <w:p w14:paraId="0D8D6688">
      <w:pPr>
        <w:pStyle w:val="30"/>
        <w:rPr>
          <w:rFonts w:asciiTheme="minorHAnsi" w:hAnsiTheme="minorHAnsi" w:eastAsiaTheme="minorEastAsia" w:cstheme="minorBidi"/>
          <w:b w:val="0"/>
          <w:sz w:val="22"/>
          <w14:ligatures w14:val="standardContextual"/>
        </w:rPr>
      </w:pPr>
      <w:r>
        <w:fldChar w:fldCharType="begin"/>
      </w:r>
      <w:r>
        <w:instrText xml:space="preserve"> HYPERLINK \l "_Toc229401263" </w:instrText>
      </w:r>
      <w:r>
        <w:fldChar w:fldCharType="separate"/>
      </w:r>
      <w:r>
        <w:rPr>
          <w:rStyle w:val="51"/>
          <w:rFonts w:hint="eastAsia"/>
        </w:rPr>
        <w:t>第四章   评标程序、评标方法和评标标准</w:t>
      </w:r>
      <w:r>
        <w:rPr>
          <w:rFonts w:hint="eastAsia"/>
        </w:rPr>
        <w:tab/>
      </w:r>
      <w:r>
        <w:rPr>
          <w:rFonts w:hint="eastAsia"/>
        </w:rPr>
        <w:fldChar w:fldCharType="begin"/>
      </w:r>
      <w:r>
        <w:rPr>
          <w:rFonts w:hint="eastAsia"/>
        </w:rPr>
        <w:instrText xml:space="preserve"> </w:instrText>
      </w:r>
      <w:r>
        <w:instrText xml:space="preserve">PAGEREF _Toc229401263 \h</w:instrText>
      </w:r>
      <w:r>
        <w:rPr>
          <w:rFonts w:hint="eastAsia"/>
        </w:rPr>
        <w:instrText xml:space="preserve"> </w:instrText>
      </w:r>
      <w:r>
        <w:rPr>
          <w:rFonts w:hint="eastAsia"/>
        </w:rPr>
        <w:fldChar w:fldCharType="separate"/>
      </w:r>
      <w:r>
        <w:rPr>
          <w:rFonts w:hint="eastAsia"/>
        </w:rPr>
        <w:t>31</w:t>
      </w:r>
      <w:r>
        <w:rPr>
          <w:rFonts w:hint="eastAsia"/>
        </w:rPr>
        <w:fldChar w:fldCharType="end"/>
      </w:r>
      <w:r>
        <w:rPr>
          <w:rFonts w:hint="eastAsia"/>
        </w:rPr>
        <w:fldChar w:fldCharType="end"/>
      </w:r>
    </w:p>
    <w:p w14:paraId="04A336AB">
      <w:pPr>
        <w:pStyle w:val="30"/>
        <w:rPr>
          <w:rFonts w:asciiTheme="minorHAnsi" w:hAnsiTheme="minorHAnsi" w:eastAsiaTheme="minorEastAsia" w:cstheme="minorBidi"/>
          <w:b w:val="0"/>
          <w:sz w:val="22"/>
          <w14:ligatures w14:val="standardContextual"/>
        </w:rPr>
      </w:pPr>
      <w:r>
        <w:fldChar w:fldCharType="begin"/>
      </w:r>
      <w:r>
        <w:instrText xml:space="preserve"> HYPERLINK \l "_Toc229401264" </w:instrText>
      </w:r>
      <w:r>
        <w:fldChar w:fldCharType="separate"/>
      </w:r>
      <w:r>
        <w:rPr>
          <w:rStyle w:val="51"/>
          <w:rFonts w:hint="eastAsia"/>
        </w:rPr>
        <w:t>第五章   采购需求</w:t>
      </w:r>
      <w:r>
        <w:rPr>
          <w:rFonts w:hint="eastAsia"/>
        </w:rPr>
        <w:tab/>
      </w:r>
      <w:r>
        <w:rPr>
          <w:rFonts w:hint="eastAsia"/>
        </w:rPr>
        <w:fldChar w:fldCharType="begin"/>
      </w:r>
      <w:r>
        <w:rPr>
          <w:rFonts w:hint="eastAsia"/>
        </w:rPr>
        <w:instrText xml:space="preserve"> </w:instrText>
      </w:r>
      <w:r>
        <w:instrText xml:space="preserve">PAGEREF _Toc229401264 \h</w:instrText>
      </w:r>
      <w:r>
        <w:rPr>
          <w:rFonts w:hint="eastAsia"/>
        </w:rPr>
        <w:instrText xml:space="preserve"> </w:instrText>
      </w:r>
      <w:r>
        <w:rPr>
          <w:rFonts w:hint="eastAsia"/>
        </w:rPr>
        <w:fldChar w:fldCharType="separate"/>
      </w:r>
      <w:r>
        <w:rPr>
          <w:rFonts w:hint="eastAsia"/>
        </w:rPr>
        <w:t>43</w:t>
      </w:r>
      <w:r>
        <w:rPr>
          <w:rFonts w:hint="eastAsia"/>
        </w:rPr>
        <w:fldChar w:fldCharType="end"/>
      </w:r>
      <w:r>
        <w:rPr>
          <w:rFonts w:hint="eastAsia"/>
        </w:rPr>
        <w:fldChar w:fldCharType="end"/>
      </w:r>
    </w:p>
    <w:p w14:paraId="0474F323">
      <w:pPr>
        <w:pStyle w:val="30"/>
        <w:rPr>
          <w:rFonts w:asciiTheme="minorHAnsi" w:hAnsiTheme="minorHAnsi" w:eastAsiaTheme="minorEastAsia" w:cstheme="minorBidi"/>
          <w:b w:val="0"/>
          <w:sz w:val="22"/>
          <w14:ligatures w14:val="standardContextual"/>
        </w:rPr>
      </w:pPr>
      <w:r>
        <w:fldChar w:fldCharType="begin"/>
      </w:r>
      <w:r>
        <w:instrText xml:space="preserve"> HYPERLINK \l "_Toc229401265" </w:instrText>
      </w:r>
      <w:r>
        <w:fldChar w:fldCharType="separate"/>
      </w:r>
      <w:r>
        <w:rPr>
          <w:rStyle w:val="51"/>
          <w:rFonts w:hint="eastAsia"/>
        </w:rPr>
        <w:t>第六章   拟签订的合同文本</w:t>
      </w:r>
      <w:r>
        <w:rPr>
          <w:rFonts w:hint="eastAsia"/>
        </w:rPr>
        <w:tab/>
      </w:r>
      <w:r>
        <w:rPr>
          <w:rFonts w:hint="eastAsia"/>
        </w:rPr>
        <w:fldChar w:fldCharType="begin"/>
      </w:r>
      <w:r>
        <w:rPr>
          <w:rFonts w:hint="eastAsia"/>
        </w:rPr>
        <w:instrText xml:space="preserve"> </w:instrText>
      </w:r>
      <w:r>
        <w:instrText xml:space="preserve">PAGEREF _Toc229401265 \h</w:instrText>
      </w:r>
      <w:r>
        <w:rPr>
          <w:rFonts w:hint="eastAsia"/>
        </w:rPr>
        <w:instrText xml:space="preserve"> </w:instrText>
      </w:r>
      <w:r>
        <w:rPr>
          <w:rFonts w:hint="eastAsia"/>
        </w:rPr>
        <w:fldChar w:fldCharType="separate"/>
      </w:r>
      <w:r>
        <w:rPr>
          <w:rFonts w:hint="eastAsia"/>
        </w:rPr>
        <w:t>46</w:t>
      </w:r>
      <w:r>
        <w:rPr>
          <w:rFonts w:hint="eastAsia"/>
        </w:rPr>
        <w:fldChar w:fldCharType="end"/>
      </w:r>
      <w:r>
        <w:rPr>
          <w:rFonts w:hint="eastAsia"/>
        </w:rPr>
        <w:fldChar w:fldCharType="end"/>
      </w:r>
    </w:p>
    <w:p w14:paraId="15A0399B">
      <w:pPr>
        <w:pStyle w:val="30"/>
        <w:rPr>
          <w:rFonts w:asciiTheme="minorHAnsi" w:hAnsiTheme="minorHAnsi" w:eastAsiaTheme="minorEastAsia" w:cstheme="minorBidi"/>
          <w:b w:val="0"/>
          <w:sz w:val="22"/>
          <w14:ligatures w14:val="standardContextual"/>
        </w:rPr>
      </w:pPr>
      <w:r>
        <w:fldChar w:fldCharType="begin"/>
      </w:r>
      <w:r>
        <w:instrText xml:space="preserve"> HYPERLINK \l "_Toc229401266" </w:instrText>
      </w:r>
      <w:r>
        <w:fldChar w:fldCharType="separate"/>
      </w:r>
      <w:r>
        <w:rPr>
          <w:rStyle w:val="51"/>
          <w:rFonts w:hint="eastAsia"/>
        </w:rPr>
        <w:t>第七章   投标文件格式</w:t>
      </w:r>
      <w:r>
        <w:rPr>
          <w:rFonts w:hint="eastAsia"/>
        </w:rPr>
        <w:tab/>
      </w:r>
      <w:r>
        <w:rPr>
          <w:rFonts w:hint="eastAsia"/>
        </w:rPr>
        <w:fldChar w:fldCharType="begin"/>
      </w:r>
      <w:r>
        <w:rPr>
          <w:rFonts w:hint="eastAsia"/>
        </w:rPr>
        <w:instrText xml:space="preserve"> </w:instrText>
      </w:r>
      <w:r>
        <w:instrText xml:space="preserve">PAGEREF _Toc229401266 \h</w:instrText>
      </w:r>
      <w:r>
        <w:rPr>
          <w:rFonts w:hint="eastAsia"/>
        </w:rPr>
        <w:instrText xml:space="preserve"> </w:instrText>
      </w:r>
      <w:r>
        <w:rPr>
          <w:rFonts w:hint="eastAsia"/>
        </w:rPr>
        <w:fldChar w:fldCharType="separate"/>
      </w:r>
      <w:r>
        <w:rPr>
          <w:rFonts w:hint="eastAsia"/>
        </w:rPr>
        <w:t>55</w:t>
      </w:r>
      <w:r>
        <w:rPr>
          <w:rFonts w:hint="eastAsia"/>
        </w:rPr>
        <w:fldChar w:fldCharType="end"/>
      </w:r>
      <w:r>
        <w:rPr>
          <w:rFonts w:hint="eastAsia"/>
        </w:rPr>
        <w:fldChar w:fldCharType="end"/>
      </w:r>
    </w:p>
    <w:p w14:paraId="01E9E7F1">
      <w:pPr>
        <w:pStyle w:val="30"/>
        <w:spacing w:line="480" w:lineRule="auto"/>
        <w:rPr>
          <w:rFonts w:ascii="Times New Roman" w:hAnsi="Times New Roman" w:eastAsiaTheme="minorEastAsia"/>
          <w:b w:val="0"/>
        </w:rPr>
      </w:pPr>
      <w:r>
        <w:rPr>
          <w:rFonts w:ascii="Times New Roman" w:hAnsi="Times New Roman"/>
          <w:b w:val="0"/>
        </w:rPr>
        <w:fldChar w:fldCharType="end"/>
      </w:r>
    </w:p>
    <w:p w14:paraId="0573BDAE"/>
    <w:p w14:paraId="4440675F">
      <w:pPr>
        <w:spacing w:line="360" w:lineRule="auto"/>
        <w:rPr>
          <w:sz w:val="24"/>
        </w:rPr>
      </w:pPr>
      <w:r>
        <w:rPr>
          <w:rFonts w:hint="eastAsia"/>
          <w:sz w:val="24"/>
        </w:rPr>
        <w:t>注：采购文件条款中以</w:t>
      </w:r>
      <w:r>
        <w:rPr>
          <w:sz w:val="24"/>
        </w:rPr>
        <w:t xml:space="preserve"> “</w:t>
      </w:r>
      <w:r>
        <w:rPr>
          <w:rFonts w:eastAsiaTheme="minorEastAsia"/>
          <w:sz w:val="24"/>
        </w:rPr>
        <w:t>■</w:t>
      </w:r>
      <w:r>
        <w:rPr>
          <w:sz w:val="24"/>
        </w:rPr>
        <w:t>”</w:t>
      </w:r>
      <w:r>
        <w:rPr>
          <w:rFonts w:hint="eastAsia"/>
          <w:sz w:val="24"/>
        </w:rPr>
        <w:t>形式标记的内容适用于本项目，以</w:t>
      </w:r>
      <w:r>
        <w:rPr>
          <w:sz w:val="24"/>
        </w:rPr>
        <w:t>“</w:t>
      </w:r>
      <w:r>
        <w:rPr>
          <w:rFonts w:eastAsiaTheme="minorEastAsia"/>
          <w:sz w:val="24"/>
        </w:rPr>
        <w:t>□</w:t>
      </w:r>
      <w:r>
        <w:rPr>
          <w:sz w:val="24"/>
        </w:rPr>
        <w:t>”</w:t>
      </w:r>
      <w:r>
        <w:rPr>
          <w:rFonts w:hint="eastAsia"/>
          <w:sz w:val="24"/>
        </w:rPr>
        <w:t>形式标记的内容不适用于本项目。</w:t>
      </w:r>
    </w:p>
    <w:p w14:paraId="75CA89F5">
      <w:pPr>
        <w:pStyle w:val="30"/>
        <w:spacing w:line="360" w:lineRule="auto"/>
        <w:rPr>
          <w:rFonts w:ascii="Times New Roman" w:hAnsi="Times New Roman"/>
          <w:b w:val="0"/>
        </w:rPr>
      </w:pPr>
    </w:p>
    <w:p w14:paraId="761B607B">
      <w:pPr>
        <w:spacing w:line="360" w:lineRule="auto"/>
        <w:jc w:val="center"/>
        <w:outlineLvl w:val="0"/>
        <w:rPr>
          <w:b/>
          <w:sz w:val="36"/>
          <w:szCs w:val="36"/>
        </w:rPr>
      </w:pPr>
      <w:r>
        <w:rPr>
          <w:sz w:val="24"/>
        </w:rPr>
        <w:br w:type="page"/>
      </w:r>
      <w:bookmarkStart w:id="6" w:name="_Toc229401260"/>
      <w:r>
        <w:rPr>
          <w:b/>
          <w:sz w:val="36"/>
          <w:szCs w:val="36"/>
        </w:rPr>
        <w:t>第一章   投标邀请</w:t>
      </w:r>
      <w:bookmarkEnd w:id="6"/>
    </w:p>
    <w:p w14:paraId="13513EDB">
      <w:pPr>
        <w:spacing w:line="360" w:lineRule="auto"/>
        <w:ind w:firstLine="640" w:firstLineChars="200"/>
        <w:rPr>
          <w:sz w:val="32"/>
          <w:szCs w:val="32"/>
        </w:rPr>
      </w:pPr>
    </w:p>
    <w:p w14:paraId="2EE507E4">
      <w:pPr>
        <w:pStyle w:val="3"/>
        <w:spacing w:before="0" w:line="360" w:lineRule="auto"/>
        <w:jc w:val="left"/>
        <w:rPr>
          <w:rFonts w:ascii="Times New Roman" w:hAnsi="Times New Roman" w:eastAsia="宋体"/>
          <w:sz w:val="24"/>
          <w:szCs w:val="24"/>
        </w:rPr>
      </w:pPr>
      <w:bookmarkStart w:id="7" w:name="_Toc28359079"/>
      <w:bookmarkStart w:id="8" w:name="_Toc35393790"/>
      <w:bookmarkStart w:id="9" w:name="_Toc28359002"/>
      <w:bookmarkStart w:id="10" w:name="_Toc35393621"/>
      <w:bookmarkStart w:id="11" w:name="_Hlk24379207"/>
      <w:r>
        <w:rPr>
          <w:rFonts w:ascii="Times New Roman" w:hAnsi="Times New Roman" w:eastAsia="宋体"/>
          <w:sz w:val="24"/>
          <w:szCs w:val="24"/>
        </w:rPr>
        <w:t>一、项目基本情况</w:t>
      </w:r>
      <w:bookmarkEnd w:id="7"/>
      <w:bookmarkEnd w:id="8"/>
      <w:bookmarkEnd w:id="9"/>
      <w:bookmarkEnd w:id="10"/>
    </w:p>
    <w:p w14:paraId="236C6F60">
      <w:pPr>
        <w:spacing w:line="360" w:lineRule="auto"/>
        <w:ind w:firstLine="480" w:firstLineChars="200"/>
        <w:rPr>
          <w:sz w:val="24"/>
        </w:rPr>
      </w:pPr>
      <w:r>
        <w:rPr>
          <w:sz w:val="24"/>
        </w:rPr>
        <w:t>1.项目编号：</w:t>
      </w:r>
      <w:r>
        <w:rPr>
          <w:rFonts w:hint="eastAsia"/>
          <w:sz w:val="24"/>
          <w:lang w:eastAsia="zh-CN"/>
        </w:rPr>
        <w:t>11000026210200170384-XM001</w:t>
      </w:r>
      <w:r>
        <w:rPr>
          <w:sz w:val="24"/>
        </w:rPr>
        <w:t xml:space="preserve"> </w:t>
      </w:r>
    </w:p>
    <w:p w14:paraId="11F97C89">
      <w:pPr>
        <w:spacing w:line="360" w:lineRule="auto"/>
        <w:ind w:firstLine="480" w:firstLineChars="200"/>
        <w:rPr>
          <w:sz w:val="24"/>
        </w:rPr>
      </w:pPr>
      <w:r>
        <w:rPr>
          <w:sz w:val="24"/>
        </w:rPr>
        <w:t>2.项目名称：颐和园介寿堂院修缮工程-设计</w:t>
      </w:r>
    </w:p>
    <w:bookmarkEnd w:id="11"/>
    <w:p w14:paraId="2B2B5243">
      <w:pPr>
        <w:spacing w:line="360" w:lineRule="auto"/>
        <w:ind w:firstLine="480" w:firstLineChars="200"/>
        <w:rPr>
          <w:sz w:val="24"/>
        </w:rPr>
      </w:pPr>
      <w:r>
        <w:rPr>
          <w:sz w:val="24"/>
        </w:rPr>
        <w:t>3.项目预算金额：</w:t>
      </w:r>
      <w:r>
        <w:rPr>
          <w:sz w:val="24"/>
          <w:u w:val="single"/>
        </w:rPr>
        <w:t> 195.046943</w:t>
      </w:r>
      <w:r>
        <w:rPr>
          <w:sz w:val="24"/>
        </w:rPr>
        <w:t>万元、项目最高限价（如有）：</w:t>
      </w:r>
      <w:r>
        <w:rPr>
          <w:sz w:val="24"/>
          <w:u w:val="single"/>
        </w:rPr>
        <w:t>195.046943</w:t>
      </w:r>
      <w:r>
        <w:rPr>
          <w:sz w:val="24"/>
        </w:rPr>
        <w:t>万元</w:t>
      </w:r>
    </w:p>
    <w:p w14:paraId="37FF9A8C">
      <w:pPr>
        <w:spacing w:line="360" w:lineRule="auto"/>
        <w:ind w:firstLine="480" w:firstLineChars="200"/>
        <w:rPr>
          <w:sz w:val="24"/>
        </w:rPr>
      </w:pPr>
      <w:r>
        <w:rPr>
          <w:sz w:val="24"/>
        </w:rPr>
        <w:t>4.采购需求：</w:t>
      </w:r>
    </w:p>
    <w:tbl>
      <w:tblPr>
        <w:tblStyle w:val="43"/>
        <w:tblW w:w="497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88"/>
        <w:gridCol w:w="1519"/>
        <w:gridCol w:w="1660"/>
        <w:gridCol w:w="973"/>
        <w:gridCol w:w="4171"/>
      </w:tblGrid>
      <w:tr w14:paraId="11BBD0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trPr>
        <w:tc>
          <w:tcPr>
            <w:tcW w:w="382" w:type="pct"/>
            <w:vAlign w:val="center"/>
          </w:tcPr>
          <w:p w14:paraId="63D8CE44">
            <w:pPr>
              <w:jc w:val="center"/>
              <w:rPr>
                <w:bCs/>
                <w:szCs w:val="21"/>
              </w:rPr>
            </w:pPr>
            <w:r>
              <w:rPr>
                <w:bCs/>
                <w:szCs w:val="21"/>
              </w:rPr>
              <w:t>包号</w:t>
            </w:r>
          </w:p>
        </w:tc>
        <w:tc>
          <w:tcPr>
            <w:tcW w:w="843" w:type="pct"/>
            <w:vAlign w:val="center"/>
          </w:tcPr>
          <w:p w14:paraId="0F6DE5A4">
            <w:pPr>
              <w:jc w:val="center"/>
              <w:rPr>
                <w:bCs/>
                <w:szCs w:val="21"/>
              </w:rPr>
            </w:pPr>
            <w:r>
              <w:rPr>
                <w:bCs/>
                <w:szCs w:val="21"/>
              </w:rPr>
              <w:t>标的名称</w:t>
            </w:r>
          </w:p>
        </w:tc>
        <w:tc>
          <w:tcPr>
            <w:tcW w:w="921" w:type="pct"/>
            <w:vAlign w:val="center"/>
          </w:tcPr>
          <w:p w14:paraId="060F7D61">
            <w:pPr>
              <w:jc w:val="center"/>
              <w:rPr>
                <w:bCs/>
                <w:szCs w:val="21"/>
              </w:rPr>
            </w:pPr>
            <w:r>
              <w:rPr>
                <w:bCs/>
                <w:szCs w:val="21"/>
              </w:rPr>
              <w:t>采购包</w:t>
            </w:r>
          </w:p>
          <w:p w14:paraId="1B499994">
            <w:pPr>
              <w:jc w:val="center"/>
              <w:rPr>
                <w:bCs/>
                <w:szCs w:val="21"/>
              </w:rPr>
            </w:pPr>
            <w:r>
              <w:rPr>
                <w:bCs/>
                <w:szCs w:val="21"/>
              </w:rPr>
              <w:t>预算金额</w:t>
            </w:r>
          </w:p>
          <w:p w14:paraId="7195841A">
            <w:pPr>
              <w:jc w:val="center"/>
              <w:rPr>
                <w:bCs/>
                <w:szCs w:val="21"/>
              </w:rPr>
            </w:pPr>
            <w:r>
              <w:rPr>
                <w:bCs/>
                <w:szCs w:val="21"/>
              </w:rPr>
              <w:t>（万元）</w:t>
            </w:r>
          </w:p>
        </w:tc>
        <w:tc>
          <w:tcPr>
            <w:tcW w:w="540" w:type="pct"/>
            <w:vAlign w:val="center"/>
          </w:tcPr>
          <w:p w14:paraId="0FF9C246">
            <w:pPr>
              <w:jc w:val="center"/>
              <w:rPr>
                <w:bCs/>
                <w:szCs w:val="21"/>
              </w:rPr>
            </w:pPr>
            <w:r>
              <w:rPr>
                <w:bCs/>
                <w:szCs w:val="21"/>
              </w:rPr>
              <w:t>数量</w:t>
            </w:r>
          </w:p>
        </w:tc>
        <w:tc>
          <w:tcPr>
            <w:tcW w:w="2314" w:type="pct"/>
            <w:vAlign w:val="center"/>
          </w:tcPr>
          <w:p w14:paraId="7B9EAF66">
            <w:pPr>
              <w:jc w:val="center"/>
              <w:rPr>
                <w:szCs w:val="21"/>
              </w:rPr>
            </w:pPr>
            <w:r>
              <w:rPr>
                <w:szCs w:val="21"/>
              </w:rPr>
              <w:t>简要技术需求或服务要求</w:t>
            </w:r>
          </w:p>
        </w:tc>
      </w:tr>
      <w:tr w14:paraId="3FC378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82" w:type="pct"/>
            <w:vAlign w:val="center"/>
          </w:tcPr>
          <w:p w14:paraId="6D2ED69E">
            <w:pPr>
              <w:jc w:val="center"/>
              <w:rPr>
                <w:bCs/>
                <w:szCs w:val="21"/>
              </w:rPr>
            </w:pPr>
            <w:r>
              <w:rPr>
                <w:bCs/>
                <w:szCs w:val="21"/>
              </w:rPr>
              <w:t>01</w:t>
            </w:r>
          </w:p>
        </w:tc>
        <w:tc>
          <w:tcPr>
            <w:tcW w:w="843" w:type="pct"/>
            <w:vAlign w:val="center"/>
          </w:tcPr>
          <w:p w14:paraId="38EC5E0A">
            <w:pPr>
              <w:jc w:val="center"/>
              <w:rPr>
                <w:bCs/>
                <w:szCs w:val="21"/>
              </w:rPr>
            </w:pPr>
            <w:r>
              <w:rPr>
                <w:bCs/>
                <w:szCs w:val="21"/>
              </w:rPr>
              <w:t>颐和园介寿堂院修缮工程-设计</w:t>
            </w:r>
          </w:p>
        </w:tc>
        <w:tc>
          <w:tcPr>
            <w:tcW w:w="921" w:type="pct"/>
            <w:vAlign w:val="center"/>
          </w:tcPr>
          <w:p w14:paraId="5EE07C2C">
            <w:pPr>
              <w:jc w:val="center"/>
              <w:rPr>
                <w:rFonts w:hint="eastAsia" w:asciiTheme="minorEastAsia" w:hAnsiTheme="minorEastAsia" w:eastAsiaTheme="minorEastAsia"/>
                <w:bCs/>
                <w:szCs w:val="21"/>
              </w:rPr>
            </w:pPr>
            <w:r>
              <w:rPr>
                <w:rFonts w:hint="eastAsia" w:asciiTheme="minorEastAsia" w:hAnsiTheme="minorEastAsia" w:eastAsiaTheme="minorEastAsia"/>
                <w:bCs/>
                <w:szCs w:val="21"/>
              </w:rPr>
              <w:t>195.046943</w:t>
            </w:r>
          </w:p>
        </w:tc>
        <w:tc>
          <w:tcPr>
            <w:tcW w:w="540" w:type="pct"/>
            <w:vAlign w:val="center"/>
          </w:tcPr>
          <w:p w14:paraId="65089C51">
            <w:pPr>
              <w:jc w:val="center"/>
              <w:rPr>
                <w:rFonts w:hint="eastAsia" w:asciiTheme="minorEastAsia" w:hAnsiTheme="minorEastAsia" w:eastAsiaTheme="minorEastAsia"/>
                <w:bCs/>
                <w:szCs w:val="21"/>
              </w:rPr>
            </w:pPr>
            <w:r>
              <w:rPr>
                <w:rFonts w:asciiTheme="minorEastAsia" w:hAnsiTheme="minorEastAsia" w:eastAsiaTheme="minorEastAsia"/>
                <w:bCs/>
                <w:szCs w:val="21"/>
              </w:rPr>
              <w:t>1项</w:t>
            </w:r>
          </w:p>
        </w:tc>
        <w:tc>
          <w:tcPr>
            <w:tcW w:w="2314" w:type="pct"/>
            <w:vAlign w:val="center"/>
          </w:tcPr>
          <w:p w14:paraId="1661C4B1">
            <w:pPr>
              <w:overflowPunct w:val="0"/>
              <w:spacing w:after="0" w:line="360" w:lineRule="auto"/>
              <w:ind w:firstLine="480" w:firstLineChars="200"/>
              <w:rPr>
                <w:bCs/>
                <w:szCs w:val="21"/>
              </w:rPr>
            </w:pPr>
            <w:r>
              <w:rPr>
                <w:rFonts w:hint="eastAsia"/>
                <w:sz w:val="24"/>
              </w:rPr>
              <w:t>包括该项目勘察及方案设计、施工图设计等施工全过程设计服务。设计内容：对介寿堂所有建筑（除上架檩垫枋彩画）及院落地面、院墙进行全面的修缮。（1）对以上范围进行全面勘察，依据勘查结论，出具详细的勘查报告；（2）以勘查结论为依据，制定可行的修缮方案；（3）进行施工图设计，编制施工图预算等工作。</w:t>
            </w:r>
          </w:p>
        </w:tc>
      </w:tr>
    </w:tbl>
    <w:p w14:paraId="48E10B3F">
      <w:pPr>
        <w:overflowPunct w:val="0"/>
        <w:spacing w:line="560" w:lineRule="exact"/>
        <w:ind w:firstLine="480" w:firstLineChars="200"/>
        <w:rPr>
          <w:sz w:val="24"/>
        </w:rPr>
      </w:pPr>
      <w:r>
        <w:rPr>
          <w:sz w:val="24"/>
        </w:rPr>
        <w:t>5.合同履行期限：</w:t>
      </w:r>
      <w:r>
        <w:rPr>
          <w:rFonts w:hint="eastAsia"/>
          <w:sz w:val="24"/>
        </w:rPr>
        <w:t>自合同签订之日起至本项目竣工结束止，计划设计周期：20日历天（以合同签订时间为准）</w:t>
      </w:r>
    </w:p>
    <w:p w14:paraId="7C795423">
      <w:pPr>
        <w:spacing w:line="360" w:lineRule="auto"/>
        <w:ind w:firstLine="480" w:firstLineChars="200"/>
        <w:rPr>
          <w:sz w:val="24"/>
        </w:rPr>
      </w:pPr>
      <w:r>
        <w:rPr>
          <w:sz w:val="24"/>
        </w:rPr>
        <w:t xml:space="preserve">6.本项目是否接受联合体投标：□是  </w:t>
      </w:r>
      <w:r>
        <w:rPr>
          <w:rFonts w:hint="eastAsia" w:ascii="宋体" w:hAnsi="宋体"/>
          <w:bCs/>
          <w:sz w:val="20"/>
          <w:szCs w:val="20"/>
        </w:rPr>
        <w:t>█</w:t>
      </w:r>
      <w:r>
        <w:rPr>
          <w:sz w:val="24"/>
        </w:rPr>
        <w:t>否。</w:t>
      </w:r>
    </w:p>
    <w:p w14:paraId="6BF57C8A">
      <w:pPr>
        <w:pStyle w:val="3"/>
        <w:spacing w:before="0" w:line="360" w:lineRule="auto"/>
        <w:jc w:val="left"/>
        <w:rPr>
          <w:rFonts w:ascii="Times New Roman" w:hAnsi="Times New Roman" w:eastAsia="宋体"/>
          <w:sz w:val="24"/>
          <w:szCs w:val="24"/>
        </w:rPr>
      </w:pPr>
      <w:bookmarkStart w:id="12" w:name="_Toc35393623"/>
      <w:bookmarkStart w:id="13" w:name="_Toc35393792"/>
      <w:r>
        <w:rPr>
          <w:rFonts w:ascii="Times New Roman" w:hAnsi="Times New Roman" w:eastAsia="宋体"/>
          <w:sz w:val="24"/>
          <w:szCs w:val="24"/>
        </w:rPr>
        <w:t>二、申请人的资格要求（须同时满足）</w:t>
      </w:r>
    </w:p>
    <w:p w14:paraId="43B7A881">
      <w:pPr>
        <w:spacing w:line="360" w:lineRule="auto"/>
        <w:ind w:firstLine="480" w:firstLineChars="200"/>
        <w:rPr>
          <w:sz w:val="24"/>
        </w:rPr>
      </w:pPr>
      <w:r>
        <w:rPr>
          <w:sz w:val="24"/>
        </w:rPr>
        <w:t>1.满足《中华人民共和国政府采购法》第二十二条规定；</w:t>
      </w:r>
    </w:p>
    <w:p w14:paraId="77C825C4">
      <w:pPr>
        <w:spacing w:line="360" w:lineRule="auto"/>
        <w:ind w:firstLine="480" w:firstLineChars="200"/>
        <w:rPr>
          <w:sz w:val="24"/>
        </w:rPr>
      </w:pPr>
      <w:r>
        <w:rPr>
          <w:sz w:val="24"/>
        </w:rPr>
        <w:t>2.落实政府采购政策需满足的资格要求：</w:t>
      </w:r>
    </w:p>
    <w:p w14:paraId="545DC64A">
      <w:pPr>
        <w:spacing w:line="360" w:lineRule="auto"/>
        <w:ind w:firstLine="480" w:firstLineChars="200"/>
        <w:rPr>
          <w:sz w:val="24"/>
        </w:rPr>
      </w:pPr>
      <w:r>
        <w:rPr>
          <w:sz w:val="24"/>
        </w:rPr>
        <w:t>2.1 中小企业政策</w:t>
      </w:r>
    </w:p>
    <w:p w14:paraId="2C8CE8EA">
      <w:pPr>
        <w:spacing w:line="360" w:lineRule="auto"/>
        <w:ind w:firstLine="480" w:firstLineChars="200"/>
        <w:rPr>
          <w:sz w:val="24"/>
        </w:rPr>
      </w:pPr>
      <w:r>
        <w:rPr>
          <w:sz w:val="24"/>
        </w:rPr>
        <w:t>□本项目不专门面向中小企业预留采购份额。</w:t>
      </w:r>
    </w:p>
    <w:p w14:paraId="34D01F4B">
      <w:pPr>
        <w:spacing w:line="360" w:lineRule="auto"/>
        <w:ind w:firstLine="400" w:firstLineChars="200"/>
        <w:rPr>
          <w:sz w:val="24"/>
        </w:rPr>
      </w:pPr>
      <w:r>
        <w:rPr>
          <w:rFonts w:hint="eastAsia" w:ascii="宋体" w:hAnsi="宋体"/>
          <w:bCs/>
          <w:sz w:val="20"/>
          <w:szCs w:val="20"/>
        </w:rPr>
        <w:t>█</w:t>
      </w:r>
      <w:r>
        <w:rPr>
          <w:sz w:val="24"/>
        </w:rPr>
        <w:t xml:space="preserve">本项目专门面向  </w:t>
      </w:r>
      <w:r>
        <w:rPr>
          <w:rFonts w:hint="eastAsia" w:ascii="宋体" w:hAnsi="宋体"/>
          <w:bCs/>
          <w:sz w:val="20"/>
          <w:szCs w:val="20"/>
        </w:rPr>
        <w:t>█</w:t>
      </w:r>
      <w:r>
        <w:rPr>
          <w:sz w:val="24"/>
        </w:rPr>
        <w:t>中小 □小微企业  采购。即：提供的货物全部由符合政策要求的中小/小微企业制造、服务全部由符合政策要求的中小/小微企业承接。</w:t>
      </w:r>
    </w:p>
    <w:p w14:paraId="2F4D4242">
      <w:pPr>
        <w:spacing w:line="360" w:lineRule="auto"/>
        <w:ind w:firstLine="480" w:firstLineChars="200"/>
        <w:rPr>
          <w:sz w:val="24"/>
        </w:rPr>
      </w:pPr>
      <w:r>
        <w:rPr>
          <w:sz w:val="24"/>
        </w:rPr>
        <w:t>□本项目预留部分采购项目预算专门面向中小企业采购。对于预留份额，提供的货物由符合政策要求的中小企业制造、服务由符合政策要求的中小企业承接。预留份额通过以下措施进行：</w:t>
      </w:r>
      <w:r>
        <w:rPr>
          <w:rFonts w:hint="eastAsia"/>
          <w:sz w:val="24"/>
          <w:u w:val="single"/>
        </w:rPr>
        <w:t xml:space="preserve"> / </w:t>
      </w:r>
      <w:r>
        <w:rPr>
          <w:sz w:val="24"/>
        </w:rPr>
        <w:t>。</w:t>
      </w:r>
    </w:p>
    <w:p w14:paraId="41F3B8CA">
      <w:pPr>
        <w:spacing w:line="360" w:lineRule="auto"/>
        <w:ind w:firstLine="480" w:firstLineChars="200"/>
        <w:rPr>
          <w:sz w:val="24"/>
        </w:rPr>
      </w:pPr>
      <w:r>
        <w:rPr>
          <w:sz w:val="24"/>
        </w:rPr>
        <w:t>2.2 其它落实政府采购政策的资格要求（如有）：</w:t>
      </w:r>
      <w:r>
        <w:rPr>
          <w:rFonts w:hint="eastAsia"/>
          <w:sz w:val="24"/>
          <w:u w:val="single"/>
        </w:rPr>
        <w:t xml:space="preserve"> / </w:t>
      </w:r>
      <w:r>
        <w:rPr>
          <w:sz w:val="24"/>
        </w:rPr>
        <w:t>。</w:t>
      </w:r>
    </w:p>
    <w:p w14:paraId="3E04FCEB">
      <w:pPr>
        <w:spacing w:line="360" w:lineRule="auto"/>
        <w:ind w:firstLine="480" w:firstLineChars="200"/>
        <w:rPr>
          <w:i/>
          <w:iCs/>
          <w:sz w:val="24"/>
          <w:u w:val="single"/>
        </w:rPr>
      </w:pPr>
      <w:r>
        <w:rPr>
          <w:sz w:val="24"/>
        </w:rPr>
        <w:t>3.本项目的特定资格要求：</w:t>
      </w:r>
    </w:p>
    <w:p w14:paraId="60678D8C">
      <w:pPr>
        <w:tabs>
          <w:tab w:val="left" w:pos="900"/>
          <w:tab w:val="left" w:pos="1134"/>
          <w:tab w:val="left" w:pos="1589"/>
          <w:tab w:val="left" w:pos="5521"/>
        </w:tabs>
        <w:snapToGrid w:val="0"/>
        <w:spacing w:line="360" w:lineRule="auto"/>
        <w:ind w:firstLine="480" w:firstLineChars="200"/>
        <w:rPr>
          <w:sz w:val="24"/>
        </w:rPr>
      </w:pPr>
      <w:r>
        <w:rPr>
          <w:sz w:val="24"/>
        </w:rPr>
        <w:t>3.1本项目是否属于政府购买服务：</w:t>
      </w:r>
    </w:p>
    <w:p w14:paraId="7FAE2D51">
      <w:pPr>
        <w:tabs>
          <w:tab w:val="left" w:pos="900"/>
          <w:tab w:val="left" w:pos="1134"/>
          <w:tab w:val="left" w:pos="1589"/>
          <w:tab w:val="left" w:pos="5521"/>
        </w:tabs>
        <w:snapToGrid w:val="0"/>
        <w:spacing w:line="360" w:lineRule="auto"/>
        <w:ind w:left="991" w:leftChars="472" w:firstLine="2"/>
        <w:rPr>
          <w:sz w:val="24"/>
        </w:rPr>
      </w:pPr>
      <w:r>
        <w:rPr>
          <w:rFonts w:hint="eastAsia" w:ascii="宋体" w:hAnsi="宋体"/>
          <w:bCs/>
          <w:sz w:val="20"/>
          <w:szCs w:val="20"/>
        </w:rPr>
        <w:t>█</w:t>
      </w:r>
      <w:r>
        <w:rPr>
          <w:sz w:val="24"/>
        </w:rPr>
        <w:t>否</w:t>
      </w:r>
    </w:p>
    <w:p w14:paraId="580D671F">
      <w:pPr>
        <w:tabs>
          <w:tab w:val="left" w:pos="900"/>
          <w:tab w:val="left" w:pos="1134"/>
          <w:tab w:val="left" w:pos="1589"/>
          <w:tab w:val="left" w:pos="5521"/>
        </w:tabs>
        <w:snapToGrid w:val="0"/>
        <w:spacing w:line="360" w:lineRule="auto"/>
        <w:ind w:left="991" w:leftChars="472" w:firstLine="2"/>
        <w:rPr>
          <w:sz w:val="24"/>
        </w:rPr>
      </w:pPr>
      <w:r>
        <w:rPr>
          <w:sz w:val="24"/>
        </w:rPr>
        <w:t>□是，公益一类事业单位、使用事业编制且由财政拨款保障的群团组织，不得作为承接主体；</w:t>
      </w:r>
    </w:p>
    <w:p w14:paraId="153A0348">
      <w:pPr>
        <w:tabs>
          <w:tab w:val="left" w:pos="900"/>
          <w:tab w:val="left" w:pos="1134"/>
          <w:tab w:val="left" w:pos="1589"/>
          <w:tab w:val="left" w:pos="5521"/>
        </w:tabs>
        <w:snapToGrid w:val="0"/>
        <w:spacing w:line="360" w:lineRule="auto"/>
        <w:ind w:firstLine="480" w:firstLineChars="200"/>
        <w:rPr>
          <w:rFonts w:hint="eastAsia" w:eastAsia="宋体"/>
          <w:sz w:val="24"/>
          <w:lang w:val="en-US" w:eastAsia="zh-CN"/>
        </w:rPr>
      </w:pPr>
      <w:r>
        <w:rPr>
          <w:sz w:val="24"/>
        </w:rPr>
        <w:t>3.2其他特定资格要求</w:t>
      </w:r>
      <w:r>
        <w:rPr>
          <w:rFonts w:eastAsiaTheme="minorEastAsia"/>
          <w:sz w:val="24"/>
        </w:rPr>
        <w:t>：</w:t>
      </w:r>
      <w:r>
        <w:rPr>
          <w:rFonts w:eastAsiaTheme="minorEastAsia"/>
          <w:sz w:val="24"/>
          <w:u w:val="single"/>
        </w:rPr>
        <w:t>投标人须具备文物保护工程勘察设计甲级资质</w:t>
      </w:r>
      <w:r>
        <w:rPr>
          <w:sz w:val="24"/>
        </w:rPr>
        <w:t>。</w:t>
      </w:r>
    </w:p>
    <w:p w14:paraId="1D1AF0FB">
      <w:pPr>
        <w:pStyle w:val="3"/>
        <w:widowControl/>
        <w:spacing w:before="0" w:line="360" w:lineRule="auto"/>
        <w:jc w:val="left"/>
        <w:rPr>
          <w:rFonts w:ascii="Times New Roman" w:hAnsi="Times New Roman" w:eastAsia="宋体"/>
          <w:sz w:val="24"/>
          <w:szCs w:val="24"/>
          <w:highlight w:val="none"/>
        </w:rPr>
      </w:pPr>
      <w:r>
        <w:rPr>
          <w:rFonts w:ascii="Times New Roman" w:hAnsi="Times New Roman" w:eastAsia="宋体"/>
          <w:sz w:val="24"/>
          <w:szCs w:val="24"/>
        </w:rPr>
        <w:t>三、</w:t>
      </w:r>
      <w:r>
        <w:rPr>
          <w:rFonts w:ascii="Times New Roman" w:hAnsi="Times New Roman" w:eastAsia="宋体"/>
          <w:sz w:val="24"/>
          <w:szCs w:val="24"/>
          <w:highlight w:val="none"/>
        </w:rPr>
        <w:t>获取招标文件</w:t>
      </w:r>
      <w:bookmarkEnd w:id="12"/>
      <w:bookmarkEnd w:id="13"/>
    </w:p>
    <w:p w14:paraId="2D9B9318">
      <w:pPr>
        <w:adjustRightInd w:val="0"/>
        <w:snapToGrid w:val="0"/>
        <w:spacing w:line="360" w:lineRule="auto"/>
        <w:ind w:firstLine="480" w:firstLineChars="200"/>
        <w:rPr>
          <w:sz w:val="24"/>
          <w:highlight w:val="none"/>
          <w:lang w:bidi="ar"/>
        </w:rPr>
      </w:pPr>
      <w:r>
        <w:rPr>
          <w:sz w:val="24"/>
          <w:highlight w:val="none"/>
          <w:lang w:bidi="ar"/>
        </w:rPr>
        <w:t>1.时间：</w:t>
      </w:r>
      <w:r>
        <w:rPr>
          <w:rFonts w:hint="eastAsia"/>
          <w:sz w:val="24"/>
          <w:highlight w:val="none"/>
          <w:u w:val="single"/>
          <w:lang w:bidi="ar"/>
        </w:rPr>
        <w:t>20</w:t>
      </w:r>
      <w:r>
        <w:rPr>
          <w:rFonts w:hint="eastAsia"/>
          <w:sz w:val="24"/>
          <w:highlight w:val="none"/>
          <w:u w:val="single"/>
          <w:lang w:bidi="ar"/>
        </w:rPr>
        <w:t>26</w:t>
      </w:r>
      <w:r>
        <w:rPr>
          <w:sz w:val="24"/>
          <w:highlight w:val="none"/>
          <w:lang w:bidi="ar"/>
        </w:rPr>
        <w:t>年</w:t>
      </w:r>
      <w:r>
        <w:rPr>
          <w:rFonts w:hint="eastAsia"/>
          <w:sz w:val="24"/>
          <w:highlight w:val="none"/>
          <w:u w:val="single"/>
          <w:lang w:bidi="ar"/>
        </w:rPr>
        <w:t>5</w:t>
      </w:r>
      <w:r>
        <w:rPr>
          <w:sz w:val="24"/>
          <w:highlight w:val="none"/>
          <w:lang w:bidi="ar"/>
        </w:rPr>
        <w:t>月</w:t>
      </w:r>
      <w:r>
        <w:rPr>
          <w:rFonts w:hint="eastAsia"/>
          <w:sz w:val="24"/>
          <w:highlight w:val="none"/>
          <w:u w:val="single"/>
          <w:lang w:val="en-US" w:eastAsia="zh-CN" w:bidi="ar"/>
        </w:rPr>
        <w:t>20</w:t>
      </w:r>
      <w:r>
        <w:rPr>
          <w:sz w:val="24"/>
          <w:highlight w:val="none"/>
          <w:lang w:bidi="ar"/>
        </w:rPr>
        <w:t>日</w:t>
      </w:r>
      <w:r>
        <w:rPr>
          <w:sz w:val="24"/>
          <w:highlight w:val="none"/>
          <w:lang w:bidi="ar"/>
        </w:rPr>
        <w:t>至</w:t>
      </w:r>
      <w:r>
        <w:rPr>
          <w:rFonts w:hint="eastAsia"/>
          <w:sz w:val="24"/>
          <w:highlight w:val="none"/>
          <w:u w:val="single"/>
          <w:lang w:bidi="ar"/>
        </w:rPr>
        <w:t>2026</w:t>
      </w:r>
      <w:r>
        <w:rPr>
          <w:sz w:val="24"/>
          <w:highlight w:val="none"/>
          <w:lang w:bidi="ar"/>
        </w:rPr>
        <w:t>年</w:t>
      </w:r>
      <w:r>
        <w:rPr>
          <w:rFonts w:hint="eastAsia"/>
          <w:sz w:val="24"/>
          <w:highlight w:val="none"/>
          <w:u w:val="single"/>
          <w:lang w:bidi="ar"/>
        </w:rPr>
        <w:t>5</w:t>
      </w:r>
      <w:r>
        <w:rPr>
          <w:sz w:val="24"/>
          <w:highlight w:val="none"/>
          <w:lang w:bidi="ar"/>
        </w:rPr>
        <w:t>月</w:t>
      </w:r>
      <w:r>
        <w:rPr>
          <w:rFonts w:hint="eastAsia"/>
          <w:sz w:val="24"/>
          <w:highlight w:val="none"/>
          <w:u w:val="single"/>
          <w:lang w:bidi="ar"/>
        </w:rPr>
        <w:t>2</w:t>
      </w:r>
      <w:r>
        <w:rPr>
          <w:rFonts w:hint="eastAsia"/>
          <w:sz w:val="24"/>
          <w:highlight w:val="none"/>
          <w:u w:val="single"/>
          <w:lang w:val="en-US" w:eastAsia="zh-CN" w:bidi="ar"/>
        </w:rPr>
        <w:t>6</w:t>
      </w:r>
      <w:r>
        <w:rPr>
          <w:sz w:val="24"/>
          <w:highlight w:val="none"/>
          <w:lang w:bidi="ar"/>
        </w:rPr>
        <w:t>日</w:t>
      </w:r>
      <w:r>
        <w:rPr>
          <w:sz w:val="24"/>
          <w:highlight w:val="none"/>
          <w:lang w:bidi="ar"/>
        </w:rPr>
        <w:t>，每天上午</w:t>
      </w:r>
      <w:r>
        <w:rPr>
          <w:rFonts w:hint="eastAsia"/>
          <w:sz w:val="24"/>
          <w:highlight w:val="none"/>
          <w:u w:val="single"/>
          <w:lang w:bidi="ar"/>
        </w:rPr>
        <w:t>9：00</w:t>
      </w:r>
      <w:r>
        <w:rPr>
          <w:sz w:val="24"/>
          <w:highlight w:val="none"/>
          <w:lang w:bidi="ar"/>
        </w:rPr>
        <w:t>至</w:t>
      </w:r>
      <w:r>
        <w:rPr>
          <w:rFonts w:hint="eastAsia"/>
          <w:sz w:val="24"/>
          <w:highlight w:val="none"/>
          <w:u w:val="single"/>
          <w:lang w:bidi="ar"/>
        </w:rPr>
        <w:t>12：00</w:t>
      </w:r>
      <w:r>
        <w:rPr>
          <w:sz w:val="24"/>
          <w:highlight w:val="none"/>
          <w:lang w:bidi="ar"/>
        </w:rPr>
        <w:t>，下午</w:t>
      </w:r>
      <w:r>
        <w:rPr>
          <w:rFonts w:hint="eastAsia"/>
          <w:sz w:val="24"/>
          <w:highlight w:val="none"/>
          <w:u w:val="single"/>
          <w:lang w:bidi="ar"/>
        </w:rPr>
        <w:t>12:00</w:t>
      </w:r>
      <w:r>
        <w:rPr>
          <w:sz w:val="24"/>
          <w:highlight w:val="none"/>
          <w:lang w:bidi="ar"/>
        </w:rPr>
        <w:t>至</w:t>
      </w:r>
      <w:r>
        <w:rPr>
          <w:rFonts w:hint="eastAsia"/>
          <w:sz w:val="24"/>
          <w:highlight w:val="none"/>
          <w:u w:val="single"/>
          <w:lang w:bidi="ar"/>
        </w:rPr>
        <w:t>17:00</w:t>
      </w:r>
      <w:r>
        <w:rPr>
          <w:sz w:val="24"/>
          <w:highlight w:val="none"/>
          <w:lang w:bidi="ar"/>
        </w:rPr>
        <w:t>（北京时间，法定节假日除外）。</w:t>
      </w:r>
    </w:p>
    <w:p w14:paraId="4466C541">
      <w:pPr>
        <w:adjustRightInd w:val="0"/>
        <w:snapToGrid w:val="0"/>
        <w:spacing w:line="360" w:lineRule="auto"/>
        <w:ind w:firstLine="480" w:firstLineChars="200"/>
        <w:rPr>
          <w:sz w:val="24"/>
          <w:highlight w:val="none"/>
        </w:rPr>
      </w:pPr>
      <w:r>
        <w:rPr>
          <w:sz w:val="24"/>
          <w:highlight w:val="none"/>
          <w:lang w:bidi="ar"/>
        </w:rPr>
        <w:t>2.地点：北京市政府采购电子交易平台</w:t>
      </w:r>
    </w:p>
    <w:p w14:paraId="35AA17AB">
      <w:pPr>
        <w:widowControl/>
        <w:adjustRightInd w:val="0"/>
        <w:snapToGrid w:val="0"/>
        <w:spacing w:line="360" w:lineRule="auto"/>
        <w:ind w:firstLine="480" w:firstLineChars="200"/>
        <w:jc w:val="left"/>
        <w:rPr>
          <w:sz w:val="24"/>
          <w:highlight w:val="none"/>
          <w:lang w:bidi="ar"/>
        </w:rPr>
      </w:pPr>
      <w:r>
        <w:rPr>
          <w:sz w:val="24"/>
          <w:highlight w:val="none"/>
          <w:lang w:bidi="ar"/>
        </w:rPr>
        <w:t>3.方式：供应商使用CA数字证书或电子营业执照登录北京市政府采购电子交易平台（http://zbcg-bjzc.zhongcy.com/bjczj-portal-site/index.html#/home）获取电子版招标文件。</w:t>
      </w:r>
      <w:bookmarkStart w:id="930" w:name="_GoBack"/>
      <w:bookmarkEnd w:id="930"/>
    </w:p>
    <w:p w14:paraId="595AD8C8">
      <w:pPr>
        <w:widowControl/>
        <w:adjustRightInd w:val="0"/>
        <w:snapToGrid w:val="0"/>
        <w:spacing w:line="360" w:lineRule="auto"/>
        <w:ind w:firstLine="480" w:firstLineChars="200"/>
        <w:jc w:val="left"/>
        <w:rPr>
          <w:sz w:val="24"/>
          <w:highlight w:val="none"/>
        </w:rPr>
      </w:pPr>
      <w:r>
        <w:rPr>
          <w:sz w:val="24"/>
          <w:highlight w:val="none"/>
          <w:lang w:bidi="ar"/>
        </w:rPr>
        <w:t>4.售价：0元。</w:t>
      </w:r>
    </w:p>
    <w:p w14:paraId="0D3B4C72">
      <w:pPr>
        <w:pStyle w:val="3"/>
        <w:widowControl/>
        <w:spacing w:before="0" w:line="360" w:lineRule="auto"/>
        <w:jc w:val="left"/>
        <w:rPr>
          <w:rFonts w:ascii="Times New Roman" w:hAnsi="Times New Roman" w:eastAsia="宋体"/>
          <w:sz w:val="24"/>
          <w:szCs w:val="24"/>
          <w:highlight w:val="none"/>
        </w:rPr>
      </w:pPr>
      <w:bookmarkStart w:id="14" w:name="_Toc28359005"/>
      <w:bookmarkStart w:id="15" w:name="_Toc28359082"/>
      <w:bookmarkStart w:id="16" w:name="_Toc35393624"/>
      <w:bookmarkStart w:id="17" w:name="_Toc35393793"/>
      <w:r>
        <w:rPr>
          <w:rFonts w:ascii="Times New Roman" w:hAnsi="Times New Roman" w:eastAsia="宋体"/>
          <w:sz w:val="24"/>
          <w:szCs w:val="24"/>
          <w:highlight w:val="none"/>
        </w:rPr>
        <w:t>四、提交投标文</w:t>
      </w:r>
      <w:r>
        <w:rPr>
          <w:rFonts w:ascii="Times New Roman" w:hAnsi="Times New Roman" w:eastAsia="宋体"/>
          <w:sz w:val="24"/>
          <w:szCs w:val="24"/>
          <w:highlight w:val="none"/>
        </w:rPr>
        <w:t>件</w:t>
      </w:r>
      <w:bookmarkEnd w:id="14"/>
      <w:bookmarkEnd w:id="15"/>
      <w:r>
        <w:rPr>
          <w:rFonts w:ascii="Times New Roman" w:hAnsi="Times New Roman" w:eastAsia="宋体"/>
          <w:sz w:val="24"/>
          <w:szCs w:val="24"/>
          <w:highlight w:val="none"/>
        </w:rPr>
        <w:t>截止时间、开标时间和地点</w:t>
      </w:r>
      <w:bookmarkEnd w:id="16"/>
      <w:bookmarkEnd w:id="17"/>
    </w:p>
    <w:p w14:paraId="36F07872">
      <w:pPr>
        <w:spacing w:line="360" w:lineRule="auto"/>
        <w:ind w:firstLine="480" w:firstLineChars="200"/>
        <w:rPr>
          <w:bCs/>
          <w:sz w:val="24"/>
          <w:highlight w:val="none"/>
          <w:u w:val="single"/>
        </w:rPr>
      </w:pPr>
      <w:r>
        <w:rPr>
          <w:sz w:val="24"/>
          <w:highlight w:val="none"/>
          <w:lang w:bidi="ar"/>
        </w:rPr>
        <w:t>投标截止时间、开标时间：</w:t>
      </w:r>
      <w:r>
        <w:rPr>
          <w:rFonts w:hint="eastAsia"/>
          <w:sz w:val="24"/>
          <w:highlight w:val="none"/>
          <w:u w:val="single"/>
          <w:lang w:bidi="ar"/>
        </w:rPr>
        <w:t>2026</w:t>
      </w:r>
      <w:r>
        <w:rPr>
          <w:sz w:val="24"/>
          <w:highlight w:val="none"/>
          <w:lang w:bidi="ar"/>
        </w:rPr>
        <w:t>年</w:t>
      </w:r>
      <w:r>
        <w:rPr>
          <w:rFonts w:hint="eastAsia"/>
          <w:sz w:val="24"/>
          <w:highlight w:val="none"/>
          <w:u w:val="single"/>
          <w:lang w:bidi="ar"/>
        </w:rPr>
        <w:t>6</w:t>
      </w:r>
      <w:r>
        <w:rPr>
          <w:sz w:val="24"/>
          <w:highlight w:val="none"/>
          <w:lang w:bidi="ar"/>
        </w:rPr>
        <w:t>月</w:t>
      </w:r>
      <w:r>
        <w:rPr>
          <w:rFonts w:hint="eastAsia"/>
          <w:sz w:val="24"/>
          <w:highlight w:val="none"/>
          <w:u w:val="single"/>
          <w:lang w:val="en-US" w:eastAsia="zh-CN" w:bidi="ar"/>
        </w:rPr>
        <w:t>9</w:t>
      </w:r>
      <w:r>
        <w:rPr>
          <w:sz w:val="24"/>
          <w:highlight w:val="none"/>
          <w:lang w:bidi="ar"/>
        </w:rPr>
        <w:t>日</w:t>
      </w:r>
      <w:r>
        <w:rPr>
          <w:rFonts w:hint="eastAsia"/>
          <w:sz w:val="24"/>
          <w:highlight w:val="none"/>
          <w:u w:val="single"/>
          <w:lang w:bidi="ar"/>
        </w:rPr>
        <w:t>9</w:t>
      </w:r>
      <w:r>
        <w:rPr>
          <w:sz w:val="24"/>
          <w:highlight w:val="none"/>
          <w:lang w:bidi="ar"/>
        </w:rPr>
        <w:t>点</w:t>
      </w:r>
      <w:r>
        <w:rPr>
          <w:rFonts w:hint="eastAsia"/>
          <w:sz w:val="24"/>
          <w:highlight w:val="none"/>
          <w:u w:val="single"/>
          <w:lang w:bidi="ar"/>
        </w:rPr>
        <w:t>30</w:t>
      </w:r>
      <w:r>
        <w:rPr>
          <w:sz w:val="24"/>
          <w:highlight w:val="none"/>
          <w:lang w:bidi="ar"/>
        </w:rPr>
        <w:t>分</w:t>
      </w:r>
      <w:r>
        <w:rPr>
          <w:bCs/>
          <w:sz w:val="24"/>
          <w:highlight w:val="none"/>
          <w:lang w:bidi="ar"/>
        </w:rPr>
        <w:t>（北京时间）</w:t>
      </w:r>
      <w:r>
        <w:rPr>
          <w:iCs/>
          <w:sz w:val="24"/>
          <w:highlight w:val="none"/>
          <w:lang w:bidi="ar"/>
        </w:rPr>
        <w:t>。</w:t>
      </w:r>
    </w:p>
    <w:p w14:paraId="42498EBF">
      <w:pPr>
        <w:spacing w:line="360" w:lineRule="auto"/>
        <w:ind w:firstLine="480" w:firstLineChars="200"/>
        <w:rPr>
          <w:sz w:val="24"/>
          <w:lang w:val="zh-TW" w:bidi="ar"/>
        </w:rPr>
      </w:pPr>
      <w:r>
        <w:rPr>
          <w:sz w:val="24"/>
          <w:lang w:bidi="ar"/>
        </w:rPr>
        <w:t>地点：</w:t>
      </w:r>
      <w:r>
        <w:rPr>
          <w:rFonts w:hint="eastAsia"/>
          <w:sz w:val="24"/>
          <w:lang w:bidi="ar"/>
        </w:rPr>
        <w:t>投标文件上传至</w:t>
      </w:r>
      <w:r>
        <w:rPr>
          <w:sz w:val="24"/>
          <w:lang w:bidi="ar"/>
        </w:rPr>
        <w:t>北京市政府采购电子交易平台</w:t>
      </w:r>
      <w:r>
        <w:rPr>
          <w:sz w:val="24"/>
          <w:lang w:val="zh-TW" w:bidi="ar"/>
        </w:rPr>
        <w:t>。</w:t>
      </w:r>
      <w:r>
        <w:rPr>
          <w:sz w:val="24"/>
          <w:lang w:bidi="ar"/>
        </w:rPr>
        <w:t>采用远程电子开标方式，投标人使用 CA 认证证书登录北京市政府采购电子交易平台参与电子开标。投标人自行对电子投标文件进行解密，不接受纸质文件，无须投标人到达现场。</w:t>
      </w:r>
    </w:p>
    <w:p w14:paraId="1AF60D5B">
      <w:pPr>
        <w:pStyle w:val="3"/>
        <w:spacing w:before="0" w:line="360" w:lineRule="auto"/>
        <w:jc w:val="left"/>
        <w:rPr>
          <w:rFonts w:ascii="Times New Roman" w:hAnsi="Times New Roman" w:eastAsia="宋体"/>
          <w:sz w:val="24"/>
          <w:szCs w:val="24"/>
        </w:rPr>
      </w:pPr>
      <w:bookmarkStart w:id="18" w:name="_Toc28359084"/>
      <w:bookmarkStart w:id="19" w:name="_Toc35393794"/>
      <w:bookmarkStart w:id="20" w:name="_Toc35393625"/>
      <w:bookmarkStart w:id="21" w:name="_Toc28359007"/>
      <w:r>
        <w:rPr>
          <w:rFonts w:ascii="Times New Roman" w:hAnsi="Times New Roman" w:eastAsia="宋体"/>
          <w:sz w:val="24"/>
          <w:szCs w:val="24"/>
        </w:rPr>
        <w:t>五、公告期限</w:t>
      </w:r>
      <w:bookmarkEnd w:id="18"/>
      <w:bookmarkEnd w:id="19"/>
      <w:bookmarkEnd w:id="20"/>
      <w:bookmarkEnd w:id="21"/>
    </w:p>
    <w:p w14:paraId="6C6B18F9">
      <w:pPr>
        <w:spacing w:line="360" w:lineRule="auto"/>
        <w:ind w:firstLine="480" w:firstLineChars="200"/>
        <w:rPr>
          <w:kern w:val="0"/>
          <w:sz w:val="24"/>
        </w:rPr>
      </w:pPr>
      <w:r>
        <w:rPr>
          <w:kern w:val="0"/>
          <w:sz w:val="24"/>
        </w:rPr>
        <w:t>自本公告发布之日起5个工作日。</w:t>
      </w:r>
    </w:p>
    <w:p w14:paraId="63A9FC25">
      <w:pPr>
        <w:pStyle w:val="3"/>
        <w:spacing w:before="0" w:line="360" w:lineRule="auto"/>
        <w:jc w:val="left"/>
        <w:rPr>
          <w:rFonts w:ascii="Times New Roman" w:hAnsi="Times New Roman" w:eastAsia="宋体"/>
          <w:sz w:val="24"/>
          <w:szCs w:val="24"/>
        </w:rPr>
      </w:pPr>
      <w:bookmarkStart w:id="22" w:name="_Toc35393795"/>
      <w:bookmarkStart w:id="23" w:name="_Toc35393626"/>
      <w:r>
        <w:rPr>
          <w:rFonts w:ascii="Times New Roman" w:hAnsi="Times New Roman" w:eastAsia="宋体"/>
          <w:sz w:val="24"/>
          <w:szCs w:val="24"/>
        </w:rPr>
        <w:t>六、其他补充事宜</w:t>
      </w:r>
      <w:bookmarkEnd w:id="22"/>
      <w:bookmarkEnd w:id="23"/>
    </w:p>
    <w:p w14:paraId="0B3B02AB">
      <w:pPr>
        <w:widowControl/>
        <w:adjustRightInd w:val="0"/>
        <w:snapToGrid w:val="0"/>
        <w:spacing w:line="360" w:lineRule="auto"/>
        <w:ind w:firstLine="480" w:firstLineChars="200"/>
        <w:jc w:val="left"/>
        <w:rPr>
          <w:sz w:val="24"/>
        </w:rPr>
      </w:pPr>
      <w:r>
        <w:rPr>
          <w:sz w:val="24"/>
        </w:rPr>
        <w:t>1.本项目需要落实的政府采购政策：节约能源、保护环境、扶持不发达地区和少数 民族地区、促进中小企业发展、支持监狱、戒毒企业发展、促进残疾人就业、优先采购 贫困地区农副产品、支持创新、绿色发展（如适用）等政府采购政策。</w:t>
      </w:r>
    </w:p>
    <w:p w14:paraId="71E20AD2">
      <w:pPr>
        <w:widowControl/>
        <w:adjustRightInd w:val="0"/>
        <w:snapToGrid w:val="0"/>
        <w:spacing w:line="360" w:lineRule="auto"/>
        <w:ind w:firstLine="480" w:firstLineChars="200"/>
        <w:jc w:val="left"/>
        <w:rPr>
          <w:bCs/>
          <w:sz w:val="24"/>
          <w:lang w:bidi="ar"/>
        </w:rPr>
      </w:pPr>
      <w:r>
        <w:rPr>
          <w:rFonts w:hint="eastAsia"/>
          <w:sz w:val="24"/>
          <w:lang w:bidi="ar"/>
        </w:rPr>
        <w:t>2</w:t>
      </w:r>
      <w:r>
        <w:rPr>
          <w:sz w:val="24"/>
          <w:lang w:bidi="ar"/>
        </w:rPr>
        <w:t>.本项目采用</w:t>
      </w:r>
      <w:r>
        <w:rPr>
          <w:b/>
          <w:bCs/>
          <w:sz w:val="24"/>
          <w:lang w:bidi="ar"/>
        </w:rPr>
        <w:t>全流程电子化</w:t>
      </w:r>
      <w:r>
        <w:rPr>
          <w:sz w:val="24"/>
          <w:lang w:bidi="ar"/>
        </w:rPr>
        <w:t>采购方式，请供应商认真学习北京市政府采购电子交易平台发布的相关操作手册（供应商可在交易平台下载相关手册），办理CA数字证书或电子营业执照、进行北京市政府采购电子交易平台注册绑定，并认真核实</w:t>
      </w:r>
      <w:r>
        <w:rPr>
          <w:bCs/>
          <w:sz w:val="24"/>
          <w:lang w:bidi="ar"/>
        </w:rPr>
        <w:t>CA数字证书</w:t>
      </w:r>
      <w:r>
        <w:rPr>
          <w:sz w:val="24"/>
          <w:lang w:bidi="ar"/>
        </w:rPr>
        <w:t>或电子营业执照</w:t>
      </w:r>
      <w:r>
        <w:rPr>
          <w:bCs/>
          <w:sz w:val="24"/>
          <w:lang w:bidi="ar"/>
        </w:rPr>
        <w:t>情况确认是否符合本项目电子化采购流程要求。</w:t>
      </w:r>
    </w:p>
    <w:p w14:paraId="07C61D0B">
      <w:pPr>
        <w:adjustRightInd w:val="0"/>
        <w:snapToGrid w:val="0"/>
        <w:spacing w:line="360" w:lineRule="auto"/>
        <w:ind w:firstLine="480" w:firstLineChars="200"/>
        <w:rPr>
          <w:sz w:val="24"/>
          <w:lang w:bidi="ar"/>
        </w:rPr>
      </w:pPr>
      <w:r>
        <w:rPr>
          <w:sz w:val="24"/>
          <w:lang w:bidi="ar"/>
        </w:rPr>
        <w:t>CA数字证书服务热线 010-58511086</w:t>
      </w:r>
    </w:p>
    <w:p w14:paraId="5654E11F">
      <w:pPr>
        <w:adjustRightInd w:val="0"/>
        <w:snapToGrid w:val="0"/>
        <w:spacing w:line="360" w:lineRule="auto"/>
        <w:ind w:firstLine="480" w:firstLineChars="200"/>
        <w:rPr>
          <w:sz w:val="24"/>
        </w:rPr>
      </w:pPr>
      <w:r>
        <w:rPr>
          <w:sz w:val="24"/>
          <w:lang w:bidi="ar"/>
        </w:rPr>
        <w:t>电子营业执照服务热线 400-699-7000</w:t>
      </w:r>
    </w:p>
    <w:p w14:paraId="114D4FF6">
      <w:pPr>
        <w:adjustRightInd w:val="0"/>
        <w:snapToGrid w:val="0"/>
        <w:spacing w:line="360" w:lineRule="auto"/>
        <w:ind w:firstLine="480" w:firstLineChars="200"/>
        <w:rPr>
          <w:sz w:val="24"/>
        </w:rPr>
      </w:pPr>
      <w:r>
        <w:rPr>
          <w:sz w:val="24"/>
          <w:lang w:bidi="ar"/>
        </w:rPr>
        <w:t>技术支持服务热线    010-86483801</w:t>
      </w:r>
    </w:p>
    <w:p w14:paraId="5E0140D8">
      <w:pPr>
        <w:widowControl/>
        <w:adjustRightInd w:val="0"/>
        <w:snapToGrid w:val="0"/>
        <w:spacing w:line="360" w:lineRule="auto"/>
        <w:ind w:firstLine="480" w:firstLineChars="200"/>
        <w:jc w:val="left"/>
        <w:rPr>
          <w:sz w:val="24"/>
          <w:lang w:bidi="ar"/>
        </w:rPr>
      </w:pPr>
      <w:r>
        <w:rPr>
          <w:rFonts w:hint="eastAsia"/>
          <w:sz w:val="24"/>
          <w:lang w:bidi="ar"/>
        </w:rPr>
        <w:t>2</w:t>
      </w:r>
      <w:r>
        <w:rPr>
          <w:sz w:val="24"/>
          <w:lang w:bidi="ar"/>
        </w:rPr>
        <w:t>.1办理CA数字证书或电子营业执照</w:t>
      </w:r>
    </w:p>
    <w:p w14:paraId="71218C50">
      <w:pPr>
        <w:widowControl/>
        <w:adjustRightInd w:val="0"/>
        <w:snapToGrid w:val="0"/>
        <w:spacing w:line="360" w:lineRule="auto"/>
        <w:ind w:firstLine="480" w:firstLineChars="200"/>
        <w:jc w:val="left"/>
        <w:rPr>
          <w:sz w:val="24"/>
        </w:rPr>
      </w:pPr>
      <w:r>
        <w:rPr>
          <w:sz w:val="24"/>
          <w:lang w:bidi="ar"/>
        </w:rPr>
        <w:t>供应商登录北京市政府采购电子交易平台查阅 “用户指南”—“操作指南”—“市场主体CA办理操作流程指引”/“电子营业执照使用指南”，按照程序要求办理。</w:t>
      </w:r>
    </w:p>
    <w:p w14:paraId="2F10BDD8">
      <w:pPr>
        <w:adjustRightInd w:val="0"/>
        <w:snapToGrid w:val="0"/>
        <w:spacing w:line="360" w:lineRule="auto"/>
        <w:ind w:firstLine="480" w:firstLineChars="200"/>
        <w:rPr>
          <w:sz w:val="24"/>
          <w:lang w:bidi="ar"/>
        </w:rPr>
      </w:pPr>
      <w:r>
        <w:rPr>
          <w:rFonts w:hint="eastAsia"/>
          <w:sz w:val="24"/>
          <w:lang w:bidi="ar"/>
        </w:rPr>
        <w:t>2</w:t>
      </w:r>
      <w:r>
        <w:rPr>
          <w:sz w:val="24"/>
          <w:lang w:bidi="ar"/>
        </w:rPr>
        <w:t>.2注册</w:t>
      </w:r>
    </w:p>
    <w:p w14:paraId="304FC6C9">
      <w:pPr>
        <w:adjustRightInd w:val="0"/>
        <w:snapToGrid w:val="0"/>
        <w:spacing w:line="360" w:lineRule="auto"/>
        <w:ind w:firstLine="480" w:firstLineChars="200"/>
        <w:rPr>
          <w:sz w:val="24"/>
        </w:rPr>
      </w:pPr>
      <w:r>
        <w:rPr>
          <w:sz w:val="24"/>
          <w:lang w:bidi="ar"/>
        </w:rPr>
        <w:t>供应商登录北京市政府采购电子交易平台“用户指南”—“操作指南”—“市场主体注册入库操作流程指引”进行自助注册绑定。</w:t>
      </w:r>
    </w:p>
    <w:p w14:paraId="7F89D326">
      <w:pPr>
        <w:widowControl/>
        <w:adjustRightInd w:val="0"/>
        <w:snapToGrid w:val="0"/>
        <w:spacing w:line="360" w:lineRule="auto"/>
        <w:ind w:firstLine="480" w:firstLineChars="200"/>
        <w:jc w:val="left"/>
        <w:rPr>
          <w:sz w:val="24"/>
          <w:lang w:bidi="ar"/>
        </w:rPr>
      </w:pPr>
      <w:r>
        <w:rPr>
          <w:rFonts w:hint="eastAsia"/>
          <w:sz w:val="24"/>
          <w:lang w:bidi="ar"/>
        </w:rPr>
        <w:t>2</w:t>
      </w:r>
      <w:r>
        <w:rPr>
          <w:sz w:val="24"/>
          <w:lang w:bidi="ar"/>
        </w:rPr>
        <w:t>.3驱动、客户端下载</w:t>
      </w:r>
    </w:p>
    <w:p w14:paraId="6576599B">
      <w:pPr>
        <w:widowControl/>
        <w:adjustRightInd w:val="0"/>
        <w:snapToGrid w:val="0"/>
        <w:spacing w:line="360" w:lineRule="auto"/>
        <w:ind w:firstLine="480" w:firstLineChars="200"/>
        <w:jc w:val="left"/>
        <w:rPr>
          <w:sz w:val="24"/>
        </w:rPr>
      </w:pPr>
      <w:r>
        <w:rPr>
          <w:sz w:val="24"/>
          <w:lang w:bidi="ar"/>
        </w:rPr>
        <w:t>供应商登录北京市政府采购电子交易平台“用户指南”—“工具下载”—“招标采购系统文件驱动安装包”下载相关驱动。</w:t>
      </w:r>
    </w:p>
    <w:p w14:paraId="08587271">
      <w:pPr>
        <w:adjustRightInd w:val="0"/>
        <w:snapToGrid w:val="0"/>
        <w:spacing w:line="360" w:lineRule="auto"/>
        <w:ind w:firstLine="480" w:firstLineChars="200"/>
        <w:rPr>
          <w:sz w:val="24"/>
          <w:lang w:bidi="ar"/>
        </w:rPr>
      </w:pPr>
      <w:r>
        <w:rPr>
          <w:sz w:val="24"/>
          <w:lang w:bidi="ar"/>
        </w:rPr>
        <w:t>供应商登录北京市政府采购电子交易平台“用户指南”—“工具下载”—“投标文件编制工具”下载相关客户端。</w:t>
      </w:r>
    </w:p>
    <w:p w14:paraId="442B1871">
      <w:pPr>
        <w:adjustRightInd w:val="0"/>
        <w:snapToGrid w:val="0"/>
        <w:spacing w:line="360" w:lineRule="auto"/>
        <w:ind w:firstLine="480" w:firstLineChars="200"/>
        <w:rPr>
          <w:sz w:val="24"/>
          <w:lang w:bidi="ar"/>
        </w:rPr>
      </w:pPr>
      <w:r>
        <w:rPr>
          <w:rFonts w:hint="eastAsia"/>
          <w:sz w:val="24"/>
          <w:lang w:bidi="ar"/>
        </w:rPr>
        <w:t>2</w:t>
      </w:r>
      <w:r>
        <w:rPr>
          <w:sz w:val="24"/>
          <w:lang w:bidi="ar"/>
        </w:rPr>
        <w:t>.4 获取电子招标文件</w:t>
      </w:r>
    </w:p>
    <w:p w14:paraId="44557427">
      <w:pPr>
        <w:adjustRightInd w:val="0"/>
        <w:snapToGrid w:val="0"/>
        <w:spacing w:line="360" w:lineRule="auto"/>
        <w:ind w:firstLine="480" w:firstLineChars="200"/>
        <w:rPr>
          <w:sz w:val="24"/>
          <w:lang w:bidi="ar"/>
        </w:rPr>
      </w:pPr>
      <w:r>
        <w:rPr>
          <w:sz w:val="24"/>
          <w:lang w:bidi="ar"/>
        </w:rPr>
        <w:t>供应商使用CA数字证书或电子营业执照登录北京市政府采购电子交易平台获取电子招标文件。</w:t>
      </w:r>
    </w:p>
    <w:p w14:paraId="1D55D27D">
      <w:pPr>
        <w:adjustRightInd w:val="0"/>
        <w:snapToGrid w:val="0"/>
        <w:spacing w:line="360" w:lineRule="auto"/>
        <w:ind w:firstLine="480" w:firstLineChars="200"/>
        <w:rPr>
          <w:sz w:val="24"/>
          <w:lang w:bidi="ar"/>
        </w:rPr>
      </w:pPr>
      <w:r>
        <w:rPr>
          <w:sz w:val="24"/>
          <w:lang w:bidi="ar"/>
        </w:rPr>
        <w:t>供应商如计划参与多个采购包的投标，应在登录北京市政府采购电子交易平台后，在【我的项目】栏目依次选择对应采购包，进入项目工作台招标/采购文件环节分别按采购包下载招标文件电子版。未在规定期限内按上述操作获取文件的采购包，供应商无法提交相应包的电子投标文件。</w:t>
      </w:r>
    </w:p>
    <w:p w14:paraId="0078C27B">
      <w:pPr>
        <w:adjustRightInd w:val="0"/>
        <w:snapToGrid w:val="0"/>
        <w:spacing w:line="360" w:lineRule="auto"/>
        <w:ind w:firstLine="480" w:firstLineChars="200"/>
        <w:rPr>
          <w:sz w:val="24"/>
          <w:lang w:bidi="ar"/>
        </w:rPr>
      </w:pPr>
      <w:r>
        <w:rPr>
          <w:rFonts w:hint="eastAsia"/>
          <w:sz w:val="24"/>
          <w:lang w:bidi="ar"/>
        </w:rPr>
        <w:t>2</w:t>
      </w:r>
      <w:r>
        <w:rPr>
          <w:sz w:val="24"/>
          <w:lang w:bidi="ar"/>
        </w:rPr>
        <w:t>.5编制电子投标文件</w:t>
      </w:r>
    </w:p>
    <w:p w14:paraId="33C99D96">
      <w:pPr>
        <w:adjustRightInd w:val="0"/>
        <w:snapToGrid w:val="0"/>
        <w:spacing w:line="360" w:lineRule="auto"/>
        <w:ind w:firstLine="480" w:firstLineChars="200"/>
        <w:rPr>
          <w:sz w:val="24"/>
          <w:lang w:bidi="ar"/>
        </w:rPr>
      </w:pPr>
      <w:r>
        <w:rPr>
          <w:sz w:val="24"/>
          <w:lang w:bidi="ar"/>
        </w:rPr>
        <w:t>供应商应使用电子投标客户端编制电子投标文件并进行线上投标，供应商电子投标文件需要加密并加盖电子签章</w:t>
      </w:r>
      <w:r>
        <w:rPr>
          <w:bCs/>
          <w:sz w:val="24"/>
          <w:lang w:bidi="ar"/>
        </w:rPr>
        <w:t>，如无法按照要求在电子投标文件中加盖电子签章和加密，请及时通过技术支持服务热线联系技术人员</w:t>
      </w:r>
      <w:r>
        <w:rPr>
          <w:sz w:val="24"/>
          <w:lang w:bidi="ar"/>
        </w:rPr>
        <w:t>。</w:t>
      </w:r>
    </w:p>
    <w:p w14:paraId="58AF401C">
      <w:pPr>
        <w:widowControl/>
        <w:spacing w:line="360" w:lineRule="auto"/>
        <w:ind w:firstLine="480" w:firstLineChars="200"/>
        <w:jc w:val="left"/>
        <w:rPr>
          <w:sz w:val="24"/>
          <w:lang w:val="zh-TW" w:bidi="ar"/>
        </w:rPr>
      </w:pPr>
      <w:r>
        <w:rPr>
          <w:rFonts w:hint="eastAsia"/>
          <w:sz w:val="24"/>
          <w:lang w:val="zh-TW" w:eastAsia="zh-TW" w:bidi="ar"/>
        </w:rPr>
        <w:t>2</w:t>
      </w:r>
      <w:r>
        <w:rPr>
          <w:sz w:val="24"/>
          <w:lang w:val="zh-TW" w:eastAsia="zh-TW" w:bidi="ar"/>
        </w:rPr>
        <w:t>.6</w:t>
      </w:r>
      <w:r>
        <w:rPr>
          <w:sz w:val="24"/>
          <w:lang w:val="zh-TW" w:bidi="ar"/>
        </w:rPr>
        <w:t>提交电子投标文件</w:t>
      </w:r>
    </w:p>
    <w:p w14:paraId="563B557D">
      <w:pPr>
        <w:widowControl/>
        <w:spacing w:line="360" w:lineRule="auto"/>
        <w:ind w:firstLine="480" w:firstLineChars="200"/>
        <w:jc w:val="left"/>
        <w:rPr>
          <w:sz w:val="24"/>
          <w:lang w:bidi="ar"/>
        </w:rPr>
      </w:pPr>
      <w:r>
        <w:rPr>
          <w:sz w:val="24"/>
          <w:lang w:bidi="ar"/>
        </w:rPr>
        <w:t>供应商应于投标截止时间前在北京市政府采购电子交易平台提交电子投标文件，上传电子投标文件过程中请保持与互联网的连接畅通。</w:t>
      </w:r>
    </w:p>
    <w:p w14:paraId="3D4B805D">
      <w:pPr>
        <w:widowControl/>
        <w:spacing w:line="360" w:lineRule="auto"/>
        <w:ind w:firstLine="480" w:firstLineChars="200"/>
        <w:jc w:val="left"/>
        <w:rPr>
          <w:sz w:val="24"/>
          <w:lang w:eastAsia="zh-TW" w:bidi="ar"/>
        </w:rPr>
      </w:pPr>
      <w:r>
        <w:rPr>
          <w:rFonts w:hint="eastAsia"/>
          <w:sz w:val="24"/>
          <w:lang w:val="zh-TW" w:bidi="ar"/>
        </w:rPr>
        <w:t>2</w:t>
      </w:r>
      <w:r>
        <w:rPr>
          <w:sz w:val="24"/>
          <w:lang w:val="zh-TW" w:bidi="ar"/>
        </w:rPr>
        <w:t>.</w:t>
      </w:r>
      <w:r>
        <w:rPr>
          <w:sz w:val="24"/>
          <w:lang w:val="zh-TW" w:eastAsia="zh-TW" w:bidi="ar"/>
        </w:rPr>
        <w:t>7</w:t>
      </w:r>
      <w:r>
        <w:rPr>
          <w:sz w:val="24"/>
          <w:lang w:val="zh-TW" w:bidi="ar"/>
        </w:rPr>
        <w:t>电子开标</w:t>
      </w:r>
    </w:p>
    <w:p w14:paraId="14885577">
      <w:pPr>
        <w:spacing w:line="360" w:lineRule="auto"/>
        <w:ind w:firstLine="480" w:firstLineChars="200"/>
        <w:rPr>
          <w:sz w:val="24"/>
          <w:lang w:eastAsia="zh-TW"/>
        </w:rPr>
      </w:pPr>
      <w:r>
        <w:rPr>
          <w:sz w:val="24"/>
          <w:lang w:val="zh-TW" w:bidi="ar"/>
        </w:rPr>
        <w:t>供应商在开标地点使用</w:t>
      </w:r>
      <w:r>
        <w:rPr>
          <w:sz w:val="24"/>
          <w:lang w:bidi="ar"/>
        </w:rPr>
        <w:t>CA数字证书或电子营业执照</w:t>
      </w:r>
      <w:r>
        <w:rPr>
          <w:sz w:val="24"/>
          <w:lang w:val="zh-TW" w:bidi="ar"/>
        </w:rPr>
        <w:t>登录</w:t>
      </w:r>
      <w:r>
        <w:rPr>
          <w:sz w:val="24"/>
          <w:lang w:bidi="ar"/>
        </w:rPr>
        <w:t>北京市政府采购电子交易平台进行电子开标</w:t>
      </w:r>
      <w:r>
        <w:rPr>
          <w:sz w:val="24"/>
          <w:lang w:val="zh-TW" w:bidi="ar"/>
        </w:rPr>
        <w:t>。</w:t>
      </w:r>
    </w:p>
    <w:p w14:paraId="4D437C5D">
      <w:pPr>
        <w:pStyle w:val="3"/>
        <w:spacing w:before="0" w:line="360" w:lineRule="auto"/>
        <w:jc w:val="left"/>
        <w:rPr>
          <w:rFonts w:ascii="Times New Roman" w:hAnsi="Times New Roman" w:eastAsia="宋体"/>
          <w:sz w:val="24"/>
          <w:szCs w:val="24"/>
        </w:rPr>
      </w:pPr>
      <w:bookmarkStart w:id="24" w:name="_Toc28359008"/>
      <w:bookmarkStart w:id="25" w:name="_Toc35393627"/>
      <w:bookmarkStart w:id="26" w:name="_Toc28359085"/>
      <w:bookmarkStart w:id="27" w:name="_Toc35393796"/>
      <w:r>
        <w:rPr>
          <w:rFonts w:ascii="Times New Roman" w:hAnsi="Times New Roman" w:eastAsia="宋体"/>
          <w:sz w:val="24"/>
          <w:szCs w:val="24"/>
        </w:rPr>
        <w:t>七、对本次招标提出询问，请按以下方式联系。</w:t>
      </w:r>
      <w:bookmarkEnd w:id="24"/>
      <w:bookmarkEnd w:id="25"/>
      <w:bookmarkEnd w:id="26"/>
      <w:bookmarkEnd w:id="27"/>
    </w:p>
    <w:p w14:paraId="3106D63A">
      <w:pPr>
        <w:spacing w:line="360" w:lineRule="auto"/>
        <w:ind w:left="1080" w:leftChars="371" w:hanging="301" w:hangingChars="125"/>
        <w:jc w:val="left"/>
        <w:rPr>
          <w:b/>
          <w:sz w:val="24"/>
        </w:rPr>
      </w:pPr>
      <w:r>
        <w:rPr>
          <w:b/>
          <w:sz w:val="24"/>
        </w:rPr>
        <w:t>1.采购人信息</w:t>
      </w:r>
    </w:p>
    <w:p w14:paraId="6E552BC2">
      <w:pPr>
        <w:spacing w:line="360" w:lineRule="auto"/>
        <w:ind w:left="1079" w:leftChars="371" w:hanging="300" w:hangingChars="125"/>
        <w:jc w:val="left"/>
        <w:rPr>
          <w:sz w:val="24"/>
        </w:rPr>
      </w:pPr>
      <w:bookmarkStart w:id="28" w:name="_Toc28359086"/>
      <w:bookmarkStart w:id="29" w:name="_Toc28359009"/>
      <w:r>
        <w:rPr>
          <w:sz w:val="24"/>
        </w:rPr>
        <w:t>名    称：北京市颐和园管理处</w:t>
      </w:r>
    </w:p>
    <w:p w14:paraId="547CB6A0">
      <w:pPr>
        <w:spacing w:line="360" w:lineRule="auto"/>
        <w:ind w:left="1079" w:leftChars="371" w:hanging="300" w:hangingChars="125"/>
        <w:jc w:val="left"/>
        <w:rPr>
          <w:sz w:val="24"/>
        </w:rPr>
      </w:pPr>
      <w:r>
        <w:rPr>
          <w:sz w:val="24"/>
        </w:rPr>
        <w:t xml:space="preserve">地    址：北京市海淀区颐和园路宫门前街甲23号 </w:t>
      </w:r>
    </w:p>
    <w:p w14:paraId="4F76E96C">
      <w:pPr>
        <w:spacing w:line="360" w:lineRule="auto"/>
        <w:ind w:left="1079" w:leftChars="371" w:hanging="300" w:hangingChars="125"/>
        <w:jc w:val="left"/>
        <w:rPr>
          <w:sz w:val="24"/>
          <w:u w:val="single"/>
        </w:rPr>
      </w:pPr>
      <w:r>
        <w:rPr>
          <w:sz w:val="24"/>
        </w:rPr>
        <w:t>联系方式：朱工</w:t>
      </w:r>
      <w:r>
        <w:rPr>
          <w:rFonts w:hint="eastAsia"/>
          <w:sz w:val="24"/>
        </w:rPr>
        <w:t xml:space="preserve"> </w:t>
      </w:r>
      <w:r>
        <w:rPr>
          <w:sz w:val="24"/>
        </w:rPr>
        <w:t>62881144-6227</w:t>
      </w:r>
    </w:p>
    <w:p w14:paraId="1FE5B126">
      <w:pPr>
        <w:spacing w:line="360" w:lineRule="auto"/>
        <w:ind w:left="1080" w:leftChars="371" w:hanging="301" w:hangingChars="125"/>
        <w:jc w:val="left"/>
        <w:rPr>
          <w:b/>
          <w:sz w:val="24"/>
        </w:rPr>
      </w:pPr>
      <w:r>
        <w:rPr>
          <w:b/>
          <w:sz w:val="24"/>
        </w:rPr>
        <w:t>2.采购代理机构信息</w:t>
      </w:r>
      <w:bookmarkEnd w:id="28"/>
      <w:bookmarkEnd w:id="29"/>
    </w:p>
    <w:p w14:paraId="49C9BB46">
      <w:pPr>
        <w:spacing w:line="360" w:lineRule="auto"/>
        <w:ind w:left="1079" w:leftChars="371" w:hanging="300" w:hangingChars="125"/>
        <w:jc w:val="left"/>
        <w:rPr>
          <w:sz w:val="24"/>
        </w:rPr>
      </w:pPr>
      <w:bookmarkStart w:id="30" w:name="_Toc28359087"/>
      <w:bookmarkStart w:id="31" w:name="_Toc28359010"/>
      <w:r>
        <w:rPr>
          <w:sz w:val="24"/>
        </w:rPr>
        <w:t>名    称：北京典方建设工程咨询有限公司</w:t>
      </w:r>
    </w:p>
    <w:p w14:paraId="5B22364F">
      <w:pPr>
        <w:spacing w:line="360" w:lineRule="auto"/>
        <w:ind w:left="1079" w:leftChars="371" w:hanging="300" w:hangingChars="125"/>
        <w:jc w:val="left"/>
        <w:rPr>
          <w:sz w:val="24"/>
        </w:rPr>
      </w:pPr>
      <w:r>
        <w:rPr>
          <w:sz w:val="24"/>
        </w:rPr>
        <w:t>地    址：北京市丰台区海鹰路1号院2号楼6 层</w:t>
      </w:r>
    </w:p>
    <w:p w14:paraId="4A8A5249">
      <w:pPr>
        <w:spacing w:line="360" w:lineRule="auto"/>
        <w:ind w:left="1079" w:leftChars="371" w:hanging="300" w:hangingChars="125"/>
        <w:jc w:val="left"/>
        <w:rPr>
          <w:sz w:val="24"/>
          <w:u w:val="single"/>
        </w:rPr>
      </w:pPr>
      <w:r>
        <w:rPr>
          <w:sz w:val="24"/>
        </w:rPr>
        <w:t>联系方式：李工 13717756137</w:t>
      </w:r>
    </w:p>
    <w:p w14:paraId="37838F57">
      <w:pPr>
        <w:spacing w:line="360" w:lineRule="auto"/>
        <w:ind w:left="1080" w:leftChars="371" w:hanging="301" w:hangingChars="125"/>
        <w:jc w:val="left"/>
        <w:rPr>
          <w:b/>
          <w:sz w:val="24"/>
          <w:u w:val="single"/>
        </w:rPr>
      </w:pPr>
      <w:r>
        <w:rPr>
          <w:b/>
          <w:sz w:val="24"/>
        </w:rPr>
        <w:t>3.项目联系方式</w:t>
      </w:r>
      <w:bookmarkEnd w:id="30"/>
      <w:bookmarkEnd w:id="31"/>
    </w:p>
    <w:p w14:paraId="4D1EC7C2">
      <w:pPr>
        <w:spacing w:line="360" w:lineRule="auto"/>
        <w:ind w:left="1079" w:leftChars="371" w:hanging="300" w:hangingChars="125"/>
        <w:jc w:val="left"/>
        <w:rPr>
          <w:sz w:val="24"/>
        </w:rPr>
      </w:pPr>
      <w:r>
        <w:rPr>
          <w:sz w:val="24"/>
        </w:rPr>
        <w:t>项目联系人：李工</w:t>
      </w:r>
    </w:p>
    <w:p w14:paraId="30E23E6F">
      <w:pPr>
        <w:spacing w:line="360" w:lineRule="auto"/>
        <w:ind w:left="1079" w:leftChars="371" w:hanging="300" w:hangingChars="125"/>
        <w:jc w:val="left"/>
        <w:rPr>
          <w:sz w:val="24"/>
        </w:rPr>
      </w:pPr>
      <w:r>
        <w:rPr>
          <w:sz w:val="24"/>
        </w:rPr>
        <w:t>电      话：13717756137</w:t>
      </w:r>
    </w:p>
    <w:p w14:paraId="728203CF">
      <w:pPr>
        <w:spacing w:line="360" w:lineRule="auto"/>
        <w:ind w:firstLine="5880" w:firstLineChars="2450"/>
        <w:jc w:val="right"/>
        <w:rPr>
          <w:sz w:val="24"/>
        </w:rPr>
      </w:pPr>
    </w:p>
    <w:p w14:paraId="00D91417">
      <w:pPr>
        <w:spacing w:line="360" w:lineRule="auto"/>
        <w:jc w:val="center"/>
        <w:outlineLvl w:val="0"/>
        <w:rPr>
          <w:b/>
          <w:sz w:val="32"/>
          <w:szCs w:val="32"/>
        </w:rPr>
      </w:pPr>
      <w:r>
        <w:rPr>
          <w:sz w:val="24"/>
        </w:rPr>
        <w:br w:type="page"/>
      </w:r>
      <w:bookmarkStart w:id="32" w:name="_Toc264969275"/>
      <w:bookmarkStart w:id="33" w:name="_Toc265228423"/>
      <w:bookmarkStart w:id="34" w:name="_Toc195842950"/>
      <w:bookmarkStart w:id="35" w:name="_Toc229401261"/>
      <w:bookmarkStart w:id="36" w:name="_Toc512937850"/>
      <w:bookmarkStart w:id="37" w:name="_Toc305158928"/>
      <w:bookmarkStart w:id="38" w:name="_Toc150774783"/>
      <w:bookmarkStart w:id="39" w:name="_Toc305158854"/>
      <w:bookmarkStart w:id="40" w:name="_Toc353825548"/>
      <w:bookmarkStart w:id="41" w:name="_Toc127151777"/>
      <w:bookmarkStart w:id="42" w:name="_Toc353873938"/>
      <w:bookmarkStart w:id="43" w:name="_Toc226965856"/>
      <w:bookmarkStart w:id="44" w:name="_Toc127161488"/>
      <w:r>
        <w:rPr>
          <w:b/>
          <w:sz w:val="36"/>
          <w:szCs w:val="36"/>
        </w:rPr>
        <w:t>第二章   投标人须知</w:t>
      </w:r>
      <w:bookmarkEnd w:id="32"/>
      <w:bookmarkEnd w:id="33"/>
      <w:bookmarkEnd w:id="34"/>
      <w:bookmarkEnd w:id="35"/>
      <w:bookmarkEnd w:id="36"/>
      <w:bookmarkEnd w:id="37"/>
      <w:bookmarkEnd w:id="38"/>
      <w:bookmarkEnd w:id="39"/>
      <w:bookmarkEnd w:id="40"/>
      <w:bookmarkEnd w:id="41"/>
      <w:bookmarkEnd w:id="42"/>
      <w:bookmarkEnd w:id="43"/>
      <w:bookmarkEnd w:id="44"/>
    </w:p>
    <w:p w14:paraId="22E45B72">
      <w:pPr>
        <w:pStyle w:val="3"/>
        <w:tabs>
          <w:tab w:val="center" w:pos="4592"/>
          <w:tab w:val="left" w:pos="7860"/>
        </w:tabs>
        <w:spacing w:before="0" w:line="360" w:lineRule="auto"/>
        <w:rPr>
          <w:rFonts w:ascii="Times New Roman" w:hAnsi="Times New Roman" w:eastAsia="宋体"/>
          <w:sz w:val="28"/>
        </w:rPr>
      </w:pPr>
      <w:bookmarkStart w:id="45" w:name="_Toc164608633"/>
      <w:bookmarkStart w:id="46" w:name="_Toc164351613"/>
      <w:bookmarkStart w:id="47" w:name="_Toc151193907"/>
      <w:bookmarkStart w:id="48" w:name="_Toc226965792"/>
      <w:bookmarkStart w:id="49" w:name="_Toc142311021"/>
      <w:bookmarkStart w:id="50" w:name="_Toc127151519"/>
      <w:bookmarkStart w:id="51" w:name="_Toc164608788"/>
      <w:bookmarkStart w:id="52" w:name="_Toc226337215"/>
      <w:bookmarkStart w:id="53" w:name="_Toc164229214"/>
      <w:bookmarkStart w:id="54" w:name="_Toc164229360"/>
      <w:bookmarkStart w:id="55" w:name="_Toc151193833"/>
      <w:bookmarkStart w:id="56" w:name="_Toc226309763"/>
      <w:bookmarkStart w:id="57" w:name="_Toc226965709"/>
      <w:bookmarkStart w:id="58" w:name="_Toc150480757"/>
      <w:bookmarkStart w:id="59" w:name="_Toc520356144"/>
      <w:bookmarkStart w:id="60" w:name="_Toc150774619"/>
      <w:bookmarkStart w:id="61" w:name="_Toc127151720"/>
      <w:bookmarkStart w:id="62" w:name="_Toc150509270"/>
      <w:bookmarkStart w:id="63" w:name="_Toc151193617"/>
      <w:bookmarkStart w:id="64" w:name="_Toc151190146"/>
      <w:bookmarkStart w:id="65" w:name="_Toc149720812"/>
      <w:bookmarkStart w:id="66" w:name="_Toc151193689"/>
      <w:bookmarkStart w:id="67" w:name="_Toc127161433"/>
      <w:bookmarkStart w:id="68" w:name="_Toc151193761"/>
      <w:bookmarkStart w:id="69" w:name="_Toc150774724"/>
      <w:bookmarkStart w:id="70" w:name="_Toc195842884"/>
      <w:r>
        <w:rPr>
          <w:rFonts w:ascii="Times New Roman" w:hAnsi="Times New Roman" w:eastAsia="宋体"/>
          <w:sz w:val="28"/>
        </w:rPr>
        <w:t>投标人须知资料表</w:t>
      </w:r>
    </w:p>
    <w:p w14:paraId="2D94FAE2">
      <w:pPr>
        <w:jc w:val="center"/>
        <w:rPr>
          <w:b/>
          <w:sz w:val="28"/>
          <w:szCs w:val="28"/>
        </w:rPr>
      </w:pPr>
    </w:p>
    <w:p w14:paraId="4769869B">
      <w:pPr>
        <w:spacing w:line="360" w:lineRule="auto"/>
        <w:ind w:firstLine="480"/>
        <w:rPr>
          <w:sz w:val="24"/>
        </w:rPr>
      </w:pPr>
      <w:r>
        <w:rPr>
          <w:sz w:val="24"/>
        </w:rPr>
        <w:t>本表是对投标人须知的具体补充和修改，如有矛盾，均以本资料表为准。</w:t>
      </w:r>
    </w:p>
    <w:tbl>
      <w:tblPr>
        <w:tblStyle w:val="43"/>
        <w:tblW w:w="10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7540"/>
      </w:tblGrid>
      <w:tr w14:paraId="54853E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blHeader/>
          <w:jc w:val="center"/>
        </w:trPr>
        <w:tc>
          <w:tcPr>
            <w:tcW w:w="988" w:type="dxa"/>
            <w:vAlign w:val="center"/>
          </w:tcPr>
          <w:p w14:paraId="365DC9FB">
            <w:pPr>
              <w:jc w:val="center"/>
              <w:rPr>
                <w:b/>
                <w:bCs/>
                <w:sz w:val="24"/>
              </w:rPr>
            </w:pPr>
            <w:r>
              <w:rPr>
                <w:b/>
                <w:sz w:val="24"/>
              </w:rPr>
              <w:t>条款号</w:t>
            </w:r>
          </w:p>
        </w:tc>
        <w:tc>
          <w:tcPr>
            <w:tcW w:w="1701" w:type="dxa"/>
            <w:vAlign w:val="center"/>
          </w:tcPr>
          <w:p w14:paraId="471A5FED">
            <w:pPr>
              <w:jc w:val="center"/>
              <w:rPr>
                <w:b/>
                <w:bCs/>
                <w:sz w:val="24"/>
              </w:rPr>
            </w:pPr>
            <w:r>
              <w:rPr>
                <w:b/>
                <w:bCs/>
                <w:sz w:val="24"/>
              </w:rPr>
              <w:t>条目</w:t>
            </w:r>
          </w:p>
        </w:tc>
        <w:tc>
          <w:tcPr>
            <w:tcW w:w="7540" w:type="dxa"/>
            <w:vAlign w:val="center"/>
          </w:tcPr>
          <w:p w14:paraId="59DED459">
            <w:pPr>
              <w:jc w:val="center"/>
              <w:rPr>
                <w:b/>
                <w:bCs/>
                <w:sz w:val="24"/>
              </w:rPr>
            </w:pPr>
            <w:r>
              <w:rPr>
                <w:b/>
                <w:bCs/>
                <w:sz w:val="24"/>
              </w:rPr>
              <w:t>内容</w:t>
            </w:r>
          </w:p>
        </w:tc>
      </w:tr>
      <w:tr w14:paraId="265936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16BEDBAF">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2.2</w:t>
            </w:r>
          </w:p>
        </w:tc>
        <w:tc>
          <w:tcPr>
            <w:tcW w:w="1701" w:type="dxa"/>
            <w:vAlign w:val="center"/>
          </w:tcPr>
          <w:p w14:paraId="32FE7E39">
            <w:pPr>
              <w:jc w:val="center"/>
              <w:rPr>
                <w:sz w:val="24"/>
              </w:rPr>
            </w:pPr>
            <w:r>
              <w:rPr>
                <w:sz w:val="24"/>
              </w:rPr>
              <w:t>项目属性</w:t>
            </w:r>
          </w:p>
        </w:tc>
        <w:tc>
          <w:tcPr>
            <w:tcW w:w="7540" w:type="dxa"/>
            <w:vAlign w:val="center"/>
          </w:tcPr>
          <w:p w14:paraId="683D2CA4">
            <w:pPr>
              <w:jc w:val="left"/>
              <w:rPr>
                <w:sz w:val="24"/>
              </w:rPr>
            </w:pPr>
            <w:r>
              <w:rPr>
                <w:sz w:val="24"/>
              </w:rPr>
              <w:t>项目属性：</w:t>
            </w:r>
          </w:p>
          <w:p w14:paraId="0DE68AEA">
            <w:pPr>
              <w:jc w:val="left"/>
              <w:rPr>
                <w:sz w:val="24"/>
              </w:rPr>
            </w:pPr>
            <w:r>
              <w:rPr>
                <w:rFonts w:hint="eastAsia" w:ascii="宋体" w:hAnsi="宋体"/>
                <w:bCs/>
                <w:sz w:val="20"/>
                <w:szCs w:val="20"/>
              </w:rPr>
              <w:t>█</w:t>
            </w:r>
            <w:r>
              <w:rPr>
                <w:sz w:val="24"/>
              </w:rPr>
              <w:t>服务</w:t>
            </w:r>
          </w:p>
          <w:p w14:paraId="606BE5BC">
            <w:pPr>
              <w:jc w:val="left"/>
              <w:rPr>
                <w:sz w:val="24"/>
              </w:rPr>
            </w:pPr>
            <w:r>
              <w:rPr>
                <w:sz w:val="24"/>
              </w:rPr>
              <w:t>□货物</w:t>
            </w:r>
          </w:p>
        </w:tc>
      </w:tr>
      <w:tr w14:paraId="3A4D98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4779ED54">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2.3</w:t>
            </w:r>
          </w:p>
        </w:tc>
        <w:tc>
          <w:tcPr>
            <w:tcW w:w="1701" w:type="dxa"/>
            <w:vAlign w:val="center"/>
          </w:tcPr>
          <w:p w14:paraId="2B9279FF">
            <w:pPr>
              <w:jc w:val="center"/>
              <w:rPr>
                <w:sz w:val="24"/>
              </w:rPr>
            </w:pPr>
            <w:r>
              <w:rPr>
                <w:sz w:val="24"/>
              </w:rPr>
              <w:t>科研仪器设备</w:t>
            </w:r>
          </w:p>
        </w:tc>
        <w:tc>
          <w:tcPr>
            <w:tcW w:w="7540" w:type="dxa"/>
            <w:vAlign w:val="center"/>
          </w:tcPr>
          <w:p w14:paraId="2D5EF43E">
            <w:pPr>
              <w:jc w:val="left"/>
              <w:rPr>
                <w:sz w:val="24"/>
              </w:rPr>
            </w:pPr>
            <w:r>
              <w:rPr>
                <w:sz w:val="24"/>
              </w:rPr>
              <w:t>是否属于科研仪器设备采购项目：</w:t>
            </w:r>
          </w:p>
          <w:p w14:paraId="2ECCC8BD">
            <w:pPr>
              <w:jc w:val="left"/>
              <w:rPr>
                <w:sz w:val="24"/>
              </w:rPr>
            </w:pPr>
            <w:r>
              <w:rPr>
                <w:sz w:val="24"/>
              </w:rPr>
              <w:t>□是</w:t>
            </w:r>
          </w:p>
          <w:p w14:paraId="013DC8D1">
            <w:pPr>
              <w:jc w:val="left"/>
              <w:rPr>
                <w:sz w:val="24"/>
              </w:rPr>
            </w:pPr>
            <w:r>
              <w:rPr>
                <w:rFonts w:hint="eastAsia" w:ascii="宋体" w:hAnsi="宋体"/>
                <w:bCs/>
                <w:sz w:val="20"/>
                <w:szCs w:val="20"/>
              </w:rPr>
              <w:t>█</w:t>
            </w:r>
            <w:r>
              <w:rPr>
                <w:sz w:val="24"/>
              </w:rPr>
              <w:t>否</w:t>
            </w:r>
          </w:p>
        </w:tc>
      </w:tr>
      <w:tr w14:paraId="012973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4DDA5E6E">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2.4</w:t>
            </w:r>
          </w:p>
        </w:tc>
        <w:tc>
          <w:tcPr>
            <w:tcW w:w="1701" w:type="dxa"/>
            <w:vAlign w:val="center"/>
          </w:tcPr>
          <w:p w14:paraId="4D658DEF">
            <w:pPr>
              <w:jc w:val="center"/>
              <w:rPr>
                <w:sz w:val="24"/>
              </w:rPr>
            </w:pPr>
            <w:r>
              <w:rPr>
                <w:sz w:val="24"/>
              </w:rPr>
              <w:t>核心产品</w:t>
            </w:r>
          </w:p>
        </w:tc>
        <w:tc>
          <w:tcPr>
            <w:tcW w:w="7540" w:type="dxa"/>
            <w:vAlign w:val="center"/>
          </w:tcPr>
          <w:p w14:paraId="4C02D9D9">
            <w:pPr>
              <w:pStyle w:val="23"/>
              <w:adjustRightInd w:val="0"/>
              <w:snapToGrid w:val="0"/>
              <w:rPr>
                <w:rFonts w:hint="default" w:ascii="Times New Roman" w:hAnsi="Times New Roman"/>
                <w:sz w:val="24"/>
                <w:szCs w:val="24"/>
              </w:rPr>
            </w:pPr>
            <w:r>
              <w:rPr>
                <w:rFonts w:hint="default" w:ascii="Times New Roman" w:hAnsi="Times New Roman"/>
                <w:sz w:val="24"/>
                <w:szCs w:val="24"/>
              </w:rPr>
              <w:t>□关于核心产品本项目__包不适用。</w:t>
            </w:r>
          </w:p>
          <w:p w14:paraId="246C3360">
            <w:pPr>
              <w:pStyle w:val="23"/>
              <w:adjustRightInd w:val="0"/>
              <w:snapToGrid w:val="0"/>
              <w:rPr>
                <w:rFonts w:hint="default" w:ascii="Times New Roman" w:hAnsi="Times New Roman"/>
                <w:sz w:val="24"/>
                <w:szCs w:val="24"/>
              </w:rPr>
            </w:pPr>
            <w:r>
              <w:rPr>
                <w:rFonts w:hAnsi="宋体"/>
                <w:bCs/>
                <w:sz w:val="20"/>
              </w:rPr>
              <w:t>█</w:t>
            </w:r>
            <w:r>
              <w:rPr>
                <w:rFonts w:hint="default" w:ascii="Times New Roman" w:hAnsi="Times New Roman"/>
                <w:sz w:val="24"/>
                <w:szCs w:val="24"/>
              </w:rPr>
              <w:t>本项目为单一产品采购项目。</w:t>
            </w:r>
          </w:p>
          <w:p w14:paraId="65FB9FAC">
            <w:pPr>
              <w:jc w:val="left"/>
              <w:rPr>
                <w:sz w:val="24"/>
              </w:rPr>
            </w:pPr>
            <w:r>
              <w:rPr>
                <w:sz w:val="24"/>
              </w:rPr>
              <w:t>□本项目__包为非单一产品采购项目，核心产品为：____。</w:t>
            </w:r>
          </w:p>
        </w:tc>
      </w:tr>
      <w:tr w14:paraId="0E27AE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restart"/>
            <w:vAlign w:val="center"/>
          </w:tcPr>
          <w:p w14:paraId="2E3B5D26">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3.1</w:t>
            </w:r>
          </w:p>
        </w:tc>
        <w:tc>
          <w:tcPr>
            <w:tcW w:w="1701" w:type="dxa"/>
            <w:vAlign w:val="center"/>
          </w:tcPr>
          <w:p w14:paraId="367154A5">
            <w:pPr>
              <w:jc w:val="center"/>
              <w:rPr>
                <w:sz w:val="24"/>
              </w:rPr>
            </w:pPr>
            <w:r>
              <w:rPr>
                <w:sz w:val="24"/>
              </w:rPr>
              <w:t>现场考察</w:t>
            </w:r>
          </w:p>
        </w:tc>
        <w:tc>
          <w:tcPr>
            <w:tcW w:w="7540" w:type="dxa"/>
            <w:vAlign w:val="center"/>
          </w:tcPr>
          <w:p w14:paraId="34C91B1E">
            <w:pPr>
              <w:jc w:val="left"/>
              <w:rPr>
                <w:sz w:val="24"/>
              </w:rPr>
            </w:pPr>
            <w:r>
              <w:rPr>
                <w:rFonts w:hint="eastAsia" w:ascii="宋体" w:hAnsi="宋体"/>
                <w:bCs/>
                <w:sz w:val="20"/>
                <w:szCs w:val="20"/>
              </w:rPr>
              <w:t>█</w:t>
            </w:r>
            <w:r>
              <w:rPr>
                <w:sz w:val="24"/>
              </w:rPr>
              <w:t>不组织</w:t>
            </w:r>
          </w:p>
          <w:p w14:paraId="22220F8A">
            <w:pPr>
              <w:jc w:val="left"/>
              <w:rPr>
                <w:bCs/>
                <w:sz w:val="24"/>
              </w:rPr>
            </w:pPr>
            <w:r>
              <w:rPr>
                <w:sz w:val="24"/>
              </w:rPr>
              <w:t>□组织，考察时间：__年_月_日_</w:t>
            </w:r>
            <w:r>
              <w:rPr>
                <w:bCs/>
                <w:sz w:val="24"/>
              </w:rPr>
              <w:t>点</w:t>
            </w:r>
            <w:r>
              <w:rPr>
                <w:sz w:val="24"/>
              </w:rPr>
              <w:t>_</w:t>
            </w:r>
            <w:r>
              <w:rPr>
                <w:bCs/>
                <w:sz w:val="24"/>
              </w:rPr>
              <w:t>分</w:t>
            </w:r>
          </w:p>
          <w:p w14:paraId="0FBAD91C">
            <w:pPr>
              <w:pStyle w:val="23"/>
              <w:adjustRightInd w:val="0"/>
              <w:snapToGrid w:val="0"/>
              <w:rPr>
                <w:rFonts w:hint="default" w:ascii="Times New Roman" w:hAnsi="Times New Roman"/>
                <w:sz w:val="24"/>
                <w:szCs w:val="24"/>
              </w:rPr>
            </w:pPr>
            <w:r>
              <w:rPr>
                <w:rFonts w:hint="default" w:ascii="Times New Roman" w:hAnsi="Times New Roman"/>
                <w:sz w:val="24"/>
              </w:rPr>
              <w:t>考察地点：____________。</w:t>
            </w:r>
          </w:p>
        </w:tc>
      </w:tr>
      <w:tr w14:paraId="1BD2B3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continue"/>
            <w:vAlign w:val="center"/>
          </w:tcPr>
          <w:p w14:paraId="236178CD">
            <w:pPr>
              <w:pStyle w:val="23"/>
              <w:adjustRightInd w:val="0"/>
              <w:snapToGrid w:val="0"/>
              <w:jc w:val="center"/>
              <w:rPr>
                <w:rFonts w:hint="default" w:ascii="Times New Roman" w:hAnsi="Times New Roman"/>
                <w:sz w:val="24"/>
                <w:szCs w:val="24"/>
              </w:rPr>
            </w:pPr>
          </w:p>
        </w:tc>
        <w:tc>
          <w:tcPr>
            <w:tcW w:w="1701" w:type="dxa"/>
            <w:vAlign w:val="center"/>
          </w:tcPr>
          <w:p w14:paraId="6D640ED0">
            <w:pPr>
              <w:jc w:val="center"/>
              <w:rPr>
                <w:sz w:val="24"/>
              </w:rPr>
            </w:pPr>
            <w:r>
              <w:rPr>
                <w:sz w:val="24"/>
              </w:rPr>
              <w:t>开标前答疑会</w:t>
            </w:r>
          </w:p>
        </w:tc>
        <w:tc>
          <w:tcPr>
            <w:tcW w:w="7540" w:type="dxa"/>
            <w:vAlign w:val="center"/>
          </w:tcPr>
          <w:p w14:paraId="32992033">
            <w:pPr>
              <w:jc w:val="left"/>
              <w:rPr>
                <w:sz w:val="24"/>
              </w:rPr>
            </w:pPr>
            <w:r>
              <w:rPr>
                <w:rFonts w:hint="eastAsia" w:ascii="宋体" w:hAnsi="宋体"/>
                <w:bCs/>
                <w:sz w:val="20"/>
                <w:szCs w:val="20"/>
              </w:rPr>
              <w:t>█</w:t>
            </w:r>
            <w:r>
              <w:rPr>
                <w:sz w:val="24"/>
              </w:rPr>
              <w:t>不召开</w:t>
            </w:r>
          </w:p>
          <w:p w14:paraId="377507E4">
            <w:pPr>
              <w:jc w:val="left"/>
              <w:rPr>
                <w:sz w:val="24"/>
              </w:rPr>
            </w:pPr>
            <w:r>
              <w:rPr>
                <w:sz w:val="24"/>
              </w:rPr>
              <w:t>□召开，召开时间：__年_月_日_</w:t>
            </w:r>
            <w:r>
              <w:rPr>
                <w:bCs/>
                <w:sz w:val="24"/>
              </w:rPr>
              <w:t>点</w:t>
            </w:r>
            <w:r>
              <w:rPr>
                <w:sz w:val="24"/>
              </w:rPr>
              <w:t>_</w:t>
            </w:r>
            <w:r>
              <w:rPr>
                <w:bCs/>
                <w:sz w:val="24"/>
              </w:rPr>
              <w:t>分</w:t>
            </w:r>
          </w:p>
          <w:p w14:paraId="1FBC749F">
            <w:pPr>
              <w:jc w:val="left"/>
              <w:rPr>
                <w:sz w:val="24"/>
              </w:rPr>
            </w:pPr>
            <w:r>
              <w:rPr>
                <w:sz w:val="24"/>
              </w:rPr>
              <w:t>召开地点：____________。</w:t>
            </w:r>
          </w:p>
        </w:tc>
      </w:tr>
      <w:tr w14:paraId="5C1993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7D3C469A">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4.1</w:t>
            </w:r>
          </w:p>
        </w:tc>
        <w:tc>
          <w:tcPr>
            <w:tcW w:w="1701" w:type="dxa"/>
            <w:vAlign w:val="center"/>
          </w:tcPr>
          <w:p w14:paraId="0C6D88BF">
            <w:pPr>
              <w:jc w:val="center"/>
              <w:rPr>
                <w:sz w:val="24"/>
              </w:rPr>
            </w:pPr>
            <w:r>
              <w:rPr>
                <w:sz w:val="24"/>
              </w:rPr>
              <w:t>样品</w:t>
            </w:r>
          </w:p>
        </w:tc>
        <w:tc>
          <w:tcPr>
            <w:tcW w:w="7540" w:type="dxa"/>
            <w:vAlign w:val="center"/>
          </w:tcPr>
          <w:p w14:paraId="6123B22B">
            <w:pPr>
              <w:jc w:val="left"/>
              <w:rPr>
                <w:sz w:val="24"/>
              </w:rPr>
            </w:pPr>
            <w:r>
              <w:rPr>
                <w:sz w:val="24"/>
              </w:rPr>
              <w:t>投标样品递交：</w:t>
            </w:r>
          </w:p>
          <w:p w14:paraId="317710F6">
            <w:pPr>
              <w:jc w:val="left"/>
              <w:rPr>
                <w:sz w:val="24"/>
              </w:rPr>
            </w:pPr>
            <w:bookmarkStart w:id="71" w:name="OLE_LINK4"/>
            <w:r>
              <w:rPr>
                <w:rFonts w:hint="eastAsia" w:ascii="宋体" w:hAnsi="宋体"/>
                <w:bCs/>
                <w:sz w:val="20"/>
                <w:szCs w:val="20"/>
              </w:rPr>
              <w:t>█</w:t>
            </w:r>
            <w:bookmarkEnd w:id="71"/>
            <w:r>
              <w:rPr>
                <w:sz w:val="24"/>
              </w:rPr>
              <w:t>不需要</w:t>
            </w:r>
          </w:p>
          <w:p w14:paraId="3FD27214">
            <w:pPr>
              <w:jc w:val="left"/>
              <w:rPr>
                <w:sz w:val="24"/>
              </w:rPr>
            </w:pPr>
            <w:r>
              <w:rPr>
                <w:sz w:val="24"/>
              </w:rPr>
              <w:t>□需要，具体要求如下：</w:t>
            </w:r>
          </w:p>
          <w:p w14:paraId="076F3266">
            <w:pPr>
              <w:jc w:val="left"/>
              <w:rPr>
                <w:sz w:val="24"/>
                <w:u w:val="single"/>
              </w:rPr>
            </w:pPr>
            <w:r>
              <w:rPr>
                <w:sz w:val="24"/>
              </w:rPr>
              <w:t>（1）样品制作的标准和要求：_________；</w:t>
            </w:r>
          </w:p>
          <w:p w14:paraId="4FED3152">
            <w:pPr>
              <w:jc w:val="left"/>
              <w:rPr>
                <w:sz w:val="24"/>
              </w:rPr>
            </w:pPr>
            <w:r>
              <w:rPr>
                <w:sz w:val="24"/>
              </w:rPr>
              <w:t>（2）是否需要随样品提交相关检测报告：</w:t>
            </w:r>
          </w:p>
          <w:p w14:paraId="5989EE74">
            <w:pPr>
              <w:ind w:firstLine="600" w:firstLineChars="250"/>
              <w:jc w:val="left"/>
              <w:rPr>
                <w:sz w:val="24"/>
              </w:rPr>
            </w:pPr>
            <w:r>
              <w:rPr>
                <w:sz w:val="24"/>
              </w:rPr>
              <w:t>□不需要</w:t>
            </w:r>
          </w:p>
          <w:p w14:paraId="1B8DC5EA">
            <w:pPr>
              <w:ind w:firstLine="600" w:firstLineChars="250"/>
              <w:jc w:val="left"/>
              <w:rPr>
                <w:sz w:val="24"/>
              </w:rPr>
            </w:pPr>
            <w:r>
              <w:rPr>
                <w:sz w:val="24"/>
              </w:rPr>
              <w:t>□需要</w:t>
            </w:r>
          </w:p>
          <w:p w14:paraId="28EE5975">
            <w:pPr>
              <w:jc w:val="left"/>
              <w:rPr>
                <w:sz w:val="24"/>
              </w:rPr>
            </w:pPr>
            <w:r>
              <w:rPr>
                <w:sz w:val="24"/>
              </w:rPr>
              <w:t>（3）样品递交要求：_________；</w:t>
            </w:r>
          </w:p>
          <w:p w14:paraId="5AEAA0DD">
            <w:pPr>
              <w:jc w:val="left"/>
              <w:rPr>
                <w:sz w:val="24"/>
              </w:rPr>
            </w:pPr>
            <w:r>
              <w:rPr>
                <w:sz w:val="24"/>
              </w:rPr>
              <w:t>（4）未中标人样品退还：_________；</w:t>
            </w:r>
          </w:p>
          <w:p w14:paraId="762A236F">
            <w:pPr>
              <w:jc w:val="left"/>
              <w:rPr>
                <w:sz w:val="24"/>
                <w:u w:val="single"/>
              </w:rPr>
            </w:pPr>
            <w:r>
              <w:rPr>
                <w:sz w:val="24"/>
              </w:rPr>
              <w:t>（5）中标人样品保管、封存及退还：_________；</w:t>
            </w:r>
          </w:p>
          <w:p w14:paraId="499E61C5">
            <w:pPr>
              <w:jc w:val="left"/>
              <w:rPr>
                <w:sz w:val="24"/>
              </w:rPr>
            </w:pPr>
            <w:r>
              <w:rPr>
                <w:sz w:val="24"/>
              </w:rPr>
              <w:t>（6）其他要求（如有）：_________。</w:t>
            </w:r>
          </w:p>
        </w:tc>
      </w:tr>
      <w:tr w14:paraId="5FC3AB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5" w:hRule="atLeast"/>
          <w:jc w:val="center"/>
        </w:trPr>
        <w:tc>
          <w:tcPr>
            <w:tcW w:w="988" w:type="dxa"/>
            <w:vAlign w:val="center"/>
          </w:tcPr>
          <w:p w14:paraId="5C3EE2B6">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5.3.5</w:t>
            </w:r>
          </w:p>
        </w:tc>
        <w:tc>
          <w:tcPr>
            <w:tcW w:w="1701" w:type="dxa"/>
            <w:vAlign w:val="center"/>
          </w:tcPr>
          <w:p w14:paraId="738C536E">
            <w:pPr>
              <w:jc w:val="center"/>
              <w:rPr>
                <w:sz w:val="24"/>
              </w:rPr>
            </w:pPr>
            <w:r>
              <w:rPr>
                <w:sz w:val="24"/>
              </w:rPr>
              <w:t>标的所属行业</w:t>
            </w:r>
          </w:p>
        </w:tc>
        <w:tc>
          <w:tcPr>
            <w:tcW w:w="7540" w:type="dxa"/>
            <w:vAlign w:val="center"/>
          </w:tcPr>
          <w:p w14:paraId="696991B4">
            <w:pPr>
              <w:jc w:val="left"/>
              <w:rPr>
                <w:sz w:val="24"/>
              </w:rPr>
            </w:pPr>
            <w:r>
              <w:rPr>
                <w:sz w:val="24"/>
              </w:rPr>
              <w:t>本项目采购标的对应的中小企业划分标准所属行业：</w:t>
            </w:r>
          </w:p>
          <w:tbl>
            <w:tblPr>
              <w:tblStyle w:val="43"/>
              <w:tblW w:w="465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3"/>
              <w:gridCol w:w="2800"/>
              <w:gridCol w:w="3239"/>
            </w:tblGrid>
            <w:tr w14:paraId="18AD05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61" w:type="pct"/>
                  <w:tcBorders>
                    <w:top w:val="single" w:color="auto" w:sz="4" w:space="0"/>
                    <w:left w:val="single" w:color="auto" w:sz="4" w:space="0"/>
                    <w:bottom w:val="single" w:color="auto" w:sz="4" w:space="0"/>
                    <w:right w:val="single" w:color="auto" w:sz="4" w:space="0"/>
                  </w:tcBorders>
                  <w:vAlign w:val="center"/>
                </w:tcPr>
                <w:p w14:paraId="12079237">
                  <w:pPr>
                    <w:jc w:val="center"/>
                    <w:rPr>
                      <w:rFonts w:eastAsiaTheme="minorEastAsia"/>
                      <w:bCs/>
                      <w:sz w:val="24"/>
                    </w:rPr>
                  </w:pPr>
                  <w:r>
                    <w:rPr>
                      <w:rFonts w:eastAsiaTheme="minorEastAsia"/>
                      <w:bCs/>
                      <w:sz w:val="24"/>
                    </w:rPr>
                    <w:t>包号</w:t>
                  </w:r>
                </w:p>
              </w:tc>
              <w:tc>
                <w:tcPr>
                  <w:tcW w:w="2058" w:type="pct"/>
                  <w:tcBorders>
                    <w:top w:val="single" w:color="auto" w:sz="4" w:space="0"/>
                    <w:left w:val="single" w:color="auto" w:sz="4" w:space="0"/>
                    <w:bottom w:val="single" w:color="auto" w:sz="4" w:space="0"/>
                    <w:right w:val="single" w:color="auto" w:sz="4" w:space="0"/>
                  </w:tcBorders>
                  <w:vAlign w:val="center"/>
                </w:tcPr>
                <w:p w14:paraId="47810A11">
                  <w:pPr>
                    <w:jc w:val="center"/>
                    <w:rPr>
                      <w:rFonts w:eastAsiaTheme="minorEastAsia"/>
                      <w:bCs/>
                      <w:sz w:val="24"/>
                    </w:rPr>
                  </w:pPr>
                  <w:r>
                    <w:rPr>
                      <w:rFonts w:eastAsiaTheme="minorEastAsia"/>
                      <w:bCs/>
                      <w:sz w:val="24"/>
                    </w:rPr>
                    <w:t>标的名称</w:t>
                  </w:r>
                </w:p>
              </w:tc>
              <w:tc>
                <w:tcPr>
                  <w:tcW w:w="2382" w:type="pct"/>
                  <w:tcBorders>
                    <w:top w:val="single" w:color="auto" w:sz="4" w:space="0"/>
                    <w:left w:val="single" w:color="auto" w:sz="4" w:space="0"/>
                    <w:bottom w:val="single" w:color="auto" w:sz="4" w:space="0"/>
                    <w:right w:val="single" w:color="auto" w:sz="4" w:space="0"/>
                  </w:tcBorders>
                  <w:vAlign w:val="center"/>
                </w:tcPr>
                <w:p w14:paraId="3C6C0FF5">
                  <w:pPr>
                    <w:jc w:val="center"/>
                    <w:rPr>
                      <w:rFonts w:eastAsiaTheme="minorEastAsia"/>
                      <w:sz w:val="24"/>
                    </w:rPr>
                  </w:pPr>
                  <w:r>
                    <w:rPr>
                      <w:rFonts w:eastAsiaTheme="minorEastAsia"/>
                      <w:sz w:val="24"/>
                    </w:rPr>
                    <w:t>中小企业划分标准所属行业</w:t>
                  </w:r>
                </w:p>
              </w:tc>
            </w:tr>
            <w:tr w14:paraId="145204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61" w:type="pct"/>
                  <w:tcBorders>
                    <w:top w:val="single" w:color="auto" w:sz="4" w:space="0"/>
                    <w:left w:val="single" w:color="auto" w:sz="4" w:space="0"/>
                    <w:bottom w:val="single" w:color="auto" w:sz="4" w:space="0"/>
                    <w:right w:val="single" w:color="auto" w:sz="4" w:space="0"/>
                  </w:tcBorders>
                  <w:vAlign w:val="center"/>
                </w:tcPr>
                <w:p w14:paraId="40B5A46D">
                  <w:pPr>
                    <w:jc w:val="center"/>
                    <w:rPr>
                      <w:rFonts w:eastAsiaTheme="minorEastAsia"/>
                      <w:bCs/>
                      <w:sz w:val="24"/>
                    </w:rPr>
                  </w:pPr>
                  <w:r>
                    <w:rPr>
                      <w:rFonts w:hint="eastAsia" w:eastAsiaTheme="minorEastAsia"/>
                      <w:bCs/>
                      <w:sz w:val="24"/>
                    </w:rPr>
                    <w:t>01</w:t>
                  </w:r>
                </w:p>
              </w:tc>
              <w:tc>
                <w:tcPr>
                  <w:tcW w:w="2058" w:type="pct"/>
                  <w:tcBorders>
                    <w:top w:val="single" w:color="auto" w:sz="4" w:space="0"/>
                    <w:left w:val="single" w:color="auto" w:sz="4" w:space="0"/>
                    <w:bottom w:val="single" w:color="auto" w:sz="4" w:space="0"/>
                    <w:right w:val="single" w:color="auto" w:sz="4" w:space="0"/>
                  </w:tcBorders>
                  <w:vAlign w:val="center"/>
                </w:tcPr>
                <w:p w14:paraId="1371B92D">
                  <w:pPr>
                    <w:jc w:val="center"/>
                    <w:rPr>
                      <w:rFonts w:eastAsiaTheme="minorEastAsia"/>
                      <w:bCs/>
                      <w:sz w:val="24"/>
                    </w:rPr>
                  </w:pPr>
                  <w:r>
                    <w:rPr>
                      <w:rFonts w:eastAsiaTheme="minorEastAsia"/>
                      <w:bCs/>
                      <w:sz w:val="24"/>
                    </w:rPr>
                    <w:t>颐和园介寿堂院修缮工程-设计</w:t>
                  </w:r>
                </w:p>
              </w:tc>
              <w:tc>
                <w:tcPr>
                  <w:tcW w:w="2382" w:type="pct"/>
                  <w:tcBorders>
                    <w:top w:val="single" w:color="auto" w:sz="4" w:space="0"/>
                    <w:left w:val="single" w:color="auto" w:sz="4" w:space="0"/>
                    <w:bottom w:val="single" w:color="auto" w:sz="4" w:space="0"/>
                    <w:right w:val="single" w:color="auto" w:sz="4" w:space="0"/>
                  </w:tcBorders>
                  <w:vAlign w:val="center"/>
                </w:tcPr>
                <w:p w14:paraId="0CD9A315">
                  <w:pPr>
                    <w:jc w:val="center"/>
                    <w:rPr>
                      <w:rFonts w:eastAsiaTheme="minorEastAsia"/>
                      <w:kern w:val="0"/>
                      <w:sz w:val="24"/>
                    </w:rPr>
                  </w:pPr>
                  <w:r>
                    <w:rPr>
                      <w:rFonts w:eastAsiaTheme="minorEastAsia"/>
                      <w:kern w:val="0"/>
                      <w:sz w:val="24"/>
                    </w:rPr>
                    <w:t>科学研究和技术服务业</w:t>
                  </w:r>
                </w:p>
              </w:tc>
            </w:tr>
          </w:tbl>
          <w:p w14:paraId="298EA103">
            <w:pPr>
              <w:jc w:val="left"/>
              <w:rPr>
                <w:sz w:val="24"/>
              </w:rPr>
            </w:pPr>
          </w:p>
        </w:tc>
      </w:tr>
      <w:tr w14:paraId="611B8B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jc w:val="center"/>
        </w:trPr>
        <w:tc>
          <w:tcPr>
            <w:tcW w:w="988" w:type="dxa"/>
            <w:vAlign w:val="center"/>
          </w:tcPr>
          <w:p w14:paraId="709A5582">
            <w:pPr>
              <w:pStyle w:val="23"/>
              <w:adjustRightInd w:val="0"/>
              <w:snapToGrid w:val="0"/>
              <w:jc w:val="center"/>
              <w:rPr>
                <w:rFonts w:hint="default" w:ascii="Times New Roman" w:hAnsi="Times New Roman"/>
                <w:sz w:val="24"/>
                <w:szCs w:val="24"/>
              </w:rPr>
            </w:pPr>
            <w:r>
              <w:rPr>
                <w:rFonts w:hint="default" w:ascii="Times New Roman" w:hAnsi="Times New Roman"/>
              </w:rPr>
              <w:br w:type="page"/>
            </w:r>
            <w:r>
              <w:rPr>
                <w:rFonts w:hint="default" w:ascii="Times New Roman" w:hAnsi="Times New Roman"/>
                <w:sz w:val="24"/>
                <w:szCs w:val="24"/>
              </w:rPr>
              <w:t>11.2</w:t>
            </w:r>
          </w:p>
        </w:tc>
        <w:tc>
          <w:tcPr>
            <w:tcW w:w="1701" w:type="dxa"/>
            <w:vAlign w:val="center"/>
          </w:tcPr>
          <w:p w14:paraId="6BCF4905">
            <w:pPr>
              <w:jc w:val="center"/>
              <w:rPr>
                <w:sz w:val="24"/>
              </w:rPr>
            </w:pPr>
            <w:r>
              <w:rPr>
                <w:sz w:val="24"/>
              </w:rPr>
              <w:t>投标报价</w:t>
            </w:r>
          </w:p>
        </w:tc>
        <w:tc>
          <w:tcPr>
            <w:tcW w:w="7540" w:type="dxa"/>
            <w:vAlign w:val="center"/>
          </w:tcPr>
          <w:p w14:paraId="0A313B22">
            <w:pPr>
              <w:jc w:val="left"/>
              <w:rPr>
                <w:sz w:val="24"/>
              </w:rPr>
            </w:pPr>
            <w:r>
              <w:rPr>
                <w:sz w:val="24"/>
              </w:rPr>
              <w:t>投标报价的特殊规定：</w:t>
            </w:r>
          </w:p>
          <w:p w14:paraId="1DB633A3">
            <w:pPr>
              <w:jc w:val="left"/>
              <w:rPr>
                <w:sz w:val="24"/>
              </w:rPr>
            </w:pPr>
            <w:bookmarkStart w:id="72" w:name="OLE_LINK1"/>
            <w:r>
              <w:rPr>
                <w:rFonts w:hint="eastAsia" w:ascii="宋体" w:hAnsi="宋体"/>
                <w:bCs/>
                <w:sz w:val="20"/>
                <w:szCs w:val="20"/>
              </w:rPr>
              <w:t>█</w:t>
            </w:r>
            <w:bookmarkEnd w:id="72"/>
            <w:r>
              <w:rPr>
                <w:sz w:val="24"/>
              </w:rPr>
              <w:t>无</w:t>
            </w:r>
          </w:p>
          <w:p w14:paraId="71E7B51A">
            <w:pPr>
              <w:jc w:val="left"/>
              <w:rPr>
                <w:sz w:val="24"/>
              </w:rPr>
            </w:pPr>
            <w:r>
              <w:rPr>
                <w:sz w:val="24"/>
              </w:rPr>
              <w:t>□有，具体情形：_____。</w:t>
            </w:r>
          </w:p>
        </w:tc>
      </w:tr>
      <w:tr w14:paraId="062D5E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7" w:hRule="atLeast"/>
          <w:jc w:val="center"/>
        </w:trPr>
        <w:tc>
          <w:tcPr>
            <w:tcW w:w="988" w:type="dxa"/>
            <w:vAlign w:val="center"/>
          </w:tcPr>
          <w:p w14:paraId="78CFEE59">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12.1</w:t>
            </w:r>
          </w:p>
        </w:tc>
        <w:tc>
          <w:tcPr>
            <w:tcW w:w="1701" w:type="dxa"/>
            <w:vMerge w:val="restart"/>
            <w:vAlign w:val="center"/>
          </w:tcPr>
          <w:p w14:paraId="5BF7BE39">
            <w:pPr>
              <w:jc w:val="center"/>
              <w:rPr>
                <w:sz w:val="24"/>
              </w:rPr>
            </w:pPr>
            <w:r>
              <w:rPr>
                <w:sz w:val="24"/>
              </w:rPr>
              <w:t>投标保证金</w:t>
            </w:r>
          </w:p>
        </w:tc>
        <w:tc>
          <w:tcPr>
            <w:tcW w:w="7540" w:type="dxa"/>
            <w:vAlign w:val="center"/>
          </w:tcPr>
          <w:p w14:paraId="4A496E24">
            <w:pPr>
              <w:pStyle w:val="23"/>
              <w:adjustRightInd w:val="0"/>
              <w:snapToGrid w:val="0"/>
              <w:rPr>
                <w:rFonts w:hint="default" w:ascii="Times New Roman" w:hAnsi="Times New Roman"/>
                <w:sz w:val="24"/>
                <w:szCs w:val="24"/>
              </w:rPr>
            </w:pPr>
            <w:r>
              <w:rPr>
                <w:rFonts w:hint="default" w:ascii="Times New Roman" w:hAnsi="Times New Roman"/>
                <w:sz w:val="24"/>
                <w:szCs w:val="24"/>
              </w:rPr>
              <w:t>投标保证金金额：</w:t>
            </w:r>
            <w:r>
              <w:rPr>
                <w:rFonts w:ascii="Times New Roman" w:hAnsi="Times New Roman"/>
                <w:sz w:val="24"/>
                <w:szCs w:val="24"/>
              </w:rPr>
              <w:t>/</w:t>
            </w:r>
            <w:r>
              <w:rPr>
                <w:rFonts w:hint="default" w:ascii="Times New Roman" w:hAnsi="Times New Roman"/>
                <w:sz w:val="24"/>
                <w:szCs w:val="24"/>
              </w:rPr>
              <w:t>。</w:t>
            </w:r>
          </w:p>
          <w:p w14:paraId="7E134852">
            <w:pPr>
              <w:jc w:val="left"/>
              <w:rPr>
                <w:sz w:val="24"/>
              </w:rPr>
            </w:pPr>
            <w:r>
              <w:rPr>
                <w:sz w:val="24"/>
              </w:rPr>
              <w:t>投标保证金收受人信息：</w:t>
            </w:r>
          </w:p>
          <w:p w14:paraId="44CA6B8C">
            <w:pPr>
              <w:jc w:val="left"/>
              <w:rPr>
                <w:sz w:val="24"/>
              </w:rPr>
            </w:pPr>
            <w:r>
              <w:rPr>
                <w:sz w:val="24"/>
              </w:rPr>
              <w:t>保证金收款人：</w:t>
            </w:r>
            <w:r>
              <w:rPr>
                <w:rFonts w:hint="eastAsia"/>
                <w:sz w:val="24"/>
              </w:rPr>
              <w:t>/</w:t>
            </w:r>
          </w:p>
          <w:p w14:paraId="248CBA25">
            <w:pPr>
              <w:jc w:val="left"/>
              <w:rPr>
                <w:sz w:val="24"/>
              </w:rPr>
            </w:pPr>
            <w:r>
              <w:rPr>
                <w:sz w:val="24"/>
              </w:rPr>
              <w:t>账号：</w:t>
            </w:r>
            <w:r>
              <w:rPr>
                <w:rFonts w:hint="eastAsia"/>
                <w:sz w:val="24"/>
              </w:rPr>
              <w:t>/</w:t>
            </w:r>
          </w:p>
          <w:p w14:paraId="45CDE094">
            <w:pPr>
              <w:jc w:val="left"/>
              <w:rPr>
                <w:sz w:val="24"/>
              </w:rPr>
            </w:pPr>
            <w:r>
              <w:rPr>
                <w:sz w:val="24"/>
              </w:rPr>
              <w:t>开户行：</w:t>
            </w:r>
            <w:r>
              <w:rPr>
                <w:rFonts w:hint="eastAsia"/>
                <w:sz w:val="24"/>
              </w:rPr>
              <w:t>/</w:t>
            </w:r>
          </w:p>
        </w:tc>
      </w:tr>
      <w:tr w14:paraId="438844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157C8789">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12.</w:t>
            </w:r>
            <w:r>
              <w:rPr>
                <w:rFonts w:ascii="Times New Roman" w:hAnsi="Times New Roman"/>
                <w:sz w:val="24"/>
                <w:szCs w:val="24"/>
              </w:rPr>
              <w:t>8</w:t>
            </w:r>
            <w:r>
              <w:rPr>
                <w:rFonts w:hint="default" w:ascii="Times New Roman" w:hAnsi="Times New Roman"/>
                <w:sz w:val="24"/>
                <w:szCs w:val="24"/>
              </w:rPr>
              <w:t>.2</w:t>
            </w:r>
          </w:p>
        </w:tc>
        <w:tc>
          <w:tcPr>
            <w:tcW w:w="1701" w:type="dxa"/>
            <w:vMerge w:val="continue"/>
            <w:vAlign w:val="center"/>
          </w:tcPr>
          <w:p w14:paraId="65686291">
            <w:pPr>
              <w:jc w:val="center"/>
              <w:rPr>
                <w:sz w:val="24"/>
              </w:rPr>
            </w:pPr>
          </w:p>
        </w:tc>
        <w:tc>
          <w:tcPr>
            <w:tcW w:w="7540" w:type="dxa"/>
            <w:vAlign w:val="center"/>
          </w:tcPr>
          <w:p w14:paraId="709A3FAC">
            <w:pPr>
              <w:jc w:val="left"/>
              <w:rPr>
                <w:sz w:val="24"/>
              </w:rPr>
            </w:pPr>
            <w:r>
              <w:rPr>
                <w:sz w:val="24"/>
              </w:rPr>
              <w:t>投标保证金可以不予退还的其他情形：</w:t>
            </w:r>
          </w:p>
          <w:p w14:paraId="68899202">
            <w:pPr>
              <w:jc w:val="left"/>
              <w:rPr>
                <w:sz w:val="24"/>
              </w:rPr>
            </w:pPr>
            <w:bookmarkStart w:id="73" w:name="OLE_LINK2"/>
            <w:r>
              <w:rPr>
                <w:rFonts w:hAnsi="宋体"/>
                <w:bCs/>
                <w:sz w:val="20"/>
              </w:rPr>
              <w:t>█</w:t>
            </w:r>
            <w:bookmarkEnd w:id="73"/>
            <w:r>
              <w:rPr>
                <w:sz w:val="24"/>
              </w:rPr>
              <w:t>无</w:t>
            </w:r>
          </w:p>
          <w:p w14:paraId="00B33F8E">
            <w:pPr>
              <w:pStyle w:val="23"/>
              <w:adjustRightInd w:val="0"/>
              <w:snapToGrid w:val="0"/>
              <w:rPr>
                <w:rFonts w:hint="default" w:ascii="Times New Roman" w:hAnsi="Times New Roman"/>
                <w:sz w:val="24"/>
              </w:rPr>
            </w:pPr>
            <w:r>
              <w:rPr>
                <w:sz w:val="24"/>
              </w:rPr>
              <w:t>□</w:t>
            </w:r>
            <w:r>
              <w:rPr>
                <w:rFonts w:hint="default" w:ascii="Times New Roman" w:hAnsi="Times New Roman"/>
                <w:sz w:val="24"/>
              </w:rPr>
              <w:t>有，具体情形：</w:t>
            </w:r>
          </w:p>
          <w:p w14:paraId="7799E27B">
            <w:pPr>
              <w:pStyle w:val="23"/>
              <w:adjustRightInd w:val="0"/>
              <w:snapToGrid w:val="0"/>
              <w:rPr>
                <w:rFonts w:hint="default" w:ascii="Times New Roman" w:hAnsi="Times New Roman"/>
                <w:sz w:val="24"/>
                <w:szCs w:val="24"/>
              </w:rPr>
            </w:pPr>
            <w:r>
              <w:rPr>
                <w:rFonts w:ascii="Times New Roman" w:hAnsi="Times New Roman"/>
                <w:sz w:val="24"/>
                <w:szCs w:val="24"/>
              </w:rPr>
              <w:t xml:space="preserve">（1）中标人不按规定与采购人签订合同的； </w:t>
            </w:r>
          </w:p>
          <w:p w14:paraId="659275DA">
            <w:pPr>
              <w:pStyle w:val="23"/>
              <w:adjustRightInd w:val="0"/>
              <w:snapToGrid w:val="0"/>
              <w:rPr>
                <w:rFonts w:hint="default" w:ascii="Times New Roman" w:hAnsi="Times New Roman"/>
                <w:sz w:val="24"/>
                <w:szCs w:val="24"/>
              </w:rPr>
            </w:pPr>
            <w:r>
              <w:rPr>
                <w:rFonts w:ascii="Times New Roman" w:hAnsi="Times New Roman"/>
                <w:sz w:val="24"/>
                <w:szCs w:val="24"/>
              </w:rPr>
              <w:t xml:space="preserve">（2）中标人不按合同规定提交履约保证金的； </w:t>
            </w:r>
          </w:p>
          <w:p w14:paraId="3EC02A9A">
            <w:pPr>
              <w:pStyle w:val="23"/>
              <w:adjustRightInd w:val="0"/>
              <w:snapToGrid w:val="0"/>
              <w:rPr>
                <w:rFonts w:hint="default" w:ascii="Times New Roman" w:hAnsi="Times New Roman"/>
                <w:sz w:val="24"/>
                <w:szCs w:val="24"/>
              </w:rPr>
            </w:pPr>
            <w:r>
              <w:rPr>
                <w:rFonts w:ascii="Times New Roman" w:hAnsi="Times New Roman"/>
                <w:sz w:val="24"/>
                <w:szCs w:val="24"/>
              </w:rPr>
              <w:t xml:space="preserve">（3）中标人不按招标文件的规定缴纳中标服务费； </w:t>
            </w:r>
          </w:p>
          <w:p w14:paraId="6D2F19D4">
            <w:pPr>
              <w:pStyle w:val="23"/>
              <w:adjustRightInd w:val="0"/>
              <w:snapToGrid w:val="0"/>
              <w:rPr>
                <w:rFonts w:hint="default" w:ascii="Times New Roman" w:hAnsi="Times New Roman"/>
                <w:sz w:val="24"/>
                <w:szCs w:val="24"/>
              </w:rPr>
            </w:pPr>
            <w:r>
              <w:rPr>
                <w:rFonts w:ascii="Times New Roman" w:hAnsi="Times New Roman"/>
                <w:sz w:val="24"/>
                <w:szCs w:val="24"/>
              </w:rPr>
              <w:t xml:space="preserve">（4）存在的串通投标情形的； </w:t>
            </w:r>
          </w:p>
          <w:p w14:paraId="42FEC996">
            <w:pPr>
              <w:pStyle w:val="23"/>
              <w:adjustRightInd w:val="0"/>
              <w:snapToGrid w:val="0"/>
              <w:rPr>
                <w:rFonts w:hint="default" w:ascii="Times New Roman" w:hAnsi="Times New Roman"/>
                <w:sz w:val="24"/>
                <w:szCs w:val="24"/>
              </w:rPr>
            </w:pPr>
            <w:r>
              <w:rPr>
                <w:rFonts w:ascii="Times New Roman" w:hAnsi="Times New Roman"/>
                <w:sz w:val="24"/>
                <w:szCs w:val="24"/>
              </w:rPr>
              <w:t>（5）存在向采购人、代理机构或评标专家行贿事实的。</w:t>
            </w:r>
          </w:p>
        </w:tc>
      </w:tr>
      <w:tr w14:paraId="538FEC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5DC446FC">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13.1</w:t>
            </w:r>
          </w:p>
        </w:tc>
        <w:tc>
          <w:tcPr>
            <w:tcW w:w="1701" w:type="dxa"/>
            <w:vAlign w:val="center"/>
          </w:tcPr>
          <w:p w14:paraId="4DE41B92">
            <w:pPr>
              <w:jc w:val="center"/>
              <w:rPr>
                <w:sz w:val="24"/>
              </w:rPr>
            </w:pPr>
            <w:r>
              <w:rPr>
                <w:sz w:val="24"/>
              </w:rPr>
              <w:t>投标有效期</w:t>
            </w:r>
          </w:p>
        </w:tc>
        <w:tc>
          <w:tcPr>
            <w:tcW w:w="7540" w:type="dxa"/>
            <w:vAlign w:val="center"/>
          </w:tcPr>
          <w:p w14:paraId="43028AB4">
            <w:pPr>
              <w:jc w:val="left"/>
              <w:rPr>
                <w:sz w:val="24"/>
              </w:rPr>
            </w:pPr>
            <w:r>
              <w:rPr>
                <w:sz w:val="24"/>
              </w:rPr>
              <w:t>自提交投标文件的截止之日起算</w:t>
            </w:r>
            <w:r>
              <w:rPr>
                <w:rFonts w:hint="eastAsia"/>
                <w:sz w:val="24"/>
              </w:rPr>
              <w:t>90</w:t>
            </w:r>
            <w:r>
              <w:rPr>
                <w:sz w:val="24"/>
              </w:rPr>
              <w:t>日历天。</w:t>
            </w:r>
          </w:p>
        </w:tc>
      </w:tr>
      <w:tr w14:paraId="3849B6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53837855">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18.2</w:t>
            </w:r>
          </w:p>
        </w:tc>
        <w:tc>
          <w:tcPr>
            <w:tcW w:w="1701" w:type="dxa"/>
            <w:vAlign w:val="center"/>
          </w:tcPr>
          <w:p w14:paraId="75AC2739">
            <w:pPr>
              <w:jc w:val="center"/>
              <w:rPr>
                <w:sz w:val="24"/>
              </w:rPr>
            </w:pPr>
            <w:r>
              <w:rPr>
                <w:sz w:val="24"/>
              </w:rPr>
              <w:t>解密时间</w:t>
            </w:r>
          </w:p>
        </w:tc>
        <w:tc>
          <w:tcPr>
            <w:tcW w:w="7540" w:type="dxa"/>
            <w:vAlign w:val="center"/>
          </w:tcPr>
          <w:p w14:paraId="6869A772">
            <w:pPr>
              <w:jc w:val="left"/>
              <w:rPr>
                <w:sz w:val="24"/>
                <w:u w:val="single"/>
              </w:rPr>
            </w:pPr>
            <w:r>
              <w:rPr>
                <w:sz w:val="24"/>
              </w:rPr>
              <w:t>解密时间：</w:t>
            </w:r>
            <w:r>
              <w:rPr>
                <w:rFonts w:hint="eastAsia"/>
                <w:sz w:val="24"/>
                <w:u w:val="single"/>
              </w:rPr>
              <w:t>30</w:t>
            </w:r>
            <w:r>
              <w:rPr>
                <w:sz w:val="24"/>
              </w:rPr>
              <w:t>分钟</w:t>
            </w:r>
          </w:p>
        </w:tc>
      </w:tr>
      <w:tr w14:paraId="5165A1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7EE850A8">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22.1</w:t>
            </w:r>
          </w:p>
        </w:tc>
        <w:tc>
          <w:tcPr>
            <w:tcW w:w="1701" w:type="dxa"/>
            <w:vAlign w:val="center"/>
          </w:tcPr>
          <w:p w14:paraId="316B2DCD">
            <w:pPr>
              <w:jc w:val="center"/>
              <w:rPr>
                <w:sz w:val="24"/>
              </w:rPr>
            </w:pPr>
            <w:r>
              <w:rPr>
                <w:sz w:val="24"/>
              </w:rPr>
              <w:t>确定中标人</w:t>
            </w:r>
          </w:p>
        </w:tc>
        <w:tc>
          <w:tcPr>
            <w:tcW w:w="7540" w:type="dxa"/>
            <w:vAlign w:val="center"/>
          </w:tcPr>
          <w:p w14:paraId="77C8D32F">
            <w:pPr>
              <w:pStyle w:val="23"/>
              <w:adjustRightInd w:val="0"/>
              <w:snapToGrid w:val="0"/>
              <w:rPr>
                <w:rFonts w:hint="default" w:ascii="Times New Roman" w:hAnsi="Times New Roman"/>
                <w:sz w:val="24"/>
              </w:rPr>
            </w:pPr>
            <w:r>
              <w:rPr>
                <w:rFonts w:hint="default" w:ascii="Times New Roman" w:hAnsi="Times New Roman"/>
                <w:sz w:val="24"/>
              </w:rPr>
              <w:t>中标候选人并列的，采购人是否委托评标委员会确定中标人：</w:t>
            </w:r>
          </w:p>
          <w:p w14:paraId="6E5A9760">
            <w:pPr>
              <w:pStyle w:val="23"/>
              <w:adjustRightInd w:val="0"/>
              <w:snapToGrid w:val="0"/>
              <w:rPr>
                <w:rFonts w:hint="default" w:ascii="Times New Roman" w:hAnsi="Times New Roman"/>
                <w:sz w:val="24"/>
              </w:rPr>
            </w:pPr>
            <w:r>
              <w:rPr>
                <w:rFonts w:hAnsi="宋体"/>
                <w:bCs/>
                <w:sz w:val="20"/>
              </w:rPr>
              <w:t>█</w:t>
            </w:r>
            <w:r>
              <w:rPr>
                <w:rFonts w:hint="default" w:ascii="Times New Roman" w:hAnsi="Times New Roman"/>
                <w:sz w:val="24"/>
              </w:rPr>
              <w:t>否</w:t>
            </w:r>
          </w:p>
          <w:p w14:paraId="246E2DE5">
            <w:pPr>
              <w:pStyle w:val="23"/>
              <w:adjustRightInd w:val="0"/>
              <w:snapToGrid w:val="0"/>
              <w:rPr>
                <w:rFonts w:hint="default" w:ascii="Times New Roman" w:hAnsi="Times New Roman"/>
                <w:sz w:val="24"/>
              </w:rPr>
            </w:pPr>
            <w:r>
              <w:rPr>
                <w:rFonts w:hint="default" w:ascii="Times New Roman" w:hAnsi="Times New Roman"/>
                <w:sz w:val="24"/>
              </w:rPr>
              <w:t>□是</w:t>
            </w:r>
          </w:p>
          <w:p w14:paraId="31E372F3">
            <w:pPr>
              <w:pStyle w:val="23"/>
              <w:adjustRightInd w:val="0"/>
              <w:snapToGrid w:val="0"/>
              <w:rPr>
                <w:rFonts w:hint="default" w:ascii="Times New Roman" w:hAnsi="Times New Roman"/>
              </w:rPr>
            </w:pPr>
            <w:r>
              <w:rPr>
                <w:rFonts w:hint="default" w:ascii="Times New Roman" w:hAnsi="Times New Roman"/>
                <w:sz w:val="24"/>
              </w:rPr>
              <w:t>中标候选人并列的，按照以下方式确定中标人：</w:t>
            </w:r>
            <w:r>
              <w:rPr>
                <w:rFonts w:hint="default" w:ascii="Times New Roman" w:hAnsi="Times New Roman"/>
              </w:rPr>
              <w:t xml:space="preserve"> </w:t>
            </w:r>
          </w:p>
          <w:p w14:paraId="7DBD9610">
            <w:pPr>
              <w:pStyle w:val="23"/>
              <w:adjustRightInd w:val="0"/>
              <w:snapToGrid w:val="0"/>
              <w:rPr>
                <w:rFonts w:hint="default" w:ascii="Times New Roman" w:hAnsi="Times New Roman"/>
                <w:sz w:val="24"/>
              </w:rPr>
            </w:pPr>
            <w:bookmarkStart w:id="74" w:name="OLE_LINK5"/>
            <w:r>
              <w:rPr>
                <w:rFonts w:hAnsi="宋体"/>
                <w:bCs/>
                <w:sz w:val="20"/>
              </w:rPr>
              <w:t>█</w:t>
            </w:r>
            <w:bookmarkEnd w:id="74"/>
            <w:r>
              <w:rPr>
                <w:rFonts w:hint="default" w:ascii="Times New Roman" w:hAnsi="Times New Roman"/>
                <w:sz w:val="24"/>
              </w:rPr>
              <w:t>得分且投标报价均相同的，以</w:t>
            </w:r>
            <w:r>
              <w:rPr>
                <w:rFonts w:ascii="Times New Roman" w:hAnsi="Times New Roman"/>
                <w:sz w:val="24"/>
                <w:u w:val="single"/>
              </w:rPr>
              <w:t>技术部分</w:t>
            </w:r>
            <w:r>
              <w:rPr>
                <w:rFonts w:hint="default" w:ascii="Times New Roman" w:hAnsi="Times New Roman"/>
                <w:sz w:val="24"/>
              </w:rPr>
              <w:t>得分高者为中标人</w:t>
            </w:r>
          </w:p>
          <w:p w14:paraId="6D32D015">
            <w:pPr>
              <w:jc w:val="left"/>
              <w:rPr>
                <w:sz w:val="24"/>
                <w:u w:val="single"/>
              </w:rPr>
            </w:pPr>
            <w:r>
              <w:rPr>
                <w:sz w:val="24"/>
              </w:rPr>
              <w:t>□随机抽取</w:t>
            </w:r>
          </w:p>
        </w:tc>
      </w:tr>
      <w:tr w14:paraId="3433B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42F5610B">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25.5</w:t>
            </w:r>
          </w:p>
        </w:tc>
        <w:tc>
          <w:tcPr>
            <w:tcW w:w="1701" w:type="dxa"/>
            <w:vAlign w:val="center"/>
          </w:tcPr>
          <w:p w14:paraId="5A98C381">
            <w:pPr>
              <w:jc w:val="center"/>
              <w:rPr>
                <w:sz w:val="24"/>
              </w:rPr>
            </w:pPr>
            <w:r>
              <w:rPr>
                <w:sz w:val="24"/>
              </w:rPr>
              <w:t>分包</w:t>
            </w:r>
          </w:p>
        </w:tc>
        <w:tc>
          <w:tcPr>
            <w:tcW w:w="7540" w:type="dxa"/>
            <w:vAlign w:val="center"/>
          </w:tcPr>
          <w:p w14:paraId="319103E8">
            <w:pPr>
              <w:jc w:val="left"/>
              <w:rPr>
                <w:sz w:val="24"/>
              </w:rPr>
            </w:pPr>
            <w:r>
              <w:rPr>
                <w:sz w:val="24"/>
              </w:rPr>
              <w:t xml:space="preserve">本项目的非主体、非关键性工作是否允许分包： </w:t>
            </w:r>
          </w:p>
          <w:p w14:paraId="234F9F2B">
            <w:pPr>
              <w:jc w:val="left"/>
              <w:rPr>
                <w:sz w:val="24"/>
              </w:rPr>
            </w:pPr>
            <w:r>
              <w:rPr>
                <w:rFonts w:hint="eastAsia" w:ascii="宋体" w:hAnsi="宋体"/>
                <w:bCs/>
                <w:sz w:val="20"/>
                <w:szCs w:val="20"/>
              </w:rPr>
              <w:t>█</w:t>
            </w:r>
            <w:r>
              <w:rPr>
                <w:sz w:val="24"/>
              </w:rPr>
              <w:t>不允许</w:t>
            </w:r>
          </w:p>
          <w:p w14:paraId="4099FDD4">
            <w:pPr>
              <w:jc w:val="left"/>
              <w:rPr>
                <w:sz w:val="24"/>
              </w:rPr>
            </w:pPr>
            <w:r>
              <w:rPr>
                <w:sz w:val="24"/>
              </w:rPr>
              <w:t>□允许，具体要求：</w:t>
            </w:r>
          </w:p>
          <w:p w14:paraId="6EAB733F">
            <w:pPr>
              <w:jc w:val="left"/>
              <w:rPr>
                <w:sz w:val="24"/>
              </w:rPr>
            </w:pPr>
            <w:r>
              <w:rPr>
                <w:sz w:val="24"/>
              </w:rPr>
              <w:t>（1）可以分包履行的具体内容：_____；</w:t>
            </w:r>
          </w:p>
          <w:p w14:paraId="427131CC">
            <w:pPr>
              <w:jc w:val="left"/>
              <w:rPr>
                <w:sz w:val="24"/>
              </w:rPr>
            </w:pPr>
            <w:r>
              <w:rPr>
                <w:sz w:val="24"/>
              </w:rPr>
              <w:t>（2）允许分包的金额或者比例：_____；</w:t>
            </w:r>
          </w:p>
          <w:p w14:paraId="0B9026F8">
            <w:pPr>
              <w:jc w:val="left"/>
              <w:rPr>
                <w:sz w:val="24"/>
                <w:u w:val="single"/>
              </w:rPr>
            </w:pPr>
            <w:r>
              <w:rPr>
                <w:sz w:val="24"/>
              </w:rPr>
              <w:t>（3）其他要求：_____。</w:t>
            </w:r>
          </w:p>
        </w:tc>
      </w:tr>
      <w:tr w14:paraId="03FE68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3E6664E8">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25.6</w:t>
            </w:r>
          </w:p>
        </w:tc>
        <w:tc>
          <w:tcPr>
            <w:tcW w:w="1701" w:type="dxa"/>
            <w:vAlign w:val="center"/>
          </w:tcPr>
          <w:p w14:paraId="7939FFAE">
            <w:pPr>
              <w:jc w:val="center"/>
              <w:rPr>
                <w:sz w:val="24"/>
              </w:rPr>
            </w:pPr>
            <w:r>
              <w:rPr>
                <w:sz w:val="24"/>
              </w:rPr>
              <w:t>政采贷</w:t>
            </w:r>
          </w:p>
        </w:tc>
        <w:tc>
          <w:tcPr>
            <w:tcW w:w="7540" w:type="dxa"/>
            <w:vAlign w:val="center"/>
          </w:tcPr>
          <w:p w14:paraId="4112A987">
            <w:pPr>
              <w:jc w:val="left"/>
              <w:rPr>
                <w:sz w:val="24"/>
              </w:rPr>
            </w:pPr>
            <w:r>
              <w:rPr>
                <w:kern w:val="0"/>
                <w:sz w:val="24"/>
              </w:rPr>
              <w:t>为更大力度激发市场活力和社会创造力，增强发展动力，按照《北京市全面优化营商环境助力企业高质量发展实施方案》（京政办发〔2023〕8号）部署，进一步加强政府采购合同线上融资“一站式”服务（以下简称“政采贷”），北京市财政局、中国人民银行营业管理部联合发布《关于推进政府采购合同线上融资有关工作的通知》（京财采购〔2023〕637号）。有需求的供应商，可按上述通知要求办理“政采贷”。</w:t>
            </w:r>
          </w:p>
        </w:tc>
      </w:tr>
      <w:tr w14:paraId="219C90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51FBC2C7">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26.1.1</w:t>
            </w:r>
          </w:p>
        </w:tc>
        <w:tc>
          <w:tcPr>
            <w:tcW w:w="1701" w:type="dxa"/>
            <w:vAlign w:val="center"/>
          </w:tcPr>
          <w:p w14:paraId="426C22AF">
            <w:pPr>
              <w:jc w:val="center"/>
              <w:rPr>
                <w:sz w:val="24"/>
              </w:rPr>
            </w:pPr>
            <w:r>
              <w:rPr>
                <w:sz w:val="24"/>
              </w:rPr>
              <w:t>询问</w:t>
            </w:r>
          </w:p>
        </w:tc>
        <w:tc>
          <w:tcPr>
            <w:tcW w:w="7540" w:type="dxa"/>
            <w:vAlign w:val="center"/>
          </w:tcPr>
          <w:p w14:paraId="497B7DF9">
            <w:pPr>
              <w:jc w:val="left"/>
              <w:rPr>
                <w:sz w:val="24"/>
              </w:rPr>
            </w:pPr>
            <w:r>
              <w:rPr>
                <w:sz w:val="24"/>
              </w:rPr>
              <w:t>询问</w:t>
            </w:r>
            <w:r>
              <w:rPr>
                <w:rFonts w:hint="eastAsia"/>
                <w:sz w:val="24"/>
              </w:rPr>
              <w:t>提出</w:t>
            </w:r>
            <w:r>
              <w:rPr>
                <w:sz w:val="24"/>
              </w:rPr>
              <w:t>形式：以书面形式提交且纸质版加盖公章</w:t>
            </w:r>
          </w:p>
        </w:tc>
      </w:tr>
      <w:tr w14:paraId="310865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0E6420F1">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26.3</w:t>
            </w:r>
          </w:p>
        </w:tc>
        <w:tc>
          <w:tcPr>
            <w:tcW w:w="1701" w:type="dxa"/>
            <w:vAlign w:val="center"/>
          </w:tcPr>
          <w:p w14:paraId="32506B7C">
            <w:pPr>
              <w:jc w:val="center"/>
              <w:rPr>
                <w:sz w:val="24"/>
              </w:rPr>
            </w:pPr>
            <w:r>
              <w:rPr>
                <w:sz w:val="24"/>
              </w:rPr>
              <w:t>联系方式</w:t>
            </w:r>
          </w:p>
        </w:tc>
        <w:tc>
          <w:tcPr>
            <w:tcW w:w="7540" w:type="dxa"/>
            <w:vAlign w:val="center"/>
          </w:tcPr>
          <w:p w14:paraId="523834C9">
            <w:pPr>
              <w:jc w:val="left"/>
              <w:rPr>
                <w:sz w:val="24"/>
              </w:rPr>
            </w:pPr>
            <w:r>
              <w:rPr>
                <w:sz w:val="24"/>
              </w:rPr>
              <w:t>接收询问和质疑的联系方式</w:t>
            </w:r>
          </w:p>
          <w:p w14:paraId="514DDA76">
            <w:pPr>
              <w:jc w:val="left"/>
              <w:rPr>
                <w:sz w:val="24"/>
              </w:rPr>
            </w:pPr>
            <w:r>
              <w:rPr>
                <w:sz w:val="24"/>
              </w:rPr>
              <w:t>联系部门：北京典方建设工程咨询有限公司；</w:t>
            </w:r>
          </w:p>
          <w:p w14:paraId="32C2B9BC">
            <w:pPr>
              <w:jc w:val="left"/>
              <w:rPr>
                <w:sz w:val="24"/>
              </w:rPr>
            </w:pPr>
            <w:r>
              <w:rPr>
                <w:sz w:val="24"/>
              </w:rPr>
              <w:t>联系电话：李工，13717756137；</w:t>
            </w:r>
          </w:p>
          <w:p w14:paraId="735C251B">
            <w:pPr>
              <w:jc w:val="left"/>
              <w:rPr>
                <w:sz w:val="24"/>
              </w:rPr>
            </w:pPr>
            <w:r>
              <w:rPr>
                <w:sz w:val="24"/>
              </w:rPr>
              <w:t>通讯地址：北京市丰台区海鹰路1号院2号楼6 层。</w:t>
            </w:r>
          </w:p>
        </w:tc>
      </w:tr>
      <w:tr w14:paraId="469828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14:paraId="2A273680">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27</w:t>
            </w:r>
          </w:p>
        </w:tc>
        <w:tc>
          <w:tcPr>
            <w:tcW w:w="1701" w:type="dxa"/>
            <w:tcBorders>
              <w:top w:val="single" w:color="auto" w:sz="4" w:space="0"/>
              <w:left w:val="single" w:color="auto" w:sz="4" w:space="0"/>
              <w:bottom w:val="single" w:color="auto" w:sz="4" w:space="0"/>
              <w:right w:val="single" w:color="auto" w:sz="4" w:space="0"/>
            </w:tcBorders>
            <w:vAlign w:val="center"/>
          </w:tcPr>
          <w:p w14:paraId="3D629FAC">
            <w:pPr>
              <w:jc w:val="center"/>
              <w:rPr>
                <w:sz w:val="24"/>
              </w:rPr>
            </w:pPr>
            <w:r>
              <w:rPr>
                <w:sz w:val="24"/>
              </w:rPr>
              <w:t>代理费</w:t>
            </w:r>
          </w:p>
        </w:tc>
        <w:tc>
          <w:tcPr>
            <w:tcW w:w="7540" w:type="dxa"/>
            <w:tcBorders>
              <w:top w:val="single" w:color="auto" w:sz="4" w:space="0"/>
              <w:left w:val="single" w:color="auto" w:sz="4" w:space="0"/>
              <w:bottom w:val="single" w:color="auto" w:sz="4" w:space="0"/>
              <w:right w:val="single" w:color="auto" w:sz="4" w:space="0"/>
            </w:tcBorders>
            <w:vAlign w:val="center"/>
          </w:tcPr>
          <w:p w14:paraId="0B9454CA">
            <w:pPr>
              <w:jc w:val="left"/>
              <w:rPr>
                <w:sz w:val="24"/>
              </w:rPr>
            </w:pPr>
            <w:r>
              <w:rPr>
                <w:sz w:val="24"/>
              </w:rPr>
              <w:t>收费对象：</w:t>
            </w:r>
          </w:p>
          <w:p w14:paraId="548591EA">
            <w:pPr>
              <w:jc w:val="left"/>
              <w:rPr>
                <w:sz w:val="24"/>
              </w:rPr>
            </w:pPr>
            <w:r>
              <w:rPr>
                <w:rFonts w:hint="eastAsia" w:ascii="宋体" w:hAnsi="宋体"/>
                <w:bCs/>
                <w:sz w:val="20"/>
                <w:szCs w:val="20"/>
              </w:rPr>
              <w:t>█</w:t>
            </w:r>
            <w:r>
              <w:rPr>
                <w:sz w:val="24"/>
              </w:rPr>
              <w:t>采购人</w:t>
            </w:r>
          </w:p>
          <w:p w14:paraId="233B9141">
            <w:pPr>
              <w:jc w:val="left"/>
              <w:rPr>
                <w:sz w:val="24"/>
              </w:rPr>
            </w:pPr>
            <w:r>
              <w:rPr>
                <w:sz w:val="24"/>
              </w:rPr>
              <w:t>□中标人</w:t>
            </w:r>
          </w:p>
          <w:p w14:paraId="3F403CE3">
            <w:pPr>
              <w:adjustRightInd w:val="0"/>
              <w:snapToGrid w:val="0"/>
              <w:spacing w:line="500" w:lineRule="exact"/>
              <w:ind w:firstLine="480" w:firstLineChars="200"/>
              <w:rPr>
                <w:sz w:val="24"/>
              </w:rPr>
            </w:pPr>
            <w:r>
              <w:rPr>
                <w:sz w:val="24"/>
              </w:rPr>
              <w:t>收费标准：</w:t>
            </w:r>
            <w:r>
              <w:rPr>
                <w:rFonts w:hint="eastAsia"/>
                <w:sz w:val="24"/>
              </w:rPr>
              <w:t>参考原《国家计委关于印发&lt;招标代理服务收费管理暂行办法&gt;的通知》（计价格[2002]1980号）文件及《关于招标代理服务收费有关问题的通知》（发改办价格[2003]857号）文件的有关规定执行，收费基数以中标金额为基数计算，且不超过预算评审金额1.665329万元。</w:t>
            </w:r>
          </w:p>
          <w:p w14:paraId="1E6C94E0">
            <w:pPr>
              <w:adjustRightInd w:val="0"/>
              <w:snapToGrid w:val="0"/>
              <w:spacing w:line="500" w:lineRule="exact"/>
              <w:ind w:firstLine="480" w:firstLineChars="200"/>
              <w:rPr>
                <w:sz w:val="24"/>
              </w:rPr>
            </w:pPr>
            <w:r>
              <w:rPr>
                <w:sz w:val="24"/>
              </w:rPr>
              <w:t>缴纳时间：</w:t>
            </w:r>
            <w:r>
              <w:rPr>
                <w:rFonts w:hint="eastAsia"/>
                <w:sz w:val="24"/>
              </w:rPr>
              <w:t>经审核，专项经费到账后15个工作日内</w:t>
            </w:r>
            <w:r>
              <w:rPr>
                <w:sz w:val="24"/>
              </w:rPr>
              <w:t>。</w:t>
            </w:r>
          </w:p>
        </w:tc>
      </w:tr>
    </w:tbl>
    <w:p w14:paraId="56698D63">
      <w:pPr>
        <w:tabs>
          <w:tab w:val="left" w:pos="5580"/>
        </w:tabs>
        <w:adjustRightInd w:val="0"/>
        <w:spacing w:line="360" w:lineRule="auto"/>
        <w:jc w:val="distribute"/>
        <w:rPr>
          <w:sz w:val="24"/>
        </w:rPr>
        <w:sectPr>
          <w:headerReference r:id="rId10" w:type="first"/>
          <w:footerReference r:id="rId11" w:type="default"/>
          <w:type w:val="nextColumn"/>
          <w:pgSz w:w="11907" w:h="16840"/>
          <w:pgMar w:top="1418" w:right="1134" w:bottom="1418" w:left="1701" w:header="851" w:footer="851" w:gutter="0"/>
          <w:pgNumType w:start="0"/>
          <w:cols w:space="720" w:num="1"/>
          <w:titlePg/>
          <w:docGrid w:linePitch="462" w:charSpace="0"/>
        </w:sectPr>
      </w:pPr>
    </w:p>
    <w:p w14:paraId="2A61E522">
      <w:pPr>
        <w:spacing w:before="240" w:beforeLines="100" w:after="240" w:afterLines="100"/>
        <w:jc w:val="center"/>
        <w:rPr>
          <w:b/>
          <w:sz w:val="28"/>
          <w:szCs w:val="28"/>
        </w:rPr>
      </w:pPr>
      <w:bookmarkStart w:id="75" w:name="_Toc353873662"/>
      <w:bookmarkStart w:id="76" w:name="_Toc353825542"/>
      <w:bookmarkStart w:id="77" w:name="_Toc226337213"/>
      <w:bookmarkStart w:id="78" w:name="_Toc353873932"/>
      <w:bookmarkStart w:id="79" w:name="_Toc265228355"/>
      <w:bookmarkStart w:id="80" w:name="_Toc264969207"/>
      <w:bookmarkStart w:id="81" w:name="_Toc226965790"/>
      <w:bookmarkStart w:id="82" w:name="_Toc195842882"/>
      <w:bookmarkStart w:id="83" w:name="_Toc150774722"/>
      <w:bookmarkStart w:id="84" w:name="_Toc142311019"/>
      <w:bookmarkStart w:id="85" w:name="_Toc305158785"/>
      <w:bookmarkStart w:id="86" w:name="_Toc305158859"/>
      <w:bookmarkStart w:id="87" w:name="_Toc127151517"/>
      <w:bookmarkStart w:id="88" w:name="_Toc150480755"/>
      <w:r>
        <w:rPr>
          <w:b/>
          <w:sz w:val="28"/>
          <w:szCs w:val="28"/>
        </w:rPr>
        <w:t>投标人须知</w:t>
      </w:r>
      <w:bookmarkEnd w:id="75"/>
      <w:bookmarkEnd w:id="76"/>
      <w:bookmarkEnd w:id="77"/>
      <w:bookmarkEnd w:id="78"/>
      <w:bookmarkEnd w:id="79"/>
      <w:bookmarkEnd w:id="80"/>
      <w:bookmarkEnd w:id="81"/>
      <w:bookmarkEnd w:id="82"/>
      <w:bookmarkEnd w:id="83"/>
      <w:bookmarkEnd w:id="84"/>
      <w:bookmarkEnd w:id="85"/>
      <w:bookmarkEnd w:id="86"/>
      <w:bookmarkEnd w:id="87"/>
      <w:bookmarkEnd w:id="88"/>
    </w:p>
    <w:p w14:paraId="08A01ED9">
      <w:pPr>
        <w:pStyle w:val="3"/>
        <w:tabs>
          <w:tab w:val="center" w:pos="4592"/>
          <w:tab w:val="left" w:pos="7860"/>
        </w:tabs>
        <w:spacing w:before="0" w:line="360" w:lineRule="auto"/>
        <w:jc w:val="left"/>
        <w:rPr>
          <w:rFonts w:ascii="Times New Roman" w:hAnsi="Times New Roman" w:eastAsia="宋体"/>
          <w:sz w:val="28"/>
        </w:rPr>
      </w:pPr>
      <w:bookmarkStart w:id="89" w:name="_Toc127151518"/>
      <w:bookmarkStart w:id="90" w:name="_Toc520356143"/>
      <w:r>
        <w:rPr>
          <w:rFonts w:ascii="Times New Roman" w:hAnsi="Times New Roman" w:eastAsia="宋体"/>
          <w:sz w:val="28"/>
        </w:rPr>
        <w:tab/>
      </w:r>
      <w:bookmarkStart w:id="91" w:name="_Toc150774723"/>
      <w:bookmarkStart w:id="92" w:name="_Toc150509269"/>
      <w:bookmarkStart w:id="93" w:name="_Toc226309762"/>
      <w:bookmarkStart w:id="94" w:name="_Toc226337214"/>
      <w:bookmarkStart w:id="95" w:name="_Toc305158860"/>
      <w:bookmarkStart w:id="96" w:name="_Toc195842883"/>
      <w:bookmarkStart w:id="97" w:name="_Toc305158786"/>
      <w:bookmarkStart w:id="98" w:name="_Toc265228356"/>
      <w:bookmarkStart w:id="99" w:name="_Toc151193832"/>
      <w:bookmarkStart w:id="100" w:name="_Toc151193906"/>
      <w:bookmarkStart w:id="101" w:name="_Toc150480756"/>
      <w:bookmarkStart w:id="102" w:name="_Toc264969208"/>
      <w:bookmarkStart w:id="103" w:name="_Toc150774618"/>
      <w:bookmarkStart w:id="104" w:name="_Toc151190145"/>
      <w:bookmarkStart w:id="105" w:name="_Toc151193760"/>
      <w:bookmarkStart w:id="106" w:name="_Toc151193616"/>
      <w:bookmarkStart w:id="107" w:name="_Toc226965708"/>
      <w:bookmarkStart w:id="108" w:name="_Toc151193688"/>
      <w:bookmarkStart w:id="109" w:name="_Toc142311020"/>
      <w:bookmarkStart w:id="110" w:name="_Toc226965791"/>
      <w:r>
        <w:rPr>
          <w:rFonts w:ascii="Times New Roman" w:hAnsi="Times New Roman" w:eastAsia="宋体"/>
          <w:sz w:val="28"/>
        </w:rPr>
        <w:t>一   说  明</w:t>
      </w:r>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r>
        <w:rPr>
          <w:rFonts w:ascii="Times New Roman" w:hAnsi="Times New Roman" w:eastAsia="宋体"/>
          <w:sz w:val="28"/>
        </w:rPr>
        <w:tab/>
      </w:r>
    </w:p>
    <w:p w14:paraId="01CC27FA">
      <w:pPr>
        <w:numPr>
          <w:ilvl w:val="0"/>
          <w:numId w:val="8"/>
        </w:numPr>
        <w:tabs>
          <w:tab w:val="left" w:pos="360"/>
          <w:tab w:val="clear" w:pos="900"/>
        </w:tabs>
        <w:snapToGrid w:val="0"/>
        <w:spacing w:line="360" w:lineRule="auto"/>
        <w:ind w:left="357" w:hanging="357"/>
        <w:outlineLvl w:val="1"/>
        <w:rPr>
          <w:sz w:val="24"/>
        </w:rPr>
      </w:pPr>
      <w:bookmarkStart w:id="111" w:name="_Toc305158787"/>
      <w:bookmarkStart w:id="112" w:name="_Toc265228357"/>
      <w:bookmarkStart w:id="113" w:name="_Toc264969209"/>
      <w:bookmarkStart w:id="114" w:name="_Toc305158861"/>
      <w:r>
        <w:rPr>
          <w:sz w:val="24"/>
        </w:rPr>
        <w:t>采购人、采购代理机构、投标人</w:t>
      </w:r>
      <w:bookmarkEnd w:id="111"/>
      <w:bookmarkEnd w:id="112"/>
      <w:bookmarkEnd w:id="113"/>
      <w:bookmarkEnd w:id="114"/>
      <w:r>
        <w:rPr>
          <w:sz w:val="24"/>
        </w:rPr>
        <w:t>、联合体</w:t>
      </w:r>
    </w:p>
    <w:p w14:paraId="10265DB1">
      <w:pPr>
        <w:numPr>
          <w:ilvl w:val="1"/>
          <w:numId w:val="8"/>
        </w:numPr>
        <w:tabs>
          <w:tab w:val="left" w:pos="1080"/>
          <w:tab w:val="left" w:pos="2014"/>
          <w:tab w:val="left" w:pos="5521"/>
        </w:tabs>
        <w:snapToGrid w:val="0"/>
        <w:spacing w:line="360" w:lineRule="auto"/>
        <w:ind w:left="1080" w:hanging="720"/>
        <w:rPr>
          <w:sz w:val="24"/>
        </w:rPr>
      </w:pPr>
      <w:r>
        <w:rPr>
          <w:sz w:val="24"/>
        </w:rPr>
        <w:t>采购人、采购代理机构：指依法进行政府采购的国家机关、事业单位、团体组织，及其委托的采购代理机构。本项目采购人、采购代理机构见第一章《投标邀请》。</w:t>
      </w:r>
    </w:p>
    <w:p w14:paraId="2AE507CD">
      <w:pPr>
        <w:numPr>
          <w:ilvl w:val="1"/>
          <w:numId w:val="8"/>
        </w:numPr>
        <w:tabs>
          <w:tab w:val="left" w:pos="1080"/>
          <w:tab w:val="left" w:pos="2014"/>
          <w:tab w:val="left" w:pos="5521"/>
        </w:tabs>
        <w:snapToGrid w:val="0"/>
        <w:spacing w:line="360" w:lineRule="auto"/>
        <w:ind w:left="1080" w:hanging="720"/>
        <w:rPr>
          <w:sz w:val="24"/>
        </w:rPr>
      </w:pPr>
      <w:r>
        <w:rPr>
          <w:sz w:val="24"/>
        </w:rPr>
        <w:t>投标人（也称“供应商”、“申请人”）：指向采购人提供货物、工程或者服务的法人、其他组织或者自然人。</w:t>
      </w:r>
    </w:p>
    <w:p w14:paraId="2F690C4E">
      <w:pPr>
        <w:numPr>
          <w:ilvl w:val="1"/>
          <w:numId w:val="8"/>
        </w:numPr>
        <w:tabs>
          <w:tab w:val="left" w:pos="1080"/>
          <w:tab w:val="left" w:pos="2014"/>
          <w:tab w:val="left" w:pos="5521"/>
        </w:tabs>
        <w:snapToGrid w:val="0"/>
        <w:spacing w:line="360" w:lineRule="auto"/>
        <w:ind w:left="1080" w:hanging="720"/>
        <w:rPr>
          <w:sz w:val="24"/>
        </w:rPr>
      </w:pPr>
      <w:r>
        <w:rPr>
          <w:sz w:val="24"/>
        </w:rPr>
        <w:t>联合体：指两个以上的自然人、法人或者其他组织组成一个联合体，以一个供应商的身份共同参加政府采购。</w:t>
      </w:r>
    </w:p>
    <w:p w14:paraId="6C09D517">
      <w:pPr>
        <w:numPr>
          <w:ilvl w:val="0"/>
          <w:numId w:val="8"/>
        </w:numPr>
        <w:tabs>
          <w:tab w:val="left" w:pos="360"/>
          <w:tab w:val="clear" w:pos="900"/>
        </w:tabs>
        <w:snapToGrid w:val="0"/>
        <w:spacing w:line="360" w:lineRule="auto"/>
        <w:ind w:left="357" w:hanging="357"/>
        <w:outlineLvl w:val="1"/>
        <w:rPr>
          <w:sz w:val="24"/>
        </w:rPr>
      </w:pPr>
      <w:bookmarkStart w:id="115" w:name="_Toc127161434"/>
      <w:bookmarkStart w:id="116" w:name="_Toc151193762"/>
      <w:bookmarkStart w:id="117" w:name="_Toc226965710"/>
      <w:bookmarkStart w:id="118" w:name="_Toc264969210"/>
      <w:bookmarkStart w:id="119" w:name="_Toc149720813"/>
      <w:bookmarkStart w:id="120" w:name="_Toc164229215"/>
      <w:bookmarkStart w:id="121" w:name="_Toc151193834"/>
      <w:bookmarkStart w:id="122" w:name="_Toc164351614"/>
      <w:bookmarkStart w:id="123" w:name="_Toc265228358"/>
      <w:bookmarkStart w:id="124" w:name="_Toc142311022"/>
      <w:bookmarkStart w:id="125" w:name="_Toc127151520"/>
      <w:bookmarkStart w:id="126" w:name="_Toc151190147"/>
      <w:bookmarkStart w:id="127" w:name="_Toc151193908"/>
      <w:bookmarkStart w:id="128" w:name="_Toc150509271"/>
      <w:bookmarkStart w:id="129" w:name="_Toc305158788"/>
      <w:bookmarkStart w:id="130" w:name="_Toc150774620"/>
      <w:bookmarkStart w:id="131" w:name="_Toc127151721"/>
      <w:bookmarkStart w:id="132" w:name="_Toc226965793"/>
      <w:bookmarkStart w:id="133" w:name="_Toc151193618"/>
      <w:bookmarkStart w:id="134" w:name="_Toc150480758"/>
      <w:bookmarkStart w:id="135" w:name="_Toc305158862"/>
      <w:bookmarkStart w:id="136" w:name="_Toc164229361"/>
      <w:bookmarkStart w:id="137" w:name="_Toc150774725"/>
      <w:bookmarkStart w:id="138" w:name="_Toc226309764"/>
      <w:bookmarkStart w:id="139" w:name="_Toc195842885"/>
      <w:bookmarkStart w:id="140" w:name="_Toc164608634"/>
      <w:bookmarkStart w:id="141" w:name="_Toc164608789"/>
      <w:bookmarkStart w:id="142" w:name="_Toc226337216"/>
      <w:bookmarkStart w:id="143" w:name="_Toc151193690"/>
      <w:r>
        <w:rPr>
          <w:sz w:val="24"/>
        </w:rPr>
        <w:t>资金来源</w:t>
      </w:r>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r>
        <w:rPr>
          <w:sz w:val="24"/>
        </w:rPr>
        <w:t>、项目属性、科研仪器设备采购、核心产品</w:t>
      </w:r>
    </w:p>
    <w:p w14:paraId="5040BB81">
      <w:pPr>
        <w:numPr>
          <w:ilvl w:val="1"/>
          <w:numId w:val="8"/>
        </w:numPr>
        <w:tabs>
          <w:tab w:val="left" w:pos="1080"/>
          <w:tab w:val="left" w:pos="2014"/>
        </w:tabs>
        <w:snapToGrid w:val="0"/>
        <w:spacing w:line="360" w:lineRule="auto"/>
        <w:ind w:left="1080" w:hanging="720"/>
        <w:rPr>
          <w:sz w:val="24"/>
        </w:rPr>
      </w:pPr>
      <w:r>
        <w:rPr>
          <w:sz w:val="24"/>
        </w:rPr>
        <w:t>资金来源为财政性资金和/或本项目采购中无法与财政性资金分割的非财政性资金。</w:t>
      </w:r>
    </w:p>
    <w:p w14:paraId="5E663048">
      <w:pPr>
        <w:numPr>
          <w:ilvl w:val="1"/>
          <w:numId w:val="8"/>
        </w:numPr>
        <w:tabs>
          <w:tab w:val="left" w:pos="1080"/>
          <w:tab w:val="left" w:pos="2014"/>
        </w:tabs>
        <w:snapToGrid w:val="0"/>
        <w:spacing w:line="360" w:lineRule="auto"/>
        <w:ind w:left="1080" w:hanging="720"/>
        <w:rPr>
          <w:sz w:val="24"/>
        </w:rPr>
      </w:pPr>
      <w:r>
        <w:rPr>
          <w:sz w:val="24"/>
        </w:rPr>
        <w:t>项目属性见《投标人须知资料表》。</w:t>
      </w:r>
    </w:p>
    <w:p w14:paraId="115733FE">
      <w:pPr>
        <w:numPr>
          <w:ilvl w:val="1"/>
          <w:numId w:val="8"/>
        </w:numPr>
        <w:tabs>
          <w:tab w:val="left" w:pos="1080"/>
          <w:tab w:val="left" w:pos="2014"/>
        </w:tabs>
        <w:snapToGrid w:val="0"/>
        <w:spacing w:line="360" w:lineRule="auto"/>
        <w:ind w:left="1080" w:hanging="720"/>
        <w:rPr>
          <w:sz w:val="24"/>
        </w:rPr>
      </w:pPr>
      <w:r>
        <w:rPr>
          <w:sz w:val="24"/>
        </w:rPr>
        <w:t>是否属于科研仪器设备采购见《投标人须知资料表》。</w:t>
      </w:r>
    </w:p>
    <w:p w14:paraId="59725816">
      <w:pPr>
        <w:numPr>
          <w:ilvl w:val="1"/>
          <w:numId w:val="8"/>
        </w:numPr>
        <w:tabs>
          <w:tab w:val="left" w:pos="1080"/>
          <w:tab w:val="left" w:pos="2014"/>
          <w:tab w:val="left" w:pos="5521"/>
        </w:tabs>
        <w:snapToGrid w:val="0"/>
        <w:spacing w:line="360" w:lineRule="auto"/>
        <w:ind w:left="1080" w:hanging="720"/>
        <w:rPr>
          <w:sz w:val="24"/>
        </w:rPr>
      </w:pPr>
      <w:r>
        <w:rPr>
          <w:sz w:val="24"/>
        </w:rPr>
        <w:t>核心产品见《投标人须知资料表》。</w:t>
      </w:r>
    </w:p>
    <w:p w14:paraId="12AA2268">
      <w:pPr>
        <w:numPr>
          <w:ilvl w:val="0"/>
          <w:numId w:val="8"/>
        </w:numPr>
        <w:tabs>
          <w:tab w:val="left" w:pos="360"/>
        </w:tabs>
        <w:snapToGrid w:val="0"/>
        <w:spacing w:line="360" w:lineRule="auto"/>
        <w:ind w:left="357" w:hanging="357"/>
        <w:outlineLvl w:val="1"/>
        <w:rPr>
          <w:sz w:val="24"/>
        </w:rPr>
      </w:pPr>
      <w:r>
        <w:rPr>
          <w:sz w:val="24"/>
        </w:rPr>
        <w:t>现场考察、开标前答疑会</w:t>
      </w:r>
    </w:p>
    <w:p w14:paraId="23F69E2A">
      <w:pPr>
        <w:numPr>
          <w:ilvl w:val="1"/>
          <w:numId w:val="8"/>
        </w:numPr>
        <w:tabs>
          <w:tab w:val="left" w:pos="1080"/>
          <w:tab w:val="left" w:pos="2014"/>
        </w:tabs>
        <w:snapToGrid w:val="0"/>
        <w:spacing w:line="360" w:lineRule="auto"/>
        <w:ind w:left="1080" w:hanging="720"/>
        <w:rPr>
          <w:sz w:val="28"/>
        </w:rPr>
      </w:pPr>
      <w:r>
        <w:rPr>
          <w:sz w:val="24"/>
        </w:rPr>
        <w:t>若《投标人须知资料表》中规定了组织现场考察、召开开标前答疑会，则投标人应按要求在规定的时间和地点参加。</w:t>
      </w:r>
      <w:bookmarkStart w:id="144" w:name="_Toc151190149"/>
      <w:bookmarkStart w:id="145" w:name="_Toc226965795"/>
      <w:bookmarkStart w:id="146" w:name="_Toc151193764"/>
      <w:bookmarkStart w:id="147" w:name="_Toc151193692"/>
      <w:bookmarkStart w:id="148" w:name="_Toc305158790"/>
      <w:bookmarkStart w:id="149" w:name="_Toc226309766"/>
      <w:bookmarkStart w:id="150" w:name="_Toc151193910"/>
      <w:bookmarkStart w:id="151" w:name="_Toc150480760"/>
      <w:bookmarkStart w:id="152" w:name="_Toc305158864"/>
      <w:bookmarkStart w:id="153" w:name="_Toc265228360"/>
      <w:bookmarkStart w:id="154" w:name="_Toc150509273"/>
      <w:bookmarkStart w:id="155" w:name="_Toc127151522"/>
      <w:bookmarkStart w:id="156" w:name="_Toc264969212"/>
      <w:bookmarkStart w:id="157" w:name="_Toc226965712"/>
      <w:bookmarkStart w:id="158" w:name="_Toc195842887"/>
      <w:bookmarkStart w:id="159" w:name="_Toc151193836"/>
      <w:bookmarkStart w:id="160" w:name="_Toc142311024"/>
      <w:bookmarkStart w:id="161" w:name="_Toc151193620"/>
      <w:bookmarkStart w:id="162" w:name="_Toc226337218"/>
      <w:bookmarkStart w:id="163" w:name="_Toc150774622"/>
      <w:bookmarkStart w:id="164" w:name="_Toc150774727"/>
      <w:bookmarkStart w:id="165" w:name="_Toc520356146"/>
    </w:p>
    <w:p w14:paraId="471E7571">
      <w:pPr>
        <w:numPr>
          <w:ilvl w:val="1"/>
          <w:numId w:val="8"/>
        </w:numPr>
        <w:tabs>
          <w:tab w:val="left" w:pos="1080"/>
          <w:tab w:val="left" w:pos="2014"/>
        </w:tabs>
        <w:snapToGrid w:val="0"/>
        <w:spacing w:line="360" w:lineRule="auto"/>
        <w:ind w:left="1080" w:hanging="720"/>
        <w:rPr>
          <w:sz w:val="24"/>
        </w:rPr>
      </w:pPr>
      <w:r>
        <w:rPr>
          <w:sz w:val="24"/>
        </w:rPr>
        <w:t>由于未参加现场考察或开标前答疑会而导致对项目实际情况不了解，影响投标文件编制、投标报价准确性、综合因素响应不全面等问题的，由投标人自行承担不利评审后果。</w:t>
      </w:r>
    </w:p>
    <w:p w14:paraId="768C5520">
      <w:pPr>
        <w:numPr>
          <w:ilvl w:val="0"/>
          <w:numId w:val="8"/>
        </w:numPr>
        <w:tabs>
          <w:tab w:val="left" w:pos="360"/>
        </w:tabs>
        <w:snapToGrid w:val="0"/>
        <w:spacing w:line="360" w:lineRule="auto"/>
        <w:ind w:left="357" w:hanging="357"/>
        <w:outlineLvl w:val="1"/>
        <w:rPr>
          <w:sz w:val="24"/>
        </w:rPr>
      </w:pPr>
      <w:r>
        <w:rPr>
          <w:sz w:val="24"/>
        </w:rPr>
        <w:t>样品</w:t>
      </w:r>
    </w:p>
    <w:p w14:paraId="00AAAE1B">
      <w:pPr>
        <w:numPr>
          <w:ilvl w:val="1"/>
          <w:numId w:val="8"/>
        </w:numPr>
        <w:tabs>
          <w:tab w:val="left" w:pos="1080"/>
          <w:tab w:val="left" w:pos="2014"/>
        </w:tabs>
        <w:snapToGrid w:val="0"/>
        <w:spacing w:line="360" w:lineRule="auto"/>
        <w:ind w:left="1080" w:hanging="720"/>
        <w:rPr>
          <w:sz w:val="24"/>
        </w:rPr>
      </w:pPr>
      <w:r>
        <w:rPr>
          <w:sz w:val="24"/>
        </w:rPr>
        <w:t>本项目是否要求投标人提供样品，以及样品制作的标准和要求、是否需要随样品提交相关检测报告、样品的递交与退还等要求见《投标人须知资料表》。</w:t>
      </w:r>
    </w:p>
    <w:p w14:paraId="2EE5F07E">
      <w:pPr>
        <w:numPr>
          <w:ilvl w:val="1"/>
          <w:numId w:val="8"/>
        </w:numPr>
        <w:tabs>
          <w:tab w:val="left" w:pos="1080"/>
          <w:tab w:val="left" w:pos="2014"/>
        </w:tabs>
        <w:snapToGrid w:val="0"/>
        <w:spacing w:line="360" w:lineRule="auto"/>
        <w:ind w:left="1080" w:hanging="720"/>
        <w:rPr>
          <w:sz w:val="24"/>
        </w:rPr>
      </w:pPr>
      <w:r>
        <w:rPr>
          <w:sz w:val="24"/>
        </w:rPr>
        <w:t>样品的评审方法以及评审标准等内容见第四章《评标程序、评标方法和评标标准》。</w:t>
      </w:r>
    </w:p>
    <w:p w14:paraId="4647CB78">
      <w:pPr>
        <w:numPr>
          <w:ilvl w:val="0"/>
          <w:numId w:val="8"/>
        </w:numPr>
        <w:tabs>
          <w:tab w:val="left" w:pos="360"/>
          <w:tab w:val="clear" w:pos="900"/>
        </w:tabs>
        <w:snapToGrid w:val="0"/>
        <w:spacing w:line="360" w:lineRule="auto"/>
        <w:ind w:left="357" w:hanging="357"/>
        <w:outlineLvl w:val="1"/>
        <w:rPr>
          <w:sz w:val="24"/>
        </w:rPr>
      </w:pPr>
      <w:r>
        <w:rPr>
          <w:sz w:val="24"/>
        </w:rPr>
        <w:t>政府采购政策（包括但不限于下列具体政策要求）</w:t>
      </w:r>
    </w:p>
    <w:p w14:paraId="4B559AB0">
      <w:pPr>
        <w:numPr>
          <w:ilvl w:val="1"/>
          <w:numId w:val="8"/>
        </w:numPr>
        <w:tabs>
          <w:tab w:val="left" w:pos="1080"/>
          <w:tab w:val="left" w:pos="2014"/>
        </w:tabs>
        <w:snapToGrid w:val="0"/>
        <w:spacing w:line="360" w:lineRule="auto"/>
        <w:ind w:left="1080" w:hanging="720"/>
        <w:rPr>
          <w:sz w:val="24"/>
        </w:rPr>
      </w:pPr>
      <w:r>
        <w:rPr>
          <w:sz w:val="24"/>
        </w:rPr>
        <w:t>采购本国货物、工程和服务</w:t>
      </w:r>
    </w:p>
    <w:p w14:paraId="2E1C3D3C">
      <w:pPr>
        <w:numPr>
          <w:ilvl w:val="2"/>
          <w:numId w:val="8"/>
        </w:numPr>
        <w:tabs>
          <w:tab w:val="left" w:pos="2014"/>
        </w:tabs>
        <w:snapToGrid w:val="0"/>
        <w:spacing w:line="360" w:lineRule="auto"/>
        <w:rPr>
          <w:sz w:val="24"/>
        </w:rPr>
      </w:pPr>
      <w:r>
        <w:rPr>
          <w:kern w:val="0"/>
          <w:sz w:val="24"/>
        </w:rPr>
        <w:t>政府采购应当采购本国货物、工程和服务。但有《</w:t>
      </w:r>
      <w:r>
        <w:rPr>
          <w:b/>
          <w:kern w:val="0"/>
          <w:sz w:val="24"/>
        </w:rPr>
        <w:t>中华人民共和国政府采购法</w:t>
      </w:r>
      <w:r>
        <w:rPr>
          <w:kern w:val="0"/>
          <w:sz w:val="24"/>
        </w:rPr>
        <w:t>》第十条规定情形的除外。</w:t>
      </w:r>
    </w:p>
    <w:p w14:paraId="0C6604D6">
      <w:pPr>
        <w:numPr>
          <w:ilvl w:val="2"/>
          <w:numId w:val="8"/>
        </w:numPr>
        <w:tabs>
          <w:tab w:val="left" w:pos="2014"/>
        </w:tabs>
        <w:snapToGrid w:val="0"/>
        <w:spacing w:line="360" w:lineRule="auto"/>
        <w:rPr>
          <w:sz w:val="24"/>
        </w:rPr>
      </w:pPr>
      <w:r>
        <w:rPr>
          <w:sz w:val="24"/>
        </w:rPr>
        <w:t>本项目如接受非本国货物、工程、服务参与投标，则具体要求见第五章《采购需求》。</w:t>
      </w:r>
    </w:p>
    <w:p w14:paraId="40D437A5">
      <w:pPr>
        <w:numPr>
          <w:ilvl w:val="2"/>
          <w:numId w:val="8"/>
        </w:numPr>
        <w:tabs>
          <w:tab w:val="left" w:pos="2014"/>
        </w:tabs>
        <w:snapToGrid w:val="0"/>
        <w:spacing w:line="360" w:lineRule="auto"/>
        <w:rPr>
          <w:sz w:val="24"/>
        </w:rPr>
      </w:pPr>
      <w:r>
        <w:rPr>
          <w:rFonts w:eastAsiaTheme="minorEastAsia"/>
          <w:sz w:val="24"/>
        </w:rPr>
        <w:t>进口产品</w:t>
      </w:r>
      <w:r>
        <w:rPr>
          <w:sz w:val="24"/>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28678DBC">
      <w:pPr>
        <w:numPr>
          <w:ilvl w:val="1"/>
          <w:numId w:val="8"/>
        </w:numPr>
        <w:tabs>
          <w:tab w:val="left" w:pos="1080"/>
          <w:tab w:val="left" w:pos="2014"/>
        </w:tabs>
        <w:snapToGrid w:val="0"/>
        <w:spacing w:line="360" w:lineRule="auto"/>
        <w:ind w:left="1080" w:hanging="720"/>
        <w:rPr>
          <w:sz w:val="24"/>
        </w:rPr>
      </w:pPr>
      <w:r>
        <w:rPr>
          <w:rFonts w:hint="eastAsia"/>
          <w:sz w:val="24"/>
        </w:rPr>
        <w:t>本国产品</w:t>
      </w:r>
    </w:p>
    <w:p w14:paraId="27B52224">
      <w:pPr>
        <w:tabs>
          <w:tab w:val="left" w:pos="900"/>
          <w:tab w:val="left" w:pos="1080"/>
          <w:tab w:val="left" w:pos="1589"/>
        </w:tabs>
        <w:snapToGrid w:val="0"/>
        <w:spacing w:line="360" w:lineRule="auto"/>
        <w:ind w:left="1080"/>
        <w:rPr>
          <w:sz w:val="24"/>
        </w:rPr>
      </w:pPr>
      <w:bookmarkStart w:id="166" w:name="_Hlk217316762"/>
      <w:r>
        <w:rPr>
          <w:rFonts w:hint="eastAsia"/>
          <w:sz w:val="24"/>
        </w:rPr>
        <w:t>本项目按照《国务院办公厅关于在政府采购中实施本国产品标准及相关政策的通知》（国办发〔2025〕34号）和《关于贯彻落实&lt;国务院办公厅关于在政府采购中实施本国产品标准及相关政策的通知&gt;的意见》（财库〔2025〕30号）有关要求</w:t>
      </w:r>
      <w:bookmarkEnd w:id="166"/>
      <w:r>
        <w:rPr>
          <w:rFonts w:hint="eastAsia"/>
          <w:sz w:val="24"/>
        </w:rPr>
        <w:t>，落实本国产品标准。</w:t>
      </w:r>
    </w:p>
    <w:p w14:paraId="6AEB856F">
      <w:pPr>
        <w:numPr>
          <w:ilvl w:val="1"/>
          <w:numId w:val="8"/>
        </w:numPr>
        <w:tabs>
          <w:tab w:val="left" w:pos="1080"/>
          <w:tab w:val="left" w:pos="2014"/>
        </w:tabs>
        <w:snapToGrid w:val="0"/>
        <w:spacing w:line="360" w:lineRule="auto"/>
        <w:ind w:left="1080" w:hanging="720"/>
        <w:rPr>
          <w:sz w:val="24"/>
        </w:rPr>
      </w:pPr>
      <w:r>
        <w:rPr>
          <w:sz w:val="24"/>
        </w:rPr>
        <w:t>中小企业、监狱企业及残疾人福利性单位</w:t>
      </w:r>
    </w:p>
    <w:p w14:paraId="686AE2AA">
      <w:pPr>
        <w:numPr>
          <w:ilvl w:val="2"/>
          <w:numId w:val="8"/>
        </w:numPr>
        <w:snapToGrid w:val="0"/>
        <w:spacing w:line="360" w:lineRule="auto"/>
        <w:rPr>
          <w:sz w:val="24"/>
        </w:rPr>
      </w:pPr>
      <w:r>
        <w:rPr>
          <w:sz w:val="24"/>
        </w:rPr>
        <w:t>中小企业定义：</w:t>
      </w:r>
    </w:p>
    <w:p w14:paraId="678690F6">
      <w:pPr>
        <w:pStyle w:val="75"/>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14:paraId="30741B37">
      <w:pPr>
        <w:pStyle w:val="75"/>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14:paraId="7144CB65">
      <w:pPr>
        <w:pStyle w:val="75"/>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14:paraId="773BC74B">
      <w:pPr>
        <w:pStyle w:val="75"/>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14:paraId="4B596DC6">
      <w:pPr>
        <w:pStyle w:val="75"/>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14:paraId="40D52390">
      <w:pPr>
        <w:pStyle w:val="75"/>
        <w:numPr>
          <w:ilvl w:val="1"/>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14:paraId="4BC234F6">
      <w:pPr>
        <w:pStyle w:val="75"/>
        <w:numPr>
          <w:ilvl w:val="1"/>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14:paraId="74769F8D">
      <w:pPr>
        <w:pStyle w:val="75"/>
        <w:numPr>
          <w:ilvl w:val="1"/>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14:paraId="05D3CA6E">
      <w:pPr>
        <w:pStyle w:val="75"/>
        <w:numPr>
          <w:ilvl w:val="2"/>
          <w:numId w:val="9"/>
        </w:numPr>
        <w:tabs>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14:paraId="29098826">
      <w:pPr>
        <w:numPr>
          <w:ilvl w:val="3"/>
          <w:numId w:val="9"/>
        </w:numPr>
        <w:tabs>
          <w:tab w:val="left" w:pos="1988"/>
          <w:tab w:val="left" w:pos="2035"/>
          <w:tab w:val="left" w:pos="2977"/>
        </w:tabs>
        <w:snapToGrid w:val="0"/>
        <w:spacing w:line="360" w:lineRule="auto"/>
        <w:ind w:left="2885"/>
        <w:rPr>
          <w:color w:val="000000" w:themeColor="text1"/>
          <w:sz w:val="24"/>
          <w14:textFill>
            <w14:solidFill>
              <w14:schemeClr w14:val="tx1"/>
            </w14:solidFill>
          </w14:textFill>
        </w:rPr>
      </w:pPr>
      <w:r>
        <w:rPr>
          <w:color w:val="000000" w:themeColor="text1"/>
          <w:sz w:val="24"/>
          <w14:textFill>
            <w14:solidFill>
              <w14:schemeClr w14:val="tx1"/>
            </w14:solidFill>
          </w14:textFill>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w:t>
      </w:r>
      <w:r>
        <w:rPr>
          <w:rFonts w:hint="eastAsia"/>
          <w:color w:val="000000" w:themeColor="text1"/>
          <w:sz w:val="24"/>
          <w14:textFill>
            <w14:solidFill>
              <w14:schemeClr w14:val="tx1"/>
            </w14:solidFill>
          </w14:textFill>
        </w:rPr>
        <w:t>判定</w:t>
      </w:r>
      <w:r>
        <w:rPr>
          <w:color w:val="000000" w:themeColor="text1"/>
          <w:sz w:val="24"/>
          <w14:textFill>
            <w14:solidFill>
              <w14:schemeClr w14:val="tx1"/>
            </w14:solidFill>
          </w14:textFill>
        </w:rPr>
        <w:t>依据《中华人民共和国中小企业促进法》、《关于进一步加大政府采购支持中小企业力度的通知》（财库〔2022〕19号）、《政府采购促进中小企业发展管理办法》（财库〔2020〕46号）、《关于印发中小企业划型标准规定的通知》（工信部联企业〔2011〕300 号）</w:t>
      </w:r>
      <w:r>
        <w:rPr>
          <w:rFonts w:hint="eastAsia"/>
          <w:color w:val="000000" w:themeColor="text1"/>
          <w:sz w:val="24"/>
          <w14:textFill>
            <w14:solidFill>
              <w14:schemeClr w14:val="tx1"/>
            </w14:solidFill>
          </w14:textFill>
        </w:rPr>
        <w:t>、《金融业企业划型标准规定》（银发〔</w:t>
      </w:r>
      <w:r>
        <w:rPr>
          <w:color w:val="000000" w:themeColor="text1"/>
          <w:sz w:val="24"/>
          <w14:textFill>
            <w14:solidFill>
              <w14:schemeClr w14:val="tx1"/>
            </w14:solidFill>
          </w14:textFill>
        </w:rPr>
        <w:t>2015</w:t>
      </w: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 xml:space="preserve">309 </w:t>
      </w:r>
      <w:r>
        <w:rPr>
          <w:rFonts w:hint="eastAsia"/>
          <w:color w:val="000000" w:themeColor="text1"/>
          <w:sz w:val="24"/>
          <w14:textFill>
            <w14:solidFill>
              <w14:schemeClr w14:val="tx1"/>
            </w14:solidFill>
          </w14:textFill>
        </w:rPr>
        <w:t>号）等国务院批准的中小企业划分标准执行</w:t>
      </w:r>
      <w:r>
        <w:rPr>
          <w:color w:val="000000" w:themeColor="text1"/>
          <w:sz w:val="24"/>
          <w14:textFill>
            <w14:solidFill>
              <w14:schemeClr w14:val="tx1"/>
            </w14:solidFill>
          </w14:textFill>
        </w:rPr>
        <w:t>。</w:t>
      </w:r>
    </w:p>
    <w:p w14:paraId="6DB8D765">
      <w:pPr>
        <w:numPr>
          <w:ilvl w:val="3"/>
          <w:numId w:val="9"/>
        </w:numPr>
        <w:tabs>
          <w:tab w:val="left" w:pos="1980"/>
          <w:tab w:val="left" w:pos="2035"/>
          <w:tab w:val="left" w:pos="2885"/>
          <w:tab w:val="left" w:pos="2977"/>
          <w:tab w:val="clear" w:pos="900"/>
        </w:tabs>
        <w:snapToGrid w:val="0"/>
        <w:spacing w:line="360" w:lineRule="auto"/>
        <w:ind w:left="2885"/>
        <w:rPr>
          <w:color w:val="000000" w:themeColor="text1"/>
          <w:sz w:val="24"/>
          <w14:textFill>
            <w14:solidFill>
              <w14:schemeClr w14:val="tx1"/>
            </w14:solidFill>
          </w14:textFill>
        </w:rPr>
      </w:pPr>
      <w:r>
        <w:rPr>
          <w:sz w:val="24"/>
        </w:rPr>
        <w:t>供应商提供的货物、工程或者服务符合下列情形的，享受中小企业扶持政策：</w:t>
      </w:r>
    </w:p>
    <w:p w14:paraId="672C235E">
      <w:pPr>
        <w:tabs>
          <w:tab w:val="left" w:pos="1980"/>
        </w:tabs>
        <w:snapToGrid w:val="0"/>
        <w:spacing w:line="360" w:lineRule="auto"/>
        <w:ind w:left="2835" w:leftChars="1350"/>
        <w:rPr>
          <w:color w:val="000000" w:themeColor="text1"/>
          <w:sz w:val="24"/>
          <w14:textFill>
            <w14:solidFill>
              <w14:schemeClr w14:val="tx1"/>
            </w14:solidFill>
          </w14:textFill>
        </w:rPr>
      </w:pPr>
      <w:r>
        <w:rPr>
          <w:color w:val="000000" w:themeColor="text1"/>
          <w:sz w:val="24"/>
          <w14:textFill>
            <w14:solidFill>
              <w14:schemeClr w14:val="tx1"/>
            </w14:solidFill>
          </w14:textFill>
        </w:rPr>
        <w:t>（1）在货物采购项目中，货物由中小企业制造，即货物由中小企业生产且使用该中小企业商号或者注册商标；</w:t>
      </w:r>
    </w:p>
    <w:p w14:paraId="2355B9B9">
      <w:pPr>
        <w:tabs>
          <w:tab w:val="left" w:pos="1980"/>
        </w:tabs>
        <w:snapToGrid w:val="0"/>
        <w:spacing w:line="360" w:lineRule="auto"/>
        <w:ind w:left="2835" w:leftChars="1350"/>
        <w:rPr>
          <w:color w:val="000000" w:themeColor="text1"/>
          <w:sz w:val="24"/>
          <w14:textFill>
            <w14:solidFill>
              <w14:schemeClr w14:val="tx1"/>
            </w14:solidFill>
          </w14:textFill>
        </w:rPr>
      </w:pPr>
      <w:r>
        <w:rPr>
          <w:color w:val="000000" w:themeColor="text1"/>
          <w:sz w:val="24"/>
          <w14:textFill>
            <w14:solidFill>
              <w14:schemeClr w14:val="tx1"/>
            </w14:solidFill>
          </w14:textFill>
        </w:rPr>
        <w:t>（2）在工程采购项目中，工程由中小企业承建，即工程施工单位为中小企业；</w:t>
      </w:r>
    </w:p>
    <w:p w14:paraId="2AC2A941">
      <w:pPr>
        <w:tabs>
          <w:tab w:val="left" w:pos="1980"/>
        </w:tabs>
        <w:snapToGrid w:val="0"/>
        <w:spacing w:line="360" w:lineRule="auto"/>
        <w:ind w:left="2835" w:leftChars="1350"/>
        <w:rPr>
          <w:color w:val="000000" w:themeColor="text1"/>
          <w:sz w:val="24"/>
          <w14:textFill>
            <w14:solidFill>
              <w14:schemeClr w14:val="tx1"/>
            </w14:solidFill>
          </w14:textFill>
        </w:rPr>
      </w:pPr>
      <w:r>
        <w:rPr>
          <w:color w:val="000000" w:themeColor="text1"/>
          <w:sz w:val="24"/>
          <w14:textFill>
            <w14:solidFill>
              <w14:schemeClr w14:val="tx1"/>
            </w14:solidFill>
          </w14:textFill>
        </w:rPr>
        <w:t>（3）在服务采购项目中，服务由中小企业承接，即提供服务的人员为中小企业依照《中华人民共和国劳动合同法》订立劳动合同的从业人员。</w:t>
      </w:r>
    </w:p>
    <w:p w14:paraId="08E3DB30">
      <w:pPr>
        <w:numPr>
          <w:ilvl w:val="3"/>
          <w:numId w:val="9"/>
        </w:numPr>
        <w:tabs>
          <w:tab w:val="left" w:pos="1980"/>
          <w:tab w:val="left" w:pos="2035"/>
          <w:tab w:val="left" w:pos="2885"/>
          <w:tab w:val="left" w:pos="2977"/>
          <w:tab w:val="clear" w:pos="900"/>
        </w:tabs>
        <w:snapToGrid w:val="0"/>
        <w:spacing w:line="360" w:lineRule="auto"/>
        <w:ind w:left="2885"/>
        <w:rPr>
          <w:sz w:val="24"/>
        </w:rPr>
      </w:pPr>
      <w:r>
        <w:rPr>
          <w:sz w:val="24"/>
        </w:rPr>
        <w:t>在货物采购项目中，供应商提供的货物既有中小企业制造货物，也有大型企业制造货物的，不享受中小企业扶持政策。</w:t>
      </w:r>
    </w:p>
    <w:p w14:paraId="285C793C">
      <w:pPr>
        <w:numPr>
          <w:ilvl w:val="3"/>
          <w:numId w:val="9"/>
        </w:numPr>
        <w:tabs>
          <w:tab w:val="left" w:pos="1980"/>
          <w:tab w:val="left" w:pos="2035"/>
          <w:tab w:val="left" w:pos="2885"/>
          <w:tab w:val="left" w:pos="2977"/>
          <w:tab w:val="clear" w:pos="900"/>
        </w:tabs>
        <w:snapToGrid w:val="0"/>
        <w:spacing w:line="360" w:lineRule="auto"/>
        <w:ind w:left="2885"/>
        <w:rPr>
          <w:sz w:val="24"/>
        </w:rPr>
      </w:pPr>
      <w:r>
        <w:rPr>
          <w:color w:val="000000" w:themeColor="text1"/>
          <w:sz w:val="24"/>
          <w14:textFill>
            <w14:solidFill>
              <w14:schemeClr w14:val="tx1"/>
            </w14:solidFill>
          </w14:textFill>
        </w:rPr>
        <w:t>以联合体形式参加政府采购活动，联合体各方均为中小企业的，联合体视同中小企业。其中，联合体各方均为小微企业的，联合体视同小微企业。</w:t>
      </w:r>
    </w:p>
    <w:p w14:paraId="7EA3C07E">
      <w:pPr>
        <w:numPr>
          <w:ilvl w:val="2"/>
          <w:numId w:val="8"/>
        </w:numPr>
        <w:snapToGrid w:val="0"/>
        <w:spacing w:line="360" w:lineRule="auto"/>
        <w:rPr>
          <w:sz w:val="24"/>
        </w:rPr>
      </w:pPr>
      <w:r>
        <w:rPr>
          <w:sz w:val="24"/>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6B1CAFD6">
      <w:pPr>
        <w:numPr>
          <w:ilvl w:val="2"/>
          <w:numId w:val="8"/>
        </w:numPr>
        <w:snapToGrid w:val="0"/>
        <w:spacing w:line="360" w:lineRule="auto"/>
        <w:rPr>
          <w:sz w:val="24"/>
        </w:rPr>
      </w:pPr>
      <w:r>
        <w:rPr>
          <w:sz w:val="24"/>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14:paraId="46928D91">
      <w:pPr>
        <w:pStyle w:val="75"/>
        <w:numPr>
          <w:ilvl w:val="2"/>
          <w:numId w:val="9"/>
        </w:numPr>
        <w:tabs>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14:paraId="7F4DD202">
      <w:pPr>
        <w:pStyle w:val="75"/>
        <w:numPr>
          <w:ilvl w:val="2"/>
          <w:numId w:val="9"/>
        </w:numPr>
        <w:tabs>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14:paraId="677E8ADD">
      <w:pPr>
        <w:numPr>
          <w:ilvl w:val="3"/>
          <w:numId w:val="9"/>
        </w:numPr>
        <w:tabs>
          <w:tab w:val="left" w:pos="1980"/>
          <w:tab w:val="left" w:pos="2035"/>
          <w:tab w:val="left" w:pos="2885"/>
          <w:tab w:val="left" w:pos="2977"/>
          <w:tab w:val="clear" w:pos="900"/>
        </w:tabs>
        <w:snapToGrid w:val="0"/>
        <w:spacing w:line="360" w:lineRule="auto"/>
        <w:ind w:left="2885"/>
        <w:rPr>
          <w:color w:val="000000" w:themeColor="text1"/>
          <w:sz w:val="24"/>
          <w14:textFill>
            <w14:solidFill>
              <w14:schemeClr w14:val="tx1"/>
            </w14:solidFill>
          </w14:textFill>
        </w:rPr>
      </w:pPr>
      <w:r>
        <w:rPr>
          <w:color w:val="000000" w:themeColor="text1"/>
          <w:sz w:val="24"/>
          <w14:textFill>
            <w14:solidFill>
              <w14:schemeClr w14:val="tx1"/>
            </w14:solidFill>
          </w14:textFill>
        </w:rPr>
        <w:t>安置的残疾人占本单位在职职工人数的比例不低于25%（含25%），并且安置的残疾人人数不少于10 人（含10 人）；</w:t>
      </w:r>
    </w:p>
    <w:p w14:paraId="7CA22F1A">
      <w:pPr>
        <w:numPr>
          <w:ilvl w:val="3"/>
          <w:numId w:val="9"/>
        </w:numPr>
        <w:tabs>
          <w:tab w:val="left" w:pos="1980"/>
          <w:tab w:val="left" w:pos="2035"/>
          <w:tab w:val="left" w:pos="2885"/>
          <w:tab w:val="left" w:pos="2977"/>
          <w:tab w:val="clear" w:pos="900"/>
        </w:tabs>
        <w:snapToGrid w:val="0"/>
        <w:spacing w:line="360" w:lineRule="auto"/>
        <w:ind w:left="2885"/>
        <w:rPr>
          <w:color w:val="000000" w:themeColor="text1"/>
          <w:sz w:val="24"/>
          <w14:textFill>
            <w14:solidFill>
              <w14:schemeClr w14:val="tx1"/>
            </w14:solidFill>
          </w14:textFill>
        </w:rPr>
      </w:pPr>
      <w:r>
        <w:rPr>
          <w:sz w:val="24"/>
        </w:rPr>
        <w:t>依法与安置的每位残疾人签订了一年以上（含一年）的劳动合同或服务协议；</w:t>
      </w:r>
    </w:p>
    <w:p w14:paraId="74F5EB15">
      <w:pPr>
        <w:numPr>
          <w:ilvl w:val="3"/>
          <w:numId w:val="9"/>
        </w:numPr>
        <w:tabs>
          <w:tab w:val="left" w:pos="1980"/>
          <w:tab w:val="left" w:pos="2035"/>
          <w:tab w:val="left" w:pos="2885"/>
          <w:tab w:val="left" w:pos="2977"/>
          <w:tab w:val="clear" w:pos="900"/>
        </w:tabs>
        <w:snapToGrid w:val="0"/>
        <w:spacing w:line="360" w:lineRule="auto"/>
        <w:ind w:left="2885"/>
        <w:rPr>
          <w:color w:val="000000" w:themeColor="text1"/>
          <w:sz w:val="24"/>
          <w14:textFill>
            <w14:solidFill>
              <w14:schemeClr w14:val="tx1"/>
            </w14:solidFill>
          </w14:textFill>
        </w:rPr>
      </w:pPr>
      <w:r>
        <w:rPr>
          <w:sz w:val="24"/>
        </w:rPr>
        <w:t>为安置的每位残疾人按月足额缴纳了基本养老保险、基本医疗保险、失业保险、工伤保险和生育保险等社会保险费；</w:t>
      </w:r>
    </w:p>
    <w:p w14:paraId="19488189">
      <w:pPr>
        <w:numPr>
          <w:ilvl w:val="3"/>
          <w:numId w:val="9"/>
        </w:numPr>
        <w:tabs>
          <w:tab w:val="left" w:pos="1980"/>
          <w:tab w:val="left" w:pos="2035"/>
          <w:tab w:val="left" w:pos="2885"/>
          <w:tab w:val="left" w:pos="2977"/>
          <w:tab w:val="clear" w:pos="900"/>
        </w:tabs>
        <w:snapToGrid w:val="0"/>
        <w:spacing w:line="360" w:lineRule="auto"/>
        <w:ind w:left="2885"/>
        <w:rPr>
          <w:color w:val="000000" w:themeColor="text1"/>
          <w:sz w:val="24"/>
          <w14:textFill>
            <w14:solidFill>
              <w14:schemeClr w14:val="tx1"/>
            </w14:solidFill>
          </w14:textFill>
        </w:rPr>
      </w:pPr>
      <w:r>
        <w:rPr>
          <w:sz w:val="24"/>
        </w:rPr>
        <w:t>通过银行等金融机构向安置的每位残疾人，按月支付了不低于单位所在区县适用的经省级人民政府批准的月最低工资标准的工资；</w:t>
      </w:r>
    </w:p>
    <w:p w14:paraId="0D9E36D2">
      <w:pPr>
        <w:numPr>
          <w:ilvl w:val="3"/>
          <w:numId w:val="9"/>
        </w:numPr>
        <w:tabs>
          <w:tab w:val="left" w:pos="1980"/>
          <w:tab w:val="left" w:pos="2035"/>
          <w:tab w:val="left" w:pos="2885"/>
          <w:tab w:val="left" w:pos="2977"/>
          <w:tab w:val="clear" w:pos="900"/>
        </w:tabs>
        <w:snapToGrid w:val="0"/>
        <w:spacing w:line="360" w:lineRule="auto"/>
        <w:ind w:left="2885"/>
        <w:rPr>
          <w:color w:val="000000" w:themeColor="text1"/>
          <w:sz w:val="24"/>
          <w14:textFill>
            <w14:solidFill>
              <w14:schemeClr w14:val="tx1"/>
            </w14:solidFill>
          </w14:textFill>
        </w:rPr>
      </w:pPr>
      <w:r>
        <w:rPr>
          <w:sz w:val="24"/>
        </w:rPr>
        <w:t>提供本单位制造的货物、承担的工程或者服务（以下简称产品），或者提供其他残疾人福利性单位制造的货物（不包括使用非残疾人福利性单位注册商标的货物）；</w:t>
      </w:r>
    </w:p>
    <w:p w14:paraId="09A9C5CC">
      <w:pPr>
        <w:numPr>
          <w:ilvl w:val="3"/>
          <w:numId w:val="9"/>
        </w:numPr>
        <w:tabs>
          <w:tab w:val="left" w:pos="1980"/>
          <w:tab w:val="left" w:pos="2035"/>
          <w:tab w:val="left" w:pos="2885"/>
          <w:tab w:val="left" w:pos="2977"/>
          <w:tab w:val="clear" w:pos="900"/>
        </w:tabs>
        <w:snapToGrid w:val="0"/>
        <w:spacing w:line="360" w:lineRule="auto"/>
        <w:ind w:left="2885"/>
        <w:rPr>
          <w:color w:val="000000" w:themeColor="text1"/>
          <w:sz w:val="24"/>
          <w14:textFill>
            <w14:solidFill>
              <w14:schemeClr w14:val="tx1"/>
            </w14:solidFill>
          </w14:textFill>
        </w:rPr>
      </w:pPr>
      <w:r>
        <w:rPr>
          <w:sz w:val="24"/>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5115DCBB">
      <w:pPr>
        <w:numPr>
          <w:ilvl w:val="2"/>
          <w:numId w:val="8"/>
        </w:numPr>
        <w:snapToGrid w:val="0"/>
        <w:spacing w:line="360" w:lineRule="auto"/>
        <w:rPr>
          <w:sz w:val="24"/>
        </w:rPr>
      </w:pPr>
      <w:r>
        <w:rPr>
          <w:sz w:val="24"/>
        </w:rPr>
        <w:t>本项目是否专门面向中小企业预留采购份额见第一章《投标邀请》。</w:t>
      </w:r>
    </w:p>
    <w:p w14:paraId="4EC1BF8F">
      <w:pPr>
        <w:numPr>
          <w:ilvl w:val="2"/>
          <w:numId w:val="8"/>
        </w:numPr>
        <w:snapToGrid w:val="0"/>
        <w:spacing w:line="360" w:lineRule="auto"/>
        <w:rPr>
          <w:sz w:val="24"/>
        </w:rPr>
      </w:pPr>
      <w:r>
        <w:rPr>
          <w:sz w:val="24"/>
        </w:rPr>
        <w:t>采购标的对应的中小企业划分标准所属行业见《投标人须知资料表》。</w:t>
      </w:r>
    </w:p>
    <w:p w14:paraId="79DEB1AE">
      <w:pPr>
        <w:numPr>
          <w:ilvl w:val="2"/>
          <w:numId w:val="8"/>
        </w:numPr>
        <w:snapToGrid w:val="0"/>
        <w:spacing w:line="360" w:lineRule="auto"/>
        <w:rPr>
          <w:sz w:val="24"/>
        </w:rPr>
      </w:pPr>
      <w:r>
        <w:rPr>
          <w:sz w:val="24"/>
        </w:rPr>
        <w:t>小微企业价格评审优惠的政策调整：见第四章《评标程序、评标方法和评标标准》。</w:t>
      </w:r>
    </w:p>
    <w:p w14:paraId="6F534D27">
      <w:pPr>
        <w:numPr>
          <w:ilvl w:val="1"/>
          <w:numId w:val="8"/>
        </w:numPr>
        <w:tabs>
          <w:tab w:val="left" w:pos="1080"/>
          <w:tab w:val="left" w:pos="2014"/>
        </w:tabs>
        <w:snapToGrid w:val="0"/>
        <w:spacing w:line="360" w:lineRule="auto"/>
        <w:ind w:left="1080" w:hanging="720"/>
        <w:rPr>
          <w:sz w:val="24"/>
        </w:rPr>
      </w:pPr>
      <w:r>
        <w:rPr>
          <w:sz w:val="24"/>
        </w:rPr>
        <w:t>政府采购节能产品、环境标志产品</w:t>
      </w:r>
    </w:p>
    <w:p w14:paraId="69C3D590">
      <w:pPr>
        <w:numPr>
          <w:ilvl w:val="2"/>
          <w:numId w:val="8"/>
        </w:numPr>
        <w:snapToGrid w:val="0"/>
        <w:spacing w:line="360" w:lineRule="auto"/>
        <w:rPr>
          <w:sz w:val="24"/>
        </w:rPr>
      </w:pPr>
      <w:r>
        <w:rPr>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18E4F405">
      <w:pPr>
        <w:numPr>
          <w:ilvl w:val="2"/>
          <w:numId w:val="8"/>
        </w:numPr>
        <w:snapToGrid w:val="0"/>
        <w:spacing w:line="360" w:lineRule="auto"/>
        <w:rPr>
          <w:sz w:val="24"/>
        </w:rPr>
      </w:pPr>
      <w:r>
        <w:rPr>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22721D37">
      <w:pPr>
        <w:numPr>
          <w:ilvl w:val="2"/>
          <w:numId w:val="8"/>
        </w:numPr>
        <w:snapToGrid w:val="0"/>
        <w:spacing w:line="360" w:lineRule="auto"/>
        <w:rPr>
          <w:sz w:val="24"/>
        </w:rPr>
      </w:pPr>
      <w:r>
        <w:rPr>
          <w:sz w:val="24"/>
        </w:rPr>
        <w:t>如本项目采购产品属于实施政府强制采购品目清单范围的节能产品，则投标人所报产品必须获得国家确定的认证机构出具的、处于有效期之内的节能产品认证证书，</w:t>
      </w:r>
      <w:r>
        <w:rPr>
          <w:kern w:val="0"/>
          <w:sz w:val="24"/>
        </w:rPr>
        <w:t>否则</w:t>
      </w:r>
      <w:r>
        <w:rPr>
          <w:b/>
          <w:kern w:val="0"/>
          <w:sz w:val="24"/>
        </w:rPr>
        <w:t>投标无效</w:t>
      </w:r>
      <w:r>
        <w:rPr>
          <w:sz w:val="24"/>
        </w:rPr>
        <w:t>；</w:t>
      </w:r>
    </w:p>
    <w:p w14:paraId="0ED77FB4">
      <w:pPr>
        <w:numPr>
          <w:ilvl w:val="2"/>
          <w:numId w:val="8"/>
        </w:numPr>
        <w:snapToGrid w:val="0"/>
        <w:spacing w:line="360" w:lineRule="auto"/>
        <w:rPr>
          <w:sz w:val="24"/>
        </w:rPr>
      </w:pPr>
      <w:r>
        <w:rPr>
          <w:sz w:val="24"/>
        </w:rPr>
        <w:t>非政府强制采购的节能产品或环境标志产品，依据品目清单和认证证书实施政府优先采购。优先采购的具体规定见第四章《评标程序、评标方法和评标标准》（如涉及）。</w:t>
      </w:r>
    </w:p>
    <w:p w14:paraId="7C4AE31F">
      <w:pPr>
        <w:numPr>
          <w:ilvl w:val="1"/>
          <w:numId w:val="8"/>
        </w:numPr>
        <w:tabs>
          <w:tab w:val="left" w:pos="1080"/>
          <w:tab w:val="left" w:pos="2014"/>
        </w:tabs>
        <w:snapToGrid w:val="0"/>
        <w:spacing w:line="360" w:lineRule="auto"/>
        <w:ind w:left="1080" w:hanging="720"/>
        <w:rPr>
          <w:sz w:val="24"/>
        </w:rPr>
      </w:pPr>
      <w:r>
        <w:rPr>
          <w:sz w:val="24"/>
        </w:rPr>
        <w:t>正版软件</w:t>
      </w:r>
    </w:p>
    <w:p w14:paraId="5FF80815">
      <w:pPr>
        <w:numPr>
          <w:ilvl w:val="2"/>
          <w:numId w:val="8"/>
        </w:numPr>
        <w:snapToGrid w:val="0"/>
        <w:spacing w:line="360" w:lineRule="auto"/>
        <w:rPr>
          <w:sz w:val="24"/>
        </w:rPr>
      </w:pPr>
      <w:r>
        <w:rPr>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495AF627">
      <w:pPr>
        <w:numPr>
          <w:ilvl w:val="1"/>
          <w:numId w:val="8"/>
        </w:numPr>
        <w:tabs>
          <w:tab w:val="left" w:pos="1080"/>
          <w:tab w:val="left" w:pos="2014"/>
        </w:tabs>
        <w:snapToGrid w:val="0"/>
        <w:spacing w:line="360" w:lineRule="auto"/>
        <w:ind w:left="1080" w:hanging="720"/>
        <w:rPr>
          <w:sz w:val="24"/>
        </w:rPr>
      </w:pPr>
      <w:r>
        <w:rPr>
          <w:rFonts w:eastAsiaTheme="minorEastAsia"/>
          <w:sz w:val="24"/>
        </w:rPr>
        <w:t>网络安全专用产品</w:t>
      </w:r>
    </w:p>
    <w:p w14:paraId="41A21EEB">
      <w:pPr>
        <w:numPr>
          <w:ilvl w:val="2"/>
          <w:numId w:val="8"/>
        </w:numPr>
        <w:tabs>
          <w:tab w:val="left" w:pos="900"/>
          <w:tab w:val="left" w:pos="2014"/>
        </w:tabs>
        <w:snapToGrid w:val="0"/>
        <w:spacing w:line="360" w:lineRule="auto"/>
        <w:rPr>
          <w:sz w:val="24"/>
        </w:rPr>
      </w:pPr>
      <w:r>
        <w:rPr>
          <w:rFonts w:hint="eastAsia"/>
          <w:sz w:val="24"/>
        </w:rPr>
        <w:t>根据《关于调整网络安全专用产品安全管理有关事项的公告》（2023年第1号），</w:t>
      </w:r>
      <w:r>
        <w:rPr>
          <w:sz w:val="24"/>
        </w:rPr>
        <w:t>所</w:t>
      </w:r>
      <w:r>
        <w:rPr>
          <w:rFonts w:hint="eastAsia"/>
          <w:sz w:val="24"/>
        </w:rPr>
        <w:t>提供</w:t>
      </w:r>
      <w:r>
        <w:rPr>
          <w:sz w:val="24"/>
        </w:rPr>
        <w:t>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w:t>
      </w:r>
      <w:r>
        <w:rPr>
          <w:rFonts w:hint="eastAsia"/>
          <w:sz w:val="24"/>
        </w:rPr>
        <w:t>。</w:t>
      </w:r>
    </w:p>
    <w:p w14:paraId="0388F4AB">
      <w:pPr>
        <w:numPr>
          <w:ilvl w:val="1"/>
          <w:numId w:val="8"/>
        </w:numPr>
        <w:tabs>
          <w:tab w:val="left" w:pos="1080"/>
          <w:tab w:val="left" w:pos="2014"/>
        </w:tabs>
        <w:snapToGrid w:val="0"/>
        <w:spacing w:line="360" w:lineRule="auto"/>
        <w:ind w:left="1080" w:hanging="720"/>
        <w:rPr>
          <w:sz w:val="24"/>
        </w:rPr>
      </w:pPr>
      <w:r>
        <w:rPr>
          <w:sz w:val="24"/>
        </w:rPr>
        <w:t>推广使用低挥发性有机化合物（VOCs）</w:t>
      </w:r>
    </w:p>
    <w:p w14:paraId="381EE8B0">
      <w:pPr>
        <w:numPr>
          <w:ilvl w:val="2"/>
          <w:numId w:val="8"/>
        </w:numPr>
        <w:tabs>
          <w:tab w:val="left" w:pos="2014"/>
        </w:tabs>
        <w:snapToGrid w:val="0"/>
        <w:spacing w:line="360" w:lineRule="auto"/>
        <w:rPr>
          <w:sz w:val="24"/>
        </w:rPr>
      </w:pPr>
      <w:r>
        <w:rPr>
          <w:sz w:val="24"/>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号）。本项目中涉及涂料、胶黏剂、油墨、清洗剂等挥发性有机物产品的，属于强制性标准的，供应商应执行符合本市和国家的VOCs 含量限制标准（具体标准见第五章《采购需求》），</w:t>
      </w:r>
      <w:r>
        <w:rPr>
          <w:kern w:val="0"/>
          <w:sz w:val="24"/>
        </w:rPr>
        <w:t>否则</w:t>
      </w:r>
      <w:r>
        <w:rPr>
          <w:b/>
          <w:kern w:val="0"/>
          <w:sz w:val="24"/>
        </w:rPr>
        <w:t>投标无效</w:t>
      </w:r>
      <w:r>
        <w:rPr>
          <w:sz w:val="24"/>
        </w:rPr>
        <w:t>；属于推荐性标准的，优先采购，具体见第四章《评标程序、评标方法和评标标准》。</w:t>
      </w:r>
    </w:p>
    <w:p w14:paraId="14D173FE">
      <w:pPr>
        <w:numPr>
          <w:ilvl w:val="1"/>
          <w:numId w:val="8"/>
        </w:numPr>
        <w:tabs>
          <w:tab w:val="left" w:pos="1080"/>
          <w:tab w:val="left" w:pos="2014"/>
        </w:tabs>
        <w:snapToGrid w:val="0"/>
        <w:spacing w:line="360" w:lineRule="auto"/>
        <w:ind w:left="1080" w:hanging="720"/>
        <w:rPr>
          <w:sz w:val="24"/>
        </w:rPr>
      </w:pPr>
      <w:r>
        <w:rPr>
          <w:sz w:val="24"/>
        </w:rPr>
        <w:t>采购需求标准</w:t>
      </w:r>
    </w:p>
    <w:p w14:paraId="425B98C3">
      <w:pPr>
        <w:numPr>
          <w:ilvl w:val="2"/>
          <w:numId w:val="8"/>
        </w:numPr>
        <w:tabs>
          <w:tab w:val="left" w:pos="2014"/>
        </w:tabs>
        <w:snapToGrid w:val="0"/>
        <w:spacing w:line="360" w:lineRule="auto"/>
        <w:rPr>
          <w:sz w:val="24"/>
        </w:rPr>
      </w:pPr>
      <w:r>
        <w:rPr>
          <w:sz w:val="24"/>
        </w:rPr>
        <w:t>商品包装、快递包装政府采购需求标准（试行）</w:t>
      </w:r>
    </w:p>
    <w:p w14:paraId="4F00413D">
      <w:pPr>
        <w:tabs>
          <w:tab w:val="left" w:pos="900"/>
          <w:tab w:val="left" w:pos="1980"/>
        </w:tabs>
        <w:snapToGrid w:val="0"/>
        <w:spacing w:line="360" w:lineRule="auto"/>
        <w:ind w:left="1985"/>
        <w:rPr>
          <w:sz w:val="24"/>
        </w:rPr>
      </w:pPr>
      <w:r>
        <w:rPr>
          <w:sz w:val="24"/>
        </w:rPr>
        <w:t>为助力打好污染防治攻坚战，推广使用绿色包装，根据财政部关于印发《商品包装政府采购需求标准（试行）》、《快递包装政府采购需求标准（试行）》的通知（财办库〔2020〕123号），本项目如涉及商品包装和快递包装的，则其具体要求见第五章《采购需求》。</w:t>
      </w:r>
    </w:p>
    <w:p w14:paraId="57D3972D">
      <w:pPr>
        <w:numPr>
          <w:ilvl w:val="2"/>
          <w:numId w:val="8"/>
        </w:numPr>
        <w:tabs>
          <w:tab w:val="left" w:pos="2014"/>
        </w:tabs>
        <w:snapToGrid w:val="0"/>
        <w:spacing w:line="360" w:lineRule="auto"/>
        <w:rPr>
          <w:sz w:val="24"/>
        </w:rPr>
      </w:pPr>
      <w:bookmarkStart w:id="167" w:name="_Hlk164953935"/>
      <w:r>
        <w:rPr>
          <w:sz w:val="24"/>
        </w:rPr>
        <w:t xml:space="preserve">其他政府采购需求标准 </w:t>
      </w:r>
    </w:p>
    <w:bookmarkEnd w:id="167"/>
    <w:p w14:paraId="6B5B8744">
      <w:pPr>
        <w:tabs>
          <w:tab w:val="left" w:pos="900"/>
          <w:tab w:val="left" w:pos="1980"/>
        </w:tabs>
        <w:snapToGrid w:val="0"/>
        <w:spacing w:line="360" w:lineRule="auto"/>
        <w:ind w:left="1980"/>
        <w:rPr>
          <w:sz w:val="24"/>
        </w:rPr>
      </w:pPr>
      <w:bookmarkStart w:id="168" w:name="_Hlk164955325"/>
      <w:r>
        <w:rPr>
          <w:sz w:val="24"/>
        </w:rPr>
        <w:t>为贯彻落实《深化政府采购制度改革方案》有关要求，推动政府采购需求标准建设</w:t>
      </w:r>
      <w:bookmarkEnd w:id="168"/>
      <w:r>
        <w:rPr>
          <w:sz w:val="24"/>
        </w:rPr>
        <w:t>，财政部门会同有关部门制定发布的其他政府采购需求标准，本项目如涉及，则具体要求见第五章《采购需求》。</w:t>
      </w:r>
    </w:p>
    <w:p w14:paraId="31612774">
      <w:pPr>
        <w:numPr>
          <w:ilvl w:val="0"/>
          <w:numId w:val="8"/>
        </w:numPr>
        <w:tabs>
          <w:tab w:val="left" w:pos="360"/>
        </w:tabs>
        <w:snapToGrid w:val="0"/>
        <w:spacing w:line="360" w:lineRule="auto"/>
        <w:ind w:left="357" w:hanging="357"/>
        <w:outlineLvl w:val="1"/>
        <w:rPr>
          <w:sz w:val="24"/>
        </w:rPr>
      </w:pPr>
      <w:r>
        <w:rPr>
          <w:sz w:val="24"/>
        </w:rPr>
        <w:t>投标费用</w:t>
      </w:r>
    </w:p>
    <w:p w14:paraId="77334868">
      <w:pPr>
        <w:numPr>
          <w:ilvl w:val="1"/>
          <w:numId w:val="8"/>
        </w:numPr>
        <w:tabs>
          <w:tab w:val="left" w:pos="1080"/>
          <w:tab w:val="left" w:pos="2014"/>
        </w:tabs>
        <w:snapToGrid w:val="0"/>
        <w:spacing w:line="360" w:lineRule="auto"/>
        <w:ind w:left="1080" w:hanging="720"/>
        <w:rPr>
          <w:sz w:val="24"/>
        </w:rPr>
      </w:pPr>
      <w:r>
        <w:rPr>
          <w:sz w:val="24"/>
        </w:rPr>
        <w:t>投标人应自行承担所有与准备和参加投标有关的费用，无论投标的结果如何，采购人或采购代理机构在任何情况下均无承担这些费用的义务和责任。</w:t>
      </w:r>
    </w:p>
    <w:p w14:paraId="056DB1A0">
      <w:pPr>
        <w:tabs>
          <w:tab w:val="left" w:pos="1080"/>
        </w:tabs>
        <w:snapToGrid w:val="0"/>
        <w:spacing w:line="360" w:lineRule="auto"/>
        <w:ind w:left="1080"/>
        <w:rPr>
          <w:sz w:val="28"/>
        </w:rPr>
      </w:pPr>
      <w:bookmarkStart w:id="169" w:name="_1.8_计量单位"/>
      <w:bookmarkEnd w:id="169"/>
    </w:p>
    <w:p w14:paraId="5C43F3B5">
      <w:pPr>
        <w:pStyle w:val="3"/>
        <w:spacing w:before="0" w:line="360" w:lineRule="auto"/>
        <w:rPr>
          <w:rFonts w:ascii="Times New Roman" w:hAnsi="Times New Roman" w:eastAsia="宋体"/>
          <w:sz w:val="28"/>
        </w:rPr>
      </w:pPr>
      <w:r>
        <w:rPr>
          <w:rFonts w:ascii="Times New Roman" w:hAnsi="Times New Roman" w:eastAsia="宋体"/>
          <w:sz w:val="28"/>
        </w:rPr>
        <w:t>二   招标文件</w:t>
      </w:r>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p>
    <w:p w14:paraId="35E94384">
      <w:pPr>
        <w:numPr>
          <w:ilvl w:val="0"/>
          <w:numId w:val="8"/>
        </w:numPr>
        <w:tabs>
          <w:tab w:val="left" w:pos="360"/>
        </w:tabs>
        <w:snapToGrid w:val="0"/>
        <w:spacing w:line="360" w:lineRule="auto"/>
        <w:ind w:left="357" w:hanging="357"/>
        <w:outlineLvl w:val="1"/>
        <w:rPr>
          <w:sz w:val="24"/>
        </w:rPr>
      </w:pPr>
      <w:bookmarkStart w:id="170" w:name="_Toc151193765"/>
      <w:bookmarkStart w:id="171" w:name="_Toc226337219"/>
      <w:bookmarkStart w:id="172" w:name="_Toc127151724"/>
      <w:bookmarkStart w:id="173" w:name="_Toc150774623"/>
      <w:bookmarkStart w:id="174" w:name="_Toc265228361"/>
      <w:bookmarkStart w:id="175" w:name="_Toc226965713"/>
      <w:bookmarkStart w:id="176" w:name="_Toc151190150"/>
      <w:bookmarkStart w:id="177" w:name="_Toc164229218"/>
      <w:bookmarkStart w:id="178" w:name="_Toc150774728"/>
      <w:bookmarkStart w:id="179" w:name="_Toc164608637"/>
      <w:bookmarkStart w:id="180" w:name="_Toc264969213"/>
      <w:bookmarkStart w:id="181" w:name="_Toc305158865"/>
      <w:bookmarkStart w:id="182" w:name="_Toc305158791"/>
      <w:bookmarkStart w:id="183" w:name="_Toc226309767"/>
      <w:bookmarkStart w:id="184" w:name="_Toc151193837"/>
      <w:bookmarkStart w:id="185" w:name="_Toc195842888"/>
      <w:bookmarkStart w:id="186" w:name="_Toc150480761"/>
      <w:bookmarkStart w:id="187" w:name="_Toc151193621"/>
      <w:bookmarkStart w:id="188" w:name="_Toc150509274"/>
      <w:bookmarkStart w:id="189" w:name="_Toc151193911"/>
      <w:bookmarkStart w:id="190" w:name="_Toc151193693"/>
      <w:bookmarkStart w:id="191" w:name="_Toc164351617"/>
      <w:bookmarkStart w:id="192" w:name="_Toc520356147"/>
      <w:bookmarkStart w:id="193" w:name="_Toc226965796"/>
      <w:bookmarkStart w:id="194" w:name="_Toc127161437"/>
      <w:bookmarkStart w:id="195" w:name="_Toc149720816"/>
      <w:bookmarkStart w:id="196" w:name="_Toc164608792"/>
      <w:bookmarkStart w:id="197" w:name="_Toc127151523"/>
      <w:bookmarkStart w:id="198" w:name="_Toc164229364"/>
      <w:bookmarkStart w:id="199" w:name="_Toc142311025"/>
      <w:r>
        <w:rPr>
          <w:sz w:val="24"/>
        </w:rPr>
        <w:t>招标文件构</w:t>
      </w:r>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r>
        <w:rPr>
          <w:sz w:val="24"/>
        </w:rPr>
        <w:t>成</w:t>
      </w:r>
    </w:p>
    <w:p w14:paraId="50CFF3D9">
      <w:pPr>
        <w:numPr>
          <w:ilvl w:val="1"/>
          <w:numId w:val="8"/>
        </w:numPr>
        <w:tabs>
          <w:tab w:val="left" w:pos="1080"/>
          <w:tab w:val="left" w:pos="2014"/>
        </w:tabs>
        <w:snapToGrid w:val="0"/>
        <w:spacing w:line="360" w:lineRule="auto"/>
        <w:ind w:left="1080" w:hanging="720"/>
        <w:rPr>
          <w:sz w:val="24"/>
        </w:rPr>
      </w:pPr>
      <w:r>
        <w:rPr>
          <w:sz w:val="24"/>
        </w:rPr>
        <w:t>招标文件包括以下部分：</w:t>
      </w:r>
    </w:p>
    <w:p w14:paraId="54CA9DF4">
      <w:pPr>
        <w:numPr>
          <w:ilvl w:val="0"/>
          <w:numId w:val="10"/>
        </w:numPr>
        <w:tabs>
          <w:tab w:val="left" w:pos="1980"/>
          <w:tab w:val="left" w:pos="2520"/>
        </w:tabs>
        <w:snapToGrid w:val="0"/>
        <w:spacing w:line="360" w:lineRule="auto"/>
        <w:ind w:left="1440" w:firstLine="5"/>
        <w:rPr>
          <w:sz w:val="24"/>
        </w:rPr>
      </w:pPr>
      <w:r>
        <w:rPr>
          <w:sz w:val="24"/>
        </w:rPr>
        <w:t>投标邀请</w:t>
      </w:r>
    </w:p>
    <w:p w14:paraId="7C1A7679">
      <w:pPr>
        <w:numPr>
          <w:ilvl w:val="0"/>
          <w:numId w:val="10"/>
        </w:numPr>
        <w:tabs>
          <w:tab w:val="left" w:pos="1980"/>
          <w:tab w:val="left" w:pos="2520"/>
        </w:tabs>
        <w:snapToGrid w:val="0"/>
        <w:spacing w:line="360" w:lineRule="auto"/>
        <w:ind w:left="1440" w:firstLine="5"/>
        <w:rPr>
          <w:sz w:val="24"/>
        </w:rPr>
      </w:pPr>
      <w:r>
        <w:rPr>
          <w:sz w:val="24"/>
        </w:rPr>
        <w:t>投标人须知</w:t>
      </w:r>
    </w:p>
    <w:p w14:paraId="1E40022F">
      <w:pPr>
        <w:numPr>
          <w:ilvl w:val="0"/>
          <w:numId w:val="10"/>
        </w:numPr>
        <w:tabs>
          <w:tab w:val="left" w:pos="1980"/>
          <w:tab w:val="left" w:pos="2520"/>
        </w:tabs>
        <w:snapToGrid w:val="0"/>
        <w:spacing w:line="360" w:lineRule="auto"/>
        <w:ind w:left="1440" w:firstLine="5"/>
        <w:rPr>
          <w:sz w:val="24"/>
        </w:rPr>
      </w:pPr>
      <w:r>
        <w:rPr>
          <w:sz w:val="24"/>
        </w:rPr>
        <w:t>资格审查</w:t>
      </w:r>
    </w:p>
    <w:p w14:paraId="18A0933A">
      <w:pPr>
        <w:numPr>
          <w:ilvl w:val="0"/>
          <w:numId w:val="10"/>
        </w:numPr>
        <w:tabs>
          <w:tab w:val="left" w:pos="1980"/>
          <w:tab w:val="left" w:pos="2520"/>
        </w:tabs>
        <w:snapToGrid w:val="0"/>
        <w:spacing w:line="360" w:lineRule="auto"/>
        <w:ind w:left="1440" w:firstLine="5"/>
        <w:rPr>
          <w:sz w:val="24"/>
        </w:rPr>
      </w:pPr>
      <w:r>
        <w:rPr>
          <w:sz w:val="24"/>
        </w:rPr>
        <w:t>评标程序、评标方法和评标标准</w:t>
      </w:r>
    </w:p>
    <w:p w14:paraId="633CDCDA">
      <w:pPr>
        <w:numPr>
          <w:ilvl w:val="0"/>
          <w:numId w:val="10"/>
        </w:numPr>
        <w:tabs>
          <w:tab w:val="left" w:pos="1980"/>
          <w:tab w:val="left" w:pos="2520"/>
        </w:tabs>
        <w:snapToGrid w:val="0"/>
        <w:spacing w:line="360" w:lineRule="auto"/>
        <w:ind w:left="1440" w:firstLine="5"/>
        <w:rPr>
          <w:sz w:val="24"/>
        </w:rPr>
      </w:pPr>
      <w:r>
        <w:rPr>
          <w:sz w:val="24"/>
        </w:rPr>
        <w:t>采购需求</w:t>
      </w:r>
    </w:p>
    <w:p w14:paraId="30F18DA8">
      <w:pPr>
        <w:numPr>
          <w:ilvl w:val="0"/>
          <w:numId w:val="10"/>
        </w:numPr>
        <w:tabs>
          <w:tab w:val="left" w:pos="1980"/>
          <w:tab w:val="left" w:pos="2520"/>
        </w:tabs>
        <w:snapToGrid w:val="0"/>
        <w:spacing w:line="360" w:lineRule="auto"/>
        <w:ind w:left="1440" w:firstLine="5"/>
        <w:rPr>
          <w:sz w:val="24"/>
        </w:rPr>
      </w:pPr>
      <w:r>
        <w:rPr>
          <w:sz w:val="24"/>
        </w:rPr>
        <w:t>拟签订的合同文本</w:t>
      </w:r>
    </w:p>
    <w:p w14:paraId="3DD4468A">
      <w:pPr>
        <w:numPr>
          <w:ilvl w:val="0"/>
          <w:numId w:val="10"/>
        </w:numPr>
        <w:tabs>
          <w:tab w:val="left" w:pos="1980"/>
          <w:tab w:val="left" w:pos="2520"/>
        </w:tabs>
        <w:snapToGrid w:val="0"/>
        <w:spacing w:line="360" w:lineRule="auto"/>
        <w:ind w:left="1440" w:firstLine="5"/>
        <w:rPr>
          <w:sz w:val="24"/>
        </w:rPr>
      </w:pPr>
      <w:r>
        <w:rPr>
          <w:sz w:val="24"/>
        </w:rPr>
        <w:t>投标文件格式</w:t>
      </w:r>
    </w:p>
    <w:p w14:paraId="13A2F42D">
      <w:pPr>
        <w:numPr>
          <w:ilvl w:val="1"/>
          <w:numId w:val="8"/>
        </w:numPr>
        <w:tabs>
          <w:tab w:val="left" w:pos="1080"/>
          <w:tab w:val="left" w:pos="2014"/>
        </w:tabs>
        <w:snapToGrid w:val="0"/>
        <w:spacing w:line="360" w:lineRule="auto"/>
        <w:ind w:left="1080" w:hanging="720"/>
        <w:rPr>
          <w:sz w:val="24"/>
        </w:rPr>
      </w:pPr>
      <w:r>
        <w:rPr>
          <w:sz w:val="24"/>
        </w:rPr>
        <w:t>投标人应认真阅读招标文件的全部内容。投标人应按照招标文件要求提交投标文件并保证所提供的全部资料的真实性，并对招标文件做出实质性响应，否则</w:t>
      </w:r>
      <w:r>
        <w:rPr>
          <w:b/>
          <w:sz w:val="24"/>
        </w:rPr>
        <w:t>投标无效</w:t>
      </w:r>
      <w:r>
        <w:rPr>
          <w:sz w:val="24"/>
        </w:rPr>
        <w:t>。</w:t>
      </w:r>
    </w:p>
    <w:p w14:paraId="6D7E263B">
      <w:pPr>
        <w:numPr>
          <w:ilvl w:val="0"/>
          <w:numId w:val="8"/>
        </w:numPr>
        <w:tabs>
          <w:tab w:val="left" w:pos="1080"/>
          <w:tab w:val="left" w:pos="2014"/>
        </w:tabs>
        <w:snapToGrid w:val="0"/>
        <w:spacing w:line="360" w:lineRule="auto"/>
        <w:ind w:left="357" w:hanging="357"/>
        <w:outlineLvl w:val="1"/>
        <w:rPr>
          <w:sz w:val="24"/>
        </w:rPr>
      </w:pPr>
      <w:r>
        <w:rPr>
          <w:sz w:val="24"/>
        </w:rPr>
        <w:t>对招标文件的澄清或修改</w:t>
      </w:r>
    </w:p>
    <w:p w14:paraId="1B8D9501">
      <w:pPr>
        <w:numPr>
          <w:ilvl w:val="1"/>
          <w:numId w:val="8"/>
        </w:numPr>
        <w:tabs>
          <w:tab w:val="left" w:pos="1080"/>
          <w:tab w:val="left" w:pos="1561"/>
          <w:tab w:val="left" w:pos="2014"/>
        </w:tabs>
        <w:snapToGrid w:val="0"/>
        <w:spacing w:line="360" w:lineRule="auto"/>
        <w:ind w:left="1080" w:hanging="720"/>
        <w:rPr>
          <w:sz w:val="24"/>
        </w:rPr>
      </w:pPr>
      <w:r>
        <w:rPr>
          <w:sz w:val="24"/>
        </w:rPr>
        <w:t>采购人或采购代理机构对已发出的招标文件进行必要澄清或者修改的，将在原公告发布媒体上发布更正公告，并以书面形式通知所有获取招标文件的潜在投标人。</w:t>
      </w:r>
    </w:p>
    <w:p w14:paraId="219A0CAD">
      <w:pPr>
        <w:numPr>
          <w:ilvl w:val="1"/>
          <w:numId w:val="8"/>
        </w:numPr>
        <w:tabs>
          <w:tab w:val="left" w:pos="1080"/>
          <w:tab w:val="left" w:pos="1561"/>
          <w:tab w:val="left" w:pos="2014"/>
        </w:tabs>
        <w:snapToGrid w:val="0"/>
        <w:spacing w:line="360" w:lineRule="auto"/>
        <w:ind w:left="1080" w:hanging="720"/>
        <w:rPr>
          <w:sz w:val="24"/>
        </w:rPr>
      </w:pPr>
      <w:r>
        <w:rPr>
          <w:sz w:val="24"/>
        </w:rPr>
        <w:t>上述书面通知，按照获取招标文件的潜在投标人提供的联系方式发出，因提供的信息有误导致通知延迟或无法通知的，采购人或采购代理机构不承担责任。</w:t>
      </w:r>
    </w:p>
    <w:p w14:paraId="2DE4FD00">
      <w:pPr>
        <w:numPr>
          <w:ilvl w:val="1"/>
          <w:numId w:val="8"/>
        </w:numPr>
        <w:tabs>
          <w:tab w:val="left" w:pos="1080"/>
          <w:tab w:val="left" w:pos="1561"/>
          <w:tab w:val="left" w:pos="2014"/>
        </w:tabs>
        <w:snapToGrid w:val="0"/>
        <w:spacing w:line="360" w:lineRule="auto"/>
        <w:ind w:left="1080" w:hanging="720"/>
        <w:rPr>
          <w:sz w:val="24"/>
        </w:rPr>
      </w:pPr>
      <w:r>
        <w:rPr>
          <w:sz w:val="24"/>
        </w:rPr>
        <w:t>澄清或者修改的内容为招标文件的组成部分，并对所有获取招标文件的潜在投标人具有约束力。澄清或者修改的内容可能影响投标文件编制的，将在投标截止时间至少15日前，以书面形式通知所有获取招标文件的潜在投标人；不足15日的，将顺延提交投标文件的截止时间和开标时间。</w:t>
      </w:r>
    </w:p>
    <w:p w14:paraId="44CAACA9">
      <w:pPr>
        <w:tabs>
          <w:tab w:val="left" w:pos="1080"/>
          <w:tab w:val="left" w:pos="1561"/>
        </w:tabs>
        <w:snapToGrid w:val="0"/>
        <w:spacing w:line="360" w:lineRule="auto"/>
        <w:ind w:left="1080"/>
        <w:rPr>
          <w:sz w:val="28"/>
        </w:rPr>
      </w:pPr>
      <w:bookmarkStart w:id="200" w:name="_Toc516367020"/>
      <w:bookmarkStart w:id="201" w:name="_Toc127151526"/>
      <w:bookmarkStart w:id="202" w:name="_Toc151193914"/>
      <w:bookmarkStart w:id="203" w:name="_Toc151193840"/>
      <w:bookmarkStart w:id="204" w:name="_Toc226337222"/>
      <w:bookmarkStart w:id="205" w:name="_Toc195842891"/>
      <w:bookmarkStart w:id="206" w:name="_Toc520356150"/>
      <w:bookmarkStart w:id="207" w:name="_Toc142311028"/>
      <w:bookmarkStart w:id="208" w:name="_Toc264969216"/>
      <w:bookmarkStart w:id="209" w:name="_Toc150774731"/>
      <w:bookmarkStart w:id="210" w:name="_Toc305158868"/>
      <w:bookmarkStart w:id="211" w:name="_Toc151193696"/>
      <w:bookmarkStart w:id="212" w:name="_Toc226309770"/>
      <w:bookmarkStart w:id="213" w:name="_Toc226965716"/>
      <w:bookmarkStart w:id="214" w:name="_Toc151190153"/>
      <w:bookmarkStart w:id="215" w:name="_Toc150480764"/>
      <w:bookmarkStart w:id="216" w:name="_Toc150774626"/>
      <w:bookmarkStart w:id="217" w:name="_Toc150509277"/>
      <w:bookmarkStart w:id="218" w:name="_Toc265228364"/>
      <w:bookmarkStart w:id="219" w:name="_Toc305158794"/>
      <w:bookmarkStart w:id="220" w:name="_Toc151193768"/>
      <w:bookmarkStart w:id="221" w:name="_Toc151193624"/>
      <w:bookmarkStart w:id="222" w:name="_Toc226965799"/>
    </w:p>
    <w:p w14:paraId="2E4EAA0F">
      <w:pPr>
        <w:pStyle w:val="3"/>
        <w:spacing w:before="0" w:line="360" w:lineRule="auto"/>
        <w:rPr>
          <w:rFonts w:ascii="Times New Roman" w:hAnsi="Times New Roman" w:eastAsia="宋体"/>
          <w:sz w:val="28"/>
        </w:rPr>
      </w:pPr>
      <w:r>
        <w:rPr>
          <w:rFonts w:ascii="Times New Roman" w:hAnsi="Times New Roman" w:eastAsia="宋体"/>
          <w:sz w:val="28"/>
        </w:rPr>
        <w:t>三   投标文件</w:t>
      </w:r>
      <w:bookmarkEnd w:id="200"/>
      <w:r>
        <w:rPr>
          <w:rFonts w:ascii="Times New Roman" w:hAnsi="Times New Roman" w:eastAsia="宋体"/>
          <w:sz w:val="28"/>
        </w:rPr>
        <w:t>的编制</w:t>
      </w:r>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p>
    <w:p w14:paraId="1ADED30C">
      <w:pPr>
        <w:numPr>
          <w:ilvl w:val="0"/>
          <w:numId w:val="8"/>
        </w:numPr>
        <w:tabs>
          <w:tab w:val="left" w:pos="360"/>
        </w:tabs>
        <w:snapToGrid w:val="0"/>
        <w:spacing w:line="360" w:lineRule="auto"/>
        <w:ind w:left="357" w:hanging="357"/>
        <w:outlineLvl w:val="1"/>
        <w:rPr>
          <w:sz w:val="24"/>
        </w:rPr>
      </w:pPr>
      <w:bookmarkStart w:id="223" w:name="_Toc151193697"/>
      <w:bookmarkStart w:id="224" w:name="_Toc305158795"/>
      <w:bookmarkStart w:id="225" w:name="_Toc127151728"/>
      <w:bookmarkStart w:id="226" w:name="_Toc164229222"/>
      <w:bookmarkStart w:id="227" w:name="_Toc164351621"/>
      <w:bookmarkStart w:id="228" w:name="_Toc164229368"/>
      <w:bookmarkStart w:id="229" w:name="_Toc151193841"/>
      <w:bookmarkStart w:id="230" w:name="_Toc226309771"/>
      <w:bookmarkStart w:id="231" w:name="_Toc164608641"/>
      <w:bookmarkStart w:id="232" w:name="_Toc150774732"/>
      <w:bookmarkStart w:id="233" w:name="_Toc264969217"/>
      <w:bookmarkStart w:id="234" w:name="_Toc226337223"/>
      <w:bookmarkStart w:id="235" w:name="_Toc164608796"/>
      <w:bookmarkStart w:id="236" w:name="_Toc520356151"/>
      <w:bookmarkStart w:id="237" w:name="_Toc127161441"/>
      <w:bookmarkStart w:id="238" w:name="_Toc151193625"/>
      <w:bookmarkStart w:id="239" w:name="_Toc195842892"/>
      <w:bookmarkStart w:id="240" w:name="_Toc142311029"/>
      <w:bookmarkStart w:id="241" w:name="_Toc151190154"/>
      <w:bookmarkStart w:id="242" w:name="_Toc151193915"/>
      <w:bookmarkStart w:id="243" w:name="_Toc516367021"/>
      <w:bookmarkStart w:id="244" w:name="_Toc150509278"/>
      <w:bookmarkStart w:id="245" w:name="_Toc226965717"/>
      <w:bookmarkStart w:id="246" w:name="_Toc150480765"/>
      <w:bookmarkStart w:id="247" w:name="_Toc265228365"/>
      <w:bookmarkStart w:id="248" w:name="_Toc305158869"/>
      <w:bookmarkStart w:id="249" w:name="_Toc150774627"/>
      <w:bookmarkStart w:id="250" w:name="_Toc226965800"/>
      <w:bookmarkStart w:id="251" w:name="_Toc127151527"/>
      <w:bookmarkStart w:id="252" w:name="_Toc151193769"/>
      <w:bookmarkStart w:id="253" w:name="_Toc149720820"/>
      <w:r>
        <w:rPr>
          <w:sz w:val="24"/>
        </w:rPr>
        <w:t>投标范围、投标文件中计量单位的使用</w:t>
      </w:r>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r>
        <w:rPr>
          <w:sz w:val="24"/>
        </w:rPr>
        <w:t>及投标语言</w:t>
      </w:r>
    </w:p>
    <w:p w14:paraId="715345C7">
      <w:pPr>
        <w:numPr>
          <w:ilvl w:val="1"/>
          <w:numId w:val="8"/>
        </w:numPr>
        <w:tabs>
          <w:tab w:val="left" w:pos="1080"/>
          <w:tab w:val="left" w:pos="2014"/>
        </w:tabs>
        <w:snapToGrid w:val="0"/>
        <w:spacing w:line="360" w:lineRule="auto"/>
        <w:ind w:left="1080" w:hanging="720"/>
        <w:rPr>
          <w:sz w:val="24"/>
        </w:rPr>
      </w:pPr>
      <w:r>
        <w:rPr>
          <w:sz w:val="24"/>
        </w:rPr>
        <w:t>本项目如划分采购包，投标人可以对本项目的其中一个采购包进行投标，也可同时对多个采购包进行投标。投标人应当对所投采购包对应第五章《采购需求》所列的全部内容进行投标，不得将一个采购包中的内容拆分投标，否则其对该采购包的投标将被认定为</w:t>
      </w:r>
      <w:r>
        <w:rPr>
          <w:b/>
          <w:sz w:val="24"/>
        </w:rPr>
        <w:t>无效投标</w:t>
      </w:r>
      <w:r>
        <w:rPr>
          <w:sz w:val="24"/>
        </w:rPr>
        <w:t>。</w:t>
      </w:r>
    </w:p>
    <w:p w14:paraId="22A8DC01">
      <w:pPr>
        <w:numPr>
          <w:ilvl w:val="1"/>
          <w:numId w:val="8"/>
        </w:numPr>
        <w:tabs>
          <w:tab w:val="left" w:pos="1080"/>
          <w:tab w:val="left" w:pos="2014"/>
        </w:tabs>
        <w:snapToGrid w:val="0"/>
        <w:spacing w:line="360" w:lineRule="auto"/>
        <w:ind w:left="1080" w:hanging="720"/>
        <w:rPr>
          <w:sz w:val="24"/>
        </w:rPr>
      </w:pPr>
      <w:r>
        <w:rPr>
          <w:sz w:val="24"/>
        </w:rPr>
        <w:t>除招标文件有特殊要求外，本项目投标所使用的计量单位，应采用中华人民共和国法定计量单位。</w:t>
      </w:r>
    </w:p>
    <w:p w14:paraId="430CDDD1">
      <w:pPr>
        <w:numPr>
          <w:ilvl w:val="1"/>
          <w:numId w:val="8"/>
        </w:numPr>
        <w:tabs>
          <w:tab w:val="left" w:pos="1080"/>
          <w:tab w:val="left" w:pos="2014"/>
        </w:tabs>
        <w:snapToGrid w:val="0"/>
        <w:spacing w:line="360" w:lineRule="auto"/>
        <w:ind w:left="1080" w:hanging="720"/>
        <w:rPr>
          <w:sz w:val="24"/>
        </w:rPr>
      </w:pPr>
      <w:r>
        <w:rPr>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5FA67164">
      <w:pPr>
        <w:numPr>
          <w:ilvl w:val="0"/>
          <w:numId w:val="8"/>
        </w:numPr>
        <w:tabs>
          <w:tab w:val="left" w:pos="360"/>
        </w:tabs>
        <w:snapToGrid w:val="0"/>
        <w:spacing w:line="360" w:lineRule="auto"/>
        <w:ind w:left="357" w:hanging="357"/>
        <w:outlineLvl w:val="1"/>
        <w:rPr>
          <w:sz w:val="24"/>
        </w:rPr>
      </w:pPr>
      <w:bookmarkStart w:id="254" w:name="_Ref467306195"/>
      <w:bookmarkStart w:id="255" w:name="_Toc516367022"/>
      <w:bookmarkStart w:id="256" w:name="_Ref467306676"/>
      <w:bookmarkStart w:id="257" w:name="_Toc305158870"/>
      <w:bookmarkStart w:id="258" w:name="_Toc151190155"/>
      <w:bookmarkStart w:id="259" w:name="_Toc150509279"/>
      <w:bookmarkStart w:id="260" w:name="_Toc226309772"/>
      <w:bookmarkStart w:id="261" w:name="_Toc265228366"/>
      <w:bookmarkStart w:id="262" w:name="_Toc520356152"/>
      <w:bookmarkStart w:id="263" w:name="_Toc142311030"/>
      <w:bookmarkStart w:id="264" w:name="_Toc226965718"/>
      <w:bookmarkStart w:id="265" w:name="_Toc150480766"/>
      <w:bookmarkStart w:id="266" w:name="_Toc127151729"/>
      <w:bookmarkStart w:id="267" w:name="_Toc264969218"/>
      <w:bookmarkStart w:id="268" w:name="_Toc195842893"/>
      <w:bookmarkStart w:id="269" w:name="_Toc164608797"/>
      <w:bookmarkStart w:id="270" w:name="_Toc151193770"/>
      <w:bookmarkStart w:id="271" w:name="_Toc305158796"/>
      <w:bookmarkStart w:id="272" w:name="_Toc149720821"/>
      <w:bookmarkStart w:id="273" w:name="_Toc151193698"/>
      <w:bookmarkStart w:id="274" w:name="_Toc127161442"/>
      <w:bookmarkStart w:id="275" w:name="_Toc164229369"/>
      <w:bookmarkStart w:id="276" w:name="_Toc164229223"/>
      <w:bookmarkStart w:id="277" w:name="_Toc151193916"/>
      <w:bookmarkStart w:id="278" w:name="_Toc226965801"/>
      <w:bookmarkStart w:id="279" w:name="_Toc151193626"/>
      <w:bookmarkStart w:id="280" w:name="_Toc150774733"/>
      <w:bookmarkStart w:id="281" w:name="_Toc150774628"/>
      <w:bookmarkStart w:id="282" w:name="_Toc127151528"/>
      <w:bookmarkStart w:id="283" w:name="_Toc164608642"/>
      <w:bookmarkStart w:id="284" w:name="_Toc164351622"/>
      <w:bookmarkStart w:id="285" w:name="_Toc151193842"/>
      <w:bookmarkStart w:id="286" w:name="_Toc226337224"/>
      <w:r>
        <w:rPr>
          <w:sz w:val="24"/>
        </w:rPr>
        <w:t>投标文件</w:t>
      </w:r>
      <w:bookmarkEnd w:id="254"/>
      <w:bookmarkEnd w:id="255"/>
      <w:bookmarkEnd w:id="256"/>
      <w:r>
        <w:rPr>
          <w:sz w:val="24"/>
        </w:rPr>
        <w:t>构成</w:t>
      </w:r>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p>
    <w:p w14:paraId="0F58FAB3">
      <w:pPr>
        <w:numPr>
          <w:ilvl w:val="1"/>
          <w:numId w:val="8"/>
        </w:numPr>
        <w:tabs>
          <w:tab w:val="left" w:pos="1080"/>
          <w:tab w:val="left" w:pos="2014"/>
        </w:tabs>
        <w:snapToGrid w:val="0"/>
        <w:spacing w:line="360" w:lineRule="auto"/>
        <w:ind w:left="1077" w:hanging="720"/>
        <w:rPr>
          <w:sz w:val="24"/>
        </w:rPr>
      </w:pPr>
      <w:bookmarkStart w:id="287" w:name="_Ref467052588"/>
      <w:r>
        <w:rPr>
          <w:sz w:val="24"/>
        </w:rPr>
        <w:t>投标人应当按照招标文件的要求编制投标文件。投标文件应由《资格证明文件》、《商务技术文件》两部分构成。投标文件的部分格式要求，见第七章《投标文件格式》。</w:t>
      </w:r>
    </w:p>
    <w:p w14:paraId="639651AF">
      <w:pPr>
        <w:numPr>
          <w:ilvl w:val="1"/>
          <w:numId w:val="8"/>
        </w:numPr>
        <w:tabs>
          <w:tab w:val="left" w:pos="1080"/>
          <w:tab w:val="left" w:pos="2014"/>
        </w:tabs>
        <w:snapToGrid w:val="0"/>
        <w:spacing w:line="360" w:lineRule="auto"/>
        <w:ind w:left="1077" w:hanging="720"/>
        <w:rPr>
          <w:sz w:val="24"/>
        </w:rPr>
      </w:pPr>
      <w:r>
        <w:rPr>
          <w:kern w:val="0"/>
          <w:sz w:val="24"/>
        </w:rPr>
        <w:t>对于招标文件中标记了“实质性格式”文件的，</w:t>
      </w:r>
      <w:r>
        <w:rPr>
          <w:sz w:val="24"/>
        </w:rPr>
        <w:t>投标人不得改变格式中给定的文字所表达的含义，不得删减格式中的实质性内容，不得自行添加与格式中给定的文字内容相矛盾的内容，不得对应当填写的空格不填写或不实质性响应，</w:t>
      </w:r>
      <w:r>
        <w:rPr>
          <w:kern w:val="0"/>
          <w:sz w:val="24"/>
        </w:rPr>
        <w:t>否则</w:t>
      </w:r>
      <w:r>
        <w:rPr>
          <w:b/>
          <w:kern w:val="0"/>
          <w:sz w:val="24"/>
        </w:rPr>
        <w:t>投标无效</w:t>
      </w:r>
      <w:r>
        <w:rPr>
          <w:kern w:val="0"/>
          <w:sz w:val="24"/>
        </w:rPr>
        <w:t>。未标记“实质性格式”的文件和招标文件未提供格式的内容，可由投标人自行编写。</w:t>
      </w:r>
    </w:p>
    <w:p w14:paraId="18C88A4E">
      <w:pPr>
        <w:numPr>
          <w:ilvl w:val="1"/>
          <w:numId w:val="8"/>
        </w:numPr>
        <w:tabs>
          <w:tab w:val="left" w:pos="1080"/>
          <w:tab w:val="left" w:pos="2014"/>
        </w:tabs>
        <w:snapToGrid w:val="0"/>
        <w:spacing w:line="360" w:lineRule="auto"/>
        <w:ind w:left="1077" w:hanging="720"/>
        <w:rPr>
          <w:sz w:val="24"/>
        </w:rPr>
      </w:pPr>
      <w:r>
        <w:rPr>
          <w:sz w:val="24"/>
        </w:rPr>
        <w:t>第四章《评标程序、评标方法和评标标准》中涉及的证明文件。</w:t>
      </w:r>
    </w:p>
    <w:p w14:paraId="606EA31B">
      <w:pPr>
        <w:numPr>
          <w:ilvl w:val="1"/>
          <w:numId w:val="8"/>
        </w:numPr>
        <w:tabs>
          <w:tab w:val="left" w:pos="1080"/>
          <w:tab w:val="left" w:pos="2014"/>
        </w:tabs>
        <w:snapToGrid w:val="0"/>
        <w:spacing w:line="360" w:lineRule="auto"/>
        <w:ind w:left="1077" w:hanging="720"/>
        <w:rPr>
          <w:sz w:val="24"/>
        </w:rPr>
      </w:pPr>
      <w:r>
        <w:rPr>
          <w:sz w:val="24"/>
        </w:rPr>
        <w:t>对照第五章《采购需求》，说明所提供货物和服务已对第五章《采购需求》做出了响应，或申明与第五章《采购需求》的偏差和例外。如第五章《采购需求》中要求提供证明文件的，投标人应当按具体要求提供证明文件。</w:t>
      </w:r>
    </w:p>
    <w:p w14:paraId="0F743BAC">
      <w:pPr>
        <w:numPr>
          <w:ilvl w:val="1"/>
          <w:numId w:val="8"/>
        </w:numPr>
        <w:tabs>
          <w:tab w:val="left" w:pos="1080"/>
          <w:tab w:val="left" w:pos="2014"/>
        </w:tabs>
        <w:snapToGrid w:val="0"/>
        <w:spacing w:line="360" w:lineRule="auto"/>
        <w:ind w:left="1077" w:hanging="720"/>
        <w:rPr>
          <w:sz w:val="24"/>
        </w:rPr>
      </w:pPr>
      <w:r>
        <w:rPr>
          <w:sz w:val="24"/>
        </w:rPr>
        <w:t>投标人认为应附的其他材料。</w:t>
      </w:r>
      <w:bookmarkEnd w:id="287"/>
    </w:p>
    <w:p w14:paraId="7921E86F">
      <w:pPr>
        <w:numPr>
          <w:ilvl w:val="0"/>
          <w:numId w:val="8"/>
        </w:numPr>
        <w:tabs>
          <w:tab w:val="left" w:pos="360"/>
        </w:tabs>
        <w:snapToGrid w:val="0"/>
        <w:spacing w:line="360" w:lineRule="auto"/>
        <w:ind w:left="357" w:hanging="357"/>
        <w:outlineLvl w:val="1"/>
        <w:rPr>
          <w:sz w:val="24"/>
        </w:rPr>
      </w:pPr>
      <w:bookmarkStart w:id="288" w:name="_Toc149720823"/>
      <w:bookmarkStart w:id="289" w:name="_Toc195842895"/>
      <w:bookmarkStart w:id="290" w:name="_Toc151193844"/>
      <w:bookmarkStart w:id="291" w:name="_Toc164351624"/>
      <w:bookmarkStart w:id="292" w:name="_Toc150774630"/>
      <w:bookmarkStart w:id="293" w:name="_Toc127151731"/>
      <w:bookmarkStart w:id="294" w:name="_Toc150480768"/>
      <w:bookmarkStart w:id="295" w:name="_Toc164229371"/>
      <w:bookmarkStart w:id="296" w:name="_Toc151193628"/>
      <w:bookmarkStart w:id="297" w:name="_Toc151193918"/>
      <w:bookmarkStart w:id="298" w:name="_Toc164608644"/>
      <w:bookmarkStart w:id="299" w:name="_Toc164229225"/>
      <w:bookmarkStart w:id="300" w:name="_Toc127151530"/>
      <w:bookmarkStart w:id="301" w:name="_Toc142311032"/>
      <w:bookmarkStart w:id="302" w:name="_Toc150774735"/>
      <w:bookmarkStart w:id="303" w:name="_Toc151193700"/>
      <w:bookmarkStart w:id="304" w:name="_Toc520356155"/>
      <w:bookmarkStart w:id="305" w:name="_Toc151190157"/>
      <w:bookmarkStart w:id="306" w:name="_Toc151193772"/>
      <w:bookmarkStart w:id="307" w:name="_Toc164608799"/>
      <w:bookmarkStart w:id="308" w:name="_Toc150509281"/>
      <w:bookmarkStart w:id="309" w:name="_Toc127161444"/>
      <w:r>
        <w:rPr>
          <w:sz w:val="24"/>
        </w:rPr>
        <w:t>投标报价</w:t>
      </w:r>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p>
    <w:p w14:paraId="24DED7F2">
      <w:pPr>
        <w:numPr>
          <w:ilvl w:val="1"/>
          <w:numId w:val="8"/>
        </w:numPr>
        <w:tabs>
          <w:tab w:val="left" w:pos="1080"/>
          <w:tab w:val="left" w:pos="2014"/>
        </w:tabs>
        <w:snapToGrid w:val="0"/>
        <w:spacing w:line="360" w:lineRule="auto"/>
        <w:ind w:left="1077" w:hanging="720"/>
        <w:rPr>
          <w:sz w:val="24"/>
        </w:rPr>
      </w:pPr>
      <w:r>
        <w:rPr>
          <w:sz w:val="24"/>
        </w:rPr>
        <w:t>所有投标均以人民币</w:t>
      </w:r>
      <w:r>
        <w:rPr>
          <w:rFonts w:hint="eastAsia" w:eastAsiaTheme="minorEastAsia"/>
          <w:sz w:val="24"/>
        </w:rPr>
        <w:t>为计价货币</w:t>
      </w:r>
      <w:r>
        <w:rPr>
          <w:sz w:val="24"/>
        </w:rPr>
        <w:t>。</w:t>
      </w:r>
    </w:p>
    <w:p w14:paraId="140F2EDE">
      <w:pPr>
        <w:numPr>
          <w:ilvl w:val="1"/>
          <w:numId w:val="8"/>
        </w:numPr>
        <w:tabs>
          <w:tab w:val="left" w:pos="1080"/>
          <w:tab w:val="left" w:pos="2014"/>
        </w:tabs>
        <w:snapToGrid w:val="0"/>
        <w:spacing w:line="360" w:lineRule="auto"/>
        <w:ind w:left="1077" w:hanging="720"/>
        <w:rPr>
          <w:sz w:val="24"/>
        </w:rPr>
      </w:pPr>
      <w:r>
        <w:rPr>
          <w:sz w:val="24"/>
        </w:rPr>
        <w:t>投标人的报价应包括为完成本项目所发生的一切费用和税费，采购人将不再支付报价以外的任何费用。投标人的报价应包括但不限于下列内容，《投标人须知资料表》中有特殊规定的，从其规定。</w:t>
      </w:r>
    </w:p>
    <w:p w14:paraId="2585A6DC">
      <w:pPr>
        <w:numPr>
          <w:ilvl w:val="2"/>
          <w:numId w:val="8"/>
        </w:numPr>
        <w:snapToGrid w:val="0"/>
        <w:spacing w:line="360" w:lineRule="auto"/>
        <w:rPr>
          <w:sz w:val="24"/>
        </w:rPr>
      </w:pPr>
      <w:r>
        <w:rPr>
          <w:sz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14:paraId="135EFFD8">
      <w:pPr>
        <w:numPr>
          <w:ilvl w:val="2"/>
          <w:numId w:val="8"/>
        </w:numPr>
        <w:snapToGrid w:val="0"/>
        <w:spacing w:line="360" w:lineRule="auto"/>
        <w:rPr>
          <w:sz w:val="24"/>
        </w:rPr>
      </w:pPr>
      <w:r>
        <w:rPr>
          <w:sz w:val="24"/>
        </w:rPr>
        <w:t xml:space="preserve">按照招标文件要求完成本项目的全部相关费用。 </w:t>
      </w:r>
    </w:p>
    <w:p w14:paraId="3E89C49B">
      <w:pPr>
        <w:numPr>
          <w:ilvl w:val="1"/>
          <w:numId w:val="8"/>
        </w:numPr>
        <w:tabs>
          <w:tab w:val="left" w:pos="1080"/>
          <w:tab w:val="left" w:pos="2014"/>
        </w:tabs>
        <w:snapToGrid w:val="0"/>
        <w:spacing w:line="360" w:lineRule="auto"/>
        <w:ind w:left="1077" w:hanging="720"/>
        <w:rPr>
          <w:sz w:val="24"/>
        </w:rPr>
      </w:pPr>
      <w:r>
        <w:rPr>
          <w:sz w:val="24"/>
        </w:rPr>
        <w:t>采购人不得向供应商索要或者接受其给予的赠品、回扣或者与采购无关的其他商品、服务。</w:t>
      </w:r>
    </w:p>
    <w:p w14:paraId="46483E8F">
      <w:pPr>
        <w:numPr>
          <w:ilvl w:val="1"/>
          <w:numId w:val="8"/>
        </w:numPr>
        <w:tabs>
          <w:tab w:val="left" w:pos="1080"/>
          <w:tab w:val="left" w:pos="2014"/>
        </w:tabs>
        <w:snapToGrid w:val="0"/>
        <w:spacing w:line="360" w:lineRule="auto"/>
        <w:ind w:left="1080" w:hanging="720"/>
        <w:rPr>
          <w:sz w:val="24"/>
        </w:rPr>
      </w:pPr>
      <w:r>
        <w:rPr>
          <w:sz w:val="24"/>
        </w:rPr>
        <w:t>投标人不能提供任何有选择性或可调整的报价（招标文件另有规定的除外），否则其</w:t>
      </w:r>
      <w:r>
        <w:rPr>
          <w:b/>
          <w:sz w:val="24"/>
        </w:rPr>
        <w:t>投标无效</w:t>
      </w:r>
      <w:r>
        <w:rPr>
          <w:sz w:val="24"/>
        </w:rPr>
        <w:t>。</w:t>
      </w:r>
    </w:p>
    <w:p w14:paraId="5C94BC07">
      <w:pPr>
        <w:numPr>
          <w:ilvl w:val="0"/>
          <w:numId w:val="8"/>
        </w:numPr>
        <w:tabs>
          <w:tab w:val="left" w:pos="360"/>
        </w:tabs>
        <w:snapToGrid w:val="0"/>
        <w:spacing w:line="360" w:lineRule="auto"/>
        <w:ind w:left="357" w:hanging="357"/>
        <w:outlineLvl w:val="1"/>
        <w:rPr>
          <w:sz w:val="24"/>
        </w:rPr>
      </w:pPr>
      <w:bookmarkStart w:id="310" w:name="_Toc149720824"/>
      <w:bookmarkStart w:id="311" w:name="_Toc151193919"/>
      <w:bookmarkStart w:id="312" w:name="_Toc151193701"/>
      <w:bookmarkStart w:id="313" w:name="_Toc226337227"/>
      <w:bookmarkStart w:id="314" w:name="_Toc195842896"/>
      <w:bookmarkStart w:id="315" w:name="_Toc151193773"/>
      <w:bookmarkStart w:id="316" w:name="_Toc164608645"/>
      <w:bookmarkStart w:id="317" w:name="_Toc151190158"/>
      <w:bookmarkStart w:id="318" w:name="_Toc164229372"/>
      <w:bookmarkStart w:id="319" w:name="_Toc520356156"/>
      <w:bookmarkStart w:id="320" w:name="_Toc226965721"/>
      <w:bookmarkStart w:id="321" w:name="_Toc265228369"/>
      <w:bookmarkStart w:id="322" w:name="_Toc164351625"/>
      <w:bookmarkStart w:id="323" w:name="_Toc150509282"/>
      <w:bookmarkStart w:id="324" w:name="_Toc226965804"/>
      <w:bookmarkStart w:id="325" w:name="_Toc142311033"/>
      <w:bookmarkStart w:id="326" w:name="_Toc127151732"/>
      <w:bookmarkStart w:id="327" w:name="_Toc150774631"/>
      <w:bookmarkStart w:id="328" w:name="_Toc150480769"/>
      <w:bookmarkStart w:id="329" w:name="_Toc164229226"/>
      <w:bookmarkStart w:id="330" w:name="_Toc151193845"/>
      <w:bookmarkStart w:id="331" w:name="_Toc150774736"/>
      <w:bookmarkStart w:id="332" w:name="_Toc151193629"/>
      <w:bookmarkStart w:id="333" w:name="_Toc305158799"/>
      <w:bookmarkStart w:id="334" w:name="_Ref467306513"/>
      <w:bookmarkStart w:id="335" w:name="_Toc127161445"/>
      <w:bookmarkStart w:id="336" w:name="_Toc164608800"/>
      <w:bookmarkStart w:id="337" w:name="_Toc264969221"/>
      <w:bookmarkStart w:id="338" w:name="_Toc127151531"/>
      <w:bookmarkStart w:id="339" w:name="_Toc226309775"/>
      <w:bookmarkStart w:id="340" w:name="_Toc305158873"/>
      <w:r>
        <w:rPr>
          <w:sz w:val="24"/>
        </w:rPr>
        <w:t>投标保证金</w:t>
      </w:r>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p>
    <w:p w14:paraId="50FE4EB4">
      <w:pPr>
        <w:numPr>
          <w:ilvl w:val="1"/>
          <w:numId w:val="8"/>
        </w:numPr>
        <w:tabs>
          <w:tab w:val="left" w:pos="1080"/>
          <w:tab w:val="left" w:pos="2014"/>
        </w:tabs>
        <w:snapToGrid w:val="0"/>
        <w:spacing w:line="360" w:lineRule="auto"/>
        <w:ind w:left="1077" w:hanging="720"/>
        <w:rPr>
          <w:sz w:val="24"/>
        </w:rPr>
      </w:pPr>
      <w:bookmarkStart w:id="341" w:name="_Ref467306302"/>
      <w:r>
        <w:rPr>
          <w:sz w:val="24"/>
        </w:rPr>
        <w:t>投标人应按《投标人须知资料表》中规定的金额及要求交纳投标保证金</w:t>
      </w:r>
      <w:bookmarkEnd w:id="341"/>
      <w:r>
        <w:rPr>
          <w:sz w:val="24"/>
        </w:rPr>
        <w:t>。投标人自愿超额缴纳投标保证金的，投标文件不做无效处理。</w:t>
      </w:r>
    </w:p>
    <w:p w14:paraId="471E3A63">
      <w:pPr>
        <w:numPr>
          <w:ilvl w:val="1"/>
          <w:numId w:val="8"/>
        </w:numPr>
        <w:tabs>
          <w:tab w:val="left" w:pos="1080"/>
          <w:tab w:val="left" w:pos="2014"/>
        </w:tabs>
        <w:snapToGrid w:val="0"/>
        <w:spacing w:line="360" w:lineRule="auto"/>
        <w:ind w:left="1077" w:hanging="720"/>
        <w:rPr>
          <w:sz w:val="24"/>
        </w:rPr>
      </w:pPr>
      <w:r>
        <w:rPr>
          <w:sz w:val="24"/>
        </w:rPr>
        <w:t>交纳投标保证金可采用的形式：政府采购法律法规接受的支票、汇票、本票、网上银行支付或者金融机构、担保机构出具的保函等非现金形式。</w:t>
      </w:r>
    </w:p>
    <w:p w14:paraId="6DB2D07D">
      <w:pPr>
        <w:numPr>
          <w:ilvl w:val="1"/>
          <w:numId w:val="8"/>
        </w:numPr>
        <w:tabs>
          <w:tab w:val="left" w:pos="1080"/>
          <w:tab w:val="left" w:pos="2014"/>
        </w:tabs>
        <w:snapToGrid w:val="0"/>
        <w:spacing w:line="360" w:lineRule="auto"/>
        <w:ind w:left="1077" w:hanging="720"/>
        <w:rPr>
          <w:sz w:val="24"/>
        </w:rPr>
      </w:pPr>
      <w:r>
        <w:rPr>
          <w:sz w:val="24"/>
        </w:rPr>
        <w:t>投标保证金到账（保函提交）截止时间同投标截止时间。以支票、汇票、本票、网上银行支付等形式提交投标保证金的，应在投标截止时间前到账；以金融机构、担保机构出具的纸质保函等形式提交投标保证金的，应在投标截止时间前将原件提交至采购代理机构；</w:t>
      </w:r>
      <w:bookmarkStart w:id="342" w:name="_Hlk164959831"/>
      <w:r>
        <w:rPr>
          <w:sz w:val="24"/>
        </w:rPr>
        <w:t>以电子保函形式提交投标保证金的，应在投标截止时间前通过</w:t>
      </w:r>
      <w:r>
        <w:rPr>
          <w:sz w:val="24"/>
          <w:lang w:bidi="ar"/>
        </w:rPr>
        <w:t>北京市政府采购电子交易平台完成电子保函在线办理。</w:t>
      </w:r>
      <w:bookmarkEnd w:id="342"/>
      <w:r>
        <w:rPr>
          <w:rFonts w:hint="eastAsia"/>
          <w:sz w:val="24"/>
        </w:rPr>
        <w:t>未按上述要求缴纳投标保证金</w:t>
      </w:r>
      <w:r>
        <w:rPr>
          <w:sz w:val="24"/>
        </w:rPr>
        <w:t>的，其</w:t>
      </w:r>
      <w:r>
        <w:rPr>
          <w:b/>
          <w:sz w:val="24"/>
        </w:rPr>
        <w:t>投标无效</w:t>
      </w:r>
      <w:r>
        <w:rPr>
          <w:sz w:val="24"/>
        </w:rPr>
        <w:t>。</w:t>
      </w:r>
    </w:p>
    <w:p w14:paraId="7FF53428">
      <w:pPr>
        <w:numPr>
          <w:ilvl w:val="1"/>
          <w:numId w:val="8"/>
        </w:numPr>
        <w:tabs>
          <w:tab w:val="left" w:pos="1080"/>
          <w:tab w:val="left" w:pos="2014"/>
        </w:tabs>
        <w:snapToGrid w:val="0"/>
        <w:spacing w:line="360" w:lineRule="auto"/>
        <w:ind w:left="1077" w:hanging="720"/>
        <w:rPr>
          <w:sz w:val="24"/>
        </w:rPr>
      </w:pPr>
      <w:r>
        <w:rPr>
          <w:rFonts w:hint="eastAsia"/>
          <w:sz w:val="24"/>
        </w:rPr>
        <w:t>投标人</w:t>
      </w:r>
      <w:r>
        <w:rPr>
          <w:color w:val="000000"/>
          <w:sz w:val="24"/>
        </w:rPr>
        <w:t>除</w:t>
      </w:r>
      <w:r>
        <w:rPr>
          <w:rFonts w:hint="eastAsia"/>
          <w:color w:val="000000"/>
          <w:sz w:val="24"/>
        </w:rPr>
        <w:t>需在</w:t>
      </w:r>
      <w:r>
        <w:rPr>
          <w:color w:val="000000"/>
          <w:sz w:val="24"/>
        </w:rPr>
        <w:t>投标文件中</w:t>
      </w:r>
      <w:r>
        <w:rPr>
          <w:rFonts w:hint="eastAsia"/>
          <w:color w:val="000000"/>
          <w:sz w:val="24"/>
        </w:rPr>
        <w:t>提供“</w:t>
      </w:r>
      <w:r>
        <w:rPr>
          <w:color w:val="000000"/>
          <w:sz w:val="24"/>
          <w:szCs w:val="20"/>
        </w:rPr>
        <w:t>投标保证金凭证/交款单据电子件</w:t>
      </w:r>
      <w:r>
        <w:rPr>
          <w:rFonts w:hint="eastAsia"/>
          <w:color w:val="000000"/>
          <w:sz w:val="24"/>
        </w:rPr>
        <w:t>”</w:t>
      </w:r>
      <w:r>
        <w:rPr>
          <w:color w:val="000000"/>
          <w:sz w:val="24"/>
        </w:rPr>
        <w:t>，</w:t>
      </w:r>
      <w:r>
        <w:rPr>
          <w:rFonts w:hint="eastAsia"/>
          <w:sz w:val="24"/>
        </w:rPr>
        <w:t>还需在投标截止时间前，通过电子交易平台上传“</w:t>
      </w:r>
      <w:r>
        <w:rPr>
          <w:color w:val="000000"/>
          <w:sz w:val="24"/>
          <w:szCs w:val="20"/>
        </w:rPr>
        <w:t>投标保证金凭证/交款单据电子件</w:t>
      </w:r>
      <w:r>
        <w:rPr>
          <w:rFonts w:hint="eastAsia"/>
          <w:sz w:val="24"/>
        </w:rPr>
        <w:t>”。</w:t>
      </w:r>
    </w:p>
    <w:p w14:paraId="7CDEE055">
      <w:pPr>
        <w:numPr>
          <w:ilvl w:val="1"/>
          <w:numId w:val="8"/>
        </w:numPr>
        <w:tabs>
          <w:tab w:val="left" w:pos="1080"/>
          <w:tab w:val="left" w:pos="2014"/>
        </w:tabs>
        <w:snapToGrid w:val="0"/>
        <w:spacing w:line="360" w:lineRule="auto"/>
        <w:ind w:left="1077" w:hanging="720"/>
        <w:rPr>
          <w:sz w:val="24"/>
        </w:rPr>
      </w:pPr>
      <w:r>
        <w:rPr>
          <w:sz w:val="24"/>
        </w:rPr>
        <w:t>投标保证金有效期同投标有效期。</w:t>
      </w:r>
    </w:p>
    <w:p w14:paraId="0D511C2F">
      <w:pPr>
        <w:numPr>
          <w:ilvl w:val="1"/>
          <w:numId w:val="8"/>
        </w:numPr>
        <w:tabs>
          <w:tab w:val="left" w:pos="1080"/>
          <w:tab w:val="left" w:pos="2014"/>
        </w:tabs>
        <w:snapToGrid w:val="0"/>
        <w:spacing w:line="360" w:lineRule="auto"/>
        <w:ind w:left="1077" w:hanging="720"/>
        <w:rPr>
          <w:sz w:val="24"/>
        </w:rPr>
      </w:pPr>
      <w:r>
        <w:rPr>
          <w:sz w:val="24"/>
        </w:rPr>
        <w:t>投标人为联合体的，可以由联合体中的一方或者多方共同交纳投标保证金，其交纳的投标保证金对联合体各方均具有约束力。</w:t>
      </w:r>
    </w:p>
    <w:p w14:paraId="7BB301ED">
      <w:pPr>
        <w:numPr>
          <w:ilvl w:val="1"/>
          <w:numId w:val="8"/>
        </w:numPr>
        <w:tabs>
          <w:tab w:val="left" w:pos="1080"/>
          <w:tab w:val="left" w:pos="2014"/>
        </w:tabs>
        <w:snapToGrid w:val="0"/>
        <w:spacing w:line="360" w:lineRule="auto"/>
        <w:ind w:left="1077" w:hanging="720"/>
        <w:rPr>
          <w:sz w:val="24"/>
        </w:rPr>
      </w:pPr>
      <w:r>
        <w:rPr>
          <w:sz w:val="24"/>
        </w:rPr>
        <w:t>采购人、采购代理机构将及时退还投标人的投标保证金，</w:t>
      </w:r>
      <w:r>
        <w:rPr>
          <w:rFonts w:eastAsiaTheme="minorEastAsia"/>
          <w:sz w:val="24"/>
        </w:rPr>
        <w:t>采用银行保函、担保机构担保函等形式递交的投标保证金，经投标人同意后采购人、采购代理机构可以不再退还，</w:t>
      </w:r>
      <w:r>
        <w:rPr>
          <w:sz w:val="24"/>
        </w:rPr>
        <w:t>但因投标人自身原因导致无法及时退还的除外：</w:t>
      </w:r>
    </w:p>
    <w:p w14:paraId="1D5DCC8C">
      <w:pPr>
        <w:numPr>
          <w:ilvl w:val="2"/>
          <w:numId w:val="8"/>
        </w:numPr>
        <w:snapToGrid w:val="0"/>
        <w:spacing w:line="360" w:lineRule="auto"/>
        <w:rPr>
          <w:sz w:val="24"/>
        </w:rPr>
      </w:pPr>
      <w:r>
        <w:rPr>
          <w:sz w:val="24"/>
        </w:rPr>
        <w:t>投标人在投标截止时间前撤回已提交的投标文件的，自收到投标人书面撤回通知之日起5个工作日内退还已收取的投标保证金；</w:t>
      </w:r>
    </w:p>
    <w:p w14:paraId="327CDC9E">
      <w:pPr>
        <w:numPr>
          <w:ilvl w:val="2"/>
          <w:numId w:val="8"/>
        </w:numPr>
        <w:snapToGrid w:val="0"/>
        <w:spacing w:line="360" w:lineRule="auto"/>
        <w:rPr>
          <w:sz w:val="24"/>
        </w:rPr>
      </w:pPr>
      <w:r>
        <w:rPr>
          <w:sz w:val="24"/>
        </w:rPr>
        <w:t>中标人的投标保证金，自采购合同签订之日起5个工作日内退还中标人；</w:t>
      </w:r>
    </w:p>
    <w:p w14:paraId="7B28775B">
      <w:pPr>
        <w:numPr>
          <w:ilvl w:val="2"/>
          <w:numId w:val="8"/>
        </w:numPr>
        <w:snapToGrid w:val="0"/>
        <w:spacing w:line="360" w:lineRule="auto"/>
        <w:rPr>
          <w:sz w:val="24"/>
        </w:rPr>
      </w:pPr>
      <w:r>
        <w:rPr>
          <w:sz w:val="24"/>
        </w:rPr>
        <w:t>未中标投标人的投标保证金，自中标通知书发出之日起5个工作日内退还未中标人；</w:t>
      </w:r>
    </w:p>
    <w:p w14:paraId="5A77D5B8">
      <w:pPr>
        <w:numPr>
          <w:ilvl w:val="2"/>
          <w:numId w:val="8"/>
        </w:numPr>
        <w:snapToGrid w:val="0"/>
        <w:spacing w:line="360" w:lineRule="auto"/>
        <w:rPr>
          <w:sz w:val="24"/>
        </w:rPr>
      </w:pPr>
      <w:r>
        <w:rPr>
          <w:sz w:val="24"/>
        </w:rPr>
        <w:t>终止招标项目已经收取投标保证金的，自终止采购活动后5个工作日内退还已收取的投标保证金及其在银行产生的孳息。</w:t>
      </w:r>
    </w:p>
    <w:p w14:paraId="424ED0D4">
      <w:pPr>
        <w:numPr>
          <w:ilvl w:val="1"/>
          <w:numId w:val="8"/>
        </w:numPr>
        <w:tabs>
          <w:tab w:val="left" w:pos="1080"/>
          <w:tab w:val="left" w:pos="2014"/>
        </w:tabs>
        <w:snapToGrid w:val="0"/>
        <w:spacing w:line="360" w:lineRule="auto"/>
        <w:ind w:left="1077" w:hanging="720"/>
        <w:rPr>
          <w:sz w:val="24"/>
        </w:rPr>
      </w:pPr>
      <w:r>
        <w:rPr>
          <w:sz w:val="24"/>
        </w:rPr>
        <w:t>有下列情形之一的，采购人或采购代理机构可以不予退还投标保证金：</w:t>
      </w:r>
    </w:p>
    <w:p w14:paraId="64AE3ED0">
      <w:pPr>
        <w:numPr>
          <w:ilvl w:val="2"/>
          <w:numId w:val="8"/>
        </w:numPr>
        <w:snapToGrid w:val="0"/>
        <w:spacing w:line="360" w:lineRule="auto"/>
        <w:rPr>
          <w:sz w:val="24"/>
        </w:rPr>
      </w:pPr>
      <w:r>
        <w:rPr>
          <w:sz w:val="24"/>
        </w:rPr>
        <w:t>投标有效期内投标人撤销投标文件的；</w:t>
      </w:r>
    </w:p>
    <w:p w14:paraId="0BAC9DB0">
      <w:pPr>
        <w:numPr>
          <w:ilvl w:val="2"/>
          <w:numId w:val="8"/>
        </w:numPr>
        <w:tabs>
          <w:tab w:val="left" w:pos="900"/>
          <w:tab w:val="left" w:pos="1080"/>
          <w:tab w:val="left" w:pos="2014"/>
        </w:tabs>
        <w:snapToGrid w:val="0"/>
        <w:spacing w:line="360" w:lineRule="auto"/>
        <w:rPr>
          <w:sz w:val="24"/>
        </w:rPr>
      </w:pPr>
      <w:r>
        <w:rPr>
          <w:sz w:val="24"/>
        </w:rPr>
        <w:t>《投标人须知资料表》中规定的其他情形。</w:t>
      </w:r>
    </w:p>
    <w:p w14:paraId="782A2088">
      <w:pPr>
        <w:numPr>
          <w:ilvl w:val="0"/>
          <w:numId w:val="8"/>
        </w:numPr>
        <w:tabs>
          <w:tab w:val="left" w:pos="360"/>
        </w:tabs>
        <w:snapToGrid w:val="0"/>
        <w:spacing w:line="360" w:lineRule="auto"/>
        <w:ind w:left="357" w:hanging="357"/>
        <w:outlineLvl w:val="1"/>
        <w:rPr>
          <w:sz w:val="24"/>
        </w:rPr>
      </w:pPr>
      <w:bookmarkStart w:id="343" w:name="_Toc151193702"/>
      <w:bookmarkStart w:id="344" w:name="_Toc164608801"/>
      <w:bookmarkStart w:id="345" w:name="_Toc195842897"/>
      <w:bookmarkStart w:id="346" w:name="_Toc164351626"/>
      <w:bookmarkStart w:id="347" w:name="_Toc151193630"/>
      <w:bookmarkStart w:id="348" w:name="_Toc264969222"/>
      <w:bookmarkStart w:id="349" w:name="_Toc164608646"/>
      <w:bookmarkStart w:id="350" w:name="_Toc151193774"/>
      <w:bookmarkStart w:id="351" w:name="_Toc151193920"/>
      <w:bookmarkStart w:id="352" w:name="_Toc305158874"/>
      <w:bookmarkStart w:id="353" w:name="_Toc150509283"/>
      <w:bookmarkStart w:id="354" w:name="_Toc150480770"/>
      <w:bookmarkStart w:id="355" w:name="_Toc226965805"/>
      <w:bookmarkStart w:id="356" w:name="_Toc127151532"/>
      <w:bookmarkStart w:id="357" w:name="_Toc149720825"/>
      <w:bookmarkStart w:id="358" w:name="_Toc151190159"/>
      <w:bookmarkStart w:id="359" w:name="_Toc226965722"/>
      <w:bookmarkStart w:id="360" w:name="_Toc127161446"/>
      <w:bookmarkStart w:id="361" w:name="_Toc520356157"/>
      <w:bookmarkStart w:id="362" w:name="_Toc151193846"/>
      <w:bookmarkStart w:id="363" w:name="_Toc142311034"/>
      <w:bookmarkStart w:id="364" w:name="_Toc164229227"/>
      <w:bookmarkStart w:id="365" w:name="_Toc164229373"/>
      <w:bookmarkStart w:id="366" w:name="_Toc226337228"/>
      <w:bookmarkStart w:id="367" w:name="_Toc150774737"/>
      <w:bookmarkStart w:id="368" w:name="_Toc226309776"/>
      <w:bookmarkStart w:id="369" w:name="_Toc127151733"/>
      <w:bookmarkStart w:id="370" w:name="_Toc150774632"/>
      <w:bookmarkStart w:id="371" w:name="_Toc305158800"/>
      <w:bookmarkStart w:id="372" w:name="_Toc265228370"/>
      <w:r>
        <w:rPr>
          <w:sz w:val="24"/>
        </w:rPr>
        <w:t>投标有效期</w:t>
      </w:r>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p>
    <w:p w14:paraId="032EF912">
      <w:pPr>
        <w:numPr>
          <w:ilvl w:val="1"/>
          <w:numId w:val="8"/>
        </w:numPr>
        <w:tabs>
          <w:tab w:val="left" w:pos="1080"/>
          <w:tab w:val="left" w:pos="2014"/>
        </w:tabs>
        <w:snapToGrid w:val="0"/>
        <w:spacing w:line="360" w:lineRule="auto"/>
        <w:ind w:left="1077" w:hanging="720"/>
        <w:rPr>
          <w:sz w:val="24"/>
        </w:rPr>
      </w:pPr>
      <w:r>
        <w:rPr>
          <w:sz w:val="24"/>
        </w:rPr>
        <w:t>投标文件应在本招标文件《投标人须知资料表》中规定的投标有效期内保持有效，投标有效期少于招标文件规定期限的，其</w:t>
      </w:r>
      <w:r>
        <w:rPr>
          <w:b/>
          <w:sz w:val="24"/>
        </w:rPr>
        <w:t>投标无效</w:t>
      </w:r>
      <w:r>
        <w:rPr>
          <w:sz w:val="24"/>
        </w:rPr>
        <w:t>。</w:t>
      </w:r>
    </w:p>
    <w:p w14:paraId="3C15DE2A">
      <w:pPr>
        <w:numPr>
          <w:ilvl w:val="0"/>
          <w:numId w:val="8"/>
        </w:numPr>
        <w:tabs>
          <w:tab w:val="left" w:pos="360"/>
        </w:tabs>
        <w:snapToGrid w:val="0"/>
        <w:spacing w:line="360" w:lineRule="auto"/>
        <w:ind w:left="357" w:hanging="357"/>
        <w:outlineLvl w:val="1"/>
        <w:rPr>
          <w:sz w:val="24"/>
        </w:rPr>
      </w:pPr>
      <w:bookmarkStart w:id="373" w:name="_Toc164351627"/>
      <w:bookmarkStart w:id="374" w:name="_Toc164229228"/>
      <w:bookmarkStart w:id="375" w:name="_Toc520356158"/>
      <w:bookmarkStart w:id="376" w:name="_Toc127161447"/>
      <w:bookmarkStart w:id="377" w:name="_Toc151193921"/>
      <w:bookmarkStart w:id="378" w:name="_Toc226965723"/>
      <w:bookmarkStart w:id="379" w:name="_Toc127151533"/>
      <w:bookmarkStart w:id="380" w:name="_Toc150509284"/>
      <w:bookmarkStart w:id="381" w:name="_Toc164608802"/>
      <w:bookmarkStart w:id="382" w:name="_Toc305158801"/>
      <w:bookmarkStart w:id="383" w:name="_Toc149720826"/>
      <w:bookmarkStart w:id="384" w:name="_Toc305158875"/>
      <w:bookmarkStart w:id="385" w:name="_Toc150480771"/>
      <w:bookmarkStart w:id="386" w:name="_Toc151193775"/>
      <w:bookmarkStart w:id="387" w:name="_Toc265228371"/>
      <w:bookmarkStart w:id="388" w:name="_Toc150774633"/>
      <w:bookmarkStart w:id="389" w:name="_Toc151193703"/>
      <w:bookmarkStart w:id="390" w:name="_Toc151190160"/>
      <w:bookmarkStart w:id="391" w:name="_Toc226337229"/>
      <w:bookmarkStart w:id="392" w:name="_Toc127151734"/>
      <w:bookmarkStart w:id="393" w:name="_Toc151193631"/>
      <w:bookmarkStart w:id="394" w:name="_Toc264969223"/>
      <w:bookmarkStart w:id="395" w:name="_Toc150774738"/>
      <w:bookmarkStart w:id="396" w:name="_Toc226309777"/>
      <w:bookmarkStart w:id="397" w:name="_Toc195842898"/>
      <w:bookmarkStart w:id="398" w:name="_Toc151193847"/>
      <w:bookmarkStart w:id="399" w:name="_Toc164608647"/>
      <w:bookmarkStart w:id="400" w:name="_Toc164229374"/>
      <w:bookmarkStart w:id="401" w:name="_Toc226965806"/>
      <w:bookmarkStart w:id="402" w:name="_Toc142311035"/>
      <w:r>
        <w:rPr>
          <w:sz w:val="24"/>
        </w:rPr>
        <w:t>投标文件的签署</w:t>
      </w:r>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r>
        <w:rPr>
          <w:sz w:val="24"/>
        </w:rPr>
        <w:t>、盖章</w:t>
      </w:r>
    </w:p>
    <w:p w14:paraId="2DF8B4B2">
      <w:pPr>
        <w:numPr>
          <w:ilvl w:val="1"/>
          <w:numId w:val="8"/>
        </w:numPr>
        <w:tabs>
          <w:tab w:val="left" w:pos="1080"/>
          <w:tab w:val="left" w:pos="2014"/>
        </w:tabs>
        <w:snapToGrid w:val="0"/>
        <w:spacing w:line="360" w:lineRule="auto"/>
        <w:ind w:left="1077" w:hanging="720"/>
        <w:rPr>
          <w:sz w:val="24"/>
        </w:rPr>
      </w:pPr>
      <w:bookmarkStart w:id="403" w:name="_Toc195842899"/>
      <w:bookmarkStart w:id="404" w:name="_Toc150774739"/>
      <w:bookmarkStart w:id="405" w:name="_Toc151193848"/>
      <w:bookmarkStart w:id="406" w:name="_Toc151193922"/>
      <w:bookmarkStart w:id="407" w:name="_Toc151193704"/>
      <w:bookmarkStart w:id="408" w:name="_Toc127151534"/>
      <w:bookmarkStart w:id="409" w:name="_Toc226965807"/>
      <w:bookmarkStart w:id="410" w:name="_Toc142311036"/>
      <w:bookmarkStart w:id="411" w:name="_Toc150509285"/>
      <w:bookmarkStart w:id="412" w:name="_Toc305158802"/>
      <w:bookmarkStart w:id="413" w:name="_Toc226309778"/>
      <w:bookmarkStart w:id="414" w:name="_Toc520356159"/>
      <w:bookmarkStart w:id="415" w:name="_Toc226965724"/>
      <w:bookmarkStart w:id="416" w:name="_Toc226337230"/>
      <w:bookmarkStart w:id="417" w:name="_Toc305158876"/>
      <w:bookmarkStart w:id="418" w:name="_Toc151190161"/>
      <w:bookmarkStart w:id="419" w:name="_Toc265228372"/>
      <w:bookmarkStart w:id="420" w:name="_Toc151193632"/>
      <w:bookmarkStart w:id="421" w:name="_Toc151193776"/>
      <w:bookmarkStart w:id="422" w:name="_Toc150480772"/>
      <w:bookmarkStart w:id="423" w:name="_Toc150774634"/>
      <w:bookmarkStart w:id="424" w:name="_Toc264969224"/>
      <w:r>
        <w:rPr>
          <w:sz w:val="24"/>
        </w:rPr>
        <w:t>招标文件要求签字的内容（如授权委托书等），</w:t>
      </w:r>
      <w:r>
        <w:rPr>
          <w:rFonts w:eastAsiaTheme="minorEastAsia"/>
          <w:sz w:val="24"/>
        </w:rPr>
        <w:t>可以使用电子签章或使用原件的电子件（电子件指扫描件、照片等形式电子文件）；要求</w:t>
      </w:r>
      <w:r>
        <w:rPr>
          <w:sz w:val="24"/>
        </w:rPr>
        <w:t>第三方出具的盖章件原件（如联合协议、分包意向协议、制造商授权书等），投标文件中应使用原件的电子件。</w:t>
      </w:r>
    </w:p>
    <w:p w14:paraId="3938ED6D">
      <w:pPr>
        <w:numPr>
          <w:ilvl w:val="1"/>
          <w:numId w:val="8"/>
        </w:numPr>
        <w:tabs>
          <w:tab w:val="left" w:pos="1080"/>
          <w:tab w:val="left" w:pos="2014"/>
        </w:tabs>
        <w:snapToGrid w:val="0"/>
        <w:spacing w:line="360" w:lineRule="auto"/>
        <w:ind w:left="1077" w:hanging="720"/>
        <w:rPr>
          <w:sz w:val="24"/>
        </w:rPr>
      </w:pPr>
      <w:r>
        <w:rPr>
          <w:sz w:val="24"/>
        </w:rPr>
        <w:t>招标文件要求盖章的内容，一般通过投标文件编制工具加盖电子签章。</w:t>
      </w:r>
    </w:p>
    <w:p w14:paraId="57F9437E">
      <w:pPr>
        <w:tabs>
          <w:tab w:val="left" w:pos="900"/>
          <w:tab w:val="left" w:pos="1080"/>
        </w:tabs>
        <w:snapToGrid w:val="0"/>
        <w:spacing w:line="360" w:lineRule="auto"/>
        <w:ind w:left="357"/>
      </w:pPr>
    </w:p>
    <w:p w14:paraId="109F0AE6">
      <w:pPr>
        <w:pStyle w:val="3"/>
        <w:spacing w:before="0" w:line="360" w:lineRule="auto"/>
        <w:rPr>
          <w:rFonts w:ascii="Times New Roman" w:hAnsi="Times New Roman" w:eastAsia="宋体"/>
          <w:sz w:val="28"/>
        </w:rPr>
      </w:pPr>
      <w:r>
        <w:rPr>
          <w:rFonts w:ascii="Times New Roman" w:hAnsi="Times New Roman" w:eastAsia="宋体"/>
          <w:sz w:val="28"/>
        </w:rPr>
        <w:t>四   投标文件的提交</w:t>
      </w:r>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p>
    <w:p w14:paraId="4071D007">
      <w:pPr>
        <w:numPr>
          <w:ilvl w:val="0"/>
          <w:numId w:val="8"/>
        </w:numPr>
        <w:tabs>
          <w:tab w:val="left" w:pos="360"/>
        </w:tabs>
        <w:snapToGrid w:val="0"/>
        <w:spacing w:line="360" w:lineRule="auto"/>
        <w:ind w:left="357" w:hanging="357"/>
        <w:outlineLvl w:val="1"/>
        <w:rPr>
          <w:sz w:val="24"/>
        </w:rPr>
      </w:pPr>
      <w:bookmarkStart w:id="425" w:name="_Toc520356160"/>
      <w:bookmarkStart w:id="426" w:name="_Toc164608804"/>
      <w:bookmarkStart w:id="427" w:name="_Toc127151535"/>
      <w:bookmarkStart w:id="428" w:name="_Toc151193923"/>
      <w:bookmarkStart w:id="429" w:name="_Toc226337231"/>
      <w:bookmarkStart w:id="430" w:name="_Toc142311037"/>
      <w:bookmarkStart w:id="431" w:name="_Toc150509286"/>
      <w:bookmarkStart w:id="432" w:name="_Toc151193777"/>
      <w:bookmarkStart w:id="433" w:name="_Toc151193633"/>
      <w:bookmarkStart w:id="434" w:name="_Toc305158803"/>
      <w:bookmarkStart w:id="435" w:name="_Toc164229230"/>
      <w:bookmarkStart w:id="436" w:name="_Toc226965725"/>
      <w:bookmarkStart w:id="437" w:name="_Toc150774635"/>
      <w:bookmarkStart w:id="438" w:name="_Toc127161449"/>
      <w:bookmarkStart w:id="439" w:name="_Toc151193705"/>
      <w:bookmarkStart w:id="440" w:name="_Toc265228373"/>
      <w:bookmarkStart w:id="441" w:name="_Toc150480773"/>
      <w:bookmarkStart w:id="442" w:name="_Toc164351629"/>
      <w:bookmarkStart w:id="443" w:name="_Toc150774740"/>
      <w:bookmarkStart w:id="444" w:name="_Toc164608649"/>
      <w:bookmarkStart w:id="445" w:name="_Toc149720828"/>
      <w:bookmarkStart w:id="446" w:name="_Toc151190162"/>
      <w:bookmarkStart w:id="447" w:name="_Toc151193849"/>
      <w:bookmarkStart w:id="448" w:name="_Toc127151736"/>
      <w:bookmarkStart w:id="449" w:name="_Toc264969225"/>
      <w:bookmarkStart w:id="450" w:name="_Toc195842900"/>
      <w:bookmarkStart w:id="451" w:name="_Toc226965808"/>
      <w:bookmarkStart w:id="452" w:name="_Toc226309779"/>
      <w:bookmarkStart w:id="453" w:name="_Toc164229376"/>
      <w:bookmarkStart w:id="454" w:name="_Toc305158877"/>
      <w:r>
        <w:rPr>
          <w:sz w:val="24"/>
        </w:rPr>
        <w:t>投标文件的</w:t>
      </w:r>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r>
        <w:rPr>
          <w:sz w:val="24"/>
        </w:rPr>
        <w:t>提交</w:t>
      </w:r>
    </w:p>
    <w:p w14:paraId="69467867">
      <w:pPr>
        <w:numPr>
          <w:ilvl w:val="1"/>
          <w:numId w:val="8"/>
        </w:numPr>
        <w:tabs>
          <w:tab w:val="left" w:pos="1080"/>
          <w:tab w:val="left" w:pos="2014"/>
        </w:tabs>
        <w:snapToGrid w:val="0"/>
        <w:spacing w:line="360" w:lineRule="auto"/>
        <w:ind w:left="1077" w:hanging="720"/>
        <w:rPr>
          <w:sz w:val="24"/>
        </w:rPr>
      </w:pPr>
      <w:r>
        <w:rPr>
          <w:sz w:val="24"/>
        </w:rPr>
        <w:t>本项目使用</w:t>
      </w:r>
      <w:r>
        <w:rPr>
          <w:rFonts w:eastAsiaTheme="minorEastAsia"/>
          <w:sz w:val="24"/>
        </w:rPr>
        <w:t>北京市政府采购</w:t>
      </w:r>
      <w:r>
        <w:rPr>
          <w:sz w:val="24"/>
        </w:rPr>
        <w:t>电子交易平台。投标人根据招标文件及电子交易平台供应商操作手册要求编制、生成并提交电子投标文件。</w:t>
      </w:r>
    </w:p>
    <w:p w14:paraId="4F85FBC8">
      <w:pPr>
        <w:numPr>
          <w:ilvl w:val="1"/>
          <w:numId w:val="8"/>
        </w:numPr>
        <w:tabs>
          <w:tab w:val="left" w:pos="1080"/>
          <w:tab w:val="left" w:pos="2014"/>
        </w:tabs>
        <w:snapToGrid w:val="0"/>
        <w:spacing w:line="360" w:lineRule="auto"/>
        <w:ind w:left="1077" w:hanging="720"/>
        <w:rPr>
          <w:sz w:val="24"/>
        </w:rPr>
      </w:pPr>
      <w:r>
        <w:rPr>
          <w:sz w:val="24"/>
        </w:rPr>
        <w:t>采购人及采购代理机构拒绝接受通过电子交易平台以外任何形式提交的投标文件，投标保证金除外。</w:t>
      </w:r>
    </w:p>
    <w:p w14:paraId="621904DE">
      <w:pPr>
        <w:numPr>
          <w:ilvl w:val="0"/>
          <w:numId w:val="8"/>
        </w:numPr>
        <w:tabs>
          <w:tab w:val="left" w:pos="360"/>
        </w:tabs>
        <w:snapToGrid w:val="0"/>
        <w:spacing w:line="360" w:lineRule="auto"/>
        <w:ind w:left="357" w:hanging="357"/>
        <w:outlineLvl w:val="1"/>
        <w:rPr>
          <w:sz w:val="24"/>
        </w:rPr>
      </w:pPr>
      <w:bookmarkStart w:id="455" w:name="_Toc127151737"/>
      <w:bookmarkStart w:id="456" w:name="_Toc151193634"/>
      <w:bookmarkStart w:id="457" w:name="_Toc150774741"/>
      <w:bookmarkStart w:id="458" w:name="_Toc164229231"/>
      <w:bookmarkStart w:id="459" w:name="_Toc151193924"/>
      <w:bookmarkStart w:id="460" w:name="_Toc127161450"/>
      <w:bookmarkStart w:id="461" w:name="_Toc151190163"/>
      <w:bookmarkStart w:id="462" w:name="_Toc151193706"/>
      <w:bookmarkStart w:id="463" w:name="_Toc164229377"/>
      <w:bookmarkStart w:id="464" w:name="_Toc150509287"/>
      <w:bookmarkStart w:id="465" w:name="_Toc195842901"/>
      <w:bookmarkStart w:id="466" w:name="_Toc226309780"/>
      <w:bookmarkStart w:id="467" w:name="_Toc305158804"/>
      <w:bookmarkStart w:id="468" w:name="_Toc305158878"/>
      <w:bookmarkStart w:id="469" w:name="_Toc127151536"/>
      <w:bookmarkStart w:id="470" w:name="_Toc226965809"/>
      <w:bookmarkStart w:id="471" w:name="_Toc520356161"/>
      <w:bookmarkStart w:id="472" w:name="_Toc151193850"/>
      <w:bookmarkStart w:id="473" w:name="_Toc226337232"/>
      <w:bookmarkStart w:id="474" w:name="_Toc150774636"/>
      <w:bookmarkStart w:id="475" w:name="_Toc151193778"/>
      <w:bookmarkStart w:id="476" w:name="_Toc226965726"/>
      <w:bookmarkStart w:id="477" w:name="_Toc142311038"/>
      <w:bookmarkStart w:id="478" w:name="_Toc149720829"/>
      <w:bookmarkStart w:id="479" w:name="_Toc264969226"/>
      <w:bookmarkStart w:id="480" w:name="_Toc265228374"/>
      <w:bookmarkStart w:id="481" w:name="_Toc164608805"/>
      <w:bookmarkStart w:id="482" w:name="_Toc164351630"/>
      <w:bookmarkStart w:id="483" w:name="_Toc150480774"/>
      <w:bookmarkStart w:id="484" w:name="_Toc164608650"/>
      <w:r>
        <w:rPr>
          <w:sz w:val="24"/>
        </w:rPr>
        <w:t>投标截止</w:t>
      </w:r>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r>
        <w:rPr>
          <w:sz w:val="24"/>
        </w:rPr>
        <w:t>时间</w:t>
      </w:r>
    </w:p>
    <w:p w14:paraId="74DC90FC">
      <w:pPr>
        <w:numPr>
          <w:ilvl w:val="1"/>
          <w:numId w:val="8"/>
        </w:numPr>
        <w:tabs>
          <w:tab w:val="left" w:pos="1080"/>
          <w:tab w:val="left" w:pos="2014"/>
        </w:tabs>
        <w:snapToGrid w:val="0"/>
        <w:spacing w:line="360" w:lineRule="auto"/>
        <w:ind w:left="1077" w:hanging="720"/>
        <w:rPr>
          <w:sz w:val="24"/>
        </w:rPr>
      </w:pPr>
      <w:r>
        <w:rPr>
          <w:sz w:val="24"/>
        </w:rPr>
        <w:t>投标人应在招标文件要求提交投标文件截止时间前，将电子投标文件提交至电子交易平台。</w:t>
      </w:r>
    </w:p>
    <w:p w14:paraId="4CB319AB">
      <w:pPr>
        <w:numPr>
          <w:ilvl w:val="0"/>
          <w:numId w:val="8"/>
        </w:numPr>
        <w:tabs>
          <w:tab w:val="left" w:pos="360"/>
        </w:tabs>
        <w:snapToGrid w:val="0"/>
        <w:spacing w:line="360" w:lineRule="auto"/>
        <w:ind w:left="357" w:hanging="357"/>
        <w:outlineLvl w:val="1"/>
        <w:rPr>
          <w:sz w:val="24"/>
        </w:rPr>
      </w:pPr>
      <w:bookmarkStart w:id="485" w:name="_Toc151193779"/>
      <w:bookmarkStart w:id="486" w:name="_Toc151190164"/>
      <w:bookmarkStart w:id="487" w:name="_Toc150480775"/>
      <w:bookmarkStart w:id="488" w:name="_Toc226309781"/>
      <w:bookmarkStart w:id="489" w:name="_Toc150774637"/>
      <w:bookmarkStart w:id="490" w:name="_Toc151193635"/>
      <w:bookmarkStart w:id="491" w:name="_Toc164608806"/>
      <w:bookmarkStart w:id="492" w:name="_Toc264969227"/>
      <w:bookmarkStart w:id="493" w:name="_Toc127151738"/>
      <w:bookmarkStart w:id="494" w:name="_Toc142311039"/>
      <w:bookmarkStart w:id="495" w:name="_Toc195842902"/>
      <w:bookmarkStart w:id="496" w:name="_Toc520356162"/>
      <w:bookmarkStart w:id="497" w:name="_Toc151193851"/>
      <w:bookmarkStart w:id="498" w:name="_Toc305158879"/>
      <w:bookmarkStart w:id="499" w:name="_Toc150774742"/>
      <w:bookmarkStart w:id="500" w:name="_Toc150509288"/>
      <w:bookmarkStart w:id="501" w:name="_Toc151193925"/>
      <w:bookmarkStart w:id="502" w:name="_Toc164351631"/>
      <w:bookmarkStart w:id="503" w:name="_Toc305158805"/>
      <w:bookmarkStart w:id="504" w:name="_Toc151193707"/>
      <w:bookmarkStart w:id="505" w:name="_Toc164608651"/>
      <w:bookmarkStart w:id="506" w:name="_Toc127161451"/>
      <w:bookmarkStart w:id="507" w:name="_Toc265228375"/>
      <w:bookmarkStart w:id="508" w:name="_Toc149720830"/>
      <w:bookmarkStart w:id="509" w:name="_Toc127151537"/>
      <w:bookmarkStart w:id="510" w:name="_Toc226965810"/>
      <w:bookmarkStart w:id="511" w:name="_Toc226337233"/>
      <w:bookmarkStart w:id="512" w:name="_Toc226965727"/>
      <w:bookmarkStart w:id="513" w:name="_Toc164229232"/>
      <w:bookmarkStart w:id="514" w:name="_Toc164229378"/>
      <w:r>
        <w:rPr>
          <w:sz w:val="24"/>
        </w:rPr>
        <w:t>投标文件的修改与撤回</w:t>
      </w:r>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p>
    <w:p w14:paraId="0DEC945C">
      <w:pPr>
        <w:numPr>
          <w:ilvl w:val="1"/>
          <w:numId w:val="8"/>
        </w:numPr>
        <w:tabs>
          <w:tab w:val="left" w:pos="1080"/>
          <w:tab w:val="left" w:pos="2014"/>
        </w:tabs>
        <w:snapToGrid w:val="0"/>
        <w:spacing w:line="360" w:lineRule="auto"/>
        <w:ind w:left="1077" w:hanging="720"/>
        <w:rPr>
          <w:sz w:val="24"/>
        </w:rPr>
      </w:pPr>
      <w:r>
        <w:rPr>
          <w:sz w:val="24"/>
        </w:rPr>
        <w:t>投标截止时间前，投标人可以通过电子交易平台对所提交的投标文件进行补充、修改或者撤回。</w:t>
      </w:r>
      <w:r>
        <w:rPr>
          <w:color w:val="000000"/>
          <w:sz w:val="24"/>
        </w:rPr>
        <w:t>投标保证金的</w:t>
      </w:r>
      <w:r>
        <w:rPr>
          <w:sz w:val="24"/>
        </w:rPr>
        <w:t>补充、修改或者撤回无需通过电子交易平台，但应就其补充、修改或者撤回通知采购人或采购代理机构。</w:t>
      </w:r>
    </w:p>
    <w:p w14:paraId="48043BBA">
      <w:pPr>
        <w:numPr>
          <w:ilvl w:val="1"/>
          <w:numId w:val="8"/>
        </w:numPr>
        <w:tabs>
          <w:tab w:val="left" w:pos="1080"/>
          <w:tab w:val="left" w:pos="2014"/>
        </w:tabs>
        <w:snapToGrid w:val="0"/>
        <w:spacing w:line="360" w:lineRule="auto"/>
        <w:ind w:left="1077" w:hanging="720"/>
        <w:rPr>
          <w:sz w:val="24"/>
        </w:rPr>
      </w:pPr>
      <w:r>
        <w:rPr>
          <w:sz w:val="24"/>
        </w:rPr>
        <w:t>投标人对投标文件的补充、修改的内容应当按照招标文件要求签署、盖章，作为投标文件的组成部分。</w:t>
      </w:r>
    </w:p>
    <w:p w14:paraId="65743226">
      <w:pPr>
        <w:spacing w:line="360" w:lineRule="auto"/>
        <w:rPr>
          <w:sz w:val="24"/>
        </w:rPr>
      </w:pPr>
    </w:p>
    <w:p w14:paraId="35B4C501">
      <w:pPr>
        <w:pStyle w:val="3"/>
        <w:spacing w:before="0" w:line="360" w:lineRule="auto"/>
        <w:rPr>
          <w:rFonts w:ascii="Times New Roman" w:hAnsi="Times New Roman" w:eastAsia="宋体"/>
          <w:sz w:val="28"/>
        </w:rPr>
      </w:pPr>
      <w:bookmarkStart w:id="515" w:name="_Toc226337234"/>
      <w:bookmarkStart w:id="516" w:name="_Toc305158880"/>
      <w:bookmarkStart w:id="517" w:name="_Toc142311040"/>
      <w:bookmarkStart w:id="518" w:name="_Toc150774638"/>
      <w:bookmarkStart w:id="519" w:name="_Toc226309782"/>
      <w:bookmarkStart w:id="520" w:name="_Toc151193636"/>
      <w:bookmarkStart w:id="521" w:name="_Toc226965811"/>
      <w:bookmarkStart w:id="522" w:name="_Toc226965728"/>
      <w:bookmarkStart w:id="523" w:name="_Toc265228376"/>
      <w:bookmarkStart w:id="524" w:name="_Toc264969228"/>
      <w:bookmarkStart w:id="525" w:name="_Toc150774743"/>
      <w:bookmarkStart w:id="526" w:name="_Toc151193926"/>
      <w:bookmarkStart w:id="527" w:name="_Toc520356163"/>
      <w:bookmarkStart w:id="528" w:name="_Toc195842903"/>
      <w:bookmarkStart w:id="529" w:name="_Toc305158806"/>
      <w:bookmarkStart w:id="530" w:name="_Toc150509289"/>
      <w:bookmarkStart w:id="531" w:name="_Toc150480776"/>
      <w:bookmarkStart w:id="532" w:name="_Toc127151538"/>
      <w:bookmarkStart w:id="533" w:name="_Toc151193708"/>
      <w:bookmarkStart w:id="534" w:name="_Toc151190165"/>
      <w:bookmarkStart w:id="535" w:name="_Toc151193852"/>
      <w:bookmarkStart w:id="536" w:name="_Toc151193780"/>
      <w:r>
        <w:rPr>
          <w:rFonts w:ascii="Times New Roman" w:hAnsi="Times New Roman" w:eastAsia="宋体"/>
          <w:sz w:val="28"/>
        </w:rPr>
        <w:t>五   开标、资格审查及评标</w:t>
      </w:r>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p>
    <w:p w14:paraId="72F69219">
      <w:pPr>
        <w:numPr>
          <w:ilvl w:val="0"/>
          <w:numId w:val="8"/>
        </w:numPr>
        <w:tabs>
          <w:tab w:val="left" w:pos="360"/>
        </w:tabs>
        <w:snapToGrid w:val="0"/>
        <w:spacing w:line="360" w:lineRule="auto"/>
        <w:ind w:left="357" w:hanging="357"/>
        <w:outlineLvl w:val="1"/>
        <w:rPr>
          <w:sz w:val="24"/>
        </w:rPr>
      </w:pPr>
      <w:bookmarkStart w:id="537" w:name="_Toc164608808"/>
      <w:bookmarkStart w:id="538" w:name="_Toc151193927"/>
      <w:bookmarkStart w:id="539" w:name="_Toc226337235"/>
      <w:bookmarkStart w:id="540" w:name="_Toc150509290"/>
      <w:bookmarkStart w:id="541" w:name="_Toc226309783"/>
      <w:bookmarkStart w:id="542" w:name="_Toc127151740"/>
      <w:bookmarkStart w:id="543" w:name="_Toc151193781"/>
      <w:bookmarkStart w:id="544" w:name="_Toc149720832"/>
      <w:bookmarkStart w:id="545" w:name="_Toc150480777"/>
      <w:bookmarkStart w:id="546" w:name="_Toc127151539"/>
      <w:bookmarkStart w:id="547" w:name="_Toc265228377"/>
      <w:bookmarkStart w:id="548" w:name="_Toc164351633"/>
      <w:bookmarkStart w:id="549" w:name="_Toc164229234"/>
      <w:bookmarkStart w:id="550" w:name="_Toc142311041"/>
      <w:bookmarkStart w:id="551" w:name="_Toc127161453"/>
      <w:bookmarkStart w:id="552" w:name="_Toc151193853"/>
      <w:bookmarkStart w:id="553" w:name="_Toc151193637"/>
      <w:bookmarkStart w:id="554" w:name="_Toc305158807"/>
      <w:bookmarkStart w:id="555" w:name="_Toc150774744"/>
      <w:bookmarkStart w:id="556" w:name="_Toc305158881"/>
      <w:bookmarkStart w:id="557" w:name="_Toc226965729"/>
      <w:bookmarkStart w:id="558" w:name="_Toc164608653"/>
      <w:bookmarkStart w:id="559" w:name="_Toc151193709"/>
      <w:bookmarkStart w:id="560" w:name="_Toc164229380"/>
      <w:bookmarkStart w:id="561" w:name="_Toc264969229"/>
      <w:bookmarkStart w:id="562" w:name="_Toc195842904"/>
      <w:bookmarkStart w:id="563" w:name="_Toc151190166"/>
      <w:bookmarkStart w:id="564" w:name="_Toc520356164"/>
      <w:bookmarkStart w:id="565" w:name="_Toc226965812"/>
      <w:bookmarkStart w:id="566" w:name="_Toc150774639"/>
      <w:r>
        <w:rPr>
          <w:sz w:val="24"/>
        </w:rPr>
        <w:t>开标</w:t>
      </w:r>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p>
    <w:p w14:paraId="784FC802">
      <w:pPr>
        <w:numPr>
          <w:ilvl w:val="1"/>
          <w:numId w:val="8"/>
        </w:numPr>
        <w:tabs>
          <w:tab w:val="left" w:pos="1080"/>
          <w:tab w:val="left" w:pos="2014"/>
        </w:tabs>
        <w:snapToGrid w:val="0"/>
        <w:spacing w:line="360" w:lineRule="auto"/>
        <w:ind w:left="1077" w:hanging="720"/>
        <w:rPr>
          <w:sz w:val="24"/>
        </w:rPr>
      </w:pPr>
      <w:r>
        <w:rPr>
          <w:sz w:val="24"/>
        </w:rPr>
        <w:t>采购人或采购代理机构将按招标文件的规定，在投标截止时间的同一时间和招标文件预先确定的地点组织开标。</w:t>
      </w:r>
    </w:p>
    <w:p w14:paraId="27B8E98B">
      <w:pPr>
        <w:numPr>
          <w:ilvl w:val="1"/>
          <w:numId w:val="8"/>
        </w:numPr>
        <w:tabs>
          <w:tab w:val="left" w:pos="1080"/>
          <w:tab w:val="left" w:pos="2014"/>
        </w:tabs>
        <w:snapToGrid w:val="0"/>
        <w:spacing w:line="360" w:lineRule="auto"/>
        <w:ind w:left="1077" w:hanging="720"/>
        <w:rPr>
          <w:sz w:val="24"/>
        </w:rPr>
      </w:pPr>
      <w:r>
        <w:rPr>
          <w:sz w:val="24"/>
        </w:rPr>
        <w:t>本项目开标使用</w:t>
      </w:r>
      <w:r>
        <w:rPr>
          <w:rFonts w:eastAsiaTheme="minorEastAsia"/>
          <w:sz w:val="24"/>
        </w:rPr>
        <w:t>北京市政府采购</w:t>
      </w:r>
      <w:r>
        <w:rPr>
          <w:sz w:val="24"/>
        </w:rPr>
        <w:t>电子交易平台。投标人应在</w:t>
      </w:r>
      <w:bookmarkStart w:id="567" w:name="_Hlk167284562"/>
      <w:r>
        <w:rPr>
          <w:sz w:val="24"/>
        </w:rPr>
        <w:t>《投标人须知资料表》</w:t>
      </w:r>
      <w:bookmarkEnd w:id="567"/>
      <w:r>
        <w:rPr>
          <w:sz w:val="24"/>
        </w:rPr>
        <w:t>规定的时间内对投标文件进行解密，因非系统原因导致的解密失败，视为</w:t>
      </w:r>
      <w:r>
        <w:rPr>
          <w:b/>
          <w:sz w:val="24"/>
        </w:rPr>
        <w:t>投标无效</w:t>
      </w:r>
      <w:r>
        <w:rPr>
          <w:sz w:val="24"/>
        </w:rPr>
        <w:t>。</w:t>
      </w:r>
    </w:p>
    <w:p w14:paraId="7BE433DD">
      <w:pPr>
        <w:numPr>
          <w:ilvl w:val="1"/>
          <w:numId w:val="8"/>
        </w:numPr>
        <w:tabs>
          <w:tab w:val="left" w:pos="1080"/>
          <w:tab w:val="left" w:pos="2014"/>
        </w:tabs>
        <w:snapToGrid w:val="0"/>
        <w:spacing w:line="360" w:lineRule="auto"/>
        <w:ind w:left="1077" w:hanging="720"/>
        <w:rPr>
          <w:sz w:val="24"/>
        </w:rPr>
      </w:pPr>
      <w:r>
        <w:rPr>
          <w:sz w:val="24"/>
        </w:rPr>
        <w:t>开标过程将使用电子交易平台宣布投标人名称、投标价格和招标文件规定的需要宣布的其他内容并进行记录，并由参加开标的各投标人确认</w:t>
      </w:r>
      <w:bookmarkStart w:id="568" w:name="_Toc520356165"/>
      <w:r>
        <w:rPr>
          <w:sz w:val="24"/>
        </w:rPr>
        <w:t>。</w:t>
      </w:r>
      <w:bookmarkStart w:id="569" w:name="_Hlk143533942"/>
      <w:r>
        <w:rPr>
          <w:sz w:val="24"/>
        </w:rPr>
        <w:t>投标人未在规定时间内提出疑义或确认一览表的，视同认可开标结果。</w:t>
      </w:r>
      <w:bookmarkEnd w:id="569"/>
    </w:p>
    <w:p w14:paraId="7CA6923A">
      <w:pPr>
        <w:numPr>
          <w:ilvl w:val="1"/>
          <w:numId w:val="8"/>
        </w:numPr>
        <w:tabs>
          <w:tab w:val="left" w:pos="1080"/>
          <w:tab w:val="left" w:pos="2014"/>
        </w:tabs>
        <w:snapToGrid w:val="0"/>
        <w:spacing w:line="360" w:lineRule="auto"/>
        <w:ind w:left="1077" w:hanging="720"/>
        <w:rPr>
          <w:sz w:val="24"/>
        </w:rPr>
      </w:pPr>
      <w:r>
        <w:rPr>
          <w:sz w:val="24"/>
        </w:rPr>
        <w:t>投标人对开标过程和开标记录有疑义，以及认为采购人、采购代理机构相关工作人员有需要回避的情形的，应当场提出询问或者回避申请。采购人、采购代理机构对投标人提出的询问或者回避申请将及时处理。</w:t>
      </w:r>
    </w:p>
    <w:p w14:paraId="1D44BF79">
      <w:pPr>
        <w:numPr>
          <w:ilvl w:val="1"/>
          <w:numId w:val="8"/>
        </w:numPr>
        <w:tabs>
          <w:tab w:val="left" w:pos="1080"/>
          <w:tab w:val="left" w:pos="2014"/>
        </w:tabs>
        <w:snapToGrid w:val="0"/>
        <w:spacing w:line="360" w:lineRule="auto"/>
        <w:ind w:left="1077" w:hanging="720"/>
        <w:rPr>
          <w:sz w:val="24"/>
        </w:rPr>
      </w:pPr>
      <w:r>
        <w:rPr>
          <w:sz w:val="24"/>
        </w:rPr>
        <w:t>投标人不足3家的，不予开标。</w:t>
      </w:r>
    </w:p>
    <w:p w14:paraId="717236EE">
      <w:pPr>
        <w:numPr>
          <w:ilvl w:val="0"/>
          <w:numId w:val="8"/>
        </w:numPr>
        <w:tabs>
          <w:tab w:val="left" w:pos="360"/>
        </w:tabs>
        <w:snapToGrid w:val="0"/>
        <w:spacing w:line="360" w:lineRule="auto"/>
        <w:ind w:left="357" w:hanging="357"/>
        <w:outlineLvl w:val="1"/>
        <w:rPr>
          <w:sz w:val="24"/>
        </w:rPr>
      </w:pPr>
      <w:r>
        <w:rPr>
          <w:sz w:val="24"/>
        </w:rPr>
        <w:t>资格审查</w:t>
      </w:r>
    </w:p>
    <w:p w14:paraId="45B24E95">
      <w:pPr>
        <w:numPr>
          <w:ilvl w:val="1"/>
          <w:numId w:val="8"/>
        </w:numPr>
        <w:tabs>
          <w:tab w:val="left" w:pos="1080"/>
          <w:tab w:val="left" w:pos="2014"/>
        </w:tabs>
        <w:snapToGrid w:val="0"/>
        <w:spacing w:line="360" w:lineRule="auto"/>
        <w:ind w:left="1077" w:hanging="720"/>
        <w:rPr>
          <w:sz w:val="24"/>
        </w:rPr>
      </w:pPr>
      <w:r>
        <w:rPr>
          <w:sz w:val="24"/>
        </w:rPr>
        <w:t>见第三章《资格审查》。</w:t>
      </w:r>
    </w:p>
    <w:bookmarkEnd w:id="568"/>
    <w:p w14:paraId="647D895C">
      <w:pPr>
        <w:numPr>
          <w:ilvl w:val="0"/>
          <w:numId w:val="8"/>
        </w:numPr>
        <w:tabs>
          <w:tab w:val="left" w:pos="360"/>
        </w:tabs>
        <w:snapToGrid w:val="0"/>
        <w:spacing w:line="360" w:lineRule="auto"/>
        <w:ind w:left="357" w:hanging="357"/>
        <w:outlineLvl w:val="1"/>
        <w:rPr>
          <w:sz w:val="24"/>
        </w:rPr>
      </w:pPr>
      <w:bookmarkStart w:id="570" w:name="_Toc305158808"/>
      <w:bookmarkStart w:id="571" w:name="_Toc164608809"/>
      <w:bookmarkStart w:id="572" w:name="_Toc305158882"/>
      <w:bookmarkStart w:id="573" w:name="_Toc164229381"/>
      <w:bookmarkStart w:id="574" w:name="_Toc164229235"/>
      <w:bookmarkStart w:id="575" w:name="_Toc264969230"/>
      <w:bookmarkStart w:id="576" w:name="_Toc151193638"/>
      <w:bookmarkStart w:id="577" w:name="_Toc127151540"/>
      <w:bookmarkStart w:id="578" w:name="_Toc151190167"/>
      <w:bookmarkStart w:id="579" w:name="_Toc195842905"/>
      <w:bookmarkStart w:id="580" w:name="_Toc151193710"/>
      <w:bookmarkStart w:id="581" w:name="_Toc151193854"/>
      <w:bookmarkStart w:id="582" w:name="_Toc149720833"/>
      <w:bookmarkStart w:id="583" w:name="_Toc150774640"/>
      <w:bookmarkStart w:id="584" w:name="_Toc226309784"/>
      <w:bookmarkStart w:id="585" w:name="_Toc226965730"/>
      <w:bookmarkStart w:id="586" w:name="_Toc142311042"/>
      <w:bookmarkStart w:id="587" w:name="_Toc265228378"/>
      <w:bookmarkStart w:id="588" w:name="_Toc164351634"/>
      <w:bookmarkStart w:id="589" w:name="_Toc226965813"/>
      <w:bookmarkStart w:id="590" w:name="_Toc127161454"/>
      <w:bookmarkStart w:id="591" w:name="_Toc151193928"/>
      <w:bookmarkStart w:id="592" w:name="_Toc226337236"/>
      <w:bookmarkStart w:id="593" w:name="_Toc151193782"/>
      <w:bookmarkStart w:id="594" w:name="_Toc127151741"/>
      <w:bookmarkStart w:id="595" w:name="_Toc150480778"/>
      <w:bookmarkStart w:id="596" w:name="_Toc150774745"/>
      <w:bookmarkStart w:id="597" w:name="_Toc164608654"/>
      <w:bookmarkStart w:id="598" w:name="_Toc150509291"/>
      <w:r>
        <w:rPr>
          <w:sz w:val="24"/>
        </w:rPr>
        <w:t>评标委员会</w:t>
      </w:r>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p>
    <w:p w14:paraId="3F0B8974">
      <w:pPr>
        <w:numPr>
          <w:ilvl w:val="1"/>
          <w:numId w:val="8"/>
        </w:numPr>
        <w:tabs>
          <w:tab w:val="left" w:pos="1080"/>
          <w:tab w:val="left" w:pos="2014"/>
        </w:tabs>
        <w:snapToGrid w:val="0"/>
        <w:spacing w:line="360" w:lineRule="auto"/>
        <w:ind w:left="1077" w:hanging="720"/>
        <w:rPr>
          <w:sz w:val="24"/>
        </w:rPr>
      </w:pPr>
      <w:r>
        <w:rPr>
          <w:sz w:val="24"/>
        </w:rPr>
        <w:t>评标委员会根据政府采购有关规定和本次采购项目的特点进行组建，并负责具体评标事务，独立履行职责。</w:t>
      </w:r>
      <w:bookmarkStart w:id="599" w:name="_Toc520356166"/>
    </w:p>
    <w:p w14:paraId="38A50AB9">
      <w:pPr>
        <w:numPr>
          <w:ilvl w:val="1"/>
          <w:numId w:val="8"/>
        </w:numPr>
        <w:tabs>
          <w:tab w:val="left" w:pos="1080"/>
          <w:tab w:val="left" w:pos="2014"/>
        </w:tabs>
        <w:snapToGrid w:val="0"/>
        <w:spacing w:line="360" w:lineRule="auto"/>
        <w:ind w:left="1077" w:hanging="720"/>
        <w:rPr>
          <w:sz w:val="24"/>
        </w:rPr>
      </w:pPr>
      <w:r>
        <w:rPr>
          <w:sz w:val="24"/>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End w:id="599"/>
      <w:bookmarkStart w:id="600" w:name="_Toc520356169"/>
    </w:p>
    <w:p w14:paraId="2E991E0B">
      <w:pPr>
        <w:numPr>
          <w:ilvl w:val="0"/>
          <w:numId w:val="8"/>
        </w:numPr>
        <w:tabs>
          <w:tab w:val="left" w:pos="360"/>
        </w:tabs>
        <w:snapToGrid w:val="0"/>
        <w:spacing w:line="360" w:lineRule="auto"/>
        <w:ind w:left="357" w:hanging="357"/>
        <w:outlineLvl w:val="1"/>
        <w:rPr>
          <w:sz w:val="24"/>
        </w:rPr>
      </w:pPr>
      <w:r>
        <w:rPr>
          <w:sz w:val="24"/>
        </w:rPr>
        <w:t>评标程序、评标方法和评标标准</w:t>
      </w:r>
    </w:p>
    <w:p w14:paraId="432266BC">
      <w:pPr>
        <w:numPr>
          <w:ilvl w:val="1"/>
          <w:numId w:val="8"/>
        </w:numPr>
        <w:tabs>
          <w:tab w:val="left" w:pos="1080"/>
          <w:tab w:val="left" w:pos="2014"/>
        </w:tabs>
        <w:snapToGrid w:val="0"/>
        <w:spacing w:line="360" w:lineRule="auto"/>
        <w:ind w:left="1077" w:hanging="720"/>
        <w:rPr>
          <w:sz w:val="24"/>
        </w:rPr>
      </w:pPr>
      <w:r>
        <w:rPr>
          <w:sz w:val="24"/>
        </w:rPr>
        <w:t>见第四章《评标程序、评标方法和评标标准》。</w:t>
      </w:r>
    </w:p>
    <w:p w14:paraId="19CC12DD">
      <w:pPr>
        <w:tabs>
          <w:tab w:val="left" w:pos="360"/>
          <w:tab w:val="left" w:pos="1080"/>
        </w:tabs>
        <w:snapToGrid w:val="0"/>
        <w:spacing w:line="360" w:lineRule="auto"/>
        <w:ind w:left="1080"/>
        <w:rPr>
          <w:sz w:val="24"/>
        </w:rPr>
      </w:pPr>
    </w:p>
    <w:p w14:paraId="44FC7696">
      <w:pPr>
        <w:pStyle w:val="3"/>
        <w:spacing w:before="0" w:line="360" w:lineRule="auto"/>
        <w:rPr>
          <w:rFonts w:ascii="Times New Roman" w:hAnsi="Times New Roman" w:eastAsia="宋体"/>
          <w:sz w:val="28"/>
        </w:rPr>
      </w:pPr>
      <w:bookmarkStart w:id="601" w:name="_Toc150774645"/>
      <w:bookmarkStart w:id="602" w:name="_Toc151193715"/>
      <w:bookmarkStart w:id="603" w:name="_Toc151190172"/>
      <w:bookmarkStart w:id="604" w:name="_Toc151193643"/>
      <w:bookmarkStart w:id="605" w:name="_Toc151193933"/>
      <w:bookmarkStart w:id="606" w:name="_Toc226965818"/>
      <w:bookmarkStart w:id="607" w:name="_Toc142311047"/>
      <w:bookmarkStart w:id="608" w:name="_Toc150480783"/>
      <w:bookmarkStart w:id="609" w:name="_Toc127151545"/>
      <w:bookmarkStart w:id="610" w:name="_Toc151193859"/>
      <w:bookmarkStart w:id="611" w:name="_Toc264969235"/>
      <w:bookmarkStart w:id="612" w:name="_Toc150774750"/>
      <w:bookmarkStart w:id="613" w:name="_Toc305158887"/>
      <w:bookmarkStart w:id="614" w:name="_Toc226309789"/>
      <w:bookmarkStart w:id="615" w:name="_Toc195842910"/>
      <w:bookmarkStart w:id="616" w:name="_Toc226965735"/>
      <w:bookmarkStart w:id="617" w:name="_Toc150509296"/>
      <w:bookmarkStart w:id="618" w:name="_Toc305158813"/>
      <w:bookmarkStart w:id="619" w:name="_Toc151193787"/>
      <w:bookmarkStart w:id="620" w:name="_Toc265228383"/>
      <w:bookmarkStart w:id="621" w:name="_Toc226337241"/>
      <w:r>
        <w:rPr>
          <w:rFonts w:ascii="Times New Roman" w:hAnsi="Times New Roman" w:eastAsia="宋体"/>
          <w:sz w:val="28"/>
        </w:rPr>
        <w:t xml:space="preserve">六   </w:t>
      </w:r>
      <w:bookmarkEnd w:id="600"/>
      <w:r>
        <w:rPr>
          <w:rFonts w:ascii="Times New Roman" w:hAnsi="Times New Roman" w:eastAsia="宋体"/>
          <w:sz w:val="28"/>
        </w:rPr>
        <w:t>确定中标</w:t>
      </w:r>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Start w:id="622" w:name="_Toc127151748"/>
      <w:bookmarkStart w:id="623" w:name="_Toc164229242"/>
      <w:bookmarkStart w:id="624" w:name="_Toc305158889"/>
      <w:bookmarkStart w:id="625" w:name="_Toc151193935"/>
      <w:bookmarkStart w:id="626" w:name="_Toc226337243"/>
      <w:bookmarkStart w:id="627" w:name="_Toc226309791"/>
      <w:bookmarkStart w:id="628" w:name="_Toc226965820"/>
      <w:bookmarkStart w:id="629" w:name="_Toc305158815"/>
      <w:bookmarkStart w:id="630" w:name="_Toc151193789"/>
      <w:bookmarkStart w:id="631" w:name="_Toc151190174"/>
      <w:bookmarkStart w:id="632" w:name="_Toc164608816"/>
      <w:bookmarkStart w:id="633" w:name="_Toc150509298"/>
      <w:bookmarkStart w:id="634" w:name="_Toc150774752"/>
      <w:bookmarkStart w:id="635" w:name="_Toc150774647"/>
      <w:bookmarkStart w:id="636" w:name="_Toc151193861"/>
      <w:bookmarkStart w:id="637" w:name="_Toc151193645"/>
      <w:bookmarkStart w:id="638" w:name="_Toc195842912"/>
      <w:bookmarkStart w:id="639" w:name="_Toc127151547"/>
      <w:bookmarkStart w:id="640" w:name="_Toc150480785"/>
      <w:bookmarkStart w:id="641" w:name="_Toc265228385"/>
      <w:bookmarkStart w:id="642" w:name="_Toc164351641"/>
      <w:bookmarkStart w:id="643" w:name="_Toc264969237"/>
      <w:bookmarkStart w:id="644" w:name="_Toc164229388"/>
      <w:bookmarkStart w:id="645" w:name="_Toc142311049"/>
      <w:bookmarkStart w:id="646" w:name="_Toc149720840"/>
      <w:bookmarkStart w:id="647" w:name="_Toc127161461"/>
      <w:bookmarkStart w:id="648" w:name="_Toc151193717"/>
      <w:bookmarkStart w:id="649" w:name="_Toc226965737"/>
      <w:bookmarkStart w:id="650" w:name="_Toc164608661"/>
    </w:p>
    <w:p w14:paraId="245E2B37">
      <w:pPr>
        <w:numPr>
          <w:ilvl w:val="0"/>
          <w:numId w:val="8"/>
        </w:numPr>
        <w:tabs>
          <w:tab w:val="left" w:pos="360"/>
        </w:tabs>
        <w:snapToGrid w:val="0"/>
        <w:spacing w:line="360" w:lineRule="auto"/>
        <w:ind w:left="357" w:hanging="357"/>
        <w:outlineLvl w:val="1"/>
        <w:rPr>
          <w:sz w:val="24"/>
        </w:rPr>
      </w:pPr>
      <w:r>
        <w:rPr>
          <w:sz w:val="24"/>
        </w:rPr>
        <w:t>确定中标人</w:t>
      </w:r>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p>
    <w:p w14:paraId="4BACA4D6">
      <w:pPr>
        <w:numPr>
          <w:ilvl w:val="1"/>
          <w:numId w:val="8"/>
        </w:numPr>
        <w:tabs>
          <w:tab w:val="left" w:pos="1080"/>
          <w:tab w:val="left" w:pos="2014"/>
        </w:tabs>
        <w:snapToGrid w:val="0"/>
        <w:spacing w:line="360" w:lineRule="auto"/>
        <w:ind w:left="1077" w:hanging="720"/>
        <w:rPr>
          <w:sz w:val="24"/>
        </w:rPr>
      </w:pPr>
      <w:r>
        <w:rPr>
          <w:sz w:val="24"/>
        </w:rPr>
        <w:t>采购人将在评标报告确定的中标候选人名单中按顺序确定中标人，中标候选人并列的，由采购人或者采购人委托评标委员会按照招标文件规定的方式确定中标人；招标文件未规定的，采取随机抽取的方式确定。</w:t>
      </w:r>
      <w:r>
        <w:rPr>
          <w:rFonts w:eastAsiaTheme="minorEastAsia"/>
          <w:sz w:val="24"/>
        </w:rPr>
        <w:t>采购人是否</w:t>
      </w:r>
      <w:r>
        <w:rPr>
          <w:sz w:val="24"/>
        </w:rPr>
        <w:t>委托评标委员会</w:t>
      </w:r>
      <w:r>
        <w:rPr>
          <w:rFonts w:eastAsiaTheme="minorEastAsia"/>
          <w:sz w:val="24"/>
        </w:rPr>
        <w:t>直接确定中标人，见《投标人须知资料表》。中标候选人并列的，按照《投标人须知资料表》要求确定中标人。</w:t>
      </w:r>
    </w:p>
    <w:p w14:paraId="393C8700">
      <w:pPr>
        <w:numPr>
          <w:ilvl w:val="0"/>
          <w:numId w:val="8"/>
        </w:numPr>
        <w:tabs>
          <w:tab w:val="left" w:pos="360"/>
        </w:tabs>
        <w:snapToGrid w:val="0"/>
        <w:spacing w:line="360" w:lineRule="auto"/>
        <w:ind w:left="357" w:hanging="357"/>
        <w:outlineLvl w:val="1"/>
        <w:rPr>
          <w:sz w:val="24"/>
        </w:rPr>
      </w:pPr>
      <w:bookmarkStart w:id="651" w:name="_Toc305158817"/>
      <w:bookmarkStart w:id="652" w:name="_Toc305158891"/>
      <w:bookmarkStart w:id="653" w:name="_Toc151193647"/>
      <w:bookmarkStart w:id="654" w:name="_Toc151193937"/>
      <w:bookmarkStart w:id="655" w:name="_Toc164608663"/>
      <w:bookmarkStart w:id="656" w:name="_Toc151193863"/>
      <w:bookmarkStart w:id="657" w:name="_Toc164351643"/>
      <w:bookmarkStart w:id="658" w:name="_Toc226965822"/>
      <w:bookmarkStart w:id="659" w:name="_Toc164229390"/>
      <w:bookmarkStart w:id="660" w:name="_Toc127161463"/>
      <w:bookmarkStart w:id="661" w:name="_Toc127151549"/>
      <w:bookmarkStart w:id="662" w:name="_Toc127151750"/>
      <w:bookmarkStart w:id="663" w:name="_Toc151193791"/>
      <w:bookmarkStart w:id="664" w:name="_Toc150774649"/>
      <w:bookmarkStart w:id="665" w:name="_Toc150509300"/>
      <w:bookmarkStart w:id="666" w:name="_Toc265228387"/>
      <w:bookmarkStart w:id="667" w:name="_Toc164229244"/>
      <w:bookmarkStart w:id="668" w:name="_Toc150480787"/>
      <w:bookmarkStart w:id="669" w:name="_Toc150774754"/>
      <w:bookmarkStart w:id="670" w:name="_Toc164608818"/>
      <w:bookmarkStart w:id="671" w:name="_Toc226965739"/>
      <w:bookmarkStart w:id="672" w:name="_Toc142311051"/>
      <w:bookmarkStart w:id="673" w:name="_Toc151190176"/>
      <w:bookmarkStart w:id="674" w:name="_Toc226309793"/>
      <w:bookmarkStart w:id="675" w:name="_Toc195842914"/>
      <w:bookmarkStart w:id="676" w:name="_Toc264969239"/>
      <w:bookmarkStart w:id="677" w:name="_Toc151193719"/>
      <w:bookmarkStart w:id="678" w:name="_Toc226337245"/>
      <w:bookmarkStart w:id="679" w:name="_Toc149720842"/>
      <w:bookmarkStart w:id="680" w:name="_Ref467307090"/>
      <w:bookmarkStart w:id="681" w:name="_Ref467306425"/>
      <w:bookmarkStart w:id="682" w:name="_Toc520356176"/>
      <w:r>
        <w:rPr>
          <w:sz w:val="24"/>
        </w:rPr>
        <w:t>中标公告与中标通知书</w:t>
      </w:r>
      <w:bookmarkEnd w:id="651"/>
      <w:bookmarkEnd w:id="652"/>
    </w:p>
    <w:p w14:paraId="6213DBFF">
      <w:pPr>
        <w:numPr>
          <w:ilvl w:val="1"/>
          <w:numId w:val="8"/>
        </w:numPr>
        <w:tabs>
          <w:tab w:val="left" w:pos="1080"/>
          <w:tab w:val="left" w:pos="2014"/>
        </w:tabs>
        <w:snapToGrid w:val="0"/>
        <w:spacing w:line="360" w:lineRule="auto"/>
        <w:ind w:left="1077" w:hanging="720"/>
        <w:rPr>
          <w:sz w:val="24"/>
        </w:rPr>
      </w:pPr>
      <w:r>
        <w:rPr>
          <w:sz w:val="24"/>
        </w:rPr>
        <w:t>采购人或采购代理机构自中标人确定之日起2个工作日内，</w:t>
      </w:r>
      <w:r>
        <w:rPr>
          <w:color w:val="000000"/>
          <w:kern w:val="0"/>
          <w:sz w:val="24"/>
        </w:rPr>
        <w:t>在北京市政府采购网公告中标结果</w:t>
      </w:r>
      <w:r>
        <w:rPr>
          <w:sz w:val="24"/>
        </w:rPr>
        <w:t>，同时向中标人发出中标通知书，中标公告期限为1个工作日。</w:t>
      </w:r>
    </w:p>
    <w:p w14:paraId="2EEBAD0A">
      <w:pPr>
        <w:numPr>
          <w:ilvl w:val="1"/>
          <w:numId w:val="8"/>
        </w:numPr>
        <w:tabs>
          <w:tab w:val="left" w:pos="1080"/>
          <w:tab w:val="left" w:pos="2014"/>
        </w:tabs>
        <w:snapToGrid w:val="0"/>
        <w:spacing w:line="360" w:lineRule="auto"/>
        <w:ind w:left="1077" w:hanging="720"/>
        <w:rPr>
          <w:sz w:val="24"/>
        </w:rPr>
      </w:pPr>
      <w:r>
        <w:rPr>
          <w:sz w:val="24"/>
        </w:rPr>
        <w:t>中标通知书对采购人和中标供应商均具有法律效力。中标通知书发出后，采购人改变中标结果的，或者中标供应商放弃中标项目的，应当依法承担法律责任。</w:t>
      </w:r>
    </w:p>
    <w:p w14:paraId="225A2596">
      <w:pPr>
        <w:numPr>
          <w:ilvl w:val="0"/>
          <w:numId w:val="8"/>
        </w:numPr>
        <w:tabs>
          <w:tab w:val="left" w:pos="360"/>
        </w:tabs>
        <w:snapToGrid w:val="0"/>
        <w:spacing w:line="360" w:lineRule="auto"/>
        <w:ind w:left="357" w:hanging="357"/>
        <w:outlineLvl w:val="1"/>
        <w:rPr>
          <w:sz w:val="24"/>
        </w:rPr>
      </w:pPr>
      <w:r>
        <w:rPr>
          <w:sz w:val="24"/>
        </w:rPr>
        <w:t>废标</w:t>
      </w:r>
    </w:p>
    <w:p w14:paraId="7760B3DF">
      <w:pPr>
        <w:numPr>
          <w:ilvl w:val="1"/>
          <w:numId w:val="8"/>
        </w:numPr>
        <w:tabs>
          <w:tab w:val="left" w:pos="1080"/>
          <w:tab w:val="left" w:pos="2014"/>
        </w:tabs>
        <w:snapToGrid w:val="0"/>
        <w:spacing w:line="360" w:lineRule="auto"/>
        <w:ind w:left="1077" w:hanging="720"/>
        <w:rPr>
          <w:sz w:val="24"/>
        </w:rPr>
      </w:pPr>
      <w:r>
        <w:rPr>
          <w:sz w:val="24"/>
        </w:rPr>
        <w:t>在招标采购中，出现下列情形之一的，应予废标：</w:t>
      </w:r>
    </w:p>
    <w:p w14:paraId="53E15DAF">
      <w:pPr>
        <w:numPr>
          <w:ilvl w:val="2"/>
          <w:numId w:val="8"/>
        </w:numPr>
        <w:snapToGrid w:val="0"/>
        <w:spacing w:line="360" w:lineRule="auto"/>
        <w:rPr>
          <w:sz w:val="24"/>
        </w:rPr>
      </w:pPr>
      <w:r>
        <w:rPr>
          <w:sz w:val="24"/>
        </w:rPr>
        <w:t>符合专业条件的供应商或者对招标文件作实质响应的供应商不足三家的；</w:t>
      </w:r>
    </w:p>
    <w:p w14:paraId="07D3DD2B">
      <w:pPr>
        <w:numPr>
          <w:ilvl w:val="2"/>
          <w:numId w:val="8"/>
        </w:numPr>
        <w:snapToGrid w:val="0"/>
        <w:spacing w:line="360" w:lineRule="auto"/>
        <w:rPr>
          <w:sz w:val="24"/>
        </w:rPr>
      </w:pPr>
      <w:r>
        <w:rPr>
          <w:sz w:val="24"/>
        </w:rPr>
        <w:t>出现影响采购公正的违法、违规行为的；</w:t>
      </w:r>
    </w:p>
    <w:p w14:paraId="65D85EE2">
      <w:pPr>
        <w:numPr>
          <w:ilvl w:val="2"/>
          <w:numId w:val="8"/>
        </w:numPr>
        <w:snapToGrid w:val="0"/>
        <w:spacing w:line="360" w:lineRule="auto"/>
        <w:rPr>
          <w:sz w:val="24"/>
        </w:rPr>
      </w:pPr>
      <w:r>
        <w:rPr>
          <w:sz w:val="24"/>
        </w:rPr>
        <w:t>投标人的报价均超过了采购预算，采购人不能支付的；</w:t>
      </w:r>
    </w:p>
    <w:p w14:paraId="38BD0102">
      <w:pPr>
        <w:numPr>
          <w:ilvl w:val="2"/>
          <w:numId w:val="8"/>
        </w:numPr>
        <w:snapToGrid w:val="0"/>
        <w:spacing w:line="360" w:lineRule="auto"/>
        <w:rPr>
          <w:sz w:val="24"/>
        </w:rPr>
      </w:pPr>
      <w:r>
        <w:rPr>
          <w:sz w:val="24"/>
        </w:rPr>
        <w:t>因重大变故，采购任务取消的。</w:t>
      </w:r>
    </w:p>
    <w:p w14:paraId="45DC7BB3">
      <w:pPr>
        <w:numPr>
          <w:ilvl w:val="1"/>
          <w:numId w:val="8"/>
        </w:numPr>
        <w:tabs>
          <w:tab w:val="left" w:pos="1080"/>
          <w:tab w:val="left" w:pos="2014"/>
        </w:tabs>
        <w:snapToGrid w:val="0"/>
        <w:spacing w:line="360" w:lineRule="auto"/>
        <w:ind w:left="1077" w:hanging="720"/>
        <w:rPr>
          <w:sz w:val="24"/>
        </w:rPr>
      </w:pPr>
      <w:r>
        <w:rPr>
          <w:sz w:val="24"/>
        </w:rPr>
        <w:t>废标后，采购人将废标理由书面通知所有投标人。</w:t>
      </w:r>
    </w:p>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p w14:paraId="368250EE">
      <w:pPr>
        <w:numPr>
          <w:ilvl w:val="0"/>
          <w:numId w:val="8"/>
        </w:numPr>
        <w:tabs>
          <w:tab w:val="left" w:pos="360"/>
        </w:tabs>
        <w:snapToGrid w:val="0"/>
        <w:spacing w:line="360" w:lineRule="auto"/>
        <w:ind w:left="357" w:hanging="357"/>
        <w:outlineLvl w:val="1"/>
        <w:rPr>
          <w:sz w:val="24"/>
        </w:rPr>
      </w:pPr>
      <w:bookmarkStart w:id="683" w:name="_Toc149720843"/>
      <w:bookmarkStart w:id="684" w:name="_Toc226337246"/>
      <w:bookmarkStart w:id="685" w:name="_Toc305158818"/>
      <w:bookmarkStart w:id="686" w:name="_Toc142311052"/>
      <w:bookmarkStart w:id="687" w:name="_Toc151193864"/>
      <w:bookmarkStart w:id="688" w:name="_Toc226965740"/>
      <w:bookmarkStart w:id="689" w:name="_Toc127151751"/>
      <w:bookmarkStart w:id="690" w:name="_Toc127161464"/>
      <w:bookmarkStart w:id="691" w:name="_Ref467307062"/>
      <w:bookmarkStart w:id="692" w:name="_Toc164608819"/>
      <w:bookmarkStart w:id="693" w:name="_Toc151193792"/>
      <w:bookmarkStart w:id="694" w:name="_Ref467307204"/>
      <w:bookmarkStart w:id="695" w:name="_Toc164229391"/>
      <w:bookmarkStart w:id="696" w:name="_Ref467306377"/>
      <w:bookmarkStart w:id="697" w:name="_Toc264969240"/>
      <w:bookmarkStart w:id="698" w:name="_Toc226965823"/>
      <w:bookmarkStart w:id="699" w:name="_Toc150480788"/>
      <w:bookmarkStart w:id="700" w:name="_Toc164229245"/>
      <w:bookmarkStart w:id="701" w:name="_Toc195842915"/>
      <w:bookmarkStart w:id="702" w:name="_Toc150774755"/>
      <w:bookmarkStart w:id="703" w:name="_Toc151193938"/>
      <w:bookmarkStart w:id="704" w:name="_Toc305158892"/>
      <w:bookmarkStart w:id="705" w:name="_Toc150774650"/>
      <w:bookmarkStart w:id="706" w:name="_Toc151190177"/>
      <w:bookmarkStart w:id="707" w:name="_Toc127151550"/>
      <w:bookmarkStart w:id="708" w:name="_Toc265228388"/>
      <w:bookmarkStart w:id="709" w:name="_Ref467306978"/>
      <w:bookmarkStart w:id="710" w:name="_Toc150509301"/>
      <w:bookmarkStart w:id="711" w:name="_Toc151193720"/>
      <w:bookmarkStart w:id="712" w:name="_Toc164608664"/>
      <w:bookmarkStart w:id="713" w:name="_Toc151193648"/>
      <w:bookmarkStart w:id="714" w:name="_Toc520356175"/>
      <w:bookmarkStart w:id="715" w:name="_Toc164351644"/>
      <w:bookmarkStart w:id="716" w:name="_Toc226309794"/>
      <w:r>
        <w:rPr>
          <w:sz w:val="24"/>
        </w:rPr>
        <w:t>签订合同</w:t>
      </w:r>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p>
    <w:p w14:paraId="40677834">
      <w:pPr>
        <w:numPr>
          <w:ilvl w:val="1"/>
          <w:numId w:val="8"/>
        </w:numPr>
        <w:tabs>
          <w:tab w:val="left" w:pos="1080"/>
          <w:tab w:val="left" w:pos="2014"/>
        </w:tabs>
        <w:snapToGrid w:val="0"/>
        <w:spacing w:line="360" w:lineRule="auto"/>
        <w:ind w:left="1077" w:hanging="720"/>
        <w:rPr>
          <w:sz w:val="24"/>
        </w:rPr>
      </w:pPr>
      <w:r>
        <w:rPr>
          <w:sz w:val="24"/>
        </w:rPr>
        <w:t>中标人、采购人应当自中标通知书发出之日起30日内，按照招标文件和中标人投标文件的规定签订书面合同。所签订的合同不得对招标文件确定的事项和中标人投标文件作实质性修改。</w:t>
      </w:r>
    </w:p>
    <w:p w14:paraId="5C7B3024">
      <w:pPr>
        <w:numPr>
          <w:ilvl w:val="1"/>
          <w:numId w:val="8"/>
        </w:numPr>
        <w:tabs>
          <w:tab w:val="left" w:pos="1080"/>
          <w:tab w:val="left" w:pos="2014"/>
        </w:tabs>
        <w:snapToGrid w:val="0"/>
        <w:spacing w:line="360" w:lineRule="auto"/>
        <w:ind w:left="1077" w:hanging="720"/>
        <w:rPr>
          <w:sz w:val="24"/>
        </w:rPr>
      </w:pPr>
      <w:r>
        <w:rPr>
          <w:sz w:val="24"/>
        </w:rPr>
        <w:t>中标人拒绝与采购人签订合同的，采购人可以按照评标报告推荐的中标候选人名单排序，确定下一候选人为中标人，也可以重新开展政府采购活动。</w:t>
      </w:r>
    </w:p>
    <w:p w14:paraId="7CF2B954">
      <w:pPr>
        <w:numPr>
          <w:ilvl w:val="1"/>
          <w:numId w:val="8"/>
        </w:numPr>
        <w:tabs>
          <w:tab w:val="left" w:pos="1080"/>
          <w:tab w:val="left" w:pos="2014"/>
        </w:tabs>
        <w:snapToGrid w:val="0"/>
        <w:spacing w:line="360" w:lineRule="auto"/>
        <w:ind w:left="1077" w:hanging="720"/>
        <w:rPr>
          <w:sz w:val="24"/>
        </w:rPr>
      </w:pPr>
      <w:r>
        <w:rPr>
          <w:sz w:val="24"/>
        </w:rPr>
        <w:t>联合体中标的，联合体各方应当共同与采购人签订合同，就采购合同约定的事项向采购人承担连带责任。</w:t>
      </w:r>
    </w:p>
    <w:p w14:paraId="06BCCD12">
      <w:pPr>
        <w:numPr>
          <w:ilvl w:val="1"/>
          <w:numId w:val="8"/>
        </w:numPr>
        <w:tabs>
          <w:tab w:val="left" w:pos="1080"/>
          <w:tab w:val="left" w:pos="2014"/>
        </w:tabs>
        <w:snapToGrid w:val="0"/>
        <w:spacing w:line="360" w:lineRule="auto"/>
        <w:ind w:left="1077" w:hanging="720"/>
        <w:rPr>
          <w:sz w:val="24"/>
        </w:rPr>
      </w:pPr>
      <w:r>
        <w:rPr>
          <w:sz w:val="24"/>
        </w:rPr>
        <w:t>政府采购合同不能转包。</w:t>
      </w:r>
    </w:p>
    <w:p w14:paraId="1413E144">
      <w:pPr>
        <w:numPr>
          <w:ilvl w:val="1"/>
          <w:numId w:val="8"/>
        </w:numPr>
        <w:tabs>
          <w:tab w:val="left" w:pos="1080"/>
          <w:tab w:val="left" w:pos="2014"/>
        </w:tabs>
        <w:snapToGrid w:val="0"/>
        <w:spacing w:line="360" w:lineRule="auto"/>
        <w:ind w:left="1077" w:hanging="720"/>
        <w:rPr>
          <w:sz w:val="24"/>
        </w:rPr>
      </w:pPr>
      <w:r>
        <w:rPr>
          <w:sz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rPr>
        <w:t>，</w:t>
      </w:r>
      <w:r>
        <w:rPr>
          <w:sz w:val="24"/>
        </w:rPr>
        <w:t>否则</w:t>
      </w:r>
      <w:r>
        <w:rPr>
          <w:b/>
          <w:sz w:val="24"/>
        </w:rPr>
        <w:t>投标无效</w:t>
      </w:r>
      <w:r>
        <w:rPr>
          <w:sz w:val="24"/>
        </w:rPr>
        <w:t>。中标人就采购项目和分包项目向采购人负责，分包供应商就分包项目承担责任。</w:t>
      </w:r>
    </w:p>
    <w:p w14:paraId="59B5AA3E">
      <w:pPr>
        <w:numPr>
          <w:ilvl w:val="1"/>
          <w:numId w:val="8"/>
        </w:numPr>
        <w:tabs>
          <w:tab w:val="left" w:pos="1080"/>
          <w:tab w:val="left" w:pos="2014"/>
        </w:tabs>
        <w:snapToGrid w:val="0"/>
        <w:spacing w:line="360" w:lineRule="auto"/>
        <w:ind w:left="1077" w:hanging="720"/>
        <w:rPr>
          <w:sz w:val="24"/>
        </w:rPr>
      </w:pPr>
      <w:r>
        <w:rPr>
          <w:sz w:val="24"/>
        </w:rPr>
        <w:t>“政采贷”融资指引：详见</w:t>
      </w:r>
      <w:r>
        <w:rPr>
          <w:rFonts w:eastAsiaTheme="minorEastAsia"/>
          <w:sz w:val="24"/>
        </w:rPr>
        <w:t>《投标人须知资料表》。</w:t>
      </w:r>
    </w:p>
    <w:bookmarkEnd w:id="680"/>
    <w:bookmarkEnd w:id="681"/>
    <w:bookmarkEnd w:id="682"/>
    <w:p w14:paraId="295103BC">
      <w:pPr>
        <w:numPr>
          <w:ilvl w:val="0"/>
          <w:numId w:val="8"/>
        </w:numPr>
        <w:tabs>
          <w:tab w:val="left" w:pos="360"/>
        </w:tabs>
        <w:snapToGrid w:val="0"/>
        <w:spacing w:line="360" w:lineRule="auto"/>
        <w:ind w:left="357" w:hanging="357"/>
        <w:outlineLvl w:val="1"/>
        <w:rPr>
          <w:sz w:val="24"/>
        </w:rPr>
      </w:pPr>
      <w:r>
        <w:rPr>
          <w:sz w:val="24"/>
        </w:rPr>
        <w:t>询问与质疑</w:t>
      </w:r>
    </w:p>
    <w:p w14:paraId="24091CC3">
      <w:pPr>
        <w:numPr>
          <w:ilvl w:val="1"/>
          <w:numId w:val="8"/>
        </w:numPr>
        <w:tabs>
          <w:tab w:val="left" w:pos="1080"/>
          <w:tab w:val="left" w:pos="2014"/>
        </w:tabs>
        <w:snapToGrid w:val="0"/>
        <w:spacing w:line="360" w:lineRule="auto"/>
        <w:ind w:left="1077" w:hanging="720"/>
        <w:rPr>
          <w:sz w:val="24"/>
        </w:rPr>
      </w:pPr>
      <w:r>
        <w:rPr>
          <w:sz w:val="24"/>
        </w:rPr>
        <w:t>询问</w:t>
      </w:r>
    </w:p>
    <w:p w14:paraId="0CA13A09">
      <w:pPr>
        <w:numPr>
          <w:ilvl w:val="2"/>
          <w:numId w:val="8"/>
        </w:numPr>
        <w:snapToGrid w:val="0"/>
        <w:spacing w:line="360" w:lineRule="auto"/>
        <w:rPr>
          <w:sz w:val="24"/>
        </w:rPr>
      </w:pPr>
      <w:bookmarkStart w:id="717" w:name="_Hlk179293370"/>
      <w:r>
        <w:rPr>
          <w:sz w:val="24"/>
        </w:rPr>
        <w:t>投标人对政府采购活动事项有疑问的，可依法</w:t>
      </w:r>
      <w:r>
        <w:rPr>
          <w:rFonts w:hint="eastAsia"/>
          <w:sz w:val="24"/>
        </w:rPr>
        <w:t>向采购人或采购代理机构</w:t>
      </w:r>
      <w:r>
        <w:rPr>
          <w:sz w:val="24"/>
        </w:rPr>
        <w:t>提出询问，</w:t>
      </w:r>
      <w:r>
        <w:rPr>
          <w:rFonts w:hint="eastAsia"/>
          <w:sz w:val="24"/>
        </w:rPr>
        <w:t>提出形式见</w:t>
      </w:r>
      <w:r>
        <w:rPr>
          <w:sz w:val="24"/>
        </w:rPr>
        <w:t>《投标人须知资料表》。</w:t>
      </w:r>
      <w:bookmarkEnd w:id="717"/>
    </w:p>
    <w:p w14:paraId="203C32E7">
      <w:pPr>
        <w:numPr>
          <w:ilvl w:val="2"/>
          <w:numId w:val="8"/>
        </w:numPr>
        <w:snapToGrid w:val="0"/>
        <w:spacing w:line="360" w:lineRule="auto"/>
        <w:rPr>
          <w:sz w:val="24"/>
        </w:rPr>
      </w:pPr>
      <w:r>
        <w:rPr>
          <w:sz w:val="24"/>
        </w:rPr>
        <w:t>采购人或采购代理机构对供应商依法提出的询问，在3个工作日内作出答复，但答复的内容不得涉及商业秘密。</w:t>
      </w:r>
    </w:p>
    <w:p w14:paraId="40799445">
      <w:pPr>
        <w:numPr>
          <w:ilvl w:val="1"/>
          <w:numId w:val="8"/>
        </w:numPr>
        <w:tabs>
          <w:tab w:val="left" w:pos="1080"/>
          <w:tab w:val="left" w:pos="2014"/>
        </w:tabs>
        <w:snapToGrid w:val="0"/>
        <w:spacing w:line="360" w:lineRule="auto"/>
        <w:ind w:left="1077" w:hanging="720"/>
        <w:rPr>
          <w:sz w:val="24"/>
        </w:rPr>
      </w:pPr>
      <w:r>
        <w:rPr>
          <w:sz w:val="24"/>
        </w:rPr>
        <w:t>质疑</w:t>
      </w:r>
    </w:p>
    <w:p w14:paraId="1339F86E">
      <w:pPr>
        <w:numPr>
          <w:ilvl w:val="2"/>
          <w:numId w:val="8"/>
        </w:numPr>
        <w:snapToGrid w:val="0"/>
        <w:spacing w:line="360" w:lineRule="auto"/>
        <w:rPr>
          <w:sz w:val="24"/>
        </w:rPr>
      </w:pPr>
      <w:r>
        <w:rPr>
          <w:sz w:val="24"/>
        </w:rPr>
        <w:t>投标人认为采购文件、采购过程、中标结果使自己的权益受到损害的，可以在知道或者应知其权益受到损害之日起7个工作日内，以书面形式向采购人、采购代理机构提出质疑。采购人、采购代理机构在收到质疑函后7个工作日内作出答复。</w:t>
      </w:r>
    </w:p>
    <w:p w14:paraId="31FC53E0">
      <w:pPr>
        <w:numPr>
          <w:ilvl w:val="2"/>
          <w:numId w:val="8"/>
        </w:numPr>
        <w:snapToGrid w:val="0"/>
        <w:spacing w:line="360" w:lineRule="auto"/>
        <w:rPr>
          <w:sz w:val="24"/>
        </w:rPr>
      </w:pPr>
      <w:r>
        <w:rPr>
          <w:sz w:val="24"/>
        </w:rPr>
        <w:t>质疑函须使用财政部制定的范本文件。投标人为自然人的，质疑函应当由本人签字；投标人为法人或者其他组织的，质疑函应当由法定代表人、主要负责人，或者其授权代表签字或者盖章，并加盖公章。</w:t>
      </w:r>
    </w:p>
    <w:p w14:paraId="382A8FE4">
      <w:pPr>
        <w:numPr>
          <w:ilvl w:val="2"/>
          <w:numId w:val="8"/>
        </w:numPr>
        <w:snapToGrid w:val="0"/>
        <w:spacing w:line="360" w:lineRule="auto"/>
        <w:rPr>
          <w:sz w:val="24"/>
        </w:rPr>
      </w:pPr>
      <w:r>
        <w:rPr>
          <w:sz w:val="24"/>
        </w:rPr>
        <w:t>投标人委托代理人进行质疑的，应当随质疑函同时提交投标人签署的授权委托书。授权委托书应当载明代理人的姓名或者名称、代理事项、具体权限、期限和相关事项。投标人为自然人的，应当由本人签字；投标人为法人或者其他组织的，应当由法定代表人、主要负责人签字或者盖章，并加盖公章。</w:t>
      </w:r>
    </w:p>
    <w:p w14:paraId="53DEFDA9">
      <w:pPr>
        <w:numPr>
          <w:ilvl w:val="2"/>
          <w:numId w:val="8"/>
        </w:numPr>
        <w:snapToGrid w:val="0"/>
        <w:spacing w:line="360" w:lineRule="auto"/>
        <w:rPr>
          <w:sz w:val="24"/>
        </w:rPr>
      </w:pPr>
      <w:r>
        <w:rPr>
          <w:sz w:val="24"/>
        </w:rPr>
        <w:t>投标人应在法定质疑期内一次性提出针对同一采购程序环节的质疑，法定质疑期内针对同一采购程序环节再次提出的质疑，采购人、采购代理机构有权不予答复。</w:t>
      </w:r>
    </w:p>
    <w:p w14:paraId="2CB62273">
      <w:pPr>
        <w:numPr>
          <w:ilvl w:val="1"/>
          <w:numId w:val="8"/>
        </w:numPr>
        <w:tabs>
          <w:tab w:val="left" w:pos="1080"/>
          <w:tab w:val="left" w:pos="2014"/>
        </w:tabs>
        <w:snapToGrid w:val="0"/>
        <w:spacing w:line="360" w:lineRule="auto"/>
        <w:ind w:left="1077" w:hanging="720"/>
        <w:rPr>
          <w:sz w:val="24"/>
        </w:rPr>
      </w:pPr>
      <w:r>
        <w:rPr>
          <w:sz w:val="24"/>
        </w:rPr>
        <w:t>接收询问和质疑的联系部门、联系电话和通讯地址见《投标人须知资料表》。</w:t>
      </w:r>
    </w:p>
    <w:p w14:paraId="62545863">
      <w:pPr>
        <w:numPr>
          <w:ilvl w:val="0"/>
          <w:numId w:val="8"/>
        </w:numPr>
        <w:tabs>
          <w:tab w:val="left" w:pos="360"/>
        </w:tabs>
        <w:snapToGrid w:val="0"/>
        <w:spacing w:line="360" w:lineRule="auto"/>
        <w:ind w:left="357" w:hanging="357"/>
        <w:outlineLvl w:val="1"/>
        <w:rPr>
          <w:sz w:val="24"/>
        </w:rPr>
      </w:pPr>
      <w:r>
        <w:rPr>
          <w:sz w:val="24"/>
        </w:rPr>
        <w:t>代理费</w:t>
      </w:r>
    </w:p>
    <w:p w14:paraId="58CFBA29">
      <w:pPr>
        <w:numPr>
          <w:ilvl w:val="1"/>
          <w:numId w:val="8"/>
        </w:numPr>
        <w:tabs>
          <w:tab w:val="left" w:pos="1080"/>
          <w:tab w:val="left" w:pos="2014"/>
        </w:tabs>
        <w:snapToGrid w:val="0"/>
        <w:spacing w:line="360" w:lineRule="auto"/>
        <w:ind w:left="1077" w:hanging="720"/>
        <w:rPr>
          <w:sz w:val="24"/>
        </w:rPr>
      </w:pPr>
      <w:r>
        <w:rPr>
          <w:sz w:val="24"/>
        </w:rPr>
        <w:t>收费对象、收费标准及缴纳时间见《投标人须知资料表》。由中标人支付的，中标人须一次性向采购代理机构缴纳代理费，投标报价应包含代理费用。</w:t>
      </w:r>
    </w:p>
    <w:p w14:paraId="34259BD3">
      <w:pPr>
        <w:tabs>
          <w:tab w:val="left" w:pos="360"/>
          <w:tab w:val="left" w:pos="1080"/>
        </w:tabs>
        <w:snapToGrid w:val="0"/>
        <w:spacing w:line="360" w:lineRule="auto"/>
        <w:ind w:left="360"/>
        <w:rPr>
          <w:sz w:val="24"/>
        </w:rPr>
      </w:pPr>
    </w:p>
    <w:p w14:paraId="21D7BAD5">
      <w:pPr>
        <w:spacing w:line="360" w:lineRule="auto"/>
        <w:jc w:val="center"/>
        <w:outlineLvl w:val="0"/>
        <w:rPr>
          <w:b/>
          <w:sz w:val="36"/>
          <w:szCs w:val="36"/>
        </w:rPr>
      </w:pPr>
      <w:bookmarkStart w:id="718" w:name="_Toc150774759"/>
      <w:bookmarkStart w:id="719" w:name="_Toc264969244"/>
      <w:bookmarkStart w:id="720" w:name="_Toc353873664"/>
      <w:bookmarkStart w:id="721" w:name="_Toc127151554"/>
      <w:bookmarkStart w:id="722" w:name="_Toc353825544"/>
      <w:bookmarkStart w:id="723" w:name="_Toc226965827"/>
      <w:bookmarkStart w:id="724" w:name="_Toc305158896"/>
      <w:bookmarkStart w:id="725" w:name="_Toc265228392"/>
      <w:bookmarkStart w:id="726" w:name="_Toc142311056"/>
      <w:bookmarkStart w:id="727" w:name="_Toc226337250"/>
      <w:bookmarkStart w:id="728" w:name="_Toc305158822"/>
      <w:bookmarkStart w:id="729" w:name="_Toc353873934"/>
      <w:bookmarkStart w:id="730" w:name="_Toc150480792"/>
      <w:r>
        <w:rPr>
          <w:sz w:val="24"/>
        </w:rPr>
        <w:br w:type="page"/>
      </w:r>
      <w:bookmarkStart w:id="731" w:name="_Toc229401262"/>
      <w:r>
        <w:rPr>
          <w:b/>
          <w:sz w:val="36"/>
          <w:szCs w:val="36"/>
        </w:rPr>
        <w:t xml:space="preserve">第三章   </w:t>
      </w:r>
      <w:bookmarkEnd w:id="718"/>
      <w:bookmarkEnd w:id="719"/>
      <w:bookmarkEnd w:id="720"/>
      <w:bookmarkEnd w:id="721"/>
      <w:bookmarkEnd w:id="722"/>
      <w:bookmarkEnd w:id="723"/>
      <w:bookmarkEnd w:id="724"/>
      <w:bookmarkEnd w:id="725"/>
      <w:bookmarkEnd w:id="726"/>
      <w:bookmarkEnd w:id="727"/>
      <w:bookmarkEnd w:id="728"/>
      <w:bookmarkEnd w:id="729"/>
      <w:bookmarkEnd w:id="730"/>
      <w:r>
        <w:rPr>
          <w:b/>
          <w:sz w:val="36"/>
          <w:szCs w:val="36"/>
        </w:rPr>
        <w:t>资格审查</w:t>
      </w:r>
      <w:bookmarkEnd w:id="731"/>
      <w:bookmarkStart w:id="732" w:name="_Toc487900382"/>
    </w:p>
    <w:p w14:paraId="6C27344D">
      <w:pPr>
        <w:tabs>
          <w:tab w:val="left" w:pos="360"/>
          <w:tab w:val="left" w:pos="900"/>
        </w:tabs>
        <w:snapToGrid w:val="0"/>
        <w:spacing w:line="360" w:lineRule="auto"/>
        <w:jc w:val="center"/>
        <w:outlineLvl w:val="1"/>
        <w:rPr>
          <w:b/>
          <w:sz w:val="24"/>
        </w:rPr>
      </w:pPr>
      <w:bookmarkStart w:id="733" w:name="_Toc99301422"/>
      <w:r>
        <w:rPr>
          <w:b/>
          <w:sz w:val="24"/>
        </w:rPr>
        <w:t>一、资格审查程序</w:t>
      </w:r>
      <w:bookmarkEnd w:id="733"/>
    </w:p>
    <w:p w14:paraId="370E4D48">
      <w:pPr>
        <w:numPr>
          <w:ilvl w:val="0"/>
          <w:numId w:val="11"/>
        </w:numPr>
        <w:tabs>
          <w:tab w:val="left" w:pos="426"/>
          <w:tab w:val="left" w:pos="851"/>
          <w:tab w:val="clear" w:pos="900"/>
        </w:tabs>
        <w:snapToGrid w:val="0"/>
        <w:spacing w:line="360" w:lineRule="auto"/>
        <w:ind w:left="426" w:hanging="426"/>
        <w:outlineLvl w:val="1"/>
        <w:rPr>
          <w:sz w:val="24"/>
        </w:rPr>
      </w:pPr>
      <w:r>
        <w:rPr>
          <w:sz w:val="24"/>
        </w:rPr>
        <w:t>开标结束后，采购人或采购代理机构将根据《资格审查要求》中的规定，对投标人进行资格审查，并形成资格审查结果。</w:t>
      </w:r>
    </w:p>
    <w:p w14:paraId="3AB79ECB">
      <w:pPr>
        <w:numPr>
          <w:ilvl w:val="0"/>
          <w:numId w:val="11"/>
        </w:numPr>
        <w:tabs>
          <w:tab w:val="left" w:pos="426"/>
          <w:tab w:val="left" w:pos="851"/>
          <w:tab w:val="clear" w:pos="900"/>
        </w:tabs>
        <w:snapToGrid w:val="0"/>
        <w:spacing w:line="360" w:lineRule="auto"/>
        <w:ind w:left="426" w:hanging="426"/>
        <w:outlineLvl w:val="1"/>
        <w:rPr>
          <w:sz w:val="24"/>
        </w:rPr>
      </w:pPr>
      <w:r>
        <w:rPr>
          <w:sz w:val="24"/>
        </w:rPr>
        <w:t>《资格审查要求》中对格式有要求的，除招标文件另有规定外，均为“实质性格式”文件。</w:t>
      </w:r>
    </w:p>
    <w:p w14:paraId="3153B135">
      <w:pPr>
        <w:numPr>
          <w:ilvl w:val="0"/>
          <w:numId w:val="11"/>
        </w:numPr>
        <w:tabs>
          <w:tab w:val="left" w:pos="426"/>
          <w:tab w:val="left" w:pos="851"/>
          <w:tab w:val="clear" w:pos="900"/>
        </w:tabs>
        <w:snapToGrid w:val="0"/>
        <w:spacing w:line="360" w:lineRule="auto"/>
        <w:ind w:left="426" w:hanging="426"/>
        <w:outlineLvl w:val="1"/>
        <w:rPr>
          <w:sz w:val="24"/>
        </w:rPr>
      </w:pPr>
      <w:r>
        <w:rPr>
          <w:sz w:val="24"/>
        </w:rPr>
        <w:t>投标人《资格证明文件》有任何一项不符合《资格审查要求》的，资格审查不合格，其</w:t>
      </w:r>
      <w:r>
        <w:rPr>
          <w:b/>
          <w:sz w:val="24"/>
        </w:rPr>
        <w:t>投标无效</w:t>
      </w:r>
      <w:r>
        <w:rPr>
          <w:sz w:val="24"/>
        </w:rPr>
        <w:t>。</w:t>
      </w:r>
    </w:p>
    <w:p w14:paraId="72C20176">
      <w:pPr>
        <w:numPr>
          <w:ilvl w:val="0"/>
          <w:numId w:val="11"/>
        </w:numPr>
        <w:tabs>
          <w:tab w:val="left" w:pos="426"/>
          <w:tab w:val="left" w:pos="851"/>
          <w:tab w:val="clear" w:pos="900"/>
        </w:tabs>
        <w:snapToGrid w:val="0"/>
        <w:spacing w:line="360" w:lineRule="auto"/>
        <w:ind w:left="426" w:hanging="426"/>
        <w:outlineLvl w:val="1"/>
        <w:rPr>
          <w:sz w:val="24"/>
        </w:rPr>
      </w:pPr>
      <w:r>
        <w:rPr>
          <w:sz w:val="24"/>
        </w:rPr>
        <w:t>资格审查合格的投标人不足3家的，不进行评标。</w:t>
      </w:r>
    </w:p>
    <w:p w14:paraId="17BF0973">
      <w:pPr>
        <w:widowControl/>
        <w:jc w:val="left"/>
        <w:rPr>
          <w:sz w:val="24"/>
        </w:rPr>
      </w:pPr>
    </w:p>
    <w:p w14:paraId="16DA44BD">
      <w:pPr>
        <w:tabs>
          <w:tab w:val="left" w:pos="360"/>
          <w:tab w:val="left" w:pos="900"/>
        </w:tabs>
        <w:snapToGrid w:val="0"/>
        <w:spacing w:line="360" w:lineRule="auto"/>
        <w:jc w:val="center"/>
        <w:outlineLvl w:val="1"/>
        <w:rPr>
          <w:b/>
          <w:sz w:val="24"/>
        </w:rPr>
      </w:pPr>
      <w:bookmarkStart w:id="734" w:name="_Hlk143693557"/>
      <w:r>
        <w:rPr>
          <w:b/>
          <w:sz w:val="24"/>
        </w:rPr>
        <w:t>二、资格审查要求</w:t>
      </w:r>
      <w:bookmarkEnd w:id="734"/>
    </w:p>
    <w:tbl>
      <w:tblPr>
        <w:tblStyle w:val="43"/>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24"/>
        <w:gridCol w:w="1934"/>
        <w:gridCol w:w="4705"/>
        <w:gridCol w:w="1599"/>
      </w:tblGrid>
      <w:tr w14:paraId="00CD90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455" w:type="pct"/>
            <w:vAlign w:val="center"/>
          </w:tcPr>
          <w:p w14:paraId="4E8BD6D5">
            <w:pPr>
              <w:tabs>
                <w:tab w:val="left" w:pos="1080"/>
              </w:tabs>
              <w:snapToGrid w:val="0"/>
              <w:jc w:val="center"/>
              <w:rPr>
                <w:b/>
                <w:sz w:val="24"/>
              </w:rPr>
            </w:pPr>
            <w:bookmarkStart w:id="735" w:name="_Hlt487972895"/>
            <w:bookmarkEnd w:id="735"/>
            <w:bookmarkStart w:id="736" w:name="_Hlk143693460"/>
            <w:r>
              <w:rPr>
                <w:b/>
                <w:sz w:val="24"/>
              </w:rPr>
              <w:t>序号</w:t>
            </w:r>
          </w:p>
        </w:tc>
        <w:tc>
          <w:tcPr>
            <w:tcW w:w="1067" w:type="pct"/>
            <w:vAlign w:val="center"/>
          </w:tcPr>
          <w:p w14:paraId="65BD90DA">
            <w:pPr>
              <w:tabs>
                <w:tab w:val="left" w:pos="1080"/>
              </w:tabs>
              <w:snapToGrid w:val="0"/>
              <w:jc w:val="center"/>
              <w:rPr>
                <w:b/>
                <w:sz w:val="24"/>
              </w:rPr>
            </w:pPr>
            <w:r>
              <w:rPr>
                <w:b/>
                <w:sz w:val="24"/>
              </w:rPr>
              <w:t>审查因素</w:t>
            </w:r>
          </w:p>
        </w:tc>
        <w:tc>
          <w:tcPr>
            <w:tcW w:w="2596" w:type="pct"/>
            <w:vAlign w:val="center"/>
          </w:tcPr>
          <w:p w14:paraId="346AF57B">
            <w:pPr>
              <w:tabs>
                <w:tab w:val="left" w:pos="1080"/>
              </w:tabs>
              <w:snapToGrid w:val="0"/>
              <w:jc w:val="center"/>
              <w:rPr>
                <w:b/>
                <w:sz w:val="24"/>
              </w:rPr>
            </w:pPr>
            <w:r>
              <w:rPr>
                <w:b/>
                <w:sz w:val="24"/>
              </w:rPr>
              <w:t>审查内容</w:t>
            </w:r>
          </w:p>
        </w:tc>
        <w:tc>
          <w:tcPr>
            <w:tcW w:w="882" w:type="pct"/>
            <w:vAlign w:val="center"/>
          </w:tcPr>
          <w:p w14:paraId="065833F2">
            <w:pPr>
              <w:tabs>
                <w:tab w:val="left" w:pos="1080"/>
              </w:tabs>
              <w:snapToGrid w:val="0"/>
              <w:jc w:val="center"/>
              <w:rPr>
                <w:b/>
                <w:sz w:val="24"/>
              </w:rPr>
            </w:pPr>
            <w:r>
              <w:rPr>
                <w:b/>
                <w:sz w:val="24"/>
              </w:rPr>
              <w:t>格式要求</w:t>
            </w:r>
          </w:p>
        </w:tc>
      </w:tr>
      <w:tr w14:paraId="718A33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69311492">
            <w:pPr>
              <w:tabs>
                <w:tab w:val="left" w:pos="1080"/>
              </w:tabs>
              <w:snapToGrid w:val="0"/>
              <w:jc w:val="center"/>
              <w:rPr>
                <w:sz w:val="24"/>
              </w:rPr>
            </w:pPr>
            <w:r>
              <w:rPr>
                <w:sz w:val="24"/>
              </w:rPr>
              <w:t>1</w:t>
            </w:r>
          </w:p>
        </w:tc>
        <w:tc>
          <w:tcPr>
            <w:tcW w:w="1067" w:type="pct"/>
            <w:vAlign w:val="center"/>
          </w:tcPr>
          <w:p w14:paraId="1AEF20D3">
            <w:pPr>
              <w:tabs>
                <w:tab w:val="left" w:pos="1080"/>
              </w:tabs>
              <w:snapToGrid w:val="0"/>
              <w:rPr>
                <w:sz w:val="24"/>
              </w:rPr>
            </w:pPr>
            <w:r>
              <w:rPr>
                <w:sz w:val="24"/>
              </w:rPr>
              <w:t>满足《中华人民共和国政府采购法》第二十二条规定</w:t>
            </w:r>
          </w:p>
        </w:tc>
        <w:tc>
          <w:tcPr>
            <w:tcW w:w="2596" w:type="pct"/>
            <w:vAlign w:val="center"/>
          </w:tcPr>
          <w:p w14:paraId="62CB004A">
            <w:pPr>
              <w:tabs>
                <w:tab w:val="left" w:pos="1080"/>
              </w:tabs>
              <w:snapToGrid w:val="0"/>
              <w:rPr>
                <w:sz w:val="24"/>
              </w:rPr>
            </w:pPr>
            <w:r>
              <w:rPr>
                <w:sz w:val="24"/>
              </w:rPr>
              <w:t>具体规定见第一章《投标邀请》</w:t>
            </w:r>
          </w:p>
        </w:tc>
        <w:tc>
          <w:tcPr>
            <w:tcW w:w="882" w:type="pct"/>
            <w:vAlign w:val="center"/>
          </w:tcPr>
          <w:p w14:paraId="20D6F538">
            <w:pPr>
              <w:tabs>
                <w:tab w:val="left" w:pos="1080"/>
              </w:tabs>
              <w:snapToGrid w:val="0"/>
              <w:rPr>
                <w:sz w:val="24"/>
              </w:rPr>
            </w:pPr>
          </w:p>
        </w:tc>
      </w:tr>
      <w:tr w14:paraId="364ABD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5DD7F491">
            <w:pPr>
              <w:tabs>
                <w:tab w:val="left" w:pos="1080"/>
              </w:tabs>
              <w:snapToGrid w:val="0"/>
              <w:jc w:val="center"/>
              <w:rPr>
                <w:sz w:val="24"/>
              </w:rPr>
            </w:pPr>
            <w:r>
              <w:rPr>
                <w:sz w:val="24"/>
              </w:rPr>
              <w:t>1-1</w:t>
            </w:r>
          </w:p>
        </w:tc>
        <w:tc>
          <w:tcPr>
            <w:tcW w:w="1067" w:type="pct"/>
            <w:vAlign w:val="center"/>
          </w:tcPr>
          <w:p w14:paraId="40CE4374">
            <w:pPr>
              <w:tabs>
                <w:tab w:val="left" w:pos="1080"/>
              </w:tabs>
              <w:snapToGrid w:val="0"/>
              <w:rPr>
                <w:sz w:val="24"/>
              </w:rPr>
            </w:pPr>
            <w:r>
              <w:rPr>
                <w:sz w:val="24"/>
              </w:rPr>
              <w:t>营业执照等证明文件</w:t>
            </w:r>
          </w:p>
        </w:tc>
        <w:tc>
          <w:tcPr>
            <w:tcW w:w="2596" w:type="pct"/>
            <w:vAlign w:val="center"/>
          </w:tcPr>
          <w:p w14:paraId="43FE9EBE">
            <w:pPr>
              <w:tabs>
                <w:tab w:val="left" w:pos="1080"/>
              </w:tabs>
              <w:snapToGrid w:val="0"/>
              <w:rPr>
                <w:sz w:val="24"/>
              </w:rPr>
            </w:pPr>
            <w:r>
              <w:rPr>
                <w:sz w:val="24"/>
              </w:rPr>
              <w:t>投标人为企业（包括合伙企业）的，应提供有效的“营业执照”；</w:t>
            </w:r>
          </w:p>
          <w:p w14:paraId="1A1CC48E">
            <w:pPr>
              <w:tabs>
                <w:tab w:val="left" w:pos="1080"/>
              </w:tabs>
              <w:snapToGrid w:val="0"/>
              <w:rPr>
                <w:sz w:val="24"/>
              </w:rPr>
            </w:pPr>
            <w:r>
              <w:rPr>
                <w:sz w:val="24"/>
              </w:rPr>
              <w:t>投标人为事业单位的，应提供有效的“事业单位法人证书”；</w:t>
            </w:r>
          </w:p>
          <w:p w14:paraId="5CAD33C8">
            <w:pPr>
              <w:tabs>
                <w:tab w:val="left" w:pos="1080"/>
              </w:tabs>
              <w:snapToGrid w:val="0"/>
              <w:rPr>
                <w:sz w:val="24"/>
              </w:rPr>
            </w:pPr>
            <w:r>
              <w:rPr>
                <w:sz w:val="24"/>
              </w:rPr>
              <w:t>投标人是非企业机构的，应提供有效的“执业许可证”、“登记证书”等证明文件；</w:t>
            </w:r>
          </w:p>
          <w:p w14:paraId="7BA86255">
            <w:pPr>
              <w:tabs>
                <w:tab w:val="left" w:pos="1080"/>
              </w:tabs>
              <w:snapToGrid w:val="0"/>
              <w:rPr>
                <w:sz w:val="24"/>
              </w:rPr>
            </w:pPr>
            <w:r>
              <w:rPr>
                <w:sz w:val="24"/>
              </w:rPr>
              <w:t>投标人是个体工商户的，应提供有效的“个体工商户营业执照”；</w:t>
            </w:r>
          </w:p>
          <w:p w14:paraId="05D15F8D">
            <w:pPr>
              <w:tabs>
                <w:tab w:val="left" w:pos="1080"/>
              </w:tabs>
              <w:snapToGrid w:val="0"/>
              <w:rPr>
                <w:sz w:val="24"/>
              </w:rPr>
            </w:pPr>
            <w:r>
              <w:rPr>
                <w:sz w:val="24"/>
              </w:rPr>
              <w:t>投标人是自然人的，应提供有效的自然人身份证明。</w:t>
            </w:r>
          </w:p>
          <w:p w14:paraId="4C4B63B0">
            <w:pPr>
              <w:tabs>
                <w:tab w:val="left" w:pos="1080"/>
              </w:tabs>
              <w:snapToGrid w:val="0"/>
              <w:rPr>
                <w:color w:val="000000"/>
                <w:sz w:val="24"/>
              </w:rPr>
            </w:pPr>
            <w:r>
              <w:rPr>
                <w:color w:val="000000"/>
                <w:sz w:val="24"/>
              </w:rPr>
              <w:t>分支机构参加投标的，应提供该分支机构或其所属法人/其他组织的相应证明文件；同时还应提供其所属法人/其他组织出具的授权其参与本项目的授权书（格式自拟，须加盖其所属法人/其他组织的公章）；对于</w:t>
            </w:r>
            <w:r>
              <w:rPr>
                <w:iCs/>
                <w:sz w:val="24"/>
              </w:rPr>
              <w:t>银行、保险、石油石化、电力、电信等行业的分支机构，可以提供上述</w:t>
            </w:r>
            <w:r>
              <w:rPr>
                <w:color w:val="000000"/>
                <w:sz w:val="24"/>
              </w:rPr>
              <w:t>授权，也可以提供其所属法人/其他组织的有关文件或制度等能够证明授权其独立开展业务的证明材料。</w:t>
            </w:r>
          </w:p>
        </w:tc>
        <w:tc>
          <w:tcPr>
            <w:tcW w:w="882" w:type="pct"/>
            <w:vAlign w:val="center"/>
          </w:tcPr>
          <w:p w14:paraId="033C2B03">
            <w:pPr>
              <w:tabs>
                <w:tab w:val="left" w:pos="1080"/>
              </w:tabs>
              <w:snapToGrid w:val="0"/>
              <w:rPr>
                <w:sz w:val="24"/>
              </w:rPr>
            </w:pPr>
            <w:r>
              <w:rPr>
                <w:sz w:val="24"/>
              </w:rPr>
              <w:t>提供证明文件的电子件或电子证照</w:t>
            </w:r>
          </w:p>
        </w:tc>
      </w:tr>
      <w:tr w14:paraId="1B8E91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6C64EA8A">
            <w:pPr>
              <w:tabs>
                <w:tab w:val="left" w:pos="1080"/>
              </w:tabs>
              <w:snapToGrid w:val="0"/>
              <w:jc w:val="center"/>
              <w:rPr>
                <w:sz w:val="24"/>
              </w:rPr>
            </w:pPr>
            <w:r>
              <w:rPr>
                <w:sz w:val="24"/>
              </w:rPr>
              <w:t>1-2</w:t>
            </w:r>
          </w:p>
        </w:tc>
        <w:tc>
          <w:tcPr>
            <w:tcW w:w="1067" w:type="pct"/>
            <w:vAlign w:val="center"/>
          </w:tcPr>
          <w:p w14:paraId="76869EE0">
            <w:pPr>
              <w:tabs>
                <w:tab w:val="left" w:pos="1080"/>
              </w:tabs>
              <w:snapToGrid w:val="0"/>
              <w:rPr>
                <w:sz w:val="24"/>
              </w:rPr>
            </w:pPr>
            <w:r>
              <w:rPr>
                <w:sz w:val="24"/>
              </w:rPr>
              <w:t>投标人资格声明书</w:t>
            </w:r>
          </w:p>
        </w:tc>
        <w:tc>
          <w:tcPr>
            <w:tcW w:w="2596" w:type="pct"/>
            <w:vAlign w:val="center"/>
          </w:tcPr>
          <w:p w14:paraId="2589E333">
            <w:pPr>
              <w:tabs>
                <w:tab w:val="left" w:pos="1080"/>
              </w:tabs>
              <w:snapToGrid w:val="0"/>
              <w:rPr>
                <w:sz w:val="24"/>
              </w:rPr>
            </w:pPr>
            <w:r>
              <w:rPr>
                <w:sz w:val="24"/>
              </w:rPr>
              <w:t>提供了符合招标文件要求的《投标人资格声明书》。</w:t>
            </w:r>
          </w:p>
        </w:tc>
        <w:tc>
          <w:tcPr>
            <w:tcW w:w="882" w:type="pct"/>
            <w:vAlign w:val="center"/>
          </w:tcPr>
          <w:p w14:paraId="35DDDDB1">
            <w:pPr>
              <w:tabs>
                <w:tab w:val="left" w:pos="1080"/>
              </w:tabs>
              <w:snapToGrid w:val="0"/>
              <w:rPr>
                <w:sz w:val="24"/>
              </w:rPr>
            </w:pPr>
            <w:r>
              <w:rPr>
                <w:sz w:val="24"/>
              </w:rPr>
              <w:t>格式见《投标文件格式》</w:t>
            </w:r>
          </w:p>
        </w:tc>
      </w:tr>
      <w:tr w14:paraId="04DB05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4777E43B">
            <w:pPr>
              <w:tabs>
                <w:tab w:val="left" w:pos="1080"/>
              </w:tabs>
              <w:snapToGrid w:val="0"/>
              <w:jc w:val="center"/>
              <w:rPr>
                <w:sz w:val="24"/>
              </w:rPr>
            </w:pPr>
            <w:r>
              <w:rPr>
                <w:sz w:val="24"/>
              </w:rPr>
              <w:t>1-3</w:t>
            </w:r>
          </w:p>
        </w:tc>
        <w:tc>
          <w:tcPr>
            <w:tcW w:w="1067" w:type="pct"/>
            <w:vAlign w:val="center"/>
          </w:tcPr>
          <w:p w14:paraId="5D7B765C">
            <w:pPr>
              <w:tabs>
                <w:tab w:val="left" w:pos="1080"/>
              </w:tabs>
              <w:snapToGrid w:val="0"/>
              <w:rPr>
                <w:sz w:val="24"/>
              </w:rPr>
            </w:pPr>
            <w:r>
              <w:rPr>
                <w:sz w:val="24"/>
              </w:rPr>
              <w:t>投标人信用记录</w:t>
            </w:r>
          </w:p>
        </w:tc>
        <w:tc>
          <w:tcPr>
            <w:tcW w:w="2596" w:type="pct"/>
            <w:vAlign w:val="center"/>
          </w:tcPr>
          <w:p w14:paraId="647899D6">
            <w:pPr>
              <w:tabs>
                <w:tab w:val="left" w:pos="1080"/>
              </w:tabs>
              <w:snapToGrid w:val="0"/>
              <w:rPr>
                <w:sz w:val="24"/>
              </w:rPr>
            </w:pPr>
            <w:r>
              <w:rPr>
                <w:sz w:val="24"/>
              </w:rPr>
              <w:t>查询渠道：信用中国网站和中国政府采购网（</w:t>
            </w:r>
            <w:r>
              <w:t>www.creditchina.gov.cn</w:t>
            </w:r>
            <w:r>
              <w:rPr>
                <w:sz w:val="24"/>
              </w:rPr>
              <w:t>、</w:t>
            </w:r>
            <w:r>
              <w:t>www.ccgp.gov.cn</w:t>
            </w:r>
            <w:r>
              <w:rPr>
                <w:sz w:val="24"/>
              </w:rPr>
              <w:t>）；</w:t>
            </w:r>
          </w:p>
          <w:p w14:paraId="01B28E99">
            <w:pPr>
              <w:tabs>
                <w:tab w:val="left" w:pos="900"/>
                <w:tab w:val="left" w:pos="1980"/>
              </w:tabs>
              <w:snapToGrid w:val="0"/>
              <w:rPr>
                <w:sz w:val="24"/>
              </w:rPr>
            </w:pPr>
            <w:r>
              <w:rPr>
                <w:sz w:val="24"/>
              </w:rPr>
              <w:t>截止时点：投标截止时间以后、资格审查阶段采购人或采购代理机构的实际查询时间；</w:t>
            </w:r>
          </w:p>
          <w:p w14:paraId="3A152D9E">
            <w:pPr>
              <w:tabs>
                <w:tab w:val="left" w:pos="900"/>
                <w:tab w:val="left" w:pos="1980"/>
              </w:tabs>
              <w:snapToGrid w:val="0"/>
              <w:rPr>
                <w:sz w:val="24"/>
              </w:rPr>
            </w:pPr>
            <w:r>
              <w:rPr>
                <w:sz w:val="24"/>
              </w:rPr>
              <w:t>信用信息查询记录和证据留存具体方式：查询结果网页打印页作为查询记录和证据，与其他采购文件一并保存；</w:t>
            </w:r>
          </w:p>
          <w:p w14:paraId="5983DC6B">
            <w:pPr>
              <w:tabs>
                <w:tab w:val="left" w:pos="1080"/>
              </w:tabs>
              <w:snapToGrid w:val="0"/>
              <w:rPr>
                <w:sz w:val="24"/>
              </w:rPr>
            </w:pPr>
            <w:r>
              <w:rPr>
                <w:sz w:val="24"/>
              </w:rPr>
              <w:t>信用信息的使用原则：经认定的被列入失信被执行人、重大税收违法案件当事人名单、政府采购严重违法失信行为记录名单的投标人，其</w:t>
            </w:r>
            <w:r>
              <w:rPr>
                <w:b/>
                <w:sz w:val="24"/>
              </w:rPr>
              <w:t>投标无效</w:t>
            </w:r>
            <w:r>
              <w:rPr>
                <w:sz w:val="24"/>
              </w:rPr>
              <w:t>。联合体形式投标的，联合体成员存在不良信用记录，视同联合体存在不良信用记录。</w:t>
            </w:r>
          </w:p>
        </w:tc>
        <w:tc>
          <w:tcPr>
            <w:tcW w:w="882" w:type="pct"/>
            <w:vAlign w:val="center"/>
          </w:tcPr>
          <w:p w14:paraId="32ABD36F">
            <w:pPr>
              <w:tabs>
                <w:tab w:val="left" w:pos="1080"/>
              </w:tabs>
              <w:snapToGrid w:val="0"/>
              <w:rPr>
                <w:sz w:val="24"/>
              </w:rPr>
            </w:pPr>
            <w:r>
              <w:rPr>
                <w:sz w:val="24"/>
              </w:rPr>
              <w:t>无须投标人提供，由采购人或采购代理机构查询。</w:t>
            </w:r>
          </w:p>
        </w:tc>
      </w:tr>
      <w:tr w14:paraId="6D3761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617446E2">
            <w:pPr>
              <w:tabs>
                <w:tab w:val="left" w:pos="1080"/>
              </w:tabs>
              <w:snapToGrid w:val="0"/>
              <w:jc w:val="center"/>
              <w:rPr>
                <w:sz w:val="24"/>
              </w:rPr>
            </w:pPr>
            <w:r>
              <w:rPr>
                <w:sz w:val="24"/>
              </w:rPr>
              <w:t>1-4</w:t>
            </w:r>
          </w:p>
        </w:tc>
        <w:tc>
          <w:tcPr>
            <w:tcW w:w="1067" w:type="pct"/>
            <w:vAlign w:val="center"/>
          </w:tcPr>
          <w:p w14:paraId="44D031EE">
            <w:pPr>
              <w:tabs>
                <w:tab w:val="left" w:pos="1080"/>
              </w:tabs>
              <w:snapToGrid w:val="0"/>
              <w:rPr>
                <w:sz w:val="24"/>
              </w:rPr>
            </w:pPr>
            <w:r>
              <w:rPr>
                <w:sz w:val="24"/>
              </w:rPr>
              <w:t>法律、行政法规规定的其他条件</w:t>
            </w:r>
          </w:p>
        </w:tc>
        <w:tc>
          <w:tcPr>
            <w:tcW w:w="2596" w:type="pct"/>
            <w:vAlign w:val="center"/>
          </w:tcPr>
          <w:p w14:paraId="02184B89">
            <w:pPr>
              <w:tabs>
                <w:tab w:val="left" w:pos="1080"/>
              </w:tabs>
              <w:snapToGrid w:val="0"/>
              <w:rPr>
                <w:sz w:val="24"/>
              </w:rPr>
            </w:pPr>
            <w:r>
              <w:rPr>
                <w:sz w:val="24"/>
              </w:rPr>
              <w:t>法律、行政法规规定的其他条件</w:t>
            </w:r>
          </w:p>
        </w:tc>
        <w:tc>
          <w:tcPr>
            <w:tcW w:w="882" w:type="pct"/>
            <w:vAlign w:val="center"/>
          </w:tcPr>
          <w:p w14:paraId="79167299">
            <w:pPr>
              <w:tabs>
                <w:tab w:val="left" w:pos="1080"/>
              </w:tabs>
              <w:snapToGrid w:val="0"/>
              <w:jc w:val="center"/>
              <w:rPr>
                <w:sz w:val="24"/>
              </w:rPr>
            </w:pPr>
            <w:r>
              <w:rPr>
                <w:sz w:val="24"/>
              </w:rPr>
              <w:t>/</w:t>
            </w:r>
          </w:p>
        </w:tc>
      </w:tr>
      <w:tr w14:paraId="6D5742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00ADF193">
            <w:pPr>
              <w:tabs>
                <w:tab w:val="left" w:pos="1080"/>
              </w:tabs>
              <w:snapToGrid w:val="0"/>
              <w:jc w:val="center"/>
              <w:rPr>
                <w:sz w:val="24"/>
              </w:rPr>
            </w:pPr>
            <w:r>
              <w:rPr>
                <w:sz w:val="24"/>
              </w:rPr>
              <w:t>2</w:t>
            </w:r>
          </w:p>
        </w:tc>
        <w:tc>
          <w:tcPr>
            <w:tcW w:w="1067" w:type="pct"/>
            <w:vAlign w:val="center"/>
          </w:tcPr>
          <w:p w14:paraId="2C193A64">
            <w:pPr>
              <w:tabs>
                <w:tab w:val="left" w:pos="1080"/>
              </w:tabs>
              <w:snapToGrid w:val="0"/>
              <w:rPr>
                <w:sz w:val="24"/>
              </w:rPr>
            </w:pPr>
            <w:r>
              <w:rPr>
                <w:sz w:val="24"/>
              </w:rPr>
              <w:t>落实政府采购政策需满足的资格要求</w:t>
            </w:r>
          </w:p>
        </w:tc>
        <w:tc>
          <w:tcPr>
            <w:tcW w:w="2596" w:type="pct"/>
            <w:vAlign w:val="center"/>
          </w:tcPr>
          <w:p w14:paraId="5EE1EBB0">
            <w:pPr>
              <w:tabs>
                <w:tab w:val="left" w:pos="1080"/>
              </w:tabs>
              <w:snapToGrid w:val="0"/>
              <w:rPr>
                <w:sz w:val="24"/>
              </w:rPr>
            </w:pPr>
            <w:r>
              <w:rPr>
                <w:sz w:val="24"/>
              </w:rPr>
              <w:t>具体要求见第一章《投标邀请》</w:t>
            </w:r>
          </w:p>
        </w:tc>
        <w:tc>
          <w:tcPr>
            <w:tcW w:w="882" w:type="pct"/>
            <w:vAlign w:val="center"/>
          </w:tcPr>
          <w:p w14:paraId="1C1BB0B8">
            <w:pPr>
              <w:tabs>
                <w:tab w:val="left" w:pos="1080"/>
              </w:tabs>
              <w:snapToGrid w:val="0"/>
              <w:rPr>
                <w:sz w:val="24"/>
              </w:rPr>
            </w:pPr>
          </w:p>
        </w:tc>
      </w:tr>
      <w:tr w14:paraId="0DEEE6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47A6041F">
            <w:pPr>
              <w:tabs>
                <w:tab w:val="left" w:pos="1080"/>
              </w:tabs>
              <w:snapToGrid w:val="0"/>
              <w:jc w:val="center"/>
              <w:rPr>
                <w:sz w:val="24"/>
              </w:rPr>
            </w:pPr>
            <w:r>
              <w:rPr>
                <w:sz w:val="24"/>
              </w:rPr>
              <w:t>2-1</w:t>
            </w:r>
          </w:p>
        </w:tc>
        <w:tc>
          <w:tcPr>
            <w:tcW w:w="1067" w:type="pct"/>
            <w:vAlign w:val="center"/>
          </w:tcPr>
          <w:p w14:paraId="46F8FD4A">
            <w:pPr>
              <w:tabs>
                <w:tab w:val="left" w:pos="1080"/>
              </w:tabs>
              <w:snapToGrid w:val="0"/>
              <w:rPr>
                <w:sz w:val="24"/>
              </w:rPr>
            </w:pPr>
            <w:r>
              <w:rPr>
                <w:sz w:val="24"/>
              </w:rPr>
              <w:t>中小企业政策证明文件</w:t>
            </w:r>
          </w:p>
        </w:tc>
        <w:tc>
          <w:tcPr>
            <w:tcW w:w="2596" w:type="pct"/>
            <w:vAlign w:val="center"/>
          </w:tcPr>
          <w:p w14:paraId="5919EC87">
            <w:pPr>
              <w:tabs>
                <w:tab w:val="left" w:pos="1080"/>
              </w:tabs>
              <w:snapToGrid w:val="0"/>
              <w:rPr>
                <w:sz w:val="24"/>
              </w:rPr>
            </w:pPr>
            <w:r>
              <w:rPr>
                <w:sz w:val="24"/>
              </w:rPr>
              <w:t>具体要求见第一章《投标邀请》</w:t>
            </w:r>
          </w:p>
        </w:tc>
        <w:tc>
          <w:tcPr>
            <w:tcW w:w="882" w:type="pct"/>
            <w:vAlign w:val="center"/>
          </w:tcPr>
          <w:p w14:paraId="5293DF6B">
            <w:pPr>
              <w:tabs>
                <w:tab w:val="left" w:pos="1080"/>
              </w:tabs>
              <w:snapToGrid w:val="0"/>
              <w:rPr>
                <w:sz w:val="24"/>
              </w:rPr>
            </w:pPr>
          </w:p>
        </w:tc>
      </w:tr>
      <w:tr w14:paraId="0837F7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2114A71C">
            <w:pPr>
              <w:tabs>
                <w:tab w:val="left" w:pos="1080"/>
              </w:tabs>
              <w:snapToGrid w:val="0"/>
              <w:jc w:val="center"/>
              <w:rPr>
                <w:sz w:val="24"/>
              </w:rPr>
            </w:pPr>
            <w:r>
              <w:rPr>
                <w:sz w:val="24"/>
              </w:rPr>
              <w:t>2-1-1</w:t>
            </w:r>
          </w:p>
        </w:tc>
        <w:tc>
          <w:tcPr>
            <w:tcW w:w="1067" w:type="pct"/>
            <w:vAlign w:val="center"/>
          </w:tcPr>
          <w:p w14:paraId="305BA75A">
            <w:pPr>
              <w:tabs>
                <w:tab w:val="left" w:pos="1080"/>
              </w:tabs>
              <w:snapToGrid w:val="0"/>
              <w:rPr>
                <w:sz w:val="24"/>
              </w:rPr>
            </w:pPr>
            <w:r>
              <w:rPr>
                <w:sz w:val="24"/>
              </w:rPr>
              <w:t>中小企业证明文件</w:t>
            </w:r>
          </w:p>
        </w:tc>
        <w:tc>
          <w:tcPr>
            <w:tcW w:w="2596" w:type="pct"/>
            <w:vAlign w:val="center"/>
          </w:tcPr>
          <w:p w14:paraId="472FFACA">
            <w:pPr>
              <w:tabs>
                <w:tab w:val="left" w:pos="1080"/>
              </w:tabs>
              <w:snapToGrid w:val="0"/>
              <w:rPr>
                <w:sz w:val="24"/>
              </w:rPr>
            </w:pPr>
            <w:r>
              <w:rPr>
                <w:sz w:val="24"/>
              </w:rPr>
              <w:t>当本项目（包）涉及预留份额专门面向中小企业采购，此时建议在《资格证明文件》中提供。</w:t>
            </w:r>
          </w:p>
          <w:p w14:paraId="16B50215">
            <w:pPr>
              <w:tabs>
                <w:tab w:val="left" w:pos="1080"/>
              </w:tabs>
              <w:snapToGrid w:val="0"/>
              <w:rPr>
                <w:sz w:val="24"/>
              </w:rPr>
            </w:pPr>
            <w:r>
              <w:rPr>
                <w:sz w:val="24"/>
              </w:rPr>
              <w:t>1、投标人单独投标的，应提供《中小企业声明函》或《残疾人福利性单位声明函》或由省级以上监狱管理局、戒毒管理局（含新疆生产建设兵团）出具的属于监狱企业的证明文件。</w:t>
            </w:r>
          </w:p>
          <w:p w14:paraId="391DAC48">
            <w:pPr>
              <w:tabs>
                <w:tab w:val="left" w:pos="1080"/>
              </w:tabs>
              <w:snapToGrid w:val="0"/>
              <w:rPr>
                <w:sz w:val="24"/>
              </w:rPr>
            </w:pPr>
            <w:r>
              <w:rPr>
                <w:sz w:val="24"/>
              </w:rPr>
              <w:t>2、如招标文件要求以联合体形式参加或者要求合同分包的，且投标人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招标文件关于预留份额的要求。</w:t>
            </w:r>
          </w:p>
        </w:tc>
        <w:tc>
          <w:tcPr>
            <w:tcW w:w="882" w:type="pct"/>
            <w:vAlign w:val="center"/>
          </w:tcPr>
          <w:p w14:paraId="42671907">
            <w:pPr>
              <w:tabs>
                <w:tab w:val="left" w:pos="1080"/>
              </w:tabs>
              <w:snapToGrid w:val="0"/>
              <w:rPr>
                <w:sz w:val="24"/>
              </w:rPr>
            </w:pPr>
            <w:r>
              <w:rPr>
                <w:sz w:val="24"/>
              </w:rPr>
              <w:t>格式见《投标文件格式》</w:t>
            </w:r>
          </w:p>
        </w:tc>
      </w:tr>
      <w:tr w14:paraId="3113AC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66187741">
            <w:pPr>
              <w:tabs>
                <w:tab w:val="left" w:pos="1080"/>
              </w:tabs>
              <w:snapToGrid w:val="0"/>
              <w:jc w:val="center"/>
              <w:rPr>
                <w:sz w:val="24"/>
              </w:rPr>
            </w:pPr>
            <w:r>
              <w:rPr>
                <w:sz w:val="24"/>
              </w:rPr>
              <w:t>2-1-2</w:t>
            </w:r>
          </w:p>
        </w:tc>
        <w:tc>
          <w:tcPr>
            <w:tcW w:w="1067" w:type="pct"/>
            <w:vAlign w:val="center"/>
          </w:tcPr>
          <w:p w14:paraId="53A3F0B9">
            <w:pPr>
              <w:tabs>
                <w:tab w:val="left" w:pos="1080"/>
              </w:tabs>
              <w:snapToGrid w:val="0"/>
              <w:rPr>
                <w:sz w:val="24"/>
              </w:rPr>
            </w:pPr>
            <w:r>
              <w:rPr>
                <w:sz w:val="24"/>
              </w:rPr>
              <w:t>拟分包情况说明及分包意向协议</w:t>
            </w:r>
          </w:p>
        </w:tc>
        <w:tc>
          <w:tcPr>
            <w:tcW w:w="2596" w:type="pct"/>
            <w:vAlign w:val="center"/>
          </w:tcPr>
          <w:p w14:paraId="5356C990">
            <w:pPr>
              <w:tabs>
                <w:tab w:val="left" w:pos="1080"/>
              </w:tabs>
              <w:snapToGrid w:val="0"/>
              <w:rPr>
                <w:sz w:val="24"/>
              </w:rPr>
            </w:pPr>
            <w:r>
              <w:rPr>
                <w:sz w:val="24"/>
              </w:rPr>
              <w:t>如本项目（包）要求通过分包措施预留部分采购份额面向中小企业采购、且投标人因落实政府采购政策拟进行分包的，必须提供；否则无须提供。</w:t>
            </w:r>
          </w:p>
          <w:p w14:paraId="437F89C8">
            <w:pPr>
              <w:tabs>
                <w:tab w:val="left" w:pos="1080"/>
              </w:tabs>
              <w:snapToGrid w:val="0"/>
              <w:rPr>
                <w:b/>
                <w:sz w:val="24"/>
              </w:rPr>
            </w:pPr>
            <w:r>
              <w:rPr>
                <w:sz w:val="24"/>
              </w:rPr>
              <w:t>对于预留份额专门面向中小企业采购的项目（包），组成联合体或者接受分包合同的中小企业与联合体内其他企业、分包企业之间不得存在直接控股、管理关系。</w:t>
            </w:r>
          </w:p>
        </w:tc>
        <w:tc>
          <w:tcPr>
            <w:tcW w:w="882" w:type="pct"/>
            <w:vAlign w:val="center"/>
          </w:tcPr>
          <w:p w14:paraId="0ED589C9">
            <w:pPr>
              <w:tabs>
                <w:tab w:val="left" w:pos="1080"/>
              </w:tabs>
              <w:snapToGrid w:val="0"/>
              <w:rPr>
                <w:sz w:val="24"/>
              </w:rPr>
            </w:pPr>
            <w:r>
              <w:rPr>
                <w:sz w:val="24"/>
              </w:rPr>
              <w:t>格式见《投标文件格式》</w:t>
            </w:r>
          </w:p>
        </w:tc>
      </w:tr>
      <w:tr w14:paraId="16EBA7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5ACC9099">
            <w:pPr>
              <w:tabs>
                <w:tab w:val="left" w:pos="1080"/>
              </w:tabs>
              <w:snapToGrid w:val="0"/>
              <w:jc w:val="center"/>
              <w:rPr>
                <w:sz w:val="24"/>
              </w:rPr>
            </w:pPr>
            <w:r>
              <w:rPr>
                <w:sz w:val="24"/>
              </w:rPr>
              <w:t>2-2</w:t>
            </w:r>
          </w:p>
        </w:tc>
        <w:tc>
          <w:tcPr>
            <w:tcW w:w="1067" w:type="pct"/>
            <w:vAlign w:val="center"/>
          </w:tcPr>
          <w:p w14:paraId="74D413F9">
            <w:pPr>
              <w:tabs>
                <w:tab w:val="left" w:pos="1080"/>
              </w:tabs>
              <w:snapToGrid w:val="0"/>
              <w:rPr>
                <w:sz w:val="24"/>
              </w:rPr>
            </w:pPr>
            <w:r>
              <w:rPr>
                <w:sz w:val="24"/>
              </w:rPr>
              <w:t>其它落实政府采购政策的资格要求</w:t>
            </w:r>
          </w:p>
        </w:tc>
        <w:tc>
          <w:tcPr>
            <w:tcW w:w="2596" w:type="pct"/>
            <w:vAlign w:val="center"/>
          </w:tcPr>
          <w:p w14:paraId="070F21DC">
            <w:pPr>
              <w:tabs>
                <w:tab w:val="left" w:pos="1080"/>
              </w:tabs>
              <w:snapToGrid w:val="0"/>
              <w:rPr>
                <w:sz w:val="24"/>
              </w:rPr>
            </w:pPr>
            <w:r>
              <w:rPr>
                <w:sz w:val="24"/>
              </w:rPr>
              <w:t>如有，见第一章《投标邀请》</w:t>
            </w:r>
          </w:p>
        </w:tc>
        <w:tc>
          <w:tcPr>
            <w:tcW w:w="882" w:type="pct"/>
            <w:vAlign w:val="center"/>
          </w:tcPr>
          <w:p w14:paraId="6A92A5B3">
            <w:pPr>
              <w:tabs>
                <w:tab w:val="left" w:pos="1080"/>
              </w:tabs>
              <w:snapToGrid w:val="0"/>
              <w:rPr>
                <w:sz w:val="24"/>
              </w:rPr>
            </w:pPr>
            <w:r>
              <w:rPr>
                <w:sz w:val="24"/>
              </w:rPr>
              <w:t>提供证明文件的电子件或电子证照</w:t>
            </w:r>
          </w:p>
        </w:tc>
      </w:tr>
      <w:tr w14:paraId="330B54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69812EE5">
            <w:pPr>
              <w:tabs>
                <w:tab w:val="left" w:pos="1080"/>
              </w:tabs>
              <w:snapToGrid w:val="0"/>
              <w:jc w:val="center"/>
              <w:rPr>
                <w:sz w:val="24"/>
              </w:rPr>
            </w:pPr>
            <w:r>
              <w:rPr>
                <w:sz w:val="24"/>
              </w:rPr>
              <w:t>3</w:t>
            </w:r>
          </w:p>
        </w:tc>
        <w:tc>
          <w:tcPr>
            <w:tcW w:w="1067" w:type="pct"/>
            <w:vAlign w:val="center"/>
          </w:tcPr>
          <w:p w14:paraId="1BF0EE4C">
            <w:pPr>
              <w:tabs>
                <w:tab w:val="left" w:pos="1080"/>
              </w:tabs>
              <w:snapToGrid w:val="0"/>
              <w:rPr>
                <w:sz w:val="24"/>
              </w:rPr>
            </w:pPr>
            <w:r>
              <w:rPr>
                <w:sz w:val="24"/>
              </w:rPr>
              <w:t>本项目的特定资格要求</w:t>
            </w:r>
          </w:p>
        </w:tc>
        <w:tc>
          <w:tcPr>
            <w:tcW w:w="2596" w:type="pct"/>
            <w:vAlign w:val="center"/>
          </w:tcPr>
          <w:p w14:paraId="04F28AB1">
            <w:pPr>
              <w:tabs>
                <w:tab w:val="left" w:pos="1080"/>
              </w:tabs>
              <w:snapToGrid w:val="0"/>
              <w:rPr>
                <w:sz w:val="24"/>
              </w:rPr>
            </w:pPr>
            <w:r>
              <w:rPr>
                <w:sz w:val="24"/>
              </w:rPr>
              <w:t>如有，见第一章《投标邀请》</w:t>
            </w:r>
          </w:p>
        </w:tc>
        <w:tc>
          <w:tcPr>
            <w:tcW w:w="882" w:type="pct"/>
            <w:vAlign w:val="center"/>
          </w:tcPr>
          <w:p w14:paraId="67BF5ACD">
            <w:pPr>
              <w:tabs>
                <w:tab w:val="left" w:pos="1080"/>
              </w:tabs>
              <w:snapToGrid w:val="0"/>
              <w:rPr>
                <w:sz w:val="24"/>
              </w:rPr>
            </w:pPr>
          </w:p>
        </w:tc>
      </w:tr>
      <w:tr w14:paraId="6A6D1B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54BB268A">
            <w:pPr>
              <w:tabs>
                <w:tab w:val="left" w:pos="1080"/>
              </w:tabs>
              <w:snapToGrid w:val="0"/>
              <w:jc w:val="center"/>
              <w:rPr>
                <w:sz w:val="24"/>
              </w:rPr>
            </w:pPr>
            <w:r>
              <w:rPr>
                <w:sz w:val="24"/>
              </w:rPr>
              <w:t>3-1</w:t>
            </w:r>
          </w:p>
        </w:tc>
        <w:tc>
          <w:tcPr>
            <w:tcW w:w="1067" w:type="pct"/>
            <w:vAlign w:val="center"/>
          </w:tcPr>
          <w:p w14:paraId="2AC26BDA">
            <w:pPr>
              <w:tabs>
                <w:tab w:val="left" w:pos="1080"/>
              </w:tabs>
              <w:snapToGrid w:val="0"/>
              <w:rPr>
                <w:sz w:val="24"/>
              </w:rPr>
            </w:pPr>
            <w:r>
              <w:rPr>
                <w:sz w:val="24"/>
              </w:rPr>
              <w:t>本项目对于联合体的要求</w:t>
            </w:r>
          </w:p>
        </w:tc>
        <w:tc>
          <w:tcPr>
            <w:tcW w:w="2596" w:type="pct"/>
            <w:vAlign w:val="center"/>
          </w:tcPr>
          <w:p w14:paraId="7FB05D5D">
            <w:pPr>
              <w:tabs>
                <w:tab w:val="left" w:pos="1080"/>
              </w:tabs>
              <w:snapToGrid w:val="0"/>
              <w:rPr>
                <w:sz w:val="24"/>
              </w:rPr>
            </w:pPr>
            <w:r>
              <w:rPr>
                <w:sz w:val="24"/>
              </w:rPr>
              <w:t>1、如本项目接受联合体投标，且投标人为联合体时必须提供《联合协议》，明确各方拟承担的工作和责任，并指定联合体牵头人，授权其代表所有联合体成员负责本项目投标和合同实施阶段的牵头、协调工作。该联合协议应当作为投标文件的组成部分，与投标文件其他内容同时递交。</w:t>
            </w:r>
          </w:p>
          <w:p w14:paraId="2BFAAA74">
            <w:pPr>
              <w:tabs>
                <w:tab w:val="left" w:pos="1080"/>
              </w:tabs>
              <w:snapToGrid w:val="0"/>
              <w:rPr>
                <w:sz w:val="24"/>
              </w:rPr>
            </w:pPr>
            <w:r>
              <w:rPr>
                <w:sz w:val="24"/>
              </w:rPr>
              <w:t>2、联合体各成员单位均须提供本表中序号1-1、1-2的证明文件。联合体各成员单位均应满足本表3-2项规定。</w:t>
            </w:r>
          </w:p>
          <w:p w14:paraId="4A69ECBF">
            <w:pPr>
              <w:tabs>
                <w:tab w:val="left" w:pos="1080"/>
              </w:tabs>
              <w:snapToGrid w:val="0"/>
              <w:rPr>
                <w:sz w:val="24"/>
              </w:rPr>
            </w:pPr>
            <w:r>
              <w:rPr>
                <w:sz w:val="24"/>
              </w:rPr>
              <w:t>3、本表序号3-3项规定的其他特定资格要求中的每一小项要求，联合体各方中至少应当有一方符合本表中其他资格要求并提供证明文件。</w:t>
            </w:r>
          </w:p>
          <w:p w14:paraId="5CAC3599">
            <w:pPr>
              <w:tabs>
                <w:tab w:val="left" w:pos="1080"/>
              </w:tabs>
              <w:snapToGrid w:val="0"/>
              <w:rPr>
                <w:sz w:val="24"/>
              </w:rPr>
            </w:pPr>
            <w:r>
              <w:rPr>
                <w:sz w:val="24"/>
              </w:rPr>
              <w:t>4、联合体中有同类资质的供应商按照联合体分工承担相同工作的，应当按照资质等级较低的供应商确定资质等级。</w:t>
            </w:r>
          </w:p>
          <w:p w14:paraId="55912318">
            <w:pPr>
              <w:tabs>
                <w:tab w:val="left" w:pos="1080"/>
              </w:tabs>
              <w:snapToGrid w:val="0"/>
              <w:rPr>
                <w:sz w:val="24"/>
              </w:rPr>
            </w:pPr>
            <w:r>
              <w:rPr>
                <w:sz w:val="24"/>
              </w:rPr>
              <w:t>5、以联合体形式参加政府采购活动的，联合体各方不得再单独参加或者与其他供应商另外组成联合体参加同一合同项下的政府采购活动。</w:t>
            </w:r>
          </w:p>
          <w:p w14:paraId="3BFC3ADE">
            <w:pPr>
              <w:tabs>
                <w:tab w:val="left" w:pos="1080"/>
              </w:tabs>
              <w:snapToGrid w:val="0"/>
              <w:rPr>
                <w:sz w:val="24"/>
              </w:rPr>
            </w:pPr>
            <w:r>
              <w:rPr>
                <w:sz w:val="24"/>
              </w:rPr>
              <w:t>6、若联合体中任一成员单位中途退出，则该联合体的</w:t>
            </w:r>
            <w:r>
              <w:rPr>
                <w:b/>
                <w:sz w:val="24"/>
              </w:rPr>
              <w:t>投标无效</w:t>
            </w:r>
            <w:r>
              <w:rPr>
                <w:sz w:val="24"/>
              </w:rPr>
              <w:t>。</w:t>
            </w:r>
          </w:p>
          <w:p w14:paraId="566B26BF">
            <w:pPr>
              <w:tabs>
                <w:tab w:val="left" w:pos="1080"/>
              </w:tabs>
              <w:snapToGrid w:val="0"/>
              <w:rPr>
                <w:sz w:val="24"/>
              </w:rPr>
            </w:pPr>
            <w:r>
              <w:rPr>
                <w:sz w:val="24"/>
              </w:rPr>
              <w:t>7、本项目不接受联合体投标时，投标人不得为联合体。</w:t>
            </w:r>
          </w:p>
        </w:tc>
        <w:tc>
          <w:tcPr>
            <w:tcW w:w="882" w:type="pct"/>
            <w:vAlign w:val="center"/>
          </w:tcPr>
          <w:p w14:paraId="67BA4DE4">
            <w:pPr>
              <w:tabs>
                <w:tab w:val="left" w:pos="1080"/>
              </w:tabs>
              <w:snapToGrid w:val="0"/>
              <w:rPr>
                <w:sz w:val="24"/>
              </w:rPr>
            </w:pPr>
            <w:r>
              <w:rPr>
                <w:sz w:val="24"/>
              </w:rPr>
              <w:t>提供《联合协议》原件的电子件</w:t>
            </w:r>
          </w:p>
          <w:p w14:paraId="714B223B">
            <w:pPr>
              <w:tabs>
                <w:tab w:val="left" w:pos="1080"/>
              </w:tabs>
              <w:snapToGrid w:val="0"/>
              <w:rPr>
                <w:sz w:val="24"/>
              </w:rPr>
            </w:pPr>
            <w:r>
              <w:rPr>
                <w:sz w:val="24"/>
              </w:rPr>
              <w:t>格式见《投标文件格式》</w:t>
            </w:r>
          </w:p>
        </w:tc>
      </w:tr>
      <w:tr w14:paraId="41748B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76CBD1ED">
            <w:pPr>
              <w:tabs>
                <w:tab w:val="left" w:pos="1080"/>
              </w:tabs>
              <w:snapToGrid w:val="0"/>
              <w:jc w:val="center"/>
              <w:rPr>
                <w:sz w:val="24"/>
              </w:rPr>
            </w:pPr>
            <w:r>
              <w:rPr>
                <w:sz w:val="24"/>
              </w:rPr>
              <w:t>3-2</w:t>
            </w:r>
          </w:p>
        </w:tc>
        <w:tc>
          <w:tcPr>
            <w:tcW w:w="1067" w:type="pct"/>
            <w:vAlign w:val="center"/>
          </w:tcPr>
          <w:p w14:paraId="04416AA3">
            <w:pPr>
              <w:tabs>
                <w:tab w:val="left" w:pos="1080"/>
              </w:tabs>
              <w:snapToGrid w:val="0"/>
              <w:rPr>
                <w:sz w:val="24"/>
              </w:rPr>
            </w:pPr>
            <w:r>
              <w:rPr>
                <w:sz w:val="24"/>
              </w:rPr>
              <w:t>政府购买服务承接主体的要求</w:t>
            </w:r>
          </w:p>
        </w:tc>
        <w:tc>
          <w:tcPr>
            <w:tcW w:w="2596" w:type="pct"/>
            <w:vAlign w:val="center"/>
          </w:tcPr>
          <w:p w14:paraId="5CA4944E">
            <w:pPr>
              <w:tabs>
                <w:tab w:val="left" w:pos="1080"/>
              </w:tabs>
              <w:snapToGrid w:val="0"/>
              <w:rPr>
                <w:sz w:val="24"/>
              </w:rPr>
            </w:pPr>
            <w:r>
              <w:rPr>
                <w:sz w:val="24"/>
              </w:rPr>
              <w:t>如本项目属于政府购买服务，投标人不属于公益一类事业单位、使用事业编制且由财政拨款保障的群团组织。</w:t>
            </w:r>
          </w:p>
        </w:tc>
        <w:tc>
          <w:tcPr>
            <w:tcW w:w="882" w:type="pct"/>
            <w:vAlign w:val="center"/>
          </w:tcPr>
          <w:p w14:paraId="30DA4ACE">
            <w:pPr>
              <w:tabs>
                <w:tab w:val="left" w:pos="1080"/>
              </w:tabs>
              <w:snapToGrid w:val="0"/>
              <w:jc w:val="center"/>
              <w:rPr>
                <w:sz w:val="24"/>
              </w:rPr>
            </w:pPr>
            <w:r>
              <w:rPr>
                <w:sz w:val="24"/>
              </w:rPr>
              <w:t>格式见《投标文件格式》</w:t>
            </w:r>
            <w:r>
              <w:rPr>
                <w:rFonts w:hint="eastAsia"/>
                <w:sz w:val="24"/>
              </w:rPr>
              <w:t>“1-2 投标人资格声明书”</w:t>
            </w:r>
          </w:p>
        </w:tc>
      </w:tr>
      <w:tr w14:paraId="53B714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0" w:hRule="atLeast"/>
        </w:trPr>
        <w:tc>
          <w:tcPr>
            <w:tcW w:w="455" w:type="pct"/>
            <w:vAlign w:val="center"/>
          </w:tcPr>
          <w:p w14:paraId="2F258A21">
            <w:pPr>
              <w:tabs>
                <w:tab w:val="left" w:pos="1080"/>
              </w:tabs>
              <w:snapToGrid w:val="0"/>
              <w:jc w:val="center"/>
              <w:rPr>
                <w:sz w:val="24"/>
              </w:rPr>
            </w:pPr>
            <w:r>
              <w:rPr>
                <w:sz w:val="24"/>
              </w:rPr>
              <w:t>3-3</w:t>
            </w:r>
          </w:p>
        </w:tc>
        <w:tc>
          <w:tcPr>
            <w:tcW w:w="1067" w:type="pct"/>
            <w:vAlign w:val="center"/>
          </w:tcPr>
          <w:p w14:paraId="4E30D15B">
            <w:pPr>
              <w:tabs>
                <w:tab w:val="left" w:pos="1080"/>
              </w:tabs>
              <w:snapToGrid w:val="0"/>
              <w:rPr>
                <w:sz w:val="24"/>
              </w:rPr>
            </w:pPr>
            <w:r>
              <w:rPr>
                <w:sz w:val="24"/>
              </w:rPr>
              <w:t>其他特定资格要求</w:t>
            </w:r>
          </w:p>
        </w:tc>
        <w:tc>
          <w:tcPr>
            <w:tcW w:w="2596" w:type="pct"/>
            <w:vAlign w:val="center"/>
          </w:tcPr>
          <w:p w14:paraId="41DC60D5">
            <w:pPr>
              <w:tabs>
                <w:tab w:val="left" w:pos="1080"/>
              </w:tabs>
              <w:snapToGrid w:val="0"/>
              <w:rPr>
                <w:sz w:val="24"/>
              </w:rPr>
            </w:pPr>
            <w:r>
              <w:rPr>
                <w:color w:val="000000"/>
                <w:sz w:val="24"/>
              </w:rPr>
              <w:t>如有，见</w:t>
            </w:r>
            <w:r>
              <w:rPr>
                <w:sz w:val="24"/>
              </w:rPr>
              <w:t>第一章《投标邀请》</w:t>
            </w:r>
          </w:p>
          <w:p w14:paraId="3E7B9DE0">
            <w:pPr>
              <w:tabs>
                <w:tab w:val="left" w:pos="1080"/>
              </w:tabs>
              <w:snapToGrid w:val="0"/>
              <w:rPr>
                <w:sz w:val="24"/>
              </w:rPr>
            </w:pPr>
            <w:r>
              <w:rPr>
                <w:sz w:val="24"/>
              </w:rPr>
              <w:t>注：如联合体中有同类资质的供应商按照联合体分工承担相同工作的，均应当提供资质证书电子件或电子证照。</w:t>
            </w:r>
          </w:p>
        </w:tc>
        <w:tc>
          <w:tcPr>
            <w:tcW w:w="882" w:type="pct"/>
            <w:vAlign w:val="center"/>
          </w:tcPr>
          <w:p w14:paraId="276473B1">
            <w:pPr>
              <w:tabs>
                <w:tab w:val="left" w:pos="1080"/>
              </w:tabs>
              <w:snapToGrid w:val="0"/>
              <w:rPr>
                <w:sz w:val="24"/>
              </w:rPr>
            </w:pPr>
            <w:r>
              <w:rPr>
                <w:sz w:val="24"/>
              </w:rPr>
              <w:t>提供证明文件的电子件或电子证照</w:t>
            </w:r>
          </w:p>
        </w:tc>
      </w:tr>
      <w:tr w14:paraId="7A10D0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319C81D3">
            <w:pPr>
              <w:tabs>
                <w:tab w:val="left" w:pos="1080"/>
              </w:tabs>
              <w:snapToGrid w:val="0"/>
              <w:jc w:val="center"/>
              <w:rPr>
                <w:sz w:val="24"/>
              </w:rPr>
            </w:pPr>
            <w:r>
              <w:rPr>
                <w:sz w:val="24"/>
              </w:rPr>
              <w:t>4</w:t>
            </w:r>
          </w:p>
        </w:tc>
        <w:tc>
          <w:tcPr>
            <w:tcW w:w="1067" w:type="pct"/>
            <w:vAlign w:val="center"/>
          </w:tcPr>
          <w:p w14:paraId="5C2D4741">
            <w:pPr>
              <w:tabs>
                <w:tab w:val="left" w:pos="1080"/>
              </w:tabs>
              <w:snapToGrid w:val="0"/>
              <w:rPr>
                <w:sz w:val="24"/>
              </w:rPr>
            </w:pPr>
            <w:r>
              <w:rPr>
                <w:sz w:val="24"/>
              </w:rPr>
              <w:t>投标保证金</w:t>
            </w:r>
          </w:p>
        </w:tc>
        <w:tc>
          <w:tcPr>
            <w:tcW w:w="2596" w:type="pct"/>
            <w:vAlign w:val="center"/>
          </w:tcPr>
          <w:p w14:paraId="50136D04">
            <w:pPr>
              <w:tabs>
                <w:tab w:val="left" w:pos="1080"/>
              </w:tabs>
              <w:snapToGrid w:val="0"/>
              <w:rPr>
                <w:sz w:val="24"/>
              </w:rPr>
            </w:pPr>
            <w:r>
              <w:rPr>
                <w:color w:val="000000"/>
                <w:kern w:val="0"/>
                <w:sz w:val="24"/>
              </w:rPr>
              <w:t>按照招标文件的规定提交投标保证金。</w:t>
            </w:r>
          </w:p>
        </w:tc>
        <w:tc>
          <w:tcPr>
            <w:tcW w:w="882" w:type="pct"/>
            <w:vAlign w:val="center"/>
          </w:tcPr>
          <w:p w14:paraId="144A1B95">
            <w:pPr>
              <w:tabs>
                <w:tab w:val="left" w:pos="1080"/>
              </w:tabs>
              <w:snapToGrid w:val="0"/>
              <w:rPr>
                <w:sz w:val="24"/>
              </w:rPr>
            </w:pPr>
          </w:p>
        </w:tc>
      </w:tr>
      <w:tr w14:paraId="60B948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721CF474">
            <w:pPr>
              <w:tabs>
                <w:tab w:val="left" w:pos="1080"/>
              </w:tabs>
              <w:snapToGrid w:val="0"/>
              <w:jc w:val="center"/>
              <w:rPr>
                <w:sz w:val="24"/>
              </w:rPr>
            </w:pPr>
            <w:r>
              <w:rPr>
                <w:sz w:val="24"/>
              </w:rPr>
              <w:t>5</w:t>
            </w:r>
          </w:p>
        </w:tc>
        <w:tc>
          <w:tcPr>
            <w:tcW w:w="1067" w:type="pct"/>
            <w:vAlign w:val="center"/>
          </w:tcPr>
          <w:p w14:paraId="5BDAFA81">
            <w:pPr>
              <w:tabs>
                <w:tab w:val="left" w:pos="1080"/>
              </w:tabs>
              <w:snapToGrid w:val="0"/>
              <w:rPr>
                <w:sz w:val="24"/>
              </w:rPr>
            </w:pPr>
            <w:r>
              <w:rPr>
                <w:sz w:val="24"/>
              </w:rPr>
              <w:t>获取招标文件</w:t>
            </w:r>
          </w:p>
        </w:tc>
        <w:tc>
          <w:tcPr>
            <w:tcW w:w="2596" w:type="pct"/>
            <w:vAlign w:val="center"/>
          </w:tcPr>
          <w:p w14:paraId="7AC90425">
            <w:pPr>
              <w:tabs>
                <w:tab w:val="left" w:pos="1080"/>
              </w:tabs>
              <w:snapToGrid w:val="0"/>
              <w:rPr>
                <w:color w:val="000000"/>
                <w:kern w:val="0"/>
                <w:sz w:val="24"/>
              </w:rPr>
            </w:pPr>
            <w:r>
              <w:rPr>
                <w:color w:val="000000"/>
                <w:kern w:val="0"/>
                <w:sz w:val="24"/>
              </w:rPr>
              <w:t>在规定期限内通过北京市政府采购电子交易平台获取所参与包的招标文件。</w:t>
            </w:r>
          </w:p>
          <w:p w14:paraId="0CB1051E">
            <w:pPr>
              <w:tabs>
                <w:tab w:val="left" w:pos="1080"/>
              </w:tabs>
              <w:snapToGrid w:val="0"/>
              <w:rPr>
                <w:color w:val="000000"/>
                <w:kern w:val="0"/>
                <w:sz w:val="24"/>
              </w:rPr>
            </w:pPr>
            <w:r>
              <w:rPr>
                <w:color w:val="000000"/>
                <w:kern w:val="0"/>
                <w:sz w:val="24"/>
              </w:rPr>
              <w:t>注：如本项目接受联合体，且供应商为联合体时，联合体中任一成员获取文件即视为满足要求。</w:t>
            </w:r>
          </w:p>
        </w:tc>
        <w:tc>
          <w:tcPr>
            <w:tcW w:w="882" w:type="pct"/>
            <w:vAlign w:val="center"/>
          </w:tcPr>
          <w:p w14:paraId="7E1E052B">
            <w:pPr>
              <w:tabs>
                <w:tab w:val="left" w:pos="1080"/>
              </w:tabs>
              <w:snapToGrid w:val="0"/>
              <w:rPr>
                <w:sz w:val="24"/>
              </w:rPr>
            </w:pPr>
          </w:p>
        </w:tc>
      </w:tr>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32"/>
      <w:bookmarkEnd w:id="736"/>
    </w:tbl>
    <w:p w14:paraId="3F1D00C6">
      <w:pPr>
        <w:widowControl/>
        <w:jc w:val="left"/>
        <w:rPr>
          <w:sz w:val="24"/>
        </w:rPr>
      </w:pPr>
      <w:bookmarkStart w:id="737" w:name="_Hlt522424701"/>
      <w:bookmarkEnd w:id="737"/>
      <w:bookmarkStart w:id="738" w:name="_Hlt487900425"/>
      <w:bookmarkEnd w:id="738"/>
      <w:bookmarkStart w:id="739" w:name="_Toc127151779"/>
      <w:bookmarkStart w:id="740" w:name="_Toc226965858"/>
      <w:bookmarkStart w:id="741" w:name="_Toc353825550"/>
      <w:bookmarkStart w:id="742" w:name="_Toc127161490"/>
      <w:bookmarkStart w:id="743" w:name="_Toc353873940"/>
      <w:r>
        <w:rPr>
          <w:sz w:val="24"/>
        </w:rPr>
        <w:br w:type="page"/>
      </w:r>
    </w:p>
    <w:p w14:paraId="56B39115">
      <w:pPr>
        <w:spacing w:line="360" w:lineRule="auto"/>
        <w:jc w:val="center"/>
        <w:outlineLvl w:val="0"/>
        <w:rPr>
          <w:b/>
          <w:sz w:val="36"/>
          <w:szCs w:val="36"/>
        </w:rPr>
      </w:pPr>
      <w:bookmarkStart w:id="744" w:name="_Toc229401263"/>
      <w:r>
        <w:rPr>
          <w:b/>
          <w:sz w:val="36"/>
          <w:szCs w:val="36"/>
        </w:rPr>
        <w:t xml:space="preserve">第四章   </w:t>
      </w:r>
      <w:bookmarkEnd w:id="739"/>
      <w:bookmarkEnd w:id="740"/>
      <w:bookmarkEnd w:id="741"/>
      <w:bookmarkEnd w:id="742"/>
      <w:bookmarkEnd w:id="743"/>
      <w:bookmarkStart w:id="745" w:name="_Hlt164229061"/>
      <w:bookmarkEnd w:id="745"/>
      <w:r>
        <w:rPr>
          <w:b/>
          <w:sz w:val="36"/>
          <w:szCs w:val="36"/>
        </w:rPr>
        <w:t>评标程序、评标方法和评标标准</w:t>
      </w:r>
      <w:bookmarkEnd w:id="744"/>
    </w:p>
    <w:p w14:paraId="41D1B4B6">
      <w:pPr>
        <w:tabs>
          <w:tab w:val="left" w:pos="360"/>
          <w:tab w:val="left" w:pos="900"/>
        </w:tabs>
        <w:snapToGrid w:val="0"/>
        <w:spacing w:line="360" w:lineRule="auto"/>
        <w:jc w:val="center"/>
        <w:outlineLvl w:val="1"/>
        <w:rPr>
          <w:b/>
        </w:rPr>
      </w:pPr>
      <w:r>
        <w:rPr>
          <w:b/>
          <w:sz w:val="24"/>
        </w:rPr>
        <w:t>一、</w:t>
      </w:r>
      <w:r>
        <w:rPr>
          <w:rFonts w:hint="eastAsia"/>
          <w:b/>
          <w:sz w:val="24"/>
        </w:rPr>
        <w:t>评标程序、</w:t>
      </w:r>
      <w:r>
        <w:rPr>
          <w:b/>
          <w:sz w:val="24"/>
        </w:rPr>
        <w:t>评标方法</w:t>
      </w:r>
    </w:p>
    <w:p w14:paraId="250E7B0B">
      <w:pPr>
        <w:numPr>
          <w:ilvl w:val="0"/>
          <w:numId w:val="12"/>
        </w:numPr>
        <w:tabs>
          <w:tab w:val="left" w:pos="360"/>
        </w:tabs>
        <w:snapToGrid w:val="0"/>
        <w:spacing w:line="360" w:lineRule="auto"/>
        <w:outlineLvl w:val="1"/>
        <w:rPr>
          <w:sz w:val="24"/>
        </w:rPr>
      </w:pPr>
      <w:bookmarkStart w:id="746" w:name="_Toc150509292"/>
      <w:bookmarkStart w:id="747" w:name="_Toc151193929"/>
      <w:bookmarkStart w:id="748" w:name="_Toc164351635"/>
      <w:bookmarkStart w:id="749" w:name="_Toc127151541"/>
      <w:bookmarkStart w:id="750" w:name="_Toc264969231"/>
      <w:bookmarkStart w:id="751" w:name="_Toc305158809"/>
      <w:bookmarkStart w:id="752" w:name="_Toc164229236"/>
      <w:bookmarkStart w:id="753" w:name="_Toc164608655"/>
      <w:bookmarkStart w:id="754" w:name="_Toc151193711"/>
      <w:bookmarkStart w:id="755" w:name="_Toc150774746"/>
      <w:bookmarkStart w:id="756" w:name="_Toc150480779"/>
      <w:bookmarkStart w:id="757" w:name="_Toc149720834"/>
      <w:bookmarkStart w:id="758" w:name="_Toc150774641"/>
      <w:bookmarkStart w:id="759" w:name="_Toc164608810"/>
      <w:bookmarkStart w:id="760" w:name="_Toc142311043"/>
      <w:bookmarkStart w:id="761" w:name="_Toc226965814"/>
      <w:bookmarkStart w:id="762" w:name="_Toc226965731"/>
      <w:bookmarkStart w:id="763" w:name="_Toc127151742"/>
      <w:bookmarkStart w:id="764" w:name="_Toc164229382"/>
      <w:bookmarkStart w:id="765" w:name="_Toc127161455"/>
      <w:bookmarkStart w:id="766" w:name="_Toc151193639"/>
      <w:bookmarkStart w:id="767" w:name="_Toc195842906"/>
      <w:bookmarkStart w:id="768" w:name="_Toc265228379"/>
      <w:bookmarkStart w:id="769" w:name="_Toc305158883"/>
      <w:bookmarkStart w:id="770" w:name="_Toc151193855"/>
      <w:bookmarkStart w:id="771" w:name="_Toc226337237"/>
      <w:bookmarkStart w:id="772" w:name="_Toc226309785"/>
      <w:bookmarkStart w:id="773" w:name="_Toc151193783"/>
      <w:bookmarkStart w:id="774" w:name="_Toc151190168"/>
      <w:bookmarkStart w:id="775" w:name="_Toc353873941"/>
      <w:bookmarkStart w:id="776" w:name="_Toc353825551"/>
      <w:bookmarkStart w:id="777" w:name="_Toc127151555"/>
      <w:bookmarkStart w:id="778" w:name="_Toc150480793"/>
      <w:bookmarkStart w:id="779" w:name="_Toc353873665"/>
      <w:bookmarkStart w:id="780" w:name="_Toc150774760"/>
      <w:bookmarkStart w:id="781" w:name="_Toc226337251"/>
      <w:bookmarkStart w:id="782" w:name="_Toc305158823"/>
      <w:bookmarkStart w:id="783" w:name="_Toc142311057"/>
      <w:bookmarkStart w:id="784" w:name="_Toc353873935"/>
      <w:bookmarkStart w:id="785" w:name="_Toc264969245"/>
      <w:bookmarkStart w:id="786" w:name="_Toc305158897"/>
      <w:bookmarkStart w:id="787" w:name="_Toc195842920"/>
      <w:bookmarkStart w:id="788" w:name="_Toc265228393"/>
      <w:bookmarkStart w:id="789" w:name="_Toc353825545"/>
      <w:bookmarkStart w:id="790" w:name="_Toc226965828"/>
      <w:r>
        <w:rPr>
          <w:sz w:val="24"/>
        </w:rPr>
        <w:t>投标文件的符合性审查</w:t>
      </w:r>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p>
    <w:p w14:paraId="37930F11">
      <w:pPr>
        <w:numPr>
          <w:ilvl w:val="1"/>
          <w:numId w:val="12"/>
        </w:numPr>
        <w:tabs>
          <w:tab w:val="left" w:pos="1080"/>
        </w:tabs>
        <w:snapToGrid w:val="0"/>
        <w:spacing w:line="360" w:lineRule="auto"/>
        <w:ind w:left="1077" w:hanging="720"/>
        <w:rPr>
          <w:sz w:val="24"/>
        </w:rPr>
      </w:pPr>
      <w:r>
        <w:rPr>
          <w:sz w:val="24"/>
        </w:rPr>
        <w:t>评标委员会对资格审查合格的投标人的投标文件进行符合性审查，以确定其是否满足招标文件的实质性要求。</w:t>
      </w:r>
      <w:bookmarkStart w:id="791" w:name="_Toc520356167"/>
    </w:p>
    <w:p w14:paraId="1FB5D040">
      <w:pPr>
        <w:numPr>
          <w:ilvl w:val="1"/>
          <w:numId w:val="12"/>
        </w:numPr>
        <w:tabs>
          <w:tab w:val="left" w:pos="1080"/>
        </w:tabs>
        <w:snapToGrid w:val="0"/>
        <w:spacing w:line="360" w:lineRule="auto"/>
        <w:ind w:left="1077" w:hanging="720"/>
        <w:rPr>
          <w:sz w:val="24"/>
        </w:rPr>
      </w:pPr>
      <w:r>
        <w:rPr>
          <w:sz w:val="24"/>
        </w:rPr>
        <w:t>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91"/>
      <w:r>
        <w:rPr>
          <w:sz w:val="24"/>
        </w:rPr>
        <w:t>要求的，</w:t>
      </w:r>
      <w:r>
        <w:rPr>
          <w:b/>
          <w:sz w:val="24"/>
        </w:rPr>
        <w:t>投标无效</w:t>
      </w:r>
      <w:r>
        <w:rPr>
          <w:sz w:val="24"/>
        </w:rPr>
        <w:t>。</w:t>
      </w:r>
    </w:p>
    <w:p w14:paraId="1D02EF42">
      <w:pPr>
        <w:tabs>
          <w:tab w:val="left" w:pos="900"/>
          <w:tab w:val="left" w:pos="1080"/>
          <w:tab w:val="left" w:pos="1589"/>
        </w:tabs>
        <w:snapToGrid w:val="0"/>
        <w:spacing w:line="360" w:lineRule="auto"/>
        <w:ind w:leftChars="-170" w:hanging="357" w:hangingChars="148"/>
        <w:jc w:val="center"/>
        <w:rPr>
          <w:b/>
          <w:color w:val="000000" w:themeColor="text1"/>
          <w:sz w:val="24"/>
          <w14:textFill>
            <w14:solidFill>
              <w14:schemeClr w14:val="tx1"/>
            </w14:solidFill>
          </w14:textFill>
        </w:rPr>
      </w:pPr>
      <w:r>
        <w:rPr>
          <w:b/>
          <w:sz w:val="24"/>
        </w:rPr>
        <w:t>符合性审查要求</w:t>
      </w:r>
    </w:p>
    <w:tbl>
      <w:tblPr>
        <w:tblStyle w:val="4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30"/>
        <w:gridCol w:w="1768"/>
        <w:gridCol w:w="6564"/>
      </w:tblGrid>
      <w:tr w14:paraId="321039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403" w:type="pct"/>
            <w:vAlign w:val="center"/>
          </w:tcPr>
          <w:p w14:paraId="14A17FCF">
            <w:pPr>
              <w:widowControl/>
              <w:jc w:val="center"/>
              <w:rPr>
                <w:b/>
                <w:color w:val="000000"/>
                <w:kern w:val="0"/>
                <w:sz w:val="24"/>
              </w:rPr>
            </w:pPr>
            <w:r>
              <w:rPr>
                <w:b/>
                <w:color w:val="000000"/>
                <w:kern w:val="0"/>
                <w:sz w:val="24"/>
              </w:rPr>
              <w:t>序号</w:t>
            </w:r>
          </w:p>
        </w:tc>
        <w:tc>
          <w:tcPr>
            <w:tcW w:w="975" w:type="pct"/>
            <w:vAlign w:val="center"/>
          </w:tcPr>
          <w:p w14:paraId="12B0F0F5">
            <w:pPr>
              <w:widowControl/>
              <w:jc w:val="center"/>
              <w:rPr>
                <w:b/>
                <w:color w:val="000000"/>
                <w:kern w:val="0"/>
                <w:sz w:val="24"/>
              </w:rPr>
            </w:pPr>
            <w:r>
              <w:rPr>
                <w:b/>
                <w:color w:val="000000"/>
                <w:kern w:val="0"/>
                <w:sz w:val="24"/>
              </w:rPr>
              <w:t>审查因素</w:t>
            </w:r>
          </w:p>
        </w:tc>
        <w:tc>
          <w:tcPr>
            <w:tcW w:w="3620" w:type="pct"/>
            <w:vAlign w:val="center"/>
          </w:tcPr>
          <w:p w14:paraId="2918A8CB">
            <w:pPr>
              <w:widowControl/>
              <w:jc w:val="center"/>
              <w:rPr>
                <w:b/>
                <w:color w:val="000000"/>
                <w:kern w:val="0"/>
                <w:sz w:val="24"/>
              </w:rPr>
            </w:pPr>
            <w:r>
              <w:rPr>
                <w:b/>
                <w:color w:val="000000"/>
                <w:kern w:val="0"/>
                <w:sz w:val="24"/>
              </w:rPr>
              <w:t>审查内容</w:t>
            </w:r>
          </w:p>
        </w:tc>
      </w:tr>
      <w:tr w14:paraId="397B38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14:paraId="3380A791">
            <w:pPr>
              <w:widowControl/>
              <w:jc w:val="center"/>
              <w:rPr>
                <w:color w:val="000000"/>
                <w:kern w:val="0"/>
                <w:sz w:val="24"/>
              </w:rPr>
            </w:pPr>
            <w:r>
              <w:rPr>
                <w:color w:val="000000"/>
                <w:kern w:val="0"/>
                <w:sz w:val="24"/>
              </w:rPr>
              <w:t>1</w:t>
            </w:r>
          </w:p>
        </w:tc>
        <w:tc>
          <w:tcPr>
            <w:tcW w:w="975" w:type="pct"/>
            <w:vAlign w:val="center"/>
          </w:tcPr>
          <w:p w14:paraId="69A92EBB">
            <w:pPr>
              <w:widowControl/>
              <w:jc w:val="left"/>
              <w:rPr>
                <w:color w:val="000000"/>
                <w:kern w:val="0"/>
                <w:sz w:val="24"/>
              </w:rPr>
            </w:pPr>
            <w:r>
              <w:rPr>
                <w:color w:val="000000"/>
                <w:kern w:val="0"/>
                <w:sz w:val="24"/>
              </w:rPr>
              <w:t>授权委托书</w:t>
            </w:r>
          </w:p>
        </w:tc>
        <w:tc>
          <w:tcPr>
            <w:tcW w:w="3620" w:type="pct"/>
            <w:vAlign w:val="center"/>
          </w:tcPr>
          <w:p w14:paraId="1A729999">
            <w:pPr>
              <w:widowControl/>
              <w:jc w:val="left"/>
              <w:rPr>
                <w:color w:val="000000"/>
                <w:kern w:val="0"/>
                <w:sz w:val="24"/>
              </w:rPr>
            </w:pPr>
            <w:r>
              <w:rPr>
                <w:color w:val="000000"/>
                <w:kern w:val="0"/>
                <w:sz w:val="24"/>
              </w:rPr>
              <w:t>按招标文件要求提供授权委托书；</w:t>
            </w:r>
          </w:p>
        </w:tc>
      </w:tr>
      <w:tr w14:paraId="7E6159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14:paraId="47206BC2">
            <w:pPr>
              <w:widowControl/>
              <w:jc w:val="center"/>
              <w:rPr>
                <w:color w:val="000000"/>
                <w:kern w:val="0"/>
                <w:sz w:val="24"/>
              </w:rPr>
            </w:pPr>
            <w:r>
              <w:rPr>
                <w:color w:val="000000"/>
                <w:kern w:val="0"/>
                <w:sz w:val="24"/>
              </w:rPr>
              <w:t>2</w:t>
            </w:r>
          </w:p>
        </w:tc>
        <w:tc>
          <w:tcPr>
            <w:tcW w:w="975" w:type="pct"/>
            <w:vAlign w:val="center"/>
          </w:tcPr>
          <w:p w14:paraId="41D2D2CF">
            <w:pPr>
              <w:widowControl/>
              <w:jc w:val="left"/>
              <w:rPr>
                <w:color w:val="000000"/>
                <w:kern w:val="0"/>
                <w:sz w:val="24"/>
              </w:rPr>
            </w:pPr>
            <w:r>
              <w:rPr>
                <w:color w:val="000000"/>
                <w:kern w:val="0"/>
                <w:sz w:val="24"/>
              </w:rPr>
              <w:t>投标完整性</w:t>
            </w:r>
          </w:p>
        </w:tc>
        <w:tc>
          <w:tcPr>
            <w:tcW w:w="3620" w:type="pct"/>
            <w:vAlign w:val="center"/>
          </w:tcPr>
          <w:p w14:paraId="4FEE272A">
            <w:pPr>
              <w:widowControl/>
              <w:jc w:val="left"/>
              <w:rPr>
                <w:color w:val="000000"/>
                <w:kern w:val="0"/>
                <w:sz w:val="24"/>
              </w:rPr>
            </w:pPr>
            <w:r>
              <w:rPr>
                <w:sz w:val="24"/>
              </w:rPr>
              <w:t>未将一个采购包中的内容拆分投标；</w:t>
            </w:r>
          </w:p>
        </w:tc>
      </w:tr>
      <w:tr w14:paraId="1FCDA2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14:paraId="77B4D075">
            <w:pPr>
              <w:widowControl/>
              <w:jc w:val="center"/>
              <w:rPr>
                <w:color w:val="000000"/>
                <w:kern w:val="0"/>
                <w:sz w:val="24"/>
              </w:rPr>
            </w:pPr>
            <w:r>
              <w:rPr>
                <w:color w:val="000000"/>
                <w:kern w:val="0"/>
                <w:sz w:val="24"/>
              </w:rPr>
              <w:t>3</w:t>
            </w:r>
          </w:p>
        </w:tc>
        <w:tc>
          <w:tcPr>
            <w:tcW w:w="975" w:type="pct"/>
            <w:vAlign w:val="center"/>
          </w:tcPr>
          <w:p w14:paraId="6EAE03B9">
            <w:pPr>
              <w:widowControl/>
              <w:jc w:val="left"/>
              <w:rPr>
                <w:color w:val="000000"/>
                <w:kern w:val="0"/>
                <w:sz w:val="24"/>
              </w:rPr>
            </w:pPr>
            <w:r>
              <w:rPr>
                <w:color w:val="000000"/>
                <w:kern w:val="0"/>
                <w:sz w:val="24"/>
              </w:rPr>
              <w:t>投标报价</w:t>
            </w:r>
          </w:p>
        </w:tc>
        <w:tc>
          <w:tcPr>
            <w:tcW w:w="3620" w:type="pct"/>
            <w:vAlign w:val="center"/>
          </w:tcPr>
          <w:p w14:paraId="24D1CDB7">
            <w:pPr>
              <w:widowControl/>
              <w:jc w:val="left"/>
              <w:rPr>
                <w:color w:val="000000"/>
                <w:kern w:val="0"/>
                <w:sz w:val="24"/>
              </w:rPr>
            </w:pPr>
            <w:r>
              <w:rPr>
                <w:color w:val="000000"/>
                <w:kern w:val="0"/>
                <w:sz w:val="24"/>
              </w:rPr>
              <w:t>投标报价未</w:t>
            </w:r>
            <w:r>
              <w:rPr>
                <w:color w:val="000000" w:themeColor="text1"/>
                <w:sz w:val="24"/>
                <w14:textFill>
                  <w14:solidFill>
                    <w14:schemeClr w14:val="tx1"/>
                  </w14:solidFill>
                </w14:textFill>
              </w:rPr>
              <w:t>超过招标文件中规定的项目/采购包预算金额或者项目/采购包最高限价</w:t>
            </w:r>
            <w:r>
              <w:rPr>
                <w:color w:val="000000"/>
                <w:kern w:val="0"/>
                <w:sz w:val="24"/>
              </w:rPr>
              <w:t>；</w:t>
            </w:r>
          </w:p>
        </w:tc>
      </w:tr>
      <w:tr w14:paraId="314470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14:paraId="2EE1B020">
            <w:pPr>
              <w:widowControl/>
              <w:jc w:val="center"/>
              <w:rPr>
                <w:color w:val="000000"/>
                <w:kern w:val="0"/>
                <w:sz w:val="24"/>
              </w:rPr>
            </w:pPr>
            <w:r>
              <w:rPr>
                <w:color w:val="000000"/>
                <w:kern w:val="0"/>
                <w:sz w:val="24"/>
              </w:rPr>
              <w:t>4</w:t>
            </w:r>
          </w:p>
        </w:tc>
        <w:tc>
          <w:tcPr>
            <w:tcW w:w="975" w:type="pct"/>
            <w:vAlign w:val="center"/>
          </w:tcPr>
          <w:p w14:paraId="232E783E">
            <w:pPr>
              <w:widowControl/>
              <w:jc w:val="left"/>
              <w:rPr>
                <w:color w:val="000000"/>
                <w:kern w:val="0"/>
                <w:sz w:val="24"/>
              </w:rPr>
            </w:pPr>
            <w:r>
              <w:rPr>
                <w:color w:val="000000"/>
                <w:kern w:val="0"/>
                <w:sz w:val="24"/>
              </w:rPr>
              <w:t>报价唯一性</w:t>
            </w:r>
          </w:p>
        </w:tc>
        <w:tc>
          <w:tcPr>
            <w:tcW w:w="3620" w:type="pct"/>
            <w:vAlign w:val="center"/>
          </w:tcPr>
          <w:p w14:paraId="48C7BA57">
            <w:pPr>
              <w:widowControl/>
              <w:jc w:val="left"/>
              <w:rPr>
                <w:color w:val="000000"/>
                <w:kern w:val="0"/>
                <w:sz w:val="24"/>
              </w:rPr>
            </w:pPr>
            <w:r>
              <w:rPr>
                <w:color w:val="000000"/>
                <w:kern w:val="0"/>
                <w:sz w:val="24"/>
              </w:rPr>
              <w:t>投标文件未</w:t>
            </w:r>
            <w:r>
              <w:rPr>
                <w:sz w:val="24"/>
              </w:rPr>
              <w:t>出现可选择性或可调整的报价（招标文件另有规定的除外）</w:t>
            </w:r>
            <w:r>
              <w:rPr>
                <w:color w:val="000000"/>
                <w:kern w:val="0"/>
                <w:sz w:val="24"/>
              </w:rPr>
              <w:t>；</w:t>
            </w:r>
          </w:p>
        </w:tc>
      </w:tr>
      <w:tr w14:paraId="6E0694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14:paraId="29ADEFD9">
            <w:pPr>
              <w:widowControl/>
              <w:jc w:val="center"/>
              <w:rPr>
                <w:color w:val="000000"/>
                <w:kern w:val="0"/>
                <w:sz w:val="24"/>
              </w:rPr>
            </w:pPr>
            <w:r>
              <w:rPr>
                <w:color w:val="000000"/>
                <w:kern w:val="0"/>
                <w:sz w:val="24"/>
              </w:rPr>
              <w:t>5</w:t>
            </w:r>
          </w:p>
        </w:tc>
        <w:tc>
          <w:tcPr>
            <w:tcW w:w="975" w:type="pct"/>
            <w:vAlign w:val="center"/>
          </w:tcPr>
          <w:p w14:paraId="10D71BF2">
            <w:pPr>
              <w:widowControl/>
              <w:jc w:val="left"/>
              <w:rPr>
                <w:color w:val="000000"/>
                <w:kern w:val="0"/>
                <w:sz w:val="24"/>
              </w:rPr>
            </w:pPr>
            <w:r>
              <w:rPr>
                <w:color w:val="000000"/>
                <w:kern w:val="0"/>
                <w:sz w:val="24"/>
              </w:rPr>
              <w:t>投标有效期</w:t>
            </w:r>
          </w:p>
        </w:tc>
        <w:tc>
          <w:tcPr>
            <w:tcW w:w="3620" w:type="pct"/>
            <w:vAlign w:val="center"/>
          </w:tcPr>
          <w:p w14:paraId="2757CAAA">
            <w:pPr>
              <w:widowControl/>
              <w:jc w:val="left"/>
              <w:rPr>
                <w:color w:val="000000"/>
                <w:kern w:val="0"/>
                <w:sz w:val="24"/>
              </w:rPr>
            </w:pPr>
            <w:r>
              <w:rPr>
                <w:color w:val="000000"/>
                <w:kern w:val="0"/>
                <w:sz w:val="24"/>
              </w:rPr>
              <w:t>投标文件中承诺的投标有效期满足招标文件中载明的投标有效期的；</w:t>
            </w:r>
          </w:p>
        </w:tc>
      </w:tr>
      <w:tr w14:paraId="7699C9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14:paraId="0D80B929">
            <w:pPr>
              <w:widowControl/>
              <w:jc w:val="center"/>
              <w:rPr>
                <w:color w:val="000000"/>
                <w:kern w:val="0"/>
                <w:sz w:val="24"/>
              </w:rPr>
            </w:pPr>
            <w:r>
              <w:rPr>
                <w:color w:val="000000"/>
                <w:kern w:val="0"/>
                <w:sz w:val="24"/>
              </w:rPr>
              <w:t>6</w:t>
            </w:r>
          </w:p>
        </w:tc>
        <w:tc>
          <w:tcPr>
            <w:tcW w:w="975" w:type="pct"/>
            <w:vAlign w:val="center"/>
          </w:tcPr>
          <w:p w14:paraId="1E4C1743">
            <w:pPr>
              <w:widowControl/>
              <w:jc w:val="left"/>
              <w:rPr>
                <w:color w:val="000000"/>
                <w:kern w:val="0"/>
                <w:sz w:val="24"/>
              </w:rPr>
            </w:pPr>
            <w:r>
              <w:rPr>
                <w:color w:val="000000"/>
                <w:kern w:val="0"/>
                <w:sz w:val="24"/>
              </w:rPr>
              <w:t>实质性格式</w:t>
            </w:r>
          </w:p>
        </w:tc>
        <w:tc>
          <w:tcPr>
            <w:tcW w:w="3620" w:type="pct"/>
            <w:vAlign w:val="center"/>
          </w:tcPr>
          <w:p w14:paraId="6825361C">
            <w:pPr>
              <w:widowControl/>
              <w:jc w:val="left"/>
              <w:rPr>
                <w:color w:val="000000"/>
                <w:kern w:val="0"/>
                <w:sz w:val="24"/>
              </w:rPr>
            </w:pPr>
            <w:r>
              <w:rPr>
                <w:kern w:val="0"/>
                <w:sz w:val="24"/>
              </w:rPr>
              <w:t>标记为“实质性格式”的文件均按招标文件要求提供且签署、盖章的；</w:t>
            </w:r>
          </w:p>
        </w:tc>
      </w:tr>
      <w:tr w14:paraId="092B9A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14:paraId="04C2113A">
            <w:pPr>
              <w:widowControl/>
              <w:jc w:val="center"/>
              <w:rPr>
                <w:color w:val="000000"/>
                <w:kern w:val="0"/>
                <w:sz w:val="24"/>
              </w:rPr>
            </w:pPr>
            <w:r>
              <w:rPr>
                <w:color w:val="000000"/>
                <w:kern w:val="0"/>
                <w:sz w:val="24"/>
              </w:rPr>
              <w:t>7</w:t>
            </w:r>
          </w:p>
        </w:tc>
        <w:tc>
          <w:tcPr>
            <w:tcW w:w="975" w:type="pct"/>
            <w:vAlign w:val="center"/>
          </w:tcPr>
          <w:p w14:paraId="241B7EF7">
            <w:pPr>
              <w:widowControl/>
              <w:jc w:val="left"/>
              <w:rPr>
                <w:color w:val="000000"/>
                <w:kern w:val="0"/>
                <w:sz w:val="24"/>
              </w:rPr>
            </w:pPr>
            <w:r>
              <w:rPr>
                <w:rFonts w:ascii="Segoe UI Symbol" w:hAnsi="Segoe UI Symbol" w:cs="Segoe UI Symbol"/>
                <w:color w:val="000000"/>
                <w:kern w:val="0"/>
                <w:sz w:val="24"/>
              </w:rPr>
              <w:t>★</w:t>
            </w:r>
            <w:r>
              <w:rPr>
                <w:color w:val="000000"/>
                <w:kern w:val="0"/>
                <w:sz w:val="24"/>
              </w:rPr>
              <w:t>号条款响应</w:t>
            </w:r>
          </w:p>
        </w:tc>
        <w:tc>
          <w:tcPr>
            <w:tcW w:w="3620" w:type="pct"/>
            <w:vAlign w:val="center"/>
          </w:tcPr>
          <w:p w14:paraId="4DE2999A">
            <w:pPr>
              <w:widowControl/>
              <w:jc w:val="left"/>
              <w:rPr>
                <w:color w:val="000000"/>
                <w:kern w:val="0"/>
                <w:sz w:val="24"/>
              </w:rPr>
            </w:pPr>
            <w:r>
              <w:rPr>
                <w:color w:val="000000"/>
                <w:kern w:val="0"/>
                <w:sz w:val="24"/>
              </w:rPr>
              <w:t>投标文件满足招标文件</w:t>
            </w:r>
            <w:r>
              <w:rPr>
                <w:sz w:val="24"/>
              </w:rPr>
              <w:t>第五章《采购需求》</w:t>
            </w:r>
            <w:r>
              <w:rPr>
                <w:color w:val="000000"/>
                <w:kern w:val="0"/>
                <w:sz w:val="24"/>
              </w:rPr>
              <w:t>中</w:t>
            </w:r>
            <w:r>
              <w:rPr>
                <w:rFonts w:ascii="Segoe UI Symbol" w:hAnsi="Segoe UI Symbol" w:cs="Segoe UI Symbol"/>
                <w:color w:val="000000"/>
                <w:kern w:val="0"/>
                <w:sz w:val="24"/>
              </w:rPr>
              <w:t>★</w:t>
            </w:r>
            <w:r>
              <w:rPr>
                <w:color w:val="000000"/>
                <w:kern w:val="0"/>
                <w:sz w:val="24"/>
              </w:rPr>
              <w:t>号条款要求的；</w:t>
            </w:r>
          </w:p>
        </w:tc>
      </w:tr>
      <w:tr w14:paraId="0A67D8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14:paraId="68E2C10C">
            <w:pPr>
              <w:widowControl/>
              <w:jc w:val="center"/>
              <w:rPr>
                <w:color w:val="000000"/>
                <w:kern w:val="0"/>
                <w:sz w:val="24"/>
              </w:rPr>
            </w:pPr>
            <w:r>
              <w:rPr>
                <w:color w:val="000000"/>
                <w:kern w:val="0"/>
                <w:sz w:val="24"/>
              </w:rPr>
              <w:t>8</w:t>
            </w:r>
          </w:p>
        </w:tc>
        <w:tc>
          <w:tcPr>
            <w:tcW w:w="975" w:type="pct"/>
            <w:vAlign w:val="center"/>
          </w:tcPr>
          <w:p w14:paraId="5E14D27B">
            <w:pPr>
              <w:widowControl/>
              <w:jc w:val="left"/>
              <w:rPr>
                <w:color w:val="000000"/>
                <w:kern w:val="0"/>
                <w:sz w:val="24"/>
              </w:rPr>
            </w:pPr>
            <w:r>
              <w:rPr>
                <w:sz w:val="24"/>
              </w:rPr>
              <w:t>拟分包情况说明（如有）</w:t>
            </w:r>
          </w:p>
        </w:tc>
        <w:tc>
          <w:tcPr>
            <w:tcW w:w="3620" w:type="pct"/>
            <w:vAlign w:val="center"/>
          </w:tcPr>
          <w:p w14:paraId="5FDBB2D1">
            <w:pPr>
              <w:widowControl/>
              <w:jc w:val="left"/>
              <w:rPr>
                <w:color w:val="000000"/>
                <w:kern w:val="0"/>
                <w:sz w:val="24"/>
              </w:rPr>
            </w:pPr>
            <w:r>
              <w:rPr>
                <w:sz w:val="24"/>
              </w:rPr>
              <w:t>如本项目（包）非因“落实政府采购政策”亦允许分包，且供应商拟进行分包时，必须提供；否则无须提供；</w:t>
            </w:r>
          </w:p>
        </w:tc>
      </w:tr>
      <w:tr w14:paraId="0EDEB9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14:paraId="4CEDCCF6">
            <w:pPr>
              <w:widowControl/>
              <w:jc w:val="center"/>
              <w:rPr>
                <w:color w:val="000000"/>
                <w:kern w:val="0"/>
                <w:sz w:val="24"/>
              </w:rPr>
            </w:pPr>
            <w:r>
              <w:rPr>
                <w:color w:val="000000"/>
                <w:kern w:val="0"/>
                <w:sz w:val="24"/>
              </w:rPr>
              <w:t>9</w:t>
            </w:r>
          </w:p>
        </w:tc>
        <w:tc>
          <w:tcPr>
            <w:tcW w:w="975" w:type="pct"/>
            <w:vAlign w:val="center"/>
          </w:tcPr>
          <w:p w14:paraId="59DCCF9C">
            <w:pPr>
              <w:widowControl/>
              <w:jc w:val="left"/>
              <w:rPr>
                <w:color w:val="000000"/>
                <w:kern w:val="0"/>
                <w:sz w:val="24"/>
              </w:rPr>
            </w:pPr>
            <w:r>
              <w:rPr>
                <w:color w:val="000000"/>
                <w:kern w:val="0"/>
                <w:sz w:val="24"/>
              </w:rPr>
              <w:t>分包其他要求（如有）</w:t>
            </w:r>
          </w:p>
        </w:tc>
        <w:tc>
          <w:tcPr>
            <w:tcW w:w="3620" w:type="pct"/>
            <w:vAlign w:val="center"/>
          </w:tcPr>
          <w:p w14:paraId="07157023">
            <w:pPr>
              <w:widowControl/>
              <w:jc w:val="left"/>
              <w:rPr>
                <w:sz w:val="24"/>
              </w:rPr>
            </w:pPr>
            <w:r>
              <w:rPr>
                <w:sz w:val="24"/>
              </w:rPr>
              <w:t>分包履行的内容、金额或者比例未超出《投标人须知资料表》中的规定；</w:t>
            </w:r>
          </w:p>
          <w:p w14:paraId="5C7BA7BC">
            <w:pPr>
              <w:widowControl/>
              <w:jc w:val="left"/>
              <w:rPr>
                <w:color w:val="000000"/>
                <w:kern w:val="0"/>
                <w:sz w:val="24"/>
              </w:rPr>
            </w:pPr>
            <w:r>
              <w:rPr>
                <w:sz w:val="24"/>
              </w:rPr>
              <w:t>分包承担主体具备《投标人须知资料表》载明的资质条件且提供了资质证书电子件（如有）；</w:t>
            </w:r>
          </w:p>
        </w:tc>
      </w:tr>
      <w:tr w14:paraId="62CA6F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14:paraId="118EAE42">
            <w:pPr>
              <w:widowControl/>
              <w:jc w:val="center"/>
              <w:rPr>
                <w:color w:val="000000"/>
                <w:kern w:val="0"/>
                <w:sz w:val="24"/>
              </w:rPr>
            </w:pPr>
            <w:r>
              <w:rPr>
                <w:color w:val="000000"/>
                <w:kern w:val="0"/>
                <w:sz w:val="24"/>
              </w:rPr>
              <w:t>10</w:t>
            </w:r>
          </w:p>
        </w:tc>
        <w:tc>
          <w:tcPr>
            <w:tcW w:w="975" w:type="pct"/>
            <w:vAlign w:val="center"/>
          </w:tcPr>
          <w:p w14:paraId="29BFDD90">
            <w:pPr>
              <w:widowControl/>
              <w:jc w:val="left"/>
              <w:rPr>
                <w:color w:val="000000"/>
                <w:kern w:val="0"/>
                <w:sz w:val="24"/>
              </w:rPr>
            </w:pPr>
            <w:r>
              <w:rPr>
                <w:color w:val="000000"/>
                <w:kern w:val="0"/>
                <w:sz w:val="24"/>
              </w:rPr>
              <w:t>报价的修正（如有）</w:t>
            </w:r>
          </w:p>
        </w:tc>
        <w:tc>
          <w:tcPr>
            <w:tcW w:w="3620" w:type="pct"/>
            <w:vAlign w:val="center"/>
          </w:tcPr>
          <w:p w14:paraId="40A3B102">
            <w:pPr>
              <w:widowControl/>
              <w:jc w:val="left"/>
              <w:rPr>
                <w:color w:val="000000"/>
                <w:kern w:val="0"/>
                <w:sz w:val="24"/>
              </w:rPr>
            </w:pPr>
            <w:r>
              <w:rPr>
                <w:color w:val="000000"/>
                <w:kern w:val="0"/>
                <w:sz w:val="24"/>
              </w:rPr>
              <w:t>不涉及报价修正，或投标文件报价出现前后不一致时，投标人对修正后的报价予以确认；（如有）</w:t>
            </w:r>
          </w:p>
        </w:tc>
      </w:tr>
      <w:tr w14:paraId="4F3D0E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14:paraId="0B223A77">
            <w:pPr>
              <w:widowControl/>
              <w:jc w:val="center"/>
              <w:rPr>
                <w:color w:val="000000"/>
                <w:kern w:val="0"/>
                <w:sz w:val="24"/>
              </w:rPr>
            </w:pPr>
            <w:r>
              <w:rPr>
                <w:color w:val="000000"/>
                <w:kern w:val="0"/>
                <w:sz w:val="24"/>
              </w:rPr>
              <w:t>11</w:t>
            </w:r>
          </w:p>
        </w:tc>
        <w:tc>
          <w:tcPr>
            <w:tcW w:w="975" w:type="pct"/>
            <w:vAlign w:val="center"/>
          </w:tcPr>
          <w:p w14:paraId="3B2996BC">
            <w:pPr>
              <w:widowControl/>
              <w:jc w:val="left"/>
              <w:rPr>
                <w:color w:val="000000"/>
                <w:kern w:val="0"/>
                <w:sz w:val="24"/>
              </w:rPr>
            </w:pPr>
            <w:r>
              <w:rPr>
                <w:color w:val="000000"/>
                <w:kern w:val="0"/>
                <w:sz w:val="24"/>
              </w:rPr>
              <w:t>进口产品</w:t>
            </w:r>
          </w:p>
          <w:p w14:paraId="45888A48">
            <w:pPr>
              <w:widowControl/>
              <w:jc w:val="left"/>
              <w:rPr>
                <w:color w:val="000000"/>
                <w:kern w:val="0"/>
                <w:sz w:val="24"/>
              </w:rPr>
            </w:pPr>
            <w:r>
              <w:rPr>
                <w:color w:val="000000"/>
                <w:kern w:val="0"/>
                <w:sz w:val="24"/>
              </w:rPr>
              <w:t>（如有）</w:t>
            </w:r>
          </w:p>
        </w:tc>
        <w:tc>
          <w:tcPr>
            <w:tcW w:w="3620" w:type="pct"/>
            <w:vAlign w:val="center"/>
          </w:tcPr>
          <w:p w14:paraId="222DB9C9">
            <w:pPr>
              <w:widowControl/>
              <w:jc w:val="left"/>
              <w:rPr>
                <w:color w:val="000000"/>
                <w:kern w:val="0"/>
                <w:sz w:val="24"/>
              </w:rPr>
            </w:pPr>
            <w:r>
              <w:rPr>
                <w:sz w:val="24"/>
              </w:rPr>
              <w:t>招标文件不接受进口产品投标的内容时，投标人所投产品不含进口产品；</w:t>
            </w:r>
          </w:p>
        </w:tc>
      </w:tr>
      <w:tr w14:paraId="4604F8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14:paraId="745DD8E8">
            <w:pPr>
              <w:widowControl/>
              <w:jc w:val="center"/>
              <w:rPr>
                <w:color w:val="000000"/>
                <w:kern w:val="0"/>
                <w:sz w:val="24"/>
              </w:rPr>
            </w:pPr>
            <w:r>
              <w:rPr>
                <w:color w:val="000000"/>
                <w:kern w:val="0"/>
                <w:sz w:val="24"/>
              </w:rPr>
              <w:t>12</w:t>
            </w:r>
          </w:p>
        </w:tc>
        <w:tc>
          <w:tcPr>
            <w:tcW w:w="975" w:type="pct"/>
            <w:vAlign w:val="center"/>
          </w:tcPr>
          <w:p w14:paraId="4F574087">
            <w:pPr>
              <w:widowControl/>
              <w:jc w:val="left"/>
              <w:rPr>
                <w:color w:val="000000"/>
                <w:kern w:val="0"/>
                <w:sz w:val="24"/>
              </w:rPr>
            </w:pPr>
            <w:r>
              <w:rPr>
                <w:color w:val="000000"/>
                <w:kern w:val="0"/>
                <w:sz w:val="24"/>
              </w:rPr>
              <w:t>国家有关部门对投标人的投标产品有强制性规定或要求的</w:t>
            </w:r>
          </w:p>
        </w:tc>
        <w:tc>
          <w:tcPr>
            <w:tcW w:w="3620" w:type="pct"/>
            <w:vAlign w:val="center"/>
          </w:tcPr>
          <w:p w14:paraId="61536BCF">
            <w:pPr>
              <w:widowControl/>
              <w:jc w:val="left"/>
              <w:rPr>
                <w:color w:val="000000"/>
                <w:kern w:val="0"/>
                <w:sz w:val="24"/>
              </w:rPr>
            </w:pPr>
            <w:r>
              <w:rPr>
                <w:color w:val="000000"/>
                <w:kern w:val="0"/>
                <w:sz w:val="24"/>
              </w:rPr>
              <w:t>国家有关部门对投标人的投标产品有强制性规定或要求的（如相应技术、安全、节能和环保等），投标人的投标产品应符合相应规定或要求，并提供证明文件电子件：</w:t>
            </w:r>
          </w:p>
          <w:p w14:paraId="585BCC33">
            <w:pPr>
              <w:widowControl/>
              <w:jc w:val="left"/>
              <w:rPr>
                <w:color w:val="000000"/>
                <w:kern w:val="0"/>
                <w:sz w:val="24"/>
              </w:rPr>
            </w:pPr>
            <w:r>
              <w:rPr>
                <w:color w:val="000000"/>
                <w:kern w:val="0"/>
                <w:sz w:val="24"/>
              </w:rPr>
              <w:t>1）采购的产品若属于《节能产品政府采购品目清单》范围中政府强制采购产品，则投标人所报产品必须获得国家确定的认证机构出具的、处于有效期之内的节能产品认证证书；</w:t>
            </w:r>
          </w:p>
          <w:p w14:paraId="54B59EDC">
            <w:pPr>
              <w:widowControl/>
              <w:jc w:val="left"/>
              <w:rPr>
                <w:sz w:val="24"/>
              </w:rPr>
            </w:pPr>
            <w:r>
              <w:rPr>
                <w:color w:val="000000"/>
                <w:kern w:val="0"/>
                <w:sz w:val="24"/>
              </w:rPr>
              <w:t>2）</w:t>
            </w:r>
            <w:r>
              <w:rPr>
                <w:sz w:val="24"/>
              </w:rPr>
              <w:t>所投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如该产品已经获得</w:t>
            </w:r>
            <w:r>
              <w:rPr>
                <w:color w:val="000000"/>
                <w:kern w:val="0"/>
                <w:sz w:val="24"/>
              </w:rPr>
              <w:t>公安部颁发的计算机信息系统安全专用产品销售许可证</w:t>
            </w:r>
            <w:r>
              <w:rPr>
                <w:sz w:val="24"/>
              </w:rPr>
              <w:t>，且在有效期内，亦视为符合要求）</w:t>
            </w:r>
          </w:p>
          <w:p w14:paraId="569C520F">
            <w:pPr>
              <w:widowControl/>
              <w:jc w:val="left"/>
              <w:rPr>
                <w:color w:val="000000"/>
                <w:kern w:val="0"/>
                <w:sz w:val="24"/>
              </w:rPr>
            </w:pPr>
            <w:r>
              <w:rPr>
                <w:sz w:val="24"/>
              </w:rPr>
              <w:t>3）项目中涉及涂料、胶黏剂、油墨、清洗剂等挥发性有机物产品，且属于强制性标准的，供应商应执行符合本市和国家的VOCs 含量限制标准。</w:t>
            </w:r>
          </w:p>
        </w:tc>
      </w:tr>
      <w:tr w14:paraId="72AE84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14:paraId="47AF7B9A">
            <w:pPr>
              <w:widowControl/>
              <w:jc w:val="center"/>
              <w:rPr>
                <w:color w:val="000000"/>
                <w:kern w:val="0"/>
                <w:sz w:val="24"/>
              </w:rPr>
            </w:pPr>
            <w:r>
              <w:rPr>
                <w:color w:val="000000"/>
                <w:kern w:val="0"/>
                <w:sz w:val="24"/>
              </w:rPr>
              <w:t>13</w:t>
            </w:r>
          </w:p>
        </w:tc>
        <w:tc>
          <w:tcPr>
            <w:tcW w:w="975" w:type="pct"/>
            <w:vAlign w:val="center"/>
          </w:tcPr>
          <w:p w14:paraId="3225A195">
            <w:pPr>
              <w:widowControl/>
              <w:jc w:val="left"/>
              <w:rPr>
                <w:color w:val="000000"/>
                <w:kern w:val="0"/>
                <w:sz w:val="24"/>
              </w:rPr>
            </w:pPr>
            <w:r>
              <w:rPr>
                <w:color w:val="000000"/>
                <w:kern w:val="0"/>
                <w:sz w:val="24"/>
              </w:rPr>
              <w:t>公平竞争</w:t>
            </w:r>
          </w:p>
        </w:tc>
        <w:tc>
          <w:tcPr>
            <w:tcW w:w="3620" w:type="pct"/>
            <w:vAlign w:val="center"/>
          </w:tcPr>
          <w:p w14:paraId="68B4946A">
            <w:pPr>
              <w:widowControl/>
              <w:jc w:val="left"/>
              <w:rPr>
                <w:color w:val="000000"/>
                <w:kern w:val="0"/>
                <w:sz w:val="24"/>
              </w:rPr>
            </w:pPr>
            <w:r>
              <w:rPr>
                <w:color w:val="000000" w:themeColor="text1"/>
                <w:sz w:val="24"/>
                <w14:textFill>
                  <w14:solidFill>
                    <w14:schemeClr w14:val="tx1"/>
                  </w14:solidFill>
                </w14:textFill>
              </w:rPr>
              <w:t>投标人遵循公平竞争的原则，不存在恶意串通，妨碍其他投标人的竞争行为，不存在损害采购人或者其他投标人的合法权益情形的；</w:t>
            </w:r>
          </w:p>
        </w:tc>
      </w:tr>
      <w:tr w14:paraId="067FB1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14:paraId="2C256081">
            <w:pPr>
              <w:widowControl/>
              <w:jc w:val="center"/>
              <w:rPr>
                <w:color w:val="000000"/>
                <w:kern w:val="0"/>
                <w:sz w:val="24"/>
              </w:rPr>
            </w:pPr>
            <w:r>
              <w:rPr>
                <w:color w:val="000000"/>
                <w:kern w:val="0"/>
                <w:sz w:val="24"/>
              </w:rPr>
              <w:t>14</w:t>
            </w:r>
          </w:p>
        </w:tc>
        <w:tc>
          <w:tcPr>
            <w:tcW w:w="975" w:type="pct"/>
            <w:vAlign w:val="center"/>
          </w:tcPr>
          <w:p w14:paraId="30F4056A">
            <w:pPr>
              <w:widowControl/>
              <w:jc w:val="left"/>
              <w:rPr>
                <w:color w:val="000000"/>
                <w:kern w:val="0"/>
                <w:sz w:val="24"/>
              </w:rPr>
            </w:pPr>
            <w:r>
              <w:rPr>
                <w:color w:val="000000"/>
                <w:kern w:val="0"/>
                <w:sz w:val="24"/>
              </w:rPr>
              <w:t>串通投标</w:t>
            </w:r>
          </w:p>
        </w:tc>
        <w:tc>
          <w:tcPr>
            <w:tcW w:w="3620" w:type="pct"/>
            <w:vAlign w:val="center"/>
          </w:tcPr>
          <w:p w14:paraId="1C80711A">
            <w:pPr>
              <w:widowControl/>
              <w:jc w:val="left"/>
              <w:rPr>
                <w:color w:val="000000"/>
                <w:kern w:val="0"/>
                <w:sz w:val="24"/>
              </w:rPr>
            </w:pPr>
            <w:r>
              <w:rPr>
                <w:color w:val="000000" w:themeColor="text1"/>
                <w:sz w:val="24"/>
                <w14:textFill>
                  <w14:solidFill>
                    <w14:schemeClr w14:val="tx1"/>
                  </w14:solidFill>
                </w14:textFill>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p>
        </w:tc>
      </w:tr>
      <w:tr w14:paraId="351484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14:paraId="6BD34BF8">
            <w:pPr>
              <w:widowControl/>
              <w:jc w:val="center"/>
              <w:rPr>
                <w:color w:val="000000"/>
                <w:kern w:val="0"/>
                <w:sz w:val="24"/>
              </w:rPr>
            </w:pPr>
            <w:r>
              <w:rPr>
                <w:color w:val="000000"/>
                <w:kern w:val="0"/>
                <w:sz w:val="24"/>
              </w:rPr>
              <w:t>1</w:t>
            </w:r>
            <w:r>
              <w:rPr>
                <w:rFonts w:hint="eastAsia"/>
                <w:color w:val="000000"/>
                <w:kern w:val="0"/>
                <w:sz w:val="24"/>
              </w:rPr>
              <w:t>5</w:t>
            </w:r>
          </w:p>
        </w:tc>
        <w:tc>
          <w:tcPr>
            <w:tcW w:w="975" w:type="pct"/>
            <w:vAlign w:val="center"/>
          </w:tcPr>
          <w:p w14:paraId="241669E6">
            <w:pPr>
              <w:widowControl/>
              <w:jc w:val="left"/>
              <w:rPr>
                <w:color w:val="000000"/>
                <w:kern w:val="0"/>
                <w:sz w:val="24"/>
              </w:rPr>
            </w:pPr>
            <w:r>
              <w:rPr>
                <w:color w:val="000000"/>
                <w:kern w:val="0"/>
                <w:sz w:val="24"/>
              </w:rPr>
              <w:t>附加条件</w:t>
            </w:r>
          </w:p>
        </w:tc>
        <w:tc>
          <w:tcPr>
            <w:tcW w:w="3620" w:type="pct"/>
            <w:vAlign w:val="center"/>
          </w:tcPr>
          <w:p w14:paraId="0AE95953">
            <w:pPr>
              <w:widowControl/>
              <w:jc w:val="left"/>
              <w:rPr>
                <w:color w:val="000000"/>
                <w:kern w:val="0"/>
                <w:sz w:val="24"/>
              </w:rPr>
            </w:pPr>
            <w:r>
              <w:rPr>
                <w:color w:val="000000"/>
                <w:kern w:val="0"/>
                <w:sz w:val="24"/>
              </w:rPr>
              <w:t>投标文件未含有采购人不能接受的附加条件的；</w:t>
            </w:r>
          </w:p>
        </w:tc>
      </w:tr>
      <w:tr w14:paraId="4D1954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14:paraId="6F2D9598">
            <w:pPr>
              <w:widowControl/>
              <w:jc w:val="center"/>
              <w:rPr>
                <w:color w:val="000000"/>
                <w:kern w:val="0"/>
                <w:sz w:val="24"/>
              </w:rPr>
            </w:pPr>
            <w:r>
              <w:rPr>
                <w:color w:val="000000"/>
                <w:kern w:val="0"/>
                <w:sz w:val="24"/>
              </w:rPr>
              <w:t>1</w:t>
            </w:r>
            <w:r>
              <w:rPr>
                <w:rFonts w:hint="eastAsia"/>
                <w:color w:val="000000"/>
                <w:kern w:val="0"/>
                <w:sz w:val="24"/>
              </w:rPr>
              <w:t>6</w:t>
            </w:r>
          </w:p>
        </w:tc>
        <w:tc>
          <w:tcPr>
            <w:tcW w:w="975" w:type="pct"/>
            <w:vAlign w:val="center"/>
          </w:tcPr>
          <w:p w14:paraId="42D0E4E6">
            <w:pPr>
              <w:widowControl/>
              <w:jc w:val="left"/>
              <w:rPr>
                <w:color w:val="000000"/>
                <w:kern w:val="0"/>
                <w:sz w:val="24"/>
              </w:rPr>
            </w:pPr>
            <w:r>
              <w:rPr>
                <w:color w:val="000000"/>
                <w:kern w:val="0"/>
                <w:sz w:val="24"/>
              </w:rPr>
              <w:t>其他无效情形</w:t>
            </w:r>
          </w:p>
        </w:tc>
        <w:tc>
          <w:tcPr>
            <w:tcW w:w="3620" w:type="pct"/>
            <w:vAlign w:val="center"/>
          </w:tcPr>
          <w:p w14:paraId="62EA2EFC">
            <w:pPr>
              <w:widowControl/>
              <w:jc w:val="left"/>
              <w:rPr>
                <w:color w:val="000000"/>
                <w:kern w:val="0"/>
                <w:sz w:val="24"/>
              </w:rPr>
            </w:pPr>
            <w:r>
              <w:rPr>
                <w:color w:val="000000" w:themeColor="text1"/>
                <w:sz w:val="24"/>
                <w14:textFill>
                  <w14:solidFill>
                    <w14:schemeClr w14:val="tx1"/>
                  </w14:solidFill>
                </w14:textFill>
              </w:rPr>
              <w:t>投标人、投标文件不存在不符合法律、法规和招标文件规定的其他无效情形。</w:t>
            </w:r>
          </w:p>
        </w:tc>
      </w:tr>
    </w:tbl>
    <w:p w14:paraId="5FD76C2E">
      <w:pPr>
        <w:numPr>
          <w:ilvl w:val="0"/>
          <w:numId w:val="13"/>
        </w:numPr>
        <w:tabs>
          <w:tab w:val="left" w:pos="1080"/>
          <w:tab w:val="left" w:pos="1589"/>
        </w:tabs>
        <w:snapToGrid w:val="0"/>
        <w:spacing w:line="360" w:lineRule="auto"/>
        <w:rPr>
          <w:sz w:val="24"/>
        </w:rPr>
        <w:sectPr>
          <w:headerReference r:id="rId13" w:type="first"/>
          <w:footerReference r:id="rId15" w:type="first"/>
          <w:headerReference r:id="rId12" w:type="even"/>
          <w:footerReference r:id="rId14" w:type="even"/>
          <w:pgSz w:w="11907" w:h="16840"/>
          <w:pgMar w:top="1418" w:right="1134" w:bottom="1418" w:left="1701" w:header="851" w:footer="851" w:gutter="0"/>
          <w:cols w:space="720" w:num="1"/>
          <w:docGrid w:linePitch="462" w:charSpace="0"/>
        </w:sectPr>
      </w:pPr>
    </w:p>
    <w:p w14:paraId="665DF886">
      <w:pPr>
        <w:numPr>
          <w:ilvl w:val="0"/>
          <w:numId w:val="12"/>
        </w:numPr>
        <w:tabs>
          <w:tab w:val="left" w:pos="360"/>
        </w:tabs>
        <w:snapToGrid w:val="0"/>
        <w:spacing w:line="360" w:lineRule="auto"/>
        <w:outlineLvl w:val="1"/>
        <w:rPr>
          <w:sz w:val="24"/>
        </w:rPr>
      </w:pPr>
      <w:r>
        <w:rPr>
          <w:sz w:val="24"/>
        </w:rPr>
        <w:t>投标文件有关事项的澄清或者说明</w:t>
      </w:r>
    </w:p>
    <w:p w14:paraId="3E142863">
      <w:pPr>
        <w:numPr>
          <w:ilvl w:val="1"/>
          <w:numId w:val="12"/>
        </w:numPr>
        <w:tabs>
          <w:tab w:val="left" w:pos="1080"/>
        </w:tabs>
        <w:snapToGrid w:val="0"/>
        <w:spacing w:line="360" w:lineRule="auto"/>
        <w:ind w:left="1077" w:hanging="720"/>
        <w:rPr>
          <w:sz w:val="24"/>
        </w:rPr>
      </w:pPr>
      <w:r>
        <w:rPr>
          <w:sz w:val="24"/>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w:t>
      </w:r>
      <w:bookmarkStart w:id="792" w:name="_Hlk144225607"/>
      <w:r>
        <w:rPr>
          <w:color w:val="000000"/>
          <w:sz w:val="24"/>
          <w:szCs w:val="20"/>
        </w:rPr>
        <w:t>若投标人为事业单位或其他组织或分支机构，可为单位负责人</w:t>
      </w:r>
      <w:bookmarkEnd w:id="792"/>
      <w:r>
        <w:rPr>
          <w:sz w:val="24"/>
        </w:rPr>
        <w:t>）或其授权的代表签字。投标人的澄清、说明或者补正不得超出投标文件的范围或者改变投标文件的实质性内容。澄清文件将作为投标文件内容的一部分。</w:t>
      </w:r>
    </w:p>
    <w:p w14:paraId="265E3389">
      <w:pPr>
        <w:numPr>
          <w:ilvl w:val="1"/>
          <w:numId w:val="12"/>
        </w:numPr>
        <w:tabs>
          <w:tab w:val="left" w:pos="1080"/>
        </w:tabs>
        <w:snapToGrid w:val="0"/>
        <w:spacing w:line="360" w:lineRule="auto"/>
        <w:ind w:left="1077" w:hanging="720"/>
        <w:rPr>
          <w:sz w:val="24"/>
        </w:rPr>
      </w:pPr>
      <w:bookmarkStart w:id="793" w:name="_Hlk220085436"/>
      <w:r>
        <w:rPr>
          <w:rFonts w:hint="eastAsia"/>
          <w:sz w:val="24"/>
        </w:rPr>
        <w:t>异常低价处理</w:t>
      </w:r>
    </w:p>
    <w:p w14:paraId="06EBD2E2">
      <w:pPr>
        <w:numPr>
          <w:ilvl w:val="2"/>
          <w:numId w:val="12"/>
        </w:numPr>
        <w:tabs>
          <w:tab w:val="left" w:pos="1134"/>
          <w:tab w:val="left" w:pos="1276"/>
          <w:tab w:val="left" w:pos="1560"/>
          <w:tab w:val="left" w:pos="1701"/>
          <w:tab w:val="clear" w:pos="1980"/>
        </w:tabs>
        <w:snapToGrid w:val="0"/>
        <w:spacing w:line="360" w:lineRule="auto"/>
        <w:ind w:left="1843" w:hanging="709"/>
        <w:rPr>
          <w:sz w:val="24"/>
        </w:rPr>
      </w:pPr>
      <w:r>
        <w:rPr>
          <w:rFonts w:hint="eastAsia"/>
          <w:sz w:val="24"/>
        </w:rPr>
        <w:t xml:space="preserve"> 政府采购评审中出现下列情形之一的，评审委员会应当启动异常低价投标（响应）审查程序：</w:t>
      </w:r>
    </w:p>
    <w:p w14:paraId="2005DFDA">
      <w:pPr>
        <w:tabs>
          <w:tab w:val="left" w:pos="1589"/>
          <w:tab w:val="left" w:pos="1701"/>
          <w:tab w:val="left" w:pos="2035"/>
          <w:tab w:val="left" w:pos="2114"/>
        </w:tabs>
        <w:snapToGrid w:val="0"/>
        <w:spacing w:line="360" w:lineRule="auto"/>
        <w:ind w:left="1843" w:hanging="2"/>
        <w:rPr>
          <w:sz w:val="24"/>
        </w:rPr>
      </w:pPr>
      <w:r>
        <w:rPr>
          <w:rFonts w:hint="eastAsia"/>
          <w:sz w:val="24"/>
        </w:rPr>
        <w:t>（1）投标（响应）报价低于全部通过符合性审查供应商投标（响应）报价平均值</w:t>
      </w:r>
      <w:r>
        <w:rPr>
          <w:rFonts w:hint="eastAsia"/>
          <w:sz w:val="24"/>
          <w:u w:val="single"/>
        </w:rPr>
        <w:t>50</w:t>
      </w:r>
      <w:r>
        <w:rPr>
          <w:rFonts w:hint="eastAsia"/>
          <w:sz w:val="24"/>
        </w:rPr>
        <w:t>%的，即投标（响应）报价&lt;全部通过符合性审查供应商投标（响应）报价平均值×</w:t>
      </w:r>
      <w:r>
        <w:rPr>
          <w:rFonts w:hint="eastAsia"/>
          <w:sz w:val="24"/>
          <w:u w:val="single"/>
        </w:rPr>
        <w:t>50</w:t>
      </w:r>
      <w:r>
        <w:rPr>
          <w:rFonts w:hint="eastAsia"/>
          <w:sz w:val="24"/>
        </w:rPr>
        <w:t>%；</w:t>
      </w:r>
    </w:p>
    <w:p w14:paraId="1C696712">
      <w:pPr>
        <w:tabs>
          <w:tab w:val="left" w:pos="1589"/>
          <w:tab w:val="left" w:pos="1701"/>
          <w:tab w:val="left" w:pos="2035"/>
          <w:tab w:val="left" w:pos="2114"/>
        </w:tabs>
        <w:snapToGrid w:val="0"/>
        <w:spacing w:line="360" w:lineRule="auto"/>
        <w:ind w:left="1843" w:hanging="2"/>
        <w:rPr>
          <w:sz w:val="24"/>
        </w:rPr>
      </w:pPr>
      <w:r>
        <w:rPr>
          <w:rFonts w:hint="eastAsia"/>
          <w:sz w:val="24"/>
        </w:rPr>
        <w:t>（2）投标（响应）报价低于通过符合性审查的次低报价供应商投标（响应）报价</w:t>
      </w:r>
      <w:r>
        <w:rPr>
          <w:rFonts w:hint="eastAsia"/>
          <w:sz w:val="24"/>
          <w:u w:val="single"/>
        </w:rPr>
        <w:t>50</w:t>
      </w:r>
      <w:r>
        <w:rPr>
          <w:rFonts w:hint="eastAsia"/>
          <w:sz w:val="24"/>
        </w:rPr>
        <w:t>%的，即投标（响应）报价&lt;通过符合性审查的次低报价供应商投标（响应）报价×</w:t>
      </w:r>
      <w:r>
        <w:rPr>
          <w:rFonts w:hint="eastAsia"/>
          <w:sz w:val="24"/>
          <w:u w:val="single"/>
        </w:rPr>
        <w:t>50</w:t>
      </w:r>
      <w:r>
        <w:rPr>
          <w:rFonts w:hint="eastAsia"/>
          <w:sz w:val="24"/>
        </w:rPr>
        <w:t>%；</w:t>
      </w:r>
    </w:p>
    <w:p w14:paraId="12A3CBD9">
      <w:pPr>
        <w:tabs>
          <w:tab w:val="left" w:pos="1589"/>
          <w:tab w:val="left" w:pos="1701"/>
          <w:tab w:val="left" w:pos="2035"/>
          <w:tab w:val="left" w:pos="2114"/>
        </w:tabs>
        <w:snapToGrid w:val="0"/>
        <w:spacing w:line="360" w:lineRule="auto"/>
        <w:ind w:left="1843" w:hanging="2"/>
        <w:rPr>
          <w:sz w:val="24"/>
        </w:rPr>
      </w:pPr>
      <w:r>
        <w:rPr>
          <w:rFonts w:hint="eastAsia"/>
          <w:sz w:val="24"/>
        </w:rPr>
        <w:t>（3）投标（响应）报价低于采购项目最高限价</w:t>
      </w:r>
      <w:r>
        <w:rPr>
          <w:rFonts w:hint="eastAsia"/>
          <w:sz w:val="24"/>
          <w:u w:val="single"/>
        </w:rPr>
        <w:t>45</w:t>
      </w:r>
      <w:r>
        <w:rPr>
          <w:rFonts w:hint="eastAsia"/>
          <w:sz w:val="24"/>
        </w:rPr>
        <w:t>%的，即投标（响应）报价&lt;采购项目最高限价×</w:t>
      </w:r>
      <w:r>
        <w:rPr>
          <w:rFonts w:hint="eastAsia"/>
          <w:sz w:val="24"/>
          <w:u w:val="single"/>
        </w:rPr>
        <w:t>45</w:t>
      </w:r>
      <w:r>
        <w:rPr>
          <w:rFonts w:hint="eastAsia"/>
          <w:sz w:val="24"/>
        </w:rPr>
        <w:t>%；</w:t>
      </w:r>
      <w:r>
        <w:rPr>
          <w:color w:val="000000"/>
          <w:sz w:val="24"/>
        </w:rPr>
        <w:t>未设定最高限价的采购项目，以采购项目预算金额作为最高限价</w:t>
      </w:r>
      <w:r>
        <w:rPr>
          <w:rFonts w:hint="eastAsia"/>
          <w:color w:val="000000"/>
          <w:sz w:val="24"/>
        </w:rPr>
        <w:t>；</w:t>
      </w:r>
    </w:p>
    <w:p w14:paraId="30D0010D">
      <w:pPr>
        <w:tabs>
          <w:tab w:val="left" w:pos="1589"/>
          <w:tab w:val="left" w:pos="1701"/>
          <w:tab w:val="left" w:pos="2035"/>
          <w:tab w:val="left" w:pos="2114"/>
        </w:tabs>
        <w:snapToGrid w:val="0"/>
        <w:spacing w:line="360" w:lineRule="auto"/>
        <w:ind w:left="1843" w:hanging="2"/>
        <w:rPr>
          <w:sz w:val="24"/>
        </w:rPr>
      </w:pPr>
      <w:r>
        <w:rPr>
          <w:rFonts w:hint="eastAsia"/>
          <w:sz w:val="24"/>
        </w:rPr>
        <w:t>（4）评审委员会基于专业判断，认为供应商报价过低，有可能影响产品质量或者不能诚信履约的其他情形。</w:t>
      </w:r>
    </w:p>
    <w:p w14:paraId="36C5128F">
      <w:pPr>
        <w:numPr>
          <w:ilvl w:val="2"/>
          <w:numId w:val="12"/>
        </w:numPr>
        <w:tabs>
          <w:tab w:val="left" w:pos="1134"/>
          <w:tab w:val="left" w:pos="1276"/>
          <w:tab w:val="left" w:pos="1560"/>
          <w:tab w:val="left" w:pos="1701"/>
          <w:tab w:val="clear" w:pos="1980"/>
        </w:tabs>
        <w:snapToGrid w:val="0"/>
        <w:spacing w:line="360" w:lineRule="auto"/>
        <w:ind w:left="1843" w:hanging="709"/>
        <w:rPr>
          <w:sz w:val="24"/>
        </w:rPr>
      </w:pPr>
      <w:r>
        <w:rPr>
          <w:rFonts w:hint="eastAsia"/>
          <w:sz w:val="24"/>
        </w:rPr>
        <w:t xml:space="preserve"> </w:t>
      </w:r>
      <w:r>
        <w:rPr>
          <w:sz w:val="24"/>
        </w:rPr>
        <w:t>评审委员会启动异常低价投标（响应）审查后，属于前述第</w:t>
      </w:r>
      <w:r>
        <w:rPr>
          <w:rFonts w:hint="eastAsia"/>
          <w:sz w:val="24"/>
        </w:rPr>
        <w:t>（1）</w:t>
      </w:r>
      <w:r>
        <w:rPr>
          <w:sz w:val="24"/>
        </w:rPr>
        <w:t>项至第</w:t>
      </w:r>
      <w:r>
        <w:rPr>
          <w:rFonts w:hint="eastAsia"/>
          <w:sz w:val="24"/>
        </w:rPr>
        <w:t>（</w:t>
      </w:r>
      <w:r>
        <w:rPr>
          <w:sz w:val="24"/>
        </w:rPr>
        <w:t>4</w:t>
      </w:r>
      <w:r>
        <w:rPr>
          <w:rFonts w:hint="eastAsia"/>
          <w:sz w:val="24"/>
        </w:rPr>
        <w:t>）</w:t>
      </w:r>
      <w:r>
        <w:rPr>
          <w:sz w:val="24"/>
        </w:rPr>
        <w:t>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w:t>
      </w:r>
      <w:r>
        <w:rPr>
          <w:rFonts w:hint="eastAsia"/>
          <w:sz w:val="24"/>
        </w:rPr>
        <w:t>（</w:t>
      </w:r>
      <w:r>
        <w:rPr>
          <w:sz w:val="24"/>
        </w:rPr>
        <w:t>3</w:t>
      </w:r>
      <w:r>
        <w:rPr>
          <w:rFonts w:hint="eastAsia"/>
          <w:sz w:val="24"/>
        </w:rPr>
        <w:t>）</w:t>
      </w:r>
      <w:r>
        <w:rPr>
          <w:sz w:val="24"/>
        </w:rPr>
        <w:t>项情形，供应商已随投标（响应）文件一并提交相关书面说明及必要的证明材料的，在评审现场可不再重复提交。</w:t>
      </w:r>
    </w:p>
    <w:p w14:paraId="4165D2B0">
      <w:pPr>
        <w:numPr>
          <w:ilvl w:val="2"/>
          <w:numId w:val="12"/>
        </w:numPr>
        <w:tabs>
          <w:tab w:val="left" w:pos="1134"/>
          <w:tab w:val="left" w:pos="1276"/>
          <w:tab w:val="left" w:pos="1560"/>
          <w:tab w:val="left" w:pos="1701"/>
          <w:tab w:val="clear" w:pos="1980"/>
        </w:tabs>
        <w:snapToGrid w:val="0"/>
        <w:spacing w:line="360" w:lineRule="auto"/>
        <w:ind w:left="1843" w:hanging="709"/>
        <w:rPr>
          <w:sz w:val="24"/>
        </w:rPr>
      </w:pPr>
      <w:r>
        <w:rPr>
          <w:rFonts w:hint="eastAsia"/>
          <w:sz w:val="24"/>
        </w:rPr>
        <w:t xml:space="preserve"> </w:t>
      </w:r>
      <w:r>
        <w:rPr>
          <w:sz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w:t>
      </w:r>
      <w:r>
        <w:rPr>
          <w:b/>
          <w:bCs/>
          <w:sz w:val="24"/>
        </w:rPr>
        <w:t>无效投标（响应）</w:t>
      </w:r>
      <w:r>
        <w:rPr>
          <w:sz w:val="24"/>
        </w:rPr>
        <w:t>处理。</w:t>
      </w:r>
    </w:p>
    <w:p w14:paraId="7A508280">
      <w:pPr>
        <w:numPr>
          <w:ilvl w:val="2"/>
          <w:numId w:val="12"/>
        </w:numPr>
        <w:tabs>
          <w:tab w:val="left" w:pos="1134"/>
          <w:tab w:val="left" w:pos="1276"/>
          <w:tab w:val="left" w:pos="1560"/>
          <w:tab w:val="left" w:pos="1701"/>
          <w:tab w:val="clear" w:pos="1980"/>
        </w:tabs>
        <w:snapToGrid w:val="0"/>
        <w:spacing w:line="360" w:lineRule="auto"/>
        <w:ind w:left="1843" w:hanging="709"/>
        <w:rPr>
          <w:sz w:val="24"/>
        </w:rPr>
      </w:pPr>
      <w:bookmarkStart w:id="794" w:name="_Hlk190337965"/>
      <w:r>
        <w:rPr>
          <w:rFonts w:hint="eastAsia"/>
          <w:color w:val="000000"/>
          <w:sz w:val="24"/>
        </w:rPr>
        <w:t xml:space="preserve"> </w:t>
      </w:r>
      <w:r>
        <w:rPr>
          <w:rFonts w:hint="eastAsia"/>
          <w:sz w:val="24"/>
        </w:rPr>
        <w:t>上述投标（响应）报价指按照本章2.4修正后的报价</w:t>
      </w:r>
      <w:bookmarkEnd w:id="794"/>
      <w:r>
        <w:rPr>
          <w:rFonts w:hint="eastAsia"/>
          <w:sz w:val="24"/>
        </w:rPr>
        <w:t>。</w:t>
      </w:r>
    </w:p>
    <w:bookmarkEnd w:id="793"/>
    <w:p w14:paraId="7DAB5D29">
      <w:pPr>
        <w:numPr>
          <w:ilvl w:val="1"/>
          <w:numId w:val="12"/>
        </w:numPr>
        <w:tabs>
          <w:tab w:val="left" w:pos="1080"/>
        </w:tabs>
        <w:snapToGrid w:val="0"/>
        <w:spacing w:line="360" w:lineRule="auto"/>
        <w:ind w:left="1077" w:hanging="720"/>
        <w:rPr>
          <w:sz w:val="24"/>
        </w:rPr>
      </w:pPr>
      <w:r>
        <w:rPr>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其</w:t>
      </w:r>
      <w:r>
        <w:rPr>
          <w:b/>
          <w:sz w:val="24"/>
        </w:rPr>
        <w:t>投标无效</w:t>
      </w:r>
      <w:r>
        <w:rPr>
          <w:sz w:val="24"/>
        </w:rPr>
        <w:t>。</w:t>
      </w:r>
    </w:p>
    <w:p w14:paraId="3221E70E">
      <w:pPr>
        <w:numPr>
          <w:ilvl w:val="1"/>
          <w:numId w:val="12"/>
        </w:numPr>
        <w:tabs>
          <w:tab w:val="left" w:pos="1080"/>
        </w:tabs>
        <w:snapToGrid w:val="0"/>
        <w:spacing w:line="360" w:lineRule="auto"/>
        <w:ind w:left="1077" w:hanging="720"/>
        <w:rPr>
          <w:sz w:val="24"/>
        </w:rPr>
      </w:pPr>
      <w:r>
        <w:rPr>
          <w:sz w:val="24"/>
        </w:rPr>
        <w:t>投标文件报价出现前后不一致的，按照下列规定修正：</w:t>
      </w:r>
    </w:p>
    <w:p w14:paraId="59A9D2FC">
      <w:pPr>
        <w:numPr>
          <w:ilvl w:val="2"/>
          <w:numId w:val="12"/>
        </w:numPr>
        <w:tabs>
          <w:tab w:val="left" w:pos="1080"/>
          <w:tab w:val="left" w:pos="1589"/>
          <w:tab w:val="left" w:pos="2035"/>
          <w:tab w:val="left" w:pos="2114"/>
        </w:tabs>
        <w:snapToGrid w:val="0"/>
        <w:spacing w:line="360" w:lineRule="auto"/>
        <w:ind w:left="2035"/>
        <w:rPr>
          <w:sz w:val="24"/>
        </w:rPr>
      </w:pPr>
      <w:r>
        <w:rPr>
          <w:sz w:val="24"/>
        </w:rPr>
        <w:t>招标文件对于报价修正是否另有规定：</w:t>
      </w:r>
    </w:p>
    <w:p w14:paraId="630FF1A6">
      <w:pPr>
        <w:tabs>
          <w:tab w:val="left" w:pos="1080"/>
          <w:tab w:val="left" w:pos="1589"/>
          <w:tab w:val="left" w:pos="2035"/>
          <w:tab w:val="left" w:pos="2114"/>
        </w:tabs>
        <w:snapToGrid w:val="0"/>
        <w:spacing w:line="360" w:lineRule="auto"/>
        <w:ind w:left="2035"/>
        <w:rPr>
          <w:sz w:val="24"/>
          <w:u w:val="single"/>
        </w:rPr>
      </w:pPr>
      <w:r>
        <w:rPr>
          <w:sz w:val="24"/>
        </w:rPr>
        <w:t>□有，具体规定为：______________</w:t>
      </w:r>
    </w:p>
    <w:p w14:paraId="75B660EB">
      <w:pPr>
        <w:tabs>
          <w:tab w:val="left" w:pos="1080"/>
          <w:tab w:val="left" w:pos="1589"/>
          <w:tab w:val="left" w:pos="2035"/>
          <w:tab w:val="left" w:pos="2114"/>
        </w:tabs>
        <w:snapToGrid w:val="0"/>
        <w:spacing w:line="360" w:lineRule="auto"/>
        <w:ind w:left="2035"/>
        <w:rPr>
          <w:sz w:val="24"/>
        </w:rPr>
      </w:pPr>
      <w:bookmarkStart w:id="795" w:name="OLE_LINK8"/>
      <w:r>
        <w:rPr>
          <w:rFonts w:hint="eastAsia" w:ascii="宋体" w:hAnsi="宋体"/>
          <w:bCs/>
          <w:sz w:val="20"/>
          <w:szCs w:val="20"/>
        </w:rPr>
        <w:t>█</w:t>
      </w:r>
      <w:bookmarkEnd w:id="795"/>
      <w:r>
        <w:rPr>
          <w:sz w:val="24"/>
        </w:rPr>
        <w:t>无，按下述2.4.2-2.4.7项规定修正。</w:t>
      </w:r>
    </w:p>
    <w:p w14:paraId="70B0FB9F">
      <w:pPr>
        <w:numPr>
          <w:ilvl w:val="2"/>
          <w:numId w:val="12"/>
        </w:numPr>
        <w:tabs>
          <w:tab w:val="left" w:pos="2035"/>
          <w:tab w:val="left" w:pos="2114"/>
          <w:tab w:val="left" w:pos="2977"/>
        </w:tabs>
        <w:snapToGrid w:val="0"/>
        <w:spacing w:line="360" w:lineRule="auto"/>
        <w:ind w:left="2035"/>
        <w:rPr>
          <w:color w:val="000000" w:themeColor="text1"/>
          <w:sz w:val="24"/>
          <w14:textFill>
            <w14:solidFill>
              <w14:schemeClr w14:val="tx1"/>
            </w14:solidFill>
          </w14:textFill>
        </w:rPr>
      </w:pPr>
      <w:r>
        <w:rPr>
          <w:color w:val="000000" w:themeColor="text1"/>
          <w:sz w:val="24"/>
          <w14:textFill>
            <w14:solidFill>
              <w14:schemeClr w14:val="tx1"/>
            </w14:solidFill>
          </w14:textFill>
        </w:rPr>
        <w:t>单独递交的开标一览表（报价表）与投标文件中开标一览表（报价表）内容不一致的，以单独递交的开标一览表（报价表）为准；</w:t>
      </w:r>
    </w:p>
    <w:p w14:paraId="50B20476">
      <w:pPr>
        <w:numPr>
          <w:ilvl w:val="2"/>
          <w:numId w:val="12"/>
        </w:numPr>
        <w:tabs>
          <w:tab w:val="left" w:pos="2035"/>
          <w:tab w:val="left" w:pos="2114"/>
          <w:tab w:val="left" w:pos="2977"/>
        </w:tabs>
        <w:snapToGrid w:val="0"/>
        <w:spacing w:line="360" w:lineRule="auto"/>
        <w:ind w:left="2035"/>
        <w:rPr>
          <w:color w:val="000000" w:themeColor="text1"/>
          <w:sz w:val="24"/>
          <w14:textFill>
            <w14:solidFill>
              <w14:schemeClr w14:val="tx1"/>
            </w14:solidFill>
          </w14:textFill>
        </w:rPr>
      </w:pPr>
      <w:r>
        <w:rPr>
          <w:color w:val="000000" w:themeColor="text1"/>
          <w:sz w:val="24"/>
          <w14:textFill>
            <w14:solidFill>
              <w14:schemeClr w14:val="tx1"/>
            </w14:solidFill>
          </w14:textFill>
        </w:rPr>
        <w:t>投标文件中开标一览表（报价表）内容与投标文件中相应内容不一致的，以开标一览表（报价表）为准；</w:t>
      </w:r>
    </w:p>
    <w:p w14:paraId="58620CE4">
      <w:pPr>
        <w:numPr>
          <w:ilvl w:val="2"/>
          <w:numId w:val="12"/>
        </w:numPr>
        <w:tabs>
          <w:tab w:val="left" w:pos="2035"/>
          <w:tab w:val="left" w:pos="2114"/>
          <w:tab w:val="left" w:pos="2977"/>
        </w:tabs>
        <w:snapToGrid w:val="0"/>
        <w:spacing w:line="360" w:lineRule="auto"/>
        <w:ind w:left="2035"/>
        <w:rPr>
          <w:color w:val="000000" w:themeColor="text1"/>
          <w:sz w:val="24"/>
          <w14:textFill>
            <w14:solidFill>
              <w14:schemeClr w14:val="tx1"/>
            </w14:solidFill>
          </w14:textFill>
        </w:rPr>
      </w:pPr>
      <w:r>
        <w:rPr>
          <w:color w:val="000000" w:themeColor="text1"/>
          <w:sz w:val="24"/>
          <w14:textFill>
            <w14:solidFill>
              <w14:schemeClr w14:val="tx1"/>
            </w14:solidFill>
          </w14:textFill>
        </w:rPr>
        <w:t>大写金额和小写金额不一致的，以大写金额为准；</w:t>
      </w:r>
    </w:p>
    <w:p w14:paraId="4495617E">
      <w:pPr>
        <w:numPr>
          <w:ilvl w:val="2"/>
          <w:numId w:val="12"/>
        </w:numPr>
        <w:tabs>
          <w:tab w:val="left" w:pos="2035"/>
          <w:tab w:val="left" w:pos="2114"/>
          <w:tab w:val="left" w:pos="2977"/>
        </w:tabs>
        <w:snapToGrid w:val="0"/>
        <w:spacing w:line="360" w:lineRule="auto"/>
        <w:ind w:left="2035"/>
        <w:rPr>
          <w:color w:val="000000" w:themeColor="text1"/>
          <w:sz w:val="24"/>
          <w14:textFill>
            <w14:solidFill>
              <w14:schemeClr w14:val="tx1"/>
            </w14:solidFill>
          </w14:textFill>
        </w:rPr>
      </w:pPr>
      <w:r>
        <w:rPr>
          <w:color w:val="000000" w:themeColor="text1"/>
          <w:sz w:val="24"/>
          <w14:textFill>
            <w14:solidFill>
              <w14:schemeClr w14:val="tx1"/>
            </w14:solidFill>
          </w14:textFill>
        </w:rPr>
        <w:t>单价金额小数点或者百分比有明显错位的，以开标一览表的总价为准，并修改单价；</w:t>
      </w:r>
    </w:p>
    <w:p w14:paraId="31C9F05F">
      <w:pPr>
        <w:numPr>
          <w:ilvl w:val="2"/>
          <w:numId w:val="12"/>
        </w:numPr>
        <w:tabs>
          <w:tab w:val="left" w:pos="2035"/>
          <w:tab w:val="left" w:pos="2114"/>
          <w:tab w:val="left" w:pos="2977"/>
        </w:tabs>
        <w:snapToGrid w:val="0"/>
        <w:spacing w:line="360" w:lineRule="auto"/>
        <w:ind w:left="2035"/>
        <w:rPr>
          <w:color w:val="000000" w:themeColor="text1"/>
          <w:sz w:val="24"/>
          <w14:textFill>
            <w14:solidFill>
              <w14:schemeClr w14:val="tx1"/>
            </w14:solidFill>
          </w14:textFill>
        </w:rPr>
      </w:pPr>
      <w:r>
        <w:rPr>
          <w:color w:val="000000" w:themeColor="text1"/>
          <w:sz w:val="24"/>
          <w14:textFill>
            <w14:solidFill>
              <w14:schemeClr w14:val="tx1"/>
            </w14:solidFill>
          </w14:textFill>
        </w:rPr>
        <w:t>总价金额与按单价汇总金额不一致的，以单价金额计算结果为准。</w:t>
      </w:r>
    </w:p>
    <w:p w14:paraId="2B173EEF">
      <w:pPr>
        <w:numPr>
          <w:ilvl w:val="2"/>
          <w:numId w:val="12"/>
        </w:numPr>
        <w:tabs>
          <w:tab w:val="left" w:pos="1080"/>
          <w:tab w:val="left" w:pos="1589"/>
          <w:tab w:val="left" w:pos="2035"/>
          <w:tab w:val="left" w:pos="2114"/>
        </w:tabs>
        <w:snapToGrid w:val="0"/>
        <w:spacing w:line="360" w:lineRule="auto"/>
        <w:ind w:left="2035"/>
        <w:rPr>
          <w:sz w:val="24"/>
        </w:rPr>
      </w:pPr>
      <w:r>
        <w:rPr>
          <w:sz w:val="24"/>
        </w:rPr>
        <w:t>同时出现两种以上不一致的，按照前款规定的顺序修正。</w:t>
      </w:r>
    </w:p>
    <w:p w14:paraId="35D6292C">
      <w:pPr>
        <w:numPr>
          <w:ilvl w:val="2"/>
          <w:numId w:val="12"/>
        </w:numPr>
        <w:tabs>
          <w:tab w:val="left" w:pos="1080"/>
          <w:tab w:val="left" w:pos="1589"/>
          <w:tab w:val="left" w:pos="2035"/>
          <w:tab w:val="left" w:pos="2114"/>
        </w:tabs>
        <w:snapToGrid w:val="0"/>
        <w:spacing w:line="360" w:lineRule="auto"/>
        <w:ind w:left="2035"/>
        <w:rPr>
          <w:sz w:val="24"/>
        </w:rPr>
      </w:pPr>
      <w:r>
        <w:rPr>
          <w:sz w:val="24"/>
        </w:rPr>
        <w:t>修正后的报价经投标人书面确认后产生约束力，投标人不确认的，其</w:t>
      </w:r>
      <w:r>
        <w:rPr>
          <w:b/>
          <w:sz w:val="24"/>
        </w:rPr>
        <w:t>投标无效</w:t>
      </w:r>
      <w:r>
        <w:rPr>
          <w:sz w:val="24"/>
        </w:rPr>
        <w:t>。</w:t>
      </w:r>
    </w:p>
    <w:p w14:paraId="73F6485C">
      <w:pPr>
        <w:numPr>
          <w:ilvl w:val="1"/>
          <w:numId w:val="12"/>
        </w:numPr>
        <w:tabs>
          <w:tab w:val="left" w:pos="1080"/>
        </w:tabs>
        <w:snapToGrid w:val="0"/>
        <w:spacing w:line="360" w:lineRule="auto"/>
        <w:ind w:left="1077" w:hanging="720"/>
        <w:rPr>
          <w:sz w:val="24"/>
        </w:rPr>
      </w:pPr>
      <w:r>
        <w:rPr>
          <w:rFonts w:hint="eastAsia"/>
          <w:sz w:val="24"/>
        </w:rPr>
        <w:t>支持中小企业</w:t>
      </w:r>
      <w:r>
        <w:rPr>
          <w:sz w:val="24"/>
        </w:rPr>
        <w:t>政府采购政策的价格调整：只有符合第二章《投标人须知》5.3条规定情形的，可以享受中小企业扶持政策，用扣除后的价格参加评审；否则，评标时价格不予扣除。</w:t>
      </w:r>
    </w:p>
    <w:p w14:paraId="4A42E749">
      <w:pPr>
        <w:numPr>
          <w:ilvl w:val="2"/>
          <w:numId w:val="12"/>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对于未预留份额专门面向中小企业采购的采购项目，以及预留份额项目中的非预留部分采购包，对小微企业报价给予</w:t>
      </w:r>
      <w:r>
        <w:rPr>
          <w:rFonts w:hint="eastAsia"/>
          <w:sz w:val="24"/>
          <w:u w:val="single"/>
        </w:rPr>
        <w:t xml:space="preserve"> / </w:t>
      </w:r>
      <w:r>
        <w:rPr>
          <w:sz w:val="24"/>
        </w:rPr>
        <w:t>%的扣除，用扣除后的价格参加评审。</w:t>
      </w:r>
    </w:p>
    <w:p w14:paraId="03AFAAB9">
      <w:pPr>
        <w:numPr>
          <w:ilvl w:val="2"/>
          <w:numId w:val="12"/>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w:t>
      </w:r>
      <w:r>
        <w:rPr>
          <w:rFonts w:hint="eastAsia"/>
          <w:sz w:val="24"/>
          <w:u w:val="single"/>
        </w:rPr>
        <w:t xml:space="preserve"> / </w:t>
      </w:r>
      <w:r>
        <w:rPr>
          <w:sz w:val="24"/>
        </w:rPr>
        <w:t>%的扣除，用扣除后的价格参加评审。</w:t>
      </w:r>
    </w:p>
    <w:p w14:paraId="05352E76">
      <w:pPr>
        <w:numPr>
          <w:ilvl w:val="2"/>
          <w:numId w:val="12"/>
        </w:numPr>
        <w:tabs>
          <w:tab w:val="left" w:pos="1080"/>
          <w:tab w:val="left" w:pos="1589"/>
          <w:tab w:val="left" w:pos="2035"/>
        </w:tabs>
        <w:snapToGrid w:val="0"/>
        <w:spacing w:line="360" w:lineRule="auto"/>
        <w:ind w:left="2035"/>
        <w:rPr>
          <w:sz w:val="24"/>
        </w:rPr>
      </w:pPr>
      <w:r>
        <w:rPr>
          <w:sz w:val="24"/>
        </w:rPr>
        <w:t>组成联合体或者接受分包的小微企业与联合体内其他企业、分包企业之间存在直接控股、管理关系的，不享受价格扣除优惠政策。</w:t>
      </w:r>
    </w:p>
    <w:p w14:paraId="644421A2">
      <w:pPr>
        <w:numPr>
          <w:ilvl w:val="2"/>
          <w:numId w:val="12"/>
        </w:numPr>
        <w:tabs>
          <w:tab w:val="left" w:pos="1080"/>
          <w:tab w:val="left" w:pos="1589"/>
          <w:tab w:val="left" w:pos="2035"/>
        </w:tabs>
        <w:snapToGrid w:val="0"/>
        <w:spacing w:line="360" w:lineRule="auto"/>
        <w:ind w:left="2035"/>
        <w:rPr>
          <w:sz w:val="24"/>
        </w:rPr>
      </w:pPr>
      <w:r>
        <w:rPr>
          <w:sz w:val="24"/>
        </w:rPr>
        <w:t>价格扣除比例对小型企业和微型企业同等对待，不作区分。</w:t>
      </w:r>
    </w:p>
    <w:p w14:paraId="24CB299B">
      <w:pPr>
        <w:numPr>
          <w:ilvl w:val="2"/>
          <w:numId w:val="12"/>
        </w:numPr>
        <w:tabs>
          <w:tab w:val="left" w:pos="1080"/>
          <w:tab w:val="left" w:pos="1589"/>
          <w:tab w:val="left" w:pos="2035"/>
        </w:tabs>
        <w:snapToGrid w:val="0"/>
        <w:spacing w:line="360" w:lineRule="auto"/>
        <w:ind w:left="2035"/>
        <w:rPr>
          <w:sz w:val="24"/>
        </w:rPr>
      </w:pPr>
      <w:r>
        <w:rPr>
          <w:color w:val="000000" w:themeColor="text1"/>
          <w:sz w:val="24"/>
          <w14:textFill>
            <w14:solidFill>
              <w14:schemeClr w14:val="tx1"/>
            </w14:solidFill>
          </w14:textFill>
        </w:rPr>
        <w:t>中小企业参加政府采购活动，应当按照招标文件给定的格式出具《中小企业声明函》，否则不得享受相关中小企业扶持政策。</w:t>
      </w:r>
    </w:p>
    <w:p w14:paraId="2107EC69">
      <w:pPr>
        <w:numPr>
          <w:ilvl w:val="2"/>
          <w:numId w:val="12"/>
        </w:numPr>
        <w:tabs>
          <w:tab w:val="left" w:pos="1080"/>
          <w:tab w:val="left" w:pos="1589"/>
          <w:tab w:val="left" w:pos="2035"/>
        </w:tabs>
        <w:snapToGrid w:val="0"/>
        <w:spacing w:line="360" w:lineRule="auto"/>
        <w:ind w:left="2035"/>
        <w:rPr>
          <w:sz w:val="24"/>
        </w:rPr>
      </w:pPr>
      <w:r>
        <w:rPr>
          <w:sz w:val="24"/>
        </w:rPr>
        <w:t>监狱企业提供了由省级以上监狱管理局、戒毒管理局（含新疆生产建设兵团）出具的属于监狱企业的证明文件的，视同小微企业。</w:t>
      </w:r>
    </w:p>
    <w:p w14:paraId="48054E76">
      <w:pPr>
        <w:numPr>
          <w:ilvl w:val="2"/>
          <w:numId w:val="12"/>
        </w:numPr>
        <w:tabs>
          <w:tab w:val="left" w:pos="1080"/>
          <w:tab w:val="left" w:pos="1589"/>
          <w:tab w:val="left" w:pos="2035"/>
        </w:tabs>
        <w:snapToGrid w:val="0"/>
        <w:spacing w:line="360" w:lineRule="auto"/>
        <w:ind w:left="2035"/>
        <w:rPr>
          <w:sz w:val="24"/>
        </w:rPr>
      </w:pPr>
      <w:r>
        <w:rPr>
          <w:sz w:val="24"/>
        </w:rPr>
        <w:t>残疾人福利性单位按招标文件要求提供了《残疾人福利性单位声明函》的，视同小微企业。</w:t>
      </w:r>
    </w:p>
    <w:p w14:paraId="0E9FE84D">
      <w:pPr>
        <w:numPr>
          <w:ilvl w:val="2"/>
          <w:numId w:val="12"/>
        </w:numPr>
        <w:tabs>
          <w:tab w:val="left" w:pos="1080"/>
          <w:tab w:val="left" w:pos="1589"/>
          <w:tab w:val="left" w:pos="2014"/>
          <w:tab w:val="clear" w:pos="1980"/>
        </w:tabs>
        <w:snapToGrid w:val="0"/>
        <w:spacing w:line="360" w:lineRule="auto"/>
        <w:ind w:left="2035"/>
        <w:rPr>
          <w:sz w:val="24"/>
        </w:rPr>
      </w:pPr>
      <w:r>
        <w:rPr>
          <w:sz w:val="24"/>
        </w:rPr>
        <w:t>若投标人同时属于小型或微型企业、监狱企业、残疾人福利性单位中的两种及以上，将不重复享受小微企业价格扣减的优惠政策。</w:t>
      </w:r>
    </w:p>
    <w:p w14:paraId="279F86E0">
      <w:pPr>
        <w:numPr>
          <w:ilvl w:val="1"/>
          <w:numId w:val="12"/>
        </w:numPr>
        <w:tabs>
          <w:tab w:val="left" w:pos="1080"/>
        </w:tabs>
        <w:snapToGrid w:val="0"/>
        <w:spacing w:line="360" w:lineRule="auto"/>
        <w:ind w:left="1077" w:hanging="720"/>
        <w:rPr>
          <w:sz w:val="24"/>
        </w:rPr>
      </w:pPr>
      <w:r>
        <w:rPr>
          <w:rFonts w:hint="eastAsia"/>
          <w:sz w:val="24"/>
        </w:rPr>
        <w:t>支持本国产品政府采购</w:t>
      </w:r>
      <w:r>
        <w:rPr>
          <w:sz w:val="24"/>
        </w:rPr>
        <w:t>的价格调整：只有符合第二章《投标人须知》5.2条规定情形的，可以享受</w:t>
      </w:r>
      <w:r>
        <w:rPr>
          <w:rFonts w:hint="eastAsia"/>
          <w:sz w:val="24"/>
        </w:rPr>
        <w:t>本国产品支持</w:t>
      </w:r>
      <w:r>
        <w:rPr>
          <w:sz w:val="24"/>
        </w:rPr>
        <w:t>政策，用扣除后的价格参加评审；否则，评标时价格不予扣除。</w:t>
      </w:r>
    </w:p>
    <w:p w14:paraId="2E05FBFE">
      <w:pPr>
        <w:numPr>
          <w:ilvl w:val="2"/>
          <w:numId w:val="12"/>
        </w:numPr>
        <w:tabs>
          <w:tab w:val="left" w:pos="1080"/>
          <w:tab w:val="left" w:pos="2100"/>
          <w:tab w:val="clear" w:pos="1980"/>
        </w:tabs>
        <w:snapToGrid w:val="0"/>
        <w:spacing w:line="360" w:lineRule="auto"/>
        <w:ind w:left="2088" w:leftChars="502" w:hanging="1034" w:hangingChars="431"/>
        <w:rPr>
          <w:sz w:val="24"/>
        </w:rPr>
      </w:pPr>
      <w:r>
        <w:rPr>
          <w:rFonts w:hint="eastAsia"/>
          <w:sz w:val="24"/>
        </w:rPr>
        <w:t>本项目既有本国产品又有非本国产品参与竞争的，依法对本国产品给予价格评审优惠，对本国产品的报价给予20%的价格扣除，用扣除后的价格参与评审。</w:t>
      </w:r>
    </w:p>
    <w:p w14:paraId="36A11717">
      <w:pPr>
        <w:numPr>
          <w:ilvl w:val="2"/>
          <w:numId w:val="12"/>
        </w:numPr>
        <w:tabs>
          <w:tab w:val="left" w:pos="1080"/>
          <w:tab w:val="left" w:pos="2100"/>
          <w:tab w:val="clear" w:pos="1980"/>
        </w:tabs>
        <w:snapToGrid w:val="0"/>
        <w:spacing w:line="360" w:lineRule="auto"/>
        <w:ind w:left="2088" w:leftChars="502" w:hanging="1034" w:hangingChars="431"/>
        <w:rPr>
          <w:sz w:val="24"/>
        </w:rPr>
      </w:pPr>
      <w:r>
        <w:rPr>
          <w:rFonts w:hint="eastAsia"/>
          <w:sz w:val="24"/>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5CFFA2B3">
      <w:pPr>
        <w:numPr>
          <w:ilvl w:val="2"/>
          <w:numId w:val="12"/>
        </w:numPr>
        <w:tabs>
          <w:tab w:val="left" w:pos="1080"/>
          <w:tab w:val="left" w:pos="2100"/>
          <w:tab w:val="clear" w:pos="1980"/>
        </w:tabs>
        <w:snapToGrid w:val="0"/>
        <w:spacing w:line="360" w:lineRule="auto"/>
        <w:ind w:left="2088" w:leftChars="502" w:hanging="1034" w:hangingChars="431"/>
        <w:rPr>
          <w:sz w:val="24"/>
        </w:rPr>
      </w:pPr>
      <w:r>
        <w:rPr>
          <w:rFonts w:hint="eastAsia"/>
          <w:sz w:val="24"/>
        </w:rPr>
        <w:t>供应商提供本国产品参加政府采购活动的，</w:t>
      </w:r>
      <w:r>
        <w:rPr>
          <w:sz w:val="24"/>
        </w:rPr>
        <w:t>应当按照招标文件给定的格式出具《</w:t>
      </w:r>
      <w:r>
        <w:rPr>
          <w:rFonts w:hint="eastAsia"/>
          <w:sz w:val="24"/>
        </w:rPr>
        <w:t>关于符合本国产品标准的</w:t>
      </w:r>
      <w:r>
        <w:rPr>
          <w:sz w:val="24"/>
        </w:rPr>
        <w:t>声明函》</w:t>
      </w:r>
      <w:r>
        <w:rPr>
          <w:rFonts w:hint="eastAsia"/>
          <w:sz w:val="24"/>
        </w:rPr>
        <w:t>或提供财政部会同有关部门规定的有关证明文件</w:t>
      </w:r>
      <w:r>
        <w:rPr>
          <w:sz w:val="24"/>
        </w:rPr>
        <w:t>，否则</w:t>
      </w:r>
      <w:r>
        <w:rPr>
          <w:rFonts w:hint="eastAsia"/>
          <w:sz w:val="24"/>
        </w:rPr>
        <w:t>视为非本国产品。</w:t>
      </w:r>
    </w:p>
    <w:p w14:paraId="56118298">
      <w:pPr>
        <w:numPr>
          <w:ilvl w:val="0"/>
          <w:numId w:val="12"/>
        </w:numPr>
        <w:tabs>
          <w:tab w:val="left" w:pos="360"/>
        </w:tabs>
        <w:snapToGrid w:val="0"/>
        <w:spacing w:line="360" w:lineRule="auto"/>
        <w:outlineLvl w:val="1"/>
        <w:rPr>
          <w:sz w:val="24"/>
        </w:rPr>
      </w:pPr>
      <w:r>
        <w:rPr>
          <w:sz w:val="24"/>
        </w:rPr>
        <w:t>投标文件的比较和评价</w:t>
      </w:r>
      <w:bookmarkEnd w:id="775"/>
      <w:bookmarkEnd w:id="776"/>
    </w:p>
    <w:p w14:paraId="78CBEBB0">
      <w:pPr>
        <w:numPr>
          <w:ilvl w:val="1"/>
          <w:numId w:val="12"/>
        </w:numPr>
        <w:tabs>
          <w:tab w:val="left" w:pos="1080"/>
        </w:tabs>
        <w:snapToGrid w:val="0"/>
        <w:spacing w:line="360" w:lineRule="auto"/>
        <w:ind w:left="1077" w:hanging="720"/>
        <w:rPr>
          <w:sz w:val="24"/>
        </w:rPr>
      </w:pPr>
      <w:r>
        <w:rPr>
          <w:sz w:val="24"/>
        </w:rPr>
        <w:t>评标委员会将按照招标文件中规定的评标方法和标准，对符合性审查合格的投标文件进行商务和技术评估，综合比较与评价；未通过符合性审查的投标文件不得进入比较与评价。</w:t>
      </w:r>
    </w:p>
    <w:p w14:paraId="421DC369">
      <w:pPr>
        <w:numPr>
          <w:ilvl w:val="1"/>
          <w:numId w:val="12"/>
        </w:numPr>
        <w:tabs>
          <w:tab w:val="left" w:pos="1080"/>
        </w:tabs>
        <w:snapToGrid w:val="0"/>
        <w:spacing w:line="360" w:lineRule="auto"/>
        <w:ind w:left="1077" w:hanging="720"/>
        <w:rPr>
          <w:sz w:val="24"/>
        </w:rPr>
      </w:pPr>
      <w:r>
        <w:rPr>
          <w:sz w:val="24"/>
        </w:rPr>
        <w:t>评标方法和评标标准</w:t>
      </w:r>
    </w:p>
    <w:p w14:paraId="0ADE7262">
      <w:pPr>
        <w:numPr>
          <w:ilvl w:val="2"/>
          <w:numId w:val="12"/>
        </w:numPr>
        <w:tabs>
          <w:tab w:val="left" w:pos="1080"/>
          <w:tab w:val="left" w:pos="1589"/>
          <w:tab w:val="left" w:pos="2035"/>
        </w:tabs>
        <w:snapToGrid w:val="0"/>
        <w:spacing w:line="360" w:lineRule="auto"/>
        <w:ind w:left="2035"/>
        <w:rPr>
          <w:sz w:val="24"/>
        </w:rPr>
      </w:pPr>
      <w:r>
        <w:rPr>
          <w:sz w:val="24"/>
        </w:rPr>
        <w:t>本项目采用的评标方法为：</w:t>
      </w:r>
    </w:p>
    <w:p w14:paraId="12D6C7E9">
      <w:pPr>
        <w:tabs>
          <w:tab w:val="left" w:pos="900"/>
          <w:tab w:val="left" w:pos="1589"/>
          <w:tab w:val="left" w:pos="1701"/>
        </w:tabs>
        <w:snapToGrid w:val="0"/>
        <w:spacing w:line="360" w:lineRule="auto"/>
        <w:ind w:left="1985"/>
        <w:rPr>
          <w:sz w:val="24"/>
        </w:rPr>
      </w:pPr>
      <w:bookmarkStart w:id="796" w:name="OLE_LINK9"/>
      <w:r>
        <w:rPr>
          <w:rFonts w:hint="eastAsia" w:ascii="宋体" w:hAnsi="宋体"/>
          <w:bCs/>
          <w:sz w:val="20"/>
          <w:szCs w:val="20"/>
        </w:rPr>
        <w:t>█</w:t>
      </w:r>
      <w:bookmarkEnd w:id="796"/>
      <w:r>
        <w:rPr>
          <w:sz w:val="24"/>
        </w:rPr>
        <w:t>综合评分法，指投标文件满足招标文件全部实质性要求，且按照评审因素的量化指标评审得分最高的投标人为中标候选人的评标方法，见《评标标准》，招标文件中没有规定的评标标准不得作为评审的依据。</w:t>
      </w:r>
    </w:p>
    <w:p w14:paraId="54BFF2DC">
      <w:pPr>
        <w:tabs>
          <w:tab w:val="left" w:pos="900"/>
          <w:tab w:val="left" w:pos="1589"/>
          <w:tab w:val="left" w:pos="1701"/>
        </w:tabs>
        <w:snapToGrid w:val="0"/>
        <w:spacing w:line="360" w:lineRule="auto"/>
        <w:ind w:left="1985"/>
        <w:rPr>
          <w:sz w:val="24"/>
        </w:rPr>
      </w:pPr>
      <w:r>
        <w:rPr>
          <w:sz w:val="24"/>
        </w:rPr>
        <w:t>□最低评标价法，指投标文件满足招标文件全部实质性要求，且投标报价最低的投标人为中标候选人的评标方法。</w:t>
      </w:r>
    </w:p>
    <w:p w14:paraId="62D4CB1F">
      <w:pPr>
        <w:numPr>
          <w:ilvl w:val="2"/>
          <w:numId w:val="12"/>
        </w:numPr>
        <w:tabs>
          <w:tab w:val="left" w:pos="1080"/>
          <w:tab w:val="left" w:pos="1589"/>
          <w:tab w:val="left" w:pos="2035"/>
        </w:tabs>
        <w:snapToGrid w:val="0"/>
        <w:spacing w:line="360" w:lineRule="auto"/>
        <w:ind w:left="2035"/>
        <w:rPr>
          <w:sz w:val="24"/>
        </w:rPr>
      </w:pPr>
      <w:r>
        <w:rPr>
          <w:sz w:val="24"/>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sz w:val="24"/>
        </w:rPr>
        <w:t>投标无效</w:t>
      </w:r>
      <w:r>
        <w:rPr>
          <w:sz w:val="24"/>
        </w:rPr>
        <w:t>。</w:t>
      </w:r>
    </w:p>
    <w:p w14:paraId="18813F01">
      <w:pPr>
        <w:tabs>
          <w:tab w:val="left" w:pos="1080"/>
          <w:tab w:val="left" w:pos="1589"/>
          <w:tab w:val="left" w:pos="2035"/>
        </w:tabs>
        <w:snapToGrid w:val="0"/>
        <w:spacing w:line="360" w:lineRule="auto"/>
        <w:ind w:left="2035"/>
        <w:rPr>
          <w:sz w:val="24"/>
        </w:rPr>
      </w:pPr>
      <w:r>
        <w:rPr>
          <w:sz w:val="24"/>
        </w:rPr>
        <w:t>□随机抽取</w:t>
      </w:r>
    </w:p>
    <w:p w14:paraId="315ABB91">
      <w:pPr>
        <w:tabs>
          <w:tab w:val="left" w:pos="1080"/>
          <w:tab w:val="left" w:pos="1589"/>
          <w:tab w:val="left" w:pos="2035"/>
        </w:tabs>
        <w:snapToGrid w:val="0"/>
        <w:spacing w:line="360" w:lineRule="auto"/>
        <w:ind w:left="2035"/>
        <w:rPr>
          <w:sz w:val="24"/>
          <w:u w:val="single"/>
        </w:rPr>
      </w:pPr>
      <w:r>
        <w:rPr>
          <w:sz w:val="24"/>
        </w:rPr>
        <w:t>□其他方式，具体要求：</w:t>
      </w:r>
      <w:r>
        <w:rPr>
          <w:rFonts w:hint="eastAsia"/>
          <w:sz w:val="24"/>
          <w:u w:val="single"/>
        </w:rPr>
        <w:t xml:space="preserve"> / </w:t>
      </w:r>
    </w:p>
    <w:p w14:paraId="00DA77FB">
      <w:pPr>
        <w:numPr>
          <w:ilvl w:val="2"/>
          <w:numId w:val="12"/>
        </w:numPr>
        <w:tabs>
          <w:tab w:val="left" w:pos="1080"/>
          <w:tab w:val="left" w:pos="1589"/>
          <w:tab w:val="left" w:pos="2035"/>
        </w:tabs>
        <w:snapToGrid w:val="0"/>
        <w:spacing w:line="360" w:lineRule="auto"/>
        <w:ind w:left="2035"/>
        <w:rPr>
          <w:sz w:val="24"/>
        </w:rPr>
      </w:pPr>
      <w:r>
        <w:rPr>
          <w:sz w:val="24"/>
        </w:rPr>
        <w:t>非政府强制采购的节能产品或环境标志产品，依据品目清单和认证证书实施政府优先采购。优先采购的具体规定（如涉及）</w:t>
      </w:r>
      <w:r>
        <w:rPr>
          <w:rFonts w:hint="eastAsia"/>
          <w:sz w:val="24"/>
          <w:u w:val="single"/>
        </w:rPr>
        <w:t xml:space="preserve"> / </w:t>
      </w:r>
      <w:r>
        <w:rPr>
          <w:sz w:val="24"/>
        </w:rPr>
        <w:t>。</w:t>
      </w:r>
    </w:p>
    <w:p w14:paraId="5839848A">
      <w:pPr>
        <w:numPr>
          <w:ilvl w:val="0"/>
          <w:numId w:val="12"/>
        </w:numPr>
        <w:tabs>
          <w:tab w:val="left" w:pos="360"/>
        </w:tabs>
        <w:snapToGrid w:val="0"/>
        <w:spacing w:line="360" w:lineRule="auto"/>
        <w:outlineLvl w:val="1"/>
        <w:rPr>
          <w:sz w:val="24"/>
        </w:rPr>
      </w:pPr>
      <w:r>
        <w:rPr>
          <w:sz w:val="24"/>
        </w:rPr>
        <w:t>确定</w:t>
      </w:r>
      <w:bookmarkStart w:id="797" w:name="_Toc150774646"/>
      <w:bookmarkStart w:id="798" w:name="_Toc150480784"/>
      <w:bookmarkStart w:id="799" w:name="_Toc149720839"/>
      <w:bookmarkStart w:id="800" w:name="_Toc127151546"/>
      <w:bookmarkStart w:id="801" w:name="_Toc305158814"/>
      <w:bookmarkStart w:id="802" w:name="_Toc226309790"/>
      <w:bookmarkStart w:id="803" w:name="_Toc127151747"/>
      <w:bookmarkStart w:id="804" w:name="_Toc226965819"/>
      <w:bookmarkStart w:id="805" w:name="_Toc195842911"/>
      <w:bookmarkStart w:id="806" w:name="_Toc151193716"/>
      <w:bookmarkStart w:id="807" w:name="_Toc151193644"/>
      <w:bookmarkStart w:id="808" w:name="_Toc520356170"/>
      <w:bookmarkStart w:id="809" w:name="_Toc150774751"/>
      <w:bookmarkStart w:id="810" w:name="_Toc151190173"/>
      <w:bookmarkStart w:id="811" w:name="_Toc127161460"/>
      <w:bookmarkStart w:id="812" w:name="_Toc164608815"/>
      <w:bookmarkStart w:id="813" w:name="_Toc164229387"/>
      <w:bookmarkStart w:id="814" w:name="_Toc142311048"/>
      <w:bookmarkStart w:id="815" w:name="_Toc265228384"/>
      <w:bookmarkStart w:id="816" w:name="_Toc151193934"/>
      <w:bookmarkStart w:id="817" w:name="_Toc226965736"/>
      <w:bookmarkStart w:id="818" w:name="_Toc264969236"/>
      <w:bookmarkStart w:id="819" w:name="_Toc151193788"/>
      <w:bookmarkStart w:id="820" w:name="_Toc164351640"/>
      <w:bookmarkStart w:id="821" w:name="_Toc151193860"/>
      <w:bookmarkStart w:id="822" w:name="_Toc164608660"/>
      <w:bookmarkStart w:id="823" w:name="_Toc164229241"/>
      <w:bookmarkStart w:id="824" w:name="_Toc226337242"/>
      <w:bookmarkStart w:id="825" w:name="_Ref467307010"/>
      <w:bookmarkStart w:id="826" w:name="_Toc305158888"/>
      <w:bookmarkStart w:id="827" w:name="_Toc150509297"/>
      <w:r>
        <w:rPr>
          <w:sz w:val="24"/>
        </w:rPr>
        <w:t>中标候选人名单</w:t>
      </w:r>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p>
    <w:p w14:paraId="319E905B">
      <w:pPr>
        <w:numPr>
          <w:ilvl w:val="1"/>
          <w:numId w:val="12"/>
        </w:numPr>
        <w:tabs>
          <w:tab w:val="left" w:pos="1080"/>
        </w:tabs>
        <w:snapToGrid w:val="0"/>
        <w:spacing w:line="360" w:lineRule="auto"/>
        <w:ind w:left="1077" w:hanging="720"/>
        <w:rPr>
          <w:sz w:val="24"/>
        </w:rPr>
      </w:pPr>
      <w:r>
        <w:rPr>
          <w:sz w:val="24"/>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2B14B96B">
      <w:pPr>
        <w:pStyle w:val="23"/>
        <w:tabs>
          <w:tab w:val="left" w:pos="900"/>
          <w:tab w:val="left" w:pos="2127"/>
        </w:tabs>
        <w:adjustRightInd w:val="0"/>
        <w:snapToGrid w:val="0"/>
        <w:spacing w:line="360" w:lineRule="auto"/>
        <w:ind w:left="993" w:firstLine="136" w:firstLineChars="57"/>
        <w:rPr>
          <w:rFonts w:hint="default" w:ascii="Times New Roman" w:hAnsi="Times New Roman"/>
          <w:sz w:val="24"/>
          <w:szCs w:val="24"/>
        </w:rPr>
      </w:pPr>
      <w:r>
        <w:rPr>
          <w:rFonts w:hint="default" w:ascii="Times New Roman" w:hAnsi="Times New Roman"/>
          <w:sz w:val="24"/>
          <w:szCs w:val="24"/>
        </w:rPr>
        <w:t>□随机抽取</w:t>
      </w:r>
    </w:p>
    <w:p w14:paraId="551A06DA">
      <w:pPr>
        <w:pStyle w:val="23"/>
        <w:tabs>
          <w:tab w:val="left" w:pos="900"/>
          <w:tab w:val="left" w:pos="2127"/>
        </w:tabs>
        <w:adjustRightInd w:val="0"/>
        <w:snapToGrid w:val="0"/>
        <w:spacing w:line="360" w:lineRule="auto"/>
        <w:ind w:left="993" w:firstLine="113" w:firstLineChars="57"/>
        <w:rPr>
          <w:rFonts w:hint="default" w:ascii="Times New Roman" w:hAnsi="Times New Roman"/>
          <w:sz w:val="24"/>
          <w:szCs w:val="24"/>
        </w:rPr>
      </w:pPr>
      <w:r>
        <w:rPr>
          <w:rFonts w:hAnsi="宋体"/>
          <w:bCs/>
          <w:sz w:val="20"/>
        </w:rPr>
        <w:t>█</w:t>
      </w:r>
      <w:r>
        <w:rPr>
          <w:rFonts w:hint="default" w:ascii="Times New Roman" w:hAnsi="Times New Roman"/>
          <w:sz w:val="24"/>
          <w:szCs w:val="24"/>
        </w:rPr>
        <w:t>其他方式，具体要求：</w:t>
      </w:r>
      <w:r>
        <w:rPr>
          <w:rFonts w:ascii="Times New Roman" w:hAnsi="Times New Roman"/>
          <w:sz w:val="24"/>
          <w:szCs w:val="24"/>
          <w:u w:val="single"/>
        </w:rPr>
        <w:t xml:space="preserve"> / </w:t>
      </w:r>
    </w:p>
    <w:p w14:paraId="6285AFE3">
      <w:pPr>
        <w:numPr>
          <w:ilvl w:val="1"/>
          <w:numId w:val="12"/>
        </w:numPr>
        <w:tabs>
          <w:tab w:val="left" w:pos="1080"/>
        </w:tabs>
        <w:snapToGrid w:val="0"/>
        <w:spacing w:line="360" w:lineRule="auto"/>
        <w:ind w:left="1077" w:hanging="720"/>
        <w:rPr>
          <w:sz w:val="24"/>
        </w:rPr>
      </w:pPr>
      <w:r>
        <w:rPr>
          <w:sz w:val="24"/>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14:paraId="3DB97760">
      <w:pPr>
        <w:numPr>
          <w:ilvl w:val="1"/>
          <w:numId w:val="12"/>
        </w:numPr>
        <w:tabs>
          <w:tab w:val="left" w:pos="1080"/>
        </w:tabs>
        <w:snapToGrid w:val="0"/>
        <w:spacing w:line="360" w:lineRule="auto"/>
        <w:ind w:left="1077" w:hanging="720"/>
        <w:rPr>
          <w:sz w:val="24"/>
        </w:rPr>
      </w:pPr>
      <w:r>
        <w:rPr>
          <w:sz w:val="24"/>
        </w:rPr>
        <w:t>采用最低评标价法时，评标结果按本章2.4、2.5调整后的投标报价由低到高顺序排列。投标报价相同的并列。投标文件满足招标文件全部实质性要求且投标报价最低的投标人为排名第一的中标候选人。</w:t>
      </w:r>
    </w:p>
    <w:p w14:paraId="0F256489">
      <w:pPr>
        <w:numPr>
          <w:ilvl w:val="1"/>
          <w:numId w:val="12"/>
        </w:numPr>
        <w:tabs>
          <w:tab w:val="left" w:pos="1080"/>
        </w:tabs>
        <w:snapToGrid w:val="0"/>
        <w:spacing w:line="360" w:lineRule="auto"/>
        <w:ind w:left="1077" w:hanging="720"/>
        <w:rPr>
          <w:sz w:val="24"/>
        </w:rPr>
      </w:pPr>
      <w:r>
        <w:rPr>
          <w:sz w:val="24"/>
        </w:rPr>
        <w:t>评标委员会要对评分汇总情况进行复核，特别是对排名第一的、报价最低的、投标或响应文件被认定为无效的情形进行重点复核。</w:t>
      </w:r>
    </w:p>
    <w:p w14:paraId="288E9A43">
      <w:pPr>
        <w:numPr>
          <w:ilvl w:val="1"/>
          <w:numId w:val="12"/>
        </w:numPr>
        <w:tabs>
          <w:tab w:val="left" w:pos="1080"/>
        </w:tabs>
        <w:snapToGrid w:val="0"/>
        <w:spacing w:line="360" w:lineRule="auto"/>
        <w:ind w:left="1077" w:hanging="720"/>
        <w:rPr>
          <w:sz w:val="24"/>
        </w:rPr>
      </w:pPr>
      <w:r>
        <w:rPr>
          <w:sz w:val="24"/>
        </w:rPr>
        <w:t>评标委员会将根据各投标人的评标排序，依次推荐本项目（各采购包）的中标候选人，起草并签署评标报告。本项目（各采购包）评标委员会共（各）推荐</w:t>
      </w:r>
      <w:r>
        <w:rPr>
          <w:rFonts w:hint="eastAsia"/>
          <w:sz w:val="24"/>
        </w:rPr>
        <w:t xml:space="preserve"> </w:t>
      </w:r>
      <w:r>
        <w:rPr>
          <w:rFonts w:hint="eastAsia"/>
          <w:sz w:val="24"/>
          <w:u w:val="single"/>
        </w:rPr>
        <w:t xml:space="preserve">3 </w:t>
      </w:r>
      <w:r>
        <w:rPr>
          <w:sz w:val="24"/>
        </w:rPr>
        <w:t>名中标候选人。</w:t>
      </w:r>
    </w:p>
    <w:p w14:paraId="01C0C28D">
      <w:pPr>
        <w:numPr>
          <w:ilvl w:val="0"/>
          <w:numId w:val="12"/>
        </w:numPr>
        <w:tabs>
          <w:tab w:val="left" w:pos="360"/>
        </w:tabs>
        <w:snapToGrid w:val="0"/>
        <w:spacing w:line="360" w:lineRule="auto"/>
        <w:outlineLvl w:val="1"/>
        <w:rPr>
          <w:sz w:val="24"/>
        </w:rPr>
      </w:pPr>
      <w:r>
        <w:rPr>
          <w:sz w:val="24"/>
        </w:rPr>
        <w:t>报告违法行为</w:t>
      </w:r>
    </w:p>
    <w:p w14:paraId="5AF45644">
      <w:pPr>
        <w:numPr>
          <w:ilvl w:val="1"/>
          <w:numId w:val="12"/>
        </w:numPr>
        <w:tabs>
          <w:tab w:val="left" w:pos="1080"/>
        </w:tabs>
        <w:snapToGrid w:val="0"/>
        <w:spacing w:line="360" w:lineRule="auto"/>
        <w:ind w:left="1077" w:hanging="720"/>
        <w:rPr>
          <w:sz w:val="24"/>
        </w:rPr>
      </w:pPr>
      <w:r>
        <w:rPr>
          <w:sz w:val="24"/>
        </w:rPr>
        <w:t>评标委员会在评标过程中发现投标人有行贿、提供虚假材料或者串通等违法行为时，应当及时向财政部门报告。</w:t>
      </w:r>
    </w:p>
    <w:p w14:paraId="6A9E4DA3">
      <w:pPr>
        <w:widowControl/>
        <w:jc w:val="left"/>
        <w:rPr>
          <w:b/>
          <w:sz w:val="24"/>
        </w:rPr>
      </w:pPr>
      <w:r>
        <w:rPr>
          <w:b/>
          <w:sz w:val="24"/>
        </w:rPr>
        <w:br w:type="page"/>
      </w:r>
    </w:p>
    <w:p w14:paraId="56155C60">
      <w:pPr>
        <w:tabs>
          <w:tab w:val="left" w:pos="360"/>
          <w:tab w:val="left" w:pos="900"/>
        </w:tabs>
        <w:snapToGrid w:val="0"/>
        <w:spacing w:line="360" w:lineRule="auto"/>
        <w:jc w:val="center"/>
        <w:outlineLvl w:val="1"/>
        <w:rPr>
          <w:b/>
        </w:rPr>
      </w:pPr>
      <w:r>
        <w:rPr>
          <w:b/>
          <w:sz w:val="24"/>
        </w:rPr>
        <w:t>二、评标标准</w:t>
      </w:r>
    </w:p>
    <w:p w14:paraId="0C85B9E0">
      <w:pPr>
        <w:tabs>
          <w:tab w:val="left" w:pos="360"/>
          <w:tab w:val="left" w:pos="900"/>
          <w:tab w:val="left" w:pos="1080"/>
          <w:tab w:val="left" w:pos="2014"/>
        </w:tabs>
        <w:snapToGrid w:val="0"/>
        <w:spacing w:line="360" w:lineRule="auto"/>
        <w:rPr>
          <w:sz w:val="24"/>
        </w:rPr>
      </w:pPr>
    </w:p>
    <w:tbl>
      <w:tblPr>
        <w:tblStyle w:val="43"/>
        <w:tblW w:w="96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5"/>
        <w:gridCol w:w="1462"/>
        <w:gridCol w:w="913"/>
        <w:gridCol w:w="3978"/>
        <w:gridCol w:w="2440"/>
      </w:tblGrid>
      <w:tr w14:paraId="573A32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5" w:type="dxa"/>
            <w:vAlign w:val="center"/>
          </w:tcPr>
          <w:p w14:paraId="0138888A">
            <w:pPr>
              <w:ind w:firstLine="28"/>
              <w:jc w:val="center"/>
              <w:rPr>
                <w:b/>
                <w:sz w:val="24"/>
              </w:rPr>
            </w:pPr>
            <w:r>
              <w:rPr>
                <w:b/>
                <w:sz w:val="24"/>
              </w:rPr>
              <w:t>序号</w:t>
            </w:r>
          </w:p>
        </w:tc>
        <w:tc>
          <w:tcPr>
            <w:tcW w:w="1462" w:type="dxa"/>
            <w:vAlign w:val="center"/>
          </w:tcPr>
          <w:p w14:paraId="70DAD884">
            <w:pPr>
              <w:ind w:firstLine="28"/>
              <w:jc w:val="center"/>
              <w:rPr>
                <w:b/>
                <w:sz w:val="24"/>
              </w:rPr>
            </w:pPr>
            <w:r>
              <w:rPr>
                <w:b/>
                <w:sz w:val="24"/>
              </w:rPr>
              <w:t>评分因素</w:t>
            </w:r>
          </w:p>
        </w:tc>
        <w:tc>
          <w:tcPr>
            <w:tcW w:w="913" w:type="dxa"/>
            <w:vAlign w:val="center"/>
          </w:tcPr>
          <w:p w14:paraId="16B13D9D">
            <w:pPr>
              <w:ind w:firstLine="28"/>
              <w:jc w:val="center"/>
              <w:rPr>
                <w:b/>
                <w:sz w:val="24"/>
              </w:rPr>
            </w:pPr>
            <w:r>
              <w:rPr>
                <w:b/>
                <w:sz w:val="24"/>
              </w:rPr>
              <w:t>分值</w:t>
            </w:r>
          </w:p>
        </w:tc>
        <w:tc>
          <w:tcPr>
            <w:tcW w:w="3978" w:type="dxa"/>
            <w:vAlign w:val="center"/>
          </w:tcPr>
          <w:p w14:paraId="28956037">
            <w:pPr>
              <w:ind w:firstLine="28"/>
              <w:jc w:val="center"/>
              <w:rPr>
                <w:b/>
                <w:sz w:val="24"/>
              </w:rPr>
            </w:pPr>
            <w:r>
              <w:rPr>
                <w:b/>
                <w:sz w:val="24"/>
              </w:rPr>
              <w:t>评分标准</w:t>
            </w:r>
          </w:p>
        </w:tc>
        <w:tc>
          <w:tcPr>
            <w:tcW w:w="2440" w:type="dxa"/>
            <w:vAlign w:val="center"/>
          </w:tcPr>
          <w:p w14:paraId="0598EFF5">
            <w:pPr>
              <w:pStyle w:val="246"/>
              <w:spacing w:before="0" w:after="0" w:line="240" w:lineRule="auto"/>
              <w:rPr>
                <w:rFonts w:eastAsia="宋体"/>
                <w:szCs w:val="24"/>
              </w:rPr>
            </w:pPr>
            <w:r>
              <w:rPr>
                <w:rFonts w:eastAsia="宋体"/>
                <w:szCs w:val="24"/>
              </w:rPr>
              <w:t>说明</w:t>
            </w:r>
          </w:p>
        </w:tc>
      </w:tr>
      <w:tr w14:paraId="22E345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5" w:type="dxa"/>
            <w:vAlign w:val="center"/>
          </w:tcPr>
          <w:p w14:paraId="6EB1BC3C">
            <w:pPr>
              <w:ind w:firstLine="28"/>
              <w:jc w:val="center"/>
              <w:rPr>
                <w:rFonts w:hint="eastAsia" w:ascii="宋体" w:hAnsi="宋体"/>
                <w:sz w:val="24"/>
              </w:rPr>
            </w:pPr>
            <w:r>
              <w:rPr>
                <w:rFonts w:hint="eastAsia" w:ascii="宋体" w:hAnsi="宋体"/>
                <w:sz w:val="24"/>
              </w:rPr>
              <w:t>1</w:t>
            </w:r>
          </w:p>
        </w:tc>
        <w:tc>
          <w:tcPr>
            <w:tcW w:w="1462" w:type="dxa"/>
            <w:vAlign w:val="center"/>
          </w:tcPr>
          <w:p w14:paraId="338F3D6A">
            <w:pPr>
              <w:ind w:firstLine="28"/>
              <w:jc w:val="center"/>
              <w:rPr>
                <w:rFonts w:hint="eastAsia" w:ascii="宋体" w:hAnsi="宋体"/>
                <w:sz w:val="24"/>
              </w:rPr>
            </w:pPr>
            <w:r>
              <w:rPr>
                <w:rFonts w:ascii="宋体" w:hAnsi="宋体"/>
                <w:sz w:val="24"/>
              </w:rPr>
              <w:t>投标报价</w:t>
            </w:r>
          </w:p>
        </w:tc>
        <w:tc>
          <w:tcPr>
            <w:tcW w:w="913" w:type="dxa"/>
            <w:vAlign w:val="center"/>
          </w:tcPr>
          <w:p w14:paraId="1933C97A">
            <w:pPr>
              <w:ind w:firstLine="28"/>
              <w:jc w:val="center"/>
              <w:rPr>
                <w:rFonts w:hint="eastAsia" w:ascii="宋体" w:hAnsi="宋体"/>
                <w:sz w:val="24"/>
              </w:rPr>
            </w:pPr>
            <w:r>
              <w:rPr>
                <w:rFonts w:hint="eastAsia" w:ascii="宋体" w:hAnsi="宋体"/>
                <w:sz w:val="24"/>
              </w:rPr>
              <w:t>20</w:t>
            </w:r>
          </w:p>
        </w:tc>
        <w:tc>
          <w:tcPr>
            <w:tcW w:w="3978" w:type="dxa"/>
            <w:vAlign w:val="center"/>
          </w:tcPr>
          <w:p w14:paraId="72C5091C">
            <w:pPr>
              <w:rPr>
                <w:rFonts w:hint="eastAsia" w:ascii="宋体" w:hAnsi="宋体"/>
                <w:sz w:val="24"/>
              </w:rPr>
            </w:pPr>
            <w:r>
              <w:rPr>
                <w:rFonts w:ascii="宋体" w:hAnsi="宋体"/>
                <w:sz w:val="24"/>
              </w:rPr>
              <w:t>满足招标文件要求且投标价格最低的投标报价为评标基准价，其价格分为满分。其他投标人的价格分统一按照下列公式计算：</w:t>
            </w:r>
          </w:p>
          <w:p w14:paraId="0BFB756E">
            <w:pPr>
              <w:rPr>
                <w:rFonts w:hint="eastAsia" w:ascii="宋体" w:hAnsi="宋体"/>
                <w:sz w:val="24"/>
              </w:rPr>
            </w:pPr>
            <w:r>
              <w:rPr>
                <w:rFonts w:ascii="宋体" w:hAnsi="宋体"/>
                <w:sz w:val="24"/>
              </w:rPr>
              <w:t>投标报价得分＝（评标基准价/投标报价）×分值。</w:t>
            </w:r>
          </w:p>
        </w:tc>
        <w:tc>
          <w:tcPr>
            <w:tcW w:w="2440" w:type="dxa"/>
            <w:vAlign w:val="center"/>
          </w:tcPr>
          <w:p w14:paraId="48D4B2FC">
            <w:pPr>
              <w:ind w:left="-38"/>
              <w:jc w:val="center"/>
              <w:rPr>
                <w:rFonts w:hint="eastAsia" w:ascii="宋体" w:hAnsi="宋体"/>
                <w:sz w:val="24"/>
              </w:rPr>
            </w:pPr>
            <w:r>
              <w:rPr>
                <w:rFonts w:ascii="宋体" w:hAnsi="宋体"/>
                <w:sz w:val="24"/>
              </w:rPr>
              <w:t>此处投标报价指经过报价修正，及因落实政府采购政策进行价格调整后的报价，详见第四章《评标程序、评标方法和评标标准》2.4</w:t>
            </w:r>
            <w:r>
              <w:rPr>
                <w:rFonts w:hint="eastAsia" w:ascii="宋体" w:hAnsi="宋体"/>
                <w:sz w:val="24"/>
              </w:rPr>
              <w:t>、</w:t>
            </w:r>
            <w:r>
              <w:rPr>
                <w:rFonts w:ascii="宋体" w:hAnsi="宋体"/>
                <w:sz w:val="24"/>
              </w:rPr>
              <w:t>2.5</w:t>
            </w:r>
            <w:r>
              <w:rPr>
                <w:rFonts w:hint="eastAsia" w:ascii="宋体" w:hAnsi="宋体"/>
                <w:sz w:val="24"/>
              </w:rPr>
              <w:t>及2</w:t>
            </w:r>
            <w:r>
              <w:rPr>
                <w:rFonts w:ascii="宋体" w:hAnsi="宋体"/>
                <w:sz w:val="24"/>
              </w:rPr>
              <w:t>.6。</w:t>
            </w:r>
          </w:p>
        </w:tc>
      </w:tr>
      <w:tr w14:paraId="089ED4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28" w:type="dxa"/>
            <w:gridSpan w:val="5"/>
            <w:vAlign w:val="center"/>
          </w:tcPr>
          <w:p w14:paraId="03FFD519">
            <w:pPr>
              <w:ind w:left="-38"/>
              <w:rPr>
                <w:rFonts w:hint="eastAsia" w:ascii="宋体" w:hAnsi="宋体"/>
                <w:sz w:val="24"/>
              </w:rPr>
            </w:pPr>
            <w:r>
              <w:rPr>
                <w:rFonts w:hint="eastAsia" w:ascii="宋体" w:hAnsi="宋体"/>
                <w:sz w:val="24"/>
              </w:rPr>
              <w:t>商务部分（</w:t>
            </w:r>
            <w:r>
              <w:rPr>
                <w:rFonts w:hint="eastAsia" w:ascii="宋体" w:hAnsi="宋体"/>
                <w:sz w:val="24"/>
                <w:lang w:val="en-US" w:eastAsia="zh-CN"/>
              </w:rPr>
              <w:t>20</w:t>
            </w:r>
            <w:r>
              <w:rPr>
                <w:rFonts w:hint="eastAsia" w:ascii="宋体" w:hAnsi="宋体"/>
                <w:sz w:val="24"/>
              </w:rPr>
              <w:t>分）</w:t>
            </w:r>
          </w:p>
        </w:tc>
      </w:tr>
      <w:tr w14:paraId="11028D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5" w:type="dxa"/>
            <w:vAlign w:val="center"/>
          </w:tcPr>
          <w:p w14:paraId="505204AE">
            <w:pPr>
              <w:ind w:firstLine="28"/>
              <w:jc w:val="center"/>
              <w:rPr>
                <w:rFonts w:hint="eastAsia" w:ascii="宋体" w:hAnsi="宋体"/>
                <w:sz w:val="24"/>
              </w:rPr>
            </w:pPr>
            <w:r>
              <w:rPr>
                <w:rFonts w:hint="eastAsia" w:ascii="宋体" w:hAnsi="宋体"/>
                <w:sz w:val="24"/>
              </w:rPr>
              <w:t>1</w:t>
            </w:r>
          </w:p>
        </w:tc>
        <w:tc>
          <w:tcPr>
            <w:tcW w:w="1462" w:type="dxa"/>
            <w:vAlign w:val="center"/>
          </w:tcPr>
          <w:p w14:paraId="758A6F82">
            <w:pPr>
              <w:ind w:firstLine="28"/>
              <w:jc w:val="center"/>
              <w:rPr>
                <w:rFonts w:hint="eastAsia" w:ascii="宋体" w:hAnsi="宋体"/>
                <w:sz w:val="24"/>
              </w:rPr>
            </w:pPr>
            <w:r>
              <w:rPr>
                <w:rFonts w:hint="eastAsia" w:ascii="宋体" w:hAnsi="宋体"/>
                <w:sz w:val="24"/>
              </w:rPr>
              <w:t>类似工程的设计业绩</w:t>
            </w:r>
          </w:p>
        </w:tc>
        <w:tc>
          <w:tcPr>
            <w:tcW w:w="913" w:type="dxa"/>
            <w:vAlign w:val="center"/>
          </w:tcPr>
          <w:p w14:paraId="5AE4C86F">
            <w:pPr>
              <w:ind w:firstLine="28"/>
              <w:jc w:val="center"/>
              <w:rPr>
                <w:rFonts w:hint="default" w:ascii="宋体" w:hAnsi="宋体" w:eastAsia="宋体"/>
                <w:sz w:val="24"/>
                <w:lang w:val="en-US" w:eastAsia="zh-CN"/>
              </w:rPr>
            </w:pPr>
            <w:r>
              <w:rPr>
                <w:rFonts w:hint="eastAsia" w:ascii="宋体" w:hAnsi="宋体"/>
                <w:sz w:val="24"/>
                <w:lang w:val="en-US" w:eastAsia="zh-CN"/>
              </w:rPr>
              <w:t>10</w:t>
            </w:r>
          </w:p>
        </w:tc>
        <w:tc>
          <w:tcPr>
            <w:tcW w:w="3978" w:type="dxa"/>
            <w:vAlign w:val="center"/>
          </w:tcPr>
          <w:p w14:paraId="15EA2E0F">
            <w:pPr>
              <w:rPr>
                <w:rFonts w:hint="eastAsia" w:asciiTheme="minorEastAsia" w:hAnsiTheme="minorEastAsia" w:eastAsiaTheme="minorEastAsia"/>
                <w:sz w:val="24"/>
              </w:rPr>
            </w:pPr>
            <w:r>
              <w:rPr>
                <w:rFonts w:hint="eastAsia" w:cs="仿宋" w:asciiTheme="minorEastAsia" w:hAnsiTheme="minorEastAsia" w:eastAsiaTheme="minorEastAsia"/>
                <w:sz w:val="24"/>
              </w:rPr>
              <w:t>每提供</w:t>
            </w:r>
            <w:r>
              <w:rPr>
                <w:rFonts w:hint="eastAsia" w:cs="仿宋" w:asciiTheme="minorEastAsia" w:hAnsiTheme="minorEastAsia" w:eastAsiaTheme="minorEastAsia"/>
                <w:sz w:val="24"/>
                <w:lang w:eastAsia="zh-CN"/>
              </w:rPr>
              <w:t>（</w:t>
            </w:r>
            <w:r>
              <w:rPr>
                <w:rFonts w:hint="eastAsia" w:cs="仿宋" w:asciiTheme="minorEastAsia" w:hAnsiTheme="minorEastAsia" w:eastAsiaTheme="minorEastAsia"/>
                <w:sz w:val="24"/>
                <w:lang w:val="en-US" w:eastAsia="zh-CN"/>
              </w:rPr>
              <w:t>近5年2021年5月1日至投标截止日期）</w:t>
            </w:r>
            <w:r>
              <w:rPr>
                <w:rFonts w:hint="eastAsia" w:cs="仿宋" w:asciiTheme="minorEastAsia" w:hAnsiTheme="minorEastAsia" w:eastAsiaTheme="minorEastAsia"/>
                <w:sz w:val="24"/>
              </w:rPr>
              <w:t>与本项目相类似的工程设计业绩1个得</w:t>
            </w:r>
            <w:r>
              <w:rPr>
                <w:rFonts w:hint="eastAsia" w:cs="仿宋" w:asciiTheme="minorEastAsia" w:hAnsiTheme="minorEastAsia" w:eastAsiaTheme="minorEastAsia"/>
                <w:sz w:val="24"/>
                <w:lang w:val="en-US" w:eastAsia="zh-CN"/>
              </w:rPr>
              <w:t>2</w:t>
            </w:r>
            <w:r>
              <w:rPr>
                <w:rFonts w:hint="eastAsia" w:cs="仿宋" w:asciiTheme="minorEastAsia" w:hAnsiTheme="minorEastAsia" w:eastAsiaTheme="minorEastAsia"/>
                <w:sz w:val="24"/>
              </w:rPr>
              <w:t>分，最高得</w:t>
            </w:r>
            <w:r>
              <w:rPr>
                <w:rFonts w:hint="eastAsia" w:cs="仿宋" w:asciiTheme="minorEastAsia" w:hAnsiTheme="minorEastAsia" w:eastAsiaTheme="minorEastAsia"/>
                <w:sz w:val="24"/>
                <w:lang w:val="en-US" w:eastAsia="zh-CN"/>
              </w:rPr>
              <w:t>10</w:t>
            </w:r>
            <w:r>
              <w:rPr>
                <w:rFonts w:hint="eastAsia" w:cs="仿宋" w:asciiTheme="minorEastAsia" w:hAnsiTheme="minorEastAsia" w:eastAsiaTheme="minorEastAsia"/>
                <w:sz w:val="24"/>
              </w:rPr>
              <w:t>分</w:t>
            </w:r>
          </w:p>
        </w:tc>
        <w:tc>
          <w:tcPr>
            <w:tcW w:w="2440" w:type="dxa"/>
            <w:vAlign w:val="center"/>
          </w:tcPr>
          <w:p w14:paraId="53F59FDC">
            <w:pPr>
              <w:ind w:left="-38"/>
              <w:jc w:val="center"/>
              <w:rPr>
                <w:rFonts w:hint="eastAsia" w:asciiTheme="minorEastAsia" w:hAnsiTheme="minorEastAsia" w:eastAsiaTheme="minorEastAsia"/>
                <w:sz w:val="24"/>
              </w:rPr>
            </w:pPr>
            <w:r>
              <w:rPr>
                <w:rFonts w:hint="eastAsia" w:cs="仿宋" w:asciiTheme="minorEastAsia" w:hAnsiTheme="minorEastAsia" w:eastAsiaTheme="minorEastAsia"/>
                <w:sz w:val="24"/>
              </w:rPr>
              <w:t>提供合同关键页复印件</w:t>
            </w:r>
            <w:r>
              <w:rPr>
                <w:rFonts w:hint="eastAsia" w:asciiTheme="minorEastAsia" w:hAnsiTheme="minorEastAsia" w:eastAsiaTheme="minorEastAsia"/>
                <w:sz w:val="24"/>
              </w:rPr>
              <w:t>加盖公章</w:t>
            </w:r>
          </w:p>
        </w:tc>
      </w:tr>
      <w:tr w14:paraId="6B8E5B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5" w:type="dxa"/>
            <w:vAlign w:val="center"/>
          </w:tcPr>
          <w:p w14:paraId="29F81B30">
            <w:pPr>
              <w:ind w:firstLine="28"/>
              <w:jc w:val="center"/>
              <w:rPr>
                <w:rFonts w:hint="eastAsia" w:ascii="宋体" w:hAnsi="宋体"/>
                <w:sz w:val="24"/>
              </w:rPr>
            </w:pPr>
            <w:r>
              <w:rPr>
                <w:rFonts w:hint="eastAsia" w:ascii="宋体" w:hAnsi="宋体"/>
                <w:sz w:val="24"/>
              </w:rPr>
              <w:t>2</w:t>
            </w:r>
          </w:p>
        </w:tc>
        <w:tc>
          <w:tcPr>
            <w:tcW w:w="1462" w:type="dxa"/>
            <w:vAlign w:val="center"/>
          </w:tcPr>
          <w:p w14:paraId="2E37C7B2">
            <w:pPr>
              <w:ind w:firstLine="28"/>
              <w:jc w:val="center"/>
              <w:rPr>
                <w:rFonts w:hint="eastAsia" w:ascii="宋体" w:hAnsi="宋体"/>
                <w:sz w:val="24"/>
              </w:rPr>
            </w:pPr>
            <w:r>
              <w:rPr>
                <w:rFonts w:hint="eastAsia" w:ascii="宋体" w:hAnsi="宋体"/>
                <w:sz w:val="24"/>
              </w:rPr>
              <w:t>项目负责人</w:t>
            </w:r>
          </w:p>
        </w:tc>
        <w:tc>
          <w:tcPr>
            <w:tcW w:w="913" w:type="dxa"/>
            <w:vAlign w:val="center"/>
          </w:tcPr>
          <w:p w14:paraId="2CF4C78A">
            <w:pPr>
              <w:ind w:firstLine="28"/>
              <w:jc w:val="center"/>
              <w:rPr>
                <w:rFonts w:hint="default" w:ascii="宋体" w:hAnsi="宋体" w:eastAsia="宋体"/>
                <w:sz w:val="24"/>
                <w:lang w:val="en-US" w:eastAsia="zh-CN"/>
              </w:rPr>
            </w:pPr>
            <w:r>
              <w:rPr>
                <w:rFonts w:hint="eastAsia" w:ascii="宋体" w:hAnsi="宋体"/>
                <w:sz w:val="24"/>
                <w:lang w:val="en-US" w:eastAsia="zh-CN"/>
              </w:rPr>
              <w:t>10</w:t>
            </w:r>
          </w:p>
        </w:tc>
        <w:tc>
          <w:tcPr>
            <w:tcW w:w="3978" w:type="dxa"/>
            <w:vAlign w:val="center"/>
          </w:tcPr>
          <w:p w14:paraId="4597C4BC">
            <w:pPr>
              <w:rPr>
                <w:rFonts w:hint="eastAsia" w:cs="仿宋" w:asciiTheme="minorEastAsia" w:hAnsiTheme="minorEastAsia" w:eastAsiaTheme="minorEastAsia"/>
                <w:sz w:val="24"/>
              </w:rPr>
            </w:pPr>
            <w:r>
              <w:rPr>
                <w:rFonts w:hint="eastAsia" w:cs="仿宋" w:asciiTheme="minorEastAsia" w:hAnsiTheme="minorEastAsia" w:eastAsiaTheme="minorEastAsia"/>
                <w:sz w:val="24"/>
              </w:rPr>
              <w:t>项目负责人取得文物保护工程责任设计师（执业范围包含：古建筑、近现代重要史迹及代表性建筑）得</w:t>
            </w:r>
            <w:r>
              <w:rPr>
                <w:rFonts w:hint="eastAsia" w:cs="仿宋" w:asciiTheme="minorEastAsia" w:hAnsiTheme="minorEastAsia" w:eastAsiaTheme="minorEastAsia"/>
                <w:sz w:val="24"/>
                <w:lang w:val="en-US" w:eastAsia="zh-CN"/>
              </w:rPr>
              <w:t>4</w:t>
            </w:r>
            <w:r>
              <w:rPr>
                <w:rFonts w:hint="eastAsia" w:cs="仿宋" w:asciiTheme="minorEastAsia" w:hAnsiTheme="minorEastAsia" w:eastAsiaTheme="minorEastAsia"/>
                <w:sz w:val="24"/>
              </w:rPr>
              <w:t>分</w:t>
            </w:r>
          </w:p>
          <w:p w14:paraId="6A6344B3">
            <w:pPr>
              <w:rPr>
                <w:rFonts w:hint="eastAsia" w:cs="仿宋" w:asciiTheme="minorEastAsia" w:hAnsiTheme="minorEastAsia" w:eastAsiaTheme="minorEastAsia"/>
                <w:sz w:val="24"/>
                <w:lang w:eastAsia="zh-CN"/>
              </w:rPr>
            </w:pPr>
            <w:r>
              <w:rPr>
                <w:rFonts w:hint="eastAsia" w:cs="仿宋" w:asciiTheme="minorEastAsia" w:hAnsiTheme="minorEastAsia" w:eastAsiaTheme="minorEastAsia"/>
                <w:sz w:val="24"/>
              </w:rPr>
              <w:t>以项目负责人身份完成过与本项目相类似的工程设计业绩1个得</w:t>
            </w:r>
            <w:r>
              <w:rPr>
                <w:rFonts w:hint="eastAsia" w:cs="仿宋" w:asciiTheme="minorEastAsia" w:hAnsiTheme="minorEastAsia" w:eastAsiaTheme="minorEastAsia"/>
                <w:sz w:val="24"/>
                <w:lang w:val="en-US" w:eastAsia="zh-CN"/>
              </w:rPr>
              <w:t>2</w:t>
            </w:r>
            <w:r>
              <w:rPr>
                <w:rFonts w:hint="eastAsia" w:cs="仿宋" w:asciiTheme="minorEastAsia" w:hAnsiTheme="minorEastAsia" w:eastAsiaTheme="minorEastAsia"/>
                <w:sz w:val="24"/>
              </w:rPr>
              <w:t>分，最高得</w:t>
            </w:r>
            <w:r>
              <w:rPr>
                <w:rFonts w:hint="eastAsia" w:cs="仿宋" w:asciiTheme="minorEastAsia" w:hAnsiTheme="minorEastAsia" w:eastAsiaTheme="minorEastAsia"/>
                <w:sz w:val="24"/>
                <w:lang w:val="en-US" w:eastAsia="zh-CN"/>
              </w:rPr>
              <w:t>6</w:t>
            </w:r>
            <w:r>
              <w:rPr>
                <w:rFonts w:hint="eastAsia" w:cs="仿宋" w:asciiTheme="minorEastAsia" w:hAnsiTheme="minorEastAsia" w:eastAsiaTheme="minorEastAsia"/>
                <w:sz w:val="24"/>
              </w:rPr>
              <w:t>分</w:t>
            </w:r>
            <w:r>
              <w:rPr>
                <w:rFonts w:hint="eastAsia" w:cs="仿宋" w:asciiTheme="minorEastAsia" w:hAnsiTheme="minorEastAsia" w:eastAsiaTheme="minorEastAsia"/>
                <w:sz w:val="24"/>
                <w:lang w:eastAsia="zh-CN"/>
              </w:rPr>
              <w:t>；</w:t>
            </w:r>
          </w:p>
        </w:tc>
        <w:tc>
          <w:tcPr>
            <w:tcW w:w="2440" w:type="dxa"/>
            <w:vAlign w:val="center"/>
          </w:tcPr>
          <w:p w14:paraId="7D4F7026">
            <w:pPr>
              <w:ind w:left="-38"/>
              <w:jc w:val="center"/>
              <w:rPr>
                <w:rFonts w:hint="eastAsia" w:ascii="宋体" w:hAnsi="宋体"/>
                <w:sz w:val="24"/>
              </w:rPr>
            </w:pPr>
            <w:r>
              <w:rPr>
                <w:rFonts w:hint="eastAsia" w:ascii="宋体" w:hAnsi="宋体"/>
                <w:sz w:val="24"/>
              </w:rPr>
              <w:t>提供合同关键页复印件</w:t>
            </w:r>
            <w:r>
              <w:rPr>
                <w:rFonts w:hint="eastAsia" w:ascii="宋体" w:hAnsi="宋体"/>
                <w:sz w:val="24"/>
                <w:lang w:eastAsia="zh-CN"/>
              </w:rPr>
              <w:t>（</w:t>
            </w:r>
            <w:r>
              <w:rPr>
                <w:rFonts w:hint="eastAsia" w:ascii="宋体" w:hAnsi="宋体"/>
                <w:sz w:val="24"/>
                <w:lang w:val="en-US" w:eastAsia="zh-CN"/>
              </w:rPr>
              <w:t>合同中需体现项目负责人姓名）</w:t>
            </w:r>
            <w:r>
              <w:rPr>
                <w:rFonts w:hint="eastAsia" w:ascii="宋体" w:hAnsi="宋体"/>
                <w:sz w:val="24"/>
              </w:rPr>
              <w:t>；加盖公章</w:t>
            </w:r>
          </w:p>
        </w:tc>
      </w:tr>
      <w:tr w14:paraId="2C3739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28" w:type="dxa"/>
            <w:gridSpan w:val="5"/>
            <w:vAlign w:val="center"/>
          </w:tcPr>
          <w:p w14:paraId="4F69E306">
            <w:pPr>
              <w:ind w:left="-38"/>
              <w:rPr>
                <w:rFonts w:hint="eastAsia" w:ascii="宋体" w:hAnsi="宋体"/>
                <w:sz w:val="24"/>
              </w:rPr>
            </w:pPr>
            <w:r>
              <w:rPr>
                <w:rFonts w:hint="eastAsia" w:ascii="宋体" w:hAnsi="宋体"/>
                <w:sz w:val="24"/>
              </w:rPr>
              <w:t>技术部分（</w:t>
            </w:r>
            <w:r>
              <w:rPr>
                <w:rFonts w:hint="eastAsia" w:ascii="宋体" w:hAnsi="宋体"/>
                <w:sz w:val="24"/>
                <w:lang w:val="en-US" w:eastAsia="zh-CN"/>
              </w:rPr>
              <w:t>60</w:t>
            </w:r>
            <w:r>
              <w:rPr>
                <w:rFonts w:hint="eastAsia" w:ascii="宋体" w:hAnsi="宋体"/>
                <w:sz w:val="24"/>
              </w:rPr>
              <w:t>分）</w:t>
            </w:r>
          </w:p>
        </w:tc>
      </w:tr>
      <w:tr w14:paraId="61C97C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5" w:type="dxa"/>
            <w:vAlign w:val="center"/>
          </w:tcPr>
          <w:p w14:paraId="5D9708DE">
            <w:pPr>
              <w:ind w:firstLine="28"/>
              <w:jc w:val="center"/>
              <w:rPr>
                <w:rFonts w:hint="eastAsia" w:ascii="宋体" w:hAnsi="宋体"/>
                <w:sz w:val="24"/>
              </w:rPr>
            </w:pPr>
            <w:r>
              <w:rPr>
                <w:rFonts w:hint="eastAsia" w:ascii="宋体" w:hAnsi="宋体"/>
                <w:sz w:val="24"/>
              </w:rPr>
              <w:t>1</w:t>
            </w:r>
          </w:p>
        </w:tc>
        <w:tc>
          <w:tcPr>
            <w:tcW w:w="1462" w:type="dxa"/>
            <w:vAlign w:val="center"/>
          </w:tcPr>
          <w:p w14:paraId="063C05BE">
            <w:pPr>
              <w:ind w:firstLine="28"/>
              <w:jc w:val="center"/>
              <w:rPr>
                <w:rFonts w:hint="eastAsia" w:ascii="宋体" w:hAnsi="宋体"/>
                <w:sz w:val="24"/>
                <w:highlight w:val="none"/>
              </w:rPr>
            </w:pPr>
            <w:r>
              <w:rPr>
                <w:rFonts w:hint="eastAsia" w:ascii="宋体" w:hAnsi="宋体"/>
                <w:sz w:val="24"/>
                <w:highlight w:val="none"/>
              </w:rPr>
              <w:t>项目团队配备</w:t>
            </w:r>
          </w:p>
        </w:tc>
        <w:tc>
          <w:tcPr>
            <w:tcW w:w="913" w:type="dxa"/>
            <w:vAlign w:val="center"/>
          </w:tcPr>
          <w:p w14:paraId="47B4FC60">
            <w:pPr>
              <w:ind w:firstLine="28"/>
              <w:jc w:val="center"/>
              <w:rPr>
                <w:rFonts w:hint="eastAsia" w:ascii="宋体" w:hAnsi="宋体"/>
                <w:sz w:val="24"/>
                <w:highlight w:val="none"/>
              </w:rPr>
            </w:pPr>
            <w:r>
              <w:rPr>
                <w:rFonts w:hint="eastAsia" w:ascii="宋体" w:hAnsi="宋体"/>
                <w:sz w:val="24"/>
                <w:highlight w:val="none"/>
                <w:lang w:val="en-US" w:eastAsia="zh-CN"/>
              </w:rPr>
              <w:t>2</w:t>
            </w:r>
            <w:r>
              <w:rPr>
                <w:rFonts w:hint="eastAsia" w:ascii="宋体" w:hAnsi="宋体"/>
                <w:sz w:val="24"/>
                <w:highlight w:val="none"/>
              </w:rPr>
              <w:t>0</w:t>
            </w:r>
          </w:p>
        </w:tc>
        <w:tc>
          <w:tcPr>
            <w:tcW w:w="3978" w:type="dxa"/>
            <w:vAlign w:val="center"/>
          </w:tcPr>
          <w:p w14:paraId="00B51873">
            <w:pPr>
              <w:spacing w:before="300" w:after="120" w:line="288" w:lineRule="auto"/>
              <w:ind w:left="0"/>
              <w:jc w:val="left"/>
              <w:outlineLvl w:val="2"/>
            </w:pPr>
            <w:bookmarkStart w:id="828" w:name="heading_2"/>
            <w:r>
              <w:rPr>
                <w:rFonts w:ascii="Arial" w:hAnsi="Arial" w:eastAsia="等线" w:cs="Arial"/>
                <w:b/>
                <w:sz w:val="30"/>
              </w:rPr>
              <w:t>（一）人员资历能力（9分）</w:t>
            </w:r>
            <w:bookmarkEnd w:id="828"/>
          </w:p>
          <w:p w14:paraId="3BB8D910">
            <w:pPr>
              <w:numPr>
                <w:ilvl w:val="0"/>
                <w:numId w:val="14"/>
              </w:numPr>
              <w:spacing w:before="120" w:after="120" w:line="288" w:lineRule="auto"/>
              <w:ind w:left="0"/>
              <w:jc w:val="left"/>
            </w:pPr>
            <w:r>
              <w:rPr>
                <w:rFonts w:ascii="Arial" w:hAnsi="Arial" w:eastAsia="等线" w:cs="Arial"/>
                <w:b/>
                <w:sz w:val="22"/>
              </w:rPr>
              <w:t>项目负责人（5分）</w:t>
            </w:r>
          </w:p>
          <w:p w14:paraId="08A8F6D4">
            <w:pPr>
              <w:numPr>
                <w:ilvl w:val="-1"/>
                <w:numId w:val="0"/>
              </w:numPr>
              <w:spacing w:before="120" w:after="120" w:line="288" w:lineRule="auto"/>
              <w:ind w:left="0"/>
              <w:jc w:val="left"/>
            </w:pPr>
            <w:r>
              <w:rPr>
                <w:rFonts w:hint="eastAsia" w:ascii="Arial" w:hAnsi="Arial" w:eastAsia="等线" w:cs="Arial"/>
                <w:sz w:val="22"/>
                <w:lang w:eastAsia="zh-CN"/>
              </w:rPr>
              <w:t>（</w:t>
            </w:r>
            <w:r>
              <w:rPr>
                <w:rFonts w:hint="eastAsia" w:ascii="Arial" w:hAnsi="Arial" w:eastAsia="等线" w:cs="Arial"/>
                <w:sz w:val="22"/>
                <w:lang w:val="en-US" w:eastAsia="zh-CN"/>
              </w:rPr>
              <w:t>1）</w:t>
            </w:r>
            <w:r>
              <w:rPr>
                <w:rFonts w:ascii="Arial" w:hAnsi="Arial" w:eastAsia="等线" w:cs="Arial"/>
                <w:sz w:val="22"/>
              </w:rPr>
              <w:t>具有相关专业</w:t>
            </w:r>
            <w:r>
              <w:rPr>
                <w:rFonts w:hint="eastAsia" w:ascii="Arial" w:hAnsi="Arial" w:eastAsia="等线" w:cs="Arial"/>
                <w:sz w:val="22"/>
                <w:lang w:val="en-US" w:eastAsia="zh-CN"/>
              </w:rPr>
              <w:t>高级</w:t>
            </w:r>
            <w:r>
              <w:rPr>
                <w:rFonts w:ascii="Arial" w:hAnsi="Arial" w:eastAsia="等线" w:cs="Arial"/>
                <w:sz w:val="22"/>
              </w:rPr>
              <w:t>工程师职称，得5分；</w:t>
            </w:r>
          </w:p>
          <w:p w14:paraId="7C715983">
            <w:pPr>
              <w:numPr>
                <w:ilvl w:val="-1"/>
                <w:numId w:val="0"/>
              </w:numPr>
              <w:spacing w:before="120" w:after="120" w:line="288" w:lineRule="auto"/>
              <w:ind w:left="0"/>
              <w:jc w:val="left"/>
            </w:pPr>
            <w:r>
              <w:rPr>
                <w:rFonts w:hint="eastAsia" w:ascii="Arial" w:hAnsi="Arial" w:eastAsia="等线" w:cs="Arial"/>
                <w:sz w:val="22"/>
                <w:lang w:eastAsia="zh-CN"/>
              </w:rPr>
              <w:t>（</w:t>
            </w:r>
            <w:r>
              <w:rPr>
                <w:rFonts w:hint="eastAsia" w:ascii="Arial" w:hAnsi="Arial" w:eastAsia="等线" w:cs="Arial"/>
                <w:sz w:val="22"/>
                <w:lang w:val="en-US" w:eastAsia="zh-CN"/>
              </w:rPr>
              <w:t>2）</w:t>
            </w:r>
            <w:r>
              <w:rPr>
                <w:rFonts w:ascii="Arial" w:hAnsi="Arial" w:eastAsia="等线" w:cs="Arial"/>
                <w:sz w:val="22"/>
              </w:rPr>
              <w:t>具有</w:t>
            </w:r>
            <w:r>
              <w:rPr>
                <w:rFonts w:hint="eastAsia" w:ascii="Arial" w:hAnsi="Arial" w:eastAsia="等线" w:cs="Arial"/>
                <w:sz w:val="22"/>
                <w:lang w:val="en-US" w:eastAsia="zh-CN"/>
              </w:rPr>
              <w:t>相关专业</w:t>
            </w:r>
            <w:r>
              <w:rPr>
                <w:rFonts w:ascii="Arial" w:hAnsi="Arial" w:eastAsia="等线" w:cs="Arial"/>
                <w:sz w:val="22"/>
              </w:rPr>
              <w:t>中级职称得</w:t>
            </w:r>
            <w:r>
              <w:rPr>
                <w:rFonts w:hint="eastAsia" w:ascii="Arial" w:hAnsi="Arial" w:eastAsia="等线" w:cs="Arial"/>
                <w:sz w:val="22"/>
                <w:lang w:val="en-US" w:eastAsia="zh-CN"/>
              </w:rPr>
              <w:t>2</w:t>
            </w:r>
            <w:r>
              <w:rPr>
                <w:rFonts w:ascii="Arial" w:hAnsi="Arial" w:eastAsia="等线" w:cs="Arial"/>
                <w:sz w:val="22"/>
              </w:rPr>
              <w:t>分；</w:t>
            </w:r>
          </w:p>
          <w:p w14:paraId="513408DE">
            <w:pPr>
              <w:numPr>
                <w:ilvl w:val="-1"/>
                <w:numId w:val="0"/>
              </w:numPr>
              <w:spacing w:before="120" w:after="120" w:line="288" w:lineRule="auto"/>
              <w:ind w:left="0"/>
              <w:jc w:val="left"/>
            </w:pPr>
            <w:r>
              <w:rPr>
                <w:rFonts w:hint="eastAsia" w:ascii="Arial" w:hAnsi="Arial" w:eastAsia="等线" w:cs="Arial"/>
                <w:sz w:val="22"/>
                <w:lang w:eastAsia="zh-CN"/>
              </w:rPr>
              <w:t>（</w:t>
            </w:r>
            <w:r>
              <w:rPr>
                <w:rFonts w:hint="eastAsia" w:ascii="Arial" w:hAnsi="Arial" w:eastAsia="等线" w:cs="Arial"/>
                <w:sz w:val="22"/>
                <w:lang w:val="en-US" w:eastAsia="zh-CN"/>
              </w:rPr>
              <w:t>3）</w:t>
            </w:r>
            <w:r>
              <w:rPr>
                <w:rFonts w:ascii="Arial" w:hAnsi="Arial" w:eastAsia="等线" w:cs="Arial"/>
                <w:sz w:val="22"/>
              </w:rPr>
              <w:t>未提供有效</w:t>
            </w:r>
            <w:r>
              <w:rPr>
                <w:rFonts w:hint="eastAsia" w:ascii="Arial" w:hAnsi="Arial" w:eastAsia="等线" w:cs="Arial"/>
                <w:sz w:val="22"/>
                <w:lang w:val="en-US" w:eastAsia="zh-CN"/>
              </w:rPr>
              <w:t>职称</w:t>
            </w:r>
            <w:r>
              <w:rPr>
                <w:rFonts w:ascii="Arial" w:hAnsi="Arial" w:eastAsia="等线" w:cs="Arial"/>
                <w:sz w:val="22"/>
              </w:rPr>
              <w:t>证明材料，不得分。</w:t>
            </w:r>
          </w:p>
          <w:p w14:paraId="7E5AE0D9">
            <w:pPr>
              <w:numPr>
                <w:ilvl w:val="0"/>
                <w:numId w:val="15"/>
              </w:numPr>
              <w:spacing w:before="120" w:after="120" w:line="288" w:lineRule="auto"/>
              <w:ind w:left="0"/>
              <w:jc w:val="left"/>
              <w:rPr>
                <w:highlight w:val="none"/>
              </w:rPr>
            </w:pPr>
            <w:r>
              <w:rPr>
                <w:rFonts w:ascii="Arial" w:hAnsi="Arial" w:eastAsia="等线" w:cs="Arial"/>
                <w:b/>
                <w:sz w:val="22"/>
                <w:highlight w:val="none"/>
              </w:rPr>
              <w:t>主要技术人员资历（4分）</w:t>
            </w:r>
          </w:p>
          <w:p w14:paraId="31AB9430">
            <w:pPr>
              <w:numPr>
                <w:ilvl w:val="-1"/>
                <w:numId w:val="0"/>
              </w:numPr>
              <w:spacing w:before="120" w:after="120" w:line="288" w:lineRule="auto"/>
              <w:ind w:left="0"/>
              <w:jc w:val="left"/>
              <w:rPr>
                <w:highlight w:val="none"/>
              </w:rPr>
            </w:pPr>
            <w:r>
              <w:rPr>
                <w:rFonts w:hint="eastAsia" w:ascii="Arial" w:hAnsi="Arial" w:eastAsia="等线" w:cs="Arial"/>
                <w:sz w:val="22"/>
                <w:highlight w:val="none"/>
                <w:lang w:eastAsia="zh-CN"/>
              </w:rPr>
              <w:t>（</w:t>
            </w:r>
            <w:r>
              <w:rPr>
                <w:rFonts w:hint="eastAsia" w:ascii="Arial" w:hAnsi="Arial" w:eastAsia="等线" w:cs="Arial"/>
                <w:sz w:val="22"/>
                <w:highlight w:val="none"/>
                <w:lang w:val="en-US" w:eastAsia="zh-CN"/>
              </w:rPr>
              <w:t>1）主要技术人员（3人以上）具有相关专业职称</w:t>
            </w:r>
            <w:r>
              <w:rPr>
                <w:rFonts w:ascii="Arial" w:hAnsi="Arial" w:eastAsia="等线" w:cs="Arial"/>
                <w:sz w:val="22"/>
                <w:highlight w:val="none"/>
              </w:rPr>
              <w:t>，得4分；</w:t>
            </w:r>
          </w:p>
          <w:p w14:paraId="2FA1B554">
            <w:pPr>
              <w:numPr>
                <w:ilvl w:val="-1"/>
                <w:numId w:val="0"/>
              </w:numPr>
              <w:spacing w:before="120" w:after="120" w:line="288" w:lineRule="auto"/>
              <w:ind w:left="0"/>
              <w:jc w:val="left"/>
              <w:rPr>
                <w:highlight w:val="none"/>
              </w:rPr>
            </w:pPr>
            <w:r>
              <w:rPr>
                <w:rFonts w:hint="eastAsia" w:ascii="Arial" w:hAnsi="Arial" w:eastAsia="等线" w:cs="Arial"/>
                <w:sz w:val="22"/>
                <w:highlight w:val="none"/>
                <w:lang w:eastAsia="zh-CN"/>
              </w:rPr>
              <w:t>（</w:t>
            </w:r>
            <w:r>
              <w:rPr>
                <w:rFonts w:hint="eastAsia" w:ascii="Arial" w:hAnsi="Arial" w:eastAsia="等线" w:cs="Arial"/>
                <w:sz w:val="22"/>
                <w:highlight w:val="none"/>
                <w:lang w:val="en-US" w:eastAsia="zh-CN"/>
              </w:rPr>
              <w:t>2）</w:t>
            </w:r>
            <w:r>
              <w:rPr>
                <w:rFonts w:ascii="Arial" w:hAnsi="Arial" w:eastAsia="等线" w:cs="Arial"/>
                <w:sz w:val="22"/>
                <w:highlight w:val="none"/>
              </w:rPr>
              <w:t>部分</w:t>
            </w:r>
            <w:r>
              <w:rPr>
                <w:rFonts w:hint="eastAsia" w:ascii="Arial" w:hAnsi="Arial" w:eastAsia="等线" w:cs="Arial"/>
                <w:sz w:val="22"/>
                <w:highlight w:val="none"/>
                <w:lang w:val="en-US" w:eastAsia="zh-CN"/>
              </w:rPr>
              <w:t>主要技术</w:t>
            </w:r>
            <w:r>
              <w:rPr>
                <w:rFonts w:ascii="Arial" w:hAnsi="Arial" w:eastAsia="等线" w:cs="Arial"/>
                <w:sz w:val="22"/>
                <w:highlight w:val="none"/>
              </w:rPr>
              <w:t>人员具备</w:t>
            </w:r>
            <w:r>
              <w:rPr>
                <w:rFonts w:hint="eastAsia" w:ascii="Arial" w:hAnsi="Arial" w:eastAsia="等线" w:cs="Arial"/>
                <w:sz w:val="22"/>
                <w:highlight w:val="none"/>
                <w:lang w:val="en-US" w:eastAsia="zh-CN"/>
              </w:rPr>
              <w:t>相关专业职称</w:t>
            </w:r>
            <w:r>
              <w:rPr>
                <w:rFonts w:ascii="Arial" w:hAnsi="Arial" w:eastAsia="等线" w:cs="Arial"/>
                <w:sz w:val="22"/>
                <w:highlight w:val="none"/>
              </w:rPr>
              <w:t>，得3分；</w:t>
            </w:r>
          </w:p>
          <w:p w14:paraId="6025240E">
            <w:pPr>
              <w:numPr>
                <w:ilvl w:val="-1"/>
                <w:numId w:val="0"/>
              </w:numPr>
              <w:spacing w:before="120" w:after="120" w:line="288" w:lineRule="auto"/>
              <w:ind w:left="0"/>
              <w:jc w:val="left"/>
              <w:rPr>
                <w:highlight w:val="none"/>
              </w:rPr>
            </w:pPr>
            <w:r>
              <w:rPr>
                <w:rFonts w:hint="eastAsia" w:ascii="Arial" w:hAnsi="Arial" w:eastAsia="等线" w:cs="Arial"/>
                <w:sz w:val="22"/>
                <w:highlight w:val="none"/>
                <w:lang w:eastAsia="zh-CN"/>
              </w:rPr>
              <w:t>（</w:t>
            </w:r>
            <w:r>
              <w:rPr>
                <w:rFonts w:hint="eastAsia" w:ascii="Arial" w:hAnsi="Arial" w:eastAsia="等线" w:cs="Arial"/>
                <w:sz w:val="22"/>
                <w:highlight w:val="none"/>
                <w:lang w:val="en-US" w:eastAsia="zh-CN"/>
              </w:rPr>
              <w:t>3）主要技术人员无职称</w:t>
            </w:r>
            <w:r>
              <w:rPr>
                <w:rFonts w:ascii="Arial" w:hAnsi="Arial" w:eastAsia="等线" w:cs="Arial"/>
                <w:sz w:val="22"/>
                <w:highlight w:val="none"/>
              </w:rPr>
              <w:t>，得1分；</w:t>
            </w:r>
          </w:p>
          <w:p w14:paraId="7AD7BBD2">
            <w:pPr>
              <w:numPr>
                <w:ilvl w:val="-1"/>
                <w:numId w:val="0"/>
              </w:numPr>
              <w:spacing w:before="120" w:after="120" w:line="288" w:lineRule="auto"/>
              <w:ind w:left="0"/>
              <w:jc w:val="left"/>
              <w:rPr>
                <w:highlight w:val="none"/>
              </w:rPr>
            </w:pPr>
            <w:r>
              <w:rPr>
                <w:rFonts w:hint="eastAsia" w:ascii="Arial" w:hAnsi="Arial" w:eastAsia="等线" w:cs="Arial"/>
                <w:sz w:val="22"/>
                <w:highlight w:val="none"/>
                <w:lang w:eastAsia="zh-CN"/>
              </w:rPr>
              <w:t>（</w:t>
            </w:r>
            <w:r>
              <w:rPr>
                <w:rFonts w:hint="eastAsia" w:ascii="Arial" w:hAnsi="Arial" w:eastAsia="等线" w:cs="Arial"/>
                <w:sz w:val="22"/>
                <w:highlight w:val="none"/>
                <w:lang w:val="en-US" w:eastAsia="zh-CN"/>
              </w:rPr>
              <w:t>4）</w:t>
            </w:r>
            <w:r>
              <w:rPr>
                <w:rFonts w:ascii="Arial" w:hAnsi="Arial" w:eastAsia="等线" w:cs="Arial"/>
                <w:sz w:val="22"/>
                <w:highlight w:val="none"/>
              </w:rPr>
              <w:t>专业人员不齐，不得分。</w:t>
            </w:r>
          </w:p>
          <w:p w14:paraId="390FBC8C">
            <w:pPr>
              <w:spacing w:before="300" w:after="120" w:line="288" w:lineRule="auto"/>
              <w:ind w:left="0"/>
              <w:jc w:val="left"/>
              <w:outlineLvl w:val="2"/>
              <w:rPr>
                <w:highlight w:val="none"/>
              </w:rPr>
            </w:pPr>
            <w:bookmarkStart w:id="829" w:name="heading_3"/>
            <w:r>
              <w:rPr>
                <w:rFonts w:ascii="Arial" w:hAnsi="Arial" w:eastAsia="等线" w:cs="Arial"/>
                <w:b/>
                <w:sz w:val="30"/>
                <w:highlight w:val="none"/>
              </w:rPr>
              <w:t>（二）人员岗位配备（7分）</w:t>
            </w:r>
            <w:bookmarkEnd w:id="829"/>
          </w:p>
          <w:p w14:paraId="2695EFF0">
            <w:pPr>
              <w:numPr>
                <w:ilvl w:val="0"/>
                <w:numId w:val="16"/>
              </w:numPr>
              <w:spacing w:before="120" w:after="120" w:line="288" w:lineRule="auto"/>
              <w:ind w:left="0"/>
              <w:jc w:val="left"/>
              <w:rPr>
                <w:highlight w:val="none"/>
              </w:rPr>
            </w:pPr>
            <w:r>
              <w:rPr>
                <w:rFonts w:ascii="Arial" w:hAnsi="Arial" w:eastAsia="等线" w:cs="Arial"/>
                <w:b/>
                <w:sz w:val="22"/>
                <w:highlight w:val="none"/>
              </w:rPr>
              <w:t>岗位配置完整性（4分）</w:t>
            </w:r>
          </w:p>
          <w:p w14:paraId="6EBACFD9">
            <w:pPr>
              <w:numPr>
                <w:ilvl w:val="-1"/>
                <w:numId w:val="0"/>
              </w:numPr>
              <w:spacing w:before="120" w:after="120" w:line="288" w:lineRule="auto"/>
              <w:ind w:left="0"/>
              <w:jc w:val="left"/>
              <w:rPr>
                <w:highlight w:val="none"/>
              </w:rPr>
            </w:pPr>
            <w:r>
              <w:rPr>
                <w:rFonts w:hint="eastAsia" w:ascii="Arial" w:hAnsi="Arial" w:eastAsia="等线" w:cs="Arial"/>
                <w:sz w:val="22"/>
                <w:highlight w:val="none"/>
                <w:lang w:eastAsia="zh-CN"/>
              </w:rPr>
              <w:t>（</w:t>
            </w:r>
            <w:r>
              <w:rPr>
                <w:rFonts w:hint="eastAsia" w:ascii="Arial" w:hAnsi="Arial" w:eastAsia="等线" w:cs="Arial"/>
                <w:sz w:val="22"/>
                <w:highlight w:val="none"/>
                <w:lang w:val="en-US" w:eastAsia="zh-CN"/>
              </w:rPr>
              <w:t>1）</w:t>
            </w:r>
            <w:r>
              <w:rPr>
                <w:rFonts w:ascii="Arial" w:hAnsi="Arial" w:eastAsia="等线" w:cs="Arial"/>
                <w:sz w:val="22"/>
                <w:highlight w:val="none"/>
              </w:rPr>
              <w:t>合理配备</w:t>
            </w:r>
            <w:r>
              <w:rPr>
                <w:rFonts w:hint="eastAsia" w:ascii="Arial" w:hAnsi="Arial" w:eastAsia="等线" w:cs="Arial"/>
                <w:sz w:val="22"/>
                <w:highlight w:val="none"/>
                <w:lang w:val="en-US" w:eastAsia="zh-CN"/>
              </w:rPr>
              <w:t>管理人员（</w:t>
            </w:r>
            <w:r>
              <w:rPr>
                <w:rFonts w:ascii="Arial" w:hAnsi="Arial" w:eastAsia="等线" w:cs="Arial"/>
                <w:sz w:val="22"/>
                <w:highlight w:val="none"/>
              </w:rPr>
              <w:t>项目负责人</w:t>
            </w:r>
            <w:r>
              <w:rPr>
                <w:rFonts w:hint="eastAsia" w:ascii="Arial" w:hAnsi="Arial" w:eastAsia="等线" w:cs="Arial"/>
                <w:sz w:val="22"/>
                <w:highlight w:val="none"/>
                <w:lang w:eastAsia="zh-CN"/>
              </w:rPr>
              <w:t>）</w:t>
            </w:r>
            <w:r>
              <w:rPr>
                <w:rFonts w:ascii="Arial" w:hAnsi="Arial" w:eastAsia="等线" w:cs="Arial"/>
                <w:sz w:val="22"/>
                <w:highlight w:val="none"/>
              </w:rPr>
              <w:t>、</w:t>
            </w:r>
            <w:r>
              <w:rPr>
                <w:rFonts w:hint="eastAsia" w:ascii="Arial" w:hAnsi="Arial" w:eastAsia="等线" w:cs="Arial"/>
                <w:sz w:val="22"/>
                <w:highlight w:val="none"/>
                <w:lang w:val="en-US" w:eastAsia="zh-CN"/>
              </w:rPr>
              <w:t>技术人员（主要技术人员）</w:t>
            </w:r>
            <w:r>
              <w:rPr>
                <w:rFonts w:ascii="Arial" w:hAnsi="Arial" w:eastAsia="等线" w:cs="Arial"/>
                <w:sz w:val="22"/>
                <w:highlight w:val="none"/>
              </w:rPr>
              <w:t>、</w:t>
            </w:r>
            <w:r>
              <w:rPr>
                <w:rFonts w:hint="eastAsia" w:ascii="Arial" w:hAnsi="Arial" w:eastAsia="等线" w:cs="Arial"/>
                <w:sz w:val="22"/>
                <w:highlight w:val="none"/>
                <w:lang w:val="en-US" w:eastAsia="zh-CN"/>
              </w:rPr>
              <w:t>售后服务人员（售后）</w:t>
            </w:r>
            <w:r>
              <w:rPr>
                <w:rFonts w:ascii="Arial" w:hAnsi="Arial" w:eastAsia="等线" w:cs="Arial"/>
                <w:sz w:val="22"/>
                <w:highlight w:val="none"/>
              </w:rPr>
              <w:t>，满足本项目全部设计工作需要，得4分；</w:t>
            </w:r>
          </w:p>
          <w:p w14:paraId="7189FCBE">
            <w:pPr>
              <w:numPr>
                <w:ilvl w:val="-1"/>
                <w:numId w:val="0"/>
              </w:numPr>
              <w:spacing w:before="120" w:after="120" w:line="288" w:lineRule="auto"/>
              <w:ind w:left="0"/>
              <w:jc w:val="left"/>
              <w:rPr>
                <w:highlight w:val="none"/>
              </w:rPr>
            </w:pPr>
            <w:r>
              <w:rPr>
                <w:rFonts w:hint="eastAsia" w:ascii="Arial" w:hAnsi="Arial" w:eastAsia="等线" w:cs="Arial"/>
                <w:sz w:val="22"/>
                <w:highlight w:val="none"/>
                <w:lang w:eastAsia="zh-CN"/>
              </w:rPr>
              <w:t>（</w:t>
            </w:r>
            <w:r>
              <w:rPr>
                <w:rFonts w:hint="eastAsia" w:ascii="Arial" w:hAnsi="Arial" w:eastAsia="等线" w:cs="Arial"/>
                <w:sz w:val="22"/>
                <w:highlight w:val="none"/>
                <w:lang w:val="en-US" w:eastAsia="zh-CN"/>
              </w:rPr>
              <w:t>2）</w:t>
            </w:r>
            <w:r>
              <w:rPr>
                <w:rFonts w:ascii="Arial" w:hAnsi="Arial" w:eastAsia="等线" w:cs="Arial"/>
                <w:sz w:val="22"/>
                <w:highlight w:val="none"/>
              </w:rPr>
              <w:t>关键岗位齐全，个别辅助岗位缺失，得3分；</w:t>
            </w:r>
          </w:p>
          <w:p w14:paraId="76FBA767">
            <w:pPr>
              <w:numPr>
                <w:ilvl w:val="-1"/>
                <w:numId w:val="0"/>
              </w:numPr>
              <w:spacing w:before="120" w:after="120" w:line="288" w:lineRule="auto"/>
              <w:ind w:left="0"/>
              <w:jc w:val="left"/>
              <w:rPr>
                <w:highlight w:val="none"/>
              </w:rPr>
            </w:pPr>
            <w:r>
              <w:rPr>
                <w:rFonts w:hint="eastAsia" w:ascii="Arial" w:hAnsi="Arial" w:eastAsia="等线" w:cs="Arial"/>
                <w:sz w:val="22"/>
                <w:highlight w:val="none"/>
                <w:lang w:eastAsia="zh-CN"/>
              </w:rPr>
              <w:t>（</w:t>
            </w:r>
            <w:r>
              <w:rPr>
                <w:rFonts w:hint="eastAsia" w:ascii="Arial" w:hAnsi="Arial" w:eastAsia="等线" w:cs="Arial"/>
                <w:sz w:val="22"/>
                <w:highlight w:val="none"/>
                <w:lang w:val="en-US" w:eastAsia="zh-CN"/>
              </w:rPr>
              <w:t>3）</w:t>
            </w:r>
            <w:r>
              <w:rPr>
                <w:rFonts w:ascii="Arial" w:hAnsi="Arial" w:eastAsia="等线" w:cs="Arial"/>
                <w:sz w:val="22"/>
                <w:highlight w:val="none"/>
              </w:rPr>
              <w:t>岗位配置不合理，无法满足设计要求，不得分。</w:t>
            </w:r>
          </w:p>
          <w:p w14:paraId="428A030C">
            <w:pPr>
              <w:numPr>
                <w:ilvl w:val="0"/>
                <w:numId w:val="17"/>
              </w:numPr>
              <w:spacing w:before="120" w:after="120" w:line="288" w:lineRule="auto"/>
              <w:ind w:left="0"/>
              <w:jc w:val="left"/>
            </w:pPr>
            <w:r>
              <w:rPr>
                <w:rFonts w:ascii="Arial" w:hAnsi="Arial" w:eastAsia="等线" w:cs="Arial"/>
                <w:b/>
                <w:sz w:val="22"/>
              </w:rPr>
              <w:t>人员稳定性及服务保障（3分）</w:t>
            </w:r>
          </w:p>
          <w:p w14:paraId="283DB206">
            <w:pPr>
              <w:numPr>
                <w:ilvl w:val="-1"/>
                <w:numId w:val="0"/>
              </w:numPr>
              <w:spacing w:before="120" w:after="120" w:line="288" w:lineRule="auto"/>
              <w:ind w:left="0"/>
              <w:jc w:val="left"/>
            </w:pPr>
            <w:r>
              <w:rPr>
                <w:rFonts w:hint="eastAsia" w:ascii="Arial" w:hAnsi="Arial" w:eastAsia="等线" w:cs="Arial"/>
                <w:sz w:val="22"/>
                <w:lang w:eastAsia="zh-CN"/>
              </w:rPr>
              <w:t>（</w:t>
            </w:r>
            <w:r>
              <w:rPr>
                <w:rFonts w:hint="eastAsia" w:ascii="Arial" w:hAnsi="Arial" w:eastAsia="等线" w:cs="Arial"/>
                <w:sz w:val="22"/>
                <w:lang w:val="en-US" w:eastAsia="zh-CN"/>
              </w:rPr>
              <w:t>1）</w:t>
            </w:r>
            <w:r>
              <w:rPr>
                <w:rFonts w:ascii="Arial" w:hAnsi="Arial" w:eastAsia="等线" w:cs="Arial"/>
                <w:sz w:val="22"/>
              </w:rPr>
              <w:t>提供团队人员承诺服务周期内核心人员不随意更换，可配合现场勘察、后期施工答疑，保障措施完善，得3分；</w:t>
            </w:r>
          </w:p>
          <w:p w14:paraId="041CADA6">
            <w:pPr>
              <w:numPr>
                <w:ilvl w:val="-1"/>
                <w:numId w:val="0"/>
              </w:numPr>
              <w:spacing w:before="120" w:after="120" w:line="288" w:lineRule="auto"/>
              <w:ind w:left="0"/>
              <w:jc w:val="left"/>
            </w:pPr>
            <w:r>
              <w:rPr>
                <w:rFonts w:hint="eastAsia" w:ascii="Arial" w:hAnsi="Arial" w:eastAsia="等线" w:cs="Arial"/>
                <w:sz w:val="22"/>
                <w:lang w:eastAsia="zh-CN"/>
              </w:rPr>
              <w:t>（</w:t>
            </w:r>
            <w:r>
              <w:rPr>
                <w:rFonts w:hint="eastAsia" w:ascii="Arial" w:hAnsi="Arial" w:eastAsia="等线" w:cs="Arial"/>
                <w:sz w:val="22"/>
                <w:lang w:val="en-US" w:eastAsia="zh-CN"/>
              </w:rPr>
              <w:t>2）</w:t>
            </w:r>
            <w:r>
              <w:rPr>
                <w:rFonts w:ascii="Arial" w:hAnsi="Arial" w:eastAsia="等线" w:cs="Arial"/>
                <w:sz w:val="22"/>
              </w:rPr>
              <w:t>未提供保障说明，不得分。</w:t>
            </w:r>
          </w:p>
          <w:p w14:paraId="5B281773">
            <w:pPr>
              <w:numPr>
                <w:ilvl w:val="-1"/>
                <w:numId w:val="0"/>
              </w:numPr>
              <w:spacing w:before="120" w:after="120" w:line="288" w:lineRule="auto"/>
              <w:ind w:left="0"/>
              <w:jc w:val="left"/>
            </w:pPr>
            <w:r>
              <w:rPr>
                <w:rFonts w:hint="eastAsia" w:ascii="Arial" w:hAnsi="Arial" w:eastAsia="等线" w:cs="Arial"/>
                <w:b/>
                <w:sz w:val="30"/>
                <w:lang w:eastAsia="zh-CN"/>
              </w:rPr>
              <w:t>（</w:t>
            </w:r>
            <w:r>
              <w:rPr>
                <w:rFonts w:hint="eastAsia" w:ascii="Arial" w:hAnsi="Arial" w:eastAsia="等线" w:cs="Arial"/>
                <w:b/>
                <w:sz w:val="30"/>
                <w:lang w:val="en-US" w:eastAsia="zh-CN"/>
              </w:rPr>
              <w:t>三）</w:t>
            </w:r>
            <w:r>
              <w:rPr>
                <w:rFonts w:ascii="Arial" w:hAnsi="Arial" w:eastAsia="等线" w:cs="Arial"/>
                <w:b/>
                <w:sz w:val="30"/>
              </w:rPr>
              <w:t>团队分工及管理制度（4分）</w:t>
            </w:r>
          </w:p>
          <w:p w14:paraId="2016A190">
            <w:pPr>
              <w:numPr>
                <w:ilvl w:val="0"/>
                <w:numId w:val="18"/>
              </w:numPr>
              <w:spacing w:before="120" w:after="120" w:line="288" w:lineRule="auto"/>
              <w:ind w:left="0"/>
              <w:jc w:val="left"/>
            </w:pPr>
            <w:r>
              <w:rPr>
                <w:rFonts w:ascii="Arial" w:hAnsi="Arial" w:eastAsia="等线" w:cs="Arial"/>
                <w:b/>
                <w:sz w:val="22"/>
              </w:rPr>
              <w:t>组织架构与岗位职责（2.5分）</w:t>
            </w:r>
          </w:p>
          <w:p w14:paraId="03F4B88B">
            <w:pPr>
              <w:numPr>
                <w:ilvl w:val="-1"/>
                <w:numId w:val="0"/>
              </w:numPr>
              <w:spacing w:before="120" w:after="120" w:line="288" w:lineRule="auto"/>
              <w:ind w:left="0"/>
              <w:jc w:val="left"/>
            </w:pPr>
            <w:r>
              <w:rPr>
                <w:rFonts w:hint="eastAsia" w:ascii="Arial" w:hAnsi="Arial" w:eastAsia="等线" w:cs="Arial"/>
                <w:sz w:val="22"/>
                <w:lang w:eastAsia="zh-CN"/>
              </w:rPr>
              <w:t>（</w:t>
            </w:r>
            <w:r>
              <w:rPr>
                <w:rFonts w:hint="eastAsia" w:ascii="Arial" w:hAnsi="Arial" w:eastAsia="等线" w:cs="Arial"/>
                <w:sz w:val="22"/>
                <w:lang w:val="en-US" w:eastAsia="zh-CN"/>
              </w:rPr>
              <w:t>1）</w:t>
            </w:r>
            <w:r>
              <w:rPr>
                <w:rFonts w:ascii="Arial" w:hAnsi="Arial" w:eastAsia="等线" w:cs="Arial"/>
                <w:sz w:val="22"/>
              </w:rPr>
              <w:t>团队组织架构清晰，各岗位职责明确，针对测绘、勘察、方案、施工图、校对、审核分工合理，贴合古建设计流程，得2.5分；</w:t>
            </w:r>
          </w:p>
          <w:p w14:paraId="7F2BE142">
            <w:pPr>
              <w:numPr>
                <w:ilvl w:val="-1"/>
                <w:numId w:val="0"/>
              </w:numPr>
              <w:spacing w:before="120" w:after="120" w:line="288" w:lineRule="auto"/>
              <w:ind w:left="0"/>
              <w:jc w:val="left"/>
            </w:pPr>
            <w:r>
              <w:rPr>
                <w:rFonts w:hint="eastAsia" w:ascii="Arial" w:hAnsi="Arial" w:eastAsia="等线" w:cs="Arial"/>
                <w:sz w:val="22"/>
                <w:lang w:eastAsia="zh-CN"/>
              </w:rPr>
              <w:t>（</w:t>
            </w:r>
            <w:r>
              <w:rPr>
                <w:rFonts w:hint="eastAsia" w:ascii="Arial" w:hAnsi="Arial" w:eastAsia="等线" w:cs="Arial"/>
                <w:sz w:val="22"/>
                <w:lang w:val="en-US" w:eastAsia="zh-CN"/>
              </w:rPr>
              <w:t>2）</w:t>
            </w:r>
            <w:r>
              <w:rPr>
                <w:rFonts w:ascii="Arial" w:hAnsi="Arial" w:eastAsia="等线" w:cs="Arial"/>
                <w:sz w:val="22"/>
              </w:rPr>
              <w:t>架构完整，分工表述一般，得1.5分；</w:t>
            </w:r>
          </w:p>
          <w:p w14:paraId="25B5BB2C">
            <w:pPr>
              <w:numPr>
                <w:ilvl w:val="-1"/>
                <w:numId w:val="0"/>
              </w:numPr>
              <w:spacing w:before="120" w:after="120" w:line="288" w:lineRule="auto"/>
              <w:ind w:left="0"/>
              <w:jc w:val="left"/>
            </w:pPr>
            <w:r>
              <w:rPr>
                <w:rFonts w:hint="eastAsia" w:ascii="Arial" w:hAnsi="Arial" w:eastAsia="等线" w:cs="Arial"/>
                <w:sz w:val="22"/>
                <w:lang w:eastAsia="zh-CN"/>
              </w:rPr>
              <w:t>（</w:t>
            </w:r>
            <w:r>
              <w:rPr>
                <w:rFonts w:hint="eastAsia" w:ascii="Arial" w:hAnsi="Arial" w:eastAsia="等线" w:cs="Arial"/>
                <w:sz w:val="22"/>
                <w:lang w:val="en-US" w:eastAsia="zh-CN"/>
              </w:rPr>
              <w:t>30</w:t>
            </w:r>
            <w:r>
              <w:rPr>
                <w:rFonts w:ascii="Arial" w:hAnsi="Arial" w:eastAsia="等线" w:cs="Arial"/>
                <w:sz w:val="22"/>
              </w:rPr>
              <w:t>架构混乱、分工模糊，不得分。</w:t>
            </w:r>
          </w:p>
          <w:p w14:paraId="0914B0A1">
            <w:pPr>
              <w:numPr>
                <w:ilvl w:val="0"/>
                <w:numId w:val="19"/>
              </w:numPr>
              <w:spacing w:before="120" w:after="120" w:line="288" w:lineRule="auto"/>
              <w:ind w:left="0"/>
              <w:jc w:val="left"/>
            </w:pPr>
            <w:r>
              <w:rPr>
                <w:rFonts w:ascii="Arial" w:hAnsi="Arial" w:eastAsia="等线" w:cs="Arial"/>
                <w:b/>
                <w:sz w:val="22"/>
              </w:rPr>
              <w:t>内部管理制度及质控措施（1.5分）</w:t>
            </w:r>
          </w:p>
          <w:p w14:paraId="622B7BC7">
            <w:pPr>
              <w:numPr>
                <w:ilvl w:val="-1"/>
                <w:numId w:val="0"/>
              </w:numPr>
              <w:spacing w:before="120" w:after="120" w:line="288" w:lineRule="auto"/>
              <w:ind w:left="0"/>
              <w:jc w:val="left"/>
            </w:pPr>
            <w:r>
              <w:rPr>
                <w:rFonts w:hint="eastAsia" w:ascii="Arial" w:hAnsi="Arial" w:eastAsia="等线" w:cs="Arial"/>
                <w:sz w:val="22"/>
                <w:lang w:val="en-US" w:eastAsia="zh-CN"/>
              </w:rPr>
              <w:t>(1)</w:t>
            </w:r>
            <w:r>
              <w:rPr>
                <w:rFonts w:ascii="Arial" w:hAnsi="Arial" w:eastAsia="等线" w:cs="Arial"/>
                <w:sz w:val="22"/>
              </w:rPr>
              <w:t>具备完善的设计校核、审核、审定三级质量管理制度，沟通协调机制、资料管理制度齐全，得1.5分；</w:t>
            </w:r>
          </w:p>
          <w:p w14:paraId="2480EC51">
            <w:pPr>
              <w:numPr>
                <w:ilvl w:val="-1"/>
                <w:numId w:val="0"/>
              </w:numPr>
              <w:spacing w:before="120" w:after="120" w:line="288" w:lineRule="auto"/>
              <w:ind w:left="0"/>
              <w:jc w:val="left"/>
            </w:pPr>
            <w:r>
              <w:rPr>
                <w:rFonts w:hint="eastAsia" w:ascii="Arial" w:hAnsi="Arial" w:eastAsia="等线" w:cs="Arial"/>
                <w:sz w:val="22"/>
                <w:lang w:val="en-US" w:eastAsia="zh-CN"/>
              </w:rPr>
              <w:t>(2)</w:t>
            </w:r>
            <w:r>
              <w:rPr>
                <w:rFonts w:ascii="Arial" w:hAnsi="Arial" w:eastAsia="等线" w:cs="Arial"/>
                <w:sz w:val="22"/>
              </w:rPr>
              <w:t>管理制度简单，内容简略，得1分；</w:t>
            </w:r>
          </w:p>
          <w:p w14:paraId="34348368">
            <w:pPr>
              <w:numPr>
                <w:ilvl w:val="-1"/>
                <w:numId w:val="0"/>
              </w:numPr>
              <w:spacing w:before="120" w:after="120" w:line="288" w:lineRule="auto"/>
              <w:ind w:left="0"/>
              <w:jc w:val="left"/>
            </w:pPr>
            <w:r>
              <w:rPr>
                <w:rFonts w:hint="eastAsia" w:ascii="Arial" w:hAnsi="Arial" w:eastAsia="等线" w:cs="Arial"/>
                <w:sz w:val="22"/>
                <w:lang w:val="en-US" w:eastAsia="zh-CN"/>
              </w:rPr>
              <w:t>(3)</w:t>
            </w:r>
            <w:r>
              <w:rPr>
                <w:rFonts w:ascii="Arial" w:hAnsi="Arial" w:eastAsia="等线" w:cs="Arial"/>
                <w:sz w:val="22"/>
              </w:rPr>
              <w:t>无管理制度，不得分。</w:t>
            </w:r>
          </w:p>
          <w:p w14:paraId="351785D8">
            <w:pPr>
              <w:pStyle w:val="32"/>
              <w:jc w:val="both"/>
              <w:rPr>
                <w:rFonts w:hint="default" w:ascii="宋体" w:hAnsi="宋体"/>
                <w:sz w:val="24"/>
                <w:highlight w:val="yellow"/>
              </w:rPr>
            </w:pPr>
          </w:p>
        </w:tc>
        <w:tc>
          <w:tcPr>
            <w:tcW w:w="2440" w:type="dxa"/>
            <w:vAlign w:val="center"/>
          </w:tcPr>
          <w:p w14:paraId="6E76E203">
            <w:pPr>
              <w:ind w:left="-38"/>
              <w:rPr>
                <w:rFonts w:hint="eastAsia" w:ascii="宋体" w:hAnsi="宋体"/>
                <w:sz w:val="24"/>
              </w:rPr>
            </w:pPr>
          </w:p>
        </w:tc>
      </w:tr>
      <w:tr w14:paraId="5B0764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5" w:type="dxa"/>
            <w:vAlign w:val="center"/>
          </w:tcPr>
          <w:p w14:paraId="09A925BE">
            <w:pPr>
              <w:ind w:firstLine="28"/>
              <w:jc w:val="center"/>
              <w:rPr>
                <w:rFonts w:hint="eastAsia" w:ascii="宋体" w:hAnsi="宋体"/>
                <w:sz w:val="24"/>
              </w:rPr>
            </w:pPr>
            <w:r>
              <w:rPr>
                <w:rFonts w:hint="eastAsia" w:ascii="宋体" w:hAnsi="宋体"/>
                <w:sz w:val="24"/>
              </w:rPr>
              <w:t>2</w:t>
            </w:r>
          </w:p>
        </w:tc>
        <w:tc>
          <w:tcPr>
            <w:tcW w:w="1462" w:type="dxa"/>
            <w:vAlign w:val="center"/>
          </w:tcPr>
          <w:p w14:paraId="391998C8">
            <w:pPr>
              <w:ind w:firstLine="28"/>
              <w:jc w:val="center"/>
              <w:rPr>
                <w:rFonts w:hint="eastAsia" w:ascii="宋体" w:hAnsi="宋体"/>
                <w:sz w:val="24"/>
              </w:rPr>
            </w:pPr>
            <w:r>
              <w:rPr>
                <w:rFonts w:ascii="宋体" w:hAnsi="宋体"/>
                <w:sz w:val="24"/>
              </w:rPr>
              <w:t>项目需求理解</w:t>
            </w:r>
          </w:p>
        </w:tc>
        <w:tc>
          <w:tcPr>
            <w:tcW w:w="913" w:type="dxa"/>
            <w:vAlign w:val="center"/>
          </w:tcPr>
          <w:p w14:paraId="2606F152">
            <w:pPr>
              <w:ind w:firstLine="28"/>
              <w:jc w:val="center"/>
              <w:rPr>
                <w:rFonts w:hint="eastAsia" w:ascii="宋体" w:hAnsi="宋体"/>
                <w:sz w:val="24"/>
              </w:rPr>
            </w:pPr>
            <w:r>
              <w:rPr>
                <w:rFonts w:hint="eastAsia" w:ascii="宋体" w:hAnsi="宋体"/>
                <w:sz w:val="24"/>
              </w:rPr>
              <w:t>10</w:t>
            </w:r>
          </w:p>
        </w:tc>
        <w:tc>
          <w:tcPr>
            <w:tcW w:w="3978" w:type="dxa"/>
            <w:vAlign w:val="center"/>
          </w:tcPr>
          <w:p w14:paraId="307B1D30">
            <w:pPr>
              <w:widowControl/>
              <w:textAlignment w:val="center"/>
              <w:rPr>
                <w:rFonts w:hint="eastAsia" w:ascii="宋体" w:hAnsi="宋体"/>
                <w:sz w:val="24"/>
              </w:rPr>
            </w:pPr>
            <w:r>
              <w:rPr>
                <w:rFonts w:hint="eastAsia" w:ascii="宋体" w:hAnsi="宋体"/>
                <w:sz w:val="24"/>
              </w:rPr>
              <w:t>项目理解、项目总体规划思路和设计：根据投标人对本次招标所包括的勘察设计工作范围和任务描述、对项目建设条件（地形、地质、气象水文、社会环境等）的理解进行评分。</w:t>
            </w:r>
          </w:p>
          <w:p w14:paraId="1C4E00C7">
            <w:pPr>
              <w:widowControl/>
              <w:textAlignment w:val="center"/>
              <w:rPr>
                <w:rFonts w:hint="eastAsia" w:ascii="宋体" w:hAnsi="宋体"/>
                <w:sz w:val="24"/>
              </w:rPr>
            </w:pPr>
            <w:r>
              <w:rPr>
                <w:rFonts w:hint="eastAsia" w:ascii="宋体" w:hAnsi="宋体"/>
                <w:sz w:val="24"/>
              </w:rPr>
              <w:t>(1)对本项目建设内容的理解程度深入，能够因地制宜、从实际出发，结合项目具体情况，勘察设计理念符合项目要求，体系结构完整、清晰，得 10 分；</w:t>
            </w:r>
          </w:p>
          <w:p w14:paraId="6A5071CD">
            <w:pPr>
              <w:widowControl/>
              <w:textAlignment w:val="center"/>
              <w:rPr>
                <w:rFonts w:hint="eastAsia" w:ascii="宋体" w:hAnsi="宋体"/>
                <w:sz w:val="24"/>
              </w:rPr>
            </w:pPr>
            <w:r>
              <w:rPr>
                <w:rFonts w:hint="eastAsia" w:ascii="宋体" w:hAnsi="宋体"/>
                <w:sz w:val="24"/>
              </w:rPr>
              <w:t>(2)对本项目建设内容的理解程度较深入，能够因地制宜、从实际出发，结合项目具体情况，勘察设计理念基本符合项目要求，体系结构较完整、清晰，得 7 分；</w:t>
            </w:r>
          </w:p>
          <w:p w14:paraId="6EE36255">
            <w:pPr>
              <w:widowControl/>
              <w:textAlignment w:val="center"/>
              <w:rPr>
                <w:rFonts w:hint="eastAsia" w:ascii="宋体" w:hAnsi="宋体"/>
                <w:sz w:val="24"/>
              </w:rPr>
            </w:pPr>
            <w:r>
              <w:rPr>
                <w:rFonts w:hint="eastAsia" w:ascii="宋体" w:hAnsi="宋体"/>
                <w:sz w:val="24"/>
              </w:rPr>
              <w:t>(3)对本项目建设内容的理解程度一般，不能够因地制宜、从实际出发，结合项目的具体情况，勘察设计理念部分满足项目要求，体系结构完整性一般，得 4 分；</w:t>
            </w:r>
          </w:p>
          <w:p w14:paraId="7364A742">
            <w:pPr>
              <w:widowControl/>
              <w:textAlignment w:val="center"/>
              <w:rPr>
                <w:rFonts w:hint="eastAsia" w:ascii="宋体" w:hAnsi="宋体"/>
                <w:sz w:val="24"/>
              </w:rPr>
            </w:pPr>
            <w:r>
              <w:rPr>
                <w:rFonts w:hint="eastAsia" w:ascii="宋体" w:hAnsi="宋体"/>
                <w:sz w:val="24"/>
              </w:rPr>
              <w:t>(4)</w:t>
            </w:r>
            <w:r>
              <w:rPr>
                <w:rFonts w:ascii="宋体" w:hAnsi="宋体"/>
                <w:sz w:val="24"/>
              </w:rPr>
              <w:t>未提供相应内容，得0分。</w:t>
            </w:r>
          </w:p>
        </w:tc>
        <w:tc>
          <w:tcPr>
            <w:tcW w:w="2440" w:type="dxa"/>
            <w:vAlign w:val="center"/>
          </w:tcPr>
          <w:p w14:paraId="77719253">
            <w:pPr>
              <w:ind w:left="-38"/>
              <w:rPr>
                <w:rFonts w:hint="eastAsia" w:ascii="宋体" w:hAnsi="宋体"/>
                <w:sz w:val="24"/>
              </w:rPr>
            </w:pPr>
          </w:p>
        </w:tc>
      </w:tr>
      <w:tr w14:paraId="3A7D80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5" w:type="dxa"/>
            <w:vAlign w:val="center"/>
          </w:tcPr>
          <w:p w14:paraId="45952D58">
            <w:pPr>
              <w:ind w:firstLine="28"/>
              <w:jc w:val="center"/>
              <w:rPr>
                <w:rFonts w:hint="eastAsia" w:ascii="宋体" w:hAnsi="宋体"/>
                <w:sz w:val="24"/>
              </w:rPr>
            </w:pPr>
            <w:r>
              <w:rPr>
                <w:rFonts w:hint="eastAsia" w:ascii="宋体" w:hAnsi="宋体"/>
                <w:sz w:val="24"/>
              </w:rPr>
              <w:t>3</w:t>
            </w:r>
          </w:p>
        </w:tc>
        <w:tc>
          <w:tcPr>
            <w:tcW w:w="1462" w:type="dxa"/>
            <w:vAlign w:val="center"/>
          </w:tcPr>
          <w:p w14:paraId="06F969C8">
            <w:pPr>
              <w:ind w:firstLine="28"/>
              <w:jc w:val="center"/>
              <w:rPr>
                <w:rFonts w:hint="eastAsia" w:ascii="宋体" w:hAnsi="宋体" w:cs="宋体"/>
                <w:color w:val="000000" w:themeColor="text1"/>
                <w:kern w:val="0"/>
                <w:sz w:val="24"/>
                <w:lang w:bidi="ar"/>
                <w14:textFill>
                  <w14:solidFill>
                    <w14:schemeClr w14:val="tx1"/>
                  </w14:solidFill>
                </w14:textFill>
              </w:rPr>
            </w:pPr>
            <w:r>
              <w:rPr>
                <w:rFonts w:hint="eastAsia" w:ascii="宋体" w:hAnsi="宋体" w:cs="宋体"/>
                <w:color w:val="000000" w:themeColor="text1"/>
                <w:kern w:val="0"/>
                <w:sz w:val="24"/>
                <w:lang w:bidi="ar"/>
                <w14:textFill>
                  <w14:solidFill>
                    <w14:schemeClr w14:val="tx1"/>
                  </w14:solidFill>
                </w14:textFill>
              </w:rPr>
              <w:t>服务方案</w:t>
            </w:r>
          </w:p>
        </w:tc>
        <w:tc>
          <w:tcPr>
            <w:tcW w:w="913" w:type="dxa"/>
            <w:vAlign w:val="center"/>
          </w:tcPr>
          <w:p w14:paraId="295BC4D8">
            <w:pPr>
              <w:ind w:firstLine="28"/>
              <w:jc w:val="center"/>
              <w:rPr>
                <w:rFonts w:hint="eastAsia" w:ascii="宋体" w:hAnsi="宋体"/>
                <w:sz w:val="24"/>
              </w:rPr>
            </w:pPr>
            <w:r>
              <w:rPr>
                <w:rFonts w:hint="eastAsia" w:ascii="宋体" w:hAnsi="宋体"/>
                <w:sz w:val="24"/>
              </w:rPr>
              <w:t>20</w:t>
            </w:r>
          </w:p>
        </w:tc>
        <w:tc>
          <w:tcPr>
            <w:tcW w:w="3978" w:type="dxa"/>
          </w:tcPr>
          <w:p w14:paraId="673951F2">
            <w:pPr>
              <w:keepNext w:val="0"/>
              <w:keepLines w:val="0"/>
              <w:pageBreakBefore w:val="0"/>
              <w:numPr>
                <w:ilvl w:val="0"/>
                <w:numId w:val="0"/>
              </w:numPr>
              <w:kinsoku/>
              <w:wordWrap/>
              <w:overflowPunct/>
              <w:topLinePunct w:val="0"/>
              <w:bidi w:val="0"/>
              <w:snapToGrid/>
              <w:spacing w:line="360" w:lineRule="auto"/>
              <w:ind w:firstLine="0" w:firstLineChars="0"/>
              <w:textAlignment w:val="auto"/>
              <w:rPr>
                <w:rFonts w:hint="eastAsia" w:ascii="宋体" w:hAnsi="宋体" w:eastAsia="宋体" w:cs="宋体"/>
                <w:sz w:val="24"/>
                <w:szCs w:val="24"/>
              </w:rPr>
            </w:pPr>
            <w:r>
              <w:rPr>
                <w:rFonts w:hint="eastAsia" w:ascii="宋体" w:hAnsi="宋体" w:eastAsia="宋体" w:cs="宋体"/>
                <w:sz w:val="24"/>
                <w:szCs w:val="24"/>
              </w:rPr>
              <w:t>为古建修缮项目提供全过程设计服务，遵循不改变文物原状、最小干预原则，完成现场勘察、病害分析、修缮方案设计、施工图编制、预算编制及全程技术指导服务；保障古建筑结构安全，设计成果通过文物部门</w:t>
            </w:r>
            <w:r>
              <w:rPr>
                <w:rFonts w:hint="eastAsia" w:ascii="宋体" w:hAnsi="宋体" w:cs="宋体"/>
                <w:sz w:val="24"/>
                <w:szCs w:val="24"/>
                <w:lang w:val="en-US" w:eastAsia="zh-CN"/>
              </w:rPr>
              <w:t>审核</w:t>
            </w:r>
            <w:r>
              <w:rPr>
                <w:rFonts w:hint="eastAsia" w:ascii="宋体" w:hAnsi="宋体" w:eastAsia="宋体" w:cs="宋体"/>
                <w:sz w:val="24"/>
                <w:szCs w:val="24"/>
              </w:rPr>
              <w:t>，满足项目施工、验收全流程要求。</w:t>
            </w:r>
          </w:p>
          <w:p w14:paraId="441E03BD">
            <w:pPr>
              <w:widowControl/>
              <w:textAlignment w:val="center"/>
              <w:rPr>
                <w:rFonts w:hint="eastAsia" w:ascii="宋体" w:hAnsi="宋体" w:cs="宋体"/>
                <w:color w:val="000000" w:themeColor="text1"/>
                <w:kern w:val="0"/>
                <w:sz w:val="24"/>
                <w:lang w:bidi="ar"/>
                <w14:textFill>
                  <w14:solidFill>
                    <w14:schemeClr w14:val="tx1"/>
                  </w14:solidFill>
                </w14:textFill>
              </w:rPr>
            </w:pPr>
            <w:r>
              <w:rPr>
                <w:rFonts w:hint="eastAsia" w:ascii="宋体" w:hAnsi="宋体" w:cs="宋体"/>
                <w:color w:val="000000" w:themeColor="text1"/>
                <w:kern w:val="0"/>
                <w:sz w:val="24"/>
                <w:lang w:bidi="ar"/>
                <w14:textFill>
                  <w14:solidFill>
                    <w14:schemeClr w14:val="tx1"/>
                  </w14:solidFill>
                </w14:textFill>
              </w:rPr>
              <w:t>1．勘察设计总体思路(10分)</w:t>
            </w:r>
          </w:p>
          <w:p w14:paraId="73E9A8A5">
            <w:pPr>
              <w:widowControl/>
              <w:textAlignment w:val="center"/>
              <w:rPr>
                <w:rFonts w:hint="eastAsia" w:ascii="宋体" w:hAnsi="宋体" w:cs="宋体"/>
                <w:color w:val="000000" w:themeColor="text1"/>
                <w:kern w:val="0"/>
                <w:sz w:val="24"/>
                <w:lang w:bidi="ar"/>
                <w14:textFill>
                  <w14:solidFill>
                    <w14:schemeClr w14:val="tx1"/>
                  </w14:solidFill>
                </w14:textFill>
              </w:rPr>
            </w:pPr>
            <w:r>
              <w:rPr>
                <w:rFonts w:hint="eastAsia" w:ascii="宋体" w:hAnsi="宋体" w:cs="宋体"/>
                <w:color w:val="000000" w:themeColor="text1"/>
                <w:kern w:val="0"/>
                <w:sz w:val="24"/>
                <w:lang w:bidi="ar"/>
                <w14:textFill>
                  <w14:solidFill>
                    <w14:schemeClr w14:val="tx1"/>
                  </w14:solidFill>
                </w14:textFill>
              </w:rPr>
              <w:t>(1) 总体思路和理念的先进性、合理性、可行，得 10 分；</w:t>
            </w:r>
          </w:p>
          <w:p w14:paraId="2B2C6354">
            <w:pPr>
              <w:widowControl/>
              <w:textAlignment w:val="center"/>
              <w:rPr>
                <w:rFonts w:hint="eastAsia" w:ascii="宋体" w:hAnsi="宋体" w:cs="宋体"/>
                <w:color w:val="000000" w:themeColor="text1"/>
                <w:kern w:val="0"/>
                <w:sz w:val="24"/>
                <w:lang w:bidi="ar"/>
                <w14:textFill>
                  <w14:solidFill>
                    <w14:schemeClr w14:val="tx1"/>
                  </w14:solidFill>
                </w14:textFill>
              </w:rPr>
            </w:pPr>
            <w:r>
              <w:rPr>
                <w:rFonts w:hint="eastAsia" w:ascii="宋体" w:hAnsi="宋体" w:cs="宋体"/>
                <w:color w:val="000000" w:themeColor="text1"/>
                <w:kern w:val="0"/>
                <w:sz w:val="24"/>
                <w:lang w:bidi="ar"/>
                <w14:textFill>
                  <w14:solidFill>
                    <w14:schemeClr w14:val="tx1"/>
                  </w14:solidFill>
                </w14:textFill>
              </w:rPr>
              <w:t>(2) 总体思路和理念的先进性、较合理性、可行，得 7 分；</w:t>
            </w:r>
          </w:p>
          <w:p w14:paraId="698612D5">
            <w:pPr>
              <w:widowControl/>
              <w:textAlignment w:val="center"/>
              <w:rPr>
                <w:rFonts w:hint="eastAsia" w:ascii="宋体" w:hAnsi="宋体" w:cs="宋体"/>
                <w:color w:val="000000" w:themeColor="text1"/>
                <w:kern w:val="0"/>
                <w:sz w:val="24"/>
                <w:lang w:bidi="ar"/>
                <w14:textFill>
                  <w14:solidFill>
                    <w14:schemeClr w14:val="tx1"/>
                  </w14:solidFill>
                </w14:textFill>
              </w:rPr>
            </w:pPr>
            <w:r>
              <w:rPr>
                <w:rFonts w:hint="eastAsia" w:ascii="宋体" w:hAnsi="宋体" w:cs="宋体"/>
                <w:color w:val="000000" w:themeColor="text1"/>
                <w:kern w:val="0"/>
                <w:sz w:val="24"/>
                <w:lang w:bidi="ar"/>
                <w14:textFill>
                  <w14:solidFill>
                    <w14:schemeClr w14:val="tx1"/>
                  </w14:solidFill>
                </w14:textFill>
              </w:rPr>
              <w:t>(3) 总体思路和理念的先进性、较合理性、可行性一般或较差，</w:t>
            </w:r>
          </w:p>
          <w:p w14:paraId="578D6B2A">
            <w:pPr>
              <w:widowControl/>
              <w:textAlignment w:val="center"/>
              <w:rPr>
                <w:rFonts w:hint="eastAsia" w:ascii="宋体" w:hAnsi="宋体" w:cs="宋体"/>
                <w:color w:val="000000" w:themeColor="text1"/>
                <w:kern w:val="0"/>
                <w:sz w:val="24"/>
                <w:lang w:bidi="ar"/>
                <w14:textFill>
                  <w14:solidFill>
                    <w14:schemeClr w14:val="tx1"/>
                  </w14:solidFill>
                </w14:textFill>
              </w:rPr>
            </w:pPr>
            <w:r>
              <w:rPr>
                <w:rFonts w:hint="eastAsia" w:ascii="宋体" w:hAnsi="宋体" w:cs="宋体"/>
                <w:color w:val="000000" w:themeColor="text1"/>
                <w:kern w:val="0"/>
                <w:sz w:val="24"/>
                <w:lang w:bidi="ar"/>
                <w14:textFill>
                  <w14:solidFill>
                    <w14:schemeClr w14:val="tx1"/>
                  </w14:solidFill>
                </w14:textFill>
              </w:rPr>
              <w:t>得 5 分；</w:t>
            </w:r>
          </w:p>
          <w:p w14:paraId="270F2959">
            <w:pPr>
              <w:widowControl/>
              <w:textAlignment w:val="center"/>
              <w:rPr>
                <w:rFonts w:hint="eastAsia" w:ascii="宋体" w:hAnsi="宋体" w:cs="宋体"/>
                <w:color w:val="000000" w:themeColor="text1"/>
                <w:kern w:val="0"/>
                <w:sz w:val="24"/>
                <w:lang w:bidi="ar"/>
                <w14:textFill>
                  <w14:solidFill>
                    <w14:schemeClr w14:val="tx1"/>
                  </w14:solidFill>
                </w14:textFill>
              </w:rPr>
            </w:pPr>
            <w:r>
              <w:rPr>
                <w:rFonts w:hint="eastAsia" w:ascii="宋体" w:hAnsi="宋体" w:cs="宋体"/>
                <w:color w:val="000000" w:themeColor="text1"/>
                <w:kern w:val="0"/>
                <w:sz w:val="24"/>
                <w:lang w:bidi="ar"/>
                <w14:textFill>
                  <w14:solidFill>
                    <w14:schemeClr w14:val="tx1"/>
                  </w14:solidFill>
                </w14:textFill>
              </w:rPr>
              <w:t xml:space="preserve">(4) </w:t>
            </w:r>
            <w:r>
              <w:rPr>
                <w:rFonts w:ascii="宋体" w:hAnsi="宋体"/>
                <w:sz w:val="24"/>
              </w:rPr>
              <w:t>未提供相应内容，得0分</w:t>
            </w:r>
            <w:r>
              <w:rPr>
                <w:rFonts w:hint="eastAsia" w:ascii="宋体" w:hAnsi="宋体" w:cs="宋体"/>
                <w:color w:val="000000" w:themeColor="text1"/>
                <w:kern w:val="0"/>
                <w:sz w:val="24"/>
                <w:lang w:bidi="ar"/>
                <w14:textFill>
                  <w14:solidFill>
                    <w14:schemeClr w14:val="tx1"/>
                  </w14:solidFill>
                </w14:textFill>
              </w:rPr>
              <w:t>。</w:t>
            </w:r>
          </w:p>
          <w:p w14:paraId="25F4223F">
            <w:pPr>
              <w:widowControl/>
              <w:textAlignment w:val="center"/>
              <w:rPr>
                <w:rFonts w:hint="eastAsia" w:ascii="宋体" w:hAnsi="宋体"/>
                <w:sz w:val="24"/>
              </w:rPr>
            </w:pPr>
            <w:r>
              <w:rPr>
                <w:rFonts w:hint="eastAsia" w:ascii="宋体" w:hAnsi="宋体"/>
                <w:sz w:val="24"/>
              </w:rPr>
              <w:t>2.勘察设计成果的主要内容（10分）(1) 完全响应招标文件中的技术要求，内容充分详实，得10 分；</w:t>
            </w:r>
          </w:p>
          <w:p w14:paraId="21D287BB">
            <w:pPr>
              <w:widowControl/>
              <w:textAlignment w:val="center"/>
              <w:rPr>
                <w:rFonts w:hint="eastAsia" w:ascii="宋体" w:hAnsi="宋体"/>
                <w:sz w:val="24"/>
              </w:rPr>
            </w:pPr>
            <w:r>
              <w:rPr>
                <w:rFonts w:hint="eastAsia" w:ascii="宋体" w:hAnsi="宋体"/>
                <w:sz w:val="24"/>
              </w:rPr>
              <w:t>(2) 部分响应招标文件中的技术要求，内容深度一般，得 7 分；</w:t>
            </w:r>
          </w:p>
          <w:p w14:paraId="3C29213A">
            <w:pPr>
              <w:widowControl/>
              <w:textAlignment w:val="center"/>
              <w:rPr>
                <w:rFonts w:hint="eastAsia" w:ascii="宋体" w:hAnsi="宋体"/>
                <w:sz w:val="24"/>
              </w:rPr>
            </w:pPr>
            <w:r>
              <w:rPr>
                <w:rFonts w:hint="eastAsia" w:ascii="宋体" w:hAnsi="宋体"/>
                <w:sz w:val="24"/>
              </w:rPr>
              <w:t>(3) 少部分响应招标文件中的技术要求，内容深度较浅，得 4分；</w:t>
            </w:r>
          </w:p>
          <w:p w14:paraId="409B6C3C">
            <w:pPr>
              <w:widowControl/>
              <w:textAlignment w:val="center"/>
              <w:rPr>
                <w:rFonts w:hint="eastAsia" w:ascii="宋体" w:hAnsi="宋体" w:cs="宋体"/>
                <w:color w:val="000000" w:themeColor="text1"/>
                <w:kern w:val="0"/>
                <w:sz w:val="24"/>
                <w:lang w:bidi="ar"/>
                <w14:textFill>
                  <w14:solidFill>
                    <w14:schemeClr w14:val="tx1"/>
                  </w14:solidFill>
                </w14:textFill>
              </w:rPr>
            </w:pPr>
            <w:r>
              <w:rPr>
                <w:rFonts w:hint="eastAsia" w:ascii="宋体" w:hAnsi="宋体" w:cs="宋体"/>
                <w:color w:val="000000" w:themeColor="text1"/>
                <w:kern w:val="0"/>
                <w:sz w:val="24"/>
                <w:lang w:bidi="ar"/>
                <w14:textFill>
                  <w14:solidFill>
                    <w14:schemeClr w14:val="tx1"/>
                  </w14:solidFill>
                </w14:textFill>
              </w:rPr>
              <w:t xml:space="preserve">(4) </w:t>
            </w:r>
            <w:r>
              <w:rPr>
                <w:rFonts w:ascii="宋体" w:hAnsi="宋体"/>
                <w:sz w:val="24"/>
              </w:rPr>
              <w:t>未提供相应内容，得0分</w:t>
            </w:r>
            <w:r>
              <w:rPr>
                <w:rFonts w:hint="eastAsia" w:ascii="宋体" w:hAnsi="宋体" w:cs="宋体"/>
                <w:color w:val="000000" w:themeColor="text1"/>
                <w:kern w:val="0"/>
                <w:sz w:val="24"/>
                <w:lang w:bidi="ar"/>
                <w14:textFill>
                  <w14:solidFill>
                    <w14:schemeClr w14:val="tx1"/>
                  </w14:solidFill>
                </w14:textFill>
              </w:rPr>
              <w:t>。</w:t>
            </w:r>
          </w:p>
        </w:tc>
        <w:tc>
          <w:tcPr>
            <w:tcW w:w="2440" w:type="dxa"/>
            <w:vAlign w:val="center"/>
          </w:tcPr>
          <w:p w14:paraId="25940481">
            <w:pPr>
              <w:ind w:left="-38"/>
              <w:rPr>
                <w:rFonts w:hint="eastAsia" w:ascii="宋体" w:hAnsi="宋体"/>
                <w:sz w:val="24"/>
              </w:rPr>
            </w:pPr>
          </w:p>
        </w:tc>
      </w:tr>
      <w:tr w14:paraId="4825AE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5" w:type="dxa"/>
            <w:vAlign w:val="center"/>
          </w:tcPr>
          <w:p w14:paraId="7BA4C0F0">
            <w:pPr>
              <w:ind w:firstLine="28"/>
              <w:jc w:val="center"/>
              <w:rPr>
                <w:rFonts w:hint="eastAsia" w:ascii="宋体" w:hAnsi="宋体"/>
                <w:sz w:val="24"/>
              </w:rPr>
            </w:pPr>
            <w:r>
              <w:rPr>
                <w:rFonts w:hint="eastAsia" w:ascii="宋体" w:hAnsi="宋体"/>
                <w:sz w:val="24"/>
              </w:rPr>
              <w:t>4</w:t>
            </w:r>
          </w:p>
        </w:tc>
        <w:tc>
          <w:tcPr>
            <w:tcW w:w="1462" w:type="dxa"/>
            <w:vAlign w:val="center"/>
          </w:tcPr>
          <w:p w14:paraId="7A8AACD2">
            <w:pPr>
              <w:ind w:firstLine="28"/>
              <w:jc w:val="center"/>
              <w:rPr>
                <w:rFonts w:hint="eastAsia" w:ascii="宋体" w:hAnsi="宋体"/>
                <w:sz w:val="24"/>
              </w:rPr>
            </w:pPr>
            <w:r>
              <w:rPr>
                <w:rFonts w:ascii="宋体" w:hAnsi="宋体"/>
                <w:sz w:val="24"/>
              </w:rPr>
              <w:t>质量保证措施</w:t>
            </w:r>
          </w:p>
        </w:tc>
        <w:tc>
          <w:tcPr>
            <w:tcW w:w="913" w:type="dxa"/>
            <w:vAlign w:val="center"/>
          </w:tcPr>
          <w:p w14:paraId="3514FB63">
            <w:pPr>
              <w:ind w:firstLine="28"/>
              <w:jc w:val="center"/>
              <w:rPr>
                <w:rFonts w:hint="default" w:ascii="宋体" w:hAnsi="宋体" w:eastAsia="宋体"/>
                <w:sz w:val="24"/>
                <w:lang w:val="en-US" w:eastAsia="zh-CN"/>
              </w:rPr>
            </w:pPr>
            <w:r>
              <w:rPr>
                <w:rFonts w:hint="eastAsia" w:ascii="宋体" w:hAnsi="宋体"/>
                <w:sz w:val="24"/>
                <w:lang w:val="en-US" w:eastAsia="zh-CN"/>
              </w:rPr>
              <w:t>10</w:t>
            </w:r>
          </w:p>
        </w:tc>
        <w:tc>
          <w:tcPr>
            <w:tcW w:w="3978" w:type="dxa"/>
          </w:tcPr>
          <w:p w14:paraId="00FCCBA0">
            <w:pPr>
              <w:widowControl/>
              <w:textAlignment w:val="center"/>
              <w:rPr>
                <w:rFonts w:hint="eastAsia" w:ascii="宋体" w:hAnsi="宋体"/>
                <w:sz w:val="24"/>
              </w:rPr>
            </w:pPr>
            <w:r>
              <w:rPr>
                <w:rFonts w:ascii="宋体" w:hAnsi="宋体"/>
                <w:sz w:val="24"/>
              </w:rPr>
              <w:t>质量保证措施完整、全面、详细，措施方案能够有效把控质量，得</w:t>
            </w:r>
            <w:r>
              <w:rPr>
                <w:rFonts w:hint="eastAsia" w:ascii="宋体" w:hAnsi="宋体"/>
                <w:sz w:val="24"/>
                <w:lang w:val="en-US" w:eastAsia="zh-CN"/>
              </w:rPr>
              <w:t>10</w:t>
            </w:r>
            <w:r>
              <w:rPr>
                <w:rFonts w:ascii="宋体" w:hAnsi="宋体"/>
                <w:sz w:val="24"/>
              </w:rPr>
              <w:t>分；措施比较完整、全面、详细，措施方案能够有效把控质量，得</w:t>
            </w:r>
            <w:r>
              <w:rPr>
                <w:rFonts w:hint="eastAsia" w:ascii="宋体" w:hAnsi="宋体"/>
                <w:sz w:val="24"/>
                <w:lang w:val="en-US" w:eastAsia="zh-CN"/>
              </w:rPr>
              <w:t>8</w:t>
            </w:r>
            <w:r>
              <w:rPr>
                <w:rFonts w:ascii="宋体" w:hAnsi="宋体"/>
                <w:sz w:val="24"/>
              </w:rPr>
              <w:t>分；措施完整性、全面性、详细程度一般，能够把控质量，得</w:t>
            </w:r>
            <w:r>
              <w:rPr>
                <w:rFonts w:hint="eastAsia" w:ascii="宋体" w:hAnsi="宋体"/>
                <w:sz w:val="24"/>
                <w:lang w:val="en-US" w:eastAsia="zh-CN"/>
              </w:rPr>
              <w:t>6</w:t>
            </w:r>
            <w:r>
              <w:rPr>
                <w:rFonts w:ascii="宋体" w:hAnsi="宋体"/>
                <w:sz w:val="24"/>
              </w:rPr>
              <w:t xml:space="preserve">分；措施基本完整，基本能够满足质量要求的 </w:t>
            </w:r>
            <w:r>
              <w:rPr>
                <w:rFonts w:hint="eastAsia" w:ascii="宋体" w:hAnsi="宋体"/>
                <w:sz w:val="24"/>
                <w:lang w:val="en-US" w:eastAsia="zh-CN"/>
              </w:rPr>
              <w:t>4</w:t>
            </w:r>
            <w:r>
              <w:rPr>
                <w:rFonts w:ascii="宋体" w:hAnsi="宋体"/>
                <w:sz w:val="24"/>
              </w:rPr>
              <w:t>分；措施不完整，难以保证质量的，得</w:t>
            </w:r>
            <w:r>
              <w:rPr>
                <w:rFonts w:hint="eastAsia" w:ascii="宋体" w:hAnsi="宋体"/>
                <w:sz w:val="24"/>
                <w:lang w:val="en-US" w:eastAsia="zh-CN"/>
              </w:rPr>
              <w:t>2</w:t>
            </w:r>
            <w:r>
              <w:rPr>
                <w:rFonts w:ascii="宋体" w:hAnsi="宋体"/>
                <w:sz w:val="24"/>
              </w:rPr>
              <w:t>分；未提供相应内容，得0分</w:t>
            </w:r>
          </w:p>
        </w:tc>
        <w:tc>
          <w:tcPr>
            <w:tcW w:w="2440" w:type="dxa"/>
            <w:vAlign w:val="center"/>
          </w:tcPr>
          <w:p w14:paraId="7D1C779D">
            <w:pPr>
              <w:ind w:left="-38"/>
              <w:rPr>
                <w:rFonts w:hint="eastAsia" w:ascii="宋体" w:hAnsi="宋体"/>
                <w:sz w:val="24"/>
              </w:rPr>
            </w:pPr>
          </w:p>
        </w:tc>
      </w:tr>
      <w:tr w14:paraId="0D0692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97" w:type="dxa"/>
            <w:gridSpan w:val="2"/>
            <w:vAlign w:val="center"/>
          </w:tcPr>
          <w:p w14:paraId="68A85D54">
            <w:pPr>
              <w:ind w:firstLine="28"/>
              <w:jc w:val="center"/>
              <w:rPr>
                <w:rFonts w:hint="eastAsia" w:ascii="宋体" w:hAnsi="宋体"/>
                <w:sz w:val="24"/>
              </w:rPr>
            </w:pPr>
            <w:r>
              <w:rPr>
                <w:rFonts w:ascii="宋体" w:hAnsi="宋体"/>
                <w:sz w:val="24"/>
              </w:rPr>
              <w:t>合计</w:t>
            </w:r>
          </w:p>
        </w:tc>
        <w:tc>
          <w:tcPr>
            <w:tcW w:w="913" w:type="dxa"/>
            <w:vAlign w:val="center"/>
          </w:tcPr>
          <w:p w14:paraId="1E11445F">
            <w:pPr>
              <w:ind w:firstLine="28"/>
              <w:jc w:val="center"/>
              <w:rPr>
                <w:rFonts w:hint="eastAsia" w:ascii="宋体" w:hAnsi="宋体"/>
                <w:sz w:val="24"/>
              </w:rPr>
            </w:pPr>
            <w:r>
              <w:rPr>
                <w:rFonts w:ascii="宋体" w:hAnsi="宋体"/>
                <w:sz w:val="24"/>
              </w:rPr>
              <w:t>100</w:t>
            </w:r>
          </w:p>
        </w:tc>
        <w:tc>
          <w:tcPr>
            <w:tcW w:w="6418" w:type="dxa"/>
            <w:gridSpan w:val="2"/>
            <w:vAlign w:val="center"/>
          </w:tcPr>
          <w:p w14:paraId="1778B6B9">
            <w:pPr>
              <w:jc w:val="center"/>
              <w:rPr>
                <w:rFonts w:hint="eastAsia" w:ascii="宋体" w:hAnsi="宋体"/>
                <w:sz w:val="24"/>
              </w:rPr>
            </w:pPr>
          </w:p>
        </w:tc>
      </w:tr>
    </w:tbl>
    <w:p w14:paraId="5025802F">
      <w:pPr>
        <w:tabs>
          <w:tab w:val="left" w:pos="360"/>
          <w:tab w:val="left" w:pos="1080"/>
        </w:tabs>
        <w:snapToGrid w:val="0"/>
        <w:spacing w:line="360" w:lineRule="auto"/>
        <w:ind w:left="1080"/>
        <w:rPr>
          <w:color w:val="000000"/>
          <w:sz w:val="24"/>
        </w:rPr>
      </w:pPr>
    </w:p>
    <w:p w14:paraId="49B36A3C">
      <w:pPr>
        <w:widowControl/>
        <w:jc w:val="left"/>
        <w:rPr>
          <w:b/>
          <w:sz w:val="36"/>
          <w:szCs w:val="36"/>
        </w:rPr>
      </w:pPr>
    </w:p>
    <w:p w14:paraId="02FF4D80">
      <w:pPr>
        <w:spacing w:line="360" w:lineRule="auto"/>
        <w:jc w:val="center"/>
        <w:outlineLvl w:val="0"/>
        <w:rPr>
          <w:b/>
          <w:sz w:val="36"/>
          <w:szCs w:val="36"/>
        </w:rPr>
      </w:pPr>
      <w:r>
        <w:rPr>
          <w:b/>
          <w:sz w:val="36"/>
          <w:szCs w:val="36"/>
        </w:rPr>
        <w:br w:type="page"/>
      </w:r>
      <w:bookmarkStart w:id="830" w:name="_Toc229401264"/>
      <w:r>
        <w:rPr>
          <w:b/>
          <w:sz w:val="36"/>
          <w:szCs w:val="36"/>
        </w:rPr>
        <w:t>第五章   采购需求</w:t>
      </w:r>
      <w:bookmarkEnd w:id="830"/>
    </w:p>
    <w:p w14:paraId="2F8EF12D">
      <w:pPr>
        <w:autoSpaceDE w:val="0"/>
        <w:autoSpaceDN w:val="0"/>
        <w:adjustRightInd w:val="0"/>
        <w:spacing w:line="360" w:lineRule="auto"/>
        <w:rPr>
          <w:rFonts w:hint="eastAsia" w:ascii="宋体" w:hAnsi="宋体" w:cs="瀹嬩綋"/>
          <w:b/>
          <w:sz w:val="24"/>
        </w:rPr>
      </w:pPr>
      <w:r>
        <w:rPr>
          <w:rFonts w:hint="eastAsia" w:ascii="宋体" w:hAnsi="宋体" w:cs="瀹嬩綋"/>
          <w:b/>
          <w:sz w:val="24"/>
        </w:rPr>
        <w:t>一、项目概况：</w:t>
      </w:r>
    </w:p>
    <w:p w14:paraId="5E2A13EF">
      <w:pPr>
        <w:spacing w:line="360" w:lineRule="auto"/>
        <w:ind w:firstLine="480" w:firstLineChars="200"/>
        <w:rPr>
          <w:rFonts w:hint="eastAsia" w:ascii="宋体" w:hAnsi="宋体"/>
          <w:sz w:val="24"/>
        </w:rPr>
      </w:pPr>
      <w:r>
        <w:rPr>
          <w:rFonts w:hint="eastAsia" w:ascii="宋体" w:hAnsi="宋体"/>
          <w:sz w:val="24"/>
        </w:rPr>
        <w:t>介寿堂位于颐和园排云殿东侧，始建于乾隆年间，原为慈福楼，是帝、后礼佛拈香时的休息之处。1860年被英法联军焚毁，光绪十七年（1891）改建为介寿堂。总占地面积2944.38平方米，总建筑面积1387.55平方米。介寿堂末次修缮时间为1993年，31年未进行大修，现屋面瓦件碎裂；大木构架局部糟朽或走闪变形；木基层糟朽；建筑石活走闪；地面磨损、碎裂；墙体酥碱；木装修有不同程度拆改；建筑下架油饰地仗空鼓、龟裂严重；院落积水排水不畅；电气设备陈旧老化，存在安全隐患。</w:t>
      </w:r>
    </w:p>
    <w:p w14:paraId="7F9D1B5C">
      <w:pPr>
        <w:spacing w:line="360" w:lineRule="auto"/>
        <w:rPr>
          <w:rFonts w:hint="eastAsia" w:ascii="宋体" w:hAnsi="宋体"/>
          <w:b/>
          <w:sz w:val="24"/>
        </w:rPr>
      </w:pPr>
      <w:r>
        <w:rPr>
          <w:rFonts w:hint="eastAsia" w:ascii="宋体" w:hAnsi="宋体"/>
          <w:b/>
          <w:sz w:val="24"/>
        </w:rPr>
        <w:t>二、设计范围及主要内容：</w:t>
      </w:r>
    </w:p>
    <w:p w14:paraId="47406E93">
      <w:pPr>
        <w:spacing w:line="360" w:lineRule="auto"/>
        <w:ind w:firstLine="480" w:firstLineChars="200"/>
        <w:rPr>
          <w:rFonts w:hint="eastAsia" w:ascii="宋体" w:hAnsi="宋体" w:cs="宋体"/>
          <w:sz w:val="24"/>
        </w:rPr>
      </w:pPr>
      <w:r>
        <w:rPr>
          <w:rFonts w:hint="eastAsia" w:ascii="宋体" w:hAnsi="宋体"/>
          <w:sz w:val="24"/>
        </w:rPr>
        <w:t>设计范围：</w:t>
      </w:r>
      <w:r>
        <w:rPr>
          <w:rFonts w:hint="eastAsia" w:ascii="宋体" w:hAnsi="宋体" w:cs="宋体"/>
          <w:sz w:val="24"/>
        </w:rPr>
        <w:t>此次修缮对介寿堂所有建筑（除上架檩垫枋彩画）及院落地面、院墙进行全面的修缮。</w:t>
      </w:r>
    </w:p>
    <w:p w14:paraId="04D3CF03">
      <w:pPr>
        <w:spacing w:line="360" w:lineRule="auto"/>
        <w:ind w:firstLine="480" w:firstLineChars="200"/>
        <w:rPr>
          <w:rFonts w:hint="eastAsia" w:ascii="宋体" w:hAnsi="宋体" w:cs="宋体"/>
          <w:sz w:val="24"/>
        </w:rPr>
      </w:pPr>
      <w:r>
        <w:rPr>
          <w:rFonts w:hint="eastAsia" w:ascii="宋体" w:hAnsi="宋体" w:cs="宋体"/>
          <w:sz w:val="24"/>
        </w:rPr>
        <w:t>设计内容为：（1）对以上范围进行全面勘察，依据勘查结论，出具详细的勘查报告；（2）以勘查结论为依据，制定可行的修缮方案；（3）进行施工图设计，编制施工图预算。</w:t>
      </w:r>
    </w:p>
    <w:p w14:paraId="67BC5CFE">
      <w:pPr>
        <w:spacing w:line="360" w:lineRule="auto"/>
        <w:rPr>
          <w:rFonts w:hint="eastAsia" w:ascii="宋体" w:hAnsi="宋体"/>
          <w:b/>
          <w:sz w:val="24"/>
        </w:rPr>
      </w:pPr>
      <w:r>
        <w:rPr>
          <w:rFonts w:hint="eastAsia" w:ascii="宋体" w:hAnsi="宋体"/>
          <w:b/>
          <w:sz w:val="24"/>
        </w:rPr>
        <w:t>三、采购标的功能目标及政府采购政策要求</w:t>
      </w:r>
    </w:p>
    <w:p w14:paraId="12D7CC9A">
      <w:pPr>
        <w:spacing w:line="360" w:lineRule="auto"/>
        <w:ind w:firstLine="480" w:firstLineChars="200"/>
        <w:rPr>
          <w:rFonts w:hint="eastAsia" w:ascii="宋体" w:hAnsi="宋体" w:cs="宋体"/>
          <w:sz w:val="24"/>
        </w:rPr>
      </w:pPr>
      <w:r>
        <w:rPr>
          <w:rFonts w:hint="eastAsia" w:ascii="宋体" w:hAnsi="宋体" w:cs="宋体"/>
          <w:sz w:val="24"/>
        </w:rPr>
        <w:t>1.功能目标</w:t>
      </w:r>
    </w:p>
    <w:p w14:paraId="7328955D">
      <w:pPr>
        <w:spacing w:line="360" w:lineRule="auto"/>
        <w:ind w:firstLine="480" w:firstLineChars="200"/>
        <w:rPr>
          <w:rFonts w:hint="eastAsia" w:ascii="宋体" w:hAnsi="宋体" w:cs="宋体"/>
          <w:sz w:val="24"/>
        </w:rPr>
      </w:pPr>
      <w:r>
        <w:rPr>
          <w:rFonts w:hint="eastAsia" w:ascii="宋体" w:hAnsi="宋体" w:cs="宋体"/>
          <w:sz w:val="24"/>
        </w:rPr>
        <w:t>为古建修缮项目提供全过程设计服务，遵循不改变文物原状、最小干预原则，完成现场勘察、病害分析、修缮方案设计、施工图编制、预算编制及全程技术指导服务；保障古建筑结构安全，设计成果通过文物部门审核，满足项目施工、验收全流程要求。</w:t>
      </w:r>
    </w:p>
    <w:p w14:paraId="4FEC29CB">
      <w:pPr>
        <w:spacing w:line="360" w:lineRule="auto"/>
        <w:ind w:firstLine="480" w:firstLineChars="200"/>
        <w:rPr>
          <w:rFonts w:hint="eastAsia" w:ascii="宋体" w:hAnsi="宋体" w:cs="宋体"/>
          <w:sz w:val="24"/>
        </w:rPr>
      </w:pPr>
      <w:r>
        <w:rPr>
          <w:rFonts w:hint="eastAsia" w:ascii="宋体" w:hAnsi="宋体" w:cs="宋体"/>
          <w:sz w:val="24"/>
        </w:rPr>
        <w:t>2.政府采购政策要求</w:t>
      </w:r>
    </w:p>
    <w:p w14:paraId="33DAC8A8">
      <w:pPr>
        <w:spacing w:line="360" w:lineRule="auto"/>
        <w:ind w:firstLine="480" w:firstLineChars="200"/>
        <w:rPr>
          <w:rFonts w:hint="eastAsia" w:ascii="宋体" w:hAnsi="宋体" w:cs="宋体"/>
          <w:sz w:val="24"/>
        </w:rPr>
      </w:pPr>
      <w:r>
        <w:rPr>
          <w:rFonts w:hint="eastAsia" w:ascii="宋体" w:hAnsi="宋体" w:cs="宋体"/>
          <w:sz w:val="24"/>
        </w:rPr>
        <w:t>严格遵守政府采购、文物保护相关法律法规，落实中小企业扶持政策，秉持公开公平公正原则择优选择；设计方案符合文物保护政策导向，全面履行采购合同约定义务。</w:t>
      </w:r>
    </w:p>
    <w:p w14:paraId="2FED144C">
      <w:pPr>
        <w:spacing w:line="360" w:lineRule="auto"/>
        <w:rPr>
          <w:rFonts w:hint="eastAsia" w:ascii="宋体" w:hAnsi="宋体"/>
          <w:b/>
          <w:sz w:val="24"/>
        </w:rPr>
      </w:pPr>
      <w:r>
        <w:rPr>
          <w:rFonts w:hint="eastAsia" w:ascii="宋体" w:hAnsi="宋体"/>
          <w:b/>
          <w:sz w:val="24"/>
        </w:rPr>
        <w:t>四、执行的标准规范</w:t>
      </w:r>
    </w:p>
    <w:p w14:paraId="716AC04A">
      <w:pPr>
        <w:spacing w:line="360" w:lineRule="auto"/>
        <w:ind w:firstLine="480" w:firstLineChars="200"/>
        <w:rPr>
          <w:rFonts w:hint="eastAsia" w:ascii="宋体" w:hAnsi="宋体" w:cs="宋体"/>
          <w:sz w:val="24"/>
        </w:rPr>
      </w:pPr>
      <w:r>
        <w:rPr>
          <w:rFonts w:hint="eastAsia" w:ascii="宋体" w:hAnsi="宋体" w:cs="宋体"/>
          <w:sz w:val="24"/>
        </w:rPr>
        <w:t>严格执行现行有效国家、行业、地方及专项标准规范，主要包括：《中华人民共和国文物保护法》、《中华人民共和国文物保护法实施细则》、《中国文物古建筑保护准则》、《古建筑木结构维护与加固技术标准 》、《文物建筑勘察设计文件编制规范》、《文物建筑修缮工程操作规程》、《文物建筑工程质量检验评定标准》等。</w:t>
      </w:r>
    </w:p>
    <w:p w14:paraId="17A8B5D5">
      <w:pPr>
        <w:spacing w:line="360" w:lineRule="auto"/>
        <w:rPr>
          <w:rFonts w:hint="eastAsia" w:ascii="宋体" w:hAnsi="宋体"/>
          <w:b/>
          <w:sz w:val="24"/>
        </w:rPr>
      </w:pPr>
      <w:r>
        <w:rPr>
          <w:rFonts w:hint="eastAsia" w:ascii="宋体" w:hAnsi="宋体"/>
          <w:b/>
          <w:sz w:val="24"/>
        </w:rPr>
        <w:t>五、质量、安全、技术等要求</w:t>
      </w:r>
    </w:p>
    <w:p w14:paraId="268117B3">
      <w:pPr>
        <w:spacing w:line="360" w:lineRule="auto"/>
        <w:ind w:firstLine="480" w:firstLineChars="200"/>
        <w:rPr>
          <w:rFonts w:hint="eastAsia" w:ascii="宋体" w:hAnsi="宋体" w:cs="宋体"/>
          <w:sz w:val="24"/>
        </w:rPr>
      </w:pPr>
      <w:r>
        <w:rPr>
          <w:rFonts w:hint="eastAsia" w:ascii="宋体" w:hAnsi="宋体" w:cs="宋体"/>
          <w:sz w:val="24"/>
        </w:rPr>
        <w:t>1.质量要求：设计成果内容完整、数据精准，符合文物保护原则，无破坏性设计，通过文物部门审核，满足施工实操需求。</w:t>
      </w:r>
    </w:p>
    <w:p w14:paraId="6BFAF92E">
      <w:pPr>
        <w:spacing w:line="360" w:lineRule="auto"/>
        <w:ind w:firstLine="480" w:firstLineChars="200"/>
        <w:rPr>
          <w:rFonts w:hint="eastAsia" w:ascii="宋体" w:hAnsi="宋体" w:cs="宋体"/>
          <w:sz w:val="24"/>
        </w:rPr>
      </w:pPr>
      <w:r>
        <w:rPr>
          <w:rFonts w:hint="eastAsia" w:ascii="宋体" w:hAnsi="宋体" w:cs="宋体"/>
          <w:sz w:val="24"/>
        </w:rPr>
        <w:t>2.安全要求：设计方案兼顾古建筑本体结构安全、施工安全，符合国家强制性安全标准。</w:t>
      </w:r>
    </w:p>
    <w:p w14:paraId="2D457596">
      <w:pPr>
        <w:spacing w:line="360" w:lineRule="auto"/>
        <w:ind w:firstLine="480" w:firstLineChars="200"/>
        <w:rPr>
          <w:rFonts w:hint="eastAsia" w:ascii="宋体" w:hAnsi="宋体" w:eastAsia="宋体" w:cs="宋体"/>
          <w:sz w:val="24"/>
          <w:lang w:eastAsia="zh-CN"/>
        </w:rPr>
      </w:pPr>
      <w:r>
        <w:rPr>
          <w:rFonts w:hint="eastAsia" w:ascii="宋体" w:hAnsi="宋体" w:eastAsia="宋体" w:cs="宋体"/>
          <w:sz w:val="24"/>
        </w:rPr>
        <w:t>3.技术要求：采用古建筑传统工艺与材料，新技术需经专家论证</w:t>
      </w:r>
      <w:r>
        <w:rPr>
          <w:rFonts w:hint="eastAsia" w:ascii="宋体" w:hAnsi="宋体" w:eastAsia="宋体" w:cs="宋体"/>
          <w:sz w:val="24"/>
          <w:lang w:eastAsia="zh-CN"/>
        </w:rPr>
        <w:t>。</w:t>
      </w:r>
      <w:r>
        <w:rPr>
          <w:rFonts w:hint="eastAsia" w:ascii="宋体" w:hAnsi="宋体" w:eastAsia="宋体" w:cs="宋体"/>
          <w:sz w:val="24"/>
        </w:rPr>
        <w:t>项目负责人具有相关专业</w:t>
      </w:r>
      <w:r>
        <w:rPr>
          <w:rFonts w:hint="eastAsia" w:ascii="宋体" w:hAnsi="宋体" w:eastAsia="宋体" w:cs="宋体"/>
          <w:sz w:val="24"/>
          <w:lang w:val="en-US" w:eastAsia="zh-CN"/>
        </w:rPr>
        <w:t>高级</w:t>
      </w:r>
      <w:r>
        <w:rPr>
          <w:rFonts w:hint="eastAsia" w:ascii="宋体" w:hAnsi="宋体" w:eastAsia="宋体" w:cs="宋体"/>
          <w:sz w:val="24"/>
        </w:rPr>
        <w:t>职称</w:t>
      </w:r>
      <w:r>
        <w:rPr>
          <w:rFonts w:hint="eastAsia" w:ascii="宋体" w:hAnsi="宋体" w:eastAsia="宋体" w:cs="宋体"/>
          <w:sz w:val="24"/>
          <w:lang w:eastAsia="zh-CN"/>
        </w:rPr>
        <w:t>；</w:t>
      </w:r>
      <w:r>
        <w:rPr>
          <w:rFonts w:hint="eastAsia" w:ascii="宋体" w:hAnsi="宋体" w:eastAsia="宋体" w:cs="宋体"/>
          <w:sz w:val="24"/>
          <w:lang w:val="en-US" w:eastAsia="zh-CN"/>
        </w:rPr>
        <w:t>主要技术人员（3人以上）具有相关专业职称；</w:t>
      </w:r>
      <w:r>
        <w:rPr>
          <w:rFonts w:hint="eastAsia" w:ascii="宋体" w:hAnsi="宋体" w:eastAsia="宋体" w:cs="宋体"/>
          <w:sz w:val="24"/>
        </w:rPr>
        <w:t>合理配备</w:t>
      </w:r>
      <w:r>
        <w:rPr>
          <w:rFonts w:hint="eastAsia" w:ascii="宋体" w:hAnsi="宋体" w:eastAsia="宋体" w:cs="宋体"/>
          <w:sz w:val="24"/>
          <w:lang w:val="en-US" w:eastAsia="zh-CN"/>
        </w:rPr>
        <w:t>管理人员（</w:t>
      </w:r>
      <w:r>
        <w:rPr>
          <w:rFonts w:hint="eastAsia" w:ascii="宋体" w:hAnsi="宋体" w:eastAsia="宋体" w:cs="宋体"/>
          <w:sz w:val="24"/>
        </w:rPr>
        <w:t>项目负责人</w:t>
      </w:r>
      <w:r>
        <w:rPr>
          <w:rFonts w:hint="eastAsia" w:ascii="宋体" w:hAnsi="宋体" w:eastAsia="宋体" w:cs="宋体"/>
          <w:sz w:val="24"/>
          <w:lang w:eastAsia="zh-CN"/>
        </w:rPr>
        <w:t>）</w:t>
      </w:r>
      <w:r>
        <w:rPr>
          <w:rFonts w:hint="eastAsia" w:ascii="宋体" w:hAnsi="宋体" w:eastAsia="宋体" w:cs="宋体"/>
          <w:sz w:val="24"/>
        </w:rPr>
        <w:t>、</w:t>
      </w:r>
      <w:r>
        <w:rPr>
          <w:rFonts w:hint="eastAsia" w:ascii="宋体" w:hAnsi="宋体" w:eastAsia="宋体" w:cs="宋体"/>
          <w:sz w:val="24"/>
          <w:lang w:val="en-US" w:eastAsia="zh-CN"/>
        </w:rPr>
        <w:t>技术人员（主要技术人员）</w:t>
      </w:r>
      <w:r>
        <w:rPr>
          <w:rFonts w:hint="eastAsia" w:ascii="宋体" w:hAnsi="宋体" w:eastAsia="宋体" w:cs="宋体"/>
          <w:sz w:val="24"/>
        </w:rPr>
        <w:t>、</w:t>
      </w:r>
      <w:r>
        <w:rPr>
          <w:rFonts w:hint="eastAsia" w:ascii="宋体" w:hAnsi="宋体" w:eastAsia="宋体" w:cs="宋体"/>
          <w:sz w:val="24"/>
          <w:lang w:val="en-US" w:eastAsia="zh-CN"/>
        </w:rPr>
        <w:t>售后服务人员（售后）</w:t>
      </w:r>
      <w:r>
        <w:rPr>
          <w:rFonts w:hint="eastAsia" w:ascii="宋体" w:hAnsi="宋体" w:eastAsia="宋体" w:cs="宋体"/>
          <w:sz w:val="24"/>
        </w:rPr>
        <w:t>，满足本项目全部设计工作需要</w:t>
      </w:r>
      <w:r>
        <w:rPr>
          <w:rFonts w:hint="eastAsia" w:ascii="宋体" w:hAnsi="宋体" w:eastAsia="宋体" w:cs="宋体"/>
          <w:sz w:val="24"/>
          <w:lang w:eastAsia="zh-CN"/>
        </w:rPr>
        <w:t>；</w:t>
      </w:r>
      <w:r>
        <w:rPr>
          <w:rFonts w:hint="eastAsia" w:ascii="宋体" w:hAnsi="宋体" w:eastAsia="宋体" w:cs="宋体"/>
          <w:sz w:val="24"/>
        </w:rPr>
        <w:t>服务周期内核心人员不随意更换，可配合现场勘察、后期施工答疑，保障措施完善</w:t>
      </w:r>
      <w:r>
        <w:rPr>
          <w:rFonts w:hint="eastAsia" w:ascii="宋体" w:hAnsi="宋体" w:eastAsia="宋体" w:cs="宋体"/>
          <w:sz w:val="24"/>
          <w:lang w:eastAsia="zh-CN"/>
        </w:rPr>
        <w:t>；</w:t>
      </w:r>
      <w:r>
        <w:rPr>
          <w:rFonts w:hint="eastAsia" w:ascii="宋体" w:hAnsi="宋体" w:eastAsia="宋体" w:cs="宋体"/>
          <w:sz w:val="24"/>
        </w:rPr>
        <w:t>团队组织架构清晰，各岗位职责明确，针对测绘、勘察、方案、施工图、校对、审核分工合理，贴合古建设计流程</w:t>
      </w:r>
      <w:r>
        <w:rPr>
          <w:rFonts w:hint="eastAsia" w:ascii="宋体" w:hAnsi="宋体" w:eastAsia="宋体" w:cs="宋体"/>
          <w:sz w:val="24"/>
          <w:lang w:eastAsia="zh-CN"/>
        </w:rPr>
        <w:t>；</w:t>
      </w:r>
      <w:r>
        <w:rPr>
          <w:rFonts w:hint="eastAsia" w:ascii="宋体" w:hAnsi="宋体" w:eastAsia="宋体" w:cs="宋体"/>
          <w:sz w:val="24"/>
        </w:rPr>
        <w:t>具备完善的设计校核、审核、审定三级质量管理制度，沟通协调机制、资料管理制度齐全</w:t>
      </w:r>
      <w:r>
        <w:rPr>
          <w:rFonts w:hint="eastAsia" w:ascii="宋体" w:hAnsi="宋体" w:eastAsia="宋体" w:cs="宋体"/>
          <w:sz w:val="24"/>
          <w:lang w:eastAsia="zh-CN"/>
        </w:rPr>
        <w:t>。</w:t>
      </w:r>
    </w:p>
    <w:p w14:paraId="38AB4485">
      <w:pPr>
        <w:spacing w:line="360" w:lineRule="auto"/>
        <w:rPr>
          <w:rFonts w:hint="eastAsia" w:ascii="宋体" w:hAnsi="宋体"/>
          <w:b/>
          <w:sz w:val="24"/>
        </w:rPr>
      </w:pPr>
      <w:r>
        <w:rPr>
          <w:rFonts w:hint="eastAsia" w:ascii="宋体" w:hAnsi="宋体"/>
          <w:b/>
          <w:sz w:val="24"/>
        </w:rPr>
        <w:t>六、数量、交付及实施要求</w:t>
      </w:r>
    </w:p>
    <w:p w14:paraId="22989587">
      <w:pPr>
        <w:spacing w:line="360" w:lineRule="auto"/>
        <w:ind w:firstLine="480" w:firstLineChars="200"/>
        <w:rPr>
          <w:rFonts w:hint="eastAsia" w:ascii="宋体" w:hAnsi="宋体" w:cs="宋体"/>
          <w:sz w:val="24"/>
        </w:rPr>
      </w:pPr>
      <w:r>
        <w:rPr>
          <w:rFonts w:hint="eastAsia" w:ascii="宋体" w:hAnsi="宋体" w:cs="宋体"/>
          <w:sz w:val="24"/>
        </w:rPr>
        <w:t>1.采购数量：1项古建修缮项目全过程设计服务（含勘察、方案、施工图、预算、现场指导等全流程）。</w:t>
      </w:r>
    </w:p>
    <w:p w14:paraId="22BF540C">
      <w:pPr>
        <w:spacing w:line="360" w:lineRule="auto"/>
        <w:ind w:firstLine="480" w:firstLineChars="200"/>
        <w:rPr>
          <w:rFonts w:hint="eastAsia" w:ascii="宋体" w:hAnsi="宋体" w:cs="宋体"/>
          <w:sz w:val="24"/>
        </w:rPr>
      </w:pPr>
      <w:r>
        <w:rPr>
          <w:rFonts w:hint="eastAsia" w:ascii="宋体" w:hAnsi="宋体" w:cs="宋体"/>
          <w:sz w:val="24"/>
        </w:rPr>
        <w:t>2.实施时间：合同签订后按约定节点完成勘察报告、设计方案、施工图、预算交付，服务周期覆盖合同签订至竣工验收全程。</w:t>
      </w:r>
    </w:p>
    <w:p w14:paraId="459E5B0C">
      <w:pPr>
        <w:tabs>
          <w:tab w:val="left" w:pos="1012"/>
        </w:tabs>
        <w:spacing w:line="360" w:lineRule="auto"/>
        <w:ind w:firstLine="480" w:firstLineChars="200"/>
        <w:rPr>
          <w:rFonts w:hint="eastAsia" w:ascii="宋体" w:hAnsi="宋体" w:cs="宋体"/>
          <w:sz w:val="24"/>
        </w:rPr>
      </w:pPr>
      <w:r>
        <w:rPr>
          <w:rFonts w:hint="eastAsia" w:ascii="宋体" w:hAnsi="宋体" w:cs="宋体"/>
          <w:sz w:val="24"/>
        </w:rPr>
        <w:t>3.实施及交付地点：项目实施地点颐和园，设计成果提交至颐和园，按合同要求提供勘察报告及方案设计</w:t>
      </w:r>
      <w:r>
        <w:rPr>
          <w:rFonts w:hint="eastAsia" w:ascii="宋体" w:hAnsi="宋体" w:cs="宋体"/>
          <w:sz w:val="24"/>
          <w:highlight w:val="none"/>
        </w:rPr>
        <w:t>各5份及电子文件1份，施工图设计及预算各8份及电子文件1份。</w:t>
      </w:r>
    </w:p>
    <w:p w14:paraId="1D1E3EB5">
      <w:pPr>
        <w:spacing w:line="360" w:lineRule="auto"/>
        <w:rPr>
          <w:rFonts w:hint="eastAsia" w:ascii="宋体" w:hAnsi="宋体"/>
          <w:b/>
          <w:sz w:val="24"/>
        </w:rPr>
      </w:pPr>
      <w:r>
        <w:rPr>
          <w:rFonts w:hint="eastAsia" w:ascii="宋体" w:hAnsi="宋体"/>
          <w:b/>
          <w:sz w:val="24"/>
        </w:rPr>
        <w:t>七、服务标准、期限、效率要求</w:t>
      </w:r>
    </w:p>
    <w:p w14:paraId="3992396D">
      <w:pPr>
        <w:spacing w:line="360" w:lineRule="auto"/>
        <w:ind w:firstLine="480" w:firstLineChars="200"/>
        <w:rPr>
          <w:rFonts w:hint="eastAsia" w:ascii="宋体" w:hAnsi="宋体" w:cs="宋体"/>
          <w:sz w:val="24"/>
        </w:rPr>
      </w:pPr>
      <w:r>
        <w:rPr>
          <w:rFonts w:hint="eastAsia" w:ascii="宋体" w:hAnsi="宋体" w:cs="宋体"/>
          <w:sz w:val="24"/>
        </w:rPr>
        <w:t>1.服务标准：按规范提供专业设计服务，配合方案报审、技术交底、现场指导、竣工验收等工作，全程做好技术保障。</w:t>
      </w:r>
    </w:p>
    <w:p w14:paraId="773D4B28">
      <w:pPr>
        <w:spacing w:line="360" w:lineRule="auto"/>
        <w:ind w:firstLine="480" w:firstLineChars="200"/>
        <w:rPr>
          <w:rFonts w:hint="eastAsia" w:ascii="宋体" w:hAnsi="宋体" w:cs="宋体"/>
          <w:sz w:val="24"/>
        </w:rPr>
      </w:pPr>
      <w:r>
        <w:rPr>
          <w:rFonts w:hint="eastAsia" w:ascii="宋体" w:hAnsi="宋体" w:cs="宋体"/>
          <w:sz w:val="24"/>
        </w:rPr>
        <w:t>2.服务期限：自合同签订起至项目竣工验收合格止。</w:t>
      </w:r>
    </w:p>
    <w:p w14:paraId="524254CA">
      <w:pPr>
        <w:spacing w:line="360" w:lineRule="auto"/>
        <w:ind w:firstLine="480" w:firstLineChars="200"/>
        <w:rPr>
          <w:rFonts w:hint="eastAsia" w:ascii="宋体" w:hAnsi="宋体" w:cs="宋体"/>
          <w:sz w:val="24"/>
        </w:rPr>
      </w:pPr>
      <w:r>
        <w:rPr>
          <w:rFonts w:hint="eastAsia" w:ascii="宋体" w:hAnsi="宋体" w:cs="宋体"/>
          <w:sz w:val="24"/>
        </w:rPr>
        <w:t>3.服务效率：按期交付设计成果，接到现场问题需及时响应，一般问题限时答复，重大问题指派专人到场处理。</w:t>
      </w:r>
    </w:p>
    <w:p w14:paraId="6309562C">
      <w:pPr>
        <w:spacing w:line="360" w:lineRule="auto"/>
        <w:rPr>
          <w:rFonts w:hint="eastAsia" w:ascii="宋体" w:hAnsi="宋体"/>
          <w:b/>
          <w:sz w:val="24"/>
        </w:rPr>
      </w:pPr>
      <w:r>
        <w:rPr>
          <w:rFonts w:hint="eastAsia" w:ascii="宋体" w:hAnsi="宋体"/>
          <w:b/>
          <w:sz w:val="24"/>
        </w:rPr>
        <w:t>八、验收标准</w:t>
      </w:r>
    </w:p>
    <w:p w14:paraId="3BF29B8E">
      <w:pPr>
        <w:spacing w:line="360" w:lineRule="auto"/>
        <w:ind w:firstLine="480" w:firstLineChars="200"/>
        <w:rPr>
          <w:rFonts w:hint="eastAsia" w:ascii="宋体" w:hAnsi="宋体" w:cs="宋体"/>
          <w:sz w:val="24"/>
        </w:rPr>
      </w:pPr>
      <w:r>
        <w:rPr>
          <w:rFonts w:hint="eastAsia" w:ascii="宋体" w:hAnsi="宋体" w:cs="宋体"/>
          <w:sz w:val="24"/>
        </w:rPr>
        <w:t>1.各阶段设计文件符合标准规范及采购要求，签章齐全、通过文物部门审核，视为成果验收合格；</w:t>
      </w:r>
    </w:p>
    <w:p w14:paraId="543CDDD8">
      <w:pPr>
        <w:spacing w:line="360" w:lineRule="auto"/>
        <w:ind w:firstLine="480" w:firstLineChars="200"/>
        <w:rPr>
          <w:rFonts w:hint="eastAsia" w:ascii="宋体" w:hAnsi="宋体" w:cs="宋体"/>
          <w:sz w:val="24"/>
        </w:rPr>
      </w:pPr>
      <w:r>
        <w:rPr>
          <w:rFonts w:hint="eastAsia" w:ascii="宋体" w:hAnsi="宋体" w:cs="宋体"/>
          <w:sz w:val="24"/>
        </w:rPr>
        <w:t>2.按约定完成全流程技术服务，响应及时、履约到位，视为过程服务合格；</w:t>
      </w:r>
    </w:p>
    <w:p w14:paraId="78618817">
      <w:pPr>
        <w:spacing w:line="360" w:lineRule="auto"/>
        <w:ind w:firstLine="480" w:firstLineChars="200"/>
        <w:rPr>
          <w:rFonts w:hint="eastAsia" w:ascii="宋体" w:hAnsi="宋体" w:cs="宋体"/>
          <w:sz w:val="24"/>
        </w:rPr>
      </w:pPr>
      <w:r>
        <w:rPr>
          <w:rFonts w:hint="eastAsia" w:ascii="宋体" w:hAnsi="宋体" w:cs="宋体"/>
          <w:sz w:val="24"/>
        </w:rPr>
        <w:t>3.项目按设计施工完毕并通过竣工验收，设计资料完整移交，视为最终验收合格。</w:t>
      </w:r>
    </w:p>
    <w:p w14:paraId="2C9DD843">
      <w:pPr>
        <w:spacing w:line="360" w:lineRule="auto"/>
        <w:jc w:val="center"/>
        <w:outlineLvl w:val="0"/>
        <w:rPr>
          <w:b/>
          <w:sz w:val="36"/>
          <w:szCs w:val="36"/>
        </w:rPr>
      </w:pPr>
      <w:bookmarkStart w:id="831" w:name="_Toc229401265"/>
    </w:p>
    <w:p w14:paraId="2858CDB0">
      <w:pPr>
        <w:spacing w:line="360" w:lineRule="auto"/>
        <w:jc w:val="center"/>
        <w:outlineLvl w:val="0"/>
        <w:rPr>
          <w:b/>
          <w:sz w:val="36"/>
          <w:szCs w:val="36"/>
        </w:rPr>
      </w:pPr>
    </w:p>
    <w:p w14:paraId="544A1486">
      <w:pPr>
        <w:spacing w:line="360" w:lineRule="auto"/>
        <w:jc w:val="center"/>
        <w:outlineLvl w:val="0"/>
        <w:rPr>
          <w:b/>
          <w:sz w:val="36"/>
          <w:szCs w:val="36"/>
        </w:rPr>
      </w:pPr>
    </w:p>
    <w:p w14:paraId="27818525">
      <w:pPr>
        <w:spacing w:line="360" w:lineRule="auto"/>
        <w:jc w:val="center"/>
        <w:outlineLvl w:val="0"/>
        <w:rPr>
          <w:b/>
          <w:sz w:val="36"/>
          <w:szCs w:val="36"/>
        </w:rPr>
      </w:pPr>
    </w:p>
    <w:p w14:paraId="1148ADC8">
      <w:pPr>
        <w:spacing w:line="360" w:lineRule="auto"/>
        <w:jc w:val="center"/>
        <w:outlineLvl w:val="0"/>
        <w:rPr>
          <w:b/>
          <w:sz w:val="36"/>
          <w:szCs w:val="36"/>
        </w:rPr>
      </w:pPr>
    </w:p>
    <w:p w14:paraId="7140A054">
      <w:pPr>
        <w:spacing w:line="360" w:lineRule="auto"/>
        <w:jc w:val="center"/>
        <w:outlineLvl w:val="0"/>
        <w:rPr>
          <w:b/>
          <w:sz w:val="36"/>
          <w:szCs w:val="36"/>
        </w:rPr>
      </w:pPr>
    </w:p>
    <w:p w14:paraId="4414E5D5">
      <w:pPr>
        <w:spacing w:line="360" w:lineRule="auto"/>
        <w:jc w:val="center"/>
        <w:outlineLvl w:val="0"/>
        <w:rPr>
          <w:b/>
          <w:sz w:val="36"/>
          <w:szCs w:val="36"/>
        </w:rPr>
      </w:pPr>
    </w:p>
    <w:p w14:paraId="73304285">
      <w:pPr>
        <w:spacing w:line="360" w:lineRule="auto"/>
        <w:jc w:val="center"/>
        <w:outlineLvl w:val="0"/>
        <w:rPr>
          <w:b/>
          <w:sz w:val="36"/>
          <w:szCs w:val="36"/>
        </w:rPr>
      </w:pPr>
    </w:p>
    <w:p w14:paraId="06FA35F8">
      <w:pPr>
        <w:spacing w:line="360" w:lineRule="auto"/>
        <w:jc w:val="center"/>
        <w:outlineLvl w:val="0"/>
        <w:rPr>
          <w:b/>
          <w:sz w:val="36"/>
          <w:szCs w:val="36"/>
        </w:rPr>
      </w:pPr>
    </w:p>
    <w:p w14:paraId="4A64CF07">
      <w:pPr>
        <w:spacing w:line="360" w:lineRule="auto"/>
        <w:jc w:val="center"/>
        <w:outlineLvl w:val="0"/>
        <w:rPr>
          <w:b/>
          <w:sz w:val="36"/>
          <w:szCs w:val="36"/>
        </w:rPr>
      </w:pPr>
    </w:p>
    <w:p w14:paraId="4EBE6422">
      <w:pPr>
        <w:spacing w:line="360" w:lineRule="auto"/>
        <w:jc w:val="center"/>
        <w:outlineLvl w:val="0"/>
        <w:rPr>
          <w:b/>
          <w:sz w:val="36"/>
          <w:szCs w:val="36"/>
        </w:rPr>
      </w:pPr>
    </w:p>
    <w:p w14:paraId="33EA9F47">
      <w:pPr>
        <w:spacing w:line="360" w:lineRule="auto"/>
        <w:jc w:val="center"/>
        <w:outlineLvl w:val="0"/>
        <w:rPr>
          <w:b/>
          <w:sz w:val="36"/>
          <w:szCs w:val="36"/>
        </w:rPr>
      </w:pPr>
    </w:p>
    <w:p w14:paraId="0718F211">
      <w:pPr>
        <w:spacing w:line="360" w:lineRule="auto"/>
        <w:jc w:val="center"/>
        <w:outlineLvl w:val="0"/>
        <w:rPr>
          <w:b/>
          <w:sz w:val="36"/>
          <w:szCs w:val="36"/>
        </w:rPr>
      </w:pPr>
    </w:p>
    <w:p w14:paraId="65850D2A">
      <w:pPr>
        <w:spacing w:line="360" w:lineRule="auto"/>
        <w:jc w:val="center"/>
        <w:outlineLvl w:val="0"/>
        <w:rPr>
          <w:b/>
          <w:sz w:val="36"/>
          <w:szCs w:val="36"/>
        </w:rPr>
      </w:pPr>
      <w:r>
        <w:rPr>
          <w:b/>
          <w:sz w:val="36"/>
          <w:szCs w:val="36"/>
        </w:rPr>
        <w:t>第六章   拟签订的合同文本</w:t>
      </w:r>
      <w:bookmarkEnd w:id="831"/>
    </w:p>
    <w:p w14:paraId="3C56F6D3">
      <w:pPr>
        <w:spacing w:line="360" w:lineRule="auto"/>
        <w:jc w:val="center"/>
        <w:rPr>
          <w:rFonts w:hint="eastAsia" w:ascii="黑体" w:hAnsi="黑体" w:eastAsia="黑体"/>
          <w:sz w:val="52"/>
          <w:szCs w:val="52"/>
        </w:rPr>
        <w:sectPr>
          <w:pgSz w:w="11907" w:h="16840"/>
          <w:pgMar w:top="1418" w:right="1134" w:bottom="1418" w:left="1701" w:header="851" w:footer="851" w:gutter="0"/>
          <w:cols w:space="720" w:num="1"/>
          <w:docGrid w:linePitch="462" w:charSpace="0"/>
        </w:sectPr>
      </w:pPr>
    </w:p>
    <w:p w14:paraId="6F47CC13">
      <w:pPr>
        <w:spacing w:line="360" w:lineRule="auto"/>
        <w:jc w:val="center"/>
        <w:rPr>
          <w:rFonts w:hint="eastAsia" w:ascii="黑体" w:hAnsi="黑体" w:eastAsia="黑体"/>
          <w:sz w:val="52"/>
          <w:szCs w:val="52"/>
        </w:rPr>
      </w:pPr>
    </w:p>
    <w:p w14:paraId="4D42C2E6">
      <w:pPr>
        <w:spacing w:line="360" w:lineRule="auto"/>
        <w:jc w:val="center"/>
        <w:rPr>
          <w:rFonts w:hint="eastAsia" w:ascii="黑体" w:hAnsi="黑体" w:eastAsia="黑体"/>
          <w:sz w:val="52"/>
          <w:szCs w:val="52"/>
        </w:rPr>
      </w:pPr>
      <w:r>
        <w:rPr>
          <w:rFonts w:hint="eastAsia" w:ascii="黑体" w:hAnsi="黑体" w:eastAsia="黑体"/>
          <w:sz w:val="52"/>
          <w:szCs w:val="52"/>
        </w:rPr>
        <w:t>建设工程设计合同</w:t>
      </w:r>
    </w:p>
    <w:p w14:paraId="153BCE9E">
      <w:pPr>
        <w:spacing w:line="360" w:lineRule="auto"/>
        <w:ind w:firstLine="1802"/>
        <w:jc w:val="center"/>
        <w:rPr>
          <w:rFonts w:hint="eastAsia" w:ascii="宋体" w:hAnsi="宋体"/>
          <w:sz w:val="44"/>
          <w:szCs w:val="44"/>
        </w:rPr>
      </w:pPr>
    </w:p>
    <w:p w14:paraId="32724DCE">
      <w:pPr>
        <w:spacing w:line="360" w:lineRule="auto"/>
        <w:rPr>
          <w:rFonts w:hint="eastAsia" w:ascii="宋体" w:hAnsi="宋体"/>
          <w:sz w:val="36"/>
        </w:rPr>
      </w:pPr>
    </w:p>
    <w:p w14:paraId="661F9979">
      <w:pPr>
        <w:spacing w:line="360" w:lineRule="auto"/>
        <w:ind w:firstLine="1802"/>
        <w:jc w:val="center"/>
        <w:rPr>
          <w:rFonts w:hint="eastAsia" w:ascii="宋体" w:hAnsi="宋体"/>
          <w:sz w:val="36"/>
        </w:rPr>
      </w:pPr>
    </w:p>
    <w:p w14:paraId="654F954A">
      <w:pPr>
        <w:spacing w:line="360" w:lineRule="auto"/>
        <w:ind w:firstLine="1802"/>
        <w:jc w:val="center"/>
        <w:rPr>
          <w:rFonts w:hint="eastAsia" w:ascii="宋体" w:hAnsi="宋体"/>
          <w:sz w:val="36"/>
        </w:rPr>
      </w:pPr>
    </w:p>
    <w:p w14:paraId="391F2C06">
      <w:pPr>
        <w:spacing w:line="360" w:lineRule="auto"/>
        <w:ind w:firstLine="1802"/>
        <w:jc w:val="center"/>
        <w:rPr>
          <w:rFonts w:hint="eastAsia" w:ascii="宋体" w:hAnsi="宋体"/>
          <w:sz w:val="36"/>
        </w:rPr>
      </w:pPr>
    </w:p>
    <w:p w14:paraId="7BE8AA7B">
      <w:pPr>
        <w:spacing w:line="360" w:lineRule="auto"/>
        <w:ind w:firstLine="1802"/>
        <w:jc w:val="center"/>
        <w:rPr>
          <w:rFonts w:hint="eastAsia" w:ascii="宋体" w:hAnsi="宋体"/>
          <w:sz w:val="36"/>
        </w:rPr>
      </w:pPr>
    </w:p>
    <w:p w14:paraId="27E13BC1">
      <w:pPr>
        <w:spacing w:line="360" w:lineRule="auto"/>
        <w:ind w:firstLine="1802"/>
        <w:jc w:val="center"/>
        <w:rPr>
          <w:rFonts w:hint="eastAsia" w:ascii="宋体" w:hAnsi="宋体"/>
          <w:sz w:val="36"/>
        </w:rPr>
      </w:pPr>
    </w:p>
    <w:p w14:paraId="06BE1363">
      <w:pPr>
        <w:spacing w:line="360" w:lineRule="auto"/>
        <w:rPr>
          <w:rFonts w:hint="eastAsia" w:ascii="黑体" w:hAnsi="黑体" w:eastAsia="黑体"/>
          <w:sz w:val="32"/>
          <w:szCs w:val="32"/>
        </w:rPr>
      </w:pPr>
      <w:r>
        <w:rPr>
          <w:rFonts w:hint="eastAsia" w:ascii="黑体" w:hAnsi="黑体" w:eastAsia="黑体"/>
          <w:sz w:val="32"/>
          <w:szCs w:val="32"/>
        </w:rPr>
        <w:t>工  程  名  称：</w:t>
      </w:r>
      <w:r>
        <w:rPr>
          <w:rFonts w:hint="eastAsia" w:ascii="黑体" w:hAnsi="黑体" w:eastAsia="黑体"/>
          <w:sz w:val="32"/>
          <w:szCs w:val="32"/>
          <w:u w:val="single"/>
        </w:rPr>
        <w:t xml:space="preserve">颐和园介寿堂院修缮工程     </w:t>
      </w:r>
      <w:r>
        <w:rPr>
          <w:rFonts w:ascii="黑体" w:hAnsi="黑体" w:eastAsia="黑体"/>
          <w:sz w:val="32"/>
          <w:szCs w:val="32"/>
          <w:u w:val="single"/>
        </w:rPr>
        <w:t xml:space="preserve"> </w:t>
      </w:r>
      <w:r>
        <w:rPr>
          <w:rFonts w:hint="eastAsia" w:ascii="黑体" w:hAnsi="黑体" w:eastAsia="黑体"/>
          <w:sz w:val="32"/>
          <w:szCs w:val="32"/>
          <w:u w:val="single"/>
        </w:rPr>
        <w:t xml:space="preserve">   </w:t>
      </w:r>
    </w:p>
    <w:p w14:paraId="44FA8040">
      <w:pPr>
        <w:spacing w:line="360" w:lineRule="auto"/>
        <w:rPr>
          <w:rFonts w:hint="eastAsia" w:ascii="黑体" w:hAnsi="黑体" w:eastAsia="黑体"/>
          <w:sz w:val="32"/>
          <w:szCs w:val="32"/>
        </w:rPr>
      </w:pPr>
      <w:r>
        <w:rPr>
          <w:rFonts w:hint="eastAsia" w:ascii="黑体" w:hAnsi="黑体" w:eastAsia="黑体"/>
          <w:sz w:val="32"/>
          <w:szCs w:val="32"/>
        </w:rPr>
        <w:t>工  程  地  点：</w:t>
      </w:r>
      <w:r>
        <w:rPr>
          <w:rFonts w:hint="eastAsia" w:ascii="黑体" w:hAnsi="黑体" w:eastAsia="黑体"/>
          <w:sz w:val="32"/>
          <w:szCs w:val="32"/>
          <w:u w:val="single"/>
        </w:rPr>
        <w:t xml:space="preserve">颐和园内                    </w:t>
      </w:r>
      <w:r>
        <w:rPr>
          <w:rFonts w:ascii="黑体" w:hAnsi="黑体" w:eastAsia="黑体"/>
          <w:sz w:val="32"/>
          <w:szCs w:val="32"/>
          <w:u w:val="single"/>
        </w:rPr>
        <w:t xml:space="preserve"> </w:t>
      </w:r>
      <w:r>
        <w:rPr>
          <w:rFonts w:hint="eastAsia" w:ascii="黑体" w:hAnsi="黑体" w:eastAsia="黑体"/>
          <w:sz w:val="32"/>
          <w:szCs w:val="32"/>
          <w:u w:val="single"/>
        </w:rPr>
        <w:t xml:space="preserve">  </w:t>
      </w:r>
    </w:p>
    <w:p w14:paraId="5916F56F">
      <w:pPr>
        <w:spacing w:line="360" w:lineRule="auto"/>
        <w:rPr>
          <w:rFonts w:hint="eastAsia" w:ascii="黑体" w:hAnsi="黑体" w:eastAsia="黑体"/>
          <w:sz w:val="32"/>
          <w:szCs w:val="32"/>
        </w:rPr>
      </w:pPr>
      <w:r>
        <w:rPr>
          <w:rFonts w:hint="eastAsia" w:ascii="黑体" w:hAnsi="黑体" w:eastAsia="黑体"/>
          <w:sz w:val="32"/>
          <w:szCs w:val="32"/>
        </w:rPr>
        <w:t>设计 证书 等级：</w:t>
      </w:r>
      <w:r>
        <w:rPr>
          <w:rFonts w:hint="eastAsia" w:ascii="黑体" w:hAnsi="黑体" w:eastAsia="黑体"/>
          <w:sz w:val="32"/>
          <w:szCs w:val="32"/>
          <w:u w:val="single"/>
        </w:rPr>
        <w:t xml:space="preserve">文物保护工程勘察设计甲级资质   </w:t>
      </w:r>
    </w:p>
    <w:p w14:paraId="60D28986">
      <w:pPr>
        <w:spacing w:line="360" w:lineRule="auto"/>
        <w:rPr>
          <w:rFonts w:hint="eastAsia" w:ascii="黑体" w:hAnsi="黑体" w:eastAsia="黑体"/>
          <w:sz w:val="32"/>
          <w:szCs w:val="32"/>
        </w:rPr>
      </w:pPr>
      <w:r>
        <w:rPr>
          <w:rFonts w:hint="eastAsia" w:ascii="黑体" w:hAnsi="黑体" w:eastAsia="黑体"/>
          <w:sz w:val="32"/>
          <w:szCs w:val="32"/>
        </w:rPr>
        <w:t>发    包    人：</w:t>
      </w:r>
      <w:r>
        <w:rPr>
          <w:rFonts w:hint="eastAsia" w:ascii="黑体" w:hAnsi="黑体" w:eastAsia="黑体"/>
          <w:sz w:val="32"/>
          <w:szCs w:val="32"/>
          <w:u w:val="single"/>
        </w:rPr>
        <w:t xml:space="preserve">北京市颐和园管理处             </w:t>
      </w:r>
    </w:p>
    <w:p w14:paraId="07F2D098">
      <w:pPr>
        <w:spacing w:line="360" w:lineRule="auto"/>
        <w:rPr>
          <w:rFonts w:hint="eastAsia" w:ascii="黑体" w:hAnsi="黑体" w:eastAsia="黑体"/>
          <w:sz w:val="32"/>
          <w:szCs w:val="32"/>
          <w:u w:val="single"/>
        </w:rPr>
      </w:pPr>
      <w:r>
        <w:rPr>
          <w:rFonts w:hint="eastAsia" w:ascii="黑体" w:hAnsi="黑体" w:eastAsia="黑体"/>
          <w:sz w:val="32"/>
          <w:szCs w:val="32"/>
        </w:rPr>
        <w:t>设    计    人：</w:t>
      </w:r>
      <w:r>
        <w:rPr>
          <w:rFonts w:hint="eastAsia" w:ascii="黑体" w:hAnsi="黑体" w:eastAsia="黑体"/>
          <w:sz w:val="32"/>
          <w:szCs w:val="32"/>
          <w:u w:val="single"/>
        </w:rPr>
        <w:t xml:space="preserve">                               </w:t>
      </w:r>
    </w:p>
    <w:p w14:paraId="093914D0">
      <w:pPr>
        <w:spacing w:line="360" w:lineRule="auto"/>
        <w:ind w:firstLine="393" w:firstLineChars="164"/>
        <w:rPr>
          <w:rFonts w:hint="eastAsia" w:ascii="宋体" w:hAnsi="宋体"/>
          <w:sz w:val="24"/>
        </w:rPr>
      </w:pPr>
    </w:p>
    <w:p w14:paraId="6DE02EE0">
      <w:pPr>
        <w:spacing w:line="360" w:lineRule="auto"/>
        <w:ind w:left="210" w:leftChars="100"/>
        <w:rPr>
          <w:rFonts w:hint="eastAsia" w:ascii="宋体" w:hAnsi="宋体"/>
          <w:sz w:val="36"/>
        </w:rPr>
      </w:pPr>
    </w:p>
    <w:p w14:paraId="4C7333DF">
      <w:pPr>
        <w:spacing w:line="360" w:lineRule="auto"/>
        <w:ind w:left="210" w:leftChars="100"/>
        <w:rPr>
          <w:rFonts w:hint="eastAsia" w:ascii="宋体" w:hAnsi="宋体"/>
          <w:sz w:val="36"/>
        </w:rPr>
      </w:pPr>
    </w:p>
    <w:p w14:paraId="7A99CC72">
      <w:pPr>
        <w:spacing w:line="360" w:lineRule="auto"/>
        <w:ind w:firstLine="480" w:firstLineChars="200"/>
        <w:rPr>
          <w:rFonts w:hint="eastAsia" w:ascii="宋体" w:hAnsi="宋体"/>
          <w:sz w:val="24"/>
        </w:rPr>
      </w:pPr>
      <w:r>
        <w:rPr>
          <w:rFonts w:hint="eastAsia" w:ascii="宋体" w:hAnsi="宋体"/>
          <w:sz w:val="24"/>
        </w:rPr>
        <w:t>发包人委托设计人承担</w:t>
      </w:r>
      <w:r>
        <w:rPr>
          <w:rFonts w:hint="eastAsia" w:ascii="宋体" w:hAnsi="宋体"/>
          <w:sz w:val="24"/>
          <w:u w:val="single"/>
        </w:rPr>
        <w:t xml:space="preserve"> 颐和园介寿堂院修缮工程 </w:t>
      </w:r>
      <w:r>
        <w:rPr>
          <w:rFonts w:hint="eastAsia" w:ascii="宋体" w:hAnsi="宋体"/>
          <w:sz w:val="24"/>
        </w:rPr>
        <w:t>设计，经双方协商一致，签订本合同。</w:t>
      </w:r>
    </w:p>
    <w:p w14:paraId="79453AD4">
      <w:pPr>
        <w:spacing w:line="360" w:lineRule="auto"/>
        <w:ind w:firstLine="480" w:firstLineChars="200"/>
        <w:rPr>
          <w:rFonts w:hint="eastAsia" w:ascii="宋体" w:hAnsi="宋体"/>
          <w:sz w:val="24"/>
        </w:rPr>
      </w:pPr>
    </w:p>
    <w:p w14:paraId="6FEEDC4F">
      <w:pPr>
        <w:spacing w:line="360" w:lineRule="auto"/>
        <w:ind w:firstLine="480" w:firstLineChars="200"/>
        <w:rPr>
          <w:rFonts w:hint="eastAsia" w:ascii="宋体" w:hAnsi="宋体"/>
          <w:sz w:val="24"/>
        </w:rPr>
      </w:pPr>
      <w:r>
        <w:rPr>
          <w:rFonts w:hint="eastAsia" w:ascii="宋体" w:hAnsi="宋体"/>
          <w:sz w:val="24"/>
        </w:rPr>
        <w:t>第一条  本合同依据下列文件签订：</w:t>
      </w:r>
    </w:p>
    <w:p w14:paraId="3986C84C">
      <w:pPr>
        <w:spacing w:line="360" w:lineRule="auto"/>
        <w:ind w:firstLine="480" w:firstLineChars="200"/>
        <w:rPr>
          <w:rFonts w:hint="eastAsia" w:ascii="宋体" w:hAnsi="宋体"/>
          <w:sz w:val="24"/>
        </w:rPr>
      </w:pPr>
      <w:r>
        <w:rPr>
          <w:rFonts w:ascii="宋体" w:hAnsi="宋体"/>
          <w:sz w:val="24"/>
        </w:rPr>
        <w:t>1.1</w:t>
      </w:r>
      <w:r>
        <w:rPr>
          <w:rFonts w:hint="eastAsia" w:ascii="宋体" w:hAnsi="宋体"/>
          <w:sz w:val="24"/>
        </w:rPr>
        <w:t xml:space="preserve"> 《中华人民共和国民法典》、《中华人民共和国建筑法》、《建设工程勘察设计市场管理规定》。</w:t>
      </w:r>
    </w:p>
    <w:p w14:paraId="02BEE05B">
      <w:pPr>
        <w:spacing w:line="360" w:lineRule="auto"/>
        <w:ind w:firstLine="480" w:firstLineChars="200"/>
        <w:rPr>
          <w:rFonts w:hint="eastAsia" w:ascii="宋体" w:hAnsi="宋体"/>
          <w:sz w:val="24"/>
        </w:rPr>
      </w:pPr>
      <w:r>
        <w:rPr>
          <w:rFonts w:ascii="宋体" w:hAnsi="宋体"/>
          <w:sz w:val="24"/>
        </w:rPr>
        <w:t xml:space="preserve">1.2 </w:t>
      </w:r>
      <w:r>
        <w:rPr>
          <w:rFonts w:hint="eastAsia" w:ascii="宋体" w:hAnsi="宋体"/>
          <w:sz w:val="24"/>
        </w:rPr>
        <w:t>国家及地方有关建设工程勘察设计管理法规和规章。</w:t>
      </w:r>
    </w:p>
    <w:p w14:paraId="6FB1C73E">
      <w:pPr>
        <w:spacing w:line="360" w:lineRule="auto"/>
        <w:ind w:firstLine="480" w:firstLineChars="200"/>
        <w:rPr>
          <w:rFonts w:hint="eastAsia" w:ascii="宋体" w:hAnsi="宋体"/>
          <w:sz w:val="24"/>
        </w:rPr>
      </w:pPr>
      <w:r>
        <w:rPr>
          <w:rFonts w:ascii="宋体" w:hAnsi="宋体"/>
          <w:sz w:val="24"/>
        </w:rPr>
        <w:t>1.3</w:t>
      </w:r>
      <w:r>
        <w:rPr>
          <w:rFonts w:hint="eastAsia" w:ascii="宋体" w:hAnsi="宋体"/>
          <w:sz w:val="24"/>
        </w:rPr>
        <w:t xml:space="preserve"> 建设工程批准文件。</w:t>
      </w:r>
    </w:p>
    <w:p w14:paraId="12357A9B">
      <w:pPr>
        <w:tabs>
          <w:tab w:val="left" w:pos="630"/>
        </w:tabs>
        <w:spacing w:line="360" w:lineRule="auto"/>
        <w:ind w:firstLine="480" w:firstLineChars="200"/>
        <w:rPr>
          <w:rFonts w:hint="eastAsia" w:ascii="宋体" w:hAnsi="宋体"/>
          <w:sz w:val="24"/>
        </w:rPr>
      </w:pPr>
      <w:r>
        <w:rPr>
          <w:rFonts w:hint="eastAsia" w:ascii="宋体" w:hAnsi="宋体"/>
          <w:sz w:val="24"/>
        </w:rPr>
        <w:t>第二条  本合同设计项目的内容：名称、规模、阶段、投资及设计费等见下表：</w:t>
      </w:r>
    </w:p>
    <w:tbl>
      <w:tblPr>
        <w:tblStyle w:val="43"/>
        <w:tblW w:w="8364"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570"/>
        <w:gridCol w:w="1320"/>
        <w:gridCol w:w="1638"/>
        <w:gridCol w:w="1463"/>
        <w:gridCol w:w="1246"/>
        <w:gridCol w:w="2127"/>
      </w:tblGrid>
      <w:tr w14:paraId="3C2C4AF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523" w:hRule="atLeast"/>
          <w:jc w:val="center"/>
        </w:trPr>
        <w:tc>
          <w:tcPr>
            <w:tcW w:w="570" w:type="dxa"/>
            <w:vMerge w:val="restart"/>
            <w:vAlign w:val="center"/>
          </w:tcPr>
          <w:p w14:paraId="28AD5810">
            <w:pPr>
              <w:jc w:val="center"/>
              <w:rPr>
                <w:rFonts w:hint="eastAsia" w:ascii="宋体" w:hAnsi="宋体"/>
                <w:sz w:val="24"/>
              </w:rPr>
            </w:pPr>
            <w:r>
              <w:rPr>
                <w:rFonts w:hint="eastAsia" w:ascii="宋体" w:hAnsi="宋体"/>
                <w:sz w:val="24"/>
              </w:rPr>
              <w:t>序号</w:t>
            </w:r>
          </w:p>
        </w:tc>
        <w:tc>
          <w:tcPr>
            <w:tcW w:w="1320" w:type="dxa"/>
            <w:vMerge w:val="restart"/>
            <w:vAlign w:val="center"/>
          </w:tcPr>
          <w:p w14:paraId="1D1829CB">
            <w:pPr>
              <w:jc w:val="center"/>
              <w:rPr>
                <w:rFonts w:hint="eastAsia" w:ascii="宋体" w:hAnsi="宋体"/>
                <w:sz w:val="24"/>
              </w:rPr>
            </w:pPr>
            <w:r>
              <w:rPr>
                <w:rFonts w:hint="eastAsia" w:ascii="宋体" w:hAnsi="宋体"/>
                <w:sz w:val="24"/>
              </w:rPr>
              <w:t>分项目</w:t>
            </w:r>
          </w:p>
          <w:p w14:paraId="43080B44">
            <w:pPr>
              <w:jc w:val="center"/>
              <w:rPr>
                <w:rFonts w:hint="eastAsia" w:ascii="宋体" w:hAnsi="宋体"/>
                <w:sz w:val="24"/>
              </w:rPr>
            </w:pPr>
            <w:r>
              <w:rPr>
                <w:rFonts w:hint="eastAsia" w:ascii="宋体" w:hAnsi="宋体"/>
                <w:sz w:val="24"/>
              </w:rPr>
              <w:t>名称</w:t>
            </w:r>
          </w:p>
        </w:tc>
        <w:tc>
          <w:tcPr>
            <w:tcW w:w="1638" w:type="dxa"/>
            <w:vAlign w:val="center"/>
          </w:tcPr>
          <w:p w14:paraId="26A50439">
            <w:pPr>
              <w:jc w:val="center"/>
              <w:rPr>
                <w:rFonts w:hint="eastAsia" w:ascii="宋体" w:hAnsi="宋体"/>
                <w:sz w:val="24"/>
              </w:rPr>
            </w:pPr>
            <w:r>
              <w:rPr>
                <w:rFonts w:hint="eastAsia" w:ascii="宋体" w:hAnsi="宋体"/>
                <w:sz w:val="24"/>
              </w:rPr>
              <w:t>建设规模</w:t>
            </w:r>
          </w:p>
        </w:tc>
        <w:tc>
          <w:tcPr>
            <w:tcW w:w="2709" w:type="dxa"/>
            <w:gridSpan w:val="2"/>
            <w:vAlign w:val="center"/>
          </w:tcPr>
          <w:p w14:paraId="239FD45A">
            <w:pPr>
              <w:jc w:val="center"/>
              <w:rPr>
                <w:rFonts w:hint="eastAsia" w:ascii="宋体" w:hAnsi="宋体"/>
                <w:sz w:val="24"/>
              </w:rPr>
            </w:pPr>
            <w:r>
              <w:rPr>
                <w:rFonts w:hint="eastAsia" w:ascii="宋体" w:hAnsi="宋体"/>
                <w:sz w:val="24"/>
              </w:rPr>
              <w:t>设计阶段及内容</w:t>
            </w:r>
          </w:p>
        </w:tc>
        <w:tc>
          <w:tcPr>
            <w:tcW w:w="2127" w:type="dxa"/>
            <w:vMerge w:val="restart"/>
            <w:vAlign w:val="center"/>
          </w:tcPr>
          <w:p w14:paraId="45A24BC6">
            <w:pPr>
              <w:jc w:val="center"/>
              <w:rPr>
                <w:rFonts w:hint="eastAsia" w:ascii="宋体" w:hAnsi="宋体"/>
                <w:sz w:val="24"/>
              </w:rPr>
            </w:pPr>
            <w:r>
              <w:rPr>
                <w:rFonts w:hint="eastAsia" w:ascii="宋体" w:hAnsi="宋体"/>
                <w:sz w:val="24"/>
              </w:rPr>
              <w:t>估算总投资</w:t>
            </w:r>
          </w:p>
          <w:p w14:paraId="7E41C4EA">
            <w:pPr>
              <w:jc w:val="center"/>
              <w:rPr>
                <w:rFonts w:hint="eastAsia" w:ascii="宋体" w:hAnsi="宋体"/>
                <w:sz w:val="24"/>
              </w:rPr>
            </w:pPr>
            <w:r>
              <w:rPr>
                <w:rFonts w:hint="eastAsia" w:ascii="宋体" w:hAnsi="宋体"/>
                <w:sz w:val="24"/>
              </w:rPr>
              <w:t>（万元）</w:t>
            </w:r>
          </w:p>
        </w:tc>
      </w:tr>
      <w:tr w14:paraId="47A487E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492" w:hRule="atLeast"/>
          <w:jc w:val="center"/>
        </w:trPr>
        <w:tc>
          <w:tcPr>
            <w:tcW w:w="570" w:type="dxa"/>
            <w:vMerge w:val="continue"/>
            <w:vAlign w:val="center"/>
          </w:tcPr>
          <w:p w14:paraId="0A455056">
            <w:pPr>
              <w:jc w:val="center"/>
              <w:rPr>
                <w:rFonts w:hint="eastAsia" w:ascii="宋体" w:hAnsi="宋体"/>
                <w:sz w:val="24"/>
              </w:rPr>
            </w:pPr>
          </w:p>
        </w:tc>
        <w:tc>
          <w:tcPr>
            <w:tcW w:w="1320" w:type="dxa"/>
            <w:vMerge w:val="continue"/>
            <w:vAlign w:val="center"/>
          </w:tcPr>
          <w:p w14:paraId="20279BDB">
            <w:pPr>
              <w:jc w:val="center"/>
              <w:rPr>
                <w:rFonts w:hint="eastAsia" w:ascii="宋体" w:hAnsi="宋体"/>
                <w:sz w:val="24"/>
              </w:rPr>
            </w:pPr>
          </w:p>
        </w:tc>
        <w:tc>
          <w:tcPr>
            <w:tcW w:w="1638" w:type="dxa"/>
            <w:vAlign w:val="center"/>
          </w:tcPr>
          <w:p w14:paraId="2A92E545">
            <w:pPr>
              <w:jc w:val="center"/>
              <w:rPr>
                <w:rFonts w:hint="eastAsia" w:ascii="宋体" w:hAnsi="宋体"/>
                <w:sz w:val="24"/>
              </w:rPr>
            </w:pPr>
            <w:r>
              <w:rPr>
                <w:rFonts w:hint="eastAsia" w:ascii="宋体" w:hAnsi="宋体"/>
                <w:sz w:val="24"/>
              </w:rPr>
              <w:t>占地面积（m</w:t>
            </w:r>
            <w:r>
              <w:rPr>
                <w:rFonts w:hint="eastAsia" w:ascii="宋体" w:hAnsi="宋体"/>
                <w:sz w:val="24"/>
                <w:vertAlign w:val="superscript"/>
              </w:rPr>
              <w:t>2</w:t>
            </w:r>
            <w:r>
              <w:rPr>
                <w:rFonts w:hint="eastAsia" w:ascii="宋体" w:hAnsi="宋体"/>
                <w:sz w:val="24"/>
              </w:rPr>
              <w:t>）</w:t>
            </w:r>
          </w:p>
        </w:tc>
        <w:tc>
          <w:tcPr>
            <w:tcW w:w="1463" w:type="dxa"/>
            <w:vAlign w:val="center"/>
          </w:tcPr>
          <w:p w14:paraId="60725132">
            <w:pPr>
              <w:jc w:val="center"/>
              <w:rPr>
                <w:rFonts w:hint="eastAsia" w:ascii="宋体" w:hAnsi="宋体"/>
                <w:strike/>
                <w:sz w:val="24"/>
              </w:rPr>
            </w:pPr>
            <w:r>
              <w:rPr>
                <w:rFonts w:hint="eastAsia" w:ascii="宋体" w:hAnsi="宋体"/>
                <w:sz w:val="24"/>
              </w:rPr>
              <w:t>方案设计</w:t>
            </w:r>
          </w:p>
        </w:tc>
        <w:tc>
          <w:tcPr>
            <w:tcW w:w="1246" w:type="dxa"/>
            <w:vAlign w:val="center"/>
          </w:tcPr>
          <w:p w14:paraId="1CA1CFCC">
            <w:pPr>
              <w:jc w:val="center"/>
              <w:rPr>
                <w:rFonts w:hint="eastAsia" w:ascii="宋体" w:hAnsi="宋体"/>
                <w:sz w:val="24"/>
              </w:rPr>
            </w:pPr>
            <w:r>
              <w:rPr>
                <w:rFonts w:hint="eastAsia" w:ascii="宋体" w:hAnsi="宋体"/>
                <w:sz w:val="24"/>
              </w:rPr>
              <w:t>施工图</w:t>
            </w:r>
          </w:p>
        </w:tc>
        <w:tc>
          <w:tcPr>
            <w:tcW w:w="2127" w:type="dxa"/>
            <w:vMerge w:val="continue"/>
            <w:vAlign w:val="center"/>
          </w:tcPr>
          <w:p w14:paraId="06AD766B">
            <w:pPr>
              <w:jc w:val="center"/>
              <w:rPr>
                <w:rFonts w:hint="eastAsia" w:ascii="宋体" w:hAnsi="宋体"/>
                <w:sz w:val="24"/>
              </w:rPr>
            </w:pPr>
          </w:p>
        </w:tc>
      </w:tr>
      <w:tr w14:paraId="528222A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13" w:hRule="atLeast"/>
          <w:jc w:val="center"/>
        </w:trPr>
        <w:tc>
          <w:tcPr>
            <w:tcW w:w="570" w:type="dxa"/>
            <w:vAlign w:val="center"/>
          </w:tcPr>
          <w:p w14:paraId="0DFEF9D2">
            <w:pPr>
              <w:jc w:val="center"/>
              <w:rPr>
                <w:rFonts w:hint="eastAsia" w:ascii="宋体" w:hAnsi="宋体"/>
                <w:sz w:val="24"/>
              </w:rPr>
            </w:pPr>
          </w:p>
        </w:tc>
        <w:tc>
          <w:tcPr>
            <w:tcW w:w="1320" w:type="dxa"/>
            <w:vAlign w:val="center"/>
          </w:tcPr>
          <w:p w14:paraId="09C2B0A7">
            <w:pPr>
              <w:jc w:val="center"/>
              <w:rPr>
                <w:rFonts w:hint="eastAsia" w:ascii="宋体" w:hAnsi="宋体"/>
                <w:sz w:val="24"/>
              </w:rPr>
            </w:pPr>
            <w:r>
              <w:rPr>
                <w:rFonts w:hint="eastAsia" w:ascii="宋体" w:hAnsi="宋体"/>
                <w:sz w:val="24"/>
              </w:rPr>
              <w:t>介寿堂</w:t>
            </w:r>
          </w:p>
        </w:tc>
        <w:tc>
          <w:tcPr>
            <w:tcW w:w="1638" w:type="dxa"/>
            <w:vAlign w:val="center"/>
          </w:tcPr>
          <w:p w14:paraId="0CFFB576">
            <w:pPr>
              <w:jc w:val="center"/>
              <w:rPr>
                <w:rFonts w:hint="eastAsia" w:ascii="宋体" w:hAnsi="宋体"/>
                <w:sz w:val="24"/>
              </w:rPr>
            </w:pPr>
            <w:r>
              <w:rPr>
                <w:rFonts w:hint="eastAsia" w:ascii="宋体" w:hAnsi="宋体"/>
                <w:sz w:val="24"/>
              </w:rPr>
              <w:t>2944.38</w:t>
            </w:r>
          </w:p>
        </w:tc>
        <w:tc>
          <w:tcPr>
            <w:tcW w:w="1463" w:type="dxa"/>
            <w:vAlign w:val="center"/>
          </w:tcPr>
          <w:p w14:paraId="48E12B96">
            <w:pPr>
              <w:jc w:val="center"/>
              <w:rPr>
                <w:rFonts w:hint="eastAsia" w:ascii="宋体" w:hAnsi="宋体"/>
                <w:sz w:val="24"/>
              </w:rPr>
            </w:pPr>
            <w:r>
              <w:rPr>
                <w:rFonts w:hint="eastAsia" w:ascii="宋体" w:hAnsi="宋体"/>
                <w:sz w:val="24"/>
              </w:rPr>
              <w:t>√</w:t>
            </w:r>
          </w:p>
        </w:tc>
        <w:tc>
          <w:tcPr>
            <w:tcW w:w="1246" w:type="dxa"/>
            <w:vAlign w:val="center"/>
          </w:tcPr>
          <w:p w14:paraId="0151EA6B">
            <w:pPr>
              <w:jc w:val="center"/>
              <w:rPr>
                <w:rFonts w:hint="eastAsia" w:ascii="宋体" w:hAnsi="宋体"/>
                <w:sz w:val="24"/>
              </w:rPr>
            </w:pPr>
            <w:r>
              <w:rPr>
                <w:rFonts w:hint="eastAsia" w:ascii="宋体" w:hAnsi="宋体"/>
                <w:sz w:val="24"/>
              </w:rPr>
              <w:t>√</w:t>
            </w:r>
          </w:p>
        </w:tc>
        <w:tc>
          <w:tcPr>
            <w:tcW w:w="2127" w:type="dxa"/>
            <w:vAlign w:val="center"/>
          </w:tcPr>
          <w:p w14:paraId="3E9AC4F1">
            <w:pPr>
              <w:jc w:val="center"/>
              <w:rPr>
                <w:rFonts w:hint="eastAsia" w:ascii="宋体" w:hAnsi="宋体"/>
                <w:sz w:val="24"/>
              </w:rPr>
            </w:pPr>
          </w:p>
        </w:tc>
      </w:tr>
      <w:tr w14:paraId="2F84D22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13" w:hRule="atLeast"/>
          <w:jc w:val="center"/>
        </w:trPr>
        <w:tc>
          <w:tcPr>
            <w:tcW w:w="570" w:type="dxa"/>
            <w:vAlign w:val="center"/>
          </w:tcPr>
          <w:p w14:paraId="65772798">
            <w:pPr>
              <w:jc w:val="center"/>
              <w:rPr>
                <w:rFonts w:hint="eastAsia" w:ascii="宋体" w:hAnsi="宋体"/>
                <w:sz w:val="24"/>
              </w:rPr>
            </w:pPr>
          </w:p>
        </w:tc>
        <w:tc>
          <w:tcPr>
            <w:tcW w:w="1320" w:type="dxa"/>
            <w:vAlign w:val="center"/>
          </w:tcPr>
          <w:p w14:paraId="2736D966">
            <w:pPr>
              <w:jc w:val="center"/>
              <w:rPr>
                <w:rFonts w:hint="eastAsia" w:ascii="宋体" w:hAnsi="宋体"/>
                <w:sz w:val="24"/>
              </w:rPr>
            </w:pPr>
          </w:p>
        </w:tc>
        <w:tc>
          <w:tcPr>
            <w:tcW w:w="1638" w:type="dxa"/>
            <w:vAlign w:val="center"/>
          </w:tcPr>
          <w:p w14:paraId="7E3ED619">
            <w:pPr>
              <w:jc w:val="center"/>
              <w:rPr>
                <w:rFonts w:hint="eastAsia" w:ascii="宋体" w:hAnsi="宋体"/>
                <w:sz w:val="24"/>
              </w:rPr>
            </w:pPr>
          </w:p>
        </w:tc>
        <w:tc>
          <w:tcPr>
            <w:tcW w:w="1463" w:type="dxa"/>
            <w:vAlign w:val="center"/>
          </w:tcPr>
          <w:p w14:paraId="4BA87830">
            <w:pPr>
              <w:jc w:val="center"/>
              <w:rPr>
                <w:rFonts w:hint="eastAsia" w:ascii="宋体" w:hAnsi="宋体"/>
                <w:sz w:val="24"/>
              </w:rPr>
            </w:pPr>
          </w:p>
        </w:tc>
        <w:tc>
          <w:tcPr>
            <w:tcW w:w="1246" w:type="dxa"/>
            <w:vAlign w:val="center"/>
          </w:tcPr>
          <w:p w14:paraId="1917B410">
            <w:pPr>
              <w:jc w:val="center"/>
              <w:rPr>
                <w:rFonts w:hint="eastAsia" w:ascii="宋体" w:hAnsi="宋体"/>
                <w:sz w:val="24"/>
              </w:rPr>
            </w:pPr>
          </w:p>
        </w:tc>
        <w:tc>
          <w:tcPr>
            <w:tcW w:w="2127" w:type="dxa"/>
            <w:vAlign w:val="center"/>
          </w:tcPr>
          <w:p w14:paraId="3D638F7F">
            <w:pPr>
              <w:jc w:val="center"/>
              <w:rPr>
                <w:rFonts w:hint="eastAsia" w:ascii="宋体" w:hAnsi="宋体"/>
                <w:sz w:val="24"/>
              </w:rPr>
            </w:pPr>
          </w:p>
        </w:tc>
      </w:tr>
      <w:tr w14:paraId="203B20D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13" w:hRule="atLeast"/>
          <w:jc w:val="center"/>
        </w:trPr>
        <w:tc>
          <w:tcPr>
            <w:tcW w:w="570" w:type="dxa"/>
            <w:vAlign w:val="center"/>
          </w:tcPr>
          <w:p w14:paraId="157E1169">
            <w:pPr>
              <w:jc w:val="center"/>
              <w:rPr>
                <w:rFonts w:hint="eastAsia" w:ascii="宋体" w:hAnsi="宋体"/>
                <w:sz w:val="24"/>
              </w:rPr>
            </w:pPr>
          </w:p>
        </w:tc>
        <w:tc>
          <w:tcPr>
            <w:tcW w:w="1320" w:type="dxa"/>
            <w:vAlign w:val="center"/>
          </w:tcPr>
          <w:p w14:paraId="206E9F52">
            <w:pPr>
              <w:jc w:val="center"/>
              <w:rPr>
                <w:rFonts w:hint="eastAsia" w:ascii="宋体" w:hAnsi="宋体"/>
                <w:sz w:val="24"/>
              </w:rPr>
            </w:pPr>
          </w:p>
        </w:tc>
        <w:tc>
          <w:tcPr>
            <w:tcW w:w="1638" w:type="dxa"/>
            <w:vAlign w:val="center"/>
          </w:tcPr>
          <w:p w14:paraId="4EE2CCC7">
            <w:pPr>
              <w:jc w:val="center"/>
              <w:rPr>
                <w:rFonts w:hint="eastAsia" w:ascii="宋体" w:hAnsi="宋体"/>
                <w:sz w:val="24"/>
              </w:rPr>
            </w:pPr>
          </w:p>
        </w:tc>
        <w:tc>
          <w:tcPr>
            <w:tcW w:w="1463" w:type="dxa"/>
            <w:vAlign w:val="center"/>
          </w:tcPr>
          <w:p w14:paraId="6DD6CCC6">
            <w:pPr>
              <w:jc w:val="center"/>
              <w:rPr>
                <w:rFonts w:hint="eastAsia" w:ascii="宋体" w:hAnsi="宋体"/>
                <w:sz w:val="24"/>
              </w:rPr>
            </w:pPr>
          </w:p>
        </w:tc>
        <w:tc>
          <w:tcPr>
            <w:tcW w:w="1246" w:type="dxa"/>
            <w:vAlign w:val="center"/>
          </w:tcPr>
          <w:p w14:paraId="647ACA01">
            <w:pPr>
              <w:jc w:val="center"/>
              <w:rPr>
                <w:rFonts w:hint="eastAsia" w:ascii="宋体" w:hAnsi="宋体"/>
                <w:sz w:val="24"/>
              </w:rPr>
            </w:pPr>
          </w:p>
        </w:tc>
        <w:tc>
          <w:tcPr>
            <w:tcW w:w="2127" w:type="dxa"/>
            <w:vAlign w:val="center"/>
          </w:tcPr>
          <w:p w14:paraId="55A46ECA">
            <w:pPr>
              <w:jc w:val="center"/>
              <w:rPr>
                <w:rFonts w:hint="eastAsia" w:ascii="宋体" w:hAnsi="宋体"/>
                <w:sz w:val="24"/>
              </w:rPr>
            </w:pPr>
          </w:p>
        </w:tc>
      </w:tr>
      <w:tr w14:paraId="4918BD2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2511" w:hRule="atLeast"/>
          <w:jc w:val="center"/>
        </w:trPr>
        <w:tc>
          <w:tcPr>
            <w:tcW w:w="570" w:type="dxa"/>
            <w:vAlign w:val="center"/>
          </w:tcPr>
          <w:p w14:paraId="17678956">
            <w:pPr>
              <w:jc w:val="center"/>
              <w:rPr>
                <w:rFonts w:hint="eastAsia" w:ascii="宋体" w:hAnsi="宋体"/>
                <w:sz w:val="24"/>
              </w:rPr>
            </w:pPr>
            <w:r>
              <w:rPr>
                <w:rFonts w:hint="eastAsia" w:ascii="宋体" w:hAnsi="宋体"/>
                <w:sz w:val="24"/>
              </w:rPr>
              <w:t xml:space="preserve">说明 </w:t>
            </w:r>
          </w:p>
        </w:tc>
        <w:tc>
          <w:tcPr>
            <w:tcW w:w="7794" w:type="dxa"/>
            <w:gridSpan w:val="5"/>
            <w:vAlign w:val="center"/>
          </w:tcPr>
          <w:p w14:paraId="7A0C68AD">
            <w:pPr>
              <w:spacing w:line="360" w:lineRule="auto"/>
              <w:rPr>
                <w:rFonts w:hint="eastAsia" w:ascii="宋体" w:hAnsi="宋体"/>
                <w:sz w:val="24"/>
              </w:rPr>
            </w:pPr>
            <w:r>
              <w:rPr>
                <w:rFonts w:hint="eastAsia" w:ascii="宋体" w:hAnsi="宋体"/>
                <w:sz w:val="24"/>
              </w:rPr>
              <w:t>该项目设计费收费以财政评审及相关造价咨询机构审计审核后的设计费金额为准。</w:t>
            </w:r>
          </w:p>
        </w:tc>
      </w:tr>
    </w:tbl>
    <w:p w14:paraId="551CF780">
      <w:pPr>
        <w:tabs>
          <w:tab w:val="left" w:pos="525"/>
        </w:tabs>
        <w:spacing w:line="360" w:lineRule="auto"/>
        <w:ind w:left="525"/>
        <w:rPr>
          <w:rFonts w:hint="eastAsia" w:ascii="宋体" w:hAnsi="宋体"/>
          <w:sz w:val="24"/>
        </w:rPr>
      </w:pPr>
    </w:p>
    <w:p w14:paraId="534FD924">
      <w:pPr>
        <w:tabs>
          <w:tab w:val="left" w:pos="525"/>
        </w:tabs>
        <w:spacing w:line="360" w:lineRule="auto"/>
        <w:ind w:left="525"/>
        <w:rPr>
          <w:rFonts w:hint="eastAsia" w:ascii="宋体" w:hAnsi="宋体"/>
          <w:sz w:val="24"/>
        </w:rPr>
      </w:pPr>
      <w:r>
        <w:rPr>
          <w:rFonts w:hint="eastAsia" w:ascii="宋体" w:hAnsi="宋体"/>
          <w:sz w:val="24"/>
        </w:rPr>
        <w:t>第三条  发包人应向设计人提交的有关资料及文件：</w:t>
      </w:r>
    </w:p>
    <w:tbl>
      <w:tblPr>
        <w:tblStyle w:val="43"/>
        <w:tblpPr w:leftFromText="180" w:rightFromText="180" w:vertAnchor="text" w:horzAnchor="margin" w:tblpXSpec="center" w:tblpY="209"/>
        <w:tblOverlap w:val="never"/>
        <w:tblW w:w="8362"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534"/>
        <w:gridCol w:w="3543"/>
        <w:gridCol w:w="851"/>
        <w:gridCol w:w="1984"/>
        <w:gridCol w:w="1450"/>
      </w:tblGrid>
      <w:tr w14:paraId="4463A29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6" w:hRule="atLeast"/>
        </w:trPr>
        <w:tc>
          <w:tcPr>
            <w:tcW w:w="534" w:type="dxa"/>
            <w:vAlign w:val="center"/>
          </w:tcPr>
          <w:p w14:paraId="394A2CA5">
            <w:pPr>
              <w:pStyle w:val="25"/>
              <w:ind w:left="5250"/>
              <w:jc w:val="center"/>
              <w:rPr>
                <w:rFonts w:hint="eastAsia" w:ascii="宋体" w:eastAsia="宋体"/>
              </w:rPr>
            </w:pPr>
            <w:r>
              <w:rPr>
                <w:rFonts w:hint="eastAsia" w:ascii="宋体" w:eastAsia="宋体"/>
              </w:rPr>
              <w:t>序号</w:t>
            </w:r>
          </w:p>
        </w:tc>
        <w:tc>
          <w:tcPr>
            <w:tcW w:w="3543" w:type="dxa"/>
            <w:vAlign w:val="center"/>
          </w:tcPr>
          <w:p w14:paraId="6D9F855D">
            <w:pPr>
              <w:jc w:val="center"/>
              <w:rPr>
                <w:rFonts w:hint="eastAsia" w:ascii="宋体" w:hAnsi="宋体"/>
                <w:sz w:val="24"/>
              </w:rPr>
            </w:pPr>
            <w:r>
              <w:rPr>
                <w:rFonts w:hint="eastAsia" w:ascii="宋体" w:hAnsi="宋体"/>
                <w:sz w:val="24"/>
              </w:rPr>
              <w:t>资料及文件名称</w:t>
            </w:r>
          </w:p>
        </w:tc>
        <w:tc>
          <w:tcPr>
            <w:tcW w:w="851" w:type="dxa"/>
            <w:vAlign w:val="center"/>
          </w:tcPr>
          <w:p w14:paraId="1BCC2F4F">
            <w:pPr>
              <w:jc w:val="center"/>
              <w:rPr>
                <w:rFonts w:hint="eastAsia" w:ascii="宋体" w:hAnsi="宋体"/>
                <w:sz w:val="24"/>
              </w:rPr>
            </w:pPr>
            <w:r>
              <w:rPr>
                <w:rFonts w:hint="eastAsia" w:ascii="宋体" w:hAnsi="宋体"/>
                <w:sz w:val="24"/>
              </w:rPr>
              <w:t>份数</w:t>
            </w:r>
          </w:p>
        </w:tc>
        <w:tc>
          <w:tcPr>
            <w:tcW w:w="1984" w:type="dxa"/>
            <w:vAlign w:val="center"/>
          </w:tcPr>
          <w:p w14:paraId="033F9A2F">
            <w:pPr>
              <w:jc w:val="center"/>
              <w:rPr>
                <w:rFonts w:hint="eastAsia" w:ascii="宋体" w:hAnsi="宋体"/>
                <w:sz w:val="24"/>
              </w:rPr>
            </w:pPr>
            <w:r>
              <w:rPr>
                <w:rFonts w:hint="eastAsia" w:ascii="宋体" w:hAnsi="宋体"/>
                <w:sz w:val="24"/>
              </w:rPr>
              <w:t>提交日期</w:t>
            </w:r>
          </w:p>
        </w:tc>
        <w:tc>
          <w:tcPr>
            <w:tcW w:w="1450" w:type="dxa"/>
            <w:vAlign w:val="center"/>
          </w:tcPr>
          <w:p w14:paraId="3A0A9E31">
            <w:pPr>
              <w:jc w:val="center"/>
              <w:rPr>
                <w:rFonts w:hint="eastAsia" w:ascii="宋体" w:hAnsi="宋体"/>
                <w:sz w:val="24"/>
              </w:rPr>
            </w:pPr>
            <w:r>
              <w:rPr>
                <w:rFonts w:hint="eastAsia" w:ascii="宋体" w:hAnsi="宋体"/>
                <w:sz w:val="24"/>
              </w:rPr>
              <w:t>有关事宜</w:t>
            </w:r>
          </w:p>
        </w:tc>
      </w:tr>
      <w:tr w14:paraId="416DEA1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6" w:hRule="atLeast"/>
        </w:trPr>
        <w:tc>
          <w:tcPr>
            <w:tcW w:w="534" w:type="dxa"/>
            <w:vAlign w:val="center"/>
          </w:tcPr>
          <w:p w14:paraId="3D61045F">
            <w:pPr>
              <w:jc w:val="center"/>
              <w:rPr>
                <w:rFonts w:hint="eastAsia" w:ascii="宋体" w:hAnsi="宋体"/>
                <w:sz w:val="24"/>
              </w:rPr>
            </w:pPr>
          </w:p>
        </w:tc>
        <w:tc>
          <w:tcPr>
            <w:tcW w:w="3543" w:type="dxa"/>
            <w:vAlign w:val="center"/>
          </w:tcPr>
          <w:p w14:paraId="4DF18CF9">
            <w:pPr>
              <w:jc w:val="center"/>
              <w:rPr>
                <w:rFonts w:hint="eastAsia" w:ascii="宋体" w:hAnsi="宋体"/>
                <w:sz w:val="24"/>
              </w:rPr>
            </w:pPr>
            <w:r>
              <w:rPr>
                <w:rFonts w:hint="eastAsia" w:ascii="宋体" w:hAnsi="宋体"/>
                <w:sz w:val="24"/>
              </w:rPr>
              <w:t>设计委托书</w:t>
            </w:r>
          </w:p>
        </w:tc>
        <w:tc>
          <w:tcPr>
            <w:tcW w:w="851" w:type="dxa"/>
            <w:vAlign w:val="center"/>
          </w:tcPr>
          <w:p w14:paraId="46BA0BD7">
            <w:pPr>
              <w:jc w:val="center"/>
              <w:rPr>
                <w:rFonts w:hint="eastAsia" w:ascii="宋体" w:hAnsi="宋体"/>
                <w:sz w:val="24"/>
              </w:rPr>
            </w:pPr>
            <w:r>
              <w:rPr>
                <w:rFonts w:hint="eastAsia" w:ascii="宋体" w:hAnsi="宋体"/>
                <w:sz w:val="24"/>
              </w:rPr>
              <w:t>1</w:t>
            </w:r>
          </w:p>
        </w:tc>
        <w:tc>
          <w:tcPr>
            <w:tcW w:w="1984" w:type="dxa"/>
            <w:vAlign w:val="center"/>
          </w:tcPr>
          <w:p w14:paraId="6A6519B5">
            <w:pPr>
              <w:jc w:val="center"/>
              <w:rPr>
                <w:rFonts w:hint="eastAsia" w:ascii="宋体" w:hAnsi="宋体"/>
                <w:sz w:val="24"/>
              </w:rPr>
            </w:pPr>
            <w:r>
              <w:rPr>
                <w:rFonts w:hint="eastAsia" w:ascii="宋体" w:hAnsi="宋体"/>
                <w:sz w:val="24"/>
              </w:rPr>
              <w:t>合同签订后</w:t>
            </w:r>
          </w:p>
        </w:tc>
        <w:tc>
          <w:tcPr>
            <w:tcW w:w="1450" w:type="dxa"/>
            <w:vAlign w:val="center"/>
          </w:tcPr>
          <w:p w14:paraId="43983674">
            <w:pPr>
              <w:jc w:val="center"/>
              <w:rPr>
                <w:rFonts w:hint="eastAsia" w:ascii="宋体" w:hAnsi="宋体"/>
                <w:sz w:val="24"/>
              </w:rPr>
            </w:pPr>
          </w:p>
        </w:tc>
      </w:tr>
      <w:tr w14:paraId="60C40CD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6" w:hRule="atLeast"/>
        </w:trPr>
        <w:tc>
          <w:tcPr>
            <w:tcW w:w="534" w:type="dxa"/>
            <w:vAlign w:val="center"/>
          </w:tcPr>
          <w:p w14:paraId="30BA480D">
            <w:pPr>
              <w:jc w:val="center"/>
              <w:rPr>
                <w:rFonts w:hint="eastAsia" w:ascii="宋体" w:hAnsi="宋体"/>
                <w:sz w:val="24"/>
              </w:rPr>
            </w:pPr>
          </w:p>
        </w:tc>
        <w:tc>
          <w:tcPr>
            <w:tcW w:w="3543" w:type="dxa"/>
            <w:vAlign w:val="center"/>
          </w:tcPr>
          <w:p w14:paraId="756AF070">
            <w:pPr>
              <w:jc w:val="center"/>
              <w:rPr>
                <w:rFonts w:hint="eastAsia" w:ascii="宋体" w:hAnsi="宋体"/>
                <w:sz w:val="24"/>
              </w:rPr>
            </w:pPr>
            <w:r>
              <w:rPr>
                <w:rFonts w:hint="eastAsia" w:ascii="宋体" w:hAnsi="宋体"/>
                <w:sz w:val="24"/>
              </w:rPr>
              <w:t>地形图（CAD）</w:t>
            </w:r>
          </w:p>
        </w:tc>
        <w:tc>
          <w:tcPr>
            <w:tcW w:w="851" w:type="dxa"/>
            <w:vAlign w:val="center"/>
          </w:tcPr>
          <w:p w14:paraId="2296F119">
            <w:pPr>
              <w:jc w:val="center"/>
              <w:rPr>
                <w:rFonts w:hint="eastAsia" w:ascii="宋体" w:hAnsi="宋体"/>
                <w:sz w:val="24"/>
              </w:rPr>
            </w:pPr>
            <w:r>
              <w:rPr>
                <w:rFonts w:hint="eastAsia" w:ascii="宋体" w:hAnsi="宋体"/>
                <w:sz w:val="24"/>
              </w:rPr>
              <w:t>1</w:t>
            </w:r>
          </w:p>
        </w:tc>
        <w:tc>
          <w:tcPr>
            <w:tcW w:w="1984" w:type="dxa"/>
            <w:vAlign w:val="center"/>
          </w:tcPr>
          <w:p w14:paraId="13AC2207">
            <w:pPr>
              <w:jc w:val="center"/>
              <w:rPr>
                <w:rFonts w:hint="eastAsia" w:ascii="宋体" w:hAnsi="宋体"/>
                <w:sz w:val="24"/>
              </w:rPr>
            </w:pPr>
            <w:r>
              <w:rPr>
                <w:rFonts w:hint="eastAsia" w:ascii="宋体" w:hAnsi="宋体"/>
                <w:sz w:val="24"/>
              </w:rPr>
              <w:t>合同签订后</w:t>
            </w:r>
          </w:p>
        </w:tc>
        <w:tc>
          <w:tcPr>
            <w:tcW w:w="1450" w:type="dxa"/>
            <w:vAlign w:val="center"/>
          </w:tcPr>
          <w:p w14:paraId="4DA22721">
            <w:pPr>
              <w:jc w:val="center"/>
              <w:rPr>
                <w:rFonts w:hint="eastAsia" w:ascii="宋体" w:hAnsi="宋体"/>
                <w:sz w:val="24"/>
              </w:rPr>
            </w:pPr>
          </w:p>
        </w:tc>
      </w:tr>
      <w:tr w14:paraId="3A0AC40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34" w:type="dxa"/>
            <w:vAlign w:val="center"/>
          </w:tcPr>
          <w:p w14:paraId="5C2E0EAA">
            <w:pPr>
              <w:jc w:val="center"/>
              <w:rPr>
                <w:rFonts w:hint="eastAsia" w:ascii="宋体" w:hAnsi="宋体"/>
                <w:sz w:val="24"/>
              </w:rPr>
            </w:pPr>
          </w:p>
        </w:tc>
        <w:tc>
          <w:tcPr>
            <w:tcW w:w="3543" w:type="dxa"/>
            <w:vAlign w:val="center"/>
          </w:tcPr>
          <w:p w14:paraId="6DF5792E">
            <w:pPr>
              <w:jc w:val="center"/>
              <w:rPr>
                <w:rFonts w:hint="eastAsia" w:ascii="宋体" w:hAnsi="宋体"/>
                <w:sz w:val="24"/>
              </w:rPr>
            </w:pPr>
            <w:r>
              <w:rPr>
                <w:rFonts w:hint="eastAsia" w:ascii="宋体" w:hAnsi="宋体"/>
                <w:sz w:val="24"/>
              </w:rPr>
              <w:t>文物主管部门的批复意见</w:t>
            </w:r>
          </w:p>
        </w:tc>
        <w:tc>
          <w:tcPr>
            <w:tcW w:w="851" w:type="dxa"/>
            <w:vAlign w:val="center"/>
          </w:tcPr>
          <w:p w14:paraId="7D36C95A">
            <w:pPr>
              <w:jc w:val="center"/>
              <w:rPr>
                <w:rFonts w:hint="eastAsia" w:ascii="宋体" w:hAnsi="宋体"/>
                <w:sz w:val="24"/>
              </w:rPr>
            </w:pPr>
            <w:r>
              <w:rPr>
                <w:rFonts w:hint="eastAsia" w:ascii="宋体" w:hAnsi="宋体"/>
                <w:sz w:val="24"/>
              </w:rPr>
              <w:t>1</w:t>
            </w:r>
          </w:p>
        </w:tc>
        <w:tc>
          <w:tcPr>
            <w:tcW w:w="1984" w:type="dxa"/>
            <w:vAlign w:val="center"/>
          </w:tcPr>
          <w:p w14:paraId="39D77469">
            <w:pPr>
              <w:jc w:val="center"/>
              <w:rPr>
                <w:rFonts w:hint="eastAsia" w:ascii="宋体" w:hAnsi="宋体"/>
                <w:sz w:val="24"/>
              </w:rPr>
            </w:pPr>
            <w:r>
              <w:rPr>
                <w:rFonts w:hint="eastAsia" w:ascii="宋体" w:hAnsi="宋体"/>
                <w:sz w:val="24"/>
              </w:rPr>
              <w:t>合同签订后</w:t>
            </w:r>
          </w:p>
        </w:tc>
        <w:tc>
          <w:tcPr>
            <w:tcW w:w="1450" w:type="dxa"/>
            <w:vAlign w:val="center"/>
          </w:tcPr>
          <w:p w14:paraId="1999BD95">
            <w:pPr>
              <w:rPr>
                <w:rFonts w:hint="eastAsia" w:ascii="宋体" w:hAnsi="宋体"/>
                <w:sz w:val="24"/>
              </w:rPr>
            </w:pPr>
          </w:p>
        </w:tc>
      </w:tr>
      <w:tr w14:paraId="50E75F3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6" w:hRule="atLeast"/>
        </w:trPr>
        <w:tc>
          <w:tcPr>
            <w:tcW w:w="534" w:type="dxa"/>
            <w:vAlign w:val="center"/>
          </w:tcPr>
          <w:p w14:paraId="4A0E7A7C">
            <w:pPr>
              <w:jc w:val="center"/>
              <w:rPr>
                <w:rFonts w:hint="eastAsia" w:ascii="宋体" w:hAnsi="宋体"/>
                <w:sz w:val="24"/>
              </w:rPr>
            </w:pPr>
          </w:p>
        </w:tc>
        <w:tc>
          <w:tcPr>
            <w:tcW w:w="3543" w:type="dxa"/>
            <w:vAlign w:val="center"/>
          </w:tcPr>
          <w:p w14:paraId="287DC742">
            <w:pPr>
              <w:jc w:val="center"/>
              <w:rPr>
                <w:rFonts w:hint="eastAsia" w:ascii="宋体" w:hAnsi="宋体"/>
                <w:sz w:val="24"/>
              </w:rPr>
            </w:pPr>
            <w:r>
              <w:rPr>
                <w:rFonts w:hint="eastAsia" w:ascii="宋体" w:hAnsi="宋体"/>
                <w:sz w:val="24"/>
              </w:rPr>
              <w:t>该建筑的相关资料文件</w:t>
            </w:r>
          </w:p>
        </w:tc>
        <w:tc>
          <w:tcPr>
            <w:tcW w:w="851" w:type="dxa"/>
            <w:vAlign w:val="center"/>
          </w:tcPr>
          <w:p w14:paraId="7C51EB24">
            <w:pPr>
              <w:jc w:val="center"/>
              <w:rPr>
                <w:rFonts w:hint="eastAsia" w:ascii="宋体" w:hAnsi="宋体"/>
                <w:sz w:val="24"/>
              </w:rPr>
            </w:pPr>
            <w:r>
              <w:rPr>
                <w:rFonts w:hint="eastAsia" w:ascii="宋体" w:hAnsi="宋体"/>
                <w:sz w:val="24"/>
              </w:rPr>
              <w:t>1</w:t>
            </w:r>
          </w:p>
        </w:tc>
        <w:tc>
          <w:tcPr>
            <w:tcW w:w="1984" w:type="dxa"/>
            <w:vAlign w:val="center"/>
          </w:tcPr>
          <w:p w14:paraId="6DB6BECF">
            <w:pPr>
              <w:jc w:val="center"/>
              <w:rPr>
                <w:rFonts w:hint="eastAsia" w:ascii="宋体" w:hAnsi="宋体"/>
                <w:sz w:val="24"/>
              </w:rPr>
            </w:pPr>
            <w:r>
              <w:rPr>
                <w:rFonts w:hint="eastAsia" w:ascii="宋体" w:hAnsi="宋体"/>
                <w:sz w:val="24"/>
              </w:rPr>
              <w:t>合同签订后</w:t>
            </w:r>
          </w:p>
        </w:tc>
        <w:tc>
          <w:tcPr>
            <w:tcW w:w="1450" w:type="dxa"/>
            <w:vAlign w:val="center"/>
          </w:tcPr>
          <w:p w14:paraId="16C2F96C">
            <w:pPr>
              <w:jc w:val="center"/>
              <w:rPr>
                <w:rFonts w:hint="eastAsia" w:ascii="宋体" w:hAnsi="宋体"/>
                <w:sz w:val="24"/>
              </w:rPr>
            </w:pPr>
          </w:p>
        </w:tc>
      </w:tr>
      <w:tr w14:paraId="3757887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7" w:hRule="atLeast"/>
        </w:trPr>
        <w:tc>
          <w:tcPr>
            <w:tcW w:w="534" w:type="dxa"/>
            <w:vAlign w:val="center"/>
          </w:tcPr>
          <w:p w14:paraId="573C25DB">
            <w:pPr>
              <w:jc w:val="center"/>
              <w:rPr>
                <w:rFonts w:hint="eastAsia" w:ascii="宋体" w:hAnsi="宋体"/>
                <w:sz w:val="24"/>
              </w:rPr>
            </w:pPr>
          </w:p>
        </w:tc>
        <w:tc>
          <w:tcPr>
            <w:tcW w:w="3543" w:type="dxa"/>
            <w:vAlign w:val="center"/>
          </w:tcPr>
          <w:p w14:paraId="398525D7">
            <w:pPr>
              <w:jc w:val="center"/>
              <w:rPr>
                <w:rFonts w:hint="eastAsia" w:ascii="宋体" w:hAnsi="宋体"/>
                <w:sz w:val="24"/>
              </w:rPr>
            </w:pPr>
          </w:p>
        </w:tc>
        <w:tc>
          <w:tcPr>
            <w:tcW w:w="851" w:type="dxa"/>
            <w:vAlign w:val="center"/>
          </w:tcPr>
          <w:p w14:paraId="4409766E">
            <w:pPr>
              <w:jc w:val="center"/>
              <w:rPr>
                <w:rFonts w:hint="eastAsia" w:ascii="宋体" w:hAnsi="宋体"/>
                <w:sz w:val="24"/>
              </w:rPr>
            </w:pPr>
          </w:p>
        </w:tc>
        <w:tc>
          <w:tcPr>
            <w:tcW w:w="1984" w:type="dxa"/>
            <w:vAlign w:val="center"/>
          </w:tcPr>
          <w:p w14:paraId="3A11452F">
            <w:pPr>
              <w:jc w:val="center"/>
              <w:rPr>
                <w:rFonts w:hint="eastAsia" w:ascii="宋体" w:hAnsi="宋体"/>
                <w:sz w:val="24"/>
              </w:rPr>
            </w:pPr>
          </w:p>
        </w:tc>
        <w:tc>
          <w:tcPr>
            <w:tcW w:w="1450" w:type="dxa"/>
            <w:vAlign w:val="center"/>
          </w:tcPr>
          <w:p w14:paraId="4397F324">
            <w:pPr>
              <w:jc w:val="center"/>
              <w:rPr>
                <w:rFonts w:hint="eastAsia" w:ascii="宋体" w:hAnsi="宋体"/>
                <w:sz w:val="24"/>
              </w:rPr>
            </w:pPr>
          </w:p>
        </w:tc>
      </w:tr>
    </w:tbl>
    <w:p w14:paraId="341B15A6">
      <w:pPr>
        <w:spacing w:line="360" w:lineRule="auto"/>
        <w:rPr>
          <w:rFonts w:hint="eastAsia" w:ascii="宋体" w:hAnsi="宋体"/>
          <w:sz w:val="24"/>
        </w:rPr>
      </w:pPr>
    </w:p>
    <w:p w14:paraId="0E1A41AC">
      <w:pPr>
        <w:tabs>
          <w:tab w:val="left" w:pos="630"/>
        </w:tabs>
        <w:spacing w:line="360" w:lineRule="auto"/>
        <w:ind w:left="526"/>
        <w:rPr>
          <w:rFonts w:hint="eastAsia" w:ascii="宋体" w:hAnsi="宋体"/>
          <w:sz w:val="24"/>
        </w:rPr>
      </w:pPr>
      <w:r>
        <w:rPr>
          <w:rFonts w:hint="eastAsia" w:ascii="宋体" w:hAnsi="宋体"/>
          <w:sz w:val="24"/>
        </w:rPr>
        <w:t>第四条 设计人应向发包人交付的设计资料及文件：</w:t>
      </w:r>
    </w:p>
    <w:tbl>
      <w:tblPr>
        <w:tblStyle w:val="43"/>
        <w:tblW w:w="8366" w:type="dxa"/>
        <w:tblInd w:w="108"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567"/>
        <w:gridCol w:w="2410"/>
        <w:gridCol w:w="1985"/>
        <w:gridCol w:w="1984"/>
        <w:gridCol w:w="1420"/>
      </w:tblGrid>
      <w:tr w14:paraId="551DCA5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42" w:hRule="atLeast"/>
        </w:trPr>
        <w:tc>
          <w:tcPr>
            <w:tcW w:w="567" w:type="dxa"/>
            <w:vAlign w:val="center"/>
          </w:tcPr>
          <w:p w14:paraId="20561816">
            <w:pPr>
              <w:pStyle w:val="25"/>
              <w:ind w:left="5250"/>
              <w:jc w:val="center"/>
              <w:rPr>
                <w:rFonts w:hint="eastAsia" w:ascii="宋体" w:eastAsia="宋体"/>
              </w:rPr>
            </w:pPr>
            <w:r>
              <w:rPr>
                <w:rFonts w:hint="eastAsia" w:ascii="宋体" w:eastAsia="宋体"/>
              </w:rPr>
              <w:t>序号</w:t>
            </w:r>
          </w:p>
        </w:tc>
        <w:tc>
          <w:tcPr>
            <w:tcW w:w="2410" w:type="dxa"/>
            <w:vAlign w:val="center"/>
          </w:tcPr>
          <w:p w14:paraId="21E6CB1A">
            <w:pPr>
              <w:jc w:val="center"/>
              <w:rPr>
                <w:rFonts w:hint="eastAsia" w:ascii="宋体" w:hAnsi="宋体"/>
                <w:sz w:val="24"/>
              </w:rPr>
            </w:pPr>
            <w:r>
              <w:rPr>
                <w:rFonts w:hint="eastAsia" w:ascii="宋体" w:hAnsi="宋体"/>
                <w:sz w:val="24"/>
              </w:rPr>
              <w:t>资料及文件名称</w:t>
            </w:r>
          </w:p>
        </w:tc>
        <w:tc>
          <w:tcPr>
            <w:tcW w:w="1985" w:type="dxa"/>
            <w:vAlign w:val="center"/>
          </w:tcPr>
          <w:p w14:paraId="2E0A6662">
            <w:pPr>
              <w:jc w:val="center"/>
              <w:rPr>
                <w:rFonts w:hint="eastAsia" w:ascii="宋体" w:hAnsi="宋体"/>
                <w:sz w:val="24"/>
              </w:rPr>
            </w:pPr>
            <w:r>
              <w:rPr>
                <w:rFonts w:hint="eastAsia" w:ascii="宋体" w:hAnsi="宋体"/>
                <w:sz w:val="24"/>
              </w:rPr>
              <w:t>份数</w:t>
            </w:r>
          </w:p>
        </w:tc>
        <w:tc>
          <w:tcPr>
            <w:tcW w:w="1984" w:type="dxa"/>
            <w:vAlign w:val="center"/>
          </w:tcPr>
          <w:p w14:paraId="60069172">
            <w:pPr>
              <w:jc w:val="center"/>
              <w:rPr>
                <w:rFonts w:hint="eastAsia" w:ascii="宋体" w:hAnsi="宋体"/>
                <w:sz w:val="24"/>
              </w:rPr>
            </w:pPr>
            <w:r>
              <w:rPr>
                <w:rFonts w:hint="eastAsia" w:ascii="宋体" w:hAnsi="宋体"/>
                <w:sz w:val="24"/>
              </w:rPr>
              <w:t>提交日期</w:t>
            </w:r>
          </w:p>
        </w:tc>
        <w:tc>
          <w:tcPr>
            <w:tcW w:w="1420" w:type="dxa"/>
            <w:vAlign w:val="center"/>
          </w:tcPr>
          <w:p w14:paraId="7706A611">
            <w:pPr>
              <w:jc w:val="center"/>
              <w:rPr>
                <w:rFonts w:hint="eastAsia" w:ascii="宋体" w:hAnsi="宋体"/>
                <w:sz w:val="24"/>
              </w:rPr>
            </w:pPr>
            <w:r>
              <w:rPr>
                <w:rFonts w:hint="eastAsia" w:ascii="宋体" w:hAnsi="宋体"/>
                <w:sz w:val="24"/>
              </w:rPr>
              <w:t>有关事宜</w:t>
            </w:r>
          </w:p>
        </w:tc>
      </w:tr>
      <w:tr w14:paraId="014138F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42" w:hRule="atLeast"/>
        </w:trPr>
        <w:tc>
          <w:tcPr>
            <w:tcW w:w="567" w:type="dxa"/>
            <w:vAlign w:val="center"/>
          </w:tcPr>
          <w:p w14:paraId="72E868A8">
            <w:pPr>
              <w:jc w:val="center"/>
              <w:rPr>
                <w:rFonts w:hint="eastAsia" w:ascii="宋体" w:hAnsi="宋体"/>
                <w:sz w:val="24"/>
              </w:rPr>
            </w:pPr>
          </w:p>
        </w:tc>
        <w:tc>
          <w:tcPr>
            <w:tcW w:w="2410" w:type="dxa"/>
            <w:vAlign w:val="center"/>
          </w:tcPr>
          <w:p w14:paraId="5903FB4D">
            <w:pPr>
              <w:jc w:val="center"/>
              <w:rPr>
                <w:rFonts w:hint="eastAsia" w:ascii="宋体" w:hAnsi="宋体"/>
                <w:sz w:val="24"/>
              </w:rPr>
            </w:pPr>
            <w:r>
              <w:rPr>
                <w:rFonts w:hint="eastAsia" w:ascii="宋体" w:hAnsi="宋体"/>
                <w:sz w:val="24"/>
              </w:rPr>
              <w:t>设计方案图</w:t>
            </w:r>
          </w:p>
        </w:tc>
        <w:tc>
          <w:tcPr>
            <w:tcW w:w="1985" w:type="dxa"/>
            <w:vAlign w:val="center"/>
          </w:tcPr>
          <w:p w14:paraId="08CCA5FF">
            <w:pPr>
              <w:jc w:val="center"/>
              <w:rPr>
                <w:rFonts w:hint="eastAsia" w:ascii="宋体" w:hAnsi="宋体"/>
                <w:sz w:val="24"/>
              </w:rPr>
            </w:pPr>
            <w:r>
              <w:rPr>
                <w:rFonts w:hint="eastAsia" w:ascii="宋体" w:hAnsi="宋体"/>
                <w:sz w:val="24"/>
              </w:rPr>
              <w:t>5份(另附电子版文件一份)</w:t>
            </w:r>
          </w:p>
        </w:tc>
        <w:tc>
          <w:tcPr>
            <w:tcW w:w="1984" w:type="dxa"/>
            <w:vAlign w:val="center"/>
          </w:tcPr>
          <w:p w14:paraId="2E08E621">
            <w:pPr>
              <w:jc w:val="center"/>
              <w:rPr>
                <w:rFonts w:hint="eastAsia" w:ascii="宋体" w:hAnsi="宋体"/>
                <w:sz w:val="24"/>
              </w:rPr>
            </w:pPr>
            <w:r>
              <w:rPr>
                <w:rFonts w:hint="eastAsia" w:ascii="宋体" w:hAnsi="宋体"/>
                <w:sz w:val="24"/>
              </w:rPr>
              <w:t>合同签订后</w:t>
            </w:r>
          </w:p>
          <w:p w14:paraId="26714633">
            <w:pPr>
              <w:jc w:val="center"/>
              <w:rPr>
                <w:rFonts w:hint="eastAsia" w:ascii="宋体" w:hAnsi="宋体"/>
                <w:sz w:val="24"/>
              </w:rPr>
            </w:pPr>
            <w:r>
              <w:rPr>
                <w:rFonts w:hint="eastAsia" w:ascii="宋体" w:hAnsi="宋体"/>
                <w:sz w:val="24"/>
              </w:rPr>
              <w:t>20日内</w:t>
            </w:r>
          </w:p>
        </w:tc>
        <w:tc>
          <w:tcPr>
            <w:tcW w:w="1420" w:type="dxa"/>
            <w:vAlign w:val="center"/>
          </w:tcPr>
          <w:p w14:paraId="629ECD92">
            <w:pPr>
              <w:jc w:val="center"/>
              <w:rPr>
                <w:rFonts w:hint="eastAsia" w:ascii="宋体" w:hAnsi="宋体"/>
                <w:sz w:val="24"/>
              </w:rPr>
            </w:pPr>
          </w:p>
        </w:tc>
      </w:tr>
      <w:tr w14:paraId="7316843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42" w:hRule="atLeast"/>
        </w:trPr>
        <w:tc>
          <w:tcPr>
            <w:tcW w:w="567" w:type="dxa"/>
            <w:vAlign w:val="center"/>
          </w:tcPr>
          <w:p w14:paraId="3E33879E">
            <w:pPr>
              <w:jc w:val="center"/>
              <w:rPr>
                <w:rFonts w:hint="eastAsia" w:ascii="宋体" w:hAnsi="宋体"/>
                <w:sz w:val="24"/>
              </w:rPr>
            </w:pPr>
          </w:p>
        </w:tc>
        <w:tc>
          <w:tcPr>
            <w:tcW w:w="2410" w:type="dxa"/>
            <w:vAlign w:val="center"/>
          </w:tcPr>
          <w:p w14:paraId="59E68619">
            <w:pPr>
              <w:jc w:val="center"/>
              <w:rPr>
                <w:rFonts w:hint="eastAsia" w:ascii="宋体" w:hAnsi="宋体"/>
                <w:sz w:val="24"/>
              </w:rPr>
            </w:pPr>
            <w:r>
              <w:rPr>
                <w:rFonts w:hint="eastAsia" w:ascii="宋体" w:hAnsi="宋体"/>
                <w:sz w:val="24"/>
              </w:rPr>
              <w:t>勘察报告</w:t>
            </w:r>
          </w:p>
        </w:tc>
        <w:tc>
          <w:tcPr>
            <w:tcW w:w="1985" w:type="dxa"/>
            <w:vAlign w:val="center"/>
          </w:tcPr>
          <w:p w14:paraId="7BB3603E">
            <w:pPr>
              <w:jc w:val="center"/>
              <w:rPr>
                <w:rFonts w:hint="eastAsia" w:ascii="宋体" w:hAnsi="宋体"/>
                <w:sz w:val="24"/>
              </w:rPr>
            </w:pPr>
            <w:r>
              <w:rPr>
                <w:rFonts w:hint="eastAsia" w:ascii="宋体" w:hAnsi="宋体"/>
                <w:sz w:val="24"/>
              </w:rPr>
              <w:t>5份</w:t>
            </w:r>
          </w:p>
        </w:tc>
        <w:tc>
          <w:tcPr>
            <w:tcW w:w="1984" w:type="dxa"/>
          </w:tcPr>
          <w:p w14:paraId="2B8031B2">
            <w:pPr>
              <w:jc w:val="center"/>
              <w:rPr>
                <w:rFonts w:hint="eastAsia" w:ascii="宋体" w:hAnsi="宋体"/>
                <w:sz w:val="24"/>
              </w:rPr>
            </w:pPr>
            <w:r>
              <w:rPr>
                <w:rFonts w:hint="eastAsia" w:ascii="宋体" w:hAnsi="宋体"/>
                <w:sz w:val="24"/>
              </w:rPr>
              <w:t>合同签订后</w:t>
            </w:r>
          </w:p>
          <w:p w14:paraId="6FFF4736">
            <w:pPr>
              <w:jc w:val="center"/>
              <w:rPr>
                <w:rFonts w:hint="eastAsia" w:ascii="宋体" w:hAnsi="宋体"/>
                <w:sz w:val="24"/>
              </w:rPr>
            </w:pPr>
            <w:r>
              <w:rPr>
                <w:rFonts w:hint="eastAsia" w:ascii="宋体" w:hAnsi="宋体"/>
                <w:sz w:val="24"/>
              </w:rPr>
              <w:t>20日内</w:t>
            </w:r>
          </w:p>
        </w:tc>
        <w:tc>
          <w:tcPr>
            <w:tcW w:w="1420" w:type="dxa"/>
            <w:vAlign w:val="center"/>
          </w:tcPr>
          <w:p w14:paraId="2F5BE2BF">
            <w:pPr>
              <w:jc w:val="center"/>
              <w:rPr>
                <w:rFonts w:hint="eastAsia" w:ascii="宋体" w:hAnsi="宋体"/>
                <w:sz w:val="24"/>
              </w:rPr>
            </w:pPr>
          </w:p>
        </w:tc>
      </w:tr>
      <w:tr w14:paraId="15C6945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42" w:hRule="atLeast"/>
        </w:trPr>
        <w:tc>
          <w:tcPr>
            <w:tcW w:w="567" w:type="dxa"/>
            <w:vAlign w:val="center"/>
          </w:tcPr>
          <w:p w14:paraId="41DC039C">
            <w:pPr>
              <w:jc w:val="center"/>
              <w:rPr>
                <w:rFonts w:hint="eastAsia" w:ascii="宋体" w:hAnsi="宋体"/>
                <w:sz w:val="24"/>
              </w:rPr>
            </w:pPr>
          </w:p>
        </w:tc>
        <w:tc>
          <w:tcPr>
            <w:tcW w:w="2410" w:type="dxa"/>
            <w:vAlign w:val="center"/>
          </w:tcPr>
          <w:p w14:paraId="30833D6E">
            <w:pPr>
              <w:jc w:val="center"/>
              <w:rPr>
                <w:rFonts w:hint="eastAsia" w:ascii="宋体" w:hAnsi="宋体"/>
                <w:sz w:val="24"/>
              </w:rPr>
            </w:pPr>
            <w:r>
              <w:rPr>
                <w:rFonts w:hint="eastAsia" w:ascii="宋体" w:hAnsi="宋体"/>
                <w:sz w:val="24"/>
              </w:rPr>
              <w:t>设计施工图</w:t>
            </w:r>
          </w:p>
          <w:p w14:paraId="35D882EC">
            <w:pPr>
              <w:jc w:val="center"/>
              <w:rPr>
                <w:rFonts w:hint="eastAsia" w:ascii="宋体" w:hAnsi="宋体"/>
                <w:sz w:val="24"/>
              </w:rPr>
            </w:pPr>
            <w:r>
              <w:rPr>
                <w:rFonts w:hint="eastAsia" w:ascii="宋体" w:hAnsi="宋体"/>
                <w:sz w:val="24"/>
              </w:rPr>
              <w:t>及预算</w:t>
            </w:r>
          </w:p>
        </w:tc>
        <w:tc>
          <w:tcPr>
            <w:tcW w:w="1985" w:type="dxa"/>
            <w:vAlign w:val="center"/>
          </w:tcPr>
          <w:p w14:paraId="4E236908">
            <w:pPr>
              <w:jc w:val="center"/>
              <w:rPr>
                <w:rFonts w:hint="eastAsia" w:ascii="宋体" w:hAnsi="宋体"/>
                <w:sz w:val="24"/>
              </w:rPr>
            </w:pPr>
            <w:r>
              <w:rPr>
                <w:rFonts w:hint="eastAsia" w:ascii="宋体" w:hAnsi="宋体"/>
                <w:sz w:val="24"/>
              </w:rPr>
              <w:t>8份(另附电子版文件一份)</w:t>
            </w:r>
          </w:p>
        </w:tc>
        <w:tc>
          <w:tcPr>
            <w:tcW w:w="1984" w:type="dxa"/>
            <w:vAlign w:val="center"/>
          </w:tcPr>
          <w:p w14:paraId="3F8134D1">
            <w:pPr>
              <w:jc w:val="center"/>
              <w:rPr>
                <w:rFonts w:hint="eastAsia" w:ascii="宋体" w:hAnsi="宋体"/>
                <w:sz w:val="24"/>
              </w:rPr>
            </w:pPr>
            <w:r>
              <w:rPr>
                <w:rFonts w:hint="eastAsia" w:ascii="宋体" w:hAnsi="宋体"/>
                <w:sz w:val="24"/>
              </w:rPr>
              <w:t>取得文物主管部门方案批复后20日内</w:t>
            </w:r>
          </w:p>
        </w:tc>
        <w:tc>
          <w:tcPr>
            <w:tcW w:w="1420" w:type="dxa"/>
            <w:vAlign w:val="center"/>
          </w:tcPr>
          <w:p w14:paraId="5AD418C1">
            <w:pPr>
              <w:jc w:val="center"/>
              <w:rPr>
                <w:rFonts w:hint="eastAsia" w:ascii="宋体" w:hAnsi="宋体"/>
                <w:sz w:val="24"/>
              </w:rPr>
            </w:pPr>
          </w:p>
        </w:tc>
      </w:tr>
    </w:tbl>
    <w:p w14:paraId="7E3644A4">
      <w:pPr>
        <w:spacing w:line="360" w:lineRule="auto"/>
        <w:rPr>
          <w:rFonts w:hint="eastAsia" w:ascii="宋体" w:hAnsi="宋体"/>
          <w:sz w:val="24"/>
        </w:rPr>
      </w:pPr>
    </w:p>
    <w:p w14:paraId="02F442C4">
      <w:pPr>
        <w:spacing w:line="360" w:lineRule="auto"/>
        <w:ind w:firstLine="480" w:firstLineChars="200"/>
        <w:rPr>
          <w:rFonts w:hint="eastAsia" w:ascii="宋体" w:hAnsi="宋体"/>
          <w:sz w:val="24"/>
        </w:rPr>
      </w:pPr>
      <w:r>
        <w:rPr>
          <w:rFonts w:hint="eastAsia" w:ascii="宋体" w:hAnsi="宋体"/>
          <w:sz w:val="24"/>
        </w:rPr>
        <w:t>第五条  设计费以人民币结算，本合同设计费：人民币      万元（大写：人民币       ）。设计费支付进度详见下表。支付总费用不得超过预算批复的金额，如实际设计费突破相关批复金额，以预算批复金额为准。</w:t>
      </w:r>
    </w:p>
    <w:tbl>
      <w:tblPr>
        <w:tblStyle w:val="43"/>
        <w:tblW w:w="8994" w:type="dxa"/>
        <w:tblInd w:w="94"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1432"/>
        <w:gridCol w:w="1843"/>
        <w:gridCol w:w="2693"/>
        <w:gridCol w:w="3026"/>
      </w:tblGrid>
      <w:tr w14:paraId="4D7D03E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1432" w:type="dxa"/>
            <w:vAlign w:val="center"/>
          </w:tcPr>
          <w:p w14:paraId="6FB1FDFE">
            <w:pPr>
              <w:jc w:val="center"/>
              <w:rPr>
                <w:rFonts w:hint="eastAsia" w:ascii="宋体" w:hAnsi="宋体"/>
                <w:sz w:val="24"/>
              </w:rPr>
            </w:pPr>
            <w:r>
              <w:rPr>
                <w:rFonts w:hint="eastAsia" w:ascii="宋体" w:hAnsi="宋体"/>
                <w:sz w:val="24"/>
              </w:rPr>
              <w:t>付费次序</w:t>
            </w:r>
          </w:p>
        </w:tc>
        <w:tc>
          <w:tcPr>
            <w:tcW w:w="1843" w:type="dxa"/>
            <w:vAlign w:val="center"/>
          </w:tcPr>
          <w:p w14:paraId="1A69DA3C">
            <w:pPr>
              <w:jc w:val="center"/>
              <w:rPr>
                <w:rFonts w:hint="eastAsia" w:ascii="宋体" w:hAnsi="宋体"/>
                <w:sz w:val="24"/>
              </w:rPr>
            </w:pPr>
            <w:r>
              <w:rPr>
                <w:rFonts w:hint="eastAsia" w:ascii="宋体" w:hAnsi="宋体"/>
                <w:sz w:val="24"/>
              </w:rPr>
              <w:t>占总设计费</w:t>
            </w:r>
          </w:p>
          <w:p w14:paraId="69E5FBFF">
            <w:pPr>
              <w:jc w:val="center"/>
              <w:rPr>
                <w:rFonts w:hint="eastAsia" w:ascii="宋体" w:hAnsi="宋体"/>
                <w:sz w:val="24"/>
              </w:rPr>
            </w:pPr>
            <w:r>
              <w:rPr>
                <w:rFonts w:hint="eastAsia" w:ascii="宋体" w:hAnsi="宋体"/>
                <w:sz w:val="24"/>
              </w:rPr>
              <w:t>（百分比）</w:t>
            </w:r>
          </w:p>
        </w:tc>
        <w:tc>
          <w:tcPr>
            <w:tcW w:w="2693" w:type="dxa"/>
            <w:vAlign w:val="center"/>
          </w:tcPr>
          <w:p w14:paraId="37015B6D">
            <w:pPr>
              <w:jc w:val="center"/>
              <w:rPr>
                <w:rFonts w:hint="eastAsia" w:ascii="宋体" w:hAnsi="宋体"/>
                <w:sz w:val="24"/>
              </w:rPr>
            </w:pPr>
            <w:r>
              <w:rPr>
                <w:rFonts w:hint="eastAsia" w:ascii="宋体" w:hAnsi="宋体"/>
                <w:sz w:val="24"/>
              </w:rPr>
              <w:t>付费额（万元）</w:t>
            </w:r>
          </w:p>
        </w:tc>
        <w:tc>
          <w:tcPr>
            <w:tcW w:w="3026" w:type="dxa"/>
            <w:vAlign w:val="center"/>
          </w:tcPr>
          <w:p w14:paraId="4A1D2CC1">
            <w:pPr>
              <w:jc w:val="center"/>
              <w:rPr>
                <w:rFonts w:hint="eastAsia" w:ascii="宋体" w:hAnsi="宋体"/>
                <w:sz w:val="24"/>
              </w:rPr>
            </w:pPr>
          </w:p>
          <w:p w14:paraId="5C4ABEE1">
            <w:pPr>
              <w:jc w:val="center"/>
              <w:rPr>
                <w:rFonts w:hint="eastAsia" w:ascii="宋体" w:hAnsi="宋体"/>
                <w:sz w:val="24"/>
              </w:rPr>
            </w:pPr>
            <w:r>
              <w:rPr>
                <w:rFonts w:hint="eastAsia" w:ascii="宋体" w:hAnsi="宋体"/>
                <w:sz w:val="24"/>
              </w:rPr>
              <w:t>付费时间</w:t>
            </w:r>
          </w:p>
          <w:p w14:paraId="3A89A49E">
            <w:pPr>
              <w:jc w:val="center"/>
              <w:rPr>
                <w:rFonts w:hint="eastAsia" w:ascii="宋体" w:hAnsi="宋体"/>
                <w:sz w:val="24"/>
              </w:rPr>
            </w:pPr>
          </w:p>
        </w:tc>
      </w:tr>
      <w:tr w14:paraId="0669B09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94" w:hRule="atLeast"/>
        </w:trPr>
        <w:tc>
          <w:tcPr>
            <w:tcW w:w="1432" w:type="dxa"/>
            <w:vAlign w:val="center"/>
          </w:tcPr>
          <w:p w14:paraId="500CCD0D">
            <w:pPr>
              <w:jc w:val="center"/>
              <w:rPr>
                <w:rFonts w:hint="eastAsia" w:ascii="宋体" w:hAnsi="宋体"/>
                <w:sz w:val="24"/>
              </w:rPr>
            </w:pPr>
            <w:r>
              <w:rPr>
                <w:rFonts w:hint="eastAsia" w:ascii="宋体" w:hAnsi="宋体"/>
                <w:sz w:val="24"/>
              </w:rPr>
              <w:t>首付款</w:t>
            </w:r>
          </w:p>
        </w:tc>
        <w:tc>
          <w:tcPr>
            <w:tcW w:w="1843" w:type="dxa"/>
            <w:vAlign w:val="center"/>
          </w:tcPr>
          <w:p w14:paraId="162354C6">
            <w:pPr>
              <w:jc w:val="center"/>
              <w:rPr>
                <w:rFonts w:hint="eastAsia" w:ascii="宋体" w:hAnsi="宋体"/>
                <w:sz w:val="24"/>
              </w:rPr>
            </w:pPr>
            <w:r>
              <w:rPr>
                <w:rFonts w:hint="eastAsia" w:ascii="宋体" w:hAnsi="宋体"/>
                <w:sz w:val="24"/>
              </w:rPr>
              <w:t>30%</w:t>
            </w:r>
          </w:p>
        </w:tc>
        <w:tc>
          <w:tcPr>
            <w:tcW w:w="2693" w:type="dxa"/>
            <w:vAlign w:val="center"/>
          </w:tcPr>
          <w:p w14:paraId="6477FCBB">
            <w:pPr>
              <w:jc w:val="center"/>
              <w:rPr>
                <w:rFonts w:hint="eastAsia" w:ascii="宋体" w:hAnsi="宋体"/>
                <w:sz w:val="24"/>
              </w:rPr>
            </w:pPr>
          </w:p>
        </w:tc>
        <w:tc>
          <w:tcPr>
            <w:tcW w:w="3026" w:type="dxa"/>
            <w:vAlign w:val="center"/>
          </w:tcPr>
          <w:p w14:paraId="6A2772BD">
            <w:pPr>
              <w:jc w:val="center"/>
              <w:rPr>
                <w:rFonts w:hint="eastAsia" w:ascii="宋体" w:hAnsi="宋体"/>
                <w:sz w:val="24"/>
              </w:rPr>
            </w:pPr>
            <w:r>
              <w:rPr>
                <w:rFonts w:ascii="宋体" w:hAnsi="宋体" w:cs="Arial"/>
                <w:color w:val="333333"/>
                <w:sz w:val="24"/>
                <w:shd w:val="clear" w:color="auto" w:fill="FFFFFF"/>
              </w:rPr>
              <w:t>本合同签订后，经审核，专项经费到账后15个工作日内</w:t>
            </w:r>
          </w:p>
        </w:tc>
      </w:tr>
      <w:tr w14:paraId="0DA53D0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46" w:hRule="atLeast"/>
        </w:trPr>
        <w:tc>
          <w:tcPr>
            <w:tcW w:w="1432" w:type="dxa"/>
            <w:vAlign w:val="center"/>
          </w:tcPr>
          <w:p w14:paraId="1FA7D12B">
            <w:pPr>
              <w:jc w:val="center"/>
              <w:rPr>
                <w:rFonts w:hint="eastAsia" w:ascii="宋体" w:hAnsi="宋体"/>
                <w:sz w:val="24"/>
              </w:rPr>
            </w:pPr>
            <w:r>
              <w:rPr>
                <w:rFonts w:hint="eastAsia" w:ascii="宋体" w:hAnsi="宋体"/>
                <w:sz w:val="24"/>
              </w:rPr>
              <w:t>进度款</w:t>
            </w:r>
          </w:p>
        </w:tc>
        <w:tc>
          <w:tcPr>
            <w:tcW w:w="1843" w:type="dxa"/>
            <w:vAlign w:val="center"/>
          </w:tcPr>
          <w:p w14:paraId="04102954">
            <w:pPr>
              <w:jc w:val="center"/>
              <w:rPr>
                <w:rFonts w:hint="eastAsia" w:ascii="宋体" w:hAnsi="宋体"/>
                <w:sz w:val="24"/>
              </w:rPr>
            </w:pPr>
            <w:r>
              <w:rPr>
                <w:rFonts w:hint="eastAsia" w:ascii="宋体" w:hAnsi="宋体"/>
                <w:sz w:val="24"/>
              </w:rPr>
              <w:t>50%</w:t>
            </w:r>
          </w:p>
        </w:tc>
        <w:tc>
          <w:tcPr>
            <w:tcW w:w="2693" w:type="dxa"/>
            <w:vAlign w:val="center"/>
          </w:tcPr>
          <w:p w14:paraId="7B0E32A9">
            <w:pPr>
              <w:jc w:val="center"/>
              <w:rPr>
                <w:rFonts w:hint="eastAsia" w:ascii="宋体" w:hAnsi="宋体"/>
                <w:sz w:val="24"/>
              </w:rPr>
            </w:pPr>
          </w:p>
        </w:tc>
        <w:tc>
          <w:tcPr>
            <w:tcW w:w="3026" w:type="dxa"/>
            <w:vAlign w:val="center"/>
          </w:tcPr>
          <w:p w14:paraId="6ABA719B">
            <w:pPr>
              <w:jc w:val="center"/>
              <w:rPr>
                <w:rFonts w:hint="eastAsia" w:ascii="宋体" w:hAnsi="宋体"/>
                <w:sz w:val="24"/>
              </w:rPr>
            </w:pPr>
            <w:r>
              <w:rPr>
                <w:rFonts w:ascii="宋体" w:hAnsi="宋体" w:cs="Arial"/>
                <w:color w:val="333333"/>
                <w:sz w:val="24"/>
                <w:shd w:val="clear" w:color="auto" w:fill="FFFFFF"/>
              </w:rPr>
              <w:t>工程整体工程量完成80%，经审核，专项经费到账后15个工作日内</w:t>
            </w:r>
          </w:p>
        </w:tc>
      </w:tr>
      <w:tr w14:paraId="2600C66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32" w:hRule="atLeast"/>
        </w:trPr>
        <w:tc>
          <w:tcPr>
            <w:tcW w:w="1432" w:type="dxa"/>
            <w:vAlign w:val="center"/>
          </w:tcPr>
          <w:p w14:paraId="1722D05F">
            <w:pPr>
              <w:jc w:val="center"/>
              <w:rPr>
                <w:rFonts w:hint="eastAsia" w:ascii="宋体" w:hAnsi="宋体"/>
                <w:sz w:val="24"/>
              </w:rPr>
            </w:pPr>
            <w:r>
              <w:rPr>
                <w:rFonts w:hint="eastAsia" w:ascii="宋体" w:hAnsi="宋体"/>
                <w:sz w:val="24"/>
              </w:rPr>
              <w:t>尾  款</w:t>
            </w:r>
          </w:p>
        </w:tc>
        <w:tc>
          <w:tcPr>
            <w:tcW w:w="1843" w:type="dxa"/>
            <w:vAlign w:val="center"/>
          </w:tcPr>
          <w:p w14:paraId="2DA0810A">
            <w:pPr>
              <w:jc w:val="center"/>
              <w:rPr>
                <w:rFonts w:hint="eastAsia" w:ascii="宋体" w:hAnsi="宋体"/>
                <w:sz w:val="24"/>
              </w:rPr>
            </w:pPr>
            <w:r>
              <w:rPr>
                <w:rFonts w:hint="eastAsia" w:ascii="宋体" w:hAnsi="宋体"/>
                <w:sz w:val="24"/>
              </w:rPr>
              <w:t>20%</w:t>
            </w:r>
          </w:p>
        </w:tc>
        <w:tc>
          <w:tcPr>
            <w:tcW w:w="2693" w:type="dxa"/>
            <w:vAlign w:val="center"/>
          </w:tcPr>
          <w:p w14:paraId="01831CC7">
            <w:pPr>
              <w:jc w:val="center"/>
              <w:rPr>
                <w:rFonts w:hint="eastAsia" w:ascii="宋体" w:hAnsi="宋体"/>
                <w:sz w:val="24"/>
              </w:rPr>
            </w:pPr>
          </w:p>
        </w:tc>
        <w:tc>
          <w:tcPr>
            <w:tcW w:w="3026" w:type="dxa"/>
            <w:vAlign w:val="center"/>
          </w:tcPr>
          <w:p w14:paraId="1DF39DFD">
            <w:pPr>
              <w:jc w:val="center"/>
              <w:rPr>
                <w:rFonts w:hint="eastAsia" w:ascii="宋体" w:hAnsi="宋体"/>
                <w:sz w:val="24"/>
              </w:rPr>
            </w:pPr>
            <w:r>
              <w:rPr>
                <w:rFonts w:hint="eastAsia" w:ascii="宋体" w:hAnsi="宋体" w:cs="Arial"/>
                <w:color w:val="333333"/>
                <w:sz w:val="24"/>
                <w:shd w:val="clear" w:color="auto" w:fill="FFFFFF"/>
              </w:rPr>
              <w:t>设计成果验收合格且</w:t>
            </w:r>
            <w:r>
              <w:rPr>
                <w:rFonts w:ascii="宋体" w:hAnsi="宋体" w:cs="Arial"/>
                <w:color w:val="333333"/>
                <w:sz w:val="24"/>
                <w:shd w:val="clear" w:color="auto" w:fill="FFFFFF"/>
              </w:rPr>
              <w:t>工程竣工验收合格后，经审核，专项经费到账后15个工作日内</w:t>
            </w:r>
          </w:p>
        </w:tc>
      </w:tr>
    </w:tbl>
    <w:p w14:paraId="06C769EB">
      <w:pPr>
        <w:spacing w:line="360" w:lineRule="auto"/>
        <w:ind w:left="1087" w:leftChars="55" w:hanging="972" w:hangingChars="405"/>
        <w:rPr>
          <w:rFonts w:hint="eastAsia" w:ascii="宋体" w:hAnsi="宋体"/>
          <w:sz w:val="24"/>
        </w:rPr>
      </w:pPr>
    </w:p>
    <w:p w14:paraId="2B372311">
      <w:pPr>
        <w:spacing w:line="360" w:lineRule="auto"/>
        <w:ind w:firstLine="480" w:firstLineChars="200"/>
        <w:rPr>
          <w:rFonts w:hint="eastAsia" w:ascii="宋体" w:hAnsi="宋体"/>
          <w:sz w:val="24"/>
        </w:rPr>
      </w:pPr>
      <w:r>
        <w:rPr>
          <w:rFonts w:hint="eastAsia" w:ascii="宋体" w:hAnsi="宋体"/>
          <w:sz w:val="24"/>
        </w:rPr>
        <w:t>第六条  双方义务</w:t>
      </w:r>
    </w:p>
    <w:p w14:paraId="7D491854">
      <w:pPr>
        <w:spacing w:line="360" w:lineRule="auto"/>
        <w:ind w:firstLine="504" w:firstLineChars="210"/>
        <w:rPr>
          <w:rFonts w:hint="eastAsia" w:ascii="宋体" w:hAnsi="宋体"/>
          <w:sz w:val="24"/>
        </w:rPr>
      </w:pPr>
      <w:r>
        <w:rPr>
          <w:rFonts w:ascii="宋体" w:hAnsi="宋体"/>
          <w:sz w:val="24"/>
        </w:rPr>
        <w:t>6.1</w:t>
      </w:r>
      <w:r>
        <w:rPr>
          <w:rFonts w:hint="eastAsia" w:ascii="宋体" w:hAnsi="宋体"/>
          <w:sz w:val="24"/>
        </w:rPr>
        <w:t xml:space="preserve"> 发包人义务：</w:t>
      </w:r>
    </w:p>
    <w:p w14:paraId="78374C34">
      <w:pPr>
        <w:spacing w:line="360" w:lineRule="auto"/>
        <w:ind w:firstLine="480" w:firstLineChars="200"/>
        <w:rPr>
          <w:rFonts w:hint="eastAsia" w:ascii="宋体" w:hAnsi="宋体"/>
          <w:sz w:val="24"/>
        </w:rPr>
      </w:pPr>
      <w:r>
        <w:rPr>
          <w:rFonts w:ascii="宋体" w:hAnsi="宋体"/>
          <w:sz w:val="24"/>
        </w:rPr>
        <w:t>6.1.1</w:t>
      </w:r>
      <w:r>
        <w:rPr>
          <w:rFonts w:hint="eastAsia" w:ascii="宋体" w:hAnsi="宋体"/>
          <w:sz w:val="24"/>
        </w:rPr>
        <w:t xml:space="preserve"> 发包人按本合同第三条规定的内容，在规定的时间内向设计人提交资料及文件，并对其完整性、正确性及时限负责，发包人不得要求设计人违反国家有关标准进行设计。</w:t>
      </w:r>
    </w:p>
    <w:p w14:paraId="7C736EE2">
      <w:pPr>
        <w:spacing w:line="360" w:lineRule="auto"/>
        <w:ind w:firstLine="480" w:firstLineChars="200"/>
        <w:rPr>
          <w:rFonts w:hint="eastAsia" w:ascii="宋体" w:hAnsi="宋体"/>
          <w:sz w:val="24"/>
        </w:rPr>
      </w:pPr>
      <w:r>
        <w:rPr>
          <w:rFonts w:hint="eastAsia" w:ascii="宋体" w:hAnsi="宋体"/>
          <w:sz w:val="24"/>
        </w:rPr>
        <w:t>发包人提交上述资料及文件超过规定期限的，设计人按合同第四条规定交付设计时间顺延。</w:t>
      </w:r>
    </w:p>
    <w:p w14:paraId="7371C803">
      <w:pPr>
        <w:spacing w:line="360" w:lineRule="auto"/>
        <w:ind w:firstLine="480" w:firstLineChars="200"/>
        <w:rPr>
          <w:rFonts w:hint="eastAsia" w:ascii="宋体" w:hAnsi="宋体"/>
          <w:sz w:val="24"/>
        </w:rPr>
      </w:pPr>
      <w:r>
        <w:rPr>
          <w:rFonts w:ascii="宋体" w:hAnsi="宋体"/>
          <w:sz w:val="24"/>
        </w:rPr>
        <w:t>6.1.2</w:t>
      </w:r>
      <w:r>
        <w:rPr>
          <w:rFonts w:hint="eastAsia" w:ascii="宋体" w:hAnsi="宋体"/>
          <w:sz w:val="24"/>
        </w:rPr>
        <w:t xml:space="preserve"> 发包人变更委托设计项目、规模、条件，或因提交的资料错误，或所提交资料作较大修改，以致造成设计人设计需返工时，双方对由此给设计人增加的设计费另行协商。</w:t>
      </w:r>
    </w:p>
    <w:p w14:paraId="6F131B4A">
      <w:pPr>
        <w:spacing w:line="360" w:lineRule="auto"/>
        <w:ind w:firstLine="480" w:firstLineChars="200"/>
        <w:rPr>
          <w:rFonts w:hint="eastAsia" w:ascii="宋体" w:hAnsi="宋体"/>
          <w:sz w:val="24"/>
        </w:rPr>
      </w:pPr>
      <w:r>
        <w:rPr>
          <w:rFonts w:ascii="宋体" w:hAnsi="宋体"/>
          <w:sz w:val="24"/>
        </w:rPr>
        <w:t>6.1.3</w:t>
      </w:r>
      <w:r>
        <w:rPr>
          <w:rFonts w:hint="eastAsia" w:ascii="宋体" w:hAnsi="宋体"/>
          <w:sz w:val="24"/>
        </w:rPr>
        <w:t xml:space="preserve"> 发包人要求设计人比合同规定时间提前交付设计资料及文件时，如产生赶工费由双方另行协商确定，设计人应积极配合。</w:t>
      </w:r>
    </w:p>
    <w:p w14:paraId="4B0ADDFE">
      <w:pPr>
        <w:spacing w:line="360" w:lineRule="auto"/>
        <w:ind w:firstLine="480" w:firstLineChars="200"/>
        <w:rPr>
          <w:rFonts w:hint="eastAsia" w:ascii="宋体" w:hAnsi="宋体"/>
          <w:sz w:val="24"/>
        </w:rPr>
      </w:pPr>
      <w:r>
        <w:rPr>
          <w:rFonts w:ascii="宋体" w:hAnsi="宋体"/>
          <w:sz w:val="24"/>
        </w:rPr>
        <w:t>6.1.4</w:t>
      </w:r>
      <w:r>
        <w:rPr>
          <w:rFonts w:hint="eastAsia" w:ascii="宋体" w:hAnsi="宋体"/>
          <w:sz w:val="24"/>
        </w:rPr>
        <w:t xml:space="preserve"> 发包人应为派赴现场处理有关设计问题的工作人员提供必要的工作和交通等方便条件。</w:t>
      </w:r>
    </w:p>
    <w:p w14:paraId="7AF339B4">
      <w:pPr>
        <w:spacing w:line="360" w:lineRule="auto"/>
        <w:ind w:firstLine="480" w:firstLineChars="200"/>
        <w:rPr>
          <w:rFonts w:hint="eastAsia" w:ascii="宋体" w:hAnsi="宋体"/>
          <w:sz w:val="24"/>
        </w:rPr>
      </w:pPr>
      <w:r>
        <w:rPr>
          <w:rFonts w:ascii="宋体" w:hAnsi="宋体"/>
          <w:sz w:val="24"/>
        </w:rPr>
        <w:t>6.1.5</w:t>
      </w:r>
      <w:r>
        <w:rPr>
          <w:rFonts w:hint="eastAsia" w:ascii="宋体" w:hAnsi="宋体"/>
          <w:sz w:val="24"/>
        </w:rPr>
        <w:t xml:space="preserve"> </w:t>
      </w:r>
      <w:r>
        <w:rPr>
          <w:rStyle w:val="255"/>
          <w:rFonts w:hint="eastAsia" w:ascii="宋体" w:hAnsi="宋体"/>
          <w:sz w:val="24"/>
        </w:rPr>
        <w:t>合同履行过程中新产生的包括投标书、设计方案、文件、资料图纸、数据、计算软件和专利技术在内的一切知识产权永久完整的归发包人所有。</w:t>
      </w:r>
      <w:r>
        <w:rPr>
          <w:rFonts w:hint="eastAsia" w:ascii="宋体" w:hAnsi="宋体"/>
          <w:sz w:val="24"/>
        </w:rPr>
        <w:t>设计人</w:t>
      </w:r>
      <w:r>
        <w:rPr>
          <w:rStyle w:val="255"/>
          <w:rFonts w:hint="eastAsia" w:ascii="宋体" w:hAnsi="宋体"/>
          <w:sz w:val="24"/>
        </w:rPr>
        <w:t>未经</w:t>
      </w:r>
      <w:r>
        <w:rPr>
          <w:rFonts w:hint="eastAsia" w:ascii="宋体" w:hAnsi="宋体"/>
          <w:sz w:val="24"/>
        </w:rPr>
        <w:t>发包人</w:t>
      </w:r>
      <w:r>
        <w:rPr>
          <w:rStyle w:val="255"/>
          <w:rFonts w:hint="eastAsia" w:ascii="宋体" w:hAnsi="宋体"/>
          <w:sz w:val="24"/>
        </w:rPr>
        <w:t>同意，不得擅自将上述成果</w:t>
      </w:r>
      <w:r>
        <w:rPr>
          <w:rFonts w:hint="eastAsia" w:ascii="宋体" w:hAnsi="宋体"/>
          <w:sz w:val="24"/>
        </w:rPr>
        <w:t>向第三人转让或用于本合同外的项目，如发生以上情况，设计人应负法律责任，并赔偿因此给发包人造成的全部损失。</w:t>
      </w:r>
    </w:p>
    <w:p w14:paraId="5FF9A5D3">
      <w:pPr>
        <w:spacing w:line="360" w:lineRule="auto"/>
        <w:ind w:firstLine="480" w:firstLineChars="200"/>
        <w:rPr>
          <w:rFonts w:hint="eastAsia" w:ascii="宋体" w:hAnsi="宋体"/>
          <w:sz w:val="24"/>
        </w:rPr>
      </w:pPr>
      <w:r>
        <w:rPr>
          <w:rFonts w:hint="eastAsia" w:ascii="宋体" w:hAnsi="宋体"/>
          <w:sz w:val="24"/>
        </w:rPr>
        <w:t>6.2 设计人义务：</w:t>
      </w:r>
    </w:p>
    <w:p w14:paraId="075B7E2D">
      <w:pPr>
        <w:spacing w:line="360" w:lineRule="auto"/>
        <w:ind w:firstLine="480" w:firstLineChars="200"/>
        <w:rPr>
          <w:rFonts w:hint="eastAsia" w:ascii="宋体" w:hAnsi="宋体"/>
          <w:sz w:val="24"/>
        </w:rPr>
      </w:pPr>
      <w:r>
        <w:rPr>
          <w:rFonts w:hint="eastAsia" w:ascii="宋体" w:hAnsi="宋体"/>
          <w:sz w:val="24"/>
        </w:rPr>
        <w:t>6.2.1 设计人应按国家技术规范、标准、规程及发包人提出的设计要求，进行工程设计，按合同规定的进度要求提交质量合格的设计资料，并对其负责。</w:t>
      </w:r>
    </w:p>
    <w:p w14:paraId="5C0434C0">
      <w:pPr>
        <w:tabs>
          <w:tab w:val="left" w:pos="1575"/>
        </w:tabs>
        <w:spacing w:line="360" w:lineRule="auto"/>
        <w:ind w:firstLine="480" w:firstLineChars="200"/>
        <w:rPr>
          <w:rFonts w:hint="eastAsia" w:ascii="宋体" w:hAnsi="宋体"/>
          <w:sz w:val="24"/>
        </w:rPr>
      </w:pPr>
      <w:r>
        <w:rPr>
          <w:rFonts w:hint="eastAsia" w:ascii="宋体" w:hAnsi="宋体"/>
          <w:sz w:val="24"/>
        </w:rPr>
        <w:t>6.2.2 设计合理使用年限为50年。设计使用年限内，如因设计问题发生意外或损坏的，设计人应承担由此产生的赔偿责任。</w:t>
      </w:r>
    </w:p>
    <w:p w14:paraId="286890A1">
      <w:pPr>
        <w:spacing w:line="360" w:lineRule="auto"/>
        <w:ind w:firstLine="480" w:firstLineChars="200"/>
        <w:rPr>
          <w:rFonts w:hint="eastAsia" w:ascii="宋体" w:hAnsi="宋体"/>
          <w:sz w:val="24"/>
        </w:rPr>
      </w:pPr>
      <w:r>
        <w:rPr>
          <w:rFonts w:hint="eastAsia" w:ascii="宋体" w:hAnsi="宋体"/>
          <w:sz w:val="24"/>
        </w:rPr>
        <w:t>6.2.3 设计人按本合同第二条和第四条规定的内容、进度及份数向发包人交付资料及文件。</w:t>
      </w:r>
    </w:p>
    <w:p w14:paraId="4E813306">
      <w:pPr>
        <w:spacing w:line="360" w:lineRule="auto"/>
        <w:ind w:firstLine="480" w:firstLineChars="200"/>
        <w:rPr>
          <w:rFonts w:hint="eastAsia" w:ascii="宋体" w:hAnsi="宋体"/>
          <w:sz w:val="24"/>
        </w:rPr>
      </w:pPr>
      <w:r>
        <w:rPr>
          <w:rFonts w:hint="eastAsia" w:ascii="宋体" w:hAnsi="宋体"/>
          <w:sz w:val="24"/>
        </w:rPr>
        <w:t>6.2.4 设计人交付设计资料及文件后，按规定参加有关的设计审查，并根据审查结论负责对不超出原定范围的内容做必要调整补充。设计人按合同规定时限交付设计资料及文件，负责向发包人及施工单位进行设计交底、处理有关设计问题和参加竣工验收。</w:t>
      </w:r>
    </w:p>
    <w:p w14:paraId="4D8F5268">
      <w:pPr>
        <w:spacing w:line="360" w:lineRule="auto"/>
        <w:ind w:firstLine="480" w:firstLineChars="200"/>
        <w:rPr>
          <w:rFonts w:hint="eastAsia" w:ascii="宋体" w:hAnsi="宋体"/>
          <w:sz w:val="24"/>
        </w:rPr>
      </w:pPr>
      <w:r>
        <w:rPr>
          <w:rFonts w:hint="eastAsia" w:ascii="宋体" w:hAnsi="宋体"/>
          <w:sz w:val="24"/>
        </w:rPr>
        <w:t>6.2.5 设计人应保护发包人的知识产权，不得向第三人泄露、转让发包人提交的产品图纸等技术经济资料。如发生以上情况并给发包人造成经济损失，发包人有权向设计人索赔。</w:t>
      </w:r>
    </w:p>
    <w:p w14:paraId="0E5948D6">
      <w:pPr>
        <w:spacing w:line="360" w:lineRule="auto"/>
        <w:ind w:firstLine="480" w:firstLineChars="200"/>
        <w:rPr>
          <w:rFonts w:hint="eastAsia" w:ascii="宋体" w:hAnsi="宋体"/>
          <w:sz w:val="24"/>
        </w:rPr>
      </w:pPr>
      <w:r>
        <w:rPr>
          <w:rFonts w:hint="eastAsia" w:ascii="宋体" w:hAnsi="宋体"/>
          <w:sz w:val="24"/>
        </w:rPr>
        <w:t>6.3 设计方案应得到发包人的书面认可。发包人的书面认可作为相应款项的支付依据。</w:t>
      </w:r>
    </w:p>
    <w:p w14:paraId="124BE02F">
      <w:pPr>
        <w:spacing w:line="360" w:lineRule="auto"/>
        <w:ind w:firstLine="480" w:firstLineChars="200"/>
        <w:rPr>
          <w:rFonts w:hint="eastAsia" w:ascii="宋体" w:hAnsi="宋体"/>
          <w:sz w:val="24"/>
        </w:rPr>
      </w:pPr>
      <w:r>
        <w:rPr>
          <w:rFonts w:hint="eastAsia" w:ascii="宋体" w:hAnsi="宋体"/>
          <w:sz w:val="24"/>
        </w:rPr>
        <w:t>6.4 设计过程中设计人与发包人紧密配合，发包人对设计方案的合理修改意见设计人应予以采纳，并在3日内提交修改后的方案。</w:t>
      </w:r>
    </w:p>
    <w:p w14:paraId="03E42586">
      <w:pPr>
        <w:spacing w:line="360" w:lineRule="auto"/>
        <w:ind w:firstLine="480" w:firstLineChars="200"/>
        <w:rPr>
          <w:rFonts w:hint="eastAsia" w:ascii="宋体" w:hAnsi="宋体"/>
          <w:sz w:val="24"/>
        </w:rPr>
      </w:pPr>
      <w:r>
        <w:rPr>
          <w:rFonts w:hint="eastAsia" w:ascii="宋体" w:hAnsi="宋体"/>
          <w:sz w:val="24"/>
        </w:rPr>
        <w:t>6.5 设计过程中发包人要求设计人员一同前往外地考察，设计人应予以配合。设计人员的路费、住宿费由设计人承担；餐费及其它费用由发包人负担。</w:t>
      </w:r>
    </w:p>
    <w:p w14:paraId="62802CDE">
      <w:pPr>
        <w:spacing w:line="360" w:lineRule="auto"/>
        <w:ind w:firstLine="480" w:firstLineChars="200"/>
        <w:rPr>
          <w:rFonts w:hint="eastAsia" w:ascii="宋体" w:hAnsi="宋体"/>
          <w:sz w:val="24"/>
        </w:rPr>
      </w:pPr>
      <w:r>
        <w:rPr>
          <w:rFonts w:hint="eastAsia" w:ascii="宋体" w:hAnsi="宋体"/>
          <w:sz w:val="24"/>
        </w:rPr>
        <w:t>6.6 如果由设计人设计施工图纸，设计人应明确项目负责人，项目负责人应全过程服务，平常每月至少到施工现场巡视一次，出现关键性技术问题时，应随叫随到（即，设计人应在发包人需求发出当天到施工现场指导）。</w:t>
      </w:r>
    </w:p>
    <w:p w14:paraId="6A461A69">
      <w:pPr>
        <w:spacing w:line="360" w:lineRule="auto"/>
        <w:ind w:firstLine="480" w:firstLineChars="200"/>
        <w:rPr>
          <w:rFonts w:hint="eastAsia" w:ascii="宋体" w:hAnsi="宋体"/>
          <w:sz w:val="24"/>
        </w:rPr>
      </w:pPr>
      <w:r>
        <w:rPr>
          <w:rFonts w:hint="eastAsia" w:ascii="宋体" w:hAnsi="宋体"/>
          <w:sz w:val="24"/>
        </w:rPr>
        <w:t>第七条  违约责任：</w:t>
      </w:r>
    </w:p>
    <w:p w14:paraId="1E701F37">
      <w:pPr>
        <w:spacing w:line="360" w:lineRule="auto"/>
        <w:ind w:firstLine="480" w:firstLineChars="200"/>
        <w:rPr>
          <w:rFonts w:hint="eastAsia" w:ascii="宋体" w:hAnsi="宋体"/>
          <w:sz w:val="24"/>
        </w:rPr>
      </w:pPr>
      <w:r>
        <w:rPr>
          <w:rFonts w:ascii="宋体" w:hAnsi="宋体"/>
          <w:sz w:val="24"/>
        </w:rPr>
        <w:t>7.1</w:t>
      </w:r>
      <w:r>
        <w:rPr>
          <w:rFonts w:hint="eastAsia" w:ascii="宋体" w:hAnsi="宋体"/>
          <w:sz w:val="24"/>
        </w:rPr>
        <w:t xml:space="preserve"> 在合同履行期间，发包人要求终止或解除合同，设计人未开始设计工作的应退还发包人已付全部款项、定金（如有），但有权收取因签订合同付出的差旅费、打印费等实际成本。已开始设计工作的，发包人应支付设计人已提交且经过发包人确认的工作成果对应的金额。</w:t>
      </w:r>
    </w:p>
    <w:p w14:paraId="4E6A3821">
      <w:pPr>
        <w:spacing w:line="360" w:lineRule="auto"/>
        <w:ind w:firstLine="480" w:firstLineChars="200"/>
        <w:rPr>
          <w:rFonts w:hint="eastAsia" w:ascii="宋体" w:hAnsi="宋体"/>
          <w:sz w:val="24"/>
        </w:rPr>
      </w:pPr>
      <w:r>
        <w:rPr>
          <w:rFonts w:ascii="宋体" w:hAnsi="宋体"/>
          <w:sz w:val="24"/>
        </w:rPr>
        <w:t>7.2</w:t>
      </w:r>
      <w:r>
        <w:rPr>
          <w:rFonts w:hint="eastAsia" w:ascii="宋体" w:hAnsi="宋体"/>
          <w:sz w:val="24"/>
        </w:rPr>
        <w:t xml:space="preserve"> 发包人应按本合同第五条规定的金额和时间向设计人支付设计费，每逾期支付一天，应承担应付未付金额万分之二的逾期违约金。发包人的上级或设计审批部门对设计文件不审批或本合同项目停缓建，发包人均按</w:t>
      </w:r>
      <w:r>
        <w:rPr>
          <w:rFonts w:ascii="宋体" w:hAnsi="宋体"/>
          <w:sz w:val="24"/>
        </w:rPr>
        <w:t>7.1</w:t>
      </w:r>
      <w:r>
        <w:rPr>
          <w:rFonts w:hint="eastAsia" w:ascii="宋体" w:hAnsi="宋体"/>
          <w:sz w:val="24"/>
        </w:rPr>
        <w:t>条规定支付设计费。</w:t>
      </w:r>
    </w:p>
    <w:p w14:paraId="5BF817D6">
      <w:pPr>
        <w:spacing w:line="360" w:lineRule="auto"/>
        <w:ind w:firstLine="512" w:firstLineChars="200"/>
        <w:rPr>
          <w:rFonts w:hint="eastAsia" w:ascii="宋体" w:hAnsi="宋体"/>
          <w:sz w:val="24"/>
        </w:rPr>
      </w:pPr>
      <w:r>
        <w:rPr>
          <w:rFonts w:ascii="宋体" w:hAnsi="宋体"/>
          <w:spacing w:val="8"/>
          <w:sz w:val="24"/>
        </w:rPr>
        <w:t>7.3</w:t>
      </w:r>
      <w:r>
        <w:rPr>
          <w:rFonts w:hint="eastAsia" w:ascii="宋体" w:hAnsi="宋体"/>
          <w:spacing w:val="8"/>
          <w:sz w:val="24"/>
        </w:rPr>
        <w:t xml:space="preserve"> 设计人对设计资料及文件出现的遗漏或错误负责修改或补充。由于设计人员错误造成工程质量事故损失，设计人负责采取补救措施，并赔偿发包人由此造成的全部损失，并退还所有已收费用</w:t>
      </w:r>
      <w:r>
        <w:rPr>
          <w:rFonts w:hint="eastAsia" w:ascii="宋体" w:hAnsi="宋体"/>
          <w:sz w:val="24"/>
        </w:rPr>
        <w:t>。</w:t>
      </w:r>
    </w:p>
    <w:p w14:paraId="57B76261">
      <w:pPr>
        <w:spacing w:line="360" w:lineRule="auto"/>
        <w:ind w:firstLine="504" w:firstLineChars="200"/>
        <w:rPr>
          <w:rFonts w:hint="eastAsia" w:ascii="宋体" w:hAnsi="宋体"/>
          <w:spacing w:val="6"/>
          <w:sz w:val="24"/>
        </w:rPr>
      </w:pPr>
      <w:r>
        <w:rPr>
          <w:rFonts w:hint="eastAsia" w:ascii="宋体" w:hAnsi="宋体"/>
          <w:spacing w:val="6"/>
          <w:sz w:val="24"/>
        </w:rPr>
        <w:t>7.4 由于非因发包人原因，延误了按本合同第四条规定的设计资料及设计文件的交付时间，每延误一天，应减收该项目设计费的千分之二。延误超过15天的，发包人有权单方解除合同，并要求设计人承担违约责任。</w:t>
      </w:r>
    </w:p>
    <w:p w14:paraId="314603D2">
      <w:pPr>
        <w:tabs>
          <w:tab w:val="left" w:pos="1260"/>
        </w:tabs>
        <w:spacing w:line="360" w:lineRule="auto"/>
        <w:ind w:firstLine="480" w:firstLineChars="200"/>
        <w:rPr>
          <w:rFonts w:hint="eastAsia" w:ascii="宋体" w:hAnsi="宋体"/>
          <w:sz w:val="24"/>
        </w:rPr>
      </w:pPr>
      <w:r>
        <w:rPr>
          <w:rFonts w:hint="eastAsia" w:ascii="宋体" w:hAnsi="宋体"/>
          <w:sz w:val="24"/>
        </w:rPr>
        <w:t>7.5 合同生效后，</w:t>
      </w:r>
      <w:r>
        <w:rPr>
          <w:rStyle w:val="255"/>
          <w:rFonts w:hint="eastAsia" w:ascii="宋体" w:hAnsi="宋体"/>
          <w:sz w:val="24"/>
        </w:rPr>
        <w:t>除本合同另有规定外，</w:t>
      </w:r>
      <w:r>
        <w:rPr>
          <w:rFonts w:hint="eastAsia" w:ascii="宋体" w:hAnsi="宋体"/>
          <w:sz w:val="24"/>
        </w:rPr>
        <w:t>设计人</w:t>
      </w:r>
      <w:r>
        <w:rPr>
          <w:rStyle w:val="255"/>
          <w:rFonts w:hint="eastAsia" w:ascii="宋体" w:hAnsi="宋体"/>
          <w:sz w:val="24"/>
        </w:rPr>
        <w:t>不得单方面要求解除合同</w:t>
      </w:r>
      <w:r>
        <w:rPr>
          <w:rFonts w:hint="eastAsia" w:ascii="宋体" w:hAnsi="宋体"/>
          <w:sz w:val="24"/>
        </w:rPr>
        <w:t>。</w:t>
      </w:r>
    </w:p>
    <w:p w14:paraId="660D6E4C">
      <w:pPr>
        <w:spacing w:line="360" w:lineRule="auto"/>
        <w:ind w:firstLine="480" w:firstLineChars="200"/>
        <w:rPr>
          <w:rFonts w:hint="eastAsia" w:ascii="宋体" w:hAnsi="宋体"/>
          <w:sz w:val="24"/>
        </w:rPr>
      </w:pPr>
      <w:r>
        <w:rPr>
          <w:rFonts w:hint="eastAsia" w:ascii="宋体" w:hAnsi="宋体"/>
          <w:sz w:val="24"/>
        </w:rPr>
        <w:t>第八条  设计成果验收</w:t>
      </w:r>
    </w:p>
    <w:p w14:paraId="2C4D3FBD">
      <w:pPr>
        <w:spacing w:line="360" w:lineRule="auto"/>
        <w:ind w:firstLine="480" w:firstLineChars="200"/>
        <w:rPr>
          <w:rFonts w:hint="eastAsia" w:ascii="宋体" w:hAnsi="宋体" w:cs="宋体"/>
          <w:sz w:val="24"/>
        </w:rPr>
      </w:pPr>
      <w:r>
        <w:rPr>
          <w:rFonts w:hint="eastAsia" w:ascii="宋体" w:hAnsi="宋体" w:cs="宋体"/>
          <w:sz w:val="24"/>
        </w:rPr>
        <w:t>8.1 验收主体</w:t>
      </w:r>
    </w:p>
    <w:p w14:paraId="2A92FF3E">
      <w:pPr>
        <w:spacing w:line="360" w:lineRule="auto"/>
        <w:ind w:firstLine="480" w:firstLineChars="200"/>
        <w:rPr>
          <w:rFonts w:hint="eastAsia" w:ascii="宋体" w:hAnsi="宋体" w:cs="宋体"/>
          <w:sz w:val="24"/>
        </w:rPr>
      </w:pPr>
      <w:r>
        <w:rPr>
          <w:rFonts w:hint="eastAsia" w:ascii="宋体" w:hAnsi="宋体" w:cs="宋体"/>
          <w:sz w:val="24"/>
        </w:rPr>
        <w:t>由</w:t>
      </w:r>
      <w:r>
        <w:rPr>
          <w:rFonts w:hint="eastAsia" w:ascii="宋体" w:hAnsi="宋体"/>
          <w:sz w:val="24"/>
        </w:rPr>
        <w:t>发包人</w:t>
      </w:r>
      <w:r>
        <w:rPr>
          <w:rFonts w:hint="eastAsia" w:ascii="宋体" w:hAnsi="宋体" w:cs="宋体"/>
          <w:sz w:val="24"/>
        </w:rPr>
        <w:t>牵头组织验收。</w:t>
      </w:r>
    </w:p>
    <w:p w14:paraId="6456AF3C">
      <w:pPr>
        <w:spacing w:line="360" w:lineRule="auto"/>
        <w:ind w:firstLine="480" w:firstLineChars="200"/>
        <w:rPr>
          <w:rFonts w:hint="eastAsia" w:ascii="宋体" w:hAnsi="宋体" w:cs="宋体"/>
          <w:sz w:val="24"/>
        </w:rPr>
      </w:pPr>
      <w:r>
        <w:rPr>
          <w:rFonts w:hint="eastAsia" w:ascii="宋体" w:hAnsi="宋体" w:cs="宋体"/>
          <w:sz w:val="24"/>
        </w:rPr>
        <w:t>8.2 验收方式</w:t>
      </w:r>
    </w:p>
    <w:p w14:paraId="6C8D7619">
      <w:pPr>
        <w:spacing w:line="360" w:lineRule="auto"/>
        <w:ind w:firstLine="480" w:firstLineChars="200"/>
        <w:rPr>
          <w:rFonts w:hint="eastAsia" w:ascii="宋体" w:hAnsi="宋体" w:cs="宋体"/>
          <w:sz w:val="24"/>
        </w:rPr>
      </w:pPr>
      <w:r>
        <w:rPr>
          <w:rFonts w:hint="eastAsia" w:ascii="宋体" w:hAnsi="宋体" w:cs="宋体"/>
          <w:sz w:val="24"/>
        </w:rPr>
        <w:t>设计施工图方案由文物部门审核通过后，</w:t>
      </w:r>
      <w:r>
        <w:rPr>
          <w:rFonts w:hint="eastAsia" w:ascii="宋体" w:hAnsi="宋体"/>
          <w:sz w:val="24"/>
        </w:rPr>
        <w:t>发包人</w:t>
      </w:r>
      <w:r>
        <w:rPr>
          <w:rFonts w:hint="eastAsia" w:ascii="宋体" w:hAnsi="宋体" w:cs="宋体"/>
          <w:sz w:val="24"/>
        </w:rPr>
        <w:t>验收成果文件。</w:t>
      </w:r>
    </w:p>
    <w:p w14:paraId="09F88D1A">
      <w:pPr>
        <w:spacing w:line="360" w:lineRule="auto"/>
        <w:ind w:firstLine="480" w:firstLineChars="200"/>
        <w:rPr>
          <w:rFonts w:hint="eastAsia" w:ascii="宋体" w:hAnsi="宋体" w:cs="宋体"/>
          <w:sz w:val="24"/>
        </w:rPr>
      </w:pPr>
      <w:r>
        <w:rPr>
          <w:rFonts w:hint="eastAsia" w:ascii="宋体" w:hAnsi="宋体" w:cs="宋体"/>
          <w:sz w:val="24"/>
        </w:rPr>
        <w:t>8.3 验收时限</w:t>
      </w:r>
    </w:p>
    <w:p w14:paraId="1F49E734">
      <w:pPr>
        <w:spacing w:line="360" w:lineRule="auto"/>
        <w:ind w:firstLine="512" w:firstLineChars="200"/>
        <w:rPr>
          <w:rFonts w:hint="eastAsia" w:ascii="宋体" w:hAnsi="宋体" w:cs="宋体"/>
          <w:sz w:val="24"/>
        </w:rPr>
      </w:pPr>
      <w:r>
        <w:rPr>
          <w:rFonts w:hint="eastAsia" w:ascii="宋体" w:hAnsi="宋体"/>
          <w:spacing w:val="8"/>
          <w:sz w:val="24"/>
        </w:rPr>
        <w:t>设计人</w:t>
      </w:r>
      <w:r>
        <w:rPr>
          <w:rFonts w:hint="eastAsia" w:ascii="宋体" w:hAnsi="宋体" w:cs="宋体"/>
          <w:sz w:val="24"/>
        </w:rPr>
        <w:t>提交施工图设计成果，并通过文物部门审核后，</w:t>
      </w:r>
      <w:r>
        <w:rPr>
          <w:rFonts w:hint="eastAsia" w:ascii="宋体" w:hAnsi="宋体"/>
          <w:sz w:val="24"/>
        </w:rPr>
        <w:t>发包人</w:t>
      </w:r>
      <w:r>
        <w:rPr>
          <w:rFonts w:hint="eastAsia" w:ascii="宋体" w:hAnsi="宋体" w:cs="宋体"/>
          <w:sz w:val="24"/>
        </w:rPr>
        <w:t>7个工作日内完成成果验收，逾期未书面提出异议视为成果验收合格。</w:t>
      </w:r>
    </w:p>
    <w:p w14:paraId="713777AD">
      <w:pPr>
        <w:spacing w:line="360" w:lineRule="auto"/>
        <w:ind w:firstLine="480" w:firstLineChars="200"/>
        <w:rPr>
          <w:rFonts w:hint="eastAsia" w:ascii="宋体" w:hAnsi="宋体" w:cs="宋体"/>
          <w:sz w:val="24"/>
        </w:rPr>
      </w:pPr>
      <w:r>
        <w:rPr>
          <w:rFonts w:hint="eastAsia" w:ascii="宋体" w:hAnsi="宋体" w:cs="宋体"/>
          <w:sz w:val="24"/>
        </w:rPr>
        <w:t>8.4 验收内容</w:t>
      </w:r>
    </w:p>
    <w:p w14:paraId="77F7141E">
      <w:pPr>
        <w:spacing w:line="360" w:lineRule="auto"/>
        <w:ind w:firstLine="480" w:firstLineChars="200"/>
        <w:rPr>
          <w:rFonts w:hint="eastAsia" w:ascii="宋体" w:hAnsi="宋体" w:cs="宋体"/>
          <w:sz w:val="24"/>
        </w:rPr>
      </w:pPr>
      <w:r>
        <w:rPr>
          <w:rFonts w:hint="eastAsia" w:ascii="宋体" w:hAnsi="宋体" w:cs="宋体"/>
          <w:sz w:val="24"/>
        </w:rPr>
        <w:t>验收范围包含施工图设计方案、图纸的纸质版及全套电子版资料等合同约定全部设计成果。</w:t>
      </w:r>
    </w:p>
    <w:p w14:paraId="5CCBAEDE">
      <w:pPr>
        <w:spacing w:line="360" w:lineRule="auto"/>
        <w:ind w:firstLine="480" w:firstLineChars="200"/>
        <w:rPr>
          <w:rFonts w:hint="eastAsia" w:ascii="宋体" w:hAnsi="宋体" w:cs="宋体"/>
          <w:sz w:val="24"/>
        </w:rPr>
      </w:pPr>
      <w:r>
        <w:rPr>
          <w:rFonts w:hint="eastAsia" w:ascii="宋体" w:hAnsi="宋体" w:cs="宋体"/>
          <w:sz w:val="24"/>
        </w:rPr>
        <w:t>8.5 验收标准</w:t>
      </w:r>
    </w:p>
    <w:p w14:paraId="0D00711D">
      <w:pPr>
        <w:spacing w:line="360" w:lineRule="auto"/>
        <w:ind w:firstLine="480" w:firstLineChars="200"/>
        <w:rPr>
          <w:rFonts w:hint="eastAsia" w:ascii="宋体" w:hAnsi="宋体" w:cs="宋体"/>
          <w:sz w:val="24"/>
        </w:rPr>
      </w:pPr>
      <w:r>
        <w:rPr>
          <w:rFonts w:hint="eastAsia" w:ascii="宋体" w:hAnsi="宋体" w:cs="宋体"/>
          <w:sz w:val="24"/>
        </w:rPr>
        <w:t>符合文物保护相关法规、古建修缮现行规范；设计成果完整齐全、图纸深度达标，满足现场施工使用要求；落实文物主管部门全部修改意见，通过审核即为验收合格。</w:t>
      </w:r>
    </w:p>
    <w:p w14:paraId="65001FAD">
      <w:pPr>
        <w:spacing w:line="360" w:lineRule="auto"/>
        <w:ind w:firstLine="480" w:firstLineChars="200"/>
        <w:rPr>
          <w:rFonts w:hint="eastAsia" w:ascii="宋体" w:hAnsi="宋体"/>
          <w:sz w:val="24"/>
        </w:rPr>
      </w:pPr>
      <w:r>
        <w:rPr>
          <w:rFonts w:hint="eastAsia" w:ascii="宋体" w:hAnsi="宋体"/>
          <w:sz w:val="24"/>
        </w:rPr>
        <w:t>第九条  其它</w:t>
      </w:r>
    </w:p>
    <w:p w14:paraId="50CC2E40">
      <w:pPr>
        <w:spacing w:line="360" w:lineRule="auto"/>
        <w:ind w:firstLine="480" w:firstLineChars="200"/>
        <w:rPr>
          <w:rFonts w:hint="eastAsia" w:ascii="宋体" w:hAnsi="宋体"/>
          <w:sz w:val="24"/>
        </w:rPr>
      </w:pPr>
      <w:r>
        <w:rPr>
          <w:rFonts w:hint="eastAsia" w:ascii="宋体" w:hAnsi="宋体"/>
          <w:sz w:val="24"/>
        </w:rPr>
        <w:t>9</w:t>
      </w:r>
      <w:r>
        <w:rPr>
          <w:rFonts w:ascii="宋体" w:hAnsi="宋体"/>
          <w:sz w:val="24"/>
        </w:rPr>
        <w:t>.1</w:t>
      </w:r>
      <w:r>
        <w:rPr>
          <w:rFonts w:hint="eastAsia" w:ascii="宋体" w:hAnsi="宋体"/>
          <w:sz w:val="24"/>
        </w:rPr>
        <w:t xml:space="preserve"> 发包人要求设计人派专人留驻施工现场进行配合与解决有关问题，设计人应予以支持。</w:t>
      </w:r>
    </w:p>
    <w:p w14:paraId="44173780">
      <w:pPr>
        <w:spacing w:line="360" w:lineRule="auto"/>
        <w:ind w:firstLine="480" w:firstLineChars="200"/>
        <w:rPr>
          <w:rFonts w:hint="eastAsia" w:ascii="宋体" w:hAnsi="宋体"/>
          <w:sz w:val="24"/>
        </w:rPr>
      </w:pPr>
      <w:r>
        <w:rPr>
          <w:rFonts w:hint="eastAsia" w:ascii="宋体" w:hAnsi="宋体"/>
          <w:sz w:val="24"/>
        </w:rPr>
        <w:t>9</w:t>
      </w:r>
      <w:r>
        <w:rPr>
          <w:rFonts w:ascii="宋体" w:hAnsi="宋体"/>
          <w:sz w:val="24"/>
        </w:rPr>
        <w:t>.2</w:t>
      </w:r>
      <w:r>
        <w:rPr>
          <w:rFonts w:hint="eastAsia" w:ascii="宋体" w:hAnsi="宋体"/>
          <w:sz w:val="24"/>
        </w:rPr>
        <w:t xml:space="preserve"> 设计人为本合同项目所采用的国家或地方标准图，由发包人自费向有关出版部门购买。本合同第四条规定设计人交付的设计资料及文件份数超过《工程设计收费标准》规定的份数，设计人另收工本费。</w:t>
      </w:r>
    </w:p>
    <w:p w14:paraId="49B8F2B4">
      <w:pPr>
        <w:spacing w:line="360" w:lineRule="auto"/>
        <w:ind w:firstLine="464" w:firstLineChars="200"/>
        <w:rPr>
          <w:rFonts w:hint="eastAsia" w:ascii="宋体" w:hAnsi="宋体"/>
          <w:spacing w:val="-4"/>
          <w:sz w:val="24"/>
        </w:rPr>
      </w:pPr>
      <w:r>
        <w:rPr>
          <w:rFonts w:hint="eastAsia" w:ascii="宋体" w:hAnsi="宋体"/>
          <w:spacing w:val="-4"/>
          <w:sz w:val="24"/>
        </w:rPr>
        <w:t>9</w:t>
      </w:r>
      <w:r>
        <w:rPr>
          <w:rFonts w:ascii="宋体" w:hAnsi="宋体"/>
          <w:spacing w:val="-4"/>
          <w:sz w:val="24"/>
        </w:rPr>
        <w:t>.3</w:t>
      </w:r>
      <w:r>
        <w:rPr>
          <w:rFonts w:hint="eastAsia" w:ascii="宋体" w:hAnsi="宋体"/>
          <w:spacing w:val="-4"/>
          <w:sz w:val="24"/>
        </w:rPr>
        <w:t xml:space="preserve"> 本工程设计资料及文件中，建筑材料、建筑构配件和设备，应当注明其规格、型号、性能等技术指标，设计人不得指定生产厂、供应商。发包人需要设计人的设计人员配合加工定货时，所需要费用由发包人承担，设计人应提供相应有效的发票。</w:t>
      </w:r>
    </w:p>
    <w:p w14:paraId="5743CEFD">
      <w:pPr>
        <w:spacing w:line="360" w:lineRule="auto"/>
        <w:ind w:firstLine="480" w:firstLineChars="200"/>
        <w:rPr>
          <w:rFonts w:hint="eastAsia" w:ascii="宋体" w:hAnsi="宋体"/>
          <w:sz w:val="24"/>
        </w:rPr>
      </w:pPr>
      <w:r>
        <w:rPr>
          <w:rFonts w:hint="eastAsia" w:ascii="宋体" w:hAnsi="宋体"/>
          <w:sz w:val="24"/>
        </w:rPr>
        <w:t>9</w:t>
      </w:r>
      <w:r>
        <w:rPr>
          <w:rFonts w:ascii="宋体" w:hAnsi="宋体"/>
          <w:sz w:val="24"/>
        </w:rPr>
        <w:t>.4</w:t>
      </w:r>
      <w:r>
        <w:rPr>
          <w:rFonts w:hint="eastAsia" w:ascii="宋体" w:hAnsi="宋体"/>
          <w:sz w:val="24"/>
        </w:rPr>
        <w:t xml:space="preserve"> 发包人委托设计人配合引进项目的设计任务，从询价、对外谈判、国内外技术考察直至建成投产的各个阶段，应吸收承担有关设计任务的设计人参加。出国费用，除制装费外，其它费用由发包人支付。</w:t>
      </w:r>
    </w:p>
    <w:p w14:paraId="5F689374">
      <w:pPr>
        <w:spacing w:line="360" w:lineRule="auto"/>
        <w:ind w:firstLine="480" w:firstLineChars="200"/>
        <w:rPr>
          <w:rFonts w:hint="eastAsia" w:ascii="宋体" w:hAnsi="宋体"/>
          <w:sz w:val="24"/>
        </w:rPr>
      </w:pPr>
      <w:r>
        <w:rPr>
          <w:rFonts w:hint="eastAsia" w:ascii="宋体" w:hAnsi="宋体"/>
          <w:sz w:val="24"/>
        </w:rPr>
        <w:t>9</w:t>
      </w:r>
      <w:r>
        <w:rPr>
          <w:rFonts w:ascii="宋体" w:hAnsi="宋体"/>
          <w:sz w:val="24"/>
        </w:rPr>
        <w:t>.5</w:t>
      </w:r>
      <w:r>
        <w:rPr>
          <w:rFonts w:hint="eastAsia" w:ascii="宋体" w:hAnsi="宋体"/>
          <w:sz w:val="24"/>
        </w:rPr>
        <w:t xml:space="preserve"> 发包人委托设计人承担本合同内容之外的工作服务，另行支付费用。</w:t>
      </w:r>
    </w:p>
    <w:p w14:paraId="49EDB749">
      <w:pPr>
        <w:spacing w:line="360" w:lineRule="auto"/>
        <w:ind w:firstLine="480" w:firstLineChars="200"/>
        <w:rPr>
          <w:rFonts w:hint="eastAsia" w:ascii="宋体" w:hAnsi="宋体"/>
          <w:sz w:val="24"/>
        </w:rPr>
      </w:pPr>
      <w:r>
        <w:rPr>
          <w:rFonts w:hint="eastAsia" w:ascii="宋体" w:hAnsi="宋体"/>
          <w:sz w:val="24"/>
        </w:rPr>
        <w:t>9</w:t>
      </w:r>
      <w:r>
        <w:rPr>
          <w:rFonts w:ascii="宋体" w:hAnsi="宋体"/>
          <w:sz w:val="24"/>
        </w:rPr>
        <w:t>.6</w:t>
      </w:r>
      <w:r>
        <w:rPr>
          <w:rFonts w:hint="eastAsia" w:ascii="宋体" w:hAnsi="宋体"/>
          <w:sz w:val="24"/>
        </w:rPr>
        <w:t xml:space="preserve"> 由于不可抗力因素致使合同无法履行时，双方应及时协商解决。</w:t>
      </w:r>
    </w:p>
    <w:p w14:paraId="3F9D45CF">
      <w:pPr>
        <w:spacing w:line="360" w:lineRule="auto"/>
        <w:ind w:firstLine="480" w:firstLineChars="200"/>
        <w:rPr>
          <w:rFonts w:hint="eastAsia" w:ascii="宋体" w:hAnsi="宋体"/>
          <w:sz w:val="24"/>
        </w:rPr>
      </w:pPr>
      <w:r>
        <w:rPr>
          <w:rFonts w:hint="eastAsia" w:ascii="宋体" w:hAnsi="宋体"/>
          <w:sz w:val="24"/>
        </w:rPr>
        <w:t>9</w:t>
      </w:r>
      <w:r>
        <w:rPr>
          <w:rFonts w:ascii="宋体" w:hAnsi="宋体"/>
          <w:sz w:val="24"/>
        </w:rPr>
        <w:t>.7</w:t>
      </w:r>
      <w:r>
        <w:rPr>
          <w:rFonts w:hint="eastAsia" w:ascii="宋体" w:hAnsi="宋体"/>
          <w:sz w:val="24"/>
        </w:rPr>
        <w:t xml:space="preserve"> 本合同发生争议，双方当事人应及时协商解决。也可由当地建设行政主管部门调解，调解不成时，双方当事人可向北京市海淀区人民法院起诉。</w:t>
      </w:r>
    </w:p>
    <w:p w14:paraId="0F8BEB52">
      <w:pPr>
        <w:spacing w:line="360" w:lineRule="auto"/>
        <w:ind w:firstLine="480" w:firstLineChars="200"/>
        <w:rPr>
          <w:rFonts w:hint="eastAsia" w:ascii="宋体" w:hAnsi="宋体"/>
          <w:sz w:val="24"/>
        </w:rPr>
      </w:pPr>
      <w:r>
        <w:rPr>
          <w:rFonts w:hint="eastAsia" w:ascii="宋体" w:hAnsi="宋体"/>
          <w:sz w:val="24"/>
        </w:rPr>
        <w:t>9</w:t>
      </w:r>
      <w:r>
        <w:rPr>
          <w:rFonts w:ascii="宋体" w:hAnsi="宋体"/>
          <w:sz w:val="24"/>
        </w:rPr>
        <w:t>.</w:t>
      </w:r>
      <w:r>
        <w:rPr>
          <w:rFonts w:hint="eastAsia" w:ascii="宋体" w:hAnsi="宋体"/>
          <w:sz w:val="24"/>
        </w:rPr>
        <w:t>8 本合同一式</w:t>
      </w:r>
      <w:r>
        <w:rPr>
          <w:rFonts w:hint="eastAsia" w:ascii="宋体" w:hAnsi="宋体"/>
          <w:sz w:val="24"/>
          <w:u w:val="single"/>
        </w:rPr>
        <w:t xml:space="preserve"> </w:t>
      </w:r>
      <w:r>
        <w:rPr>
          <w:rFonts w:hint="eastAsia" w:ascii="宋体" w:hAnsi="宋体"/>
          <w:bCs/>
          <w:sz w:val="24"/>
          <w:u w:val="single"/>
        </w:rPr>
        <w:t>捌</w:t>
      </w:r>
      <w:r>
        <w:rPr>
          <w:rFonts w:hint="eastAsia" w:ascii="宋体" w:hAnsi="宋体"/>
          <w:sz w:val="24"/>
          <w:u w:val="single"/>
        </w:rPr>
        <w:t xml:space="preserve"> </w:t>
      </w:r>
      <w:r>
        <w:rPr>
          <w:rFonts w:hint="eastAsia" w:ascii="宋体" w:hAnsi="宋体"/>
          <w:sz w:val="24"/>
        </w:rPr>
        <w:t>份，发包人执</w:t>
      </w:r>
      <w:r>
        <w:rPr>
          <w:rFonts w:hint="eastAsia" w:ascii="宋体" w:hAnsi="宋体"/>
          <w:sz w:val="24"/>
          <w:u w:val="single"/>
        </w:rPr>
        <w:t xml:space="preserve"> </w:t>
      </w:r>
      <w:r>
        <w:rPr>
          <w:rFonts w:hint="eastAsia" w:ascii="宋体" w:hAnsi="宋体"/>
          <w:bCs/>
          <w:sz w:val="24"/>
          <w:u w:val="single"/>
        </w:rPr>
        <w:t>陆</w:t>
      </w:r>
      <w:r>
        <w:rPr>
          <w:rFonts w:hint="eastAsia" w:ascii="宋体" w:hAnsi="宋体"/>
          <w:sz w:val="24"/>
          <w:u w:val="single"/>
        </w:rPr>
        <w:t xml:space="preserve"> </w:t>
      </w:r>
      <w:r>
        <w:rPr>
          <w:rFonts w:hint="eastAsia" w:ascii="宋体" w:hAnsi="宋体"/>
          <w:sz w:val="24"/>
        </w:rPr>
        <w:t>份，设计人执</w:t>
      </w:r>
      <w:r>
        <w:rPr>
          <w:rFonts w:hint="eastAsia" w:ascii="宋体" w:hAnsi="宋体"/>
          <w:sz w:val="24"/>
          <w:u w:val="single"/>
        </w:rPr>
        <w:t xml:space="preserve"> </w:t>
      </w:r>
      <w:r>
        <w:rPr>
          <w:rFonts w:hint="eastAsia" w:ascii="宋体" w:hAnsi="宋体"/>
          <w:bCs/>
          <w:sz w:val="24"/>
          <w:u w:val="single"/>
        </w:rPr>
        <w:t>贰</w:t>
      </w:r>
      <w:r>
        <w:rPr>
          <w:rFonts w:hint="eastAsia" w:ascii="宋体" w:hAnsi="宋体"/>
          <w:sz w:val="24"/>
          <w:u w:val="single"/>
        </w:rPr>
        <w:t xml:space="preserve"> </w:t>
      </w:r>
      <w:r>
        <w:rPr>
          <w:rFonts w:hint="eastAsia" w:ascii="宋体" w:hAnsi="宋体"/>
          <w:sz w:val="24"/>
        </w:rPr>
        <w:t>份。</w:t>
      </w:r>
    </w:p>
    <w:p w14:paraId="05CF6975">
      <w:pPr>
        <w:spacing w:line="360" w:lineRule="auto"/>
        <w:ind w:firstLine="480" w:firstLineChars="200"/>
        <w:rPr>
          <w:rFonts w:hint="eastAsia" w:ascii="宋体" w:hAnsi="宋体"/>
          <w:sz w:val="24"/>
        </w:rPr>
      </w:pPr>
      <w:r>
        <w:rPr>
          <w:rFonts w:hint="eastAsia" w:ascii="宋体" w:hAnsi="宋体"/>
          <w:sz w:val="24"/>
        </w:rPr>
        <w:t>9</w:t>
      </w:r>
      <w:r>
        <w:rPr>
          <w:rFonts w:ascii="宋体" w:hAnsi="宋体"/>
          <w:sz w:val="24"/>
        </w:rPr>
        <w:t>.9</w:t>
      </w:r>
      <w:r>
        <w:rPr>
          <w:rFonts w:hint="eastAsia" w:ascii="宋体" w:hAnsi="宋体"/>
          <w:sz w:val="24"/>
        </w:rPr>
        <w:t xml:space="preserve"> 本合同经双方签字或盖章后生效。</w:t>
      </w:r>
    </w:p>
    <w:p w14:paraId="010D579E">
      <w:pPr>
        <w:spacing w:line="360" w:lineRule="auto"/>
        <w:ind w:firstLine="480" w:firstLineChars="200"/>
        <w:rPr>
          <w:rFonts w:hint="eastAsia" w:ascii="宋体" w:hAnsi="宋体"/>
          <w:sz w:val="24"/>
        </w:rPr>
      </w:pPr>
      <w:r>
        <w:rPr>
          <w:rFonts w:hint="eastAsia" w:ascii="宋体" w:hAnsi="宋体"/>
          <w:sz w:val="24"/>
        </w:rPr>
        <w:t>9</w:t>
      </w:r>
      <w:r>
        <w:rPr>
          <w:rFonts w:ascii="宋体" w:hAnsi="宋体"/>
          <w:sz w:val="24"/>
        </w:rPr>
        <w:t>.1</w:t>
      </w:r>
      <w:r>
        <w:rPr>
          <w:rFonts w:hint="eastAsia" w:ascii="宋体" w:hAnsi="宋体"/>
          <w:sz w:val="24"/>
        </w:rPr>
        <w:t>0 本合同未尽事宜，双方可签订补充协议，有关协议及双方认可的来往电报、传真、会议纪要等，均为本合同组成部分，与本合同具有同等法律效力。</w:t>
      </w:r>
    </w:p>
    <w:p w14:paraId="77E6FF05">
      <w:pPr>
        <w:spacing w:line="360" w:lineRule="auto"/>
        <w:ind w:firstLine="600" w:firstLineChars="200"/>
        <w:rPr>
          <w:rFonts w:hint="eastAsia" w:ascii="宋体" w:hAnsi="宋体"/>
          <w:sz w:val="30"/>
          <w:szCs w:val="30"/>
        </w:rPr>
      </w:pPr>
      <w:r>
        <w:rPr>
          <w:rFonts w:hint="eastAsia" w:ascii="宋体" w:hAnsi="宋体"/>
          <w:sz w:val="30"/>
          <w:szCs w:val="30"/>
        </w:rPr>
        <w:t>（此行以下无正文）</w:t>
      </w:r>
    </w:p>
    <w:p w14:paraId="73D24C9D">
      <w:pPr>
        <w:spacing w:line="360" w:lineRule="auto"/>
        <w:ind w:firstLine="708"/>
        <w:rPr>
          <w:rFonts w:hint="eastAsia" w:ascii="宋体" w:hAnsi="宋体"/>
          <w:sz w:val="30"/>
          <w:szCs w:val="30"/>
        </w:rPr>
      </w:pPr>
    </w:p>
    <w:p w14:paraId="65D21AB2">
      <w:pPr>
        <w:spacing w:line="360" w:lineRule="auto"/>
        <w:rPr>
          <w:rFonts w:hint="eastAsia" w:ascii="宋体" w:hAnsi="宋体"/>
          <w:sz w:val="24"/>
        </w:rPr>
      </w:pPr>
      <w:r>
        <w:rPr>
          <w:rFonts w:hint="eastAsia" w:ascii="宋体" w:hAnsi="宋体"/>
          <w:sz w:val="24"/>
        </w:rPr>
        <w:t>发包人名称：（盖章）          设计人名称：（盖章）</w:t>
      </w:r>
    </w:p>
    <w:p w14:paraId="4856FBA6">
      <w:pPr>
        <w:spacing w:line="360" w:lineRule="auto"/>
        <w:rPr>
          <w:rFonts w:hint="eastAsia" w:ascii="宋体" w:hAnsi="宋体"/>
          <w:sz w:val="24"/>
        </w:rPr>
      </w:pPr>
      <w:r>
        <w:rPr>
          <w:rFonts w:hint="eastAsia" w:ascii="宋体" w:hAnsi="宋体"/>
          <w:sz w:val="24"/>
        </w:rPr>
        <w:t>北京市颐和园管理处</w:t>
      </w:r>
    </w:p>
    <w:p w14:paraId="4C00F91A">
      <w:pPr>
        <w:spacing w:line="360" w:lineRule="auto"/>
        <w:rPr>
          <w:rFonts w:hint="eastAsia" w:ascii="宋体" w:hAnsi="宋体"/>
          <w:sz w:val="24"/>
        </w:rPr>
      </w:pPr>
    </w:p>
    <w:p w14:paraId="5C614691">
      <w:pPr>
        <w:spacing w:line="360" w:lineRule="auto"/>
        <w:rPr>
          <w:rFonts w:hint="eastAsia" w:ascii="宋体" w:hAnsi="宋体"/>
          <w:sz w:val="24"/>
        </w:rPr>
      </w:pPr>
      <w:r>
        <w:rPr>
          <w:rFonts w:hint="eastAsia" w:ascii="宋体" w:hAnsi="宋体"/>
          <w:sz w:val="24"/>
        </w:rPr>
        <w:t>法定代表人：（签字）          法定代表人：（签字）</w:t>
      </w:r>
    </w:p>
    <w:p w14:paraId="1ADD06A3">
      <w:pPr>
        <w:spacing w:line="360" w:lineRule="auto"/>
        <w:rPr>
          <w:rFonts w:hint="eastAsia" w:ascii="宋体" w:hAnsi="宋体"/>
          <w:sz w:val="24"/>
        </w:rPr>
      </w:pPr>
    </w:p>
    <w:p w14:paraId="2C546C83">
      <w:pPr>
        <w:spacing w:line="360" w:lineRule="auto"/>
        <w:rPr>
          <w:rFonts w:hint="eastAsia" w:ascii="宋体" w:hAnsi="宋体"/>
          <w:sz w:val="24"/>
        </w:rPr>
      </w:pPr>
    </w:p>
    <w:p w14:paraId="3DD3BA80">
      <w:pPr>
        <w:spacing w:line="360" w:lineRule="auto"/>
        <w:rPr>
          <w:rFonts w:hint="eastAsia" w:ascii="宋体" w:hAnsi="宋体"/>
          <w:sz w:val="24"/>
        </w:rPr>
      </w:pPr>
      <w:r>
        <w:rPr>
          <w:rFonts w:hint="eastAsia" w:ascii="宋体" w:hAnsi="宋体"/>
          <w:sz w:val="24"/>
        </w:rPr>
        <w:t>或授权代表：（签字）          或授权代表：（签字）</w:t>
      </w:r>
    </w:p>
    <w:p w14:paraId="7EA6A354">
      <w:pPr>
        <w:spacing w:line="360" w:lineRule="auto"/>
        <w:ind w:firstLine="720"/>
        <w:rPr>
          <w:rFonts w:hint="eastAsia" w:ascii="宋体" w:hAnsi="宋体"/>
          <w:sz w:val="24"/>
        </w:rPr>
      </w:pPr>
    </w:p>
    <w:p w14:paraId="59D4BDC2">
      <w:pPr>
        <w:spacing w:line="360" w:lineRule="auto"/>
        <w:ind w:firstLine="720"/>
        <w:rPr>
          <w:rFonts w:hint="eastAsia" w:ascii="宋体" w:hAnsi="宋体"/>
          <w:sz w:val="24"/>
        </w:rPr>
      </w:pPr>
    </w:p>
    <w:p w14:paraId="51809936">
      <w:pPr>
        <w:spacing w:line="360" w:lineRule="auto"/>
        <w:rPr>
          <w:rFonts w:hint="eastAsia" w:ascii="宋体" w:hAnsi="宋体"/>
          <w:sz w:val="24"/>
        </w:rPr>
      </w:pPr>
      <w:r>
        <w:rPr>
          <w:rFonts w:hint="eastAsia" w:ascii="宋体" w:hAnsi="宋体"/>
          <w:sz w:val="24"/>
        </w:rPr>
        <w:t xml:space="preserve">住    所：海淀区颐和园路宫门   </w:t>
      </w:r>
      <w:r>
        <w:rPr>
          <w:rFonts w:ascii="宋体" w:hAnsi="宋体"/>
          <w:sz w:val="24"/>
        </w:rPr>
        <w:t xml:space="preserve"> </w:t>
      </w:r>
      <w:r>
        <w:rPr>
          <w:rFonts w:hint="eastAsia" w:ascii="宋体" w:hAnsi="宋体"/>
          <w:sz w:val="24"/>
        </w:rPr>
        <w:t xml:space="preserve">住    所： </w:t>
      </w:r>
    </w:p>
    <w:p w14:paraId="4D828F5F">
      <w:pPr>
        <w:spacing w:line="360" w:lineRule="auto"/>
        <w:rPr>
          <w:rFonts w:hint="eastAsia" w:ascii="宋体" w:hAnsi="宋体"/>
          <w:sz w:val="24"/>
        </w:rPr>
      </w:pPr>
      <w:r>
        <w:rPr>
          <w:rFonts w:hint="eastAsia" w:ascii="宋体" w:hAnsi="宋体"/>
          <w:sz w:val="24"/>
        </w:rPr>
        <w:t xml:space="preserve">          前街甲23号</w:t>
      </w:r>
    </w:p>
    <w:p w14:paraId="24C318CA">
      <w:pPr>
        <w:spacing w:line="360" w:lineRule="auto"/>
        <w:rPr>
          <w:rFonts w:hint="eastAsia" w:ascii="宋体" w:hAnsi="宋体"/>
          <w:sz w:val="24"/>
        </w:rPr>
      </w:pPr>
      <w:r>
        <w:rPr>
          <w:rFonts w:hint="eastAsia" w:ascii="宋体" w:hAnsi="宋体"/>
          <w:sz w:val="24"/>
        </w:rPr>
        <w:t xml:space="preserve">邮政编码：100091 </w:t>
      </w:r>
      <w:r>
        <w:rPr>
          <w:rFonts w:ascii="宋体" w:hAnsi="宋体"/>
          <w:sz w:val="24"/>
        </w:rPr>
        <w:t xml:space="preserve"> </w:t>
      </w:r>
      <w:r>
        <w:rPr>
          <w:rFonts w:hint="eastAsia" w:ascii="宋体" w:hAnsi="宋体"/>
          <w:sz w:val="24"/>
        </w:rPr>
        <w:t xml:space="preserve">              邮政编码：</w:t>
      </w:r>
    </w:p>
    <w:p w14:paraId="6B9AB8B9">
      <w:pPr>
        <w:spacing w:line="360" w:lineRule="auto"/>
        <w:rPr>
          <w:rFonts w:hint="eastAsia" w:ascii="宋体" w:hAnsi="宋体"/>
          <w:sz w:val="24"/>
        </w:rPr>
      </w:pPr>
      <w:r>
        <w:rPr>
          <w:rFonts w:hint="eastAsia" w:ascii="宋体" w:hAnsi="宋体"/>
          <w:sz w:val="24"/>
        </w:rPr>
        <w:t>电    话：62881144-6227         电话：</w:t>
      </w:r>
    </w:p>
    <w:p w14:paraId="29AD8C04">
      <w:pPr>
        <w:spacing w:line="360" w:lineRule="auto"/>
        <w:rPr>
          <w:rFonts w:hint="eastAsia" w:ascii="宋体" w:hAnsi="宋体"/>
          <w:sz w:val="24"/>
        </w:rPr>
      </w:pPr>
      <w:r>
        <w:rPr>
          <w:rFonts w:hint="eastAsia" w:ascii="宋体" w:hAnsi="宋体"/>
          <w:sz w:val="24"/>
        </w:rPr>
        <w:t>传    真：62881077             传    真：</w:t>
      </w:r>
    </w:p>
    <w:p w14:paraId="01E14435">
      <w:pPr>
        <w:spacing w:line="360" w:lineRule="auto"/>
        <w:rPr>
          <w:rFonts w:hint="eastAsia" w:ascii="宋体" w:hAnsi="宋体"/>
          <w:sz w:val="24"/>
        </w:rPr>
      </w:pPr>
      <w:r>
        <w:rPr>
          <w:rFonts w:hint="eastAsia" w:ascii="宋体" w:hAnsi="宋体"/>
          <w:sz w:val="24"/>
        </w:rPr>
        <w:t>开户银行：北京银行总部基地支行</w:t>
      </w:r>
      <w:r>
        <w:rPr>
          <w:rFonts w:ascii="宋体" w:hAnsi="宋体"/>
          <w:sz w:val="24"/>
        </w:rPr>
        <w:t xml:space="preserve">  </w:t>
      </w:r>
      <w:r>
        <w:rPr>
          <w:rFonts w:hint="eastAsia" w:ascii="宋体" w:hAnsi="宋体"/>
          <w:sz w:val="24"/>
        </w:rPr>
        <w:t>开户银行：</w:t>
      </w:r>
    </w:p>
    <w:p w14:paraId="613E1A9F">
      <w:pPr>
        <w:spacing w:line="400" w:lineRule="exact"/>
        <w:rPr>
          <w:b/>
          <w:sz w:val="36"/>
          <w:szCs w:val="36"/>
        </w:rPr>
      </w:pPr>
      <w:r>
        <w:rPr>
          <w:rFonts w:hint="eastAsia" w:ascii="宋体" w:hAnsi="宋体"/>
          <w:sz w:val="24"/>
        </w:rPr>
        <w:t>银行帐号：</w:t>
      </w:r>
      <w:r>
        <w:rPr>
          <w:rFonts w:hint="eastAsia" w:ascii="宋体" w:hAnsi="宋体"/>
          <w:color w:val="000000"/>
          <w:sz w:val="24"/>
        </w:rPr>
        <w:t>01090849300120109021723</w:t>
      </w:r>
      <w:r>
        <w:rPr>
          <w:rFonts w:ascii="宋体" w:hAnsi="宋体"/>
          <w:color w:val="000000"/>
          <w:sz w:val="24"/>
        </w:rPr>
        <w:t xml:space="preserve"> </w:t>
      </w:r>
      <w:r>
        <w:rPr>
          <w:rFonts w:hint="eastAsia" w:ascii="宋体" w:hAnsi="宋体"/>
          <w:sz w:val="24"/>
        </w:rPr>
        <w:t xml:space="preserve"> 银行帐号：</w:t>
      </w:r>
      <w:r>
        <w:rPr>
          <w:rFonts w:ascii="宋体" w:hAnsi="宋体"/>
          <w:sz w:val="24"/>
        </w:rPr>
        <w:br w:type="page"/>
      </w:r>
    </w:p>
    <w:p w14:paraId="269021A0">
      <w:pPr>
        <w:spacing w:line="360" w:lineRule="auto"/>
        <w:jc w:val="center"/>
        <w:outlineLvl w:val="0"/>
        <w:rPr>
          <w:b/>
          <w:sz w:val="36"/>
          <w:szCs w:val="36"/>
        </w:rPr>
      </w:pPr>
      <w:bookmarkStart w:id="832" w:name="_Toc229401266"/>
      <w:r>
        <w:rPr>
          <w:b/>
          <w:sz w:val="36"/>
          <w:szCs w:val="36"/>
        </w:rPr>
        <w:t>第七章   投标文件格式</w:t>
      </w:r>
      <w:bookmarkEnd w:id="832"/>
    </w:p>
    <w:p w14:paraId="0266C521">
      <w:pPr>
        <w:tabs>
          <w:tab w:val="left" w:pos="900"/>
          <w:tab w:val="left" w:pos="1980"/>
        </w:tabs>
        <w:snapToGrid w:val="0"/>
        <w:spacing w:line="360" w:lineRule="auto"/>
        <w:ind w:left="142"/>
        <w:rPr>
          <w:b/>
          <w:sz w:val="24"/>
        </w:rPr>
      </w:pPr>
    </w:p>
    <w:p w14:paraId="3BA539D6">
      <w:pPr>
        <w:tabs>
          <w:tab w:val="left" w:pos="900"/>
          <w:tab w:val="left" w:pos="1980"/>
        </w:tabs>
        <w:snapToGrid w:val="0"/>
        <w:spacing w:line="360" w:lineRule="auto"/>
        <w:ind w:left="142"/>
        <w:rPr>
          <w:b/>
          <w:sz w:val="24"/>
        </w:rPr>
      </w:pPr>
    </w:p>
    <w:p w14:paraId="4CA89F16">
      <w:pPr>
        <w:tabs>
          <w:tab w:val="left" w:pos="900"/>
          <w:tab w:val="left" w:pos="1980"/>
        </w:tabs>
        <w:snapToGrid w:val="0"/>
        <w:spacing w:line="360" w:lineRule="auto"/>
        <w:ind w:left="142"/>
        <w:rPr>
          <w:sz w:val="24"/>
        </w:rPr>
      </w:pPr>
      <w:r>
        <w:rPr>
          <w:b/>
          <w:sz w:val="24"/>
        </w:rPr>
        <w:t>投标人编制文件须知</w:t>
      </w:r>
    </w:p>
    <w:p w14:paraId="7BEBDF63">
      <w:pPr>
        <w:tabs>
          <w:tab w:val="left" w:pos="900"/>
          <w:tab w:val="left" w:pos="1980"/>
        </w:tabs>
        <w:snapToGrid w:val="0"/>
        <w:spacing w:line="360" w:lineRule="auto"/>
        <w:ind w:left="142"/>
        <w:rPr>
          <w:sz w:val="24"/>
        </w:rPr>
      </w:pPr>
      <w:r>
        <w:rPr>
          <w:sz w:val="24"/>
        </w:rPr>
        <w:t>1、投标人按照本部分的顺序编制投标文件（资格证明文件）、投标文件（商务技术文件），编制中涉及格式资料的，应按照本部分提供的内容和格式（所有表格的格式可扩展）填写提交。</w:t>
      </w:r>
    </w:p>
    <w:p w14:paraId="22E5D559">
      <w:pPr>
        <w:tabs>
          <w:tab w:val="left" w:pos="900"/>
          <w:tab w:val="left" w:pos="1980"/>
        </w:tabs>
        <w:snapToGrid w:val="0"/>
        <w:spacing w:line="360" w:lineRule="auto"/>
        <w:ind w:left="142"/>
        <w:rPr>
          <w:kern w:val="0"/>
          <w:sz w:val="24"/>
        </w:rPr>
      </w:pPr>
      <w:r>
        <w:rPr>
          <w:sz w:val="24"/>
        </w:rPr>
        <w:t>2、</w:t>
      </w:r>
      <w:r>
        <w:rPr>
          <w:kern w:val="0"/>
          <w:sz w:val="24"/>
        </w:rPr>
        <w:t>对于招标文件中标记了“实质性格式”文件的，</w:t>
      </w:r>
      <w:r>
        <w:rPr>
          <w:sz w:val="24"/>
        </w:rPr>
        <w:t>投标人不得改变格式中给定的文字所表达的含义，不得删减格式中的实质性内容，不得自行添加与格式中给定的文字内容相矛盾的内容，不得对应当填写的空格不填写或不实质性响应，</w:t>
      </w:r>
      <w:r>
        <w:rPr>
          <w:kern w:val="0"/>
          <w:sz w:val="24"/>
        </w:rPr>
        <w:t>否则</w:t>
      </w:r>
      <w:r>
        <w:rPr>
          <w:b/>
          <w:kern w:val="0"/>
          <w:sz w:val="24"/>
        </w:rPr>
        <w:t>投标无效</w:t>
      </w:r>
      <w:r>
        <w:rPr>
          <w:kern w:val="0"/>
          <w:sz w:val="24"/>
        </w:rPr>
        <w:t>。未标记“实质性格式”的文件和招标文件未提供格式的内容，可由投标人自行编写。</w:t>
      </w:r>
    </w:p>
    <w:p w14:paraId="66367EE3">
      <w:pPr>
        <w:tabs>
          <w:tab w:val="left" w:pos="900"/>
          <w:tab w:val="left" w:pos="1980"/>
        </w:tabs>
        <w:snapToGrid w:val="0"/>
        <w:spacing w:line="360" w:lineRule="auto"/>
        <w:ind w:left="142"/>
        <w:rPr>
          <w:sz w:val="24"/>
        </w:rPr>
      </w:pPr>
      <w:r>
        <w:rPr>
          <w:sz w:val="24"/>
        </w:rPr>
        <w:t>3、全部声明和问题的回答及所附材料必须是真实的、准确的和完整的。</w:t>
      </w:r>
    </w:p>
    <w:p w14:paraId="53AEB636">
      <w:pPr>
        <w:widowControl/>
        <w:jc w:val="left"/>
        <w:rPr>
          <w:sz w:val="24"/>
        </w:rPr>
      </w:pPr>
      <w:r>
        <w:rPr>
          <w:sz w:val="24"/>
        </w:rPr>
        <w:br w:type="page"/>
      </w:r>
    </w:p>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p w14:paraId="70911719">
      <w:pPr>
        <w:keepNext/>
        <w:keepLines/>
        <w:autoSpaceDE w:val="0"/>
        <w:autoSpaceDN w:val="0"/>
        <w:adjustRightInd w:val="0"/>
        <w:spacing w:before="120" w:line="300" w:lineRule="auto"/>
        <w:jc w:val="left"/>
        <w:outlineLvl w:val="1"/>
        <w:rPr>
          <w:b/>
          <w:kern w:val="0"/>
          <w:sz w:val="30"/>
          <w:szCs w:val="20"/>
        </w:rPr>
      </w:pPr>
      <w:r>
        <w:rPr>
          <w:b/>
          <w:spacing w:val="20"/>
          <w:sz w:val="24"/>
        </w:rPr>
        <w:t>一、资格证明文件格式</w:t>
      </w:r>
    </w:p>
    <w:p w14:paraId="092FFFFD">
      <w:pPr>
        <w:rPr>
          <w:b/>
          <w:spacing w:val="20"/>
          <w:szCs w:val="21"/>
        </w:rPr>
      </w:pPr>
    </w:p>
    <w:p w14:paraId="117C4197">
      <w:pPr>
        <w:rPr>
          <w:b/>
          <w:sz w:val="24"/>
        </w:rPr>
      </w:pPr>
      <w:r>
        <w:rPr>
          <w:b/>
          <w:spacing w:val="20"/>
          <w:sz w:val="24"/>
        </w:rPr>
        <w:t>投标文件（资格证明文件）</w:t>
      </w:r>
      <w:r>
        <w:rPr>
          <w:b/>
          <w:sz w:val="24"/>
        </w:rPr>
        <w:t>封面（非实质性格式）</w:t>
      </w:r>
    </w:p>
    <w:p w14:paraId="66ECE591">
      <w:pPr>
        <w:jc w:val="center"/>
        <w:rPr>
          <w:szCs w:val="21"/>
        </w:rPr>
      </w:pPr>
    </w:p>
    <w:p w14:paraId="292FCFDB">
      <w:pPr>
        <w:jc w:val="center"/>
        <w:rPr>
          <w:b/>
          <w:spacing w:val="60"/>
          <w:sz w:val="84"/>
          <w:szCs w:val="84"/>
        </w:rPr>
      </w:pPr>
      <w:r>
        <w:rPr>
          <w:b/>
          <w:spacing w:val="60"/>
          <w:sz w:val="84"/>
          <w:szCs w:val="84"/>
        </w:rPr>
        <w:t>投 标 文 件</w:t>
      </w:r>
    </w:p>
    <w:p w14:paraId="2A45D8C8">
      <w:pPr>
        <w:jc w:val="center"/>
        <w:rPr>
          <w:b/>
          <w:spacing w:val="60"/>
          <w:sz w:val="52"/>
          <w:szCs w:val="52"/>
        </w:rPr>
      </w:pPr>
      <w:r>
        <w:rPr>
          <w:b/>
          <w:spacing w:val="60"/>
          <w:sz w:val="52"/>
          <w:szCs w:val="52"/>
        </w:rPr>
        <w:t>（资格证明文件）</w:t>
      </w:r>
    </w:p>
    <w:p w14:paraId="549A2A6D">
      <w:pPr>
        <w:ind w:firstLine="542" w:firstLineChars="150"/>
        <w:rPr>
          <w:b/>
          <w:spacing w:val="20"/>
          <w:sz w:val="32"/>
          <w:szCs w:val="32"/>
        </w:rPr>
      </w:pPr>
    </w:p>
    <w:p w14:paraId="395A7329">
      <w:pPr>
        <w:ind w:firstLine="542" w:firstLineChars="150"/>
        <w:rPr>
          <w:b/>
          <w:spacing w:val="20"/>
          <w:sz w:val="32"/>
          <w:szCs w:val="32"/>
        </w:rPr>
      </w:pPr>
    </w:p>
    <w:p w14:paraId="5E00C462">
      <w:pPr>
        <w:ind w:firstLine="542" w:firstLineChars="150"/>
        <w:rPr>
          <w:b/>
          <w:spacing w:val="20"/>
          <w:sz w:val="32"/>
          <w:szCs w:val="32"/>
        </w:rPr>
      </w:pPr>
      <w:r>
        <w:rPr>
          <w:b/>
          <w:spacing w:val="20"/>
          <w:sz w:val="32"/>
          <w:szCs w:val="32"/>
        </w:rPr>
        <w:t>项目名称:</w:t>
      </w:r>
    </w:p>
    <w:p w14:paraId="5E7AD14C">
      <w:pPr>
        <w:ind w:firstLine="542" w:firstLineChars="150"/>
        <w:rPr>
          <w:b/>
          <w:spacing w:val="20"/>
          <w:sz w:val="32"/>
          <w:szCs w:val="32"/>
        </w:rPr>
      </w:pPr>
      <w:r>
        <w:rPr>
          <w:b/>
          <w:spacing w:val="20"/>
          <w:sz w:val="32"/>
          <w:szCs w:val="32"/>
        </w:rPr>
        <w:t>项目编号/包号：</w:t>
      </w:r>
    </w:p>
    <w:p w14:paraId="28BC2774">
      <w:pPr>
        <w:ind w:firstLine="542" w:firstLineChars="150"/>
        <w:rPr>
          <w:b/>
          <w:spacing w:val="20"/>
          <w:sz w:val="32"/>
          <w:szCs w:val="32"/>
        </w:rPr>
      </w:pPr>
    </w:p>
    <w:p w14:paraId="5542549F">
      <w:pPr>
        <w:ind w:firstLine="542" w:firstLineChars="150"/>
        <w:rPr>
          <w:b/>
          <w:spacing w:val="20"/>
          <w:sz w:val="32"/>
          <w:szCs w:val="32"/>
        </w:rPr>
      </w:pPr>
    </w:p>
    <w:p w14:paraId="6CB53C8A">
      <w:pPr>
        <w:jc w:val="center"/>
        <w:rPr>
          <w:b/>
          <w:sz w:val="32"/>
          <w:szCs w:val="32"/>
        </w:rPr>
      </w:pPr>
    </w:p>
    <w:p w14:paraId="7FE05FBB">
      <w:pPr>
        <w:jc w:val="center"/>
        <w:rPr>
          <w:b/>
          <w:sz w:val="32"/>
          <w:szCs w:val="32"/>
        </w:rPr>
      </w:pPr>
    </w:p>
    <w:p w14:paraId="5DC594D3">
      <w:pPr>
        <w:jc w:val="center"/>
        <w:rPr>
          <w:b/>
          <w:sz w:val="32"/>
          <w:szCs w:val="32"/>
        </w:rPr>
      </w:pPr>
    </w:p>
    <w:p w14:paraId="7FEB4148">
      <w:pPr>
        <w:jc w:val="center"/>
        <w:rPr>
          <w:b/>
          <w:spacing w:val="20"/>
          <w:sz w:val="32"/>
          <w:szCs w:val="32"/>
        </w:rPr>
      </w:pPr>
    </w:p>
    <w:p w14:paraId="7F34772A">
      <w:pPr>
        <w:jc w:val="center"/>
        <w:rPr>
          <w:b/>
          <w:spacing w:val="20"/>
          <w:sz w:val="32"/>
          <w:szCs w:val="32"/>
        </w:rPr>
      </w:pPr>
    </w:p>
    <w:p w14:paraId="1ACC8AF5">
      <w:pPr>
        <w:jc w:val="center"/>
        <w:rPr>
          <w:b/>
          <w:spacing w:val="20"/>
          <w:sz w:val="32"/>
          <w:szCs w:val="32"/>
        </w:rPr>
      </w:pPr>
    </w:p>
    <w:p w14:paraId="33FBA6DB">
      <w:pPr>
        <w:spacing w:line="360" w:lineRule="auto"/>
        <w:ind w:firstLine="1445" w:firstLineChars="400"/>
        <w:jc w:val="left"/>
        <w:rPr>
          <w:b/>
          <w:spacing w:val="20"/>
          <w:sz w:val="32"/>
          <w:szCs w:val="32"/>
        </w:rPr>
      </w:pPr>
      <w:r>
        <w:rPr>
          <w:b/>
          <w:spacing w:val="20"/>
          <w:sz w:val="32"/>
          <w:szCs w:val="32"/>
        </w:rPr>
        <w:t>投标人名称：</w:t>
      </w:r>
    </w:p>
    <w:p w14:paraId="583CEED5">
      <w:pPr>
        <w:jc w:val="center"/>
        <w:rPr>
          <w:b/>
          <w:sz w:val="32"/>
          <w:szCs w:val="32"/>
        </w:rPr>
      </w:pPr>
    </w:p>
    <w:p w14:paraId="34A341F6">
      <w:pPr>
        <w:rPr>
          <w:b/>
        </w:rPr>
      </w:pPr>
      <w:r>
        <w:rPr>
          <w:b/>
          <w:spacing w:val="20"/>
          <w:sz w:val="32"/>
          <w:szCs w:val="32"/>
        </w:rPr>
        <w:br w:type="page"/>
      </w:r>
    </w:p>
    <w:p w14:paraId="76265960">
      <w:pPr>
        <w:numPr>
          <w:ilvl w:val="0"/>
          <w:numId w:val="20"/>
        </w:numPr>
        <w:tabs>
          <w:tab w:val="left" w:pos="360"/>
        </w:tabs>
        <w:snapToGrid w:val="0"/>
        <w:spacing w:line="360" w:lineRule="auto"/>
        <w:outlineLvl w:val="1"/>
        <w:rPr>
          <w:color w:val="000000"/>
          <w:sz w:val="24"/>
          <w:szCs w:val="20"/>
        </w:rPr>
      </w:pPr>
      <w:r>
        <w:rPr>
          <w:sz w:val="24"/>
        </w:rPr>
        <w:t>满足《中华人民共和国政府采购法》第二十二条规定</w:t>
      </w:r>
    </w:p>
    <w:p w14:paraId="383F9E01">
      <w:pPr>
        <w:spacing w:line="360" w:lineRule="auto"/>
        <w:outlineLvl w:val="2"/>
        <w:rPr>
          <w:color w:val="000000"/>
          <w:sz w:val="24"/>
          <w:szCs w:val="20"/>
        </w:rPr>
      </w:pPr>
      <w:r>
        <w:rPr>
          <w:color w:val="000000"/>
          <w:sz w:val="24"/>
          <w:szCs w:val="20"/>
        </w:rPr>
        <w:t>1-1 营业执照等证明文件</w:t>
      </w:r>
    </w:p>
    <w:p w14:paraId="7B9D5604">
      <w:pPr>
        <w:tabs>
          <w:tab w:val="left" w:pos="1080"/>
        </w:tabs>
        <w:snapToGrid w:val="0"/>
        <w:rPr>
          <w:sz w:val="24"/>
        </w:rPr>
      </w:pPr>
    </w:p>
    <w:p w14:paraId="5DF9C67F">
      <w:pPr>
        <w:widowControl/>
        <w:jc w:val="left"/>
        <w:rPr>
          <w:color w:val="000000"/>
          <w:sz w:val="24"/>
          <w:szCs w:val="20"/>
        </w:rPr>
      </w:pPr>
      <w:r>
        <w:rPr>
          <w:color w:val="000000"/>
          <w:sz w:val="24"/>
        </w:rPr>
        <w:br w:type="page"/>
      </w:r>
    </w:p>
    <w:p w14:paraId="5240D778">
      <w:pPr>
        <w:pStyle w:val="5"/>
        <w:rPr>
          <w:rFonts w:ascii="Times New Roman"/>
          <w:b w:val="0"/>
          <w:bCs/>
          <w:color w:val="000000"/>
          <w:u w:val="none"/>
        </w:rPr>
      </w:pPr>
      <w:r>
        <w:rPr>
          <w:rFonts w:ascii="Times New Roman"/>
          <w:b w:val="0"/>
          <w:color w:val="000000"/>
          <w:u w:val="none"/>
        </w:rPr>
        <w:t>1-2 投标人资格声明书</w:t>
      </w:r>
    </w:p>
    <w:p w14:paraId="1C96EE90">
      <w:pPr>
        <w:jc w:val="center"/>
        <w:rPr>
          <w:b/>
          <w:color w:val="000000"/>
          <w:sz w:val="36"/>
          <w:szCs w:val="36"/>
        </w:rPr>
      </w:pPr>
      <w:r>
        <w:rPr>
          <w:b/>
          <w:color w:val="000000"/>
          <w:sz w:val="36"/>
          <w:szCs w:val="36"/>
        </w:rPr>
        <w:t>投标人资格声明书</w:t>
      </w:r>
    </w:p>
    <w:p w14:paraId="654AC73A">
      <w:pPr>
        <w:tabs>
          <w:tab w:val="left" w:pos="5580"/>
        </w:tabs>
        <w:spacing w:line="360" w:lineRule="auto"/>
        <w:rPr>
          <w:sz w:val="24"/>
        </w:rPr>
      </w:pPr>
    </w:p>
    <w:p w14:paraId="00C9EFC4">
      <w:pPr>
        <w:tabs>
          <w:tab w:val="left" w:pos="5580"/>
        </w:tabs>
        <w:spacing w:line="360" w:lineRule="auto"/>
        <w:rPr>
          <w:sz w:val="24"/>
        </w:rPr>
      </w:pPr>
      <w:r>
        <w:rPr>
          <w:sz w:val="24"/>
        </w:rPr>
        <w:t>致：</w:t>
      </w:r>
      <w:r>
        <w:rPr>
          <w:sz w:val="24"/>
          <w:u w:val="single"/>
        </w:rPr>
        <w:t>采购人或采购代理机构</w:t>
      </w:r>
    </w:p>
    <w:p w14:paraId="5DFFD0B3">
      <w:pPr>
        <w:spacing w:line="360" w:lineRule="auto"/>
        <w:ind w:firstLine="480" w:firstLineChars="200"/>
        <w:rPr>
          <w:sz w:val="24"/>
        </w:rPr>
      </w:pPr>
      <w:r>
        <w:rPr>
          <w:sz w:val="24"/>
        </w:rPr>
        <w:t>在参与本次项目投标中，我单位承诺：</w:t>
      </w:r>
    </w:p>
    <w:p w14:paraId="39F63A19">
      <w:pPr>
        <w:numPr>
          <w:ilvl w:val="0"/>
          <w:numId w:val="21"/>
        </w:numPr>
        <w:spacing w:line="360" w:lineRule="auto"/>
        <w:ind w:left="1134"/>
        <w:rPr>
          <w:sz w:val="24"/>
          <w:szCs w:val="22"/>
        </w:rPr>
      </w:pPr>
      <w:r>
        <w:rPr>
          <w:sz w:val="24"/>
          <w:szCs w:val="22"/>
        </w:rPr>
        <w:t>具有良好的商业信誉和健全的财务会计制度；</w:t>
      </w:r>
    </w:p>
    <w:p w14:paraId="361F9292">
      <w:pPr>
        <w:numPr>
          <w:ilvl w:val="0"/>
          <w:numId w:val="21"/>
        </w:numPr>
        <w:spacing w:line="360" w:lineRule="auto"/>
        <w:ind w:left="1134"/>
        <w:rPr>
          <w:sz w:val="24"/>
          <w:szCs w:val="22"/>
        </w:rPr>
      </w:pPr>
      <w:r>
        <w:rPr>
          <w:sz w:val="24"/>
          <w:szCs w:val="22"/>
        </w:rPr>
        <w:t>具有履行合同所必需的设备和专业技术能力；</w:t>
      </w:r>
    </w:p>
    <w:p w14:paraId="7446BB6F">
      <w:pPr>
        <w:numPr>
          <w:ilvl w:val="0"/>
          <w:numId w:val="21"/>
        </w:numPr>
        <w:spacing w:line="360" w:lineRule="auto"/>
        <w:ind w:left="1134"/>
        <w:rPr>
          <w:sz w:val="24"/>
          <w:szCs w:val="22"/>
        </w:rPr>
      </w:pPr>
      <w:r>
        <w:rPr>
          <w:sz w:val="24"/>
          <w:szCs w:val="22"/>
        </w:rPr>
        <w:t>有依法缴纳税收和社会保障资金的良好记录；</w:t>
      </w:r>
    </w:p>
    <w:p w14:paraId="58918DB4">
      <w:pPr>
        <w:numPr>
          <w:ilvl w:val="0"/>
          <w:numId w:val="21"/>
        </w:numPr>
        <w:spacing w:line="360" w:lineRule="auto"/>
        <w:ind w:left="1134"/>
        <w:rPr>
          <w:sz w:val="24"/>
          <w:szCs w:val="22"/>
        </w:rPr>
      </w:pPr>
      <w:r>
        <w:rPr>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62F6204F">
      <w:pPr>
        <w:numPr>
          <w:ilvl w:val="0"/>
          <w:numId w:val="21"/>
        </w:numPr>
        <w:spacing w:line="360" w:lineRule="auto"/>
        <w:ind w:left="1134"/>
        <w:rPr>
          <w:sz w:val="24"/>
          <w:szCs w:val="22"/>
        </w:rPr>
      </w:pPr>
      <w:r>
        <w:rPr>
          <w:sz w:val="24"/>
          <w:szCs w:val="22"/>
        </w:rPr>
        <w:t>我单位不属于政府采购法律、行政法规规定的公益一类事业单位、或使用事业编制且由财政拨款保障的群团组织（仅适用于政府购买服务项目）；</w:t>
      </w:r>
    </w:p>
    <w:p w14:paraId="17426273">
      <w:pPr>
        <w:numPr>
          <w:ilvl w:val="0"/>
          <w:numId w:val="21"/>
        </w:numPr>
        <w:spacing w:line="360" w:lineRule="auto"/>
        <w:ind w:left="1134"/>
        <w:rPr>
          <w:sz w:val="24"/>
          <w:szCs w:val="22"/>
        </w:rPr>
      </w:pPr>
      <w:r>
        <w:rPr>
          <w:sz w:val="24"/>
          <w:szCs w:val="22"/>
        </w:rPr>
        <w:t>我单位不存在为采购项目提供整体设计、规范编制或者项目管理、监理、检测等服务后，再参加该采购项目的其他采购活动的情形（单一来源采购项目除外）；</w:t>
      </w:r>
    </w:p>
    <w:p w14:paraId="68C790E5">
      <w:pPr>
        <w:numPr>
          <w:ilvl w:val="0"/>
          <w:numId w:val="21"/>
        </w:numPr>
        <w:spacing w:line="360" w:lineRule="auto"/>
        <w:ind w:left="1134"/>
        <w:rPr>
          <w:sz w:val="24"/>
          <w:szCs w:val="22"/>
        </w:rPr>
      </w:pPr>
      <w:r>
        <w:rPr>
          <w:sz w:val="24"/>
          <w:szCs w:val="22"/>
        </w:rPr>
        <w:t>与我单位存在“单位负责人为同一人或者存在直接控股、管理关系”的其他法人单位信息如下（如有，不论其是否参加同一合同项下的政府采购活动均须填写）：</w:t>
      </w:r>
    </w:p>
    <w:tbl>
      <w:tblPr>
        <w:tblStyle w:val="4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50"/>
        <w:gridCol w:w="4574"/>
        <w:gridCol w:w="2976"/>
      </w:tblGrid>
      <w:tr w14:paraId="782A53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4B0E8718">
            <w:pPr>
              <w:jc w:val="center"/>
              <w:rPr>
                <w:sz w:val="24"/>
              </w:rPr>
            </w:pPr>
            <w:r>
              <w:rPr>
                <w:sz w:val="24"/>
              </w:rPr>
              <w:t>序号</w:t>
            </w:r>
          </w:p>
        </w:tc>
        <w:tc>
          <w:tcPr>
            <w:tcW w:w="4574" w:type="dxa"/>
            <w:vAlign w:val="center"/>
          </w:tcPr>
          <w:p w14:paraId="07617EC3">
            <w:pPr>
              <w:jc w:val="center"/>
              <w:rPr>
                <w:sz w:val="24"/>
              </w:rPr>
            </w:pPr>
            <w:r>
              <w:rPr>
                <w:sz w:val="24"/>
              </w:rPr>
              <w:t>单位名称</w:t>
            </w:r>
          </w:p>
        </w:tc>
        <w:tc>
          <w:tcPr>
            <w:tcW w:w="2976" w:type="dxa"/>
            <w:vAlign w:val="center"/>
          </w:tcPr>
          <w:p w14:paraId="4248A68D">
            <w:pPr>
              <w:jc w:val="center"/>
              <w:rPr>
                <w:sz w:val="24"/>
              </w:rPr>
            </w:pPr>
            <w:r>
              <w:rPr>
                <w:sz w:val="24"/>
              </w:rPr>
              <w:t>相互关系</w:t>
            </w:r>
          </w:p>
        </w:tc>
      </w:tr>
      <w:tr w14:paraId="7AF37D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0ACE6AA4">
            <w:pPr>
              <w:jc w:val="center"/>
              <w:rPr>
                <w:sz w:val="24"/>
              </w:rPr>
            </w:pPr>
            <w:r>
              <w:rPr>
                <w:sz w:val="24"/>
              </w:rPr>
              <w:t>1</w:t>
            </w:r>
          </w:p>
        </w:tc>
        <w:tc>
          <w:tcPr>
            <w:tcW w:w="4574" w:type="dxa"/>
            <w:vAlign w:val="center"/>
          </w:tcPr>
          <w:p w14:paraId="2BDDCF59">
            <w:pPr>
              <w:jc w:val="center"/>
              <w:rPr>
                <w:sz w:val="24"/>
              </w:rPr>
            </w:pPr>
          </w:p>
        </w:tc>
        <w:tc>
          <w:tcPr>
            <w:tcW w:w="2976" w:type="dxa"/>
            <w:vAlign w:val="center"/>
          </w:tcPr>
          <w:p w14:paraId="776864E4">
            <w:pPr>
              <w:jc w:val="center"/>
              <w:rPr>
                <w:sz w:val="24"/>
              </w:rPr>
            </w:pPr>
          </w:p>
        </w:tc>
      </w:tr>
      <w:tr w14:paraId="187ED1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6A2969FB">
            <w:pPr>
              <w:jc w:val="center"/>
              <w:rPr>
                <w:sz w:val="24"/>
              </w:rPr>
            </w:pPr>
            <w:r>
              <w:rPr>
                <w:sz w:val="24"/>
              </w:rPr>
              <w:t>2</w:t>
            </w:r>
          </w:p>
        </w:tc>
        <w:tc>
          <w:tcPr>
            <w:tcW w:w="4574" w:type="dxa"/>
            <w:vAlign w:val="center"/>
          </w:tcPr>
          <w:p w14:paraId="51D3A011">
            <w:pPr>
              <w:jc w:val="center"/>
              <w:rPr>
                <w:sz w:val="24"/>
              </w:rPr>
            </w:pPr>
          </w:p>
        </w:tc>
        <w:tc>
          <w:tcPr>
            <w:tcW w:w="2976" w:type="dxa"/>
            <w:vAlign w:val="center"/>
          </w:tcPr>
          <w:p w14:paraId="3EB09CDE">
            <w:pPr>
              <w:jc w:val="center"/>
              <w:rPr>
                <w:sz w:val="24"/>
              </w:rPr>
            </w:pPr>
          </w:p>
        </w:tc>
      </w:tr>
      <w:tr w14:paraId="65C0AD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543EE2AA">
            <w:pPr>
              <w:jc w:val="center"/>
              <w:rPr>
                <w:sz w:val="24"/>
              </w:rPr>
            </w:pPr>
            <w:r>
              <w:rPr>
                <w:sz w:val="24"/>
              </w:rPr>
              <w:t>…</w:t>
            </w:r>
          </w:p>
        </w:tc>
        <w:tc>
          <w:tcPr>
            <w:tcW w:w="4574" w:type="dxa"/>
            <w:vAlign w:val="center"/>
          </w:tcPr>
          <w:p w14:paraId="0B8A8787">
            <w:pPr>
              <w:jc w:val="center"/>
              <w:rPr>
                <w:sz w:val="24"/>
              </w:rPr>
            </w:pPr>
          </w:p>
        </w:tc>
        <w:tc>
          <w:tcPr>
            <w:tcW w:w="2976" w:type="dxa"/>
            <w:vAlign w:val="center"/>
          </w:tcPr>
          <w:p w14:paraId="5C7DEB81">
            <w:pPr>
              <w:jc w:val="center"/>
              <w:rPr>
                <w:sz w:val="24"/>
              </w:rPr>
            </w:pPr>
          </w:p>
        </w:tc>
      </w:tr>
    </w:tbl>
    <w:p w14:paraId="2BC04DBF"/>
    <w:p w14:paraId="0B736D49">
      <w:pPr>
        <w:ind w:firstLine="480" w:firstLineChars="200"/>
        <w:rPr>
          <w:sz w:val="24"/>
          <w:szCs w:val="22"/>
        </w:rPr>
      </w:pPr>
      <w:r>
        <w:rPr>
          <w:sz w:val="24"/>
        </w:rPr>
        <w:t>上述声明真实有效，否则我方负全部责任。</w:t>
      </w:r>
    </w:p>
    <w:p w14:paraId="66343547">
      <w:pPr>
        <w:spacing w:line="360" w:lineRule="auto"/>
        <w:rPr>
          <w:sz w:val="24"/>
        </w:rPr>
      </w:pPr>
    </w:p>
    <w:p w14:paraId="7BECC1A0">
      <w:pPr>
        <w:autoSpaceDE w:val="0"/>
        <w:autoSpaceDN w:val="0"/>
        <w:adjustRightInd w:val="0"/>
        <w:snapToGrid w:val="0"/>
        <w:spacing w:before="25" w:after="25" w:line="360" w:lineRule="auto"/>
        <w:jc w:val="right"/>
        <w:rPr>
          <w:color w:val="000000"/>
          <w:sz w:val="24"/>
          <w:lang w:val="zh-CN"/>
        </w:rPr>
      </w:pPr>
      <w:r>
        <w:rPr>
          <w:color w:val="000000"/>
          <w:sz w:val="24"/>
        </w:rPr>
        <w:t>投标人名称（加盖公章）</w:t>
      </w:r>
      <w:r>
        <w:rPr>
          <w:color w:val="000000"/>
          <w:sz w:val="24"/>
          <w:lang w:val="zh-CN"/>
        </w:rPr>
        <w:t>：    ____________</w:t>
      </w:r>
    </w:p>
    <w:p w14:paraId="44CD195A">
      <w:pPr>
        <w:spacing w:line="360" w:lineRule="auto"/>
        <w:ind w:right="360" w:firstLine="480"/>
        <w:jc w:val="right"/>
        <w:rPr>
          <w:sz w:val="24"/>
        </w:rPr>
      </w:pPr>
      <w:r>
        <w:rPr>
          <w:color w:val="000000"/>
          <w:sz w:val="24"/>
          <w:szCs w:val="20"/>
        </w:rPr>
        <w:t xml:space="preserve">日期：_____年______月______日   </w:t>
      </w:r>
    </w:p>
    <w:p w14:paraId="0B525FD9">
      <w:pPr>
        <w:spacing w:line="360" w:lineRule="auto"/>
        <w:rPr>
          <w:sz w:val="24"/>
        </w:rPr>
      </w:pPr>
      <w:r>
        <w:rPr>
          <w:sz w:val="24"/>
        </w:rPr>
        <w:t>说明：供应商承诺不实的，依据《政府采购法》第七十七条“提供虚假材料谋取中标、成交的”有关规定予以处理。</w:t>
      </w:r>
    </w:p>
    <w:p w14:paraId="7233CC9D">
      <w:pPr>
        <w:tabs>
          <w:tab w:val="left" w:pos="5580"/>
        </w:tabs>
        <w:spacing w:line="360" w:lineRule="auto"/>
        <w:rPr>
          <w:sz w:val="24"/>
        </w:rPr>
        <w:sectPr>
          <w:pgSz w:w="11907" w:h="16840"/>
          <w:pgMar w:top="1418" w:right="1134" w:bottom="1418" w:left="1701" w:header="851" w:footer="851" w:gutter="0"/>
          <w:cols w:space="720" w:num="1"/>
          <w:docGrid w:linePitch="462" w:charSpace="0"/>
        </w:sectPr>
      </w:pPr>
    </w:p>
    <w:p w14:paraId="483D997F">
      <w:pPr>
        <w:numPr>
          <w:ilvl w:val="0"/>
          <w:numId w:val="20"/>
        </w:numPr>
        <w:tabs>
          <w:tab w:val="left" w:pos="360"/>
        </w:tabs>
        <w:snapToGrid w:val="0"/>
        <w:spacing w:line="360" w:lineRule="auto"/>
        <w:outlineLvl w:val="1"/>
        <w:rPr>
          <w:color w:val="000000"/>
          <w:sz w:val="24"/>
          <w:szCs w:val="20"/>
        </w:rPr>
      </w:pPr>
      <w:r>
        <w:rPr>
          <w:color w:val="000000"/>
          <w:sz w:val="24"/>
          <w:szCs w:val="20"/>
        </w:rPr>
        <w:t>落实政府采购政策需满足的资格要求（如有）</w:t>
      </w:r>
    </w:p>
    <w:p w14:paraId="7E367DB7">
      <w:pPr>
        <w:spacing w:line="360" w:lineRule="auto"/>
        <w:outlineLvl w:val="2"/>
        <w:rPr>
          <w:color w:val="000000"/>
          <w:sz w:val="24"/>
          <w:szCs w:val="20"/>
        </w:rPr>
      </w:pPr>
      <w:r>
        <w:rPr>
          <w:color w:val="000000"/>
          <w:sz w:val="24"/>
          <w:szCs w:val="20"/>
        </w:rPr>
        <w:t>2-1 中小企业政策证明文件</w:t>
      </w:r>
    </w:p>
    <w:p w14:paraId="0B81DADB">
      <w:pPr>
        <w:tabs>
          <w:tab w:val="left" w:pos="5580"/>
        </w:tabs>
        <w:spacing w:line="360" w:lineRule="auto"/>
        <w:rPr>
          <w:sz w:val="24"/>
        </w:rPr>
      </w:pPr>
      <w:r>
        <w:rPr>
          <w:sz w:val="24"/>
        </w:rPr>
        <w:t>说明：</w:t>
      </w:r>
    </w:p>
    <w:p w14:paraId="0FB5C353">
      <w:pPr>
        <w:tabs>
          <w:tab w:val="left" w:pos="5580"/>
        </w:tabs>
        <w:spacing w:line="360" w:lineRule="auto"/>
        <w:rPr>
          <w:sz w:val="24"/>
        </w:rPr>
      </w:pPr>
      <w:r>
        <w:rPr>
          <w:sz w:val="24"/>
        </w:rPr>
        <w:t>（1）如本项目（包）不专门面向中小企业预留采购份额，资格证明文件部分无需提供《中小企业声明函》或《残疾人福利性单位声明函》或由省级以上监狱管理局、戒毒管理局（含新疆生产建设兵团）出具的属于监狱企业的证明文件；供应商如具有上述证明文件，建议在商务技术文件中提供。</w:t>
      </w:r>
    </w:p>
    <w:p w14:paraId="4B1310BB">
      <w:pPr>
        <w:tabs>
          <w:tab w:val="left" w:pos="5580"/>
        </w:tabs>
        <w:spacing w:line="360" w:lineRule="auto"/>
        <w:rPr>
          <w:sz w:val="24"/>
        </w:rPr>
      </w:pPr>
      <w:r>
        <w:rPr>
          <w:sz w:val="24"/>
        </w:rPr>
        <w:t>（2）如本项目（包）专门面向中小企业采购，投标文件中须提供《中小企业声明函》或《残疾人福利性单位声明函》或由省级以上监狱管理局、戒毒管理局（含新疆生产建设兵团）出具的属于监狱企业的证明文件，且建议在资格证明文件部分提供。</w:t>
      </w:r>
    </w:p>
    <w:p w14:paraId="3575BE03">
      <w:pPr>
        <w:tabs>
          <w:tab w:val="left" w:pos="5580"/>
        </w:tabs>
        <w:spacing w:line="360" w:lineRule="auto"/>
        <w:rPr>
          <w:sz w:val="24"/>
        </w:rPr>
      </w:pPr>
      <w:r>
        <w:rPr>
          <w:sz w:val="24"/>
        </w:rPr>
        <w:t>（3）如本项目（包）预留部分采购项目预算专门面向中小企业采购，且要求获得采购合同的供应商将采购项目中的一定比例分包给一家或者多家中小企业的，如供应商因落实政府采购政策拟进行分包的，投标文件中除须提供《中小企业声明函》或《残疾人福利性单位声明函》或由省级以上监狱管理局、戒毒管理局（含新疆生产建设兵团）出具的属于监狱企业的证明文件，还须同时提供《拟分包情况说明》及《分包意向协议》，且建议在资格证明文件部分提供。</w:t>
      </w:r>
    </w:p>
    <w:p w14:paraId="01073809">
      <w:pPr>
        <w:tabs>
          <w:tab w:val="left" w:pos="5580"/>
        </w:tabs>
        <w:spacing w:line="360" w:lineRule="auto"/>
        <w:rPr>
          <w:sz w:val="24"/>
        </w:rPr>
      </w:pPr>
      <w:r>
        <w:rPr>
          <w:sz w:val="24"/>
        </w:rPr>
        <w:t>（4）如本项目（包）预留部分采购项目预算专门面向中小企业采购，且要求供应商以联合体形式参加采购活动</w:t>
      </w:r>
      <w:r>
        <w:t>，</w:t>
      </w:r>
      <w:bookmarkStart w:id="833" w:name="_Hlk145526067"/>
      <w:r>
        <w:rPr>
          <w:sz w:val="24"/>
        </w:rPr>
        <w:t>如供应商为联合体的，</w:t>
      </w:r>
      <w:bookmarkEnd w:id="833"/>
      <w:r>
        <w:rPr>
          <w:sz w:val="24"/>
        </w:rPr>
        <w:t>投标文件中除须提供《中小企业声明函》或《残疾人福利性单位声明函》或由省级以上监狱管理局、戒毒管理局（含新疆生产建设兵团）出具的属于监狱企业的证明文件，还须同时提供《联合协议》；上述文件建议在资格证明文件部分提供。</w:t>
      </w:r>
    </w:p>
    <w:p w14:paraId="0CFD5490">
      <w:pPr>
        <w:tabs>
          <w:tab w:val="left" w:pos="5580"/>
        </w:tabs>
        <w:spacing w:line="360" w:lineRule="auto"/>
        <w:rPr>
          <w:sz w:val="24"/>
        </w:rPr>
      </w:pPr>
      <w:r>
        <w:rPr>
          <w:sz w:val="24"/>
        </w:rPr>
        <w:t>（5）中小企业声明函填写注意事项</w:t>
      </w:r>
    </w:p>
    <w:p w14:paraId="6DA1E0FE">
      <w:pPr>
        <w:tabs>
          <w:tab w:val="left" w:pos="5580"/>
        </w:tabs>
        <w:spacing w:line="360" w:lineRule="auto"/>
        <w:rPr>
          <w:sz w:val="24"/>
        </w:rPr>
      </w:pPr>
      <w:r>
        <w:rPr>
          <w:sz w:val="24"/>
        </w:rPr>
        <w:t>1）《中小企业声明函》由参加政府采购活动的投标人出具。联合体投标的，《中小企业声明函》可由牵头人出具。</w:t>
      </w:r>
    </w:p>
    <w:p w14:paraId="76415CF4">
      <w:pPr>
        <w:tabs>
          <w:tab w:val="left" w:pos="5580"/>
        </w:tabs>
        <w:spacing w:line="360" w:lineRule="auto"/>
        <w:rPr>
          <w:sz w:val="24"/>
        </w:rPr>
      </w:pPr>
      <w:r>
        <w:rPr>
          <w:sz w:val="24"/>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14:paraId="4497FBCB">
      <w:pPr>
        <w:tabs>
          <w:tab w:val="left" w:pos="5580"/>
        </w:tabs>
        <w:spacing w:line="360" w:lineRule="auto"/>
        <w:rPr>
          <w:sz w:val="24"/>
        </w:rPr>
      </w:pPr>
      <w:r>
        <w:rPr>
          <w:sz w:val="24"/>
        </w:rPr>
        <w:t>3）对于多标的采购项目，投标人应充分、准确地了解所提供货物的制造企业、提供服务的承接企业信息。对相关情况了解不清楚的，不建议填报本声明函。</w:t>
      </w:r>
    </w:p>
    <w:p w14:paraId="15A37E07">
      <w:pPr>
        <w:tabs>
          <w:tab w:val="left" w:pos="5580"/>
        </w:tabs>
        <w:spacing w:line="360" w:lineRule="auto"/>
        <w:rPr>
          <w:sz w:val="24"/>
        </w:rPr>
      </w:pPr>
      <w:r>
        <w:rPr>
          <w:sz w:val="24"/>
        </w:rPr>
        <w:t>（6）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号）》及</w:t>
      </w:r>
      <w:r>
        <w:rPr>
          <w:rFonts w:hint="eastAsia"/>
          <w:sz w:val="24"/>
        </w:rPr>
        <w:t>《金融业企业划型标准规定》（银发〔</w:t>
      </w:r>
      <w:r>
        <w:rPr>
          <w:sz w:val="24"/>
        </w:rPr>
        <w:t>2015</w:t>
      </w:r>
      <w:r>
        <w:rPr>
          <w:rFonts w:hint="eastAsia"/>
          <w:sz w:val="24"/>
        </w:rPr>
        <w:t>〕</w:t>
      </w:r>
      <w:r>
        <w:rPr>
          <w:sz w:val="24"/>
        </w:rPr>
        <w:t xml:space="preserve">309 </w:t>
      </w:r>
      <w:r>
        <w:rPr>
          <w:rFonts w:hint="eastAsia"/>
          <w:sz w:val="24"/>
        </w:rPr>
        <w:t>号）等国务院批准的中小企业划分标准执行</w:t>
      </w:r>
      <w:r>
        <w:rPr>
          <w:sz w:val="24"/>
        </w:rPr>
        <w:t>。</w:t>
      </w:r>
    </w:p>
    <w:p w14:paraId="3C269FDF">
      <w:pPr>
        <w:tabs>
          <w:tab w:val="left" w:pos="5580"/>
        </w:tabs>
        <w:spacing w:line="360" w:lineRule="auto"/>
        <w:rPr>
          <w:sz w:val="24"/>
        </w:rPr>
      </w:pPr>
    </w:p>
    <w:p w14:paraId="30CFF2DF">
      <w:pPr>
        <w:tabs>
          <w:tab w:val="left" w:pos="5580"/>
        </w:tabs>
        <w:spacing w:line="360" w:lineRule="auto"/>
        <w:rPr>
          <w:sz w:val="24"/>
        </w:rPr>
      </w:pPr>
      <w:r>
        <w:rPr>
          <w:sz w:val="24"/>
        </w:rPr>
        <w:br w:type="page"/>
      </w:r>
    </w:p>
    <w:p w14:paraId="34A52C14">
      <w:pPr>
        <w:pStyle w:val="6"/>
      </w:pPr>
      <w:r>
        <w:t>2-1-1 中小企业证明文件</w:t>
      </w:r>
    </w:p>
    <w:p w14:paraId="3F98D7A7">
      <w:pPr>
        <w:spacing w:before="240" w:beforeLines="100" w:after="240" w:afterLines="100" w:line="360" w:lineRule="auto"/>
        <w:jc w:val="center"/>
        <w:rPr>
          <w:b/>
          <w:color w:val="000000"/>
          <w:sz w:val="36"/>
          <w:szCs w:val="36"/>
        </w:rPr>
      </w:pPr>
      <w:r>
        <w:rPr>
          <w:b/>
          <w:bCs/>
          <w:color w:val="000000"/>
          <w:sz w:val="36"/>
          <w:szCs w:val="36"/>
        </w:rPr>
        <w:t>中小企业声明函（货物）格式</w:t>
      </w:r>
    </w:p>
    <w:p w14:paraId="6595FA15">
      <w:pPr>
        <w:spacing w:line="360" w:lineRule="auto"/>
        <w:ind w:firstLine="504"/>
        <w:rPr>
          <w:spacing w:val="6"/>
          <w:sz w:val="24"/>
        </w:rPr>
      </w:pPr>
      <w:r>
        <w:rPr>
          <w:spacing w:val="6"/>
          <w:sz w:val="24"/>
        </w:rPr>
        <w:t>本公司（联合体）郑重声明，根据《政府采购促进中小企业发展管理办法》（财库﹝2020﹞46 号）的规定，本公司（联合体）参加（单位名称）的（项目名称）采购活动，提供的货物全部由符合政策要求的中小企业制造。相关企业（含联合体中的中小企业、签订分包意向协议的中小企业）的具体情况如下：</w:t>
      </w:r>
    </w:p>
    <w:p w14:paraId="45A7DE5B">
      <w:pPr>
        <w:spacing w:line="360" w:lineRule="auto"/>
        <w:ind w:firstLine="504"/>
        <w:rPr>
          <w:spacing w:val="6"/>
          <w:sz w:val="24"/>
        </w:rPr>
      </w:pPr>
      <w:r>
        <w:rPr>
          <w:spacing w:val="6"/>
          <w:sz w:val="24"/>
        </w:rPr>
        <w:t>1.</w:t>
      </w:r>
      <w:r>
        <w:rPr>
          <w:spacing w:val="6"/>
          <w:sz w:val="24"/>
          <w:u w:val="single"/>
        </w:rPr>
        <w:t>（标的名称）</w:t>
      </w:r>
      <w:r>
        <w:rPr>
          <w:spacing w:val="6"/>
          <w:sz w:val="24"/>
        </w:rPr>
        <w:t>，属于</w:t>
      </w:r>
      <w:r>
        <w:rPr>
          <w:spacing w:val="6"/>
          <w:sz w:val="24"/>
          <w:u w:val="single"/>
        </w:rPr>
        <w:t>（采购文件中明确的所属行业）</w:t>
      </w:r>
      <w:r>
        <w:rPr>
          <w:spacing w:val="6"/>
          <w:sz w:val="24"/>
        </w:rPr>
        <w:t>行业；制造商为</w:t>
      </w:r>
      <w:r>
        <w:rPr>
          <w:spacing w:val="6"/>
          <w:sz w:val="24"/>
          <w:u w:val="single"/>
        </w:rPr>
        <w:t>（企业名称）</w:t>
      </w:r>
      <w:r>
        <w:rPr>
          <w:spacing w:val="6"/>
          <w:sz w:val="24"/>
        </w:rPr>
        <w:t>，从业人员______人，营业收入为______万元，资产总额为______万元</w:t>
      </w:r>
      <w:r>
        <w:rPr>
          <w:spacing w:val="6"/>
          <w:sz w:val="24"/>
          <w:vertAlign w:val="superscript"/>
        </w:rPr>
        <w:t>1</w:t>
      </w:r>
      <w:r>
        <w:rPr>
          <w:spacing w:val="6"/>
          <w:sz w:val="24"/>
        </w:rPr>
        <w:t>，属于</w:t>
      </w:r>
      <w:r>
        <w:rPr>
          <w:spacing w:val="6"/>
          <w:sz w:val="24"/>
          <w:u w:val="single"/>
        </w:rPr>
        <w:t>（中型企业、小型企业、微型企业）</w:t>
      </w:r>
      <w:r>
        <w:rPr>
          <w:spacing w:val="6"/>
          <w:sz w:val="24"/>
        </w:rPr>
        <w:t>；</w:t>
      </w:r>
    </w:p>
    <w:p w14:paraId="540A2405">
      <w:pPr>
        <w:spacing w:line="360" w:lineRule="auto"/>
        <w:ind w:firstLine="504"/>
        <w:rPr>
          <w:spacing w:val="6"/>
          <w:sz w:val="24"/>
        </w:rPr>
      </w:pPr>
      <w:r>
        <w:rPr>
          <w:spacing w:val="6"/>
          <w:sz w:val="24"/>
        </w:rPr>
        <w:t>2.</w:t>
      </w:r>
      <w:r>
        <w:rPr>
          <w:spacing w:val="6"/>
          <w:sz w:val="24"/>
          <w:u w:val="single"/>
        </w:rPr>
        <w:t>（标的名称）</w:t>
      </w:r>
      <w:r>
        <w:rPr>
          <w:spacing w:val="6"/>
          <w:sz w:val="24"/>
        </w:rPr>
        <w:t>，属于</w:t>
      </w:r>
      <w:r>
        <w:rPr>
          <w:spacing w:val="6"/>
          <w:sz w:val="24"/>
          <w:u w:val="single"/>
        </w:rPr>
        <w:t>（采购文件中明确的所属行业）</w:t>
      </w:r>
      <w:r>
        <w:rPr>
          <w:spacing w:val="6"/>
          <w:sz w:val="24"/>
        </w:rPr>
        <w:t>行业；制造商为</w:t>
      </w:r>
      <w:r>
        <w:rPr>
          <w:spacing w:val="6"/>
          <w:sz w:val="24"/>
          <w:u w:val="single"/>
        </w:rPr>
        <w:t>（企业名称）</w:t>
      </w:r>
      <w:r>
        <w:rPr>
          <w:spacing w:val="6"/>
          <w:sz w:val="24"/>
        </w:rPr>
        <w:t>，从业人员______人，营业收入为______万元，资产总额为______万元，属于</w:t>
      </w:r>
      <w:r>
        <w:rPr>
          <w:spacing w:val="6"/>
          <w:sz w:val="24"/>
          <w:u w:val="single"/>
        </w:rPr>
        <w:t>（中型企业、小型企业、微型企业）</w:t>
      </w:r>
      <w:r>
        <w:rPr>
          <w:spacing w:val="6"/>
          <w:sz w:val="24"/>
        </w:rPr>
        <w:t>；</w:t>
      </w:r>
    </w:p>
    <w:p w14:paraId="2414C14A">
      <w:pPr>
        <w:spacing w:line="360" w:lineRule="auto"/>
        <w:ind w:firstLine="504"/>
        <w:rPr>
          <w:spacing w:val="6"/>
          <w:sz w:val="24"/>
        </w:rPr>
      </w:pPr>
      <w:r>
        <w:rPr>
          <w:spacing w:val="6"/>
          <w:sz w:val="24"/>
        </w:rPr>
        <w:t>……</w:t>
      </w:r>
    </w:p>
    <w:p w14:paraId="4B47F5D2">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14:paraId="22AE4D23">
      <w:pPr>
        <w:spacing w:line="360" w:lineRule="auto"/>
        <w:ind w:firstLine="504"/>
        <w:rPr>
          <w:spacing w:val="6"/>
          <w:sz w:val="24"/>
        </w:rPr>
      </w:pPr>
      <w:r>
        <w:rPr>
          <w:spacing w:val="6"/>
          <w:sz w:val="24"/>
        </w:rPr>
        <w:t>本企业对上述声明内容的真实性负责。如有虚假，将依法承担相应责任。</w:t>
      </w:r>
    </w:p>
    <w:p w14:paraId="13D1F502">
      <w:pPr>
        <w:spacing w:line="360" w:lineRule="auto"/>
        <w:ind w:firstLine="504"/>
        <w:rPr>
          <w:spacing w:val="6"/>
          <w:sz w:val="24"/>
        </w:rPr>
      </w:pPr>
    </w:p>
    <w:p w14:paraId="78B11787">
      <w:pPr>
        <w:spacing w:line="360" w:lineRule="auto"/>
        <w:ind w:right="360" w:firstLine="480"/>
        <w:jc w:val="right"/>
        <w:rPr>
          <w:color w:val="000000"/>
          <w:sz w:val="24"/>
        </w:rPr>
      </w:pPr>
      <w:r>
        <w:rPr>
          <w:color w:val="000000"/>
          <w:sz w:val="24"/>
        </w:rPr>
        <w:t>企业名称（盖章）：________</w:t>
      </w:r>
    </w:p>
    <w:p w14:paraId="3CE09306">
      <w:pPr>
        <w:spacing w:line="360" w:lineRule="auto"/>
        <w:ind w:right="360" w:firstLine="480"/>
        <w:jc w:val="right"/>
        <w:rPr>
          <w:color w:val="000000"/>
          <w:sz w:val="24"/>
        </w:rPr>
      </w:pPr>
      <w:r>
        <w:rPr>
          <w:color w:val="000000"/>
          <w:sz w:val="24"/>
        </w:rPr>
        <w:t>日 期：________</w:t>
      </w:r>
    </w:p>
    <w:p w14:paraId="0E75261F">
      <w:pPr>
        <w:spacing w:line="360" w:lineRule="auto"/>
        <w:ind w:right="360" w:firstLine="480"/>
        <w:jc w:val="right"/>
        <w:rPr>
          <w:color w:val="000000"/>
          <w:sz w:val="24"/>
        </w:rPr>
      </w:pPr>
    </w:p>
    <w:p w14:paraId="3F443E0A">
      <w:pPr>
        <w:spacing w:line="360" w:lineRule="auto"/>
        <w:ind w:right="360" w:firstLine="480"/>
        <w:jc w:val="right"/>
        <w:rPr>
          <w:color w:val="000000"/>
          <w:sz w:val="24"/>
        </w:rPr>
      </w:pPr>
    </w:p>
    <w:tbl>
      <w:tblPr>
        <w:tblStyle w:val="43"/>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14:paraId="627E2443">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tcPr>
          <w:p w14:paraId="380CEA1D">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14:paraId="1C42145B">
      <w:pPr>
        <w:autoSpaceDE w:val="0"/>
        <w:autoSpaceDN w:val="0"/>
        <w:adjustRightInd w:val="0"/>
        <w:ind w:firstLine="420"/>
        <w:jc w:val="left"/>
        <w:rPr>
          <w:sz w:val="24"/>
        </w:rPr>
      </w:pPr>
    </w:p>
    <w:p w14:paraId="2E139DC2">
      <w:pPr>
        <w:spacing w:line="360" w:lineRule="auto"/>
        <w:rPr>
          <w:color w:val="000000"/>
          <w:sz w:val="24"/>
        </w:rPr>
      </w:pPr>
    </w:p>
    <w:p w14:paraId="4197E5E1">
      <w:pPr>
        <w:spacing w:before="240" w:beforeLines="100" w:after="240" w:afterLines="100" w:line="360" w:lineRule="auto"/>
        <w:jc w:val="center"/>
        <w:rPr>
          <w:b/>
          <w:bCs/>
          <w:color w:val="000000"/>
          <w:sz w:val="36"/>
          <w:szCs w:val="36"/>
        </w:rPr>
      </w:pPr>
      <w:r>
        <w:rPr>
          <w:color w:val="000000"/>
          <w:sz w:val="24"/>
        </w:rPr>
        <w:br w:type="page"/>
      </w:r>
      <w:r>
        <w:rPr>
          <w:b/>
          <w:bCs/>
          <w:color w:val="000000"/>
          <w:sz w:val="36"/>
          <w:szCs w:val="36"/>
        </w:rPr>
        <w:t>中小企业声明函（工程、服务）格式</w:t>
      </w:r>
    </w:p>
    <w:p w14:paraId="7B5AD0BC">
      <w:pPr>
        <w:spacing w:line="360" w:lineRule="auto"/>
        <w:ind w:firstLine="504"/>
        <w:rPr>
          <w:spacing w:val="6"/>
          <w:sz w:val="24"/>
        </w:rPr>
      </w:pPr>
      <w:r>
        <w:rPr>
          <w:spacing w:val="6"/>
          <w:sz w:val="24"/>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6606C0FE">
      <w:pPr>
        <w:spacing w:line="360" w:lineRule="auto"/>
        <w:ind w:firstLine="504"/>
        <w:rPr>
          <w:spacing w:val="6"/>
          <w:sz w:val="24"/>
        </w:rPr>
      </w:pPr>
      <w:r>
        <w:rPr>
          <w:spacing w:val="6"/>
          <w:sz w:val="24"/>
        </w:rPr>
        <w:t>1.</w:t>
      </w:r>
      <w:r>
        <w:rPr>
          <w:spacing w:val="6"/>
          <w:sz w:val="24"/>
          <w:u w:val="single"/>
        </w:rPr>
        <w:t>（标的名称）</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，从业人员______人，营业收入为______万元，资产总额为______万元</w:t>
      </w:r>
      <w:r>
        <w:rPr>
          <w:spacing w:val="6"/>
          <w:sz w:val="24"/>
          <w:vertAlign w:val="superscript"/>
        </w:rPr>
        <w:t>1</w:t>
      </w:r>
      <w:r>
        <w:rPr>
          <w:spacing w:val="6"/>
          <w:sz w:val="24"/>
        </w:rPr>
        <w:t>，属于</w:t>
      </w:r>
      <w:r>
        <w:rPr>
          <w:spacing w:val="6"/>
          <w:sz w:val="24"/>
          <w:u w:val="single"/>
        </w:rPr>
        <w:t>（中型企业、小型企业、微型企业）</w:t>
      </w:r>
      <w:r>
        <w:rPr>
          <w:spacing w:val="6"/>
          <w:sz w:val="24"/>
        </w:rPr>
        <w:t>；</w:t>
      </w:r>
    </w:p>
    <w:p w14:paraId="2C26C47D">
      <w:pPr>
        <w:spacing w:line="360" w:lineRule="auto"/>
        <w:ind w:firstLine="504"/>
        <w:rPr>
          <w:spacing w:val="6"/>
          <w:sz w:val="24"/>
        </w:rPr>
      </w:pPr>
      <w:r>
        <w:rPr>
          <w:spacing w:val="6"/>
          <w:sz w:val="24"/>
        </w:rPr>
        <w:t>2.</w:t>
      </w:r>
      <w:r>
        <w:rPr>
          <w:spacing w:val="6"/>
          <w:sz w:val="24"/>
          <w:u w:val="single"/>
        </w:rPr>
        <w:t>（标的名称）</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，从业人员______人，营业收入为______万元，资产总额为______万元，属于</w:t>
      </w:r>
      <w:r>
        <w:rPr>
          <w:spacing w:val="6"/>
          <w:sz w:val="24"/>
          <w:u w:val="single"/>
        </w:rPr>
        <w:t>（中型企业、小型企业、微型企业）</w:t>
      </w:r>
      <w:r>
        <w:rPr>
          <w:spacing w:val="6"/>
          <w:sz w:val="24"/>
        </w:rPr>
        <w:t>；</w:t>
      </w:r>
    </w:p>
    <w:p w14:paraId="664CBEAF">
      <w:pPr>
        <w:spacing w:line="360" w:lineRule="auto"/>
        <w:ind w:firstLine="504"/>
        <w:rPr>
          <w:spacing w:val="6"/>
          <w:sz w:val="24"/>
        </w:rPr>
      </w:pPr>
    </w:p>
    <w:p w14:paraId="293C2029">
      <w:pPr>
        <w:spacing w:line="360" w:lineRule="auto"/>
        <w:ind w:firstLine="504"/>
        <w:rPr>
          <w:spacing w:val="6"/>
          <w:sz w:val="24"/>
        </w:rPr>
      </w:pPr>
      <w:r>
        <w:rPr>
          <w:spacing w:val="6"/>
          <w:sz w:val="24"/>
        </w:rPr>
        <w:t>……</w:t>
      </w:r>
    </w:p>
    <w:p w14:paraId="02AA7D8B">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14:paraId="619EFD42">
      <w:pPr>
        <w:spacing w:line="360" w:lineRule="auto"/>
        <w:ind w:firstLine="504"/>
        <w:rPr>
          <w:spacing w:val="6"/>
          <w:sz w:val="24"/>
        </w:rPr>
      </w:pPr>
      <w:r>
        <w:rPr>
          <w:spacing w:val="6"/>
          <w:sz w:val="24"/>
        </w:rPr>
        <w:t>本企业对上述声明内容的真实性负责。如有虚假，将依法承担相应责任。</w:t>
      </w:r>
    </w:p>
    <w:p w14:paraId="2B66BCEC">
      <w:pPr>
        <w:spacing w:line="360" w:lineRule="auto"/>
        <w:ind w:right="360" w:firstLine="480"/>
        <w:jc w:val="right"/>
        <w:rPr>
          <w:color w:val="000000"/>
          <w:sz w:val="24"/>
        </w:rPr>
      </w:pPr>
    </w:p>
    <w:p w14:paraId="1F6A8274">
      <w:pPr>
        <w:spacing w:line="360" w:lineRule="auto"/>
        <w:ind w:right="360" w:firstLine="480"/>
        <w:jc w:val="right"/>
        <w:rPr>
          <w:color w:val="000000"/>
          <w:sz w:val="24"/>
        </w:rPr>
      </w:pPr>
      <w:r>
        <w:rPr>
          <w:color w:val="000000"/>
          <w:sz w:val="24"/>
        </w:rPr>
        <w:t>企业名称（盖章）：________</w:t>
      </w:r>
    </w:p>
    <w:p w14:paraId="541B5203">
      <w:pPr>
        <w:spacing w:line="360" w:lineRule="auto"/>
        <w:ind w:right="360" w:firstLine="480"/>
        <w:jc w:val="right"/>
        <w:rPr>
          <w:color w:val="000000"/>
          <w:sz w:val="24"/>
        </w:rPr>
      </w:pPr>
      <w:r>
        <w:rPr>
          <w:color w:val="000000"/>
          <w:sz w:val="24"/>
        </w:rPr>
        <w:t>日 期：________</w:t>
      </w:r>
    </w:p>
    <w:p w14:paraId="37262DEF">
      <w:pPr>
        <w:adjustRightInd w:val="0"/>
        <w:snapToGrid w:val="0"/>
        <w:jc w:val="left"/>
        <w:rPr>
          <w:color w:val="000000"/>
          <w:sz w:val="24"/>
          <w:szCs w:val="21"/>
        </w:rPr>
      </w:pPr>
    </w:p>
    <w:p w14:paraId="4EBCF26E">
      <w:pPr>
        <w:adjustRightInd w:val="0"/>
        <w:snapToGrid w:val="0"/>
        <w:jc w:val="left"/>
        <w:rPr>
          <w:color w:val="000000"/>
          <w:sz w:val="24"/>
          <w:szCs w:val="21"/>
        </w:rPr>
      </w:pPr>
    </w:p>
    <w:tbl>
      <w:tblPr>
        <w:tblStyle w:val="43"/>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14:paraId="2E83CC80">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tcPr>
          <w:p w14:paraId="41AD402D">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14:paraId="11490F4A">
      <w:pPr>
        <w:adjustRightInd w:val="0"/>
        <w:snapToGrid w:val="0"/>
        <w:jc w:val="left"/>
        <w:rPr>
          <w:color w:val="000000"/>
          <w:szCs w:val="21"/>
          <w:vertAlign w:val="superscript"/>
        </w:rPr>
      </w:pPr>
    </w:p>
    <w:p w14:paraId="3ADC339E">
      <w:pPr>
        <w:spacing w:line="360" w:lineRule="auto"/>
        <w:ind w:right="360" w:firstLine="480"/>
        <w:jc w:val="right"/>
        <w:rPr>
          <w:color w:val="000000"/>
          <w:sz w:val="24"/>
        </w:rPr>
      </w:pPr>
    </w:p>
    <w:p w14:paraId="2CB514E8">
      <w:pPr>
        <w:spacing w:line="360" w:lineRule="auto"/>
        <w:ind w:right="360" w:firstLine="480"/>
        <w:jc w:val="right"/>
        <w:rPr>
          <w:color w:val="000000"/>
          <w:sz w:val="24"/>
        </w:rPr>
      </w:pPr>
    </w:p>
    <w:p w14:paraId="39EFE053">
      <w:pPr>
        <w:spacing w:line="360" w:lineRule="auto"/>
        <w:jc w:val="center"/>
        <w:outlineLvl w:val="2"/>
        <w:rPr>
          <w:b/>
          <w:color w:val="000000"/>
          <w:sz w:val="36"/>
          <w:szCs w:val="36"/>
        </w:rPr>
      </w:pPr>
      <w:r>
        <w:rPr>
          <w:b/>
          <w:bCs/>
          <w:color w:val="000000"/>
          <w:sz w:val="36"/>
          <w:szCs w:val="36"/>
        </w:rPr>
        <w:t>残疾人福利性单位声明函格式</w:t>
      </w:r>
    </w:p>
    <w:p w14:paraId="427D940A">
      <w:pPr>
        <w:spacing w:line="588" w:lineRule="exact"/>
        <w:ind w:firstLine="504"/>
        <w:rPr>
          <w:spacing w:val="6"/>
          <w:sz w:val="24"/>
        </w:rPr>
      </w:pPr>
      <w:r>
        <w:rPr>
          <w:spacing w:val="6"/>
          <w:sz w:val="24"/>
        </w:rPr>
        <w:t>本单位郑重声明，根据《财政部 民政部 中国残疾人联合会关于促进残疾人就业政府采购政策的通知》（财库</w:t>
      </w:r>
      <w:r>
        <w:rPr>
          <w:sz w:val="24"/>
        </w:rPr>
        <w:t>〔2017〕 141</w:t>
      </w:r>
      <w:r>
        <w:rPr>
          <w:spacing w:val="6"/>
          <w:sz w:val="24"/>
        </w:rPr>
        <w:t>号）的规定，本单位</w:t>
      </w:r>
      <w:r>
        <w:rPr>
          <w:b/>
          <w:sz w:val="24"/>
        </w:rPr>
        <w:t>（请进行选择）</w:t>
      </w:r>
      <w:r>
        <w:rPr>
          <w:spacing w:val="6"/>
          <w:sz w:val="24"/>
        </w:rPr>
        <w:t>：</w:t>
      </w:r>
    </w:p>
    <w:p w14:paraId="66A50CD6">
      <w:pPr>
        <w:spacing w:line="588" w:lineRule="exact"/>
        <w:ind w:firstLine="482"/>
        <w:rPr>
          <w:b/>
          <w:spacing w:val="6"/>
          <w:sz w:val="24"/>
        </w:rPr>
      </w:pPr>
      <w:r>
        <w:rPr>
          <w:b/>
          <w:sz w:val="24"/>
        </w:rPr>
        <w:t>□</w:t>
      </w:r>
      <w:r>
        <w:rPr>
          <w:b/>
          <w:spacing w:val="6"/>
          <w:sz w:val="24"/>
        </w:rPr>
        <w:t>不属于符合条件的残疾人福利性单位。</w:t>
      </w:r>
    </w:p>
    <w:p w14:paraId="64EA5956">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且本单位参加______单位的______项目采购活动提供本单位制造的货物（由本单位承担工程/提供服务），或者提供其他残疾人福利性单位制造的货物（不包括使用非残疾人福利性单位注册商标的货物）。</w:t>
      </w:r>
    </w:p>
    <w:p w14:paraId="0D723227">
      <w:pPr>
        <w:spacing w:line="588" w:lineRule="exact"/>
        <w:ind w:firstLine="506" w:firstLineChars="200"/>
        <w:rPr>
          <w:spacing w:val="6"/>
          <w:sz w:val="24"/>
        </w:rPr>
      </w:pPr>
      <w:r>
        <w:rPr>
          <w:b/>
          <w:spacing w:val="6"/>
          <w:sz w:val="24"/>
        </w:rPr>
        <w:t>本单位对上述声明的真实性负责。如有虚假，将依法承担相应责任。</w:t>
      </w:r>
    </w:p>
    <w:p w14:paraId="70FAC9F2">
      <w:pPr>
        <w:spacing w:line="588" w:lineRule="exact"/>
        <w:ind w:firstLine="504" w:firstLineChars="200"/>
        <w:rPr>
          <w:spacing w:val="6"/>
          <w:sz w:val="24"/>
        </w:rPr>
      </w:pPr>
    </w:p>
    <w:p w14:paraId="60224990">
      <w:pPr>
        <w:spacing w:line="588" w:lineRule="exact"/>
        <w:ind w:firstLine="504" w:firstLineChars="200"/>
        <w:rPr>
          <w:spacing w:val="6"/>
          <w:sz w:val="24"/>
        </w:rPr>
      </w:pPr>
    </w:p>
    <w:p w14:paraId="1E6D14DF">
      <w:pPr>
        <w:tabs>
          <w:tab w:val="left" w:pos="4860"/>
        </w:tabs>
        <w:spacing w:line="588" w:lineRule="exact"/>
        <w:ind w:right="1560" w:firstLine="504" w:firstLineChars="200"/>
        <w:jc w:val="center"/>
        <w:rPr>
          <w:spacing w:val="6"/>
          <w:sz w:val="24"/>
        </w:rPr>
      </w:pPr>
      <w:r>
        <w:rPr>
          <w:spacing w:val="6"/>
          <w:sz w:val="24"/>
        </w:rPr>
        <w:t xml:space="preserve">               单位名称（盖章）：</w:t>
      </w:r>
    </w:p>
    <w:p w14:paraId="59C676A4">
      <w:pPr>
        <w:tabs>
          <w:tab w:val="left" w:pos="4860"/>
        </w:tabs>
        <w:spacing w:line="588" w:lineRule="exact"/>
        <w:ind w:right="1560" w:firstLine="504" w:firstLineChars="200"/>
        <w:jc w:val="center"/>
        <w:rPr>
          <w:spacing w:val="6"/>
          <w:sz w:val="24"/>
        </w:rPr>
      </w:pPr>
      <w:r>
        <w:rPr>
          <w:spacing w:val="6"/>
          <w:sz w:val="24"/>
        </w:rPr>
        <w:t xml:space="preserve">       日  期：</w:t>
      </w:r>
    </w:p>
    <w:p w14:paraId="2DC2644B">
      <w:pPr>
        <w:widowControl/>
        <w:jc w:val="left"/>
        <w:rPr>
          <w:color w:val="000000"/>
          <w:sz w:val="24"/>
          <w:szCs w:val="20"/>
        </w:rPr>
      </w:pPr>
      <w:r>
        <w:rPr>
          <w:color w:val="000000"/>
          <w:sz w:val="24"/>
          <w:szCs w:val="20"/>
        </w:rPr>
        <w:br w:type="page"/>
      </w:r>
    </w:p>
    <w:p w14:paraId="158E6E9C">
      <w:pPr>
        <w:pStyle w:val="6"/>
      </w:pPr>
      <w:r>
        <w:t>2-1-2 拟分包情况说明及分包意向协议</w:t>
      </w:r>
    </w:p>
    <w:p w14:paraId="14361697">
      <w:pPr>
        <w:autoSpaceDE w:val="0"/>
        <w:autoSpaceDN w:val="0"/>
        <w:adjustRightInd w:val="0"/>
        <w:jc w:val="center"/>
        <w:rPr>
          <w:color w:val="000000"/>
          <w:sz w:val="30"/>
          <w:szCs w:val="30"/>
        </w:rPr>
      </w:pPr>
    </w:p>
    <w:p w14:paraId="7A0D5001">
      <w:pPr>
        <w:autoSpaceDE w:val="0"/>
        <w:autoSpaceDN w:val="0"/>
        <w:adjustRightInd w:val="0"/>
        <w:spacing w:line="360" w:lineRule="auto"/>
        <w:jc w:val="center"/>
        <w:rPr>
          <w:b/>
          <w:color w:val="000000"/>
          <w:sz w:val="36"/>
          <w:szCs w:val="36"/>
        </w:rPr>
      </w:pPr>
      <w:r>
        <w:rPr>
          <w:b/>
          <w:color w:val="000000"/>
          <w:sz w:val="36"/>
          <w:szCs w:val="36"/>
        </w:rPr>
        <w:t>拟分包情况说明</w:t>
      </w:r>
    </w:p>
    <w:p w14:paraId="6BC33C8F">
      <w:pPr>
        <w:tabs>
          <w:tab w:val="left" w:pos="5580"/>
        </w:tabs>
        <w:spacing w:line="360" w:lineRule="auto"/>
        <w:rPr>
          <w:color w:val="000000"/>
          <w:sz w:val="24"/>
        </w:rPr>
      </w:pPr>
      <w:r>
        <w:rPr>
          <w:color w:val="000000"/>
          <w:sz w:val="24"/>
        </w:rPr>
        <w:t>致：</w:t>
      </w:r>
      <w:r>
        <w:rPr>
          <w:color w:val="000000"/>
          <w:sz w:val="24"/>
          <w:u w:val="single"/>
        </w:rPr>
        <w:t>（采购人或采购代理机构）</w:t>
      </w:r>
    </w:p>
    <w:p w14:paraId="3BF72014">
      <w:pPr>
        <w:adjustRightInd w:val="0"/>
        <w:snapToGrid w:val="0"/>
        <w:spacing w:line="360" w:lineRule="auto"/>
        <w:ind w:firstLine="480" w:firstLineChars="200"/>
        <w:jc w:val="left"/>
        <w:rPr>
          <w:sz w:val="24"/>
        </w:rPr>
      </w:pPr>
      <w:r>
        <w:rPr>
          <w:sz w:val="24"/>
        </w:rPr>
        <w:t>我单位参加贵单位组织采购的项目编号为_______的_________项目（填写采购项目名称）中___包（填写包号）的投标。拟签订分包合同的单位情况如下表所示，我单位承诺一旦在该项目中获得采购合同将按下表所列情况进行分包，同时承诺分包承担主体不再次分包。</w:t>
      </w:r>
    </w:p>
    <w:tbl>
      <w:tblPr>
        <w:tblStyle w:val="247"/>
        <w:tblW w:w="90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6"/>
        <w:gridCol w:w="1287"/>
        <w:gridCol w:w="1513"/>
        <w:gridCol w:w="1125"/>
        <w:gridCol w:w="1561"/>
        <w:gridCol w:w="1498"/>
        <w:gridCol w:w="1564"/>
      </w:tblGrid>
      <w:tr w14:paraId="7ECC51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456" w:type="dxa"/>
            <w:vAlign w:val="center"/>
          </w:tcPr>
          <w:p w14:paraId="129668EC">
            <w:pPr>
              <w:pStyle w:val="248"/>
              <w:jc w:val="center"/>
              <w:rPr>
                <w:rFonts w:ascii="Times New Roman" w:hAnsi="Times New Roman" w:cs="Times New Roman" w:eastAsiaTheme="minorEastAsia"/>
                <w:sz w:val="24"/>
              </w:rPr>
            </w:pPr>
            <w:r>
              <w:rPr>
                <w:rFonts w:ascii="Times New Roman" w:hAnsi="Times New Roman" w:cs="Times New Roman" w:eastAsiaTheme="minorEastAsia"/>
                <w:sz w:val="24"/>
              </w:rPr>
              <w:t>序号</w:t>
            </w:r>
          </w:p>
        </w:tc>
        <w:tc>
          <w:tcPr>
            <w:tcW w:w="1287" w:type="dxa"/>
            <w:vAlign w:val="center"/>
          </w:tcPr>
          <w:p w14:paraId="2F43EE6B">
            <w:pPr>
              <w:pStyle w:val="248"/>
              <w:jc w:val="center"/>
              <w:rPr>
                <w:rFonts w:ascii="Times New Roman" w:hAnsi="Times New Roman" w:cs="Times New Roman" w:eastAsiaTheme="minorEastAsia"/>
                <w:sz w:val="24"/>
              </w:rPr>
            </w:pPr>
            <w:r>
              <w:rPr>
                <w:rFonts w:ascii="Times New Roman" w:hAnsi="Times New Roman" w:cs="Times New Roman" w:eastAsiaTheme="minorEastAsia"/>
                <w:sz w:val="24"/>
              </w:rPr>
              <w:t>分包承担</w:t>
            </w:r>
          </w:p>
          <w:p w14:paraId="5C1E39B0">
            <w:pPr>
              <w:pStyle w:val="248"/>
              <w:jc w:val="center"/>
              <w:rPr>
                <w:rFonts w:ascii="Times New Roman" w:hAnsi="Times New Roman" w:cs="Times New Roman" w:eastAsiaTheme="minorEastAsia"/>
                <w:sz w:val="24"/>
              </w:rPr>
            </w:pPr>
            <w:r>
              <w:rPr>
                <w:rFonts w:ascii="Times New Roman" w:hAnsi="Times New Roman" w:cs="Times New Roman" w:eastAsiaTheme="minorEastAsia"/>
                <w:sz w:val="24"/>
              </w:rPr>
              <w:t>主体名称</w:t>
            </w:r>
          </w:p>
        </w:tc>
        <w:tc>
          <w:tcPr>
            <w:tcW w:w="1513" w:type="dxa"/>
            <w:vAlign w:val="center"/>
          </w:tcPr>
          <w:p w14:paraId="0E980555">
            <w:pPr>
              <w:pStyle w:val="24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分包承担</w:t>
            </w:r>
          </w:p>
          <w:p w14:paraId="79115309">
            <w:pPr>
              <w:pStyle w:val="24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主体类型</w:t>
            </w:r>
          </w:p>
          <w:p w14:paraId="28AB7336">
            <w:pPr>
              <w:pStyle w:val="24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（选择）</w:t>
            </w:r>
          </w:p>
        </w:tc>
        <w:tc>
          <w:tcPr>
            <w:tcW w:w="1125" w:type="dxa"/>
            <w:vAlign w:val="center"/>
          </w:tcPr>
          <w:p w14:paraId="546FAAAB">
            <w:pPr>
              <w:pStyle w:val="248"/>
              <w:jc w:val="center"/>
              <w:rPr>
                <w:rFonts w:ascii="Times New Roman" w:hAnsi="Times New Roman" w:cs="Times New Roman" w:eastAsiaTheme="minorEastAsia"/>
                <w:sz w:val="24"/>
              </w:rPr>
            </w:pPr>
            <w:r>
              <w:rPr>
                <w:rFonts w:ascii="Times New Roman" w:hAnsi="Times New Roman" w:cs="Times New Roman" w:eastAsiaTheme="minorEastAsia"/>
                <w:sz w:val="24"/>
              </w:rPr>
              <w:t>资质等级</w:t>
            </w:r>
          </w:p>
        </w:tc>
        <w:tc>
          <w:tcPr>
            <w:tcW w:w="1558" w:type="dxa"/>
            <w:vAlign w:val="center"/>
          </w:tcPr>
          <w:p w14:paraId="5AF349F8">
            <w:pPr>
              <w:pStyle w:val="248"/>
              <w:jc w:val="center"/>
              <w:rPr>
                <w:rFonts w:ascii="Times New Roman" w:hAnsi="Times New Roman" w:cs="Times New Roman" w:eastAsiaTheme="minorEastAsia"/>
                <w:sz w:val="24"/>
              </w:rPr>
            </w:pPr>
            <w:r>
              <w:rPr>
                <w:rFonts w:ascii="Times New Roman" w:hAnsi="Times New Roman" w:cs="Times New Roman" w:eastAsiaTheme="minorEastAsia"/>
                <w:sz w:val="24"/>
              </w:rPr>
              <w:t>拟分包</w:t>
            </w:r>
          </w:p>
          <w:p w14:paraId="4269A5DB">
            <w:pPr>
              <w:pStyle w:val="248"/>
              <w:jc w:val="center"/>
              <w:rPr>
                <w:rFonts w:ascii="Times New Roman" w:hAnsi="Times New Roman" w:cs="Times New Roman" w:eastAsiaTheme="minorEastAsia"/>
                <w:sz w:val="24"/>
              </w:rPr>
            </w:pPr>
            <w:r>
              <w:rPr>
                <w:rFonts w:ascii="Times New Roman" w:hAnsi="Times New Roman" w:cs="Times New Roman" w:eastAsiaTheme="minorEastAsia"/>
                <w:sz w:val="24"/>
              </w:rPr>
              <w:t>合同内容</w:t>
            </w:r>
          </w:p>
        </w:tc>
        <w:tc>
          <w:tcPr>
            <w:tcW w:w="1498" w:type="dxa"/>
            <w:vAlign w:val="center"/>
          </w:tcPr>
          <w:p w14:paraId="6A0C9893">
            <w:pPr>
              <w:pStyle w:val="24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拟分包</w:t>
            </w:r>
          </w:p>
          <w:p w14:paraId="00462D54">
            <w:pPr>
              <w:pStyle w:val="24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合同金额</w:t>
            </w:r>
          </w:p>
          <w:p w14:paraId="1F458E8A">
            <w:pPr>
              <w:pStyle w:val="24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（人民币元）</w:t>
            </w:r>
          </w:p>
        </w:tc>
        <w:tc>
          <w:tcPr>
            <w:tcW w:w="1564" w:type="dxa"/>
            <w:vAlign w:val="center"/>
          </w:tcPr>
          <w:p w14:paraId="4A79FF41">
            <w:pPr>
              <w:pStyle w:val="24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占该采购包</w:t>
            </w:r>
          </w:p>
          <w:p w14:paraId="45422E8A">
            <w:pPr>
              <w:pStyle w:val="248"/>
              <w:jc w:val="center"/>
              <w:rPr>
                <w:rFonts w:ascii="Times New Roman" w:hAnsi="Times New Roman" w:cs="Times New Roman" w:eastAsiaTheme="minorEastAsia"/>
                <w:b/>
                <w:sz w:val="24"/>
                <w:lang w:eastAsia="zh-CN"/>
              </w:rPr>
            </w:pPr>
            <w:r>
              <w:rPr>
                <w:rFonts w:ascii="Times New Roman" w:hAnsi="Times New Roman" w:cs="Times New Roman" w:eastAsiaTheme="minorEastAsia"/>
                <w:b/>
                <w:sz w:val="24"/>
                <w:lang w:eastAsia="zh-CN"/>
              </w:rPr>
              <w:t>合同金额的</w:t>
            </w:r>
          </w:p>
          <w:p w14:paraId="17003A61">
            <w:pPr>
              <w:pStyle w:val="24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比例（</w:t>
            </w:r>
            <w:r>
              <w:rPr>
                <w:rFonts w:ascii="Times New Roman" w:hAnsi="Times New Roman" w:eastAsia="Times New Roman" w:cs="Times New Roman"/>
                <w:sz w:val="24"/>
                <w:lang w:eastAsia="zh-CN"/>
              </w:rPr>
              <w:t>%</w:t>
            </w:r>
            <w:r>
              <w:rPr>
                <w:rFonts w:ascii="Times New Roman" w:hAnsi="Times New Roman" w:cs="Times New Roman" w:eastAsiaTheme="minorEastAsia"/>
                <w:sz w:val="24"/>
                <w:lang w:eastAsia="zh-CN"/>
              </w:rPr>
              <w:t>）</w:t>
            </w:r>
          </w:p>
        </w:tc>
      </w:tr>
      <w:tr w14:paraId="1A4106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7F592F9F">
            <w:pPr>
              <w:pStyle w:val="248"/>
              <w:jc w:val="center"/>
              <w:rPr>
                <w:rFonts w:ascii="Times New Roman" w:hAnsi="Times New Roman" w:cs="Times New Roman" w:eastAsiaTheme="minorEastAsia"/>
                <w:sz w:val="24"/>
              </w:rPr>
            </w:pPr>
            <w:r>
              <w:rPr>
                <w:rFonts w:ascii="Times New Roman" w:hAnsi="Times New Roman" w:cs="Times New Roman" w:eastAsiaTheme="minorEastAsia"/>
                <w:sz w:val="24"/>
              </w:rPr>
              <w:t>1</w:t>
            </w:r>
          </w:p>
        </w:tc>
        <w:tc>
          <w:tcPr>
            <w:tcW w:w="1287" w:type="dxa"/>
            <w:vAlign w:val="center"/>
          </w:tcPr>
          <w:p w14:paraId="1B84EFCF">
            <w:pPr>
              <w:pStyle w:val="248"/>
              <w:jc w:val="center"/>
              <w:rPr>
                <w:rFonts w:ascii="Times New Roman" w:hAnsi="Times New Roman" w:cs="Times New Roman" w:eastAsiaTheme="minorEastAsia"/>
                <w:sz w:val="30"/>
              </w:rPr>
            </w:pPr>
          </w:p>
        </w:tc>
        <w:tc>
          <w:tcPr>
            <w:tcW w:w="1513" w:type="dxa"/>
            <w:vAlign w:val="center"/>
          </w:tcPr>
          <w:p w14:paraId="55F09437">
            <w:pPr>
              <w:pStyle w:val="248"/>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□中型企业</w:t>
            </w:r>
          </w:p>
          <w:p w14:paraId="0972EEC8">
            <w:pPr>
              <w:pStyle w:val="248"/>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□小微企业</w:t>
            </w:r>
          </w:p>
          <w:p w14:paraId="193F183F">
            <w:pPr>
              <w:pStyle w:val="248"/>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□其他</w:t>
            </w:r>
          </w:p>
        </w:tc>
        <w:tc>
          <w:tcPr>
            <w:tcW w:w="1125" w:type="dxa"/>
            <w:vAlign w:val="center"/>
          </w:tcPr>
          <w:p w14:paraId="2491D519">
            <w:pPr>
              <w:pStyle w:val="248"/>
              <w:jc w:val="center"/>
              <w:rPr>
                <w:rFonts w:ascii="Times New Roman" w:hAnsi="Times New Roman" w:cs="Times New Roman" w:eastAsiaTheme="minorEastAsia"/>
                <w:sz w:val="30"/>
                <w:lang w:eastAsia="zh-CN"/>
              </w:rPr>
            </w:pPr>
          </w:p>
        </w:tc>
        <w:tc>
          <w:tcPr>
            <w:tcW w:w="1558" w:type="dxa"/>
            <w:vAlign w:val="center"/>
          </w:tcPr>
          <w:p w14:paraId="09A8DA01">
            <w:pPr>
              <w:pStyle w:val="248"/>
              <w:jc w:val="center"/>
              <w:rPr>
                <w:rFonts w:ascii="Times New Roman" w:hAnsi="Times New Roman" w:cs="Times New Roman" w:eastAsiaTheme="minorEastAsia"/>
                <w:sz w:val="30"/>
                <w:lang w:eastAsia="zh-CN"/>
              </w:rPr>
            </w:pPr>
          </w:p>
        </w:tc>
        <w:tc>
          <w:tcPr>
            <w:tcW w:w="1498" w:type="dxa"/>
            <w:vAlign w:val="center"/>
          </w:tcPr>
          <w:p w14:paraId="2DC01B80">
            <w:pPr>
              <w:pStyle w:val="248"/>
              <w:jc w:val="center"/>
              <w:rPr>
                <w:rFonts w:ascii="Times New Roman" w:hAnsi="Times New Roman" w:cs="Times New Roman" w:eastAsiaTheme="minorEastAsia"/>
                <w:sz w:val="30"/>
                <w:lang w:eastAsia="zh-CN"/>
              </w:rPr>
            </w:pPr>
          </w:p>
        </w:tc>
        <w:tc>
          <w:tcPr>
            <w:tcW w:w="1564" w:type="dxa"/>
            <w:vAlign w:val="center"/>
          </w:tcPr>
          <w:p w14:paraId="3DEBCDC0">
            <w:pPr>
              <w:pStyle w:val="248"/>
              <w:jc w:val="center"/>
              <w:rPr>
                <w:rFonts w:ascii="Times New Roman" w:hAnsi="Times New Roman" w:cs="Times New Roman" w:eastAsiaTheme="minorEastAsia"/>
                <w:sz w:val="30"/>
                <w:lang w:eastAsia="zh-CN"/>
              </w:rPr>
            </w:pPr>
          </w:p>
        </w:tc>
      </w:tr>
      <w:tr w14:paraId="24B0FE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4BAFE92D">
            <w:pPr>
              <w:pStyle w:val="24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2</w:t>
            </w:r>
          </w:p>
        </w:tc>
        <w:tc>
          <w:tcPr>
            <w:tcW w:w="1287" w:type="dxa"/>
            <w:vAlign w:val="center"/>
          </w:tcPr>
          <w:p w14:paraId="36914E59">
            <w:pPr>
              <w:pStyle w:val="248"/>
              <w:jc w:val="center"/>
              <w:rPr>
                <w:rFonts w:ascii="Times New Roman" w:hAnsi="Times New Roman" w:cs="Times New Roman" w:eastAsiaTheme="minorEastAsia"/>
                <w:sz w:val="30"/>
              </w:rPr>
            </w:pPr>
          </w:p>
        </w:tc>
        <w:tc>
          <w:tcPr>
            <w:tcW w:w="1513" w:type="dxa"/>
            <w:vAlign w:val="center"/>
          </w:tcPr>
          <w:p w14:paraId="7F776E7D">
            <w:pPr>
              <w:pStyle w:val="248"/>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□中型企业</w:t>
            </w:r>
          </w:p>
          <w:p w14:paraId="23D6C086">
            <w:pPr>
              <w:pStyle w:val="248"/>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□小微企业</w:t>
            </w:r>
          </w:p>
          <w:p w14:paraId="00A4AC20">
            <w:pPr>
              <w:pStyle w:val="248"/>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□其他</w:t>
            </w:r>
          </w:p>
        </w:tc>
        <w:tc>
          <w:tcPr>
            <w:tcW w:w="1125" w:type="dxa"/>
            <w:vAlign w:val="center"/>
          </w:tcPr>
          <w:p w14:paraId="486BFA20">
            <w:pPr>
              <w:pStyle w:val="248"/>
              <w:jc w:val="center"/>
              <w:rPr>
                <w:rFonts w:ascii="Times New Roman" w:hAnsi="Times New Roman" w:cs="Times New Roman" w:eastAsiaTheme="minorEastAsia"/>
                <w:sz w:val="30"/>
                <w:lang w:eastAsia="zh-CN"/>
              </w:rPr>
            </w:pPr>
          </w:p>
        </w:tc>
        <w:tc>
          <w:tcPr>
            <w:tcW w:w="1558" w:type="dxa"/>
            <w:vAlign w:val="center"/>
          </w:tcPr>
          <w:p w14:paraId="716787CC">
            <w:pPr>
              <w:pStyle w:val="248"/>
              <w:jc w:val="center"/>
              <w:rPr>
                <w:rFonts w:ascii="Times New Roman" w:hAnsi="Times New Roman" w:cs="Times New Roman" w:eastAsiaTheme="minorEastAsia"/>
                <w:sz w:val="30"/>
                <w:lang w:eastAsia="zh-CN"/>
              </w:rPr>
            </w:pPr>
          </w:p>
        </w:tc>
        <w:tc>
          <w:tcPr>
            <w:tcW w:w="1498" w:type="dxa"/>
            <w:vAlign w:val="center"/>
          </w:tcPr>
          <w:p w14:paraId="2BD1912D">
            <w:pPr>
              <w:pStyle w:val="248"/>
              <w:jc w:val="center"/>
              <w:rPr>
                <w:rFonts w:ascii="Times New Roman" w:hAnsi="Times New Roman" w:cs="Times New Roman" w:eastAsiaTheme="minorEastAsia"/>
                <w:sz w:val="30"/>
                <w:lang w:eastAsia="zh-CN"/>
              </w:rPr>
            </w:pPr>
          </w:p>
        </w:tc>
        <w:tc>
          <w:tcPr>
            <w:tcW w:w="1564" w:type="dxa"/>
            <w:vAlign w:val="center"/>
          </w:tcPr>
          <w:p w14:paraId="21BB2CC3">
            <w:pPr>
              <w:pStyle w:val="248"/>
              <w:jc w:val="center"/>
              <w:rPr>
                <w:rFonts w:ascii="Times New Roman" w:hAnsi="Times New Roman" w:cs="Times New Roman" w:eastAsiaTheme="minorEastAsia"/>
                <w:sz w:val="30"/>
                <w:lang w:eastAsia="zh-CN"/>
              </w:rPr>
            </w:pPr>
          </w:p>
        </w:tc>
      </w:tr>
      <w:tr w14:paraId="3ACD3A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35177735">
            <w:pPr>
              <w:pStyle w:val="24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w:t>
            </w:r>
          </w:p>
        </w:tc>
        <w:tc>
          <w:tcPr>
            <w:tcW w:w="1287" w:type="dxa"/>
            <w:vAlign w:val="center"/>
          </w:tcPr>
          <w:p w14:paraId="6044F36F">
            <w:pPr>
              <w:pStyle w:val="248"/>
              <w:jc w:val="center"/>
              <w:rPr>
                <w:rFonts w:ascii="Times New Roman" w:hAnsi="Times New Roman" w:cs="Times New Roman" w:eastAsiaTheme="minorEastAsia"/>
                <w:sz w:val="30"/>
              </w:rPr>
            </w:pPr>
          </w:p>
        </w:tc>
        <w:tc>
          <w:tcPr>
            <w:tcW w:w="1513" w:type="dxa"/>
            <w:vAlign w:val="center"/>
          </w:tcPr>
          <w:p w14:paraId="503BD898">
            <w:pPr>
              <w:pStyle w:val="248"/>
              <w:tabs>
                <w:tab w:val="left" w:pos="235"/>
              </w:tabs>
              <w:jc w:val="center"/>
              <w:rPr>
                <w:rFonts w:ascii="Times New Roman" w:hAnsi="Times New Roman" w:cs="Times New Roman" w:eastAsiaTheme="minorEastAsia"/>
                <w:sz w:val="24"/>
              </w:rPr>
            </w:pPr>
          </w:p>
        </w:tc>
        <w:tc>
          <w:tcPr>
            <w:tcW w:w="1125" w:type="dxa"/>
            <w:vAlign w:val="center"/>
          </w:tcPr>
          <w:p w14:paraId="22F10EF2">
            <w:pPr>
              <w:pStyle w:val="248"/>
              <w:jc w:val="center"/>
              <w:rPr>
                <w:rFonts w:ascii="Times New Roman" w:hAnsi="Times New Roman" w:cs="Times New Roman" w:eastAsiaTheme="minorEastAsia"/>
                <w:sz w:val="30"/>
              </w:rPr>
            </w:pPr>
          </w:p>
        </w:tc>
        <w:tc>
          <w:tcPr>
            <w:tcW w:w="1558" w:type="dxa"/>
            <w:vAlign w:val="center"/>
          </w:tcPr>
          <w:p w14:paraId="14D71795">
            <w:pPr>
              <w:pStyle w:val="248"/>
              <w:jc w:val="center"/>
              <w:rPr>
                <w:rFonts w:ascii="Times New Roman" w:hAnsi="Times New Roman" w:cs="Times New Roman" w:eastAsiaTheme="minorEastAsia"/>
                <w:sz w:val="30"/>
              </w:rPr>
            </w:pPr>
          </w:p>
        </w:tc>
        <w:tc>
          <w:tcPr>
            <w:tcW w:w="1498" w:type="dxa"/>
            <w:vAlign w:val="center"/>
          </w:tcPr>
          <w:p w14:paraId="1AB0756A">
            <w:pPr>
              <w:pStyle w:val="248"/>
              <w:jc w:val="center"/>
              <w:rPr>
                <w:rFonts w:ascii="Times New Roman" w:hAnsi="Times New Roman" w:cs="Times New Roman" w:eastAsiaTheme="minorEastAsia"/>
                <w:sz w:val="30"/>
              </w:rPr>
            </w:pPr>
          </w:p>
        </w:tc>
        <w:tc>
          <w:tcPr>
            <w:tcW w:w="1564" w:type="dxa"/>
            <w:vAlign w:val="center"/>
          </w:tcPr>
          <w:p w14:paraId="7E952584">
            <w:pPr>
              <w:pStyle w:val="248"/>
              <w:jc w:val="center"/>
              <w:rPr>
                <w:rFonts w:ascii="Times New Roman" w:hAnsi="Times New Roman" w:cs="Times New Roman" w:eastAsiaTheme="minorEastAsia"/>
                <w:sz w:val="30"/>
              </w:rPr>
            </w:pPr>
          </w:p>
        </w:tc>
      </w:tr>
      <w:tr w14:paraId="030FBF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5942" w:type="dxa"/>
            <w:gridSpan w:val="5"/>
            <w:vAlign w:val="center"/>
          </w:tcPr>
          <w:p w14:paraId="6E3BE385">
            <w:pPr>
              <w:pStyle w:val="248"/>
              <w:ind w:right="57" w:rightChars="27"/>
              <w:jc w:val="right"/>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合计：</w:t>
            </w:r>
          </w:p>
        </w:tc>
        <w:tc>
          <w:tcPr>
            <w:tcW w:w="1498" w:type="dxa"/>
            <w:vAlign w:val="center"/>
          </w:tcPr>
          <w:p w14:paraId="0A9455DD">
            <w:pPr>
              <w:pStyle w:val="248"/>
              <w:jc w:val="center"/>
              <w:rPr>
                <w:rFonts w:ascii="Times New Roman" w:hAnsi="Times New Roman" w:cs="Times New Roman" w:eastAsiaTheme="minorEastAsia"/>
                <w:sz w:val="30"/>
              </w:rPr>
            </w:pPr>
          </w:p>
        </w:tc>
        <w:tc>
          <w:tcPr>
            <w:tcW w:w="1564" w:type="dxa"/>
            <w:vAlign w:val="center"/>
          </w:tcPr>
          <w:p w14:paraId="77AEAC2A">
            <w:pPr>
              <w:pStyle w:val="248"/>
              <w:jc w:val="center"/>
              <w:rPr>
                <w:rFonts w:ascii="Times New Roman" w:hAnsi="Times New Roman" w:cs="Times New Roman" w:eastAsiaTheme="minorEastAsia"/>
                <w:sz w:val="30"/>
              </w:rPr>
            </w:pPr>
          </w:p>
        </w:tc>
      </w:tr>
    </w:tbl>
    <w:p w14:paraId="0E4178C1">
      <w:pPr>
        <w:adjustRightInd w:val="0"/>
        <w:snapToGrid w:val="0"/>
        <w:spacing w:line="360" w:lineRule="auto"/>
        <w:ind w:firstLine="480" w:firstLineChars="200"/>
        <w:jc w:val="left"/>
        <w:rPr>
          <w:sz w:val="24"/>
        </w:rPr>
      </w:pPr>
    </w:p>
    <w:p w14:paraId="00C23F50">
      <w:pPr>
        <w:adjustRightInd w:val="0"/>
        <w:snapToGrid w:val="0"/>
        <w:spacing w:line="360" w:lineRule="auto"/>
        <w:jc w:val="left"/>
        <w:rPr>
          <w:sz w:val="24"/>
        </w:rPr>
      </w:pPr>
    </w:p>
    <w:p w14:paraId="37039736">
      <w:pPr>
        <w:autoSpaceDE w:val="0"/>
        <w:autoSpaceDN w:val="0"/>
        <w:adjustRightInd w:val="0"/>
        <w:snapToGrid w:val="0"/>
        <w:spacing w:before="25" w:after="25" w:line="360" w:lineRule="auto"/>
        <w:jc w:val="right"/>
        <w:rPr>
          <w:color w:val="000000"/>
          <w:sz w:val="24"/>
          <w:lang w:val="zh-CN"/>
        </w:rPr>
      </w:pPr>
      <w:r>
        <w:rPr>
          <w:color w:val="000000"/>
          <w:sz w:val="24"/>
        </w:rPr>
        <w:t>投标人名称（加盖公章）</w:t>
      </w:r>
      <w:r>
        <w:rPr>
          <w:color w:val="000000"/>
          <w:sz w:val="24"/>
          <w:lang w:val="zh-CN"/>
        </w:rPr>
        <w:t>：____________</w:t>
      </w:r>
    </w:p>
    <w:p w14:paraId="1FCCC079">
      <w:pPr>
        <w:spacing w:line="360" w:lineRule="auto"/>
        <w:ind w:right="-57" w:firstLine="480"/>
        <w:jc w:val="right"/>
        <w:rPr>
          <w:color w:val="000000"/>
          <w:sz w:val="24"/>
        </w:rPr>
      </w:pPr>
      <w:r>
        <w:rPr>
          <w:color w:val="000000"/>
          <w:sz w:val="24"/>
          <w:szCs w:val="20"/>
        </w:rPr>
        <w:t>日期：_____年______月______日</w:t>
      </w:r>
    </w:p>
    <w:p w14:paraId="0D009656">
      <w:pPr>
        <w:adjustRightInd w:val="0"/>
        <w:snapToGrid w:val="0"/>
        <w:spacing w:line="360" w:lineRule="auto"/>
        <w:jc w:val="left"/>
        <w:rPr>
          <w:sz w:val="24"/>
        </w:rPr>
      </w:pPr>
      <w:r>
        <w:rPr>
          <w:sz w:val="24"/>
        </w:rPr>
        <w:t>注：</w:t>
      </w:r>
    </w:p>
    <w:p w14:paraId="6A941371">
      <w:pPr>
        <w:adjustRightInd w:val="0"/>
        <w:snapToGrid w:val="0"/>
        <w:spacing w:line="360" w:lineRule="auto"/>
        <w:jc w:val="left"/>
        <w:rPr>
          <w:sz w:val="24"/>
        </w:rPr>
      </w:pPr>
      <w:r>
        <w:rPr>
          <w:sz w:val="24"/>
        </w:rPr>
        <w:t>如本招标文件《投标人须知资料表》载明本项目分包承担主体应具备的相应资质条件，则投标人须在本表中列明分包承担主体的资质等级，并后附资质证书电子件，否则</w:t>
      </w:r>
      <w:r>
        <w:rPr>
          <w:b/>
          <w:sz w:val="24"/>
        </w:rPr>
        <w:t>投标无效</w:t>
      </w:r>
      <w:r>
        <w:rPr>
          <w:sz w:val="24"/>
        </w:rPr>
        <w:t>。</w:t>
      </w:r>
    </w:p>
    <w:p w14:paraId="4DBACAB7">
      <w:pPr>
        <w:adjustRightInd w:val="0"/>
        <w:snapToGrid w:val="0"/>
        <w:spacing w:line="360" w:lineRule="auto"/>
        <w:jc w:val="left"/>
        <w:rPr>
          <w:color w:val="000000"/>
          <w:sz w:val="30"/>
          <w:szCs w:val="30"/>
        </w:rPr>
      </w:pPr>
    </w:p>
    <w:p w14:paraId="11FFA134">
      <w:pPr>
        <w:autoSpaceDE w:val="0"/>
        <w:autoSpaceDN w:val="0"/>
        <w:adjustRightInd w:val="0"/>
        <w:spacing w:line="360" w:lineRule="auto"/>
        <w:jc w:val="center"/>
        <w:rPr>
          <w:b/>
          <w:color w:val="000000"/>
          <w:sz w:val="36"/>
          <w:szCs w:val="36"/>
        </w:rPr>
      </w:pPr>
      <w:r>
        <w:rPr>
          <w:color w:val="000000"/>
          <w:sz w:val="30"/>
          <w:szCs w:val="30"/>
        </w:rPr>
        <w:br w:type="page"/>
      </w:r>
      <w:r>
        <w:rPr>
          <w:b/>
          <w:color w:val="000000"/>
          <w:sz w:val="36"/>
          <w:szCs w:val="36"/>
        </w:rPr>
        <w:t>分包意向协议</w:t>
      </w:r>
    </w:p>
    <w:p w14:paraId="16D80FC0">
      <w:pPr>
        <w:adjustRightInd w:val="0"/>
        <w:snapToGrid w:val="0"/>
        <w:spacing w:line="360" w:lineRule="auto"/>
        <w:ind w:firstLine="480" w:firstLineChars="200"/>
        <w:jc w:val="left"/>
        <w:rPr>
          <w:sz w:val="24"/>
        </w:rPr>
      </w:pPr>
      <w:r>
        <w:rPr>
          <w:sz w:val="24"/>
        </w:rPr>
        <w:t>甲方（投标人）：________</w:t>
      </w:r>
    </w:p>
    <w:p w14:paraId="79E0F3A4">
      <w:pPr>
        <w:adjustRightInd w:val="0"/>
        <w:snapToGrid w:val="0"/>
        <w:spacing w:line="360" w:lineRule="auto"/>
        <w:ind w:firstLine="480" w:firstLineChars="200"/>
        <w:jc w:val="left"/>
        <w:rPr>
          <w:sz w:val="24"/>
        </w:rPr>
      </w:pPr>
      <w:r>
        <w:rPr>
          <w:sz w:val="24"/>
        </w:rPr>
        <w:t>乙方（拟分包单位）：________</w:t>
      </w:r>
    </w:p>
    <w:p w14:paraId="45EFD1F0">
      <w:pPr>
        <w:adjustRightInd w:val="0"/>
        <w:snapToGrid w:val="0"/>
        <w:spacing w:line="360" w:lineRule="auto"/>
        <w:ind w:firstLine="480" w:firstLineChars="200"/>
        <w:jc w:val="left"/>
        <w:rPr>
          <w:sz w:val="24"/>
        </w:rPr>
      </w:pPr>
      <w:r>
        <w:rPr>
          <w:sz w:val="24"/>
        </w:rPr>
        <w:t>甲方承诺，一旦在_________（采购项目名称）（项目编号/包号为：_______）招标采购项目中获得采购合同，将按照下述约定将合同项下部分内容分包给乙方：</w:t>
      </w:r>
    </w:p>
    <w:p w14:paraId="1C55CBAA">
      <w:pPr>
        <w:adjustRightInd w:val="0"/>
        <w:snapToGrid w:val="0"/>
        <w:spacing w:line="360" w:lineRule="auto"/>
        <w:ind w:firstLine="480" w:firstLineChars="200"/>
        <w:jc w:val="left"/>
        <w:rPr>
          <w:sz w:val="24"/>
        </w:rPr>
      </w:pPr>
      <w:r>
        <w:rPr>
          <w:sz w:val="24"/>
        </w:rPr>
        <w:t>1.分包内容：_____。</w:t>
      </w:r>
    </w:p>
    <w:p w14:paraId="22730CAE">
      <w:pPr>
        <w:adjustRightInd w:val="0"/>
        <w:snapToGrid w:val="0"/>
        <w:spacing w:line="360" w:lineRule="auto"/>
        <w:ind w:firstLine="480" w:firstLineChars="200"/>
        <w:jc w:val="left"/>
        <w:rPr>
          <w:sz w:val="24"/>
        </w:rPr>
      </w:pPr>
      <w:r>
        <w:rPr>
          <w:sz w:val="24"/>
        </w:rPr>
        <w:t>2.分包金额：_____，该金额占该采购包合同金额的比例为___%。</w:t>
      </w:r>
    </w:p>
    <w:p w14:paraId="32BA3379">
      <w:pPr>
        <w:adjustRightInd w:val="0"/>
        <w:snapToGrid w:val="0"/>
        <w:spacing w:line="360" w:lineRule="auto"/>
        <w:ind w:firstLine="480" w:firstLineChars="200"/>
        <w:jc w:val="left"/>
        <w:rPr>
          <w:bCs/>
          <w:color w:val="000000"/>
          <w:sz w:val="24"/>
        </w:rPr>
      </w:pPr>
      <w:r>
        <w:rPr>
          <w:sz w:val="24"/>
        </w:rPr>
        <w:t>乙方承诺将在上述情况下与甲方签订分包合同。</w:t>
      </w:r>
    </w:p>
    <w:p w14:paraId="2C556EA4">
      <w:pPr>
        <w:adjustRightInd w:val="0"/>
        <w:snapToGrid w:val="0"/>
        <w:spacing w:line="360" w:lineRule="auto"/>
        <w:ind w:firstLine="480" w:firstLineChars="200"/>
        <w:jc w:val="left"/>
        <w:rPr>
          <w:sz w:val="24"/>
        </w:rPr>
      </w:pPr>
      <w:r>
        <w:rPr>
          <w:sz w:val="24"/>
        </w:rPr>
        <w:t>本协议自各方盖章之日起生效，如甲方未在该项目（采购包）中标，本协议自动终止。</w:t>
      </w:r>
    </w:p>
    <w:p w14:paraId="64826091">
      <w:pPr>
        <w:spacing w:line="360" w:lineRule="auto"/>
        <w:ind w:firstLine="471"/>
        <w:rPr>
          <w:b/>
          <w:color w:val="000000"/>
          <w:sz w:val="24"/>
        </w:rPr>
      </w:pPr>
    </w:p>
    <w:p w14:paraId="78BF9674">
      <w:pPr>
        <w:spacing w:line="360" w:lineRule="auto"/>
        <w:ind w:firstLine="471"/>
        <w:rPr>
          <w:b/>
          <w:color w:val="000000"/>
          <w:sz w:val="24"/>
        </w:rPr>
      </w:pPr>
      <w:r>
        <w:rPr>
          <w:color w:val="000000"/>
          <w:sz w:val="24"/>
        </w:rPr>
        <w:t>甲方（盖章）：_________                 乙方（盖章）：_________</w:t>
      </w:r>
    </w:p>
    <w:p w14:paraId="68FBE30A">
      <w:pPr>
        <w:spacing w:line="360" w:lineRule="auto"/>
        <w:ind w:left="480"/>
        <w:jc w:val="right"/>
        <w:rPr>
          <w:color w:val="000000"/>
          <w:sz w:val="24"/>
        </w:rPr>
      </w:pPr>
    </w:p>
    <w:p w14:paraId="2241DD10">
      <w:pPr>
        <w:wordWrap w:val="0"/>
        <w:spacing w:line="360" w:lineRule="auto"/>
        <w:ind w:left="480"/>
        <w:jc w:val="right"/>
        <w:rPr>
          <w:b/>
          <w:color w:val="000000"/>
          <w:sz w:val="24"/>
        </w:rPr>
      </w:pPr>
      <w:r>
        <w:rPr>
          <w:color w:val="000000"/>
          <w:sz w:val="24"/>
          <w:szCs w:val="20"/>
        </w:rPr>
        <w:t xml:space="preserve">日期：_____年______月______日   </w:t>
      </w:r>
    </w:p>
    <w:p w14:paraId="53CA6DE7">
      <w:pPr>
        <w:tabs>
          <w:tab w:val="left" w:pos="8280"/>
        </w:tabs>
        <w:spacing w:line="360" w:lineRule="auto"/>
        <w:ind w:firstLine="480"/>
        <w:rPr>
          <w:color w:val="000000"/>
          <w:sz w:val="24"/>
        </w:rPr>
      </w:pPr>
    </w:p>
    <w:p w14:paraId="17E70E83">
      <w:pPr>
        <w:tabs>
          <w:tab w:val="left" w:pos="8280"/>
        </w:tabs>
        <w:spacing w:line="360" w:lineRule="auto"/>
        <w:rPr>
          <w:color w:val="000000"/>
          <w:sz w:val="24"/>
        </w:rPr>
      </w:pPr>
      <w:r>
        <w:rPr>
          <w:color w:val="000000"/>
          <w:sz w:val="24"/>
        </w:rPr>
        <w:t>注：</w:t>
      </w:r>
    </w:p>
    <w:p w14:paraId="16247808">
      <w:pPr>
        <w:tabs>
          <w:tab w:val="left" w:pos="8280"/>
        </w:tabs>
        <w:spacing w:line="360" w:lineRule="auto"/>
        <w:rPr>
          <w:color w:val="000000"/>
          <w:sz w:val="24"/>
        </w:rPr>
      </w:pPr>
      <w:r>
        <w:rPr>
          <w:sz w:val="24"/>
        </w:rPr>
        <w:t>本协议仅在投标人“为落实政府采购政策”而向中小企业分包时必须提供，否则</w:t>
      </w:r>
      <w:r>
        <w:rPr>
          <w:b/>
          <w:sz w:val="24"/>
        </w:rPr>
        <w:t>投标无效</w:t>
      </w:r>
      <w:r>
        <w:rPr>
          <w:sz w:val="24"/>
        </w:rPr>
        <w:t>；</w:t>
      </w:r>
      <w:r>
        <w:rPr>
          <w:color w:val="000000"/>
          <w:sz w:val="24"/>
        </w:rPr>
        <w:t>且投标人须与所有拟分包单位分别签订《分包意向协议》，每单位签订一份，并在投标文件中提交全部协议原件的电子件，否则</w:t>
      </w:r>
      <w:r>
        <w:rPr>
          <w:b/>
          <w:color w:val="000000"/>
          <w:sz w:val="24"/>
        </w:rPr>
        <w:t>投标无效</w:t>
      </w:r>
      <w:r>
        <w:rPr>
          <w:color w:val="000000"/>
          <w:sz w:val="24"/>
        </w:rPr>
        <w:t>。</w:t>
      </w:r>
    </w:p>
    <w:p w14:paraId="101D867A">
      <w:pPr>
        <w:widowControl/>
        <w:jc w:val="left"/>
        <w:rPr>
          <w:color w:val="000000"/>
          <w:sz w:val="24"/>
          <w:szCs w:val="20"/>
        </w:rPr>
      </w:pPr>
      <w:r>
        <w:rPr>
          <w:color w:val="000000"/>
          <w:sz w:val="24"/>
          <w:szCs w:val="20"/>
        </w:rPr>
        <w:br w:type="page"/>
      </w:r>
    </w:p>
    <w:p w14:paraId="57BCB94E">
      <w:pPr>
        <w:spacing w:line="360" w:lineRule="auto"/>
        <w:outlineLvl w:val="2"/>
        <w:rPr>
          <w:color w:val="000000"/>
          <w:sz w:val="24"/>
          <w:szCs w:val="20"/>
        </w:rPr>
      </w:pPr>
      <w:r>
        <w:rPr>
          <w:color w:val="000000"/>
          <w:sz w:val="24"/>
          <w:szCs w:val="20"/>
        </w:rPr>
        <w:t xml:space="preserve">2-2 </w:t>
      </w:r>
      <w:r>
        <w:rPr>
          <w:sz w:val="24"/>
        </w:rPr>
        <w:t>其它落实政府采购政策的资格要求</w:t>
      </w:r>
      <w:r>
        <w:rPr>
          <w:color w:val="000000"/>
          <w:sz w:val="24"/>
          <w:szCs w:val="20"/>
        </w:rPr>
        <w:t>（如有）</w:t>
      </w:r>
    </w:p>
    <w:p w14:paraId="7E1DCE02">
      <w:pPr>
        <w:widowControl/>
        <w:jc w:val="left"/>
        <w:rPr>
          <w:sz w:val="24"/>
        </w:rPr>
      </w:pPr>
    </w:p>
    <w:p w14:paraId="58751969">
      <w:pPr>
        <w:widowControl/>
        <w:jc w:val="left"/>
        <w:rPr>
          <w:sz w:val="24"/>
        </w:rPr>
      </w:pPr>
      <w:r>
        <w:rPr>
          <w:sz w:val="24"/>
        </w:rPr>
        <w:br w:type="page"/>
      </w:r>
    </w:p>
    <w:p w14:paraId="1F5CC68F">
      <w:pPr>
        <w:numPr>
          <w:ilvl w:val="0"/>
          <w:numId w:val="20"/>
        </w:numPr>
        <w:tabs>
          <w:tab w:val="left" w:pos="360"/>
        </w:tabs>
        <w:snapToGrid w:val="0"/>
        <w:spacing w:line="360" w:lineRule="auto"/>
        <w:outlineLvl w:val="1"/>
        <w:rPr>
          <w:sz w:val="24"/>
        </w:rPr>
      </w:pPr>
      <w:r>
        <w:rPr>
          <w:sz w:val="24"/>
        </w:rPr>
        <w:t>本项目的特定资格要求</w:t>
      </w:r>
      <w:r>
        <w:rPr>
          <w:color w:val="000000"/>
          <w:sz w:val="24"/>
          <w:szCs w:val="20"/>
        </w:rPr>
        <w:t>（如有）</w:t>
      </w:r>
    </w:p>
    <w:p w14:paraId="453A27A0">
      <w:pPr>
        <w:spacing w:line="360" w:lineRule="auto"/>
        <w:outlineLvl w:val="2"/>
        <w:rPr>
          <w:color w:val="000000"/>
          <w:sz w:val="24"/>
          <w:szCs w:val="20"/>
        </w:rPr>
      </w:pPr>
      <w:r>
        <w:rPr>
          <w:color w:val="000000"/>
          <w:sz w:val="24"/>
          <w:szCs w:val="20"/>
        </w:rPr>
        <w:t>3-1 联合协议（如有）</w:t>
      </w:r>
    </w:p>
    <w:p w14:paraId="630F107F">
      <w:pPr>
        <w:autoSpaceDE w:val="0"/>
        <w:autoSpaceDN w:val="0"/>
        <w:adjustRightInd w:val="0"/>
        <w:spacing w:line="360" w:lineRule="auto"/>
        <w:jc w:val="center"/>
        <w:rPr>
          <w:b/>
          <w:color w:val="000000"/>
          <w:sz w:val="36"/>
          <w:szCs w:val="36"/>
        </w:rPr>
      </w:pPr>
      <w:r>
        <w:rPr>
          <w:b/>
          <w:color w:val="000000"/>
          <w:sz w:val="36"/>
          <w:szCs w:val="36"/>
        </w:rPr>
        <w:t>联合协议</w:t>
      </w:r>
    </w:p>
    <w:p w14:paraId="53F8BD24">
      <w:pPr>
        <w:spacing w:line="360" w:lineRule="auto"/>
        <w:ind w:firstLine="828" w:firstLineChars="345"/>
        <w:rPr>
          <w:bCs/>
          <w:color w:val="000000"/>
        </w:rPr>
      </w:pPr>
      <w:r>
        <w:rPr>
          <w:bCs/>
          <w:color w:val="000000"/>
          <w:sz w:val="24"/>
        </w:rPr>
        <w:t>______ 、 _____ 及 _____就“________（项目名称）</w:t>
      </w:r>
      <w:r>
        <w:rPr>
          <w:color w:val="000000"/>
          <w:sz w:val="24"/>
        </w:rPr>
        <w:t>”____包</w:t>
      </w:r>
      <w:r>
        <w:rPr>
          <w:bCs/>
          <w:color w:val="000000"/>
          <w:sz w:val="24"/>
        </w:rPr>
        <w:t>招标项目的投标事宜，经各方充分协商一致，达成如下协议：</w:t>
      </w:r>
    </w:p>
    <w:p w14:paraId="087CE23A">
      <w:pPr>
        <w:numPr>
          <w:ilvl w:val="0"/>
          <w:numId w:val="22"/>
        </w:numPr>
        <w:spacing w:line="360" w:lineRule="auto"/>
        <w:rPr>
          <w:bCs/>
          <w:color w:val="000000"/>
          <w:sz w:val="24"/>
        </w:rPr>
      </w:pPr>
      <w:r>
        <w:rPr>
          <w:bCs/>
          <w:color w:val="000000"/>
          <w:sz w:val="24"/>
        </w:rPr>
        <w:t>由_________牵头，_________、__________参加，组成联合体共同进行招标项目的投标工作。</w:t>
      </w:r>
    </w:p>
    <w:p w14:paraId="39FF7DDF">
      <w:pPr>
        <w:numPr>
          <w:ilvl w:val="0"/>
          <w:numId w:val="22"/>
        </w:numPr>
        <w:spacing w:line="360" w:lineRule="auto"/>
        <w:rPr>
          <w:bCs/>
          <w:color w:val="000000"/>
          <w:sz w:val="24"/>
        </w:rPr>
      </w:pPr>
      <w:r>
        <w:rPr>
          <w:bCs/>
          <w:color w:val="000000"/>
          <w:sz w:val="24"/>
        </w:rPr>
        <w:t>联合体中标后，联合体各方共同与采购人签订合同，就采购合同约定的事项对采购人承担连带责任。</w:t>
      </w:r>
    </w:p>
    <w:p w14:paraId="198CB3B3">
      <w:pPr>
        <w:numPr>
          <w:ilvl w:val="0"/>
          <w:numId w:val="22"/>
        </w:numPr>
        <w:spacing w:line="360" w:lineRule="auto"/>
        <w:rPr>
          <w:bCs/>
          <w:color w:val="000000"/>
          <w:sz w:val="24"/>
        </w:rPr>
      </w:pPr>
      <w:r>
        <w:rPr>
          <w:bCs/>
          <w:color w:val="000000"/>
          <w:sz w:val="24"/>
        </w:rPr>
        <w:t>联合体各方均同意由牵头人代表其他联合体成员单位按招标文件要求出具《授权委托书》。</w:t>
      </w:r>
    </w:p>
    <w:p w14:paraId="45D68BC8">
      <w:pPr>
        <w:numPr>
          <w:ilvl w:val="0"/>
          <w:numId w:val="22"/>
        </w:numPr>
        <w:spacing w:line="360" w:lineRule="auto"/>
        <w:rPr>
          <w:bCs/>
          <w:color w:val="000000"/>
          <w:sz w:val="24"/>
        </w:rPr>
      </w:pPr>
      <w:r>
        <w:rPr>
          <w:bCs/>
          <w:color w:val="000000"/>
          <w:sz w:val="24"/>
        </w:rPr>
        <w:t>牵头人为项目的总负责单位；组织各参加方进行项目实施工作。</w:t>
      </w:r>
    </w:p>
    <w:p w14:paraId="52BD4282">
      <w:pPr>
        <w:numPr>
          <w:ilvl w:val="0"/>
          <w:numId w:val="22"/>
        </w:numPr>
        <w:spacing w:line="360" w:lineRule="auto"/>
        <w:rPr>
          <w:bCs/>
          <w:color w:val="000000"/>
          <w:sz w:val="24"/>
        </w:rPr>
      </w:pPr>
      <w:r>
        <w:rPr>
          <w:bCs/>
          <w:color w:val="000000"/>
          <w:sz w:val="24"/>
        </w:rPr>
        <w:t>______负责_____，具体工作范围、内容以投标文件及合同为准。</w:t>
      </w:r>
    </w:p>
    <w:p w14:paraId="41AD60AD">
      <w:pPr>
        <w:numPr>
          <w:ilvl w:val="0"/>
          <w:numId w:val="22"/>
        </w:numPr>
        <w:spacing w:line="360" w:lineRule="auto"/>
        <w:rPr>
          <w:bCs/>
          <w:color w:val="000000"/>
          <w:sz w:val="24"/>
        </w:rPr>
      </w:pPr>
      <w:r>
        <w:rPr>
          <w:bCs/>
          <w:color w:val="000000"/>
          <w:sz w:val="24"/>
        </w:rPr>
        <w:t>______负责_____，具体工作范围、内容以投标文件及合同为准。</w:t>
      </w:r>
    </w:p>
    <w:p w14:paraId="33629275">
      <w:pPr>
        <w:numPr>
          <w:ilvl w:val="0"/>
          <w:numId w:val="22"/>
        </w:numPr>
        <w:spacing w:line="360" w:lineRule="auto"/>
        <w:rPr>
          <w:bCs/>
          <w:color w:val="000000"/>
          <w:sz w:val="24"/>
        </w:rPr>
      </w:pPr>
      <w:r>
        <w:rPr>
          <w:bCs/>
          <w:color w:val="000000"/>
          <w:sz w:val="24"/>
        </w:rPr>
        <w:t>______负责_____（如有），具体工作范围、内容以投标文件及合同为准。</w:t>
      </w:r>
    </w:p>
    <w:p w14:paraId="67996286">
      <w:pPr>
        <w:numPr>
          <w:ilvl w:val="0"/>
          <w:numId w:val="22"/>
        </w:numPr>
        <w:spacing w:line="360" w:lineRule="auto"/>
        <w:rPr>
          <w:sz w:val="24"/>
        </w:rPr>
      </w:pPr>
      <w:r>
        <w:rPr>
          <w:sz w:val="24"/>
        </w:rPr>
        <w:t>本项目联合协议合同总额为________元，联合体各成员按照如下比例分摊（按联合体成员分别列明）：</w:t>
      </w:r>
    </w:p>
    <w:p w14:paraId="0265AE96">
      <w:pPr>
        <w:tabs>
          <w:tab w:val="left" w:pos="720"/>
          <w:tab w:val="left" w:pos="900"/>
        </w:tabs>
        <w:spacing w:line="360" w:lineRule="auto"/>
        <w:ind w:left="851"/>
        <w:rPr>
          <w:color w:val="000000"/>
          <w:sz w:val="24"/>
          <w:szCs w:val="20"/>
        </w:rPr>
      </w:pPr>
      <w:r>
        <w:rPr>
          <w:color w:val="000000"/>
          <w:sz w:val="24"/>
          <w:szCs w:val="20"/>
        </w:rPr>
        <w:t>（1）</w:t>
      </w:r>
      <w:r>
        <w:rPr>
          <w:bCs/>
          <w:color w:val="000000"/>
          <w:sz w:val="24"/>
          <w:szCs w:val="20"/>
        </w:rPr>
        <w:t>______</w:t>
      </w:r>
      <w:r>
        <w:rPr>
          <w:color w:val="000000"/>
          <w:sz w:val="24"/>
          <w:szCs w:val="20"/>
        </w:rPr>
        <w:t>为□大型企业□中型企业、□小微企业（包含监狱企业、残疾人福利性单位）、□其他，合同金额为_____元；</w:t>
      </w:r>
    </w:p>
    <w:p w14:paraId="11E7664B">
      <w:pPr>
        <w:tabs>
          <w:tab w:val="left" w:pos="720"/>
          <w:tab w:val="left" w:pos="900"/>
        </w:tabs>
        <w:spacing w:line="360" w:lineRule="auto"/>
        <w:ind w:left="851"/>
        <w:rPr>
          <w:color w:val="000000"/>
          <w:sz w:val="24"/>
          <w:szCs w:val="20"/>
        </w:rPr>
      </w:pPr>
      <w:r>
        <w:rPr>
          <w:color w:val="000000"/>
          <w:sz w:val="24"/>
          <w:szCs w:val="20"/>
        </w:rPr>
        <w:t>（2）</w:t>
      </w:r>
      <w:r>
        <w:rPr>
          <w:bCs/>
          <w:color w:val="000000"/>
          <w:sz w:val="24"/>
          <w:szCs w:val="20"/>
        </w:rPr>
        <w:t>______</w:t>
      </w:r>
      <w:r>
        <w:rPr>
          <w:color w:val="000000"/>
          <w:sz w:val="24"/>
          <w:szCs w:val="20"/>
        </w:rPr>
        <w:t>为□大型企业□中型企业、□小微企业（包含监狱企业、残疾人福利性单位）、□其他，合同金额为_____元；</w:t>
      </w:r>
    </w:p>
    <w:p w14:paraId="754C0EC2">
      <w:pPr>
        <w:tabs>
          <w:tab w:val="left" w:pos="720"/>
          <w:tab w:val="left" w:pos="900"/>
        </w:tabs>
        <w:spacing w:line="360" w:lineRule="auto"/>
        <w:ind w:left="851"/>
        <w:rPr>
          <w:color w:val="000000"/>
          <w:sz w:val="24"/>
          <w:szCs w:val="20"/>
        </w:rPr>
      </w:pPr>
      <w:r>
        <w:rPr>
          <w:color w:val="000000"/>
          <w:sz w:val="24"/>
          <w:szCs w:val="20"/>
        </w:rPr>
        <w:t>（…）</w:t>
      </w:r>
      <w:r>
        <w:rPr>
          <w:bCs/>
          <w:color w:val="000000"/>
          <w:sz w:val="24"/>
          <w:szCs w:val="20"/>
        </w:rPr>
        <w:t>______</w:t>
      </w:r>
      <w:r>
        <w:rPr>
          <w:color w:val="000000"/>
          <w:sz w:val="24"/>
          <w:szCs w:val="20"/>
        </w:rPr>
        <w:t>为□大型企业□中型企业、□小微企业（包含监狱企业、残疾人福利性单位）、□其他，合同金额为_____元。</w:t>
      </w:r>
    </w:p>
    <w:p w14:paraId="01DF0C36">
      <w:pPr>
        <w:numPr>
          <w:ilvl w:val="0"/>
          <w:numId w:val="22"/>
        </w:numPr>
        <w:tabs>
          <w:tab w:val="left" w:pos="993"/>
        </w:tabs>
        <w:spacing w:line="360" w:lineRule="auto"/>
        <w:rPr>
          <w:bCs/>
          <w:color w:val="000000"/>
          <w:sz w:val="24"/>
        </w:rPr>
      </w:pPr>
      <w:r>
        <w:rPr>
          <w:bCs/>
          <w:color w:val="000000"/>
          <w:sz w:val="24"/>
        </w:rPr>
        <w:t>以联合体形式参加政府采购活动的，联合体各方不得再单独参加或者与其他供应商另外组成联合体参加同一合同项下的政府采购活动。</w:t>
      </w:r>
    </w:p>
    <w:p w14:paraId="64E41E19">
      <w:pPr>
        <w:numPr>
          <w:ilvl w:val="0"/>
          <w:numId w:val="22"/>
        </w:numPr>
        <w:spacing w:line="360" w:lineRule="auto"/>
        <w:rPr>
          <w:bCs/>
          <w:color w:val="000000"/>
          <w:sz w:val="24"/>
        </w:rPr>
      </w:pPr>
      <w:r>
        <w:rPr>
          <w:bCs/>
          <w:color w:val="000000"/>
          <w:sz w:val="24"/>
        </w:rPr>
        <w:t>其他约定（如有）：_______。</w:t>
      </w:r>
    </w:p>
    <w:p w14:paraId="1E63A4EA">
      <w:pPr>
        <w:tabs>
          <w:tab w:val="left" w:pos="780"/>
        </w:tabs>
        <w:spacing w:line="360" w:lineRule="auto"/>
        <w:ind w:firstLine="480" w:firstLineChars="200"/>
        <w:rPr>
          <w:color w:val="000000"/>
          <w:sz w:val="24"/>
        </w:rPr>
      </w:pPr>
      <w:r>
        <w:rPr>
          <w:bCs/>
          <w:color w:val="000000"/>
          <w:sz w:val="24"/>
        </w:rPr>
        <w:t>本协议自各方盖章后生效，采购合同履行完毕后自动失效。如未中标，本协议自动终止。</w:t>
      </w:r>
      <w:r>
        <w:rPr>
          <w:color w:val="000000"/>
          <w:sz w:val="24"/>
        </w:rPr>
        <w:br w:type="page"/>
      </w:r>
    </w:p>
    <w:p w14:paraId="6FBA6AD7">
      <w:pPr>
        <w:spacing w:line="360" w:lineRule="auto"/>
        <w:ind w:firstLine="471"/>
        <w:rPr>
          <w:color w:val="000000"/>
          <w:sz w:val="24"/>
        </w:rPr>
      </w:pPr>
      <w:r>
        <w:rPr>
          <w:color w:val="000000"/>
          <w:sz w:val="24"/>
        </w:rPr>
        <w:t>联合体牵头人名称：</w:t>
      </w:r>
      <w:r>
        <w:rPr>
          <w:color w:val="000000"/>
          <w:sz w:val="24"/>
          <w:szCs w:val="20"/>
        </w:rPr>
        <w:t>______</w:t>
      </w:r>
      <w:r>
        <w:rPr>
          <w:color w:val="000000"/>
          <w:sz w:val="24"/>
        </w:rPr>
        <w:tab/>
      </w:r>
      <w:r>
        <w:rPr>
          <w:color w:val="000000"/>
          <w:sz w:val="24"/>
        </w:rPr>
        <w:tab/>
      </w:r>
      <w:r>
        <w:rPr>
          <w:color w:val="000000"/>
          <w:sz w:val="24"/>
        </w:rPr>
        <w:tab/>
      </w:r>
      <w:r>
        <w:rPr>
          <w:color w:val="000000"/>
          <w:sz w:val="24"/>
        </w:rPr>
        <w:tab/>
      </w:r>
      <w:r>
        <w:rPr>
          <w:color w:val="000000"/>
          <w:sz w:val="24"/>
        </w:rPr>
        <w:tab/>
      </w:r>
      <w:r>
        <w:rPr>
          <w:color w:val="000000"/>
          <w:sz w:val="24"/>
        </w:rPr>
        <w:t xml:space="preserve"> 联合体成员名称：</w:t>
      </w:r>
      <w:r>
        <w:rPr>
          <w:color w:val="000000"/>
          <w:sz w:val="24"/>
          <w:szCs w:val="20"/>
        </w:rPr>
        <w:t>______</w:t>
      </w:r>
    </w:p>
    <w:p w14:paraId="5DA19F08">
      <w:pPr>
        <w:spacing w:line="360" w:lineRule="auto"/>
        <w:ind w:firstLine="471"/>
        <w:rPr>
          <w:color w:val="000000"/>
          <w:sz w:val="24"/>
        </w:rPr>
      </w:pPr>
      <w:r>
        <w:rPr>
          <w:color w:val="000000"/>
          <w:sz w:val="24"/>
        </w:rPr>
        <w:t>盖章：</w:t>
      </w:r>
      <w:r>
        <w:rPr>
          <w:color w:val="000000"/>
          <w:sz w:val="24"/>
          <w:szCs w:val="20"/>
        </w:rPr>
        <w:t>______</w:t>
      </w:r>
      <w:r>
        <w:rPr>
          <w:color w:val="000000"/>
          <w:sz w:val="24"/>
        </w:rPr>
        <w:t xml:space="preserve">                           盖章：</w:t>
      </w:r>
      <w:r>
        <w:rPr>
          <w:color w:val="000000"/>
          <w:sz w:val="24"/>
          <w:szCs w:val="20"/>
        </w:rPr>
        <w:t>______</w:t>
      </w:r>
    </w:p>
    <w:p w14:paraId="1C5EE986">
      <w:pPr>
        <w:spacing w:line="360" w:lineRule="auto"/>
        <w:ind w:firstLine="471"/>
        <w:rPr>
          <w:color w:val="000000"/>
          <w:sz w:val="24"/>
        </w:rPr>
      </w:pPr>
    </w:p>
    <w:p w14:paraId="00317793">
      <w:pPr>
        <w:spacing w:line="360" w:lineRule="auto"/>
        <w:ind w:firstLine="471"/>
        <w:rPr>
          <w:color w:val="000000"/>
          <w:sz w:val="24"/>
        </w:rPr>
      </w:pPr>
    </w:p>
    <w:p w14:paraId="04C4F73B">
      <w:pPr>
        <w:spacing w:line="360" w:lineRule="auto"/>
        <w:ind w:firstLine="471"/>
        <w:rPr>
          <w:color w:val="000000"/>
          <w:sz w:val="24"/>
        </w:rPr>
      </w:pPr>
      <w:r>
        <w:rPr>
          <w:color w:val="000000"/>
          <w:sz w:val="24"/>
        </w:rPr>
        <w:t>联合体成员名称：</w:t>
      </w:r>
      <w:r>
        <w:rPr>
          <w:color w:val="000000"/>
          <w:sz w:val="24"/>
          <w:szCs w:val="20"/>
        </w:rPr>
        <w:t>______</w:t>
      </w:r>
    </w:p>
    <w:p w14:paraId="134D4816">
      <w:pPr>
        <w:spacing w:line="360" w:lineRule="auto"/>
        <w:ind w:firstLine="471"/>
        <w:rPr>
          <w:color w:val="000000"/>
          <w:sz w:val="24"/>
        </w:rPr>
      </w:pPr>
      <w:r>
        <w:rPr>
          <w:color w:val="000000"/>
          <w:sz w:val="24"/>
        </w:rPr>
        <w:t>盖章：</w:t>
      </w:r>
      <w:r>
        <w:rPr>
          <w:color w:val="000000"/>
          <w:sz w:val="24"/>
          <w:szCs w:val="20"/>
        </w:rPr>
        <w:t>______</w:t>
      </w:r>
      <w:r>
        <w:rPr>
          <w:color w:val="000000"/>
          <w:sz w:val="24"/>
        </w:rPr>
        <w:t xml:space="preserve">                                </w:t>
      </w:r>
    </w:p>
    <w:p w14:paraId="16D337F1">
      <w:pPr>
        <w:spacing w:line="360" w:lineRule="auto"/>
        <w:ind w:firstLine="471"/>
        <w:rPr>
          <w:color w:val="000000"/>
          <w:sz w:val="24"/>
        </w:rPr>
      </w:pPr>
    </w:p>
    <w:p w14:paraId="4015D1D5">
      <w:pPr>
        <w:spacing w:line="360" w:lineRule="auto"/>
        <w:ind w:firstLine="471"/>
        <w:rPr>
          <w:color w:val="000000"/>
          <w:sz w:val="24"/>
        </w:rPr>
      </w:pPr>
    </w:p>
    <w:p w14:paraId="201FC032">
      <w:pPr>
        <w:spacing w:line="360" w:lineRule="auto"/>
        <w:ind w:left="480"/>
        <w:jc w:val="right"/>
        <w:rPr>
          <w:color w:val="000000"/>
          <w:sz w:val="24"/>
        </w:rPr>
      </w:pPr>
    </w:p>
    <w:p w14:paraId="7D1CF7DB">
      <w:pPr>
        <w:spacing w:line="360" w:lineRule="auto"/>
        <w:ind w:left="480"/>
        <w:jc w:val="right"/>
        <w:rPr>
          <w:color w:val="000000"/>
          <w:sz w:val="24"/>
        </w:rPr>
      </w:pPr>
      <w:r>
        <w:rPr>
          <w:color w:val="000000"/>
          <w:sz w:val="24"/>
          <w:szCs w:val="20"/>
        </w:rPr>
        <w:t>日期：_____年______月______日</w:t>
      </w:r>
    </w:p>
    <w:p w14:paraId="5B5D8784">
      <w:pPr>
        <w:spacing w:line="360" w:lineRule="auto"/>
        <w:ind w:left="480"/>
        <w:jc w:val="right"/>
        <w:rPr>
          <w:b/>
          <w:color w:val="000000"/>
          <w:sz w:val="24"/>
        </w:rPr>
      </w:pPr>
    </w:p>
    <w:p w14:paraId="2E24AFA4">
      <w:pPr>
        <w:tabs>
          <w:tab w:val="left" w:pos="8280"/>
        </w:tabs>
        <w:spacing w:line="360" w:lineRule="auto"/>
        <w:ind w:firstLine="480"/>
        <w:rPr>
          <w:color w:val="000000"/>
          <w:sz w:val="24"/>
        </w:rPr>
      </w:pPr>
    </w:p>
    <w:p w14:paraId="5072F481">
      <w:pPr>
        <w:tabs>
          <w:tab w:val="left" w:pos="8280"/>
        </w:tabs>
        <w:spacing w:line="360" w:lineRule="auto"/>
        <w:ind w:firstLine="480"/>
        <w:rPr>
          <w:color w:val="000000"/>
          <w:sz w:val="24"/>
        </w:rPr>
      </w:pPr>
    </w:p>
    <w:p w14:paraId="651ACF1B">
      <w:pPr>
        <w:spacing w:line="360" w:lineRule="auto"/>
        <w:ind w:left="719" w:leftChars="228" w:hanging="240" w:hangingChars="100"/>
        <w:rPr>
          <w:color w:val="000000"/>
          <w:sz w:val="24"/>
        </w:rPr>
      </w:pPr>
      <w:r>
        <w:rPr>
          <w:color w:val="000000"/>
          <w:sz w:val="24"/>
        </w:rPr>
        <w:t>注：</w:t>
      </w:r>
    </w:p>
    <w:p w14:paraId="50881B45">
      <w:pPr>
        <w:spacing w:line="360" w:lineRule="auto"/>
        <w:ind w:left="719" w:leftChars="228" w:hanging="240" w:hangingChars="100"/>
        <w:rPr>
          <w:color w:val="000000"/>
          <w:sz w:val="24"/>
        </w:rPr>
      </w:pPr>
      <w:r>
        <w:rPr>
          <w:color w:val="000000"/>
          <w:sz w:val="24"/>
        </w:rPr>
        <w:t>1. 如本项目（包）接受供应商以联合体形式参加采购活动，且供应商以联合体形式参与时，须提供《联合协议》，否则</w:t>
      </w:r>
      <w:r>
        <w:rPr>
          <w:b/>
          <w:color w:val="000000"/>
          <w:sz w:val="24"/>
        </w:rPr>
        <w:t>投标无效</w:t>
      </w:r>
      <w:r>
        <w:rPr>
          <w:color w:val="000000"/>
          <w:sz w:val="24"/>
        </w:rPr>
        <w:t>。</w:t>
      </w:r>
    </w:p>
    <w:p w14:paraId="108B0574">
      <w:pPr>
        <w:spacing w:line="360" w:lineRule="auto"/>
        <w:ind w:left="719" w:leftChars="228" w:hanging="240" w:hangingChars="100"/>
        <w:rPr>
          <w:sz w:val="24"/>
        </w:rPr>
      </w:pPr>
      <w:r>
        <w:rPr>
          <w:color w:val="000000"/>
          <w:sz w:val="24"/>
        </w:rPr>
        <w:t>2. 联合体各方成员须在本协议上共同盖章。</w:t>
      </w:r>
    </w:p>
    <w:p w14:paraId="405CEF62">
      <w:pPr>
        <w:spacing w:line="360" w:lineRule="auto"/>
        <w:ind w:left="719" w:leftChars="228" w:hanging="240" w:hangingChars="100"/>
        <w:rPr>
          <w:sz w:val="24"/>
        </w:rPr>
      </w:pPr>
      <w:r>
        <w:rPr>
          <w:sz w:val="24"/>
        </w:rPr>
        <w:br w:type="page"/>
      </w:r>
    </w:p>
    <w:p w14:paraId="48585DF0">
      <w:pPr>
        <w:spacing w:line="360" w:lineRule="auto"/>
        <w:outlineLvl w:val="2"/>
        <w:rPr>
          <w:sz w:val="24"/>
          <w:szCs w:val="20"/>
        </w:rPr>
      </w:pPr>
      <w:r>
        <w:rPr>
          <w:color w:val="000000"/>
          <w:sz w:val="24"/>
          <w:szCs w:val="20"/>
        </w:rPr>
        <w:t>3-2 其他</w:t>
      </w:r>
      <w:r>
        <w:rPr>
          <w:sz w:val="24"/>
          <w:szCs w:val="20"/>
        </w:rPr>
        <w:t>特定资格要求</w:t>
      </w:r>
    </w:p>
    <w:p w14:paraId="0118AA24">
      <w:pPr>
        <w:widowControl/>
        <w:jc w:val="left"/>
        <w:rPr>
          <w:sz w:val="24"/>
          <w:szCs w:val="20"/>
        </w:rPr>
      </w:pPr>
      <w:r>
        <w:rPr>
          <w:sz w:val="24"/>
          <w:szCs w:val="20"/>
        </w:rPr>
        <w:br w:type="page"/>
      </w:r>
    </w:p>
    <w:p w14:paraId="2A43D469">
      <w:pPr>
        <w:numPr>
          <w:ilvl w:val="0"/>
          <w:numId w:val="20"/>
        </w:numPr>
        <w:tabs>
          <w:tab w:val="left" w:pos="360"/>
        </w:tabs>
        <w:snapToGrid w:val="0"/>
        <w:spacing w:line="360" w:lineRule="auto"/>
        <w:outlineLvl w:val="1"/>
        <w:rPr>
          <w:sz w:val="24"/>
          <w:szCs w:val="20"/>
        </w:rPr>
      </w:pPr>
      <w:r>
        <w:rPr>
          <w:color w:val="000000"/>
          <w:sz w:val="24"/>
          <w:szCs w:val="20"/>
        </w:rPr>
        <w:t>投标保证金凭证/交款单据电子件</w:t>
      </w:r>
      <w:r>
        <w:rPr>
          <w:rFonts w:hint="eastAsia"/>
          <w:color w:val="000000"/>
          <w:sz w:val="24"/>
          <w:szCs w:val="20"/>
        </w:rPr>
        <w:t>(本项目不适用)</w:t>
      </w:r>
    </w:p>
    <w:p w14:paraId="073895DE">
      <w:pPr>
        <w:spacing w:line="360" w:lineRule="auto"/>
        <w:rPr>
          <w:sz w:val="24"/>
          <w:szCs w:val="20"/>
        </w:rPr>
      </w:pPr>
    </w:p>
    <w:p w14:paraId="20DA1CD6">
      <w:pPr>
        <w:spacing w:line="360" w:lineRule="auto"/>
        <w:rPr>
          <w:sz w:val="24"/>
          <w:szCs w:val="20"/>
        </w:rPr>
      </w:pPr>
    </w:p>
    <w:p w14:paraId="6A90FBE5">
      <w:pPr>
        <w:widowControl/>
        <w:jc w:val="left"/>
        <w:rPr>
          <w:kern w:val="0"/>
          <w:sz w:val="24"/>
          <w:szCs w:val="20"/>
        </w:rPr>
      </w:pPr>
      <w:r>
        <w:rPr>
          <w:sz w:val="24"/>
          <w:szCs w:val="20"/>
        </w:rPr>
        <w:br w:type="page"/>
      </w:r>
    </w:p>
    <w:p w14:paraId="571C6096">
      <w:pPr>
        <w:keepNext/>
        <w:keepLines/>
        <w:autoSpaceDE w:val="0"/>
        <w:autoSpaceDN w:val="0"/>
        <w:adjustRightInd w:val="0"/>
        <w:spacing w:before="120" w:line="300" w:lineRule="auto"/>
        <w:jc w:val="left"/>
        <w:outlineLvl w:val="1"/>
        <w:rPr>
          <w:b/>
          <w:spacing w:val="20"/>
          <w:sz w:val="24"/>
        </w:rPr>
      </w:pPr>
      <w:r>
        <w:rPr>
          <w:b/>
          <w:spacing w:val="20"/>
          <w:sz w:val="24"/>
        </w:rPr>
        <w:t>二、商务技术文件格式</w:t>
      </w:r>
    </w:p>
    <w:p w14:paraId="76B23B4C">
      <w:pPr>
        <w:rPr>
          <w:b/>
          <w:spacing w:val="20"/>
          <w:szCs w:val="21"/>
        </w:rPr>
      </w:pPr>
    </w:p>
    <w:p w14:paraId="2E99C686">
      <w:pPr>
        <w:rPr>
          <w:b/>
          <w:sz w:val="24"/>
        </w:rPr>
      </w:pPr>
      <w:r>
        <w:rPr>
          <w:b/>
          <w:spacing w:val="20"/>
          <w:sz w:val="24"/>
        </w:rPr>
        <w:t>投标文件（商务技术文件）</w:t>
      </w:r>
      <w:r>
        <w:rPr>
          <w:b/>
          <w:sz w:val="24"/>
        </w:rPr>
        <w:t>封面（非实质性格式）</w:t>
      </w:r>
    </w:p>
    <w:p w14:paraId="5C61DC84">
      <w:pPr>
        <w:jc w:val="center"/>
        <w:rPr>
          <w:szCs w:val="21"/>
        </w:rPr>
      </w:pPr>
    </w:p>
    <w:p w14:paraId="3155ABFD">
      <w:pPr>
        <w:jc w:val="center"/>
        <w:rPr>
          <w:b/>
          <w:spacing w:val="60"/>
          <w:sz w:val="84"/>
          <w:szCs w:val="84"/>
        </w:rPr>
      </w:pPr>
      <w:r>
        <w:rPr>
          <w:b/>
          <w:spacing w:val="60"/>
          <w:sz w:val="84"/>
          <w:szCs w:val="84"/>
        </w:rPr>
        <w:t>投 标 文 件</w:t>
      </w:r>
    </w:p>
    <w:p w14:paraId="3EB3E24D">
      <w:pPr>
        <w:jc w:val="center"/>
        <w:rPr>
          <w:b/>
          <w:spacing w:val="60"/>
          <w:sz w:val="52"/>
          <w:szCs w:val="52"/>
        </w:rPr>
      </w:pPr>
      <w:r>
        <w:rPr>
          <w:b/>
          <w:spacing w:val="60"/>
          <w:sz w:val="52"/>
          <w:szCs w:val="52"/>
        </w:rPr>
        <w:t>（商务技术文件）</w:t>
      </w:r>
    </w:p>
    <w:p w14:paraId="15FD7233">
      <w:pPr>
        <w:ind w:firstLine="542" w:firstLineChars="150"/>
        <w:rPr>
          <w:b/>
          <w:spacing w:val="20"/>
          <w:sz w:val="32"/>
          <w:szCs w:val="32"/>
        </w:rPr>
      </w:pPr>
    </w:p>
    <w:p w14:paraId="3712DA48">
      <w:pPr>
        <w:ind w:firstLine="542" w:firstLineChars="150"/>
        <w:rPr>
          <w:b/>
          <w:spacing w:val="20"/>
          <w:sz w:val="32"/>
          <w:szCs w:val="32"/>
        </w:rPr>
      </w:pPr>
    </w:p>
    <w:p w14:paraId="694CC822">
      <w:pPr>
        <w:ind w:firstLine="542" w:firstLineChars="150"/>
        <w:rPr>
          <w:b/>
          <w:spacing w:val="20"/>
          <w:sz w:val="32"/>
          <w:szCs w:val="32"/>
        </w:rPr>
      </w:pPr>
      <w:r>
        <w:rPr>
          <w:b/>
          <w:spacing w:val="20"/>
          <w:sz w:val="32"/>
          <w:szCs w:val="32"/>
        </w:rPr>
        <w:t>项目名称:</w:t>
      </w:r>
    </w:p>
    <w:p w14:paraId="41A6A13C">
      <w:pPr>
        <w:ind w:firstLine="542" w:firstLineChars="150"/>
        <w:rPr>
          <w:b/>
          <w:spacing w:val="20"/>
          <w:sz w:val="32"/>
          <w:szCs w:val="32"/>
        </w:rPr>
      </w:pPr>
      <w:r>
        <w:rPr>
          <w:b/>
          <w:spacing w:val="20"/>
          <w:sz w:val="32"/>
          <w:szCs w:val="32"/>
        </w:rPr>
        <w:t>项目编号/包号：</w:t>
      </w:r>
    </w:p>
    <w:p w14:paraId="30844F51">
      <w:pPr>
        <w:ind w:firstLine="542" w:firstLineChars="150"/>
        <w:rPr>
          <w:b/>
          <w:spacing w:val="20"/>
          <w:sz w:val="32"/>
          <w:szCs w:val="32"/>
        </w:rPr>
      </w:pPr>
    </w:p>
    <w:p w14:paraId="5EE3AC11">
      <w:pPr>
        <w:ind w:firstLine="542" w:firstLineChars="150"/>
        <w:rPr>
          <w:b/>
          <w:spacing w:val="20"/>
          <w:sz w:val="32"/>
          <w:szCs w:val="32"/>
        </w:rPr>
      </w:pPr>
    </w:p>
    <w:p w14:paraId="5F4CF99E">
      <w:pPr>
        <w:jc w:val="center"/>
        <w:rPr>
          <w:b/>
          <w:sz w:val="32"/>
          <w:szCs w:val="32"/>
        </w:rPr>
      </w:pPr>
    </w:p>
    <w:p w14:paraId="2710FC64">
      <w:pPr>
        <w:jc w:val="center"/>
        <w:rPr>
          <w:b/>
          <w:sz w:val="32"/>
          <w:szCs w:val="32"/>
        </w:rPr>
      </w:pPr>
    </w:p>
    <w:p w14:paraId="51AF4193">
      <w:pPr>
        <w:jc w:val="center"/>
        <w:rPr>
          <w:b/>
          <w:sz w:val="32"/>
          <w:szCs w:val="32"/>
        </w:rPr>
      </w:pPr>
    </w:p>
    <w:p w14:paraId="4B73758D">
      <w:pPr>
        <w:jc w:val="center"/>
        <w:rPr>
          <w:b/>
          <w:spacing w:val="20"/>
          <w:sz w:val="32"/>
          <w:szCs w:val="32"/>
        </w:rPr>
      </w:pPr>
    </w:p>
    <w:p w14:paraId="27717133">
      <w:pPr>
        <w:jc w:val="center"/>
        <w:rPr>
          <w:b/>
          <w:spacing w:val="20"/>
          <w:sz w:val="32"/>
          <w:szCs w:val="32"/>
        </w:rPr>
      </w:pPr>
    </w:p>
    <w:p w14:paraId="4610763D">
      <w:pPr>
        <w:jc w:val="center"/>
        <w:rPr>
          <w:b/>
          <w:spacing w:val="20"/>
          <w:sz w:val="32"/>
          <w:szCs w:val="32"/>
        </w:rPr>
      </w:pPr>
    </w:p>
    <w:p w14:paraId="0094CB4B">
      <w:pPr>
        <w:spacing w:line="360" w:lineRule="auto"/>
        <w:ind w:firstLine="1445" w:firstLineChars="400"/>
        <w:jc w:val="left"/>
        <w:rPr>
          <w:b/>
          <w:spacing w:val="20"/>
          <w:sz w:val="32"/>
          <w:szCs w:val="32"/>
        </w:rPr>
      </w:pPr>
      <w:r>
        <w:rPr>
          <w:b/>
          <w:spacing w:val="20"/>
          <w:sz w:val="32"/>
          <w:szCs w:val="32"/>
        </w:rPr>
        <w:t>投标人名称：</w:t>
      </w:r>
    </w:p>
    <w:p w14:paraId="6747BA82">
      <w:pPr>
        <w:jc w:val="center"/>
        <w:rPr>
          <w:b/>
          <w:sz w:val="32"/>
          <w:szCs w:val="32"/>
        </w:rPr>
      </w:pPr>
    </w:p>
    <w:p w14:paraId="45CB0B42">
      <w:pPr>
        <w:widowControl/>
        <w:jc w:val="left"/>
        <w:rPr>
          <w:b/>
          <w:sz w:val="24"/>
        </w:rPr>
      </w:pPr>
      <w:r>
        <w:rPr>
          <w:b/>
          <w:sz w:val="24"/>
        </w:rPr>
        <w:br w:type="page"/>
      </w:r>
    </w:p>
    <w:p w14:paraId="197BB5DA">
      <w:pPr>
        <w:numPr>
          <w:ilvl w:val="0"/>
          <w:numId w:val="23"/>
        </w:numPr>
        <w:tabs>
          <w:tab w:val="left" w:pos="360"/>
        </w:tabs>
        <w:snapToGrid w:val="0"/>
        <w:spacing w:line="360" w:lineRule="auto"/>
        <w:outlineLvl w:val="1"/>
        <w:rPr>
          <w:color w:val="000000"/>
          <w:sz w:val="24"/>
          <w:szCs w:val="20"/>
        </w:rPr>
      </w:pPr>
      <w:bookmarkStart w:id="834" w:name="_Hlt520271212"/>
      <w:bookmarkEnd w:id="834"/>
      <w:bookmarkStart w:id="835" w:name="_Hlt520273711"/>
      <w:bookmarkEnd w:id="835"/>
      <w:bookmarkStart w:id="836" w:name="_Hlt520274121"/>
      <w:bookmarkEnd w:id="836"/>
      <w:bookmarkStart w:id="837" w:name="_Hlt520274393"/>
      <w:bookmarkEnd w:id="837"/>
      <w:bookmarkStart w:id="838" w:name="_Hlt520274065"/>
      <w:bookmarkEnd w:id="838"/>
      <w:bookmarkStart w:id="839" w:name="_Hlt520343392"/>
      <w:bookmarkEnd w:id="839"/>
      <w:bookmarkStart w:id="840" w:name="_Hlt520343000"/>
      <w:bookmarkEnd w:id="840"/>
      <w:bookmarkStart w:id="841" w:name="_Hlt520350918"/>
      <w:bookmarkEnd w:id="841"/>
      <w:bookmarkStart w:id="842" w:name="_Hlt520355504"/>
      <w:bookmarkEnd w:id="842"/>
      <w:bookmarkStart w:id="843" w:name="_Hlt520274407"/>
      <w:bookmarkEnd w:id="843"/>
      <w:bookmarkStart w:id="844" w:name="_Ref467988698"/>
      <w:bookmarkStart w:id="845" w:name="_Toc480942349"/>
      <w:bookmarkStart w:id="846" w:name="_Toc150774761"/>
      <w:bookmarkStart w:id="847" w:name="_Toc226309800"/>
      <w:bookmarkStart w:id="848" w:name="_Toc520356217"/>
      <w:bookmarkStart w:id="849" w:name="_Toc226965829"/>
      <w:bookmarkStart w:id="850" w:name="_Toc195842921"/>
      <w:bookmarkStart w:id="851" w:name="_Toc226337252"/>
      <w:bookmarkStart w:id="852" w:name="_Toc226965746"/>
      <w:bookmarkStart w:id="853" w:name="_Toc150480794"/>
      <w:bookmarkStart w:id="854" w:name="_Toc142311058"/>
      <w:bookmarkStart w:id="855" w:name="_Toc127151556"/>
      <w:r>
        <w:rPr>
          <w:color w:val="000000"/>
          <w:sz w:val="24"/>
        </w:rPr>
        <w:t>投标</w:t>
      </w:r>
      <w:bookmarkEnd w:id="844"/>
      <w:bookmarkEnd w:id="845"/>
      <w:r>
        <w:rPr>
          <w:color w:val="000000"/>
          <w:sz w:val="24"/>
        </w:rPr>
        <w:t>书</w:t>
      </w:r>
      <w:bookmarkEnd w:id="846"/>
      <w:bookmarkEnd w:id="847"/>
      <w:bookmarkEnd w:id="848"/>
      <w:bookmarkEnd w:id="849"/>
      <w:bookmarkEnd w:id="850"/>
      <w:bookmarkEnd w:id="851"/>
      <w:bookmarkEnd w:id="852"/>
      <w:bookmarkEnd w:id="853"/>
      <w:bookmarkEnd w:id="854"/>
      <w:bookmarkEnd w:id="855"/>
      <w:r>
        <w:rPr>
          <w:color w:val="000000"/>
          <w:sz w:val="24"/>
          <w:szCs w:val="20"/>
        </w:rPr>
        <w:t>（实质性格式）</w:t>
      </w:r>
    </w:p>
    <w:p w14:paraId="39FC1BA0">
      <w:pPr>
        <w:tabs>
          <w:tab w:val="left" w:pos="5580"/>
        </w:tabs>
        <w:spacing w:line="360" w:lineRule="auto"/>
        <w:rPr>
          <w:color w:val="000000"/>
          <w:sz w:val="24"/>
        </w:rPr>
      </w:pPr>
    </w:p>
    <w:p w14:paraId="17BCA225">
      <w:pPr>
        <w:spacing w:line="360" w:lineRule="auto"/>
        <w:jc w:val="center"/>
        <w:rPr>
          <w:b/>
          <w:color w:val="000000"/>
          <w:sz w:val="36"/>
          <w:szCs w:val="36"/>
        </w:rPr>
      </w:pPr>
      <w:r>
        <w:rPr>
          <w:b/>
          <w:color w:val="000000"/>
          <w:sz w:val="36"/>
          <w:szCs w:val="36"/>
        </w:rPr>
        <w:t>投标书</w:t>
      </w:r>
    </w:p>
    <w:p w14:paraId="3AA510D3">
      <w:pPr>
        <w:tabs>
          <w:tab w:val="left" w:pos="5580"/>
        </w:tabs>
        <w:spacing w:line="360" w:lineRule="auto"/>
        <w:rPr>
          <w:color w:val="000000"/>
          <w:sz w:val="24"/>
        </w:rPr>
      </w:pPr>
      <w:r>
        <w:rPr>
          <w:color w:val="000000"/>
          <w:sz w:val="24"/>
        </w:rPr>
        <w:t>致：</w:t>
      </w:r>
      <w:r>
        <w:rPr>
          <w:color w:val="000000"/>
          <w:sz w:val="24"/>
          <w:u w:val="single"/>
        </w:rPr>
        <w:t>（采购人或采购代理机构）</w:t>
      </w:r>
    </w:p>
    <w:p w14:paraId="69834F02">
      <w:pPr>
        <w:tabs>
          <w:tab w:val="left" w:pos="5580"/>
        </w:tabs>
        <w:spacing w:line="360" w:lineRule="auto"/>
        <w:rPr>
          <w:color w:val="000000"/>
          <w:sz w:val="24"/>
          <w:szCs w:val="20"/>
        </w:rPr>
      </w:pPr>
    </w:p>
    <w:p w14:paraId="6D7AF031">
      <w:pPr>
        <w:tabs>
          <w:tab w:val="left" w:pos="5580"/>
        </w:tabs>
        <w:spacing w:line="360" w:lineRule="auto"/>
        <w:ind w:firstLine="408"/>
        <w:rPr>
          <w:color w:val="000000"/>
          <w:sz w:val="24"/>
          <w:szCs w:val="20"/>
        </w:rPr>
      </w:pPr>
      <w:r>
        <w:rPr>
          <w:color w:val="000000"/>
          <w:sz w:val="24"/>
          <w:szCs w:val="20"/>
        </w:rPr>
        <w:t>我方参加你方就___________（项目名称，项目编号/包号）组织的招标活动，并对此项目进行投标。</w:t>
      </w:r>
    </w:p>
    <w:p w14:paraId="205D7A4B">
      <w:pPr>
        <w:tabs>
          <w:tab w:val="left" w:pos="5580"/>
        </w:tabs>
        <w:spacing w:line="360" w:lineRule="auto"/>
        <w:ind w:firstLine="408"/>
        <w:rPr>
          <w:color w:val="000000"/>
          <w:sz w:val="24"/>
          <w:szCs w:val="20"/>
        </w:rPr>
      </w:pPr>
      <w:r>
        <w:rPr>
          <w:color w:val="000000"/>
          <w:sz w:val="24"/>
          <w:szCs w:val="20"/>
        </w:rPr>
        <w:t>1. 我方</w:t>
      </w:r>
      <w:r>
        <w:rPr>
          <w:color w:val="000000"/>
          <w:sz w:val="24"/>
        </w:rPr>
        <w:t>已详细审查全部招标文件</w:t>
      </w:r>
      <w:r>
        <w:rPr>
          <w:color w:val="000000"/>
          <w:sz w:val="24"/>
          <w:szCs w:val="20"/>
        </w:rPr>
        <w:t>，自愿参与投标并承诺如下：</w:t>
      </w:r>
    </w:p>
    <w:p w14:paraId="3D2957B4">
      <w:pPr>
        <w:tabs>
          <w:tab w:val="left" w:pos="720"/>
          <w:tab w:val="left" w:pos="900"/>
        </w:tabs>
        <w:spacing w:line="360" w:lineRule="auto"/>
        <w:ind w:left="360" w:firstLine="72" w:firstLineChars="30"/>
        <w:rPr>
          <w:color w:val="000000"/>
          <w:sz w:val="24"/>
          <w:szCs w:val="20"/>
        </w:rPr>
      </w:pPr>
      <w:r>
        <w:rPr>
          <w:color w:val="000000"/>
          <w:sz w:val="24"/>
          <w:szCs w:val="20"/>
        </w:rPr>
        <w:t>（1）本投标有效期为自提交投标文件的截止之日起</w:t>
      </w:r>
      <w:r>
        <w:rPr>
          <w:sz w:val="24"/>
        </w:rPr>
        <w:t>_____</w:t>
      </w:r>
      <w:r>
        <w:rPr>
          <w:color w:val="000000"/>
          <w:sz w:val="24"/>
          <w:szCs w:val="20"/>
        </w:rPr>
        <w:t>个日历日。</w:t>
      </w:r>
    </w:p>
    <w:p w14:paraId="761660AA">
      <w:pPr>
        <w:tabs>
          <w:tab w:val="left" w:pos="720"/>
          <w:tab w:val="left" w:pos="900"/>
        </w:tabs>
        <w:spacing w:line="360" w:lineRule="auto"/>
        <w:ind w:left="360" w:firstLine="72" w:firstLineChars="30"/>
        <w:rPr>
          <w:color w:val="000000"/>
          <w:sz w:val="24"/>
          <w:szCs w:val="20"/>
        </w:rPr>
      </w:pPr>
      <w:r>
        <w:rPr>
          <w:color w:val="000000"/>
          <w:sz w:val="24"/>
          <w:szCs w:val="20"/>
        </w:rPr>
        <w:t>（2）除合同条款及采购需求偏离表列出的偏离外，我方响应招标文件的全部要求。</w:t>
      </w:r>
    </w:p>
    <w:p w14:paraId="53875683">
      <w:pPr>
        <w:tabs>
          <w:tab w:val="left" w:pos="5580"/>
        </w:tabs>
        <w:spacing w:line="360" w:lineRule="auto"/>
        <w:ind w:firstLine="420" w:firstLineChars="175"/>
        <w:rPr>
          <w:color w:val="000000"/>
          <w:sz w:val="24"/>
          <w:szCs w:val="20"/>
        </w:rPr>
      </w:pPr>
      <w:r>
        <w:rPr>
          <w:color w:val="000000"/>
          <w:sz w:val="24"/>
          <w:szCs w:val="20"/>
        </w:rPr>
        <w:t>（3）我方已提供的全部文件资料是真实、准确的，并对此承担一切法律后果。</w:t>
      </w:r>
    </w:p>
    <w:p w14:paraId="0A0ECA11">
      <w:pPr>
        <w:tabs>
          <w:tab w:val="left" w:pos="5580"/>
        </w:tabs>
        <w:spacing w:line="360" w:lineRule="auto"/>
        <w:ind w:firstLine="420" w:firstLineChars="175"/>
        <w:rPr>
          <w:color w:val="000000"/>
          <w:sz w:val="24"/>
        </w:rPr>
      </w:pPr>
      <w:r>
        <w:rPr>
          <w:color w:val="000000"/>
          <w:sz w:val="24"/>
          <w:szCs w:val="20"/>
        </w:rPr>
        <w:t>（4）如我方中标，我方将在法律规定的期限内与你方签订合同，按照招标文件要求提交履约保证金，并在合同约定的期限内完成合同规定的全部义务。</w:t>
      </w:r>
    </w:p>
    <w:p w14:paraId="746AA5EB">
      <w:pPr>
        <w:spacing w:line="360" w:lineRule="auto"/>
        <w:ind w:left="420"/>
        <w:rPr>
          <w:color w:val="000000"/>
          <w:sz w:val="24"/>
        </w:rPr>
      </w:pPr>
      <w:r>
        <w:rPr>
          <w:color w:val="000000"/>
          <w:sz w:val="24"/>
        </w:rPr>
        <w:t>2. 其他补充条款（如有）：</w:t>
      </w:r>
      <w:r>
        <w:rPr>
          <w:color w:val="000000"/>
          <w:sz w:val="24"/>
          <w:szCs w:val="20"/>
        </w:rPr>
        <w:t>___________</w:t>
      </w:r>
      <w:r>
        <w:rPr>
          <w:color w:val="000000"/>
          <w:sz w:val="24"/>
        </w:rPr>
        <w:t>。</w:t>
      </w:r>
    </w:p>
    <w:p w14:paraId="3A6C2DF8">
      <w:pPr>
        <w:spacing w:line="360" w:lineRule="auto"/>
        <w:ind w:firstLine="480" w:firstLineChars="200"/>
        <w:rPr>
          <w:color w:val="000000"/>
          <w:sz w:val="24"/>
        </w:rPr>
      </w:pPr>
      <w:r>
        <w:rPr>
          <w:color w:val="000000"/>
          <w:sz w:val="24"/>
        </w:rPr>
        <w:t>与本投标有关的一切正式往来信函请寄：</w:t>
      </w:r>
    </w:p>
    <w:p w14:paraId="632C57D6">
      <w:pPr>
        <w:tabs>
          <w:tab w:val="left" w:pos="5580"/>
        </w:tabs>
        <w:spacing w:line="360" w:lineRule="auto"/>
        <w:ind w:left="420"/>
        <w:rPr>
          <w:color w:val="000000"/>
          <w:sz w:val="24"/>
          <w:szCs w:val="20"/>
        </w:rPr>
      </w:pPr>
    </w:p>
    <w:p w14:paraId="3732974B">
      <w:pPr>
        <w:tabs>
          <w:tab w:val="left" w:pos="5580"/>
        </w:tabs>
        <w:spacing w:line="360" w:lineRule="auto"/>
        <w:ind w:left="420"/>
        <w:rPr>
          <w:color w:val="000000"/>
          <w:sz w:val="24"/>
          <w:szCs w:val="20"/>
        </w:rPr>
      </w:pPr>
      <w:r>
        <w:rPr>
          <w:color w:val="000000"/>
          <w:sz w:val="24"/>
          <w:szCs w:val="20"/>
        </w:rPr>
        <w:t>地址_________________________     传真____________________________</w:t>
      </w:r>
    </w:p>
    <w:p w14:paraId="2AE2D6F6">
      <w:pPr>
        <w:tabs>
          <w:tab w:val="left" w:pos="5580"/>
        </w:tabs>
        <w:spacing w:line="360" w:lineRule="auto"/>
        <w:ind w:left="420"/>
        <w:rPr>
          <w:color w:val="000000"/>
          <w:sz w:val="24"/>
          <w:szCs w:val="20"/>
        </w:rPr>
      </w:pPr>
      <w:r>
        <w:rPr>
          <w:color w:val="000000"/>
          <w:sz w:val="24"/>
          <w:szCs w:val="20"/>
        </w:rPr>
        <w:t>电话_________________________     电子函件________________________</w:t>
      </w:r>
    </w:p>
    <w:p w14:paraId="5B5D767B">
      <w:pPr>
        <w:tabs>
          <w:tab w:val="left" w:pos="5580"/>
        </w:tabs>
        <w:spacing w:line="360" w:lineRule="auto"/>
        <w:ind w:left="420"/>
        <w:rPr>
          <w:color w:val="000000"/>
          <w:sz w:val="24"/>
          <w:szCs w:val="20"/>
        </w:rPr>
      </w:pPr>
    </w:p>
    <w:p w14:paraId="2B9721BB">
      <w:pPr>
        <w:tabs>
          <w:tab w:val="left" w:pos="5580"/>
        </w:tabs>
        <w:spacing w:line="360" w:lineRule="auto"/>
        <w:ind w:left="420"/>
        <w:rPr>
          <w:color w:val="000000"/>
          <w:sz w:val="24"/>
          <w:szCs w:val="20"/>
        </w:rPr>
      </w:pPr>
      <w:r>
        <w:rPr>
          <w:color w:val="000000"/>
          <w:sz w:val="24"/>
          <w:szCs w:val="20"/>
        </w:rPr>
        <w:t>投标人名称（加盖公章） ___________</w:t>
      </w:r>
    </w:p>
    <w:p w14:paraId="5FF5BCA0">
      <w:pPr>
        <w:tabs>
          <w:tab w:val="left" w:pos="5580"/>
        </w:tabs>
        <w:spacing w:line="360" w:lineRule="auto"/>
        <w:ind w:left="420"/>
        <w:rPr>
          <w:color w:val="000000"/>
          <w:sz w:val="24"/>
          <w:szCs w:val="20"/>
        </w:rPr>
      </w:pPr>
      <w:r>
        <w:rPr>
          <w:color w:val="000000"/>
          <w:sz w:val="24"/>
          <w:szCs w:val="20"/>
        </w:rPr>
        <w:t xml:space="preserve">日期：_____年______月______日    </w:t>
      </w:r>
    </w:p>
    <w:p w14:paraId="71524114">
      <w:pPr>
        <w:tabs>
          <w:tab w:val="left" w:pos="5580"/>
        </w:tabs>
        <w:spacing w:line="360" w:lineRule="auto"/>
        <w:ind w:left="420"/>
        <w:rPr>
          <w:color w:val="000000"/>
          <w:sz w:val="24"/>
          <w:szCs w:val="20"/>
          <w:u w:val="single"/>
        </w:rPr>
      </w:pPr>
    </w:p>
    <w:p w14:paraId="7B979F3D">
      <w:pPr>
        <w:widowControl/>
        <w:jc w:val="left"/>
        <w:rPr>
          <w:color w:val="000000"/>
          <w:sz w:val="24"/>
        </w:rPr>
      </w:pPr>
      <w:bookmarkStart w:id="856" w:name="_Hlt520356243"/>
      <w:bookmarkEnd w:id="856"/>
      <w:bookmarkStart w:id="857" w:name="_Hlt520355938"/>
      <w:bookmarkEnd w:id="857"/>
      <w:bookmarkStart w:id="858" w:name="_Toc480942350"/>
      <w:bookmarkStart w:id="859" w:name="_Toc127151557"/>
      <w:bookmarkStart w:id="860" w:name="_Toc142311059"/>
      <w:bookmarkStart w:id="861" w:name="_Toc265228395"/>
      <w:bookmarkStart w:id="862" w:name="_Toc226965747"/>
      <w:bookmarkStart w:id="863" w:name="_Toc264969247"/>
      <w:bookmarkStart w:id="864" w:name="_Toc195842922"/>
      <w:bookmarkStart w:id="865" w:name="_Toc305158899"/>
      <w:bookmarkStart w:id="866" w:name="_Toc150480795"/>
      <w:bookmarkStart w:id="867" w:name="_Toc150774762"/>
      <w:bookmarkStart w:id="868" w:name="_Toc226965830"/>
      <w:bookmarkStart w:id="869" w:name="_Toc520356218"/>
      <w:bookmarkStart w:id="870" w:name="_Toc226309801"/>
      <w:bookmarkStart w:id="871" w:name="_Toc305158825"/>
      <w:bookmarkStart w:id="872" w:name="_Toc226337253"/>
      <w:bookmarkStart w:id="873" w:name="_Ref467988705"/>
      <w:r>
        <w:rPr>
          <w:color w:val="000000"/>
          <w:sz w:val="24"/>
        </w:rPr>
        <w:br w:type="page"/>
      </w:r>
    </w:p>
    <w:p w14:paraId="02C4D47C">
      <w:pPr>
        <w:numPr>
          <w:ilvl w:val="0"/>
          <w:numId w:val="23"/>
        </w:numPr>
        <w:tabs>
          <w:tab w:val="left" w:pos="360"/>
        </w:tabs>
        <w:snapToGrid w:val="0"/>
        <w:spacing w:line="360" w:lineRule="auto"/>
        <w:outlineLvl w:val="1"/>
        <w:rPr>
          <w:color w:val="000000"/>
          <w:sz w:val="24"/>
        </w:rPr>
      </w:pPr>
      <w:r>
        <w:rPr>
          <w:color w:val="000000"/>
          <w:sz w:val="24"/>
        </w:rPr>
        <w:t>授权委托书（实质性格式）</w:t>
      </w:r>
    </w:p>
    <w:p w14:paraId="54184D1F">
      <w:pPr>
        <w:spacing w:line="360" w:lineRule="exact"/>
        <w:jc w:val="center"/>
        <w:rPr>
          <w:b/>
          <w:color w:val="000000"/>
          <w:sz w:val="36"/>
          <w:szCs w:val="36"/>
        </w:rPr>
      </w:pPr>
      <w:r>
        <w:rPr>
          <w:b/>
          <w:color w:val="000000"/>
          <w:sz w:val="36"/>
          <w:szCs w:val="36"/>
        </w:rPr>
        <w:t>授权委托书</w:t>
      </w:r>
    </w:p>
    <w:p w14:paraId="43538152">
      <w:pPr>
        <w:spacing w:line="360" w:lineRule="auto"/>
        <w:ind w:firstLine="420"/>
        <w:rPr>
          <w:color w:val="000000"/>
          <w:sz w:val="24"/>
          <w:szCs w:val="20"/>
        </w:rPr>
      </w:pPr>
    </w:p>
    <w:p w14:paraId="7594F636">
      <w:pPr>
        <w:spacing w:line="360" w:lineRule="auto"/>
        <w:ind w:firstLine="420"/>
        <w:rPr>
          <w:color w:val="000000"/>
          <w:sz w:val="24"/>
          <w:szCs w:val="20"/>
        </w:rPr>
      </w:pPr>
      <w:r>
        <w:rPr>
          <w:color w:val="000000"/>
          <w:sz w:val="24"/>
          <w:szCs w:val="20"/>
        </w:rPr>
        <w:t>本人</w:t>
      </w:r>
      <w:r>
        <w:rPr>
          <w:color w:val="000000"/>
          <w:sz w:val="24"/>
          <w:lang w:val="zh-CN"/>
        </w:rPr>
        <w:t>_______</w:t>
      </w:r>
      <w:r>
        <w:rPr>
          <w:color w:val="000000"/>
          <w:sz w:val="24"/>
          <w:szCs w:val="20"/>
        </w:rPr>
        <w:t>（姓名）系</w:t>
      </w:r>
      <w:r>
        <w:rPr>
          <w:color w:val="000000"/>
          <w:sz w:val="24"/>
          <w:lang w:val="zh-CN"/>
        </w:rPr>
        <w:t>________________</w:t>
      </w:r>
      <w:r>
        <w:rPr>
          <w:color w:val="000000"/>
          <w:sz w:val="24"/>
          <w:szCs w:val="20"/>
        </w:rPr>
        <w:t>（投标人名称）的法定代表人（单位负责人），现委托</w:t>
      </w:r>
      <w:r>
        <w:rPr>
          <w:color w:val="000000"/>
          <w:sz w:val="24"/>
          <w:lang w:val="zh-CN"/>
        </w:rPr>
        <w:t>_______</w:t>
      </w:r>
      <w:r>
        <w:rPr>
          <w:color w:val="000000"/>
          <w:sz w:val="24"/>
          <w:szCs w:val="20"/>
        </w:rPr>
        <w:t>（姓名）为我方代理人。代理人根据授权，以我方名义签署、澄清确认、提交、撤回、修改</w:t>
      </w:r>
      <w:r>
        <w:rPr>
          <w:color w:val="000000"/>
          <w:sz w:val="24"/>
          <w:lang w:val="zh-CN"/>
        </w:rPr>
        <w:t>________________</w:t>
      </w:r>
      <w:r>
        <w:rPr>
          <w:color w:val="000000"/>
          <w:sz w:val="24"/>
          <w:szCs w:val="20"/>
        </w:rPr>
        <w:t>（项目名称）投标文件和处理有关事宜，其法律后果由我方承担。</w:t>
      </w:r>
    </w:p>
    <w:p w14:paraId="6EB66422">
      <w:pPr>
        <w:spacing w:line="360" w:lineRule="auto"/>
        <w:ind w:firstLine="420"/>
        <w:rPr>
          <w:color w:val="000000"/>
          <w:sz w:val="24"/>
          <w:szCs w:val="20"/>
        </w:rPr>
      </w:pPr>
      <w:r>
        <w:rPr>
          <w:color w:val="000000"/>
          <w:sz w:val="24"/>
          <w:szCs w:val="20"/>
        </w:rPr>
        <w:t>委托期限：自本授权委托书签署之日起至投标有效期届满之日止。</w:t>
      </w:r>
    </w:p>
    <w:p w14:paraId="662C698E">
      <w:pPr>
        <w:spacing w:line="360" w:lineRule="auto"/>
        <w:ind w:firstLine="420"/>
        <w:rPr>
          <w:color w:val="000000"/>
          <w:sz w:val="24"/>
          <w:szCs w:val="20"/>
        </w:rPr>
      </w:pPr>
      <w:r>
        <w:rPr>
          <w:color w:val="000000"/>
          <w:sz w:val="24"/>
          <w:szCs w:val="20"/>
        </w:rPr>
        <w:t>代理人无转委托权。</w:t>
      </w:r>
      <w:r>
        <w:rPr>
          <w:color w:val="000000"/>
          <w:sz w:val="24"/>
          <w:szCs w:val="20"/>
        </w:rPr>
        <w:cr/>
      </w:r>
    </w:p>
    <w:p w14:paraId="50DA5A81">
      <w:pPr>
        <w:spacing w:line="360" w:lineRule="auto"/>
        <w:rPr>
          <w:color w:val="000000"/>
          <w:sz w:val="24"/>
          <w:lang w:val="zh-CN"/>
        </w:rPr>
      </w:pPr>
      <w:r>
        <w:rPr>
          <w:color w:val="000000"/>
          <w:sz w:val="24"/>
        </w:rPr>
        <w:t>投标人名称（加盖公章）</w:t>
      </w:r>
      <w:r>
        <w:rPr>
          <w:color w:val="000000"/>
          <w:sz w:val="24"/>
          <w:lang w:val="zh-CN"/>
        </w:rPr>
        <w:t>：________________</w:t>
      </w:r>
    </w:p>
    <w:p w14:paraId="63CEF29C">
      <w:pPr>
        <w:spacing w:line="360" w:lineRule="auto"/>
        <w:rPr>
          <w:color w:val="000000"/>
          <w:sz w:val="24"/>
          <w:szCs w:val="20"/>
        </w:rPr>
      </w:pPr>
      <w:r>
        <w:rPr>
          <w:color w:val="000000"/>
          <w:sz w:val="24"/>
          <w:szCs w:val="20"/>
        </w:rPr>
        <w:t>法定代表人（单位负责人）（签字或签章）：</w:t>
      </w:r>
      <w:r>
        <w:rPr>
          <w:color w:val="000000"/>
          <w:sz w:val="24"/>
          <w:lang w:val="zh-CN"/>
        </w:rPr>
        <w:t>________________</w:t>
      </w:r>
    </w:p>
    <w:p w14:paraId="153E2C28">
      <w:pPr>
        <w:autoSpaceDE w:val="0"/>
        <w:autoSpaceDN w:val="0"/>
        <w:adjustRightInd w:val="0"/>
        <w:snapToGrid w:val="0"/>
        <w:spacing w:line="360" w:lineRule="auto"/>
        <w:rPr>
          <w:color w:val="000000"/>
          <w:sz w:val="24"/>
          <w:lang w:val="zh-CN"/>
        </w:rPr>
      </w:pPr>
      <w:r>
        <w:rPr>
          <w:color w:val="000000"/>
          <w:sz w:val="24"/>
        </w:rPr>
        <w:t>委托代理人（签字或签章）：</w:t>
      </w:r>
      <w:r>
        <w:rPr>
          <w:color w:val="000000"/>
          <w:sz w:val="24"/>
          <w:lang w:val="zh-CN"/>
        </w:rPr>
        <w:t>________________</w:t>
      </w:r>
      <w:r>
        <w:rPr>
          <w:color w:val="000000"/>
          <w:sz w:val="24"/>
        </w:rPr>
        <w:t xml:space="preserve">    </w:t>
      </w:r>
      <w:r>
        <w:rPr>
          <w:color w:val="000000"/>
          <w:sz w:val="24"/>
          <w:lang w:val="zh-CN"/>
        </w:rPr>
        <w:t xml:space="preserve">                      </w:t>
      </w:r>
    </w:p>
    <w:p w14:paraId="0D30BA13">
      <w:pPr>
        <w:autoSpaceDE w:val="0"/>
        <w:autoSpaceDN w:val="0"/>
        <w:adjustRightInd w:val="0"/>
        <w:snapToGrid w:val="0"/>
        <w:spacing w:line="360" w:lineRule="auto"/>
        <w:rPr>
          <w:color w:val="000000"/>
          <w:sz w:val="24"/>
          <w:lang w:val="zh-CN"/>
        </w:rPr>
      </w:pPr>
      <w:r>
        <w:rPr>
          <w:color w:val="000000"/>
          <w:sz w:val="24"/>
        </w:rPr>
        <w:t>日期：_____年______月______日</w:t>
      </w:r>
    </w:p>
    <w:p w14:paraId="215F1F94">
      <w:pPr>
        <w:tabs>
          <w:tab w:val="left" w:pos="5580"/>
        </w:tabs>
        <w:spacing w:line="360" w:lineRule="auto"/>
        <w:ind w:firstLine="480" w:firstLineChars="200"/>
        <w:rPr>
          <w:color w:val="000000"/>
          <w:sz w:val="24"/>
          <w:szCs w:val="20"/>
        </w:rPr>
      </w:pPr>
    </w:p>
    <w:p w14:paraId="594B3ED7">
      <w:pPr>
        <w:tabs>
          <w:tab w:val="left" w:pos="5580"/>
        </w:tabs>
        <w:spacing w:line="360" w:lineRule="auto"/>
        <w:rPr>
          <w:color w:val="000000"/>
          <w:sz w:val="24"/>
          <w:szCs w:val="20"/>
        </w:rPr>
      </w:pPr>
      <w:r>
        <w:rPr>
          <w:color w:val="000000"/>
          <w:sz w:val="24"/>
          <w:szCs w:val="20"/>
        </w:rPr>
        <w:t>附：法定代表人</w:t>
      </w:r>
      <w:r>
        <w:rPr>
          <w:rFonts w:hint="eastAsia"/>
          <w:sz w:val="24"/>
          <w:szCs w:val="20"/>
        </w:rPr>
        <w:t>（单位负责人）</w:t>
      </w:r>
      <w:r>
        <w:rPr>
          <w:color w:val="000000"/>
          <w:sz w:val="24"/>
          <w:szCs w:val="20"/>
        </w:rPr>
        <w:t>及委托代理人身份证明文件电子件：</w:t>
      </w:r>
    </w:p>
    <w:p w14:paraId="36B6A249">
      <w:pPr>
        <w:tabs>
          <w:tab w:val="left" w:pos="5580"/>
        </w:tabs>
        <w:spacing w:line="360" w:lineRule="auto"/>
        <w:jc w:val="left"/>
        <w:rPr>
          <w:color w:val="000000"/>
          <w:sz w:val="24"/>
          <w:szCs w:val="20"/>
        </w:rPr>
      </w:pPr>
    </w:p>
    <w:p w14:paraId="177C9EBE">
      <w:pPr>
        <w:tabs>
          <w:tab w:val="left" w:pos="5580"/>
        </w:tabs>
        <w:spacing w:line="360" w:lineRule="auto"/>
        <w:jc w:val="left"/>
        <w:rPr>
          <w:color w:val="000000"/>
          <w:sz w:val="24"/>
          <w:szCs w:val="20"/>
        </w:rPr>
      </w:pPr>
    </w:p>
    <w:p w14:paraId="22E298CC">
      <w:pPr>
        <w:tabs>
          <w:tab w:val="left" w:pos="5580"/>
        </w:tabs>
        <w:spacing w:line="360" w:lineRule="auto"/>
        <w:jc w:val="left"/>
        <w:rPr>
          <w:color w:val="000000"/>
          <w:sz w:val="24"/>
          <w:szCs w:val="20"/>
        </w:rPr>
      </w:pPr>
    </w:p>
    <w:p w14:paraId="6A0C7F4E">
      <w:pPr>
        <w:tabs>
          <w:tab w:val="left" w:pos="5580"/>
        </w:tabs>
        <w:spacing w:line="360" w:lineRule="auto"/>
        <w:jc w:val="left"/>
        <w:rPr>
          <w:color w:val="000000"/>
          <w:sz w:val="24"/>
          <w:szCs w:val="20"/>
        </w:rPr>
      </w:pPr>
    </w:p>
    <w:p w14:paraId="7C7CD230">
      <w:pPr>
        <w:tabs>
          <w:tab w:val="left" w:pos="5580"/>
        </w:tabs>
        <w:spacing w:line="360" w:lineRule="auto"/>
        <w:jc w:val="left"/>
        <w:rPr>
          <w:color w:val="000000"/>
          <w:sz w:val="24"/>
          <w:szCs w:val="20"/>
        </w:rPr>
      </w:pPr>
    </w:p>
    <w:p w14:paraId="5B986922">
      <w:pPr>
        <w:tabs>
          <w:tab w:val="left" w:pos="5580"/>
        </w:tabs>
        <w:spacing w:line="360" w:lineRule="auto"/>
        <w:jc w:val="left"/>
        <w:rPr>
          <w:color w:val="000000"/>
          <w:sz w:val="24"/>
          <w:szCs w:val="20"/>
        </w:rPr>
      </w:pPr>
      <w:r>
        <w:rPr>
          <w:color w:val="000000"/>
          <w:sz w:val="24"/>
          <w:szCs w:val="20"/>
        </w:rPr>
        <w:t>说明：</w:t>
      </w:r>
    </w:p>
    <w:p w14:paraId="01061433">
      <w:pPr>
        <w:tabs>
          <w:tab w:val="left" w:pos="5580"/>
        </w:tabs>
        <w:spacing w:line="360" w:lineRule="auto"/>
        <w:jc w:val="left"/>
        <w:rPr>
          <w:color w:val="000000"/>
          <w:sz w:val="24"/>
          <w:szCs w:val="20"/>
        </w:rPr>
      </w:pPr>
      <w:r>
        <w:rPr>
          <w:color w:val="000000"/>
          <w:sz w:val="24"/>
          <w:szCs w:val="20"/>
        </w:rPr>
        <w:t>1.若供应商为事业单位或其他组织或分支机构，则法定代表人（单位负责人）处的签署人可为单位负责人。</w:t>
      </w:r>
    </w:p>
    <w:p w14:paraId="614189A5">
      <w:pPr>
        <w:tabs>
          <w:tab w:val="left" w:pos="5580"/>
        </w:tabs>
        <w:spacing w:line="360" w:lineRule="auto"/>
        <w:jc w:val="left"/>
        <w:rPr>
          <w:color w:val="000000"/>
          <w:sz w:val="24"/>
          <w:szCs w:val="20"/>
        </w:rPr>
      </w:pPr>
      <w:r>
        <w:rPr>
          <w:color w:val="000000"/>
          <w:sz w:val="24"/>
          <w:szCs w:val="20"/>
        </w:rPr>
        <w:t>2.若投标文件中签字之处均为法定代表人（单位负责人）本人签署，则可不提供本《授权委托书》，但须提供《法定代表人（单位负责人）身份证明》；否则，不需要提供《法定代表人（单位负责人）身份证明》。</w:t>
      </w:r>
    </w:p>
    <w:p w14:paraId="2A4A63B9">
      <w:pPr>
        <w:tabs>
          <w:tab w:val="left" w:pos="5580"/>
        </w:tabs>
        <w:spacing w:line="360" w:lineRule="auto"/>
        <w:jc w:val="left"/>
        <w:rPr>
          <w:color w:val="000000"/>
          <w:sz w:val="24"/>
          <w:szCs w:val="20"/>
        </w:rPr>
      </w:pPr>
      <w:r>
        <w:rPr>
          <w:color w:val="000000"/>
          <w:sz w:val="24"/>
          <w:szCs w:val="20"/>
        </w:rPr>
        <w:t>3.供应商为自然人的情形，可不提供本《授权委托书》。</w:t>
      </w:r>
    </w:p>
    <w:p w14:paraId="02E07AEA">
      <w:pPr>
        <w:tabs>
          <w:tab w:val="left" w:pos="5580"/>
        </w:tabs>
        <w:spacing w:line="360" w:lineRule="auto"/>
        <w:jc w:val="left"/>
        <w:rPr>
          <w:color w:val="000000"/>
          <w:sz w:val="30"/>
          <w:szCs w:val="30"/>
        </w:rPr>
      </w:pPr>
      <w:r>
        <w:rPr>
          <w:color w:val="000000"/>
          <w:sz w:val="24"/>
          <w:szCs w:val="20"/>
        </w:rPr>
        <w:t>4.供应商应随本《授权委托书》同时提供法定代表人（单位负责人）及委托代理人的有效的身份证</w:t>
      </w:r>
      <w:r>
        <w:rPr>
          <w:rFonts w:hint="eastAsia"/>
          <w:color w:val="000000"/>
          <w:sz w:val="24"/>
          <w:szCs w:val="20"/>
        </w:rPr>
        <w:t>或</w:t>
      </w:r>
      <w:r>
        <w:rPr>
          <w:color w:val="000000"/>
          <w:sz w:val="24"/>
          <w:szCs w:val="20"/>
        </w:rPr>
        <w:t>护照等身份证明文件电子件。提供身份证的，应同时提供身份证</w:t>
      </w:r>
      <w:r>
        <w:rPr>
          <w:b/>
          <w:color w:val="000000"/>
          <w:sz w:val="24"/>
          <w:szCs w:val="20"/>
        </w:rPr>
        <w:t>双面</w:t>
      </w:r>
      <w:r>
        <w:rPr>
          <w:color w:val="000000"/>
          <w:sz w:val="24"/>
          <w:szCs w:val="20"/>
        </w:rPr>
        <w:t>电子件。</w:t>
      </w:r>
      <w:r>
        <w:rPr>
          <w:color w:val="000000"/>
          <w:sz w:val="30"/>
          <w:szCs w:val="30"/>
        </w:rPr>
        <w:br w:type="page"/>
      </w:r>
    </w:p>
    <w:p w14:paraId="78D81A27">
      <w:pPr>
        <w:spacing w:line="360" w:lineRule="exact"/>
        <w:jc w:val="center"/>
        <w:rPr>
          <w:b/>
          <w:color w:val="000000"/>
          <w:sz w:val="36"/>
          <w:szCs w:val="36"/>
        </w:rPr>
      </w:pPr>
      <w:r>
        <w:rPr>
          <w:b/>
          <w:color w:val="000000"/>
          <w:sz w:val="36"/>
          <w:szCs w:val="36"/>
        </w:rPr>
        <w:t>法定代表人（单位负责人）身份证明</w:t>
      </w:r>
    </w:p>
    <w:p w14:paraId="15703E63">
      <w:pPr>
        <w:kinsoku w:val="0"/>
        <w:overflowPunct w:val="0"/>
        <w:spacing w:line="200" w:lineRule="exact"/>
        <w:rPr>
          <w:sz w:val="20"/>
          <w:szCs w:val="20"/>
        </w:rPr>
      </w:pPr>
    </w:p>
    <w:p w14:paraId="0E161BE2">
      <w:pPr>
        <w:tabs>
          <w:tab w:val="left" w:pos="5580"/>
        </w:tabs>
        <w:spacing w:line="360" w:lineRule="auto"/>
        <w:rPr>
          <w:color w:val="000000"/>
          <w:sz w:val="24"/>
        </w:rPr>
      </w:pPr>
      <w:r>
        <w:rPr>
          <w:color w:val="000000"/>
          <w:sz w:val="24"/>
        </w:rPr>
        <w:t>致：</w:t>
      </w:r>
      <w:r>
        <w:rPr>
          <w:color w:val="000000"/>
          <w:sz w:val="24"/>
          <w:u w:val="single"/>
        </w:rPr>
        <w:t>（采购人或采购代理机构）</w:t>
      </w:r>
    </w:p>
    <w:p w14:paraId="01385E42">
      <w:pPr>
        <w:pStyle w:val="17"/>
        <w:tabs>
          <w:tab w:val="left" w:pos="2412"/>
          <w:tab w:val="left" w:pos="3883"/>
          <w:tab w:val="left" w:pos="5352"/>
          <w:tab w:val="left" w:pos="6821"/>
        </w:tabs>
        <w:kinsoku w:val="0"/>
        <w:overflowPunct w:val="0"/>
        <w:spacing w:line="335" w:lineRule="exact"/>
        <w:ind w:firstLine="480" w:firstLineChars="200"/>
        <w:rPr>
          <w:rFonts w:ascii="Times New Roman" w:hAnsi="Times New Roman"/>
        </w:rPr>
      </w:pPr>
      <w:r>
        <w:rPr>
          <w:rFonts w:ascii="Times New Roman" w:hAnsi="Times New Roman"/>
        </w:rPr>
        <w:t>兹证明，</w:t>
      </w:r>
    </w:p>
    <w:p w14:paraId="6A84C372">
      <w:pPr>
        <w:pStyle w:val="17"/>
        <w:tabs>
          <w:tab w:val="left" w:pos="1690"/>
          <w:tab w:val="left" w:pos="3400"/>
          <w:tab w:val="left" w:pos="5110"/>
          <w:tab w:val="left" w:pos="6821"/>
        </w:tabs>
        <w:kinsoku w:val="0"/>
        <w:overflowPunct w:val="0"/>
        <w:spacing w:line="335" w:lineRule="exact"/>
        <w:rPr>
          <w:rFonts w:ascii="Times New Roman" w:hAnsi="Times New Roman"/>
        </w:rPr>
      </w:pPr>
      <w:r>
        <w:rPr>
          <w:rFonts w:ascii="Times New Roman" w:hAnsi="Times New Roman"/>
        </w:rPr>
        <w:t>姓名：____性别：____年龄：____职务：____</w:t>
      </w:r>
    </w:p>
    <w:p w14:paraId="024AD279">
      <w:pPr>
        <w:pStyle w:val="17"/>
        <w:tabs>
          <w:tab w:val="left" w:pos="2412"/>
          <w:tab w:val="left" w:pos="3883"/>
          <w:tab w:val="left" w:pos="5352"/>
          <w:tab w:val="left" w:pos="6821"/>
        </w:tabs>
        <w:kinsoku w:val="0"/>
        <w:overflowPunct w:val="0"/>
        <w:spacing w:line="335" w:lineRule="exact"/>
        <w:rPr>
          <w:rFonts w:ascii="Times New Roman" w:hAnsi="Times New Roman"/>
        </w:rPr>
      </w:pPr>
    </w:p>
    <w:p w14:paraId="0B7913AC">
      <w:pPr>
        <w:pStyle w:val="17"/>
        <w:tabs>
          <w:tab w:val="left" w:pos="2250"/>
          <w:tab w:val="left" w:pos="2412"/>
          <w:tab w:val="left" w:pos="3883"/>
          <w:tab w:val="left" w:pos="5352"/>
          <w:tab w:val="left" w:pos="6821"/>
          <w:tab w:val="clear" w:pos="567"/>
        </w:tabs>
        <w:kinsoku w:val="0"/>
        <w:overflowPunct w:val="0"/>
        <w:spacing w:line="335" w:lineRule="exact"/>
        <w:rPr>
          <w:rFonts w:ascii="Times New Roman" w:hAnsi="Times New Roman"/>
        </w:rPr>
      </w:pPr>
      <w:r>
        <w:rPr>
          <w:rFonts w:ascii="Times New Roman" w:hAnsi="Times New Roman"/>
        </w:rPr>
        <w:t>系</w:t>
      </w:r>
      <w:r>
        <w:rPr>
          <w:rFonts w:ascii="Times New Roman" w:hAnsi="Times New Roman"/>
          <w:u w:val="single"/>
        </w:rPr>
        <w:tab/>
      </w:r>
      <w:r>
        <w:rPr>
          <w:rFonts w:ascii="Times New Roman" w:hAnsi="Times New Roman"/>
        </w:rPr>
        <w:t>（投标人名称）的法定代表人（单位负责人）。</w:t>
      </w:r>
    </w:p>
    <w:p w14:paraId="3EF46B4E">
      <w:pPr>
        <w:pStyle w:val="17"/>
        <w:tabs>
          <w:tab w:val="left" w:pos="2412"/>
          <w:tab w:val="left" w:pos="3883"/>
          <w:tab w:val="left" w:pos="5352"/>
          <w:tab w:val="left" w:pos="6821"/>
        </w:tabs>
        <w:kinsoku w:val="0"/>
        <w:overflowPunct w:val="0"/>
        <w:spacing w:line="335" w:lineRule="exact"/>
        <w:rPr>
          <w:rFonts w:ascii="Times New Roman" w:hAnsi="Times New Roman"/>
        </w:rPr>
      </w:pPr>
    </w:p>
    <w:p w14:paraId="41C55430">
      <w:pPr>
        <w:pStyle w:val="17"/>
        <w:kinsoku w:val="0"/>
        <w:overflowPunct w:val="0"/>
        <w:spacing w:line="583" w:lineRule="auto"/>
        <w:ind w:right="-46"/>
        <w:rPr>
          <w:rFonts w:ascii="Times New Roman" w:hAnsi="Times New Roman"/>
          <w:color w:val="000000"/>
          <w:szCs w:val="20"/>
        </w:rPr>
      </w:pPr>
      <w:r>
        <w:rPr>
          <w:rFonts w:ascii="Times New Roman" w:hAnsi="Times New Roman"/>
          <w:color w:val="000000"/>
          <w:szCs w:val="20"/>
        </w:rPr>
        <w:t>附：法定代表人（单位负责人）身份证</w:t>
      </w:r>
      <w:r>
        <w:rPr>
          <w:rFonts w:hint="eastAsia" w:ascii="Times New Roman" w:hAnsi="Times New Roman"/>
          <w:color w:val="000000"/>
          <w:szCs w:val="20"/>
        </w:rPr>
        <w:t>或</w:t>
      </w:r>
      <w:r>
        <w:rPr>
          <w:rFonts w:ascii="Times New Roman" w:hAnsi="Times New Roman"/>
          <w:color w:val="000000"/>
          <w:szCs w:val="20"/>
        </w:rPr>
        <w:t>护照等身份证明文件电子件：</w:t>
      </w:r>
    </w:p>
    <w:p w14:paraId="4A3B7D38">
      <w:pPr>
        <w:pStyle w:val="17"/>
        <w:kinsoku w:val="0"/>
        <w:overflowPunct w:val="0"/>
        <w:spacing w:line="583" w:lineRule="auto"/>
        <w:ind w:right="4305"/>
        <w:rPr>
          <w:rFonts w:ascii="Times New Roman" w:hAnsi="Times New Roman"/>
          <w:spacing w:val="-3"/>
        </w:rPr>
      </w:pPr>
    </w:p>
    <w:p w14:paraId="673FA7A1">
      <w:pPr>
        <w:autoSpaceDE w:val="0"/>
        <w:autoSpaceDN w:val="0"/>
        <w:adjustRightInd w:val="0"/>
        <w:snapToGrid w:val="0"/>
        <w:spacing w:line="360" w:lineRule="auto"/>
        <w:rPr>
          <w:color w:val="000000"/>
          <w:sz w:val="24"/>
          <w:lang w:val="zh-CN"/>
        </w:rPr>
      </w:pPr>
      <w:r>
        <w:rPr>
          <w:color w:val="000000"/>
          <w:sz w:val="24"/>
        </w:rPr>
        <w:t>投标人名称（加盖公章）</w:t>
      </w:r>
      <w:r>
        <w:rPr>
          <w:color w:val="000000"/>
          <w:sz w:val="24"/>
          <w:lang w:val="zh-CN"/>
        </w:rPr>
        <w:t>：________________</w:t>
      </w:r>
    </w:p>
    <w:p w14:paraId="100EC6F9">
      <w:pPr>
        <w:pStyle w:val="17"/>
        <w:kinsoku w:val="0"/>
        <w:overflowPunct w:val="0"/>
        <w:spacing w:line="583" w:lineRule="auto"/>
        <w:ind w:right="95"/>
        <w:rPr>
          <w:rFonts w:ascii="Times New Roman" w:hAnsi="Times New Roman"/>
          <w:spacing w:val="-3"/>
        </w:rPr>
      </w:pPr>
      <w:r>
        <w:rPr>
          <w:rFonts w:ascii="Times New Roman" w:hAnsi="Times New Roman"/>
          <w:spacing w:val="-3"/>
        </w:rPr>
        <w:t>法定代表人（</w:t>
      </w:r>
      <w:r>
        <w:rPr>
          <w:rFonts w:ascii="Times New Roman" w:hAnsi="Times New Roman"/>
        </w:rPr>
        <w:t>单位负责人</w:t>
      </w:r>
      <w:r>
        <w:rPr>
          <w:rFonts w:ascii="Times New Roman" w:hAnsi="Times New Roman"/>
          <w:spacing w:val="-3"/>
        </w:rPr>
        <w:t>）（签字或签章）：_______</w:t>
      </w:r>
    </w:p>
    <w:p w14:paraId="21F3FF1F">
      <w:pPr>
        <w:autoSpaceDE w:val="0"/>
        <w:autoSpaceDN w:val="0"/>
        <w:adjustRightInd w:val="0"/>
        <w:snapToGrid w:val="0"/>
        <w:spacing w:line="360" w:lineRule="auto"/>
        <w:rPr>
          <w:color w:val="000000"/>
          <w:sz w:val="24"/>
        </w:rPr>
      </w:pPr>
    </w:p>
    <w:p w14:paraId="288F18BD">
      <w:pPr>
        <w:autoSpaceDE w:val="0"/>
        <w:autoSpaceDN w:val="0"/>
        <w:adjustRightInd w:val="0"/>
        <w:snapToGrid w:val="0"/>
        <w:spacing w:line="360" w:lineRule="auto"/>
        <w:rPr>
          <w:color w:val="000000"/>
          <w:sz w:val="24"/>
          <w:lang w:val="zh-CN"/>
        </w:rPr>
      </w:pPr>
      <w:r>
        <w:rPr>
          <w:color w:val="000000"/>
          <w:sz w:val="24"/>
        </w:rPr>
        <w:t>日期：_____年______月______日</w:t>
      </w:r>
    </w:p>
    <w:p w14:paraId="14B4C149">
      <w:pPr>
        <w:widowControl/>
        <w:jc w:val="left"/>
        <w:rPr>
          <w:i/>
          <w:color w:val="000000"/>
          <w:sz w:val="24"/>
          <w:szCs w:val="20"/>
          <w:u w:val="single"/>
        </w:rPr>
      </w:pPr>
    </w:p>
    <w:p w14:paraId="7567D0F4">
      <w:pPr>
        <w:widowControl/>
        <w:jc w:val="left"/>
        <w:rPr>
          <w:color w:val="000000"/>
          <w:sz w:val="24"/>
          <w:szCs w:val="20"/>
        </w:rPr>
      </w:pPr>
      <w:r>
        <w:rPr>
          <w:color w:val="000000"/>
          <w:sz w:val="24"/>
          <w:szCs w:val="20"/>
        </w:rPr>
        <w:br w:type="page"/>
      </w:r>
    </w:p>
    <w:p w14:paraId="2AC80CC4">
      <w:pPr>
        <w:numPr>
          <w:ilvl w:val="0"/>
          <w:numId w:val="23"/>
        </w:numPr>
        <w:tabs>
          <w:tab w:val="left" w:pos="360"/>
        </w:tabs>
        <w:snapToGrid w:val="0"/>
        <w:spacing w:line="360" w:lineRule="auto"/>
        <w:outlineLvl w:val="1"/>
        <w:rPr>
          <w:color w:val="000000"/>
          <w:sz w:val="24"/>
          <w:szCs w:val="20"/>
        </w:rPr>
      </w:pPr>
      <w:r>
        <w:rPr>
          <w:color w:val="000000"/>
          <w:sz w:val="24"/>
          <w:szCs w:val="20"/>
        </w:rPr>
        <w:t>开标一览表</w:t>
      </w:r>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r>
        <w:rPr>
          <w:color w:val="000000"/>
          <w:sz w:val="24"/>
          <w:szCs w:val="20"/>
        </w:rPr>
        <w:t>（实质性格式）</w:t>
      </w:r>
    </w:p>
    <w:p w14:paraId="579E72E0">
      <w:pPr>
        <w:spacing w:line="360" w:lineRule="exact"/>
        <w:jc w:val="center"/>
        <w:rPr>
          <w:b/>
          <w:color w:val="000000"/>
          <w:sz w:val="36"/>
          <w:szCs w:val="36"/>
        </w:rPr>
      </w:pPr>
      <w:bookmarkStart w:id="874" w:name="_Toc305158900"/>
      <w:bookmarkStart w:id="875" w:name="_Toc226337254"/>
      <w:bookmarkStart w:id="876" w:name="_Toc164608672"/>
      <w:bookmarkStart w:id="877" w:name="_Toc195842923"/>
      <w:bookmarkStart w:id="878" w:name="_Toc226965748"/>
      <w:bookmarkStart w:id="879" w:name="_Toc264969248"/>
      <w:bookmarkStart w:id="880" w:name="_Toc226309802"/>
      <w:bookmarkStart w:id="881" w:name="_Toc265228396"/>
      <w:bookmarkStart w:id="882" w:name="_Toc226965831"/>
      <w:bookmarkStart w:id="883" w:name="_Toc305158826"/>
      <w:bookmarkStart w:id="884" w:name="_Toc164608827"/>
      <w:r>
        <w:rPr>
          <w:b/>
          <w:color w:val="000000"/>
          <w:sz w:val="36"/>
          <w:szCs w:val="36"/>
        </w:rPr>
        <w:t>开标一览表</w:t>
      </w:r>
      <w:bookmarkEnd w:id="874"/>
      <w:bookmarkEnd w:id="875"/>
      <w:bookmarkEnd w:id="876"/>
      <w:bookmarkEnd w:id="877"/>
      <w:bookmarkEnd w:id="878"/>
      <w:bookmarkEnd w:id="879"/>
      <w:bookmarkEnd w:id="880"/>
      <w:bookmarkEnd w:id="881"/>
      <w:bookmarkEnd w:id="882"/>
      <w:bookmarkEnd w:id="883"/>
      <w:bookmarkEnd w:id="884"/>
    </w:p>
    <w:p w14:paraId="74A9D3A3">
      <w:pPr>
        <w:tabs>
          <w:tab w:val="left" w:pos="1800"/>
          <w:tab w:val="left" w:pos="5580"/>
        </w:tabs>
        <w:spacing w:line="360" w:lineRule="auto"/>
        <w:jc w:val="left"/>
        <w:rPr>
          <w:i/>
          <w:color w:val="FF0000"/>
          <w:sz w:val="24"/>
        </w:rPr>
      </w:pPr>
    </w:p>
    <w:p w14:paraId="3229135F">
      <w:pPr>
        <w:tabs>
          <w:tab w:val="left" w:pos="1800"/>
          <w:tab w:val="left" w:pos="5580"/>
        </w:tabs>
        <w:spacing w:line="360" w:lineRule="auto"/>
        <w:ind w:firstLine="240" w:firstLineChars="100"/>
        <w:jc w:val="left"/>
        <w:rPr>
          <w:color w:val="000000"/>
          <w:sz w:val="24"/>
          <w:u w:val="single"/>
        </w:rPr>
      </w:pPr>
      <w:r>
        <w:rPr>
          <w:color w:val="000000"/>
          <w:sz w:val="24"/>
        </w:rPr>
        <w:t>项目编号：_____________________     项目名称：____________</w:t>
      </w:r>
    </w:p>
    <w:tbl>
      <w:tblPr>
        <w:tblStyle w:val="43"/>
        <w:tblW w:w="460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688"/>
        <w:gridCol w:w="3700"/>
        <w:gridCol w:w="1985"/>
        <w:gridCol w:w="1980"/>
      </w:tblGrid>
      <w:tr w14:paraId="0C7590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1" w:hRule="atLeast"/>
          <w:jc w:val="center"/>
        </w:trPr>
        <w:tc>
          <w:tcPr>
            <w:tcW w:w="412" w:type="pct"/>
            <w:vMerge w:val="restart"/>
            <w:vAlign w:val="center"/>
          </w:tcPr>
          <w:p w14:paraId="6CD8E06D">
            <w:pPr>
              <w:tabs>
                <w:tab w:val="left" w:pos="5580"/>
              </w:tabs>
              <w:jc w:val="center"/>
              <w:rPr>
                <w:b/>
                <w:sz w:val="24"/>
              </w:rPr>
            </w:pPr>
            <w:r>
              <w:rPr>
                <w:b/>
                <w:sz w:val="24"/>
              </w:rPr>
              <w:t>包号</w:t>
            </w:r>
          </w:p>
        </w:tc>
        <w:tc>
          <w:tcPr>
            <w:tcW w:w="2215" w:type="pct"/>
            <w:vMerge w:val="restart"/>
            <w:vAlign w:val="center"/>
          </w:tcPr>
          <w:p w14:paraId="5726A949">
            <w:pPr>
              <w:tabs>
                <w:tab w:val="left" w:pos="5580"/>
              </w:tabs>
              <w:jc w:val="center"/>
              <w:rPr>
                <w:b/>
                <w:sz w:val="24"/>
              </w:rPr>
            </w:pPr>
            <w:r>
              <w:rPr>
                <w:b/>
                <w:sz w:val="24"/>
              </w:rPr>
              <w:t>投标人名称</w:t>
            </w:r>
          </w:p>
        </w:tc>
        <w:tc>
          <w:tcPr>
            <w:tcW w:w="2373" w:type="pct"/>
            <w:gridSpan w:val="2"/>
            <w:vAlign w:val="center"/>
          </w:tcPr>
          <w:p w14:paraId="013940BF">
            <w:pPr>
              <w:tabs>
                <w:tab w:val="left" w:pos="5580"/>
              </w:tabs>
              <w:jc w:val="center"/>
              <w:rPr>
                <w:b/>
                <w:sz w:val="24"/>
              </w:rPr>
            </w:pPr>
            <w:r>
              <w:rPr>
                <w:b/>
                <w:sz w:val="24"/>
              </w:rPr>
              <w:t>投标报价</w:t>
            </w:r>
          </w:p>
        </w:tc>
      </w:tr>
      <w:tr w14:paraId="70C113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4" w:hRule="atLeast"/>
          <w:jc w:val="center"/>
        </w:trPr>
        <w:tc>
          <w:tcPr>
            <w:tcW w:w="412" w:type="pct"/>
            <w:vMerge w:val="continue"/>
            <w:vAlign w:val="center"/>
          </w:tcPr>
          <w:p w14:paraId="15259EBF">
            <w:pPr>
              <w:tabs>
                <w:tab w:val="left" w:pos="5580"/>
              </w:tabs>
              <w:jc w:val="center"/>
              <w:rPr>
                <w:sz w:val="24"/>
              </w:rPr>
            </w:pPr>
          </w:p>
        </w:tc>
        <w:tc>
          <w:tcPr>
            <w:tcW w:w="2215" w:type="pct"/>
            <w:vMerge w:val="continue"/>
            <w:vAlign w:val="center"/>
          </w:tcPr>
          <w:p w14:paraId="5F47C2F0">
            <w:pPr>
              <w:tabs>
                <w:tab w:val="left" w:pos="5580"/>
              </w:tabs>
              <w:jc w:val="center"/>
              <w:rPr>
                <w:sz w:val="24"/>
              </w:rPr>
            </w:pPr>
          </w:p>
        </w:tc>
        <w:tc>
          <w:tcPr>
            <w:tcW w:w="1188" w:type="pct"/>
            <w:vAlign w:val="center"/>
          </w:tcPr>
          <w:p w14:paraId="5F0E6690">
            <w:pPr>
              <w:tabs>
                <w:tab w:val="left" w:pos="5580"/>
              </w:tabs>
              <w:jc w:val="center"/>
              <w:rPr>
                <w:b/>
                <w:sz w:val="24"/>
              </w:rPr>
            </w:pPr>
            <w:r>
              <w:rPr>
                <w:b/>
                <w:sz w:val="24"/>
              </w:rPr>
              <w:t>大写</w:t>
            </w:r>
          </w:p>
        </w:tc>
        <w:tc>
          <w:tcPr>
            <w:tcW w:w="1182" w:type="pct"/>
            <w:vAlign w:val="center"/>
          </w:tcPr>
          <w:p w14:paraId="46817DBA">
            <w:pPr>
              <w:tabs>
                <w:tab w:val="left" w:pos="5580"/>
              </w:tabs>
              <w:jc w:val="center"/>
              <w:rPr>
                <w:b/>
                <w:sz w:val="24"/>
              </w:rPr>
            </w:pPr>
            <w:r>
              <w:rPr>
                <w:b/>
                <w:sz w:val="24"/>
              </w:rPr>
              <w:t>小写</w:t>
            </w:r>
          </w:p>
        </w:tc>
      </w:tr>
      <w:tr w14:paraId="76E73B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6" w:hRule="atLeast"/>
          <w:jc w:val="center"/>
        </w:trPr>
        <w:tc>
          <w:tcPr>
            <w:tcW w:w="412" w:type="pct"/>
            <w:vAlign w:val="center"/>
          </w:tcPr>
          <w:p w14:paraId="3A078233">
            <w:pPr>
              <w:tabs>
                <w:tab w:val="left" w:pos="5580"/>
              </w:tabs>
              <w:jc w:val="center"/>
              <w:rPr>
                <w:sz w:val="24"/>
              </w:rPr>
            </w:pPr>
          </w:p>
        </w:tc>
        <w:tc>
          <w:tcPr>
            <w:tcW w:w="2215" w:type="pct"/>
            <w:vAlign w:val="center"/>
          </w:tcPr>
          <w:p w14:paraId="4D1AB4C5">
            <w:pPr>
              <w:tabs>
                <w:tab w:val="left" w:pos="5580"/>
              </w:tabs>
              <w:jc w:val="center"/>
              <w:rPr>
                <w:sz w:val="24"/>
              </w:rPr>
            </w:pPr>
          </w:p>
        </w:tc>
        <w:tc>
          <w:tcPr>
            <w:tcW w:w="1188" w:type="pct"/>
            <w:vAlign w:val="center"/>
          </w:tcPr>
          <w:p w14:paraId="1495C608">
            <w:pPr>
              <w:tabs>
                <w:tab w:val="left" w:pos="5580"/>
              </w:tabs>
              <w:jc w:val="center"/>
              <w:rPr>
                <w:sz w:val="24"/>
              </w:rPr>
            </w:pPr>
          </w:p>
        </w:tc>
        <w:tc>
          <w:tcPr>
            <w:tcW w:w="1182" w:type="pct"/>
            <w:vAlign w:val="center"/>
          </w:tcPr>
          <w:p w14:paraId="50DAD9ED">
            <w:pPr>
              <w:tabs>
                <w:tab w:val="left" w:pos="5580"/>
              </w:tabs>
              <w:jc w:val="center"/>
              <w:rPr>
                <w:sz w:val="24"/>
              </w:rPr>
            </w:pPr>
          </w:p>
        </w:tc>
      </w:tr>
    </w:tbl>
    <w:p w14:paraId="1FEA43BB">
      <w:pPr>
        <w:autoSpaceDE w:val="0"/>
        <w:autoSpaceDN w:val="0"/>
        <w:adjustRightInd w:val="0"/>
        <w:jc w:val="left"/>
        <w:rPr>
          <w:color w:val="000000"/>
          <w:kern w:val="0"/>
          <w:sz w:val="24"/>
        </w:rPr>
      </w:pPr>
    </w:p>
    <w:p w14:paraId="79352097">
      <w:pPr>
        <w:autoSpaceDE w:val="0"/>
        <w:autoSpaceDN w:val="0"/>
        <w:adjustRightInd w:val="0"/>
        <w:jc w:val="left"/>
        <w:rPr>
          <w:color w:val="000000"/>
          <w:sz w:val="24"/>
          <w:szCs w:val="20"/>
        </w:rPr>
      </w:pPr>
      <w:r>
        <w:rPr>
          <w:color w:val="000000"/>
          <w:kern w:val="0"/>
          <w:sz w:val="24"/>
        </w:rPr>
        <w:t>注：1</w:t>
      </w:r>
      <w:r>
        <w:rPr>
          <w:color w:val="000000"/>
          <w:sz w:val="24"/>
          <w:szCs w:val="20"/>
        </w:rPr>
        <w:t>.此表中，每包的投标报价应和《投标分项报价表》中的总价相一致。</w:t>
      </w:r>
    </w:p>
    <w:p w14:paraId="063041E3">
      <w:pPr>
        <w:tabs>
          <w:tab w:val="left" w:pos="5580"/>
        </w:tabs>
        <w:ind w:firstLine="480" w:firstLineChars="200"/>
        <w:rPr>
          <w:color w:val="000000"/>
          <w:sz w:val="24"/>
          <w:szCs w:val="20"/>
        </w:rPr>
      </w:pPr>
      <w:r>
        <w:rPr>
          <w:color w:val="000000"/>
          <w:sz w:val="24"/>
          <w:szCs w:val="20"/>
        </w:rPr>
        <w:t>2.本表必须按包分别填写。</w:t>
      </w:r>
    </w:p>
    <w:p w14:paraId="045C4CDA">
      <w:pPr>
        <w:autoSpaceDE w:val="0"/>
        <w:autoSpaceDN w:val="0"/>
        <w:adjustRightInd w:val="0"/>
        <w:snapToGrid w:val="0"/>
        <w:spacing w:before="25" w:after="25" w:line="360" w:lineRule="auto"/>
        <w:rPr>
          <w:color w:val="000000"/>
          <w:sz w:val="24"/>
          <w:lang w:val="zh-CN"/>
        </w:rPr>
      </w:pPr>
    </w:p>
    <w:p w14:paraId="63FD0130">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7C237EE7">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：____________</w:t>
      </w:r>
    </w:p>
    <w:p w14:paraId="78C85668">
      <w:pPr>
        <w:autoSpaceDE w:val="0"/>
        <w:autoSpaceDN w:val="0"/>
        <w:adjustRightInd w:val="0"/>
        <w:snapToGrid w:val="0"/>
        <w:spacing w:before="25" w:after="25" w:line="360" w:lineRule="auto"/>
        <w:rPr>
          <w:color w:val="000000"/>
          <w:sz w:val="24"/>
          <w:lang w:val="zh-CN"/>
        </w:rPr>
      </w:pPr>
      <w:r>
        <w:rPr>
          <w:color w:val="000000"/>
          <w:sz w:val="24"/>
          <w:szCs w:val="20"/>
        </w:rPr>
        <w:t xml:space="preserve">日期：_____年______月______日   </w:t>
      </w:r>
    </w:p>
    <w:p w14:paraId="38A7C29A">
      <w:pPr>
        <w:widowControl/>
        <w:jc w:val="left"/>
        <w:rPr>
          <w:color w:val="000000"/>
          <w:sz w:val="24"/>
          <w:szCs w:val="20"/>
        </w:rPr>
      </w:pPr>
      <w:bookmarkStart w:id="885" w:name="_Toc305158827"/>
      <w:bookmarkStart w:id="886" w:name="_Toc226965749"/>
      <w:bookmarkStart w:id="887" w:name="_Toc226965832"/>
      <w:bookmarkStart w:id="888" w:name="_Toc226337255"/>
      <w:bookmarkStart w:id="889" w:name="_Toc195842924"/>
      <w:bookmarkStart w:id="890" w:name="_Toc264969249"/>
      <w:bookmarkStart w:id="891" w:name="_Toc142311060"/>
      <w:bookmarkStart w:id="892" w:name="_Toc150480796"/>
      <w:bookmarkStart w:id="893" w:name="_Toc265228397"/>
      <w:bookmarkStart w:id="894" w:name="_Toc305158901"/>
      <w:bookmarkStart w:id="895" w:name="_Toc226309803"/>
      <w:bookmarkStart w:id="896" w:name="_Toc127151558"/>
      <w:bookmarkStart w:id="897" w:name="_Toc150774763"/>
    </w:p>
    <w:p w14:paraId="16E15A4D">
      <w:pPr>
        <w:widowControl/>
        <w:jc w:val="left"/>
        <w:rPr>
          <w:color w:val="000000"/>
          <w:sz w:val="24"/>
          <w:szCs w:val="20"/>
        </w:rPr>
      </w:pPr>
    </w:p>
    <w:bookmarkEnd w:id="885"/>
    <w:bookmarkEnd w:id="886"/>
    <w:bookmarkEnd w:id="887"/>
    <w:bookmarkEnd w:id="888"/>
    <w:bookmarkEnd w:id="889"/>
    <w:bookmarkEnd w:id="890"/>
    <w:bookmarkEnd w:id="891"/>
    <w:bookmarkEnd w:id="892"/>
    <w:bookmarkEnd w:id="893"/>
    <w:bookmarkEnd w:id="894"/>
    <w:bookmarkEnd w:id="895"/>
    <w:bookmarkEnd w:id="896"/>
    <w:bookmarkEnd w:id="897"/>
    <w:p w14:paraId="5E51F2F8">
      <w:pPr>
        <w:numPr>
          <w:ilvl w:val="0"/>
          <w:numId w:val="23"/>
        </w:numPr>
        <w:tabs>
          <w:tab w:val="left" w:pos="360"/>
        </w:tabs>
        <w:snapToGrid w:val="0"/>
        <w:spacing w:line="360" w:lineRule="auto"/>
        <w:outlineLvl w:val="1"/>
        <w:rPr>
          <w:color w:val="000000"/>
          <w:sz w:val="24"/>
          <w:szCs w:val="20"/>
        </w:rPr>
        <w:sectPr>
          <w:headerReference r:id="rId17" w:type="first"/>
          <w:footerReference r:id="rId19" w:type="first"/>
          <w:headerReference r:id="rId16" w:type="even"/>
          <w:footerReference r:id="rId18" w:type="even"/>
          <w:pgSz w:w="11907" w:h="16840"/>
          <w:pgMar w:top="1418" w:right="1134" w:bottom="1418" w:left="1701" w:header="851" w:footer="851" w:gutter="0"/>
          <w:cols w:space="720" w:num="1"/>
          <w:docGrid w:linePitch="462" w:charSpace="0"/>
        </w:sectPr>
      </w:pPr>
    </w:p>
    <w:p w14:paraId="08E2FA60">
      <w:pPr>
        <w:numPr>
          <w:ilvl w:val="0"/>
          <w:numId w:val="23"/>
        </w:numPr>
        <w:tabs>
          <w:tab w:val="left" w:pos="360"/>
        </w:tabs>
        <w:snapToGrid w:val="0"/>
        <w:spacing w:line="360" w:lineRule="auto"/>
        <w:outlineLvl w:val="1"/>
        <w:rPr>
          <w:color w:val="000000"/>
          <w:sz w:val="24"/>
          <w:szCs w:val="20"/>
        </w:rPr>
      </w:pPr>
      <w:r>
        <w:rPr>
          <w:color w:val="000000"/>
          <w:sz w:val="24"/>
          <w:szCs w:val="20"/>
        </w:rPr>
        <w:t>投标分项报价表（实质性格式）</w:t>
      </w:r>
    </w:p>
    <w:p w14:paraId="06ABE608">
      <w:pPr>
        <w:spacing w:line="360" w:lineRule="exact"/>
        <w:jc w:val="center"/>
        <w:rPr>
          <w:b/>
          <w:color w:val="000000"/>
          <w:sz w:val="36"/>
          <w:szCs w:val="36"/>
        </w:rPr>
      </w:pPr>
      <w:r>
        <w:rPr>
          <w:b/>
          <w:color w:val="000000"/>
          <w:sz w:val="36"/>
          <w:szCs w:val="36"/>
        </w:rPr>
        <w:t>投标分项报价表</w:t>
      </w:r>
    </w:p>
    <w:p w14:paraId="0BA47A61">
      <w:pPr>
        <w:tabs>
          <w:tab w:val="left" w:pos="1800"/>
          <w:tab w:val="left" w:pos="5580"/>
        </w:tabs>
        <w:rPr>
          <w:color w:val="000000"/>
          <w:sz w:val="24"/>
        </w:rPr>
      </w:pPr>
      <w:r>
        <w:rPr>
          <w:color w:val="000000"/>
          <w:sz w:val="24"/>
        </w:rPr>
        <w:t>项目编号/包号：___________ 项目名称：__________报价单位：人民币元</w:t>
      </w:r>
    </w:p>
    <w:tbl>
      <w:tblPr>
        <w:tblStyle w:val="43"/>
        <w:tblW w:w="492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3"/>
        <w:gridCol w:w="2866"/>
        <w:gridCol w:w="1314"/>
        <w:gridCol w:w="1177"/>
        <w:gridCol w:w="1312"/>
        <w:gridCol w:w="1666"/>
      </w:tblGrid>
      <w:tr w14:paraId="663E01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332" w:type="pct"/>
            <w:vAlign w:val="center"/>
          </w:tcPr>
          <w:p w14:paraId="3FF79AED">
            <w:pPr>
              <w:adjustRightInd w:val="0"/>
              <w:snapToGrid w:val="0"/>
              <w:jc w:val="left"/>
              <w:rPr>
                <w:b/>
                <w:color w:val="000000"/>
                <w:sz w:val="24"/>
              </w:rPr>
            </w:pPr>
            <w:r>
              <w:rPr>
                <w:b/>
                <w:color w:val="000000"/>
                <w:sz w:val="24"/>
              </w:rPr>
              <w:t>序号</w:t>
            </w:r>
          </w:p>
        </w:tc>
        <w:tc>
          <w:tcPr>
            <w:tcW w:w="1605" w:type="pct"/>
            <w:vAlign w:val="center"/>
          </w:tcPr>
          <w:p w14:paraId="18FF5F13">
            <w:pPr>
              <w:adjustRightInd w:val="0"/>
              <w:snapToGrid w:val="0"/>
              <w:jc w:val="center"/>
              <w:rPr>
                <w:b/>
                <w:color w:val="000000"/>
                <w:sz w:val="24"/>
              </w:rPr>
            </w:pPr>
            <w:r>
              <w:rPr>
                <w:b/>
                <w:color w:val="000000"/>
                <w:sz w:val="24"/>
              </w:rPr>
              <w:t>分项名称</w:t>
            </w:r>
          </w:p>
        </w:tc>
        <w:tc>
          <w:tcPr>
            <w:tcW w:w="736" w:type="pct"/>
            <w:vAlign w:val="center"/>
          </w:tcPr>
          <w:p w14:paraId="17EF21BD">
            <w:pPr>
              <w:adjustRightInd w:val="0"/>
              <w:snapToGrid w:val="0"/>
              <w:jc w:val="center"/>
              <w:rPr>
                <w:b/>
                <w:color w:val="000000"/>
                <w:sz w:val="24"/>
              </w:rPr>
            </w:pPr>
            <w:r>
              <w:rPr>
                <w:b/>
                <w:color w:val="000000"/>
                <w:sz w:val="24"/>
              </w:rPr>
              <w:t>单价（元）</w:t>
            </w:r>
          </w:p>
        </w:tc>
        <w:tc>
          <w:tcPr>
            <w:tcW w:w="659" w:type="pct"/>
            <w:vAlign w:val="center"/>
          </w:tcPr>
          <w:p w14:paraId="4BEE0E3A">
            <w:pPr>
              <w:adjustRightInd w:val="0"/>
              <w:snapToGrid w:val="0"/>
              <w:jc w:val="center"/>
              <w:rPr>
                <w:b/>
                <w:color w:val="000000"/>
                <w:sz w:val="24"/>
              </w:rPr>
            </w:pPr>
            <w:r>
              <w:rPr>
                <w:b/>
                <w:color w:val="000000"/>
                <w:sz w:val="24"/>
              </w:rPr>
              <w:t>数量</w:t>
            </w:r>
          </w:p>
        </w:tc>
        <w:tc>
          <w:tcPr>
            <w:tcW w:w="735" w:type="pct"/>
            <w:vAlign w:val="center"/>
          </w:tcPr>
          <w:p w14:paraId="06A49440">
            <w:pPr>
              <w:adjustRightInd w:val="0"/>
              <w:snapToGrid w:val="0"/>
              <w:jc w:val="center"/>
              <w:rPr>
                <w:b/>
                <w:color w:val="000000"/>
                <w:sz w:val="24"/>
              </w:rPr>
            </w:pPr>
            <w:r>
              <w:rPr>
                <w:b/>
                <w:color w:val="000000"/>
                <w:sz w:val="24"/>
              </w:rPr>
              <w:t>合价（元）</w:t>
            </w:r>
          </w:p>
        </w:tc>
        <w:tc>
          <w:tcPr>
            <w:tcW w:w="933" w:type="pct"/>
            <w:vAlign w:val="center"/>
          </w:tcPr>
          <w:p w14:paraId="72D8122B">
            <w:pPr>
              <w:adjustRightInd w:val="0"/>
              <w:snapToGrid w:val="0"/>
              <w:jc w:val="center"/>
              <w:rPr>
                <w:b/>
                <w:color w:val="000000"/>
                <w:sz w:val="24"/>
              </w:rPr>
            </w:pPr>
            <w:r>
              <w:rPr>
                <w:b/>
                <w:color w:val="000000"/>
                <w:sz w:val="24"/>
              </w:rPr>
              <w:t>备注/说明</w:t>
            </w:r>
          </w:p>
        </w:tc>
      </w:tr>
      <w:tr w14:paraId="06F5F0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332" w:type="pct"/>
            <w:vAlign w:val="center"/>
          </w:tcPr>
          <w:p w14:paraId="73C475E1">
            <w:pPr>
              <w:adjustRightInd w:val="0"/>
              <w:snapToGrid w:val="0"/>
              <w:jc w:val="center"/>
              <w:rPr>
                <w:color w:val="000000"/>
                <w:sz w:val="24"/>
              </w:rPr>
            </w:pPr>
            <w:r>
              <w:rPr>
                <w:color w:val="000000"/>
                <w:sz w:val="24"/>
              </w:rPr>
              <w:t>1</w:t>
            </w:r>
          </w:p>
        </w:tc>
        <w:tc>
          <w:tcPr>
            <w:tcW w:w="1605" w:type="pct"/>
            <w:vAlign w:val="center"/>
          </w:tcPr>
          <w:p w14:paraId="52EB3E8F">
            <w:pPr>
              <w:adjustRightInd w:val="0"/>
              <w:snapToGrid w:val="0"/>
              <w:jc w:val="left"/>
              <w:rPr>
                <w:color w:val="000000"/>
                <w:sz w:val="24"/>
              </w:rPr>
            </w:pPr>
          </w:p>
        </w:tc>
        <w:tc>
          <w:tcPr>
            <w:tcW w:w="736" w:type="pct"/>
            <w:vAlign w:val="center"/>
          </w:tcPr>
          <w:p w14:paraId="25CBDDAD">
            <w:pPr>
              <w:adjustRightInd w:val="0"/>
              <w:snapToGrid w:val="0"/>
              <w:jc w:val="left"/>
              <w:rPr>
                <w:color w:val="000000"/>
                <w:sz w:val="24"/>
              </w:rPr>
            </w:pPr>
          </w:p>
        </w:tc>
        <w:tc>
          <w:tcPr>
            <w:tcW w:w="659" w:type="pct"/>
            <w:vAlign w:val="center"/>
          </w:tcPr>
          <w:p w14:paraId="1903F4A4">
            <w:pPr>
              <w:adjustRightInd w:val="0"/>
              <w:snapToGrid w:val="0"/>
              <w:jc w:val="center"/>
              <w:rPr>
                <w:color w:val="000000"/>
                <w:sz w:val="24"/>
              </w:rPr>
            </w:pPr>
          </w:p>
        </w:tc>
        <w:tc>
          <w:tcPr>
            <w:tcW w:w="735" w:type="pct"/>
            <w:vAlign w:val="center"/>
          </w:tcPr>
          <w:p w14:paraId="47CCF34C">
            <w:pPr>
              <w:adjustRightInd w:val="0"/>
              <w:snapToGrid w:val="0"/>
              <w:jc w:val="left"/>
              <w:rPr>
                <w:color w:val="000000"/>
                <w:sz w:val="24"/>
              </w:rPr>
            </w:pPr>
          </w:p>
        </w:tc>
        <w:tc>
          <w:tcPr>
            <w:tcW w:w="933" w:type="pct"/>
            <w:vAlign w:val="center"/>
          </w:tcPr>
          <w:p w14:paraId="1C9E7B89">
            <w:pPr>
              <w:adjustRightInd w:val="0"/>
              <w:snapToGrid w:val="0"/>
              <w:jc w:val="left"/>
              <w:rPr>
                <w:color w:val="000000"/>
                <w:sz w:val="24"/>
              </w:rPr>
            </w:pPr>
          </w:p>
        </w:tc>
      </w:tr>
      <w:tr w14:paraId="534946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332" w:type="pct"/>
            <w:vAlign w:val="center"/>
          </w:tcPr>
          <w:p w14:paraId="2425392E">
            <w:pPr>
              <w:adjustRightInd w:val="0"/>
              <w:snapToGrid w:val="0"/>
              <w:jc w:val="center"/>
              <w:rPr>
                <w:color w:val="000000"/>
                <w:sz w:val="24"/>
              </w:rPr>
            </w:pPr>
            <w:r>
              <w:rPr>
                <w:color w:val="000000"/>
                <w:sz w:val="24"/>
              </w:rPr>
              <w:t>2</w:t>
            </w:r>
          </w:p>
        </w:tc>
        <w:tc>
          <w:tcPr>
            <w:tcW w:w="1605" w:type="pct"/>
            <w:vAlign w:val="center"/>
          </w:tcPr>
          <w:p w14:paraId="430F61B8">
            <w:pPr>
              <w:adjustRightInd w:val="0"/>
              <w:snapToGrid w:val="0"/>
              <w:jc w:val="left"/>
              <w:rPr>
                <w:color w:val="000000"/>
                <w:sz w:val="24"/>
              </w:rPr>
            </w:pPr>
          </w:p>
        </w:tc>
        <w:tc>
          <w:tcPr>
            <w:tcW w:w="736" w:type="pct"/>
            <w:vAlign w:val="center"/>
          </w:tcPr>
          <w:p w14:paraId="402498AD">
            <w:pPr>
              <w:adjustRightInd w:val="0"/>
              <w:snapToGrid w:val="0"/>
              <w:jc w:val="left"/>
              <w:rPr>
                <w:color w:val="000000"/>
                <w:sz w:val="24"/>
              </w:rPr>
            </w:pPr>
          </w:p>
        </w:tc>
        <w:tc>
          <w:tcPr>
            <w:tcW w:w="659" w:type="pct"/>
            <w:vAlign w:val="center"/>
          </w:tcPr>
          <w:p w14:paraId="5701ED9A">
            <w:pPr>
              <w:adjustRightInd w:val="0"/>
              <w:snapToGrid w:val="0"/>
              <w:jc w:val="center"/>
              <w:rPr>
                <w:color w:val="000000"/>
                <w:sz w:val="24"/>
              </w:rPr>
            </w:pPr>
          </w:p>
        </w:tc>
        <w:tc>
          <w:tcPr>
            <w:tcW w:w="735" w:type="pct"/>
            <w:vAlign w:val="center"/>
          </w:tcPr>
          <w:p w14:paraId="0005151A">
            <w:pPr>
              <w:adjustRightInd w:val="0"/>
              <w:snapToGrid w:val="0"/>
              <w:jc w:val="left"/>
              <w:rPr>
                <w:color w:val="000000"/>
                <w:sz w:val="24"/>
              </w:rPr>
            </w:pPr>
          </w:p>
        </w:tc>
        <w:tc>
          <w:tcPr>
            <w:tcW w:w="933" w:type="pct"/>
            <w:vAlign w:val="center"/>
          </w:tcPr>
          <w:p w14:paraId="5E0725FD">
            <w:pPr>
              <w:adjustRightInd w:val="0"/>
              <w:snapToGrid w:val="0"/>
              <w:jc w:val="left"/>
              <w:rPr>
                <w:color w:val="000000"/>
                <w:sz w:val="24"/>
              </w:rPr>
            </w:pPr>
          </w:p>
        </w:tc>
      </w:tr>
      <w:tr w14:paraId="703FD2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332" w:type="pct"/>
            <w:vAlign w:val="center"/>
          </w:tcPr>
          <w:p w14:paraId="3D2E4A1E">
            <w:pPr>
              <w:adjustRightInd w:val="0"/>
              <w:snapToGrid w:val="0"/>
              <w:jc w:val="center"/>
              <w:rPr>
                <w:color w:val="000000"/>
                <w:sz w:val="24"/>
              </w:rPr>
            </w:pPr>
            <w:r>
              <w:rPr>
                <w:color w:val="000000"/>
                <w:sz w:val="24"/>
              </w:rPr>
              <w:t>3</w:t>
            </w:r>
          </w:p>
        </w:tc>
        <w:tc>
          <w:tcPr>
            <w:tcW w:w="1605" w:type="pct"/>
            <w:vAlign w:val="center"/>
          </w:tcPr>
          <w:p w14:paraId="33DE2F59">
            <w:pPr>
              <w:adjustRightInd w:val="0"/>
              <w:snapToGrid w:val="0"/>
              <w:jc w:val="left"/>
              <w:rPr>
                <w:color w:val="000000"/>
                <w:sz w:val="24"/>
              </w:rPr>
            </w:pPr>
            <w:r>
              <w:rPr>
                <w:color w:val="000000"/>
                <w:sz w:val="24"/>
              </w:rPr>
              <w:t>…</w:t>
            </w:r>
          </w:p>
        </w:tc>
        <w:tc>
          <w:tcPr>
            <w:tcW w:w="736" w:type="pct"/>
            <w:vAlign w:val="center"/>
          </w:tcPr>
          <w:p w14:paraId="6DCB49FD">
            <w:pPr>
              <w:adjustRightInd w:val="0"/>
              <w:snapToGrid w:val="0"/>
              <w:jc w:val="left"/>
              <w:rPr>
                <w:color w:val="000000"/>
                <w:sz w:val="24"/>
              </w:rPr>
            </w:pPr>
          </w:p>
        </w:tc>
        <w:tc>
          <w:tcPr>
            <w:tcW w:w="659" w:type="pct"/>
            <w:vAlign w:val="center"/>
          </w:tcPr>
          <w:p w14:paraId="2AE254E4">
            <w:pPr>
              <w:adjustRightInd w:val="0"/>
              <w:snapToGrid w:val="0"/>
              <w:jc w:val="center"/>
              <w:rPr>
                <w:color w:val="000000"/>
                <w:sz w:val="24"/>
              </w:rPr>
            </w:pPr>
          </w:p>
        </w:tc>
        <w:tc>
          <w:tcPr>
            <w:tcW w:w="735" w:type="pct"/>
            <w:vAlign w:val="center"/>
          </w:tcPr>
          <w:p w14:paraId="47DF6A8C">
            <w:pPr>
              <w:adjustRightInd w:val="0"/>
              <w:snapToGrid w:val="0"/>
              <w:jc w:val="left"/>
              <w:rPr>
                <w:color w:val="000000"/>
                <w:sz w:val="24"/>
              </w:rPr>
            </w:pPr>
          </w:p>
        </w:tc>
        <w:tc>
          <w:tcPr>
            <w:tcW w:w="933" w:type="pct"/>
            <w:vAlign w:val="center"/>
          </w:tcPr>
          <w:p w14:paraId="61074DC8">
            <w:pPr>
              <w:adjustRightInd w:val="0"/>
              <w:snapToGrid w:val="0"/>
              <w:jc w:val="left"/>
              <w:rPr>
                <w:color w:val="000000"/>
                <w:sz w:val="24"/>
              </w:rPr>
            </w:pPr>
          </w:p>
        </w:tc>
      </w:tr>
      <w:tr w14:paraId="2A8066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1" w:type="pct"/>
            <w:gridSpan w:val="4"/>
            <w:vAlign w:val="center"/>
          </w:tcPr>
          <w:p w14:paraId="5B6B8D6D">
            <w:pPr>
              <w:adjustRightInd w:val="0"/>
              <w:snapToGrid w:val="0"/>
              <w:jc w:val="right"/>
              <w:rPr>
                <w:color w:val="000000"/>
                <w:sz w:val="24"/>
              </w:rPr>
            </w:pPr>
            <w:r>
              <w:rPr>
                <w:b/>
                <w:color w:val="000000"/>
                <w:sz w:val="24"/>
              </w:rPr>
              <w:t>总价（元）</w:t>
            </w:r>
          </w:p>
        </w:tc>
        <w:tc>
          <w:tcPr>
            <w:tcW w:w="735" w:type="pct"/>
            <w:vAlign w:val="center"/>
          </w:tcPr>
          <w:p w14:paraId="481D7D1E">
            <w:pPr>
              <w:adjustRightInd w:val="0"/>
              <w:snapToGrid w:val="0"/>
              <w:jc w:val="left"/>
              <w:rPr>
                <w:color w:val="000000"/>
                <w:sz w:val="24"/>
              </w:rPr>
            </w:pPr>
          </w:p>
        </w:tc>
        <w:tc>
          <w:tcPr>
            <w:tcW w:w="933" w:type="pct"/>
            <w:vAlign w:val="center"/>
          </w:tcPr>
          <w:p w14:paraId="2E55BEAB">
            <w:pPr>
              <w:adjustRightInd w:val="0"/>
              <w:snapToGrid w:val="0"/>
              <w:jc w:val="left"/>
              <w:rPr>
                <w:color w:val="000000"/>
                <w:sz w:val="24"/>
              </w:rPr>
            </w:pPr>
          </w:p>
        </w:tc>
      </w:tr>
    </w:tbl>
    <w:p w14:paraId="1AEE3DC1">
      <w:pPr>
        <w:tabs>
          <w:tab w:val="left" w:pos="1800"/>
          <w:tab w:val="left" w:pos="5580"/>
        </w:tabs>
        <w:jc w:val="left"/>
        <w:rPr>
          <w:color w:val="000000"/>
          <w:sz w:val="24"/>
        </w:rPr>
      </w:pPr>
    </w:p>
    <w:p w14:paraId="40C3D3FA">
      <w:pPr>
        <w:tabs>
          <w:tab w:val="left" w:pos="1800"/>
          <w:tab w:val="left" w:pos="5580"/>
        </w:tabs>
        <w:jc w:val="left"/>
        <w:rPr>
          <w:color w:val="000000"/>
          <w:sz w:val="24"/>
        </w:rPr>
      </w:pPr>
    </w:p>
    <w:p w14:paraId="33A806DF">
      <w:pPr>
        <w:tabs>
          <w:tab w:val="left" w:pos="1800"/>
          <w:tab w:val="left" w:pos="5580"/>
        </w:tabs>
        <w:jc w:val="left"/>
        <w:rPr>
          <w:color w:val="000000"/>
          <w:sz w:val="24"/>
        </w:rPr>
      </w:pPr>
    </w:p>
    <w:p w14:paraId="501C65D0">
      <w:pPr>
        <w:tabs>
          <w:tab w:val="left" w:pos="1800"/>
          <w:tab w:val="left" w:pos="5580"/>
        </w:tabs>
        <w:jc w:val="left"/>
        <w:rPr>
          <w:color w:val="000000"/>
          <w:sz w:val="24"/>
        </w:rPr>
      </w:pPr>
    </w:p>
    <w:p w14:paraId="6C7ABD5E">
      <w:pPr>
        <w:tabs>
          <w:tab w:val="left" w:pos="1800"/>
          <w:tab w:val="left" w:pos="5580"/>
        </w:tabs>
        <w:jc w:val="left"/>
        <w:rPr>
          <w:color w:val="000000"/>
          <w:sz w:val="24"/>
        </w:rPr>
      </w:pPr>
      <w:r>
        <w:rPr>
          <w:color w:val="000000"/>
          <w:sz w:val="24"/>
        </w:rPr>
        <w:t>注：1.本表应按包分别填写。</w:t>
      </w:r>
    </w:p>
    <w:p w14:paraId="3BBFB310">
      <w:pPr>
        <w:tabs>
          <w:tab w:val="left" w:pos="1800"/>
          <w:tab w:val="left" w:pos="5580"/>
        </w:tabs>
        <w:ind w:firstLine="480" w:firstLineChars="200"/>
        <w:jc w:val="left"/>
        <w:rPr>
          <w:color w:val="000000"/>
          <w:sz w:val="24"/>
        </w:rPr>
      </w:pPr>
      <w:r>
        <w:rPr>
          <w:color w:val="000000"/>
          <w:sz w:val="24"/>
        </w:rPr>
        <w:t>2.如果不提供分项报价将视为没有实质性响应招标文件。</w:t>
      </w:r>
    </w:p>
    <w:p w14:paraId="444546A7">
      <w:pPr>
        <w:tabs>
          <w:tab w:val="left" w:pos="1800"/>
          <w:tab w:val="left" w:pos="5580"/>
        </w:tabs>
        <w:ind w:firstLine="480" w:firstLineChars="200"/>
        <w:jc w:val="left"/>
        <w:rPr>
          <w:color w:val="000000"/>
          <w:sz w:val="24"/>
        </w:rPr>
      </w:pPr>
      <w:r>
        <w:rPr>
          <w:color w:val="000000"/>
          <w:sz w:val="24"/>
        </w:rPr>
        <w:t>3.上述各项的详细规格（如有），可另页描述。</w:t>
      </w:r>
    </w:p>
    <w:p w14:paraId="30B44657">
      <w:pPr>
        <w:tabs>
          <w:tab w:val="left" w:pos="1800"/>
          <w:tab w:val="left" w:pos="5580"/>
        </w:tabs>
        <w:ind w:firstLine="480" w:firstLineChars="200"/>
        <w:jc w:val="left"/>
        <w:rPr>
          <w:color w:val="000000"/>
          <w:sz w:val="24"/>
        </w:rPr>
      </w:pPr>
      <w:r>
        <w:rPr>
          <w:rFonts w:eastAsiaTheme="minorEastAsia"/>
          <w:color w:val="000000"/>
          <w:sz w:val="24"/>
        </w:rPr>
        <w:t>4.制造商规模列应填写</w:t>
      </w:r>
      <w:bookmarkStart w:id="898" w:name="_Hlk168431865"/>
      <w:bookmarkStart w:id="899" w:name="_Hlk168431972"/>
      <w:bookmarkStart w:id="900" w:name="_Hlk144194261"/>
      <w:r>
        <w:rPr>
          <w:rFonts w:hint="eastAsia" w:eastAsiaTheme="minorEastAsia"/>
          <w:color w:val="000000"/>
          <w:sz w:val="24"/>
        </w:rPr>
        <w:t>“大型”、</w:t>
      </w:r>
      <w:bookmarkEnd w:id="898"/>
      <w:r>
        <w:rPr>
          <w:rFonts w:eastAsiaTheme="minorEastAsia"/>
          <w:color w:val="000000"/>
          <w:sz w:val="24"/>
        </w:rPr>
        <w:t>“</w:t>
      </w:r>
      <w:bookmarkEnd w:id="899"/>
      <w:r>
        <w:rPr>
          <w:rFonts w:eastAsiaTheme="minorEastAsia"/>
          <w:color w:val="000000"/>
          <w:sz w:val="24"/>
        </w:rPr>
        <w:t>中型”、“小型”、“微型”或“其他”</w:t>
      </w:r>
      <w:bookmarkEnd w:id="900"/>
      <w:r>
        <w:rPr>
          <w:rFonts w:eastAsiaTheme="minorEastAsia"/>
          <w:color w:val="000000"/>
          <w:sz w:val="24"/>
        </w:rPr>
        <w:t>，且不应与《中小企业声明函》或《拟分包情况说明》中内容矛盾。制造商所属性别请填写“男”</w:t>
      </w:r>
      <w:r>
        <w:rPr>
          <w:rFonts w:hint="eastAsia" w:eastAsiaTheme="minorEastAsia"/>
          <w:color w:val="000000"/>
          <w:sz w:val="24"/>
        </w:rPr>
        <w:t>或</w:t>
      </w:r>
      <w:r>
        <w:rPr>
          <w:rFonts w:eastAsiaTheme="minorEastAsia"/>
          <w:color w:val="000000"/>
          <w:sz w:val="24"/>
        </w:rPr>
        <w:t>“女”，</w:t>
      </w:r>
      <w:r>
        <w:rPr>
          <w:rFonts w:hint="eastAsia"/>
          <w:color w:val="000000"/>
          <w:sz w:val="24"/>
        </w:rPr>
        <w:t xml:space="preserve"> 指拥有制造商5</w:t>
      </w:r>
      <w:r>
        <w:rPr>
          <w:color w:val="000000"/>
          <w:sz w:val="24"/>
        </w:rPr>
        <w:t>1%</w:t>
      </w:r>
      <w:r>
        <w:rPr>
          <w:rFonts w:hint="eastAsia"/>
          <w:color w:val="000000"/>
          <w:sz w:val="24"/>
        </w:rPr>
        <w:t>以上绝对所有权的性别；绝对所有权拥有者可以是一个人，也可以是多人合计计算</w:t>
      </w:r>
      <w:r>
        <w:rPr>
          <w:rFonts w:eastAsiaTheme="minorEastAsia"/>
          <w:color w:val="000000"/>
          <w:sz w:val="24"/>
        </w:rPr>
        <w:t>。外商投资类型请填写“外商单独投资”、“外商部分投资”</w:t>
      </w:r>
      <w:r>
        <w:rPr>
          <w:rFonts w:hint="eastAsia" w:eastAsiaTheme="minorEastAsia"/>
          <w:color w:val="000000"/>
          <w:sz w:val="24"/>
        </w:rPr>
        <w:t>或</w:t>
      </w:r>
      <w:r>
        <w:rPr>
          <w:rFonts w:eastAsiaTheme="minorEastAsia"/>
          <w:color w:val="000000"/>
          <w:sz w:val="24"/>
        </w:rPr>
        <w:t>“内资”。</w:t>
      </w:r>
    </w:p>
    <w:p w14:paraId="0EFB5100">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5A5F14DC">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：____________</w:t>
      </w:r>
    </w:p>
    <w:p w14:paraId="0CB02E0B">
      <w:pPr>
        <w:autoSpaceDE w:val="0"/>
        <w:autoSpaceDN w:val="0"/>
        <w:adjustRightInd w:val="0"/>
        <w:snapToGrid w:val="0"/>
        <w:spacing w:before="25" w:after="25" w:line="360" w:lineRule="auto"/>
        <w:rPr>
          <w:color w:val="000000"/>
          <w:sz w:val="24"/>
          <w:lang w:val="zh-CN"/>
        </w:rPr>
      </w:pPr>
      <w:r>
        <w:rPr>
          <w:color w:val="000000"/>
          <w:sz w:val="24"/>
          <w:szCs w:val="20"/>
        </w:rPr>
        <w:t xml:space="preserve">日期：_____年______月______日   </w:t>
      </w:r>
    </w:p>
    <w:p w14:paraId="5DE3019C">
      <w:pPr>
        <w:numPr>
          <w:ilvl w:val="0"/>
          <w:numId w:val="23"/>
        </w:numPr>
        <w:tabs>
          <w:tab w:val="left" w:pos="360"/>
        </w:tabs>
        <w:snapToGrid w:val="0"/>
        <w:spacing w:line="360" w:lineRule="auto"/>
        <w:outlineLvl w:val="1"/>
        <w:rPr>
          <w:color w:val="000000"/>
          <w:sz w:val="24"/>
          <w:szCs w:val="20"/>
        </w:rPr>
      </w:pPr>
      <w:bookmarkStart w:id="901" w:name="_Toc226337258"/>
      <w:bookmarkStart w:id="902" w:name="_Toc195842927"/>
      <w:bookmarkStart w:id="903" w:name="_Toc150480798"/>
      <w:bookmarkStart w:id="904" w:name="_Toc142311062"/>
      <w:bookmarkStart w:id="905" w:name="_Toc305158904"/>
      <w:bookmarkStart w:id="906" w:name="_Toc264969252"/>
      <w:bookmarkStart w:id="907" w:name="_Toc226965752"/>
      <w:bookmarkStart w:id="908" w:name="_Toc265228400"/>
      <w:bookmarkStart w:id="909" w:name="_Toc150774765"/>
      <w:bookmarkStart w:id="910" w:name="_Toc226965835"/>
      <w:bookmarkStart w:id="911" w:name="_Toc226309806"/>
      <w:bookmarkStart w:id="912" w:name="_Toc127151562"/>
      <w:bookmarkStart w:id="913" w:name="_Toc305158830"/>
      <w:bookmarkStart w:id="914" w:name="_Toc264969251"/>
      <w:bookmarkStart w:id="915" w:name="_Toc226337257"/>
      <w:bookmarkStart w:id="916" w:name="_Toc226309805"/>
      <w:bookmarkStart w:id="917" w:name="_Toc226965751"/>
      <w:bookmarkStart w:id="918" w:name="_Toc127151561"/>
      <w:bookmarkStart w:id="919" w:name="_Toc226965834"/>
      <w:bookmarkStart w:id="920" w:name="_Toc150774764"/>
      <w:bookmarkStart w:id="921" w:name="_Toc305158903"/>
      <w:bookmarkStart w:id="922" w:name="_Toc265228399"/>
      <w:bookmarkStart w:id="923" w:name="_Toc305158829"/>
      <w:bookmarkStart w:id="924" w:name="_Toc195842926"/>
      <w:bookmarkStart w:id="925" w:name="_Toc150480797"/>
      <w:bookmarkStart w:id="926" w:name="_Toc142311061"/>
      <w:r>
        <w:rPr>
          <w:color w:val="000000"/>
          <w:sz w:val="24"/>
          <w:szCs w:val="20"/>
        </w:rPr>
        <w:br w:type="page"/>
      </w:r>
      <w:r>
        <w:rPr>
          <w:color w:val="000000"/>
          <w:sz w:val="24"/>
          <w:szCs w:val="20"/>
        </w:rPr>
        <w:t>合同条款偏离表</w:t>
      </w:r>
      <w:bookmarkEnd w:id="901"/>
      <w:bookmarkEnd w:id="902"/>
      <w:bookmarkEnd w:id="903"/>
      <w:bookmarkEnd w:id="904"/>
      <w:bookmarkEnd w:id="905"/>
      <w:bookmarkEnd w:id="906"/>
      <w:bookmarkEnd w:id="907"/>
      <w:bookmarkEnd w:id="908"/>
      <w:bookmarkEnd w:id="909"/>
      <w:bookmarkEnd w:id="910"/>
      <w:bookmarkEnd w:id="911"/>
      <w:bookmarkEnd w:id="912"/>
      <w:bookmarkEnd w:id="913"/>
      <w:r>
        <w:rPr>
          <w:color w:val="000000"/>
          <w:sz w:val="24"/>
          <w:szCs w:val="20"/>
        </w:rPr>
        <w:t>（实质性格式）</w:t>
      </w:r>
    </w:p>
    <w:p w14:paraId="68C19E8D">
      <w:pPr>
        <w:spacing w:line="360" w:lineRule="auto"/>
        <w:rPr>
          <w:color w:val="000000"/>
          <w:sz w:val="24"/>
          <w:szCs w:val="20"/>
        </w:rPr>
      </w:pPr>
    </w:p>
    <w:p w14:paraId="66EC821A">
      <w:pPr>
        <w:tabs>
          <w:tab w:val="left" w:pos="2775"/>
          <w:tab w:val="center" w:pos="4153"/>
        </w:tabs>
        <w:autoSpaceDE w:val="0"/>
        <w:autoSpaceDN w:val="0"/>
        <w:adjustRightInd w:val="0"/>
        <w:spacing w:line="360" w:lineRule="auto"/>
        <w:jc w:val="center"/>
        <w:rPr>
          <w:b/>
          <w:color w:val="000000"/>
          <w:sz w:val="36"/>
          <w:szCs w:val="36"/>
        </w:rPr>
      </w:pPr>
      <w:r>
        <w:rPr>
          <w:b/>
          <w:color w:val="000000"/>
          <w:sz w:val="36"/>
          <w:szCs w:val="36"/>
        </w:rPr>
        <w:t>合同条款偏离表</w:t>
      </w:r>
    </w:p>
    <w:p w14:paraId="1A481B74">
      <w:pPr>
        <w:spacing w:line="360" w:lineRule="auto"/>
        <w:rPr>
          <w:color w:val="000000"/>
          <w:sz w:val="24"/>
          <w:szCs w:val="20"/>
        </w:rPr>
      </w:pPr>
    </w:p>
    <w:p w14:paraId="5B51FC38">
      <w:pPr>
        <w:tabs>
          <w:tab w:val="left" w:pos="1800"/>
          <w:tab w:val="left" w:pos="5580"/>
        </w:tabs>
        <w:spacing w:line="360" w:lineRule="auto"/>
        <w:ind w:firstLine="360" w:firstLineChars="150"/>
        <w:jc w:val="left"/>
        <w:rPr>
          <w:color w:val="000000"/>
          <w:sz w:val="24"/>
        </w:rPr>
      </w:pPr>
      <w:r>
        <w:rPr>
          <w:color w:val="000000"/>
          <w:sz w:val="24"/>
        </w:rPr>
        <w:t>项目编号/包号：_____________________     项目名称：_____________</w:t>
      </w:r>
    </w:p>
    <w:tbl>
      <w:tblPr>
        <w:tblStyle w:val="4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29"/>
        <w:gridCol w:w="1734"/>
        <w:gridCol w:w="1632"/>
        <w:gridCol w:w="1632"/>
        <w:gridCol w:w="1825"/>
        <w:gridCol w:w="1110"/>
      </w:tblGrid>
      <w:tr w14:paraId="730E2A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vAlign w:val="center"/>
          </w:tcPr>
          <w:p w14:paraId="7345CA54">
            <w:pPr>
              <w:adjustRightInd w:val="0"/>
              <w:snapToGrid w:val="0"/>
              <w:jc w:val="center"/>
              <w:rPr>
                <w:color w:val="000000"/>
                <w:sz w:val="24"/>
              </w:rPr>
            </w:pPr>
            <w:bookmarkStart w:id="927" w:name="_Hlk144279231"/>
            <w:r>
              <w:rPr>
                <w:color w:val="000000"/>
                <w:sz w:val="24"/>
              </w:rPr>
              <w:t>序号</w:t>
            </w:r>
          </w:p>
        </w:tc>
        <w:tc>
          <w:tcPr>
            <w:tcW w:w="1646" w:type="dxa"/>
            <w:vAlign w:val="center"/>
          </w:tcPr>
          <w:p w14:paraId="576FFE7C">
            <w:pPr>
              <w:adjustRightInd w:val="0"/>
              <w:snapToGrid w:val="0"/>
              <w:jc w:val="center"/>
              <w:rPr>
                <w:color w:val="000000"/>
                <w:sz w:val="24"/>
              </w:rPr>
            </w:pPr>
            <w:r>
              <w:rPr>
                <w:color w:val="000000"/>
                <w:sz w:val="24"/>
                <w:szCs w:val="21"/>
              </w:rPr>
              <w:t>招标文件</w:t>
            </w:r>
            <w:r>
              <w:rPr>
                <w:color w:val="000000"/>
                <w:sz w:val="24"/>
              </w:rPr>
              <w:t>条目号（页码）</w:t>
            </w:r>
          </w:p>
        </w:tc>
        <w:tc>
          <w:tcPr>
            <w:tcW w:w="1688" w:type="dxa"/>
            <w:vAlign w:val="center"/>
          </w:tcPr>
          <w:p w14:paraId="7E82D28E">
            <w:pPr>
              <w:adjustRightInd w:val="0"/>
              <w:snapToGrid w:val="0"/>
              <w:jc w:val="center"/>
              <w:rPr>
                <w:color w:val="000000"/>
                <w:sz w:val="24"/>
              </w:rPr>
            </w:pPr>
            <w:r>
              <w:rPr>
                <w:color w:val="000000"/>
                <w:sz w:val="24"/>
                <w:szCs w:val="21"/>
              </w:rPr>
              <w:t>招标文件</w:t>
            </w:r>
            <w:r>
              <w:rPr>
                <w:color w:val="000000"/>
                <w:sz w:val="24"/>
              </w:rPr>
              <w:t>要求</w:t>
            </w:r>
          </w:p>
        </w:tc>
        <w:tc>
          <w:tcPr>
            <w:tcW w:w="1688" w:type="dxa"/>
            <w:vAlign w:val="center"/>
          </w:tcPr>
          <w:p w14:paraId="7BD486EC">
            <w:pPr>
              <w:adjustRightInd w:val="0"/>
              <w:snapToGrid w:val="0"/>
              <w:jc w:val="center"/>
              <w:rPr>
                <w:color w:val="000000"/>
                <w:sz w:val="24"/>
              </w:rPr>
            </w:pPr>
            <w:r>
              <w:rPr>
                <w:color w:val="000000"/>
                <w:sz w:val="24"/>
              </w:rPr>
              <w:t>投标文件内容</w:t>
            </w:r>
          </w:p>
        </w:tc>
        <w:tc>
          <w:tcPr>
            <w:tcW w:w="1925" w:type="dxa"/>
            <w:vAlign w:val="center"/>
          </w:tcPr>
          <w:p w14:paraId="2348F6F5">
            <w:pPr>
              <w:adjustRightInd w:val="0"/>
              <w:snapToGrid w:val="0"/>
              <w:jc w:val="center"/>
              <w:rPr>
                <w:color w:val="000000"/>
                <w:sz w:val="24"/>
              </w:rPr>
            </w:pPr>
            <w:r>
              <w:rPr>
                <w:color w:val="000000"/>
                <w:sz w:val="24"/>
              </w:rPr>
              <w:t>偏离情况</w:t>
            </w:r>
          </w:p>
        </w:tc>
        <w:tc>
          <w:tcPr>
            <w:tcW w:w="1045" w:type="dxa"/>
            <w:vAlign w:val="center"/>
          </w:tcPr>
          <w:p w14:paraId="4136EC25">
            <w:pPr>
              <w:adjustRightInd w:val="0"/>
              <w:snapToGrid w:val="0"/>
              <w:jc w:val="center"/>
              <w:rPr>
                <w:color w:val="000000"/>
                <w:sz w:val="24"/>
              </w:rPr>
            </w:pPr>
            <w:r>
              <w:rPr>
                <w:color w:val="000000"/>
                <w:sz w:val="24"/>
              </w:rPr>
              <w:t>说明</w:t>
            </w:r>
          </w:p>
        </w:tc>
      </w:tr>
      <w:tr w14:paraId="0352BF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0" w:type="auto"/>
            <w:gridSpan w:val="6"/>
            <w:vAlign w:val="center"/>
          </w:tcPr>
          <w:p w14:paraId="018CA868">
            <w:pPr>
              <w:adjustRightInd w:val="0"/>
              <w:snapToGrid w:val="0"/>
              <w:jc w:val="left"/>
              <w:rPr>
                <w:bCs/>
                <w:color w:val="000000"/>
                <w:sz w:val="24"/>
              </w:rPr>
            </w:pPr>
            <w:r>
              <w:rPr>
                <w:b/>
                <w:color w:val="000000"/>
                <w:sz w:val="24"/>
              </w:rPr>
              <w:t>对本项目合同条款的偏离情况</w:t>
            </w:r>
            <w:r>
              <w:rPr>
                <w:bCs/>
                <w:color w:val="000000"/>
                <w:sz w:val="24"/>
              </w:rPr>
              <w:t>（应进行选择，未选择</w:t>
            </w:r>
            <w:r>
              <w:rPr>
                <w:b/>
                <w:color w:val="000000"/>
                <w:sz w:val="24"/>
              </w:rPr>
              <w:t>投标无效</w:t>
            </w:r>
            <w:r>
              <w:rPr>
                <w:bCs/>
                <w:color w:val="000000"/>
                <w:sz w:val="24"/>
              </w:rPr>
              <w:t>）：</w:t>
            </w:r>
          </w:p>
          <w:p w14:paraId="0C255E99">
            <w:pPr>
              <w:adjustRightInd w:val="0"/>
              <w:snapToGrid w:val="0"/>
              <w:jc w:val="left"/>
              <w:rPr>
                <w:color w:val="000000"/>
                <w:sz w:val="24"/>
              </w:rPr>
            </w:pPr>
            <w:r>
              <w:rPr>
                <w:b/>
                <w:color w:val="000000"/>
                <w:sz w:val="24"/>
              </w:rPr>
              <w:t>□无偏离</w:t>
            </w:r>
            <w:r>
              <w:rPr>
                <w:color w:val="000000"/>
                <w:sz w:val="24"/>
              </w:rPr>
              <w:t>（</w:t>
            </w:r>
            <w:r>
              <w:rPr>
                <w:color w:val="000000"/>
                <w:sz w:val="24"/>
                <w:szCs w:val="21"/>
              </w:rPr>
              <w:t>如无偏离，仅选择无偏离即可；</w:t>
            </w:r>
            <w:r>
              <w:rPr>
                <w:bCs/>
                <w:color w:val="000000"/>
                <w:sz w:val="24"/>
              </w:rPr>
              <w:t>无偏离即为</w:t>
            </w:r>
            <w:r>
              <w:rPr>
                <w:sz w:val="24"/>
              </w:rPr>
              <w:t>对合同条款中的所有要求，均视作供应商已对之理解和响应。</w:t>
            </w:r>
            <w:r>
              <w:rPr>
                <w:color w:val="000000"/>
                <w:sz w:val="24"/>
              </w:rPr>
              <w:t>）</w:t>
            </w:r>
          </w:p>
          <w:p w14:paraId="10AACBA2">
            <w:pPr>
              <w:adjustRightInd w:val="0"/>
              <w:snapToGrid w:val="0"/>
              <w:jc w:val="left"/>
              <w:rPr>
                <w:color w:val="000000"/>
                <w:sz w:val="24"/>
              </w:rPr>
            </w:pPr>
            <w:r>
              <w:rPr>
                <w:b/>
                <w:color w:val="000000"/>
                <w:sz w:val="24"/>
              </w:rPr>
              <w:t>□有偏离</w:t>
            </w:r>
            <w:r>
              <w:rPr>
                <w:color w:val="000000"/>
                <w:sz w:val="24"/>
              </w:rPr>
              <w:t>（</w:t>
            </w:r>
            <w:r>
              <w:rPr>
                <w:color w:val="000000"/>
                <w:sz w:val="24"/>
                <w:szCs w:val="21"/>
              </w:rPr>
              <w:t>如有偏离，</w:t>
            </w:r>
            <w:r>
              <w:rPr>
                <w:color w:val="000000"/>
                <w:sz w:val="24"/>
              </w:rPr>
              <w:t>则应在本表中对</w:t>
            </w:r>
            <w:r>
              <w:rPr>
                <w:rFonts w:hint="eastAsia"/>
                <w:color w:val="000000"/>
                <w:sz w:val="24"/>
              </w:rPr>
              <w:t>负</w:t>
            </w:r>
            <w:r>
              <w:rPr>
                <w:color w:val="000000"/>
                <w:sz w:val="24"/>
              </w:rPr>
              <w:t>偏离项逐一列明，否则</w:t>
            </w:r>
            <w:r>
              <w:rPr>
                <w:b/>
                <w:bCs/>
                <w:color w:val="000000"/>
                <w:sz w:val="24"/>
              </w:rPr>
              <w:t>投标无效</w:t>
            </w:r>
            <w:r>
              <w:rPr>
                <w:color w:val="000000"/>
                <w:sz w:val="24"/>
              </w:rPr>
              <w:t>；</w:t>
            </w:r>
            <w:r>
              <w:rPr>
                <w:sz w:val="24"/>
              </w:rPr>
              <w:t>对合同条款中的所有要求，除本表列明的偏离外，均视作供应商已对之理解和响应。</w:t>
            </w:r>
            <w:r>
              <w:rPr>
                <w:color w:val="000000"/>
                <w:sz w:val="24"/>
              </w:rPr>
              <w:t>）</w:t>
            </w:r>
          </w:p>
        </w:tc>
      </w:tr>
      <w:tr w14:paraId="4B2EFC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vAlign w:val="center"/>
          </w:tcPr>
          <w:p w14:paraId="18926222">
            <w:pPr>
              <w:adjustRightInd w:val="0"/>
              <w:snapToGrid w:val="0"/>
              <w:jc w:val="center"/>
              <w:rPr>
                <w:color w:val="000000"/>
                <w:sz w:val="24"/>
              </w:rPr>
            </w:pPr>
          </w:p>
        </w:tc>
        <w:tc>
          <w:tcPr>
            <w:tcW w:w="1646" w:type="dxa"/>
            <w:vAlign w:val="center"/>
          </w:tcPr>
          <w:p w14:paraId="42CB717B">
            <w:pPr>
              <w:adjustRightInd w:val="0"/>
              <w:snapToGrid w:val="0"/>
              <w:jc w:val="center"/>
              <w:rPr>
                <w:color w:val="000000"/>
                <w:sz w:val="24"/>
              </w:rPr>
            </w:pPr>
          </w:p>
        </w:tc>
        <w:tc>
          <w:tcPr>
            <w:tcW w:w="1688" w:type="dxa"/>
            <w:vAlign w:val="center"/>
          </w:tcPr>
          <w:p w14:paraId="11CD5A95">
            <w:pPr>
              <w:adjustRightInd w:val="0"/>
              <w:snapToGrid w:val="0"/>
              <w:jc w:val="center"/>
              <w:rPr>
                <w:color w:val="000000"/>
                <w:sz w:val="24"/>
              </w:rPr>
            </w:pPr>
          </w:p>
        </w:tc>
        <w:tc>
          <w:tcPr>
            <w:tcW w:w="1688" w:type="dxa"/>
            <w:vAlign w:val="center"/>
          </w:tcPr>
          <w:p w14:paraId="0E18CEAA">
            <w:pPr>
              <w:adjustRightInd w:val="0"/>
              <w:snapToGrid w:val="0"/>
              <w:jc w:val="center"/>
              <w:rPr>
                <w:color w:val="000000"/>
                <w:sz w:val="24"/>
              </w:rPr>
            </w:pPr>
          </w:p>
        </w:tc>
        <w:tc>
          <w:tcPr>
            <w:tcW w:w="1925" w:type="dxa"/>
            <w:vAlign w:val="center"/>
          </w:tcPr>
          <w:p w14:paraId="68BCFCA3">
            <w:pPr>
              <w:adjustRightInd w:val="0"/>
              <w:snapToGrid w:val="0"/>
              <w:jc w:val="center"/>
              <w:rPr>
                <w:color w:val="000000"/>
                <w:sz w:val="24"/>
              </w:rPr>
            </w:pPr>
          </w:p>
        </w:tc>
        <w:tc>
          <w:tcPr>
            <w:tcW w:w="1045" w:type="dxa"/>
            <w:vAlign w:val="center"/>
          </w:tcPr>
          <w:p w14:paraId="3534F1DA">
            <w:pPr>
              <w:adjustRightInd w:val="0"/>
              <w:snapToGrid w:val="0"/>
              <w:jc w:val="center"/>
              <w:rPr>
                <w:color w:val="000000"/>
                <w:sz w:val="24"/>
              </w:rPr>
            </w:pPr>
          </w:p>
        </w:tc>
      </w:tr>
      <w:tr w14:paraId="255A3F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vAlign w:val="center"/>
          </w:tcPr>
          <w:p w14:paraId="649D99ED">
            <w:pPr>
              <w:adjustRightInd w:val="0"/>
              <w:snapToGrid w:val="0"/>
              <w:jc w:val="center"/>
              <w:rPr>
                <w:color w:val="000000"/>
                <w:sz w:val="24"/>
              </w:rPr>
            </w:pPr>
          </w:p>
        </w:tc>
        <w:tc>
          <w:tcPr>
            <w:tcW w:w="1646" w:type="dxa"/>
            <w:vAlign w:val="center"/>
          </w:tcPr>
          <w:p w14:paraId="0D270E37">
            <w:pPr>
              <w:adjustRightInd w:val="0"/>
              <w:snapToGrid w:val="0"/>
              <w:jc w:val="center"/>
              <w:rPr>
                <w:color w:val="000000"/>
                <w:sz w:val="24"/>
              </w:rPr>
            </w:pPr>
          </w:p>
        </w:tc>
        <w:tc>
          <w:tcPr>
            <w:tcW w:w="1688" w:type="dxa"/>
            <w:vAlign w:val="center"/>
          </w:tcPr>
          <w:p w14:paraId="2E5903C9">
            <w:pPr>
              <w:adjustRightInd w:val="0"/>
              <w:snapToGrid w:val="0"/>
              <w:jc w:val="center"/>
              <w:rPr>
                <w:color w:val="000000"/>
                <w:sz w:val="24"/>
              </w:rPr>
            </w:pPr>
          </w:p>
        </w:tc>
        <w:tc>
          <w:tcPr>
            <w:tcW w:w="1688" w:type="dxa"/>
            <w:vAlign w:val="center"/>
          </w:tcPr>
          <w:p w14:paraId="27F30B84">
            <w:pPr>
              <w:adjustRightInd w:val="0"/>
              <w:snapToGrid w:val="0"/>
              <w:jc w:val="center"/>
              <w:rPr>
                <w:color w:val="000000"/>
                <w:sz w:val="24"/>
              </w:rPr>
            </w:pPr>
          </w:p>
        </w:tc>
        <w:tc>
          <w:tcPr>
            <w:tcW w:w="1925" w:type="dxa"/>
            <w:vAlign w:val="center"/>
          </w:tcPr>
          <w:p w14:paraId="320D8419">
            <w:pPr>
              <w:adjustRightInd w:val="0"/>
              <w:snapToGrid w:val="0"/>
              <w:jc w:val="center"/>
              <w:rPr>
                <w:color w:val="000000"/>
                <w:sz w:val="24"/>
              </w:rPr>
            </w:pPr>
          </w:p>
        </w:tc>
        <w:tc>
          <w:tcPr>
            <w:tcW w:w="1045" w:type="dxa"/>
            <w:vAlign w:val="center"/>
          </w:tcPr>
          <w:p w14:paraId="4B916EF3">
            <w:pPr>
              <w:adjustRightInd w:val="0"/>
              <w:snapToGrid w:val="0"/>
              <w:jc w:val="center"/>
              <w:rPr>
                <w:color w:val="000000"/>
                <w:sz w:val="24"/>
              </w:rPr>
            </w:pPr>
          </w:p>
        </w:tc>
      </w:tr>
      <w:tr w14:paraId="446075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vAlign w:val="center"/>
          </w:tcPr>
          <w:p w14:paraId="1234F9E9">
            <w:pPr>
              <w:adjustRightInd w:val="0"/>
              <w:snapToGrid w:val="0"/>
              <w:jc w:val="center"/>
              <w:rPr>
                <w:color w:val="000000"/>
                <w:sz w:val="24"/>
              </w:rPr>
            </w:pPr>
          </w:p>
        </w:tc>
        <w:tc>
          <w:tcPr>
            <w:tcW w:w="1646" w:type="dxa"/>
            <w:vAlign w:val="center"/>
          </w:tcPr>
          <w:p w14:paraId="15640B1B">
            <w:pPr>
              <w:adjustRightInd w:val="0"/>
              <w:snapToGrid w:val="0"/>
              <w:jc w:val="center"/>
              <w:rPr>
                <w:color w:val="000000"/>
                <w:sz w:val="24"/>
              </w:rPr>
            </w:pPr>
          </w:p>
        </w:tc>
        <w:tc>
          <w:tcPr>
            <w:tcW w:w="1688" w:type="dxa"/>
            <w:vAlign w:val="center"/>
          </w:tcPr>
          <w:p w14:paraId="3A0ACBC6">
            <w:pPr>
              <w:adjustRightInd w:val="0"/>
              <w:snapToGrid w:val="0"/>
              <w:jc w:val="center"/>
              <w:rPr>
                <w:color w:val="000000"/>
                <w:sz w:val="24"/>
              </w:rPr>
            </w:pPr>
          </w:p>
        </w:tc>
        <w:tc>
          <w:tcPr>
            <w:tcW w:w="1688" w:type="dxa"/>
            <w:vAlign w:val="center"/>
          </w:tcPr>
          <w:p w14:paraId="4B3830EA">
            <w:pPr>
              <w:adjustRightInd w:val="0"/>
              <w:snapToGrid w:val="0"/>
              <w:jc w:val="center"/>
              <w:rPr>
                <w:color w:val="000000"/>
                <w:sz w:val="24"/>
              </w:rPr>
            </w:pPr>
          </w:p>
        </w:tc>
        <w:tc>
          <w:tcPr>
            <w:tcW w:w="1925" w:type="dxa"/>
            <w:vAlign w:val="center"/>
          </w:tcPr>
          <w:p w14:paraId="45B94D82">
            <w:pPr>
              <w:adjustRightInd w:val="0"/>
              <w:snapToGrid w:val="0"/>
              <w:jc w:val="center"/>
              <w:rPr>
                <w:color w:val="000000"/>
                <w:sz w:val="24"/>
              </w:rPr>
            </w:pPr>
          </w:p>
        </w:tc>
        <w:tc>
          <w:tcPr>
            <w:tcW w:w="1045" w:type="dxa"/>
            <w:vAlign w:val="center"/>
          </w:tcPr>
          <w:p w14:paraId="70DF5F85">
            <w:pPr>
              <w:adjustRightInd w:val="0"/>
              <w:snapToGrid w:val="0"/>
              <w:jc w:val="center"/>
              <w:rPr>
                <w:color w:val="000000"/>
                <w:sz w:val="24"/>
              </w:rPr>
            </w:pPr>
          </w:p>
        </w:tc>
      </w:tr>
      <w:tr w14:paraId="2EE41C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vAlign w:val="center"/>
          </w:tcPr>
          <w:p w14:paraId="4390C5D2">
            <w:pPr>
              <w:adjustRightInd w:val="0"/>
              <w:snapToGrid w:val="0"/>
              <w:jc w:val="center"/>
              <w:rPr>
                <w:color w:val="000000"/>
                <w:sz w:val="24"/>
              </w:rPr>
            </w:pPr>
          </w:p>
        </w:tc>
        <w:tc>
          <w:tcPr>
            <w:tcW w:w="1646" w:type="dxa"/>
            <w:vAlign w:val="center"/>
          </w:tcPr>
          <w:p w14:paraId="2401E90D">
            <w:pPr>
              <w:adjustRightInd w:val="0"/>
              <w:snapToGrid w:val="0"/>
              <w:jc w:val="center"/>
              <w:rPr>
                <w:color w:val="000000"/>
                <w:sz w:val="24"/>
              </w:rPr>
            </w:pPr>
          </w:p>
        </w:tc>
        <w:tc>
          <w:tcPr>
            <w:tcW w:w="1688" w:type="dxa"/>
            <w:vAlign w:val="center"/>
          </w:tcPr>
          <w:p w14:paraId="78565071">
            <w:pPr>
              <w:adjustRightInd w:val="0"/>
              <w:snapToGrid w:val="0"/>
              <w:jc w:val="center"/>
              <w:rPr>
                <w:color w:val="000000"/>
                <w:sz w:val="24"/>
              </w:rPr>
            </w:pPr>
          </w:p>
        </w:tc>
        <w:tc>
          <w:tcPr>
            <w:tcW w:w="1688" w:type="dxa"/>
            <w:vAlign w:val="center"/>
          </w:tcPr>
          <w:p w14:paraId="2258EC26">
            <w:pPr>
              <w:adjustRightInd w:val="0"/>
              <w:snapToGrid w:val="0"/>
              <w:jc w:val="center"/>
              <w:rPr>
                <w:color w:val="000000"/>
                <w:sz w:val="24"/>
              </w:rPr>
            </w:pPr>
          </w:p>
        </w:tc>
        <w:tc>
          <w:tcPr>
            <w:tcW w:w="1925" w:type="dxa"/>
            <w:vAlign w:val="center"/>
          </w:tcPr>
          <w:p w14:paraId="48683343">
            <w:pPr>
              <w:adjustRightInd w:val="0"/>
              <w:snapToGrid w:val="0"/>
              <w:jc w:val="center"/>
              <w:rPr>
                <w:color w:val="000000"/>
                <w:sz w:val="24"/>
              </w:rPr>
            </w:pPr>
          </w:p>
        </w:tc>
        <w:tc>
          <w:tcPr>
            <w:tcW w:w="1045" w:type="dxa"/>
            <w:vAlign w:val="center"/>
          </w:tcPr>
          <w:p w14:paraId="608379CA">
            <w:pPr>
              <w:adjustRightInd w:val="0"/>
              <w:snapToGrid w:val="0"/>
              <w:jc w:val="center"/>
              <w:rPr>
                <w:color w:val="000000"/>
                <w:sz w:val="24"/>
              </w:rPr>
            </w:pPr>
          </w:p>
        </w:tc>
      </w:tr>
      <w:bookmarkEnd w:id="927"/>
    </w:tbl>
    <w:p w14:paraId="001952AD">
      <w:pPr>
        <w:tabs>
          <w:tab w:val="left" w:pos="1800"/>
          <w:tab w:val="left" w:pos="5580"/>
        </w:tabs>
        <w:jc w:val="left"/>
        <w:rPr>
          <w:color w:val="000000"/>
          <w:sz w:val="24"/>
        </w:rPr>
      </w:pPr>
    </w:p>
    <w:p w14:paraId="66855B09">
      <w:pPr>
        <w:tabs>
          <w:tab w:val="left" w:pos="1800"/>
          <w:tab w:val="left" w:pos="5580"/>
        </w:tabs>
        <w:jc w:val="left"/>
        <w:rPr>
          <w:color w:val="000000"/>
          <w:sz w:val="24"/>
        </w:rPr>
      </w:pPr>
      <w:r>
        <w:rPr>
          <w:color w:val="000000"/>
          <w:sz w:val="24"/>
        </w:rPr>
        <w:t>注：</w:t>
      </w:r>
      <w:r>
        <w:rPr>
          <w:sz w:val="24"/>
        </w:rPr>
        <w:t>“偏离情况”列应</w:t>
      </w:r>
      <w:r>
        <w:rPr>
          <w:color w:val="000000"/>
          <w:sz w:val="24"/>
        </w:rPr>
        <w:t>据实</w:t>
      </w:r>
      <w:r>
        <w:rPr>
          <w:sz w:val="24"/>
        </w:rPr>
        <w:t>填写“正偏离”或“负偏离”。</w:t>
      </w:r>
    </w:p>
    <w:p w14:paraId="25025E36">
      <w:pPr>
        <w:spacing w:line="360" w:lineRule="auto"/>
        <w:rPr>
          <w:color w:val="000000"/>
          <w:sz w:val="24"/>
          <w:szCs w:val="20"/>
        </w:rPr>
      </w:pPr>
    </w:p>
    <w:p w14:paraId="66E4FAFB">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797D6651">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    ____________</w:t>
      </w:r>
    </w:p>
    <w:p w14:paraId="5ACB2A49">
      <w:pPr>
        <w:autoSpaceDE w:val="0"/>
        <w:autoSpaceDN w:val="0"/>
        <w:adjustRightInd w:val="0"/>
        <w:snapToGrid w:val="0"/>
        <w:spacing w:before="25" w:after="25" w:line="360" w:lineRule="auto"/>
        <w:rPr>
          <w:color w:val="000000"/>
          <w:sz w:val="24"/>
          <w:lang w:val="zh-CN"/>
        </w:rPr>
      </w:pPr>
      <w:r>
        <w:rPr>
          <w:color w:val="000000"/>
          <w:sz w:val="24"/>
          <w:szCs w:val="20"/>
        </w:rPr>
        <w:t xml:space="preserve">日期：_____年______月______日   </w:t>
      </w:r>
    </w:p>
    <w:p w14:paraId="3F220BE9">
      <w:pPr>
        <w:numPr>
          <w:ilvl w:val="0"/>
          <w:numId w:val="23"/>
        </w:numPr>
        <w:tabs>
          <w:tab w:val="left" w:pos="360"/>
        </w:tabs>
        <w:snapToGrid w:val="0"/>
        <w:spacing w:line="360" w:lineRule="auto"/>
        <w:outlineLvl w:val="1"/>
        <w:rPr>
          <w:color w:val="000000"/>
          <w:sz w:val="24"/>
          <w:szCs w:val="20"/>
        </w:rPr>
      </w:pPr>
      <w:r>
        <w:rPr>
          <w:color w:val="000000"/>
          <w:sz w:val="24"/>
          <w:szCs w:val="20"/>
        </w:rPr>
        <w:br w:type="page"/>
      </w:r>
      <w:bookmarkEnd w:id="914"/>
      <w:bookmarkEnd w:id="915"/>
      <w:bookmarkEnd w:id="916"/>
      <w:bookmarkEnd w:id="917"/>
      <w:bookmarkEnd w:id="918"/>
      <w:bookmarkEnd w:id="919"/>
      <w:bookmarkEnd w:id="920"/>
      <w:bookmarkEnd w:id="921"/>
      <w:bookmarkEnd w:id="922"/>
      <w:bookmarkEnd w:id="923"/>
      <w:bookmarkEnd w:id="924"/>
      <w:bookmarkEnd w:id="925"/>
      <w:bookmarkEnd w:id="926"/>
      <w:r>
        <w:rPr>
          <w:color w:val="000000"/>
          <w:sz w:val="24"/>
          <w:szCs w:val="20"/>
        </w:rPr>
        <w:t>采购需求偏离表（实质性格式）</w:t>
      </w:r>
    </w:p>
    <w:p w14:paraId="182FB7DF">
      <w:pPr>
        <w:autoSpaceDE w:val="0"/>
        <w:autoSpaceDN w:val="0"/>
        <w:adjustRightInd w:val="0"/>
        <w:spacing w:line="360" w:lineRule="auto"/>
        <w:jc w:val="center"/>
        <w:rPr>
          <w:b/>
          <w:color w:val="000000"/>
          <w:sz w:val="36"/>
          <w:szCs w:val="36"/>
        </w:rPr>
      </w:pPr>
      <w:r>
        <w:rPr>
          <w:b/>
          <w:color w:val="000000"/>
          <w:sz w:val="36"/>
          <w:szCs w:val="36"/>
        </w:rPr>
        <w:t>采购需求偏离表</w:t>
      </w:r>
    </w:p>
    <w:p w14:paraId="79ADB1C3">
      <w:pPr>
        <w:tabs>
          <w:tab w:val="left" w:pos="1800"/>
          <w:tab w:val="left" w:pos="5580"/>
        </w:tabs>
        <w:spacing w:line="360" w:lineRule="auto"/>
        <w:ind w:firstLine="360" w:firstLineChars="150"/>
        <w:jc w:val="left"/>
        <w:rPr>
          <w:color w:val="000000"/>
          <w:sz w:val="24"/>
          <w:u w:val="single"/>
        </w:rPr>
      </w:pPr>
      <w:r>
        <w:rPr>
          <w:color w:val="000000"/>
          <w:sz w:val="24"/>
        </w:rPr>
        <w:t>项目编号/包号：_____________________     项目名称：____________</w:t>
      </w:r>
    </w:p>
    <w:tbl>
      <w:tblPr>
        <w:tblStyle w:val="43"/>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482"/>
        <w:gridCol w:w="2384"/>
        <w:gridCol w:w="2126"/>
        <w:gridCol w:w="1875"/>
        <w:gridCol w:w="1009"/>
      </w:tblGrid>
      <w:tr w14:paraId="3BAEB8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775" w:type="dxa"/>
            <w:vAlign w:val="center"/>
          </w:tcPr>
          <w:p w14:paraId="1789782F">
            <w:pPr>
              <w:adjustRightInd w:val="0"/>
              <w:snapToGrid w:val="0"/>
              <w:jc w:val="center"/>
              <w:rPr>
                <w:color w:val="000000"/>
                <w:sz w:val="24"/>
              </w:rPr>
            </w:pPr>
            <w:r>
              <w:rPr>
                <w:color w:val="000000"/>
                <w:sz w:val="24"/>
              </w:rPr>
              <w:t>序号</w:t>
            </w:r>
          </w:p>
        </w:tc>
        <w:tc>
          <w:tcPr>
            <w:tcW w:w="1482" w:type="dxa"/>
            <w:vAlign w:val="center"/>
          </w:tcPr>
          <w:p w14:paraId="0FD45DBF">
            <w:pPr>
              <w:adjustRightInd w:val="0"/>
              <w:snapToGrid w:val="0"/>
              <w:jc w:val="center"/>
              <w:rPr>
                <w:color w:val="000000"/>
                <w:sz w:val="24"/>
              </w:rPr>
            </w:pPr>
            <w:r>
              <w:rPr>
                <w:color w:val="000000"/>
                <w:sz w:val="24"/>
              </w:rPr>
              <w:t>招标文件条目号(页码)</w:t>
            </w:r>
          </w:p>
        </w:tc>
        <w:tc>
          <w:tcPr>
            <w:tcW w:w="2384" w:type="dxa"/>
            <w:vAlign w:val="center"/>
          </w:tcPr>
          <w:p w14:paraId="611D247A">
            <w:pPr>
              <w:adjustRightInd w:val="0"/>
              <w:snapToGrid w:val="0"/>
              <w:jc w:val="center"/>
              <w:rPr>
                <w:color w:val="000000"/>
                <w:sz w:val="24"/>
              </w:rPr>
            </w:pPr>
            <w:r>
              <w:rPr>
                <w:color w:val="000000"/>
                <w:sz w:val="24"/>
              </w:rPr>
              <w:t>招标文件要求</w:t>
            </w:r>
          </w:p>
        </w:tc>
        <w:tc>
          <w:tcPr>
            <w:tcW w:w="2126" w:type="dxa"/>
            <w:vAlign w:val="center"/>
          </w:tcPr>
          <w:p w14:paraId="360D5016">
            <w:pPr>
              <w:adjustRightInd w:val="0"/>
              <w:snapToGrid w:val="0"/>
              <w:jc w:val="center"/>
              <w:rPr>
                <w:color w:val="000000"/>
                <w:sz w:val="24"/>
              </w:rPr>
            </w:pPr>
            <w:r>
              <w:rPr>
                <w:color w:val="000000"/>
                <w:sz w:val="24"/>
              </w:rPr>
              <w:t>投标响应内容</w:t>
            </w:r>
          </w:p>
        </w:tc>
        <w:tc>
          <w:tcPr>
            <w:tcW w:w="1875" w:type="dxa"/>
            <w:vAlign w:val="center"/>
          </w:tcPr>
          <w:p w14:paraId="37C627D2">
            <w:pPr>
              <w:adjustRightInd w:val="0"/>
              <w:snapToGrid w:val="0"/>
              <w:jc w:val="center"/>
              <w:rPr>
                <w:color w:val="000000"/>
                <w:sz w:val="24"/>
              </w:rPr>
            </w:pPr>
            <w:r>
              <w:rPr>
                <w:color w:val="000000"/>
                <w:sz w:val="24"/>
              </w:rPr>
              <w:t>偏离情况</w:t>
            </w:r>
          </w:p>
        </w:tc>
        <w:tc>
          <w:tcPr>
            <w:tcW w:w="1009" w:type="dxa"/>
            <w:vAlign w:val="center"/>
          </w:tcPr>
          <w:p w14:paraId="47F2763C">
            <w:pPr>
              <w:adjustRightInd w:val="0"/>
              <w:snapToGrid w:val="0"/>
              <w:jc w:val="center"/>
              <w:rPr>
                <w:color w:val="000000"/>
                <w:sz w:val="24"/>
              </w:rPr>
            </w:pPr>
            <w:r>
              <w:rPr>
                <w:color w:val="000000"/>
                <w:sz w:val="24"/>
              </w:rPr>
              <w:t>说明</w:t>
            </w:r>
          </w:p>
        </w:tc>
      </w:tr>
      <w:tr w14:paraId="053898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38EB1AD8">
            <w:pPr>
              <w:adjustRightInd w:val="0"/>
              <w:snapToGrid w:val="0"/>
              <w:jc w:val="center"/>
              <w:rPr>
                <w:color w:val="000000"/>
                <w:sz w:val="24"/>
              </w:rPr>
            </w:pPr>
          </w:p>
        </w:tc>
        <w:tc>
          <w:tcPr>
            <w:tcW w:w="1482" w:type="dxa"/>
            <w:vAlign w:val="center"/>
          </w:tcPr>
          <w:p w14:paraId="2E71A297">
            <w:pPr>
              <w:adjustRightInd w:val="0"/>
              <w:snapToGrid w:val="0"/>
              <w:jc w:val="center"/>
              <w:rPr>
                <w:color w:val="000000"/>
                <w:sz w:val="24"/>
              </w:rPr>
            </w:pPr>
          </w:p>
        </w:tc>
        <w:tc>
          <w:tcPr>
            <w:tcW w:w="2384" w:type="dxa"/>
            <w:vAlign w:val="center"/>
          </w:tcPr>
          <w:p w14:paraId="587757B1">
            <w:pPr>
              <w:adjustRightInd w:val="0"/>
              <w:snapToGrid w:val="0"/>
              <w:jc w:val="center"/>
              <w:rPr>
                <w:color w:val="000000"/>
                <w:sz w:val="24"/>
              </w:rPr>
            </w:pPr>
          </w:p>
        </w:tc>
        <w:tc>
          <w:tcPr>
            <w:tcW w:w="2126" w:type="dxa"/>
            <w:vAlign w:val="center"/>
          </w:tcPr>
          <w:p w14:paraId="756BFD29">
            <w:pPr>
              <w:adjustRightInd w:val="0"/>
              <w:snapToGrid w:val="0"/>
              <w:jc w:val="center"/>
              <w:rPr>
                <w:color w:val="000000"/>
                <w:sz w:val="24"/>
              </w:rPr>
            </w:pPr>
          </w:p>
        </w:tc>
        <w:tc>
          <w:tcPr>
            <w:tcW w:w="1875" w:type="dxa"/>
            <w:vAlign w:val="center"/>
          </w:tcPr>
          <w:p w14:paraId="4ADC0242">
            <w:pPr>
              <w:adjustRightInd w:val="0"/>
              <w:snapToGrid w:val="0"/>
              <w:jc w:val="center"/>
              <w:rPr>
                <w:color w:val="000000"/>
                <w:sz w:val="24"/>
              </w:rPr>
            </w:pPr>
          </w:p>
        </w:tc>
        <w:tc>
          <w:tcPr>
            <w:tcW w:w="1009" w:type="dxa"/>
            <w:vAlign w:val="center"/>
          </w:tcPr>
          <w:p w14:paraId="754F7B42">
            <w:pPr>
              <w:adjustRightInd w:val="0"/>
              <w:snapToGrid w:val="0"/>
              <w:jc w:val="center"/>
              <w:rPr>
                <w:color w:val="000000"/>
                <w:sz w:val="24"/>
              </w:rPr>
            </w:pPr>
          </w:p>
        </w:tc>
      </w:tr>
      <w:tr w14:paraId="1977C1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6744F3F1">
            <w:pPr>
              <w:adjustRightInd w:val="0"/>
              <w:snapToGrid w:val="0"/>
              <w:jc w:val="center"/>
              <w:rPr>
                <w:color w:val="000000"/>
                <w:sz w:val="24"/>
              </w:rPr>
            </w:pPr>
          </w:p>
        </w:tc>
        <w:tc>
          <w:tcPr>
            <w:tcW w:w="1482" w:type="dxa"/>
            <w:vAlign w:val="center"/>
          </w:tcPr>
          <w:p w14:paraId="5B4F4402">
            <w:pPr>
              <w:adjustRightInd w:val="0"/>
              <w:snapToGrid w:val="0"/>
              <w:jc w:val="center"/>
              <w:rPr>
                <w:color w:val="000000"/>
                <w:sz w:val="24"/>
              </w:rPr>
            </w:pPr>
          </w:p>
        </w:tc>
        <w:tc>
          <w:tcPr>
            <w:tcW w:w="2384" w:type="dxa"/>
            <w:vAlign w:val="center"/>
          </w:tcPr>
          <w:p w14:paraId="0AF0EA4E">
            <w:pPr>
              <w:adjustRightInd w:val="0"/>
              <w:snapToGrid w:val="0"/>
              <w:jc w:val="center"/>
              <w:rPr>
                <w:color w:val="000000"/>
                <w:sz w:val="24"/>
              </w:rPr>
            </w:pPr>
          </w:p>
        </w:tc>
        <w:tc>
          <w:tcPr>
            <w:tcW w:w="2126" w:type="dxa"/>
            <w:vAlign w:val="center"/>
          </w:tcPr>
          <w:p w14:paraId="57596330">
            <w:pPr>
              <w:adjustRightInd w:val="0"/>
              <w:snapToGrid w:val="0"/>
              <w:jc w:val="center"/>
              <w:rPr>
                <w:color w:val="000000"/>
                <w:sz w:val="24"/>
              </w:rPr>
            </w:pPr>
          </w:p>
        </w:tc>
        <w:tc>
          <w:tcPr>
            <w:tcW w:w="1875" w:type="dxa"/>
            <w:vAlign w:val="center"/>
          </w:tcPr>
          <w:p w14:paraId="1B3F12C3">
            <w:pPr>
              <w:adjustRightInd w:val="0"/>
              <w:snapToGrid w:val="0"/>
              <w:jc w:val="center"/>
              <w:rPr>
                <w:color w:val="000000"/>
                <w:sz w:val="24"/>
              </w:rPr>
            </w:pPr>
          </w:p>
        </w:tc>
        <w:tc>
          <w:tcPr>
            <w:tcW w:w="1009" w:type="dxa"/>
            <w:vAlign w:val="center"/>
          </w:tcPr>
          <w:p w14:paraId="5DBF9303">
            <w:pPr>
              <w:adjustRightInd w:val="0"/>
              <w:snapToGrid w:val="0"/>
              <w:jc w:val="center"/>
              <w:rPr>
                <w:color w:val="000000"/>
                <w:sz w:val="24"/>
              </w:rPr>
            </w:pPr>
          </w:p>
        </w:tc>
      </w:tr>
      <w:tr w14:paraId="5A05F2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2249AB99">
            <w:pPr>
              <w:adjustRightInd w:val="0"/>
              <w:snapToGrid w:val="0"/>
              <w:jc w:val="center"/>
              <w:rPr>
                <w:color w:val="000000"/>
                <w:sz w:val="24"/>
              </w:rPr>
            </w:pPr>
          </w:p>
        </w:tc>
        <w:tc>
          <w:tcPr>
            <w:tcW w:w="1482" w:type="dxa"/>
            <w:vAlign w:val="center"/>
          </w:tcPr>
          <w:p w14:paraId="7F48D0D7">
            <w:pPr>
              <w:adjustRightInd w:val="0"/>
              <w:snapToGrid w:val="0"/>
              <w:jc w:val="center"/>
              <w:rPr>
                <w:color w:val="000000"/>
                <w:sz w:val="24"/>
              </w:rPr>
            </w:pPr>
          </w:p>
        </w:tc>
        <w:tc>
          <w:tcPr>
            <w:tcW w:w="2384" w:type="dxa"/>
            <w:vAlign w:val="center"/>
          </w:tcPr>
          <w:p w14:paraId="2780B427">
            <w:pPr>
              <w:adjustRightInd w:val="0"/>
              <w:snapToGrid w:val="0"/>
              <w:jc w:val="center"/>
              <w:rPr>
                <w:color w:val="000000"/>
                <w:sz w:val="24"/>
              </w:rPr>
            </w:pPr>
          </w:p>
        </w:tc>
        <w:tc>
          <w:tcPr>
            <w:tcW w:w="2126" w:type="dxa"/>
            <w:vAlign w:val="center"/>
          </w:tcPr>
          <w:p w14:paraId="0F8C1350">
            <w:pPr>
              <w:adjustRightInd w:val="0"/>
              <w:snapToGrid w:val="0"/>
              <w:jc w:val="center"/>
              <w:rPr>
                <w:color w:val="000000"/>
                <w:sz w:val="24"/>
              </w:rPr>
            </w:pPr>
          </w:p>
        </w:tc>
        <w:tc>
          <w:tcPr>
            <w:tcW w:w="1875" w:type="dxa"/>
            <w:vAlign w:val="center"/>
          </w:tcPr>
          <w:p w14:paraId="0BCDA10F">
            <w:pPr>
              <w:adjustRightInd w:val="0"/>
              <w:snapToGrid w:val="0"/>
              <w:jc w:val="center"/>
              <w:rPr>
                <w:color w:val="000000"/>
                <w:sz w:val="24"/>
              </w:rPr>
            </w:pPr>
          </w:p>
        </w:tc>
        <w:tc>
          <w:tcPr>
            <w:tcW w:w="1009" w:type="dxa"/>
            <w:vAlign w:val="center"/>
          </w:tcPr>
          <w:p w14:paraId="6AA86A61">
            <w:pPr>
              <w:adjustRightInd w:val="0"/>
              <w:snapToGrid w:val="0"/>
              <w:jc w:val="center"/>
              <w:rPr>
                <w:color w:val="000000"/>
                <w:sz w:val="24"/>
              </w:rPr>
            </w:pPr>
          </w:p>
        </w:tc>
      </w:tr>
      <w:tr w14:paraId="354003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312ECB0C">
            <w:pPr>
              <w:adjustRightInd w:val="0"/>
              <w:snapToGrid w:val="0"/>
              <w:jc w:val="center"/>
              <w:rPr>
                <w:color w:val="000000"/>
                <w:sz w:val="24"/>
              </w:rPr>
            </w:pPr>
          </w:p>
        </w:tc>
        <w:tc>
          <w:tcPr>
            <w:tcW w:w="1482" w:type="dxa"/>
            <w:vAlign w:val="center"/>
          </w:tcPr>
          <w:p w14:paraId="6B306439">
            <w:pPr>
              <w:adjustRightInd w:val="0"/>
              <w:snapToGrid w:val="0"/>
              <w:jc w:val="center"/>
              <w:rPr>
                <w:color w:val="000000"/>
                <w:sz w:val="24"/>
              </w:rPr>
            </w:pPr>
          </w:p>
        </w:tc>
        <w:tc>
          <w:tcPr>
            <w:tcW w:w="2384" w:type="dxa"/>
            <w:vAlign w:val="center"/>
          </w:tcPr>
          <w:p w14:paraId="3A81C8E2">
            <w:pPr>
              <w:adjustRightInd w:val="0"/>
              <w:snapToGrid w:val="0"/>
              <w:jc w:val="center"/>
              <w:rPr>
                <w:color w:val="000000"/>
                <w:sz w:val="24"/>
              </w:rPr>
            </w:pPr>
          </w:p>
        </w:tc>
        <w:tc>
          <w:tcPr>
            <w:tcW w:w="2126" w:type="dxa"/>
            <w:vAlign w:val="center"/>
          </w:tcPr>
          <w:p w14:paraId="2004486A">
            <w:pPr>
              <w:adjustRightInd w:val="0"/>
              <w:snapToGrid w:val="0"/>
              <w:jc w:val="center"/>
              <w:rPr>
                <w:color w:val="000000"/>
                <w:sz w:val="24"/>
              </w:rPr>
            </w:pPr>
          </w:p>
        </w:tc>
        <w:tc>
          <w:tcPr>
            <w:tcW w:w="1875" w:type="dxa"/>
            <w:vAlign w:val="center"/>
          </w:tcPr>
          <w:p w14:paraId="5F5ADAD4">
            <w:pPr>
              <w:adjustRightInd w:val="0"/>
              <w:snapToGrid w:val="0"/>
              <w:jc w:val="center"/>
              <w:rPr>
                <w:color w:val="000000"/>
                <w:sz w:val="24"/>
              </w:rPr>
            </w:pPr>
          </w:p>
        </w:tc>
        <w:tc>
          <w:tcPr>
            <w:tcW w:w="1009" w:type="dxa"/>
            <w:vAlign w:val="center"/>
          </w:tcPr>
          <w:p w14:paraId="3B89EC6E">
            <w:pPr>
              <w:adjustRightInd w:val="0"/>
              <w:snapToGrid w:val="0"/>
              <w:jc w:val="center"/>
              <w:rPr>
                <w:color w:val="000000"/>
                <w:sz w:val="24"/>
              </w:rPr>
            </w:pPr>
          </w:p>
        </w:tc>
      </w:tr>
      <w:tr w14:paraId="4E9D3B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73D86F96">
            <w:pPr>
              <w:adjustRightInd w:val="0"/>
              <w:snapToGrid w:val="0"/>
              <w:jc w:val="center"/>
              <w:rPr>
                <w:color w:val="000000"/>
                <w:sz w:val="24"/>
              </w:rPr>
            </w:pPr>
          </w:p>
        </w:tc>
        <w:tc>
          <w:tcPr>
            <w:tcW w:w="1482" w:type="dxa"/>
            <w:vAlign w:val="center"/>
          </w:tcPr>
          <w:p w14:paraId="513DB27F">
            <w:pPr>
              <w:adjustRightInd w:val="0"/>
              <w:snapToGrid w:val="0"/>
              <w:jc w:val="center"/>
              <w:rPr>
                <w:color w:val="000000"/>
                <w:sz w:val="24"/>
              </w:rPr>
            </w:pPr>
          </w:p>
        </w:tc>
        <w:tc>
          <w:tcPr>
            <w:tcW w:w="2384" w:type="dxa"/>
            <w:vAlign w:val="center"/>
          </w:tcPr>
          <w:p w14:paraId="46F58648">
            <w:pPr>
              <w:adjustRightInd w:val="0"/>
              <w:snapToGrid w:val="0"/>
              <w:jc w:val="center"/>
              <w:rPr>
                <w:color w:val="000000"/>
                <w:sz w:val="24"/>
              </w:rPr>
            </w:pPr>
          </w:p>
        </w:tc>
        <w:tc>
          <w:tcPr>
            <w:tcW w:w="2126" w:type="dxa"/>
            <w:vAlign w:val="center"/>
          </w:tcPr>
          <w:p w14:paraId="542D5152">
            <w:pPr>
              <w:adjustRightInd w:val="0"/>
              <w:snapToGrid w:val="0"/>
              <w:jc w:val="center"/>
              <w:rPr>
                <w:color w:val="000000"/>
                <w:sz w:val="24"/>
              </w:rPr>
            </w:pPr>
          </w:p>
        </w:tc>
        <w:tc>
          <w:tcPr>
            <w:tcW w:w="1875" w:type="dxa"/>
            <w:vAlign w:val="center"/>
          </w:tcPr>
          <w:p w14:paraId="69959678">
            <w:pPr>
              <w:adjustRightInd w:val="0"/>
              <w:snapToGrid w:val="0"/>
              <w:jc w:val="center"/>
              <w:rPr>
                <w:color w:val="000000"/>
                <w:sz w:val="24"/>
              </w:rPr>
            </w:pPr>
          </w:p>
        </w:tc>
        <w:tc>
          <w:tcPr>
            <w:tcW w:w="1009" w:type="dxa"/>
            <w:vAlign w:val="center"/>
          </w:tcPr>
          <w:p w14:paraId="2ABA7813">
            <w:pPr>
              <w:adjustRightInd w:val="0"/>
              <w:snapToGrid w:val="0"/>
              <w:jc w:val="center"/>
              <w:rPr>
                <w:color w:val="000000"/>
                <w:sz w:val="24"/>
              </w:rPr>
            </w:pPr>
          </w:p>
        </w:tc>
      </w:tr>
      <w:tr w14:paraId="7B7E42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010A4691">
            <w:pPr>
              <w:adjustRightInd w:val="0"/>
              <w:snapToGrid w:val="0"/>
              <w:jc w:val="center"/>
              <w:rPr>
                <w:color w:val="000000"/>
                <w:sz w:val="24"/>
              </w:rPr>
            </w:pPr>
          </w:p>
        </w:tc>
        <w:tc>
          <w:tcPr>
            <w:tcW w:w="1482" w:type="dxa"/>
            <w:vAlign w:val="center"/>
          </w:tcPr>
          <w:p w14:paraId="0241C7ED">
            <w:pPr>
              <w:adjustRightInd w:val="0"/>
              <w:snapToGrid w:val="0"/>
              <w:jc w:val="center"/>
              <w:rPr>
                <w:color w:val="000000"/>
                <w:sz w:val="24"/>
              </w:rPr>
            </w:pPr>
          </w:p>
        </w:tc>
        <w:tc>
          <w:tcPr>
            <w:tcW w:w="2384" w:type="dxa"/>
            <w:vAlign w:val="center"/>
          </w:tcPr>
          <w:p w14:paraId="309F78C3">
            <w:pPr>
              <w:adjustRightInd w:val="0"/>
              <w:snapToGrid w:val="0"/>
              <w:jc w:val="center"/>
              <w:rPr>
                <w:color w:val="000000"/>
                <w:sz w:val="24"/>
              </w:rPr>
            </w:pPr>
          </w:p>
        </w:tc>
        <w:tc>
          <w:tcPr>
            <w:tcW w:w="2126" w:type="dxa"/>
            <w:vAlign w:val="center"/>
          </w:tcPr>
          <w:p w14:paraId="70E88F83">
            <w:pPr>
              <w:adjustRightInd w:val="0"/>
              <w:snapToGrid w:val="0"/>
              <w:jc w:val="center"/>
              <w:rPr>
                <w:color w:val="000000"/>
                <w:sz w:val="24"/>
              </w:rPr>
            </w:pPr>
          </w:p>
        </w:tc>
        <w:tc>
          <w:tcPr>
            <w:tcW w:w="1875" w:type="dxa"/>
            <w:vAlign w:val="center"/>
          </w:tcPr>
          <w:p w14:paraId="24D68EC3">
            <w:pPr>
              <w:adjustRightInd w:val="0"/>
              <w:snapToGrid w:val="0"/>
              <w:jc w:val="center"/>
              <w:rPr>
                <w:color w:val="000000"/>
                <w:sz w:val="24"/>
              </w:rPr>
            </w:pPr>
          </w:p>
        </w:tc>
        <w:tc>
          <w:tcPr>
            <w:tcW w:w="1009" w:type="dxa"/>
            <w:vAlign w:val="center"/>
          </w:tcPr>
          <w:p w14:paraId="562F9BF1">
            <w:pPr>
              <w:adjustRightInd w:val="0"/>
              <w:snapToGrid w:val="0"/>
              <w:jc w:val="center"/>
              <w:rPr>
                <w:color w:val="000000"/>
                <w:sz w:val="24"/>
              </w:rPr>
            </w:pPr>
          </w:p>
        </w:tc>
      </w:tr>
    </w:tbl>
    <w:p w14:paraId="35D82214">
      <w:pPr>
        <w:tabs>
          <w:tab w:val="left" w:pos="1800"/>
          <w:tab w:val="left" w:pos="5580"/>
        </w:tabs>
        <w:spacing w:line="360" w:lineRule="auto"/>
        <w:ind w:firstLine="360" w:firstLineChars="150"/>
        <w:jc w:val="left"/>
        <w:rPr>
          <w:color w:val="000000"/>
          <w:sz w:val="24"/>
          <w:u w:val="single"/>
        </w:rPr>
      </w:pPr>
    </w:p>
    <w:p w14:paraId="3FA0349B">
      <w:pPr>
        <w:tabs>
          <w:tab w:val="left" w:pos="1800"/>
          <w:tab w:val="left" w:pos="5580"/>
        </w:tabs>
        <w:spacing w:line="360" w:lineRule="auto"/>
        <w:ind w:firstLine="360" w:firstLineChars="150"/>
        <w:jc w:val="left"/>
        <w:rPr>
          <w:color w:val="000000"/>
          <w:sz w:val="24"/>
          <w:u w:val="single"/>
        </w:rPr>
      </w:pPr>
    </w:p>
    <w:p w14:paraId="000EE1E6">
      <w:pPr>
        <w:tabs>
          <w:tab w:val="left" w:pos="1800"/>
          <w:tab w:val="left" w:pos="5580"/>
        </w:tabs>
        <w:jc w:val="left"/>
        <w:rPr>
          <w:color w:val="000000"/>
          <w:sz w:val="24"/>
        </w:rPr>
      </w:pPr>
      <w:r>
        <w:rPr>
          <w:color w:val="000000"/>
          <w:sz w:val="24"/>
        </w:rPr>
        <w:t>注：</w:t>
      </w:r>
    </w:p>
    <w:p w14:paraId="55FCE1E3">
      <w:pPr>
        <w:tabs>
          <w:tab w:val="left" w:pos="1800"/>
          <w:tab w:val="left" w:pos="5580"/>
        </w:tabs>
        <w:jc w:val="left"/>
        <w:rPr>
          <w:sz w:val="24"/>
        </w:rPr>
      </w:pPr>
      <w:r>
        <w:rPr>
          <w:color w:val="000000"/>
          <w:sz w:val="24"/>
        </w:rPr>
        <w:t xml:space="preserve">1. </w:t>
      </w:r>
      <w:r>
        <w:rPr>
          <w:sz w:val="24"/>
        </w:rPr>
        <w:t>对招标文件中的所有商务、技术要求，除本表所列明的所有偏离外，均视作供应商已对之理解和响应。此表中若无任何文字说明，内容为空白的，</w:t>
      </w:r>
      <w:r>
        <w:rPr>
          <w:b/>
          <w:sz w:val="24"/>
        </w:rPr>
        <w:t>投标无效。</w:t>
      </w:r>
    </w:p>
    <w:p w14:paraId="6172972F">
      <w:pPr>
        <w:tabs>
          <w:tab w:val="left" w:pos="1800"/>
          <w:tab w:val="left" w:pos="5580"/>
        </w:tabs>
        <w:jc w:val="left"/>
        <w:rPr>
          <w:color w:val="000000"/>
          <w:sz w:val="24"/>
        </w:rPr>
      </w:pPr>
      <w:r>
        <w:rPr>
          <w:sz w:val="24"/>
        </w:rPr>
        <w:t>2.“偏离情况”列应</w:t>
      </w:r>
      <w:r>
        <w:rPr>
          <w:color w:val="000000"/>
          <w:sz w:val="24"/>
        </w:rPr>
        <w:t>据实</w:t>
      </w:r>
      <w:r>
        <w:rPr>
          <w:sz w:val="24"/>
        </w:rPr>
        <w:t>填写“无偏离”、“正偏离”或“负偏离”。</w:t>
      </w:r>
    </w:p>
    <w:p w14:paraId="041EC5C3">
      <w:pPr>
        <w:rPr>
          <w:color w:val="000000"/>
          <w:sz w:val="24"/>
          <w:szCs w:val="20"/>
        </w:rPr>
      </w:pPr>
    </w:p>
    <w:p w14:paraId="2B957B98">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20B34113">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    ____________</w:t>
      </w:r>
    </w:p>
    <w:p w14:paraId="17D43AFD">
      <w:pPr>
        <w:autoSpaceDE w:val="0"/>
        <w:autoSpaceDN w:val="0"/>
        <w:adjustRightInd w:val="0"/>
        <w:snapToGrid w:val="0"/>
        <w:spacing w:before="25" w:after="25" w:line="360" w:lineRule="auto"/>
        <w:rPr>
          <w:color w:val="000000"/>
          <w:sz w:val="24"/>
          <w:lang w:val="zh-CN"/>
        </w:rPr>
      </w:pPr>
      <w:r>
        <w:rPr>
          <w:color w:val="000000"/>
          <w:sz w:val="24"/>
          <w:szCs w:val="20"/>
        </w:rPr>
        <w:t xml:space="preserve">日期：_____年______月______日   </w:t>
      </w:r>
    </w:p>
    <w:p w14:paraId="43E7C185">
      <w:pPr>
        <w:numPr>
          <w:ilvl w:val="0"/>
          <w:numId w:val="24"/>
        </w:numPr>
        <w:tabs>
          <w:tab w:val="left" w:pos="360"/>
        </w:tabs>
        <w:snapToGrid w:val="0"/>
        <w:spacing w:line="360" w:lineRule="auto"/>
        <w:outlineLvl w:val="1"/>
        <w:rPr>
          <w:color w:val="000000"/>
          <w:sz w:val="24"/>
          <w:szCs w:val="20"/>
        </w:rPr>
      </w:pPr>
      <w:r>
        <w:rPr>
          <w:color w:val="000000"/>
          <w:sz w:val="24"/>
          <w:szCs w:val="20"/>
        </w:rPr>
        <w:br w:type="page"/>
      </w:r>
      <w:r>
        <w:rPr>
          <w:rFonts w:hint="eastAsia"/>
          <w:color w:val="000000"/>
          <w:sz w:val="24"/>
          <w:szCs w:val="20"/>
        </w:rPr>
        <w:t>本国产品标准证明文件</w:t>
      </w:r>
    </w:p>
    <w:p w14:paraId="2CF7DB57">
      <w:pPr>
        <w:pStyle w:val="38"/>
        <w:shd w:val="clear" w:color="auto" w:fill="FFFFFF"/>
        <w:spacing w:before="30" w:beforeAutospacing="0" w:after="30" w:afterAutospacing="0"/>
        <w:jc w:val="center"/>
        <w:rPr>
          <w:rFonts w:hint="eastAsia"/>
          <w:color w:val="333333"/>
          <w:sz w:val="36"/>
          <w:szCs w:val="36"/>
        </w:rPr>
      </w:pPr>
      <w:r>
        <w:rPr>
          <w:rStyle w:val="47"/>
          <w:rFonts w:hint="eastAsia"/>
          <w:color w:val="333333"/>
          <w:sz w:val="36"/>
          <w:szCs w:val="36"/>
          <w:shd w:val="clear" w:color="auto" w:fill="FFFFFF"/>
        </w:rPr>
        <w:t>关于符合本国产品标准的声明函</w:t>
      </w:r>
    </w:p>
    <w:p w14:paraId="3BA67225">
      <w:pPr>
        <w:pStyle w:val="38"/>
        <w:shd w:val="clear" w:color="auto" w:fill="FFFFFF"/>
        <w:spacing w:before="30" w:beforeAutospacing="0" w:after="30" w:afterAutospacing="0"/>
        <w:ind w:firstLine="420"/>
        <w:rPr>
          <w:rFonts w:hint="eastAsia"/>
          <w:color w:val="333333"/>
        </w:rPr>
      </w:pPr>
    </w:p>
    <w:p w14:paraId="7B75D19A">
      <w:pPr>
        <w:pStyle w:val="38"/>
        <w:shd w:val="clear" w:color="auto" w:fill="FFFFFF"/>
        <w:spacing w:before="0" w:beforeAutospacing="0" w:after="0" w:afterAutospacing="0" w:line="360" w:lineRule="auto"/>
        <w:ind w:firstLine="480" w:firstLineChars="200"/>
        <w:rPr>
          <w:rFonts w:hint="eastAsia"/>
          <w:color w:val="333333"/>
        </w:rPr>
      </w:pPr>
      <w:r>
        <w:rPr>
          <w:rFonts w:hint="eastAsia"/>
          <w:color w:val="333333"/>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14:paraId="71F6EAD1">
      <w:pPr>
        <w:pStyle w:val="38"/>
        <w:shd w:val="clear" w:color="auto" w:fill="FFFFFF"/>
        <w:spacing w:before="0" w:beforeAutospacing="0" w:after="0" w:afterAutospacing="0" w:line="360" w:lineRule="auto"/>
        <w:ind w:firstLine="480" w:firstLineChars="200"/>
        <w:rPr>
          <w:rFonts w:hint="eastAsia"/>
          <w:color w:val="333333"/>
        </w:rPr>
      </w:pPr>
      <w:r>
        <w:rPr>
          <w:rFonts w:hint="eastAsia"/>
          <w:color w:val="333333"/>
          <w:shd w:val="clear" w:color="auto" w:fill="FFFFFF"/>
        </w:rPr>
        <w:t>1.</w:t>
      </w:r>
      <w:r>
        <w:rPr>
          <w:rStyle w:val="50"/>
          <w:rFonts w:hint="eastAsia"/>
          <w:color w:val="333333"/>
          <w:u w:val="single"/>
          <w:shd w:val="clear" w:color="auto" w:fill="FFFFFF"/>
        </w:rPr>
        <w:t>（产品名称1）</w:t>
      </w:r>
      <w:r>
        <w:rPr>
          <w:rStyle w:val="50"/>
          <w:rFonts w:hint="eastAsia"/>
          <w:color w:val="333333"/>
          <w:shd w:val="clear" w:color="auto" w:fill="FFFFFF"/>
          <w:vertAlign w:val="superscript"/>
        </w:rPr>
        <w:t>1</w:t>
      </w:r>
      <w:r>
        <w:rPr>
          <w:rFonts w:hint="eastAsia"/>
          <w:color w:val="333333"/>
          <w:shd w:val="clear" w:color="auto" w:fill="FFFFFF"/>
        </w:rPr>
        <w:t>，生产厂为</w:t>
      </w:r>
      <w:r>
        <w:rPr>
          <w:rStyle w:val="50"/>
          <w:rFonts w:hint="eastAsia"/>
          <w:color w:val="333333"/>
          <w:u w:val="single"/>
          <w:shd w:val="clear" w:color="auto" w:fill="FFFFFF"/>
        </w:rPr>
        <w:t>（厂名）</w:t>
      </w:r>
      <w:r>
        <w:rPr>
          <w:rStyle w:val="50"/>
          <w:rFonts w:hint="eastAsia"/>
          <w:color w:val="333333"/>
          <w:shd w:val="clear" w:color="auto" w:fill="FFFFFF"/>
          <w:vertAlign w:val="superscript"/>
        </w:rPr>
        <w:t>2</w:t>
      </w:r>
      <w:r>
        <w:rPr>
          <w:rFonts w:hint="eastAsia"/>
          <w:color w:val="333333"/>
          <w:shd w:val="clear" w:color="auto" w:fill="FFFFFF"/>
        </w:rPr>
        <w:t>，厂址为</w:t>
      </w:r>
      <w:r>
        <w:rPr>
          <w:rStyle w:val="50"/>
          <w:rFonts w:hint="eastAsia"/>
          <w:color w:val="333333"/>
          <w:u w:val="single"/>
          <w:shd w:val="clear" w:color="auto" w:fill="FFFFFF"/>
        </w:rPr>
        <w:t>（生产厂址）</w:t>
      </w:r>
      <w:r>
        <w:rPr>
          <w:rFonts w:hint="eastAsia"/>
          <w:color w:val="333333"/>
          <w:shd w:val="clear" w:color="auto" w:fill="FFFFFF"/>
        </w:rPr>
        <w:t>。</w:t>
      </w:r>
      <w:r>
        <w:rPr>
          <w:rStyle w:val="50"/>
          <w:rFonts w:hint="eastAsia"/>
          <w:color w:val="333333"/>
          <w:u w:val="single"/>
          <w:shd w:val="clear" w:color="auto" w:fill="FFFFFF"/>
        </w:rPr>
        <w:t>（产品名称1）</w:t>
      </w:r>
      <w:r>
        <w:rPr>
          <w:rFonts w:hint="eastAsia"/>
          <w:color w:val="333333"/>
          <w:shd w:val="clear" w:color="auto" w:fill="FFFFFF"/>
        </w:rPr>
        <w:t>的中国境内生产的组件成本占比≥</w:t>
      </w:r>
      <w:r>
        <w:rPr>
          <w:rStyle w:val="50"/>
          <w:rFonts w:hint="eastAsia"/>
          <w:color w:val="333333"/>
          <w:u w:val="single"/>
          <w:shd w:val="clear" w:color="auto" w:fill="FFFFFF"/>
        </w:rPr>
        <w:t>（规定比例）</w:t>
      </w:r>
      <w:r>
        <w:rPr>
          <w:rStyle w:val="50"/>
          <w:rFonts w:hint="eastAsia"/>
          <w:color w:val="333333"/>
          <w:shd w:val="clear" w:color="auto" w:fill="FFFFFF"/>
          <w:vertAlign w:val="superscript"/>
        </w:rPr>
        <w:t>3</w:t>
      </w:r>
      <w:r>
        <w:rPr>
          <w:rFonts w:hint="eastAsia"/>
          <w:color w:val="333333"/>
          <w:shd w:val="clear" w:color="auto" w:fill="FFFFFF"/>
        </w:rPr>
        <w:t>。</w:t>
      </w:r>
      <w:r>
        <w:rPr>
          <w:rStyle w:val="50"/>
          <w:rFonts w:hint="eastAsia"/>
          <w:color w:val="333333"/>
          <w:u w:val="single"/>
          <w:shd w:val="clear" w:color="auto" w:fill="FFFFFF"/>
        </w:rPr>
        <w:t>（产品名称1）</w:t>
      </w:r>
      <w:r>
        <w:rPr>
          <w:rFonts w:hint="eastAsia"/>
          <w:color w:val="333333"/>
          <w:shd w:val="clear" w:color="auto" w:fill="FFFFFF"/>
        </w:rPr>
        <w:t>的</w:t>
      </w:r>
      <w:r>
        <w:rPr>
          <w:rStyle w:val="50"/>
          <w:rFonts w:hint="eastAsia"/>
          <w:color w:val="333333"/>
          <w:u w:val="single"/>
          <w:shd w:val="clear" w:color="auto" w:fill="FFFFFF"/>
        </w:rPr>
        <w:t>（关键组件）</w:t>
      </w:r>
      <w:r>
        <w:rPr>
          <w:rStyle w:val="50"/>
          <w:rFonts w:hint="eastAsia"/>
          <w:color w:val="333333"/>
          <w:shd w:val="clear" w:color="auto" w:fill="FFFFFF"/>
          <w:vertAlign w:val="superscript"/>
        </w:rPr>
        <w:t>4</w:t>
      </w:r>
      <w:r>
        <w:rPr>
          <w:rFonts w:hint="eastAsia"/>
          <w:color w:val="333333"/>
          <w:shd w:val="clear" w:color="auto" w:fill="FFFFFF"/>
        </w:rPr>
        <w:t>在中国境内生产。</w:t>
      </w:r>
      <w:r>
        <w:rPr>
          <w:rStyle w:val="50"/>
          <w:rFonts w:hint="eastAsia"/>
          <w:color w:val="333333"/>
          <w:u w:val="single"/>
          <w:shd w:val="clear" w:color="auto" w:fill="FFFFFF"/>
        </w:rPr>
        <w:t>（产品名称1）</w:t>
      </w:r>
      <w:r>
        <w:rPr>
          <w:rFonts w:hint="eastAsia"/>
          <w:color w:val="333333"/>
          <w:shd w:val="clear" w:color="auto" w:fill="FFFFFF"/>
        </w:rPr>
        <w:t>的</w:t>
      </w:r>
      <w:r>
        <w:rPr>
          <w:rStyle w:val="50"/>
          <w:rFonts w:hint="eastAsia"/>
          <w:color w:val="333333"/>
          <w:u w:val="single"/>
          <w:shd w:val="clear" w:color="auto" w:fill="FFFFFF"/>
        </w:rPr>
        <w:t>（关键工序）</w:t>
      </w:r>
      <w:r>
        <w:rPr>
          <w:rStyle w:val="50"/>
          <w:rFonts w:hint="eastAsia"/>
          <w:color w:val="333333"/>
          <w:shd w:val="clear" w:color="auto" w:fill="FFFFFF"/>
          <w:vertAlign w:val="superscript"/>
        </w:rPr>
        <w:t>5</w:t>
      </w:r>
      <w:r>
        <w:rPr>
          <w:rFonts w:hint="eastAsia"/>
          <w:color w:val="333333"/>
          <w:shd w:val="clear" w:color="auto" w:fill="FFFFFF"/>
        </w:rPr>
        <w:t>在中国境内完成。</w:t>
      </w:r>
    </w:p>
    <w:p w14:paraId="289B4718">
      <w:pPr>
        <w:pStyle w:val="38"/>
        <w:shd w:val="clear" w:color="auto" w:fill="FFFFFF"/>
        <w:spacing w:before="0" w:beforeAutospacing="0" w:after="0" w:afterAutospacing="0" w:line="360" w:lineRule="auto"/>
        <w:ind w:firstLine="480" w:firstLineChars="200"/>
        <w:rPr>
          <w:rFonts w:hint="eastAsia"/>
          <w:color w:val="333333"/>
        </w:rPr>
      </w:pPr>
      <w:r>
        <w:rPr>
          <w:rFonts w:hint="eastAsia"/>
          <w:color w:val="333333"/>
          <w:shd w:val="clear" w:color="auto" w:fill="FFFFFF"/>
        </w:rPr>
        <w:t>2.</w:t>
      </w:r>
      <w:r>
        <w:rPr>
          <w:rStyle w:val="50"/>
          <w:rFonts w:hint="eastAsia"/>
          <w:color w:val="333333"/>
          <w:u w:val="single"/>
          <w:shd w:val="clear" w:color="auto" w:fill="FFFFFF"/>
        </w:rPr>
        <w:t>（产品名称2）</w:t>
      </w:r>
      <w:r>
        <w:rPr>
          <w:rFonts w:hint="eastAsia"/>
          <w:color w:val="333333"/>
          <w:shd w:val="clear" w:color="auto" w:fill="FFFFFF"/>
        </w:rPr>
        <w:t>，生产厂为</w:t>
      </w:r>
      <w:r>
        <w:rPr>
          <w:rStyle w:val="50"/>
          <w:rFonts w:hint="eastAsia"/>
          <w:color w:val="333333"/>
          <w:u w:val="single"/>
          <w:shd w:val="clear" w:color="auto" w:fill="FFFFFF"/>
        </w:rPr>
        <w:t>（厂名）</w:t>
      </w:r>
      <w:r>
        <w:rPr>
          <w:rFonts w:hint="eastAsia"/>
          <w:color w:val="333333"/>
          <w:shd w:val="clear" w:color="auto" w:fill="FFFFFF"/>
        </w:rPr>
        <w:t>，厂址为</w:t>
      </w:r>
      <w:r>
        <w:rPr>
          <w:rStyle w:val="50"/>
          <w:rFonts w:hint="eastAsia"/>
          <w:color w:val="333333"/>
          <w:u w:val="single"/>
          <w:shd w:val="clear" w:color="auto" w:fill="FFFFFF"/>
        </w:rPr>
        <w:t>（生产厂址）</w:t>
      </w:r>
      <w:r>
        <w:rPr>
          <w:rFonts w:hint="eastAsia"/>
          <w:color w:val="333333"/>
          <w:shd w:val="clear" w:color="auto" w:fill="FFFFFF"/>
        </w:rPr>
        <w:t>。</w:t>
      </w:r>
      <w:r>
        <w:rPr>
          <w:rStyle w:val="50"/>
          <w:rFonts w:hint="eastAsia"/>
          <w:color w:val="333333"/>
          <w:u w:val="single"/>
          <w:shd w:val="clear" w:color="auto" w:fill="FFFFFF"/>
        </w:rPr>
        <w:t>（产品名称2）</w:t>
      </w:r>
      <w:r>
        <w:rPr>
          <w:rFonts w:hint="eastAsia"/>
          <w:color w:val="333333"/>
          <w:shd w:val="clear" w:color="auto" w:fill="FFFFFF"/>
        </w:rPr>
        <w:t>的中国境内生产的组件成本占比≥</w:t>
      </w:r>
      <w:r>
        <w:rPr>
          <w:rStyle w:val="50"/>
          <w:rFonts w:hint="eastAsia"/>
          <w:color w:val="333333"/>
          <w:u w:val="single"/>
          <w:shd w:val="clear" w:color="auto" w:fill="FFFFFF"/>
        </w:rPr>
        <w:t>（规定比例）</w:t>
      </w:r>
      <w:r>
        <w:rPr>
          <w:rFonts w:hint="eastAsia"/>
          <w:color w:val="333333"/>
          <w:shd w:val="clear" w:color="auto" w:fill="FFFFFF"/>
        </w:rPr>
        <w:t>。</w:t>
      </w:r>
      <w:r>
        <w:rPr>
          <w:rStyle w:val="50"/>
          <w:rFonts w:hint="eastAsia"/>
          <w:color w:val="333333"/>
          <w:u w:val="single"/>
          <w:shd w:val="clear" w:color="auto" w:fill="FFFFFF"/>
        </w:rPr>
        <w:t>（产品名称2）</w:t>
      </w:r>
      <w:r>
        <w:rPr>
          <w:rFonts w:hint="eastAsia"/>
          <w:color w:val="333333"/>
          <w:shd w:val="clear" w:color="auto" w:fill="FFFFFF"/>
        </w:rPr>
        <w:t>的</w:t>
      </w:r>
      <w:r>
        <w:rPr>
          <w:rStyle w:val="50"/>
          <w:rFonts w:hint="eastAsia"/>
          <w:color w:val="333333"/>
          <w:u w:val="single"/>
          <w:shd w:val="clear" w:color="auto" w:fill="FFFFFF"/>
        </w:rPr>
        <w:t>（关键组件）</w:t>
      </w:r>
      <w:r>
        <w:rPr>
          <w:rFonts w:hint="eastAsia"/>
          <w:color w:val="333333"/>
          <w:shd w:val="clear" w:color="auto" w:fill="FFFFFF"/>
        </w:rPr>
        <w:t>在中国境内生产。</w:t>
      </w:r>
      <w:r>
        <w:rPr>
          <w:rStyle w:val="50"/>
          <w:rFonts w:hint="eastAsia"/>
          <w:color w:val="333333"/>
          <w:u w:val="single"/>
          <w:shd w:val="clear" w:color="auto" w:fill="FFFFFF"/>
        </w:rPr>
        <w:t>（产品名称2）</w:t>
      </w:r>
      <w:r>
        <w:rPr>
          <w:rFonts w:hint="eastAsia"/>
          <w:color w:val="333333"/>
          <w:shd w:val="clear" w:color="auto" w:fill="FFFFFF"/>
        </w:rPr>
        <w:t>的</w:t>
      </w:r>
      <w:r>
        <w:rPr>
          <w:rStyle w:val="50"/>
          <w:rFonts w:hint="eastAsia"/>
          <w:color w:val="333333"/>
          <w:u w:val="single"/>
          <w:shd w:val="clear" w:color="auto" w:fill="FFFFFF"/>
        </w:rPr>
        <w:t>（关键工序）</w:t>
      </w:r>
      <w:r>
        <w:rPr>
          <w:rFonts w:hint="eastAsia"/>
          <w:color w:val="333333"/>
          <w:shd w:val="clear" w:color="auto" w:fill="FFFFFF"/>
        </w:rPr>
        <w:t>在中国境内完成。</w:t>
      </w:r>
    </w:p>
    <w:p w14:paraId="68031E3C">
      <w:pPr>
        <w:pStyle w:val="38"/>
        <w:shd w:val="clear" w:color="auto" w:fill="FFFFFF"/>
        <w:spacing w:before="0" w:beforeAutospacing="0" w:after="0" w:afterAutospacing="0" w:line="360" w:lineRule="auto"/>
        <w:ind w:firstLine="480" w:firstLineChars="200"/>
        <w:rPr>
          <w:rFonts w:hint="eastAsia"/>
          <w:color w:val="333333"/>
        </w:rPr>
      </w:pPr>
      <w:r>
        <w:rPr>
          <w:rFonts w:hint="eastAsia"/>
          <w:color w:val="333333"/>
          <w:shd w:val="clear" w:color="auto" w:fill="FFFFFF"/>
        </w:rPr>
        <w:t>……</w:t>
      </w:r>
    </w:p>
    <w:p w14:paraId="5AABDEAE">
      <w:pPr>
        <w:pStyle w:val="38"/>
        <w:shd w:val="clear" w:color="auto" w:fill="FFFFFF"/>
        <w:spacing w:before="0" w:beforeAutospacing="0" w:after="0" w:afterAutospacing="0" w:line="360" w:lineRule="auto"/>
        <w:ind w:firstLine="480" w:firstLineChars="200"/>
        <w:rPr>
          <w:rFonts w:hint="eastAsia"/>
          <w:color w:val="333333"/>
        </w:rPr>
      </w:pPr>
      <w:r>
        <w:rPr>
          <w:rFonts w:hint="eastAsia"/>
          <w:color w:val="333333"/>
          <w:shd w:val="clear" w:color="auto" w:fill="FFFFFF"/>
        </w:rPr>
        <w:t>本公司（单位）对上述声明内容的真实性负责。如有虚假，愿承担相应法律责任。</w:t>
      </w:r>
    </w:p>
    <w:p w14:paraId="0E8A8EDB">
      <w:pPr>
        <w:pStyle w:val="38"/>
        <w:shd w:val="clear" w:color="auto" w:fill="FFFFFF"/>
        <w:spacing w:before="0" w:beforeAutospacing="0" w:after="0" w:afterAutospacing="0" w:line="360" w:lineRule="auto"/>
        <w:rPr>
          <w:rFonts w:hint="eastAsia"/>
          <w:color w:val="333333"/>
        </w:rPr>
      </w:pPr>
    </w:p>
    <w:p w14:paraId="749732A2">
      <w:pPr>
        <w:pStyle w:val="38"/>
        <w:shd w:val="clear" w:color="auto" w:fill="FFFFFF"/>
        <w:spacing w:before="0" w:beforeAutospacing="0" w:after="0" w:afterAutospacing="0" w:line="360" w:lineRule="auto"/>
        <w:jc w:val="right"/>
        <w:rPr>
          <w:rFonts w:hint="eastAsia"/>
          <w:color w:val="333333"/>
          <w:shd w:val="clear" w:color="auto" w:fill="FFFFFF"/>
        </w:rPr>
      </w:pPr>
    </w:p>
    <w:p w14:paraId="677E7134">
      <w:pPr>
        <w:pStyle w:val="38"/>
        <w:shd w:val="clear" w:color="auto" w:fill="FFFFFF"/>
        <w:spacing w:before="0" w:beforeAutospacing="0" w:after="0" w:afterAutospacing="0" w:line="360" w:lineRule="auto"/>
        <w:jc w:val="right"/>
        <w:rPr>
          <w:rFonts w:hint="eastAsia"/>
          <w:color w:val="333333"/>
        </w:rPr>
      </w:pPr>
      <w:r>
        <w:rPr>
          <w:rFonts w:hint="eastAsia"/>
          <w:color w:val="333333"/>
          <w:shd w:val="clear" w:color="auto" w:fill="FFFFFF"/>
        </w:rPr>
        <w:t>公司（单位）名称（盖章）：　        </w:t>
      </w:r>
    </w:p>
    <w:p w14:paraId="78C9B792">
      <w:pPr>
        <w:pStyle w:val="38"/>
        <w:shd w:val="clear" w:color="auto" w:fill="FFFFFF"/>
        <w:spacing w:before="0" w:beforeAutospacing="0" w:after="0" w:afterAutospacing="0" w:line="360" w:lineRule="auto"/>
        <w:jc w:val="right"/>
        <w:rPr>
          <w:rFonts w:hint="eastAsia"/>
          <w:color w:val="333333"/>
        </w:rPr>
      </w:pPr>
      <w:r>
        <w:rPr>
          <w:rFonts w:hint="eastAsia"/>
          <w:color w:val="333333"/>
          <w:shd w:val="clear" w:color="auto" w:fill="FFFFFF"/>
        </w:rPr>
        <w:t>日期：　     年　  月　  日         </w:t>
      </w:r>
    </w:p>
    <w:p w14:paraId="6D945A84">
      <w:pPr>
        <w:pStyle w:val="38"/>
        <w:shd w:val="clear" w:color="auto" w:fill="FFFFFF"/>
        <w:spacing w:before="0" w:beforeAutospacing="0" w:after="0" w:afterAutospacing="0" w:line="360" w:lineRule="auto"/>
        <w:rPr>
          <w:rFonts w:hint="eastAsia"/>
          <w:color w:val="333333"/>
          <w:shd w:val="clear" w:color="auto" w:fill="FFFFFF"/>
        </w:rPr>
      </w:pPr>
    </w:p>
    <w:p w14:paraId="6F616B2B">
      <w:pPr>
        <w:pStyle w:val="38"/>
        <w:shd w:val="clear" w:color="auto" w:fill="FFFFFF"/>
        <w:spacing w:before="0" w:beforeAutospacing="0" w:after="0" w:afterAutospacing="0" w:line="360" w:lineRule="auto"/>
        <w:rPr>
          <w:rFonts w:hint="eastAsia"/>
          <w:color w:val="333333"/>
          <w:shd w:val="clear" w:color="auto" w:fill="FFFFFF"/>
        </w:rPr>
      </w:pPr>
    </w:p>
    <w:p w14:paraId="07593C26">
      <w:pPr>
        <w:spacing w:line="360" w:lineRule="auto"/>
        <w:ind w:left="424" w:leftChars="1" w:hanging="422" w:hangingChars="201"/>
        <w:rPr>
          <w:color w:val="333333"/>
          <w:szCs w:val="21"/>
          <w:shd w:val="clear" w:color="auto" w:fill="FFFFFF"/>
        </w:rPr>
      </w:pPr>
      <w:r>
        <w:rPr>
          <w:color w:val="333333"/>
          <w:szCs w:val="21"/>
          <w:shd w:val="clear" w:color="auto" w:fill="FFFFFF"/>
        </w:rPr>
        <w:t>注：1.产品如有型号，请在“产品名称”栏一并填写。</w:t>
      </w:r>
    </w:p>
    <w:p w14:paraId="05652419">
      <w:pPr>
        <w:spacing w:line="360" w:lineRule="auto"/>
        <w:ind w:left="420" w:leftChars="200"/>
        <w:rPr>
          <w:color w:val="333333"/>
          <w:szCs w:val="21"/>
          <w:shd w:val="clear" w:color="auto" w:fill="FFFFFF"/>
        </w:rPr>
      </w:pPr>
      <w:r>
        <w:rPr>
          <w:color w:val="333333"/>
          <w:szCs w:val="21"/>
          <w:shd w:val="clear" w:color="auto" w:fill="FFFFFF"/>
        </w:rPr>
        <w:t>2.生产厂名与厂址应与生产厂营业执照载明的相关信息保持一致。</w:t>
      </w:r>
    </w:p>
    <w:p w14:paraId="14267F98">
      <w:pPr>
        <w:spacing w:line="360" w:lineRule="auto"/>
        <w:ind w:left="420" w:leftChars="200"/>
        <w:rPr>
          <w:color w:val="333333"/>
          <w:szCs w:val="21"/>
          <w:shd w:val="clear" w:color="auto" w:fill="FFFFFF"/>
        </w:rPr>
      </w:pPr>
      <w:r>
        <w:rPr>
          <w:color w:val="333333"/>
          <w:szCs w:val="21"/>
          <w:shd w:val="clear" w:color="auto" w:fill="FFFFFF"/>
        </w:rPr>
        <w:t>3.该产品的中国境内生产的组件成本占比相关要求实施前，“规定比例”栏可不填。</w:t>
      </w:r>
    </w:p>
    <w:p w14:paraId="23F999A7">
      <w:pPr>
        <w:spacing w:line="360" w:lineRule="auto"/>
        <w:ind w:left="420" w:leftChars="200"/>
        <w:rPr>
          <w:color w:val="333333"/>
          <w:szCs w:val="21"/>
          <w:shd w:val="clear" w:color="auto" w:fill="FFFFFF"/>
        </w:rPr>
      </w:pPr>
      <w:r>
        <w:rPr>
          <w:color w:val="333333"/>
          <w:szCs w:val="21"/>
          <w:shd w:val="clear" w:color="auto" w:fill="FFFFFF"/>
        </w:rPr>
        <w:t>4.该产品的关键组件要求实施前，“关键组件”栏可不填。</w:t>
      </w:r>
    </w:p>
    <w:p w14:paraId="39884E52">
      <w:pPr>
        <w:spacing w:line="360" w:lineRule="auto"/>
        <w:ind w:left="420" w:leftChars="200"/>
        <w:rPr>
          <w:color w:val="333333"/>
          <w:szCs w:val="21"/>
          <w:shd w:val="clear" w:color="auto" w:fill="FFFFFF"/>
        </w:rPr>
      </w:pPr>
      <w:r>
        <w:rPr>
          <w:color w:val="333333"/>
          <w:szCs w:val="21"/>
          <w:shd w:val="clear" w:color="auto" w:fill="FFFFFF"/>
        </w:rPr>
        <w:t>5.该产品的关键工序要求实施前，“关键工序”栏可不填。</w:t>
      </w:r>
    </w:p>
    <w:p w14:paraId="3D317189">
      <w:pPr>
        <w:widowControl/>
        <w:jc w:val="left"/>
        <w:rPr>
          <w:color w:val="333333"/>
          <w:szCs w:val="21"/>
          <w:shd w:val="clear" w:color="auto" w:fill="FFFFFF"/>
        </w:rPr>
      </w:pPr>
      <w:r>
        <w:rPr>
          <w:color w:val="333333"/>
          <w:szCs w:val="21"/>
          <w:shd w:val="clear" w:color="auto" w:fill="FFFFFF"/>
        </w:rPr>
        <w:br w:type="page"/>
      </w:r>
    </w:p>
    <w:p w14:paraId="2CDD7521">
      <w:pPr>
        <w:pStyle w:val="38"/>
        <w:shd w:val="clear" w:color="auto" w:fill="FFFFFF"/>
        <w:spacing w:before="30" w:beforeAutospacing="0" w:after="30" w:afterAutospacing="0"/>
        <w:jc w:val="center"/>
        <w:rPr>
          <w:rStyle w:val="47"/>
          <w:rFonts w:hint="eastAsia"/>
          <w:sz w:val="36"/>
          <w:szCs w:val="36"/>
        </w:rPr>
      </w:pPr>
      <w:r>
        <w:rPr>
          <w:rStyle w:val="47"/>
          <w:rFonts w:hint="eastAsia"/>
          <w:sz w:val="36"/>
          <w:szCs w:val="36"/>
        </w:rPr>
        <w:t>产品成本占比承诺函</w:t>
      </w:r>
    </w:p>
    <w:p w14:paraId="46E33D18">
      <w:pPr>
        <w:pStyle w:val="38"/>
        <w:shd w:val="clear" w:color="auto" w:fill="FFFFFF"/>
        <w:spacing w:before="30" w:beforeAutospacing="0" w:after="30" w:afterAutospacing="0"/>
        <w:rPr>
          <w:rStyle w:val="47"/>
          <w:rFonts w:hint="eastAsia"/>
          <w:sz w:val="36"/>
          <w:szCs w:val="36"/>
        </w:rPr>
      </w:pPr>
    </w:p>
    <w:p w14:paraId="16AB8DD9">
      <w:pPr>
        <w:widowControl/>
        <w:spacing w:line="360" w:lineRule="auto"/>
        <w:ind w:firstLine="480" w:firstLineChars="200"/>
        <w:jc w:val="left"/>
        <w:rPr>
          <w:color w:val="333333"/>
          <w:sz w:val="24"/>
          <w:shd w:val="clear" w:color="auto" w:fill="FFFFFF"/>
        </w:rPr>
      </w:pPr>
      <w:r>
        <w:rPr>
          <w:rFonts w:hint="eastAsia"/>
          <w:color w:val="333333"/>
          <w:sz w:val="24"/>
          <w:shd w:val="clear" w:color="auto" w:fill="FFFFFF"/>
        </w:rPr>
        <w:t>我公司（单位）郑重承诺，我公司已阅读并理解《国务院办公厅关于在政府采购中实施本国产品标准及相关政策的通知》（国办发〔</w:t>
      </w:r>
      <w:r>
        <w:rPr>
          <w:color w:val="333333"/>
          <w:sz w:val="24"/>
          <w:shd w:val="clear" w:color="auto" w:fill="FFFFFF"/>
        </w:rPr>
        <w:t>2025</w:t>
      </w:r>
      <w:r>
        <w:rPr>
          <w:rFonts w:hint="eastAsia"/>
          <w:color w:val="333333"/>
          <w:sz w:val="24"/>
          <w:shd w:val="clear" w:color="auto" w:fill="FFFFFF"/>
        </w:rPr>
        <w:t>〕</w:t>
      </w:r>
      <w:r>
        <w:rPr>
          <w:color w:val="333333"/>
          <w:sz w:val="24"/>
          <w:shd w:val="clear" w:color="auto" w:fill="FFFFFF"/>
        </w:rPr>
        <w:t>34</w:t>
      </w:r>
      <w:r>
        <w:rPr>
          <w:rFonts w:hint="eastAsia"/>
          <w:color w:val="333333"/>
          <w:sz w:val="24"/>
          <w:shd w:val="clear" w:color="auto" w:fill="FFFFFF"/>
        </w:rPr>
        <w:t>号）的规定。据此承诺如下：</w:t>
      </w:r>
    </w:p>
    <w:p w14:paraId="4E6D864A">
      <w:pPr>
        <w:widowControl/>
        <w:spacing w:line="360" w:lineRule="auto"/>
        <w:ind w:firstLine="480" w:firstLineChars="200"/>
        <w:jc w:val="left"/>
        <w:rPr>
          <w:spacing w:val="6"/>
          <w:sz w:val="24"/>
        </w:rPr>
      </w:pPr>
      <w:r>
        <w:rPr>
          <w:rFonts w:hint="eastAsia"/>
          <w:color w:val="333333"/>
          <w:sz w:val="24"/>
          <w:shd w:val="clear" w:color="auto" w:fill="FFFFFF"/>
        </w:rPr>
        <w:t>为本采购项目或者采购包提供的符合本国产品标准的产品成本之和占提供的全部产品成本之和的比例为</w:t>
      </w:r>
      <w:r>
        <w:rPr>
          <w:spacing w:val="6"/>
          <w:sz w:val="24"/>
        </w:rPr>
        <w:t>______%</w:t>
      </w:r>
      <w:r>
        <w:rPr>
          <w:rFonts w:hint="eastAsia"/>
          <w:spacing w:val="6"/>
          <w:sz w:val="24"/>
        </w:rPr>
        <w:t>。</w:t>
      </w:r>
    </w:p>
    <w:p w14:paraId="5AC59129">
      <w:pPr>
        <w:widowControl/>
        <w:spacing w:line="360" w:lineRule="auto"/>
        <w:ind w:firstLine="480" w:firstLineChars="200"/>
        <w:jc w:val="left"/>
        <w:rPr>
          <w:color w:val="000000"/>
          <w:sz w:val="24"/>
        </w:rPr>
      </w:pPr>
    </w:p>
    <w:p w14:paraId="685EA849">
      <w:pPr>
        <w:pStyle w:val="38"/>
        <w:shd w:val="clear" w:color="auto" w:fill="FFFFFF"/>
        <w:spacing w:before="0" w:beforeAutospacing="0" w:after="0" w:afterAutospacing="0" w:line="360" w:lineRule="auto"/>
        <w:jc w:val="right"/>
        <w:rPr>
          <w:rFonts w:hint="eastAsia"/>
          <w:color w:val="333333"/>
        </w:rPr>
      </w:pPr>
      <w:r>
        <w:rPr>
          <w:rFonts w:hint="eastAsia"/>
          <w:color w:val="333333"/>
          <w:shd w:val="clear" w:color="auto" w:fill="FFFFFF"/>
        </w:rPr>
        <w:t>公司（单位）名称（盖章）：　        </w:t>
      </w:r>
    </w:p>
    <w:p w14:paraId="126AE2EC">
      <w:pPr>
        <w:widowControl/>
        <w:spacing w:line="360" w:lineRule="auto"/>
        <w:ind w:firstLine="480" w:firstLineChars="200"/>
        <w:jc w:val="right"/>
        <w:rPr>
          <w:color w:val="000000"/>
          <w:sz w:val="24"/>
        </w:rPr>
      </w:pPr>
      <w:r>
        <w:rPr>
          <w:rFonts w:hint="eastAsia"/>
          <w:color w:val="333333"/>
          <w:sz w:val="24"/>
          <w:shd w:val="clear" w:color="auto" w:fill="FFFFFF"/>
        </w:rPr>
        <w:t>日期：　     </w:t>
      </w:r>
      <w:r>
        <w:rPr>
          <w:rFonts w:hint="eastAsia" w:ascii="宋体" w:hAnsi="宋体" w:cs="宋体"/>
          <w:color w:val="333333"/>
          <w:sz w:val="24"/>
          <w:shd w:val="clear" w:color="auto" w:fill="FFFFFF"/>
        </w:rPr>
        <w:t>年　</w:t>
      </w:r>
      <w:r>
        <w:rPr>
          <w:rFonts w:hint="eastAsia"/>
          <w:color w:val="333333"/>
          <w:sz w:val="24"/>
          <w:shd w:val="clear" w:color="auto" w:fill="FFFFFF"/>
        </w:rPr>
        <w:t>  </w:t>
      </w:r>
      <w:r>
        <w:rPr>
          <w:rFonts w:hint="eastAsia" w:ascii="宋体" w:hAnsi="宋体" w:cs="宋体"/>
          <w:color w:val="333333"/>
          <w:sz w:val="24"/>
          <w:shd w:val="clear" w:color="auto" w:fill="FFFFFF"/>
        </w:rPr>
        <w:t>月　</w:t>
      </w:r>
      <w:r>
        <w:rPr>
          <w:rFonts w:hint="eastAsia"/>
          <w:color w:val="333333"/>
          <w:sz w:val="24"/>
          <w:shd w:val="clear" w:color="auto" w:fill="FFFFFF"/>
        </w:rPr>
        <w:t>  </w:t>
      </w:r>
      <w:r>
        <w:rPr>
          <w:rFonts w:hint="eastAsia" w:ascii="宋体" w:hAnsi="宋体" w:cs="宋体"/>
          <w:color w:val="333333"/>
          <w:sz w:val="24"/>
          <w:shd w:val="clear" w:color="auto" w:fill="FFFFFF"/>
        </w:rPr>
        <w:t>日</w:t>
      </w:r>
      <w:r>
        <w:rPr>
          <w:rFonts w:hint="eastAsia"/>
          <w:color w:val="333333"/>
          <w:sz w:val="24"/>
          <w:shd w:val="clear" w:color="auto" w:fill="FFFFFF"/>
        </w:rPr>
        <w:t>     </w:t>
      </w:r>
    </w:p>
    <w:p w14:paraId="29902884">
      <w:pPr>
        <w:widowControl/>
        <w:spacing w:line="360" w:lineRule="auto"/>
        <w:jc w:val="left"/>
        <w:rPr>
          <w:color w:val="000000"/>
          <w:sz w:val="24"/>
        </w:rPr>
      </w:pPr>
    </w:p>
    <w:p w14:paraId="1A6F0CF3">
      <w:pPr>
        <w:widowControl/>
        <w:spacing w:line="360" w:lineRule="auto"/>
        <w:jc w:val="left"/>
        <w:rPr>
          <w:color w:val="000000"/>
          <w:sz w:val="24"/>
        </w:rPr>
      </w:pPr>
    </w:p>
    <w:p w14:paraId="31507436">
      <w:pPr>
        <w:spacing w:line="360" w:lineRule="auto"/>
        <w:rPr>
          <w:color w:val="000000"/>
          <w:sz w:val="22"/>
          <w:szCs w:val="22"/>
        </w:rPr>
      </w:pPr>
      <w:r>
        <w:rPr>
          <w:rFonts w:hint="eastAsia"/>
          <w:color w:val="000000"/>
          <w:sz w:val="22"/>
          <w:szCs w:val="22"/>
        </w:rPr>
        <w:t>注：</w:t>
      </w:r>
    </w:p>
    <w:p w14:paraId="7686FC5A">
      <w:pPr>
        <w:spacing w:line="360" w:lineRule="auto"/>
        <w:rPr>
          <w:color w:val="333333"/>
          <w:szCs w:val="21"/>
          <w:shd w:val="clear" w:color="auto" w:fill="FFFFFF"/>
        </w:rPr>
      </w:pPr>
      <w:r>
        <w:rPr>
          <w:color w:val="333333"/>
          <w:szCs w:val="21"/>
          <w:shd w:val="clear" w:color="auto" w:fill="FFFFFF"/>
        </w:rPr>
        <w:t xml:space="preserve">1. </w:t>
      </w:r>
      <w:r>
        <w:rPr>
          <w:rFonts w:hint="eastAsia"/>
          <w:color w:val="333333"/>
          <w:szCs w:val="21"/>
          <w:shd w:val="clear" w:color="auto" w:fill="FFFFFF"/>
        </w:rPr>
        <w:t>本承诺函应按包分别提供。</w:t>
      </w:r>
    </w:p>
    <w:p w14:paraId="338C0680">
      <w:pPr>
        <w:spacing w:line="360" w:lineRule="auto"/>
        <w:rPr>
          <w:color w:val="333333"/>
          <w:szCs w:val="21"/>
          <w:shd w:val="clear" w:color="auto" w:fill="FFFFFF"/>
        </w:rPr>
      </w:pPr>
      <w:r>
        <w:rPr>
          <w:color w:val="333333"/>
          <w:szCs w:val="21"/>
          <w:shd w:val="clear" w:color="auto" w:fill="FFFFFF"/>
        </w:rPr>
        <w:t xml:space="preserve">2. </w:t>
      </w:r>
      <w:r>
        <w:rPr>
          <w:rFonts w:hint="eastAsia"/>
          <w:color w:val="333333"/>
          <w:szCs w:val="21"/>
          <w:shd w:val="clear" w:color="auto" w:fill="FFFFFF"/>
        </w:rPr>
        <w:t>单一产品采购无须提供本承诺函；供应商提供产品全部为本国产品，且提供了《关于符合本国产品标准的声明函》时，无须提供本承诺函。</w:t>
      </w:r>
    </w:p>
    <w:p w14:paraId="1DE23571">
      <w:pPr>
        <w:spacing w:line="360" w:lineRule="auto"/>
        <w:rPr>
          <w:color w:val="333333"/>
          <w:szCs w:val="21"/>
          <w:shd w:val="clear" w:color="auto" w:fill="FFFFFF"/>
        </w:rPr>
      </w:pPr>
      <w:r>
        <w:rPr>
          <w:color w:val="333333"/>
          <w:szCs w:val="21"/>
          <w:shd w:val="clear" w:color="auto" w:fill="FFFFFF"/>
        </w:rPr>
        <w:t xml:space="preserve">3. </w:t>
      </w:r>
      <w:r>
        <w:rPr>
          <w:rFonts w:hint="eastAsia"/>
          <w:color w:val="333333"/>
          <w:szCs w:val="21"/>
          <w:shd w:val="clear" w:color="auto" w:fill="FFFFFF"/>
        </w:rPr>
        <w:t>当采购项目或单个采购包中含有多种产品，且供应商提供的产品同时包含本国产品及非本国产品，则供应商除需提供《关于符合本国产品标准的声明函》外，还需提供本承诺函；否则，不享受</w:t>
      </w:r>
      <w:r>
        <w:rPr>
          <w:rFonts w:hint="eastAsia"/>
        </w:rPr>
        <w:t>价格评审优惠</w:t>
      </w:r>
      <w:r>
        <w:rPr>
          <w:rFonts w:hint="eastAsia"/>
          <w:color w:val="333333"/>
          <w:szCs w:val="21"/>
          <w:shd w:val="clear" w:color="auto" w:fill="FFFFFF"/>
        </w:rPr>
        <w:t>。</w:t>
      </w:r>
    </w:p>
    <w:p w14:paraId="0A28FAD5">
      <w:pPr>
        <w:widowControl/>
        <w:jc w:val="left"/>
        <w:rPr>
          <w:color w:val="000000"/>
          <w:sz w:val="24"/>
          <w:szCs w:val="20"/>
        </w:rPr>
      </w:pPr>
      <w:r>
        <w:rPr>
          <w:color w:val="000000"/>
          <w:sz w:val="24"/>
          <w:szCs w:val="20"/>
        </w:rPr>
        <w:br w:type="page"/>
      </w:r>
    </w:p>
    <w:p w14:paraId="612B7B7E">
      <w:pPr>
        <w:numPr>
          <w:ilvl w:val="0"/>
          <w:numId w:val="25"/>
        </w:numPr>
        <w:tabs>
          <w:tab w:val="left" w:pos="360"/>
        </w:tabs>
        <w:snapToGrid w:val="0"/>
        <w:spacing w:line="360" w:lineRule="auto"/>
        <w:outlineLvl w:val="1"/>
        <w:rPr>
          <w:color w:val="000000"/>
          <w:sz w:val="24"/>
          <w:szCs w:val="20"/>
        </w:rPr>
      </w:pPr>
      <w:r>
        <w:rPr>
          <w:color w:val="000000"/>
          <w:sz w:val="24"/>
          <w:szCs w:val="20"/>
        </w:rPr>
        <w:t>中小企业证明文件</w:t>
      </w:r>
    </w:p>
    <w:p w14:paraId="5C2D80DD">
      <w:pPr>
        <w:tabs>
          <w:tab w:val="left" w:pos="5580"/>
        </w:tabs>
        <w:spacing w:line="360" w:lineRule="auto"/>
        <w:rPr>
          <w:sz w:val="24"/>
        </w:rPr>
      </w:pPr>
      <w:r>
        <w:rPr>
          <w:sz w:val="24"/>
        </w:rPr>
        <w:t>说明：</w:t>
      </w:r>
    </w:p>
    <w:p w14:paraId="58B5944C">
      <w:pPr>
        <w:tabs>
          <w:tab w:val="left" w:pos="5580"/>
        </w:tabs>
        <w:spacing w:line="360" w:lineRule="auto"/>
        <w:rPr>
          <w:sz w:val="24"/>
        </w:rPr>
      </w:pPr>
      <w:r>
        <w:rPr>
          <w:sz w:val="24"/>
        </w:rPr>
        <w:t>1）中小企业参加政府采购活动，应当出具《中小企业声明函》或《残疾人福利性单位声明函》或由省级以上监狱管理局、戒毒管理局（含新疆生产建设兵团）出具的属于监狱企业的证明文件，以证明中小企业身份。《中小企业声明函》由参加政府采购活动的投标人出具。联合体投标的，《中小企业声明函》可由牵头人出具。</w:t>
      </w:r>
    </w:p>
    <w:p w14:paraId="490704AC">
      <w:pPr>
        <w:tabs>
          <w:tab w:val="left" w:pos="5580"/>
        </w:tabs>
        <w:spacing w:line="360" w:lineRule="auto"/>
        <w:rPr>
          <w:sz w:val="24"/>
        </w:rPr>
      </w:pPr>
      <w:r>
        <w:rPr>
          <w:sz w:val="24"/>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14:paraId="2D4B04E4">
      <w:pPr>
        <w:tabs>
          <w:tab w:val="left" w:pos="5580"/>
        </w:tabs>
        <w:spacing w:line="360" w:lineRule="auto"/>
        <w:rPr>
          <w:sz w:val="24"/>
        </w:rPr>
      </w:pPr>
      <w:r>
        <w:rPr>
          <w:sz w:val="24"/>
        </w:rPr>
        <w:t>3）对于多标的采购项目，投标人应充分、准确地了解所提供货物的制造企业、提供服务的承接企业信息。对相关情况了解不清楚的，不建议填报本声明函。</w:t>
      </w:r>
    </w:p>
    <w:p w14:paraId="32076077">
      <w:pPr>
        <w:tabs>
          <w:tab w:val="left" w:pos="5580"/>
        </w:tabs>
        <w:spacing w:line="360" w:lineRule="auto"/>
        <w:rPr>
          <w:sz w:val="24"/>
        </w:rPr>
      </w:pPr>
      <w:r>
        <w:rPr>
          <w:sz w:val="24"/>
        </w:rPr>
        <w:t>4）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号）》</w:t>
      </w:r>
      <w:r>
        <w:rPr>
          <w:rFonts w:hint="eastAsia"/>
          <w:sz w:val="24"/>
        </w:rPr>
        <w:t>及《金融业企业划型标准规定》（银发〔</w:t>
      </w:r>
      <w:r>
        <w:rPr>
          <w:sz w:val="24"/>
        </w:rPr>
        <w:t>2015</w:t>
      </w:r>
      <w:r>
        <w:rPr>
          <w:rFonts w:hint="eastAsia"/>
          <w:sz w:val="24"/>
        </w:rPr>
        <w:t>〕</w:t>
      </w:r>
      <w:r>
        <w:rPr>
          <w:sz w:val="24"/>
        </w:rPr>
        <w:t xml:space="preserve">309 </w:t>
      </w:r>
      <w:r>
        <w:rPr>
          <w:rFonts w:hint="eastAsia"/>
          <w:sz w:val="24"/>
        </w:rPr>
        <w:t>号）等国务院批准的中小企业划分标准执行</w:t>
      </w:r>
      <w:r>
        <w:rPr>
          <w:sz w:val="24"/>
        </w:rPr>
        <w:t>。</w:t>
      </w:r>
    </w:p>
    <w:p w14:paraId="600C9390">
      <w:pPr>
        <w:widowControl/>
        <w:jc w:val="left"/>
        <w:rPr>
          <w:b/>
          <w:bCs/>
          <w:color w:val="000000"/>
          <w:sz w:val="24"/>
        </w:rPr>
      </w:pPr>
      <w:r>
        <w:rPr>
          <w:b/>
          <w:bCs/>
          <w:color w:val="000000"/>
          <w:sz w:val="24"/>
        </w:rPr>
        <w:br w:type="page"/>
      </w:r>
    </w:p>
    <w:p w14:paraId="5D85EF73">
      <w:pPr>
        <w:spacing w:before="240" w:beforeLines="100" w:after="240" w:afterLines="100" w:line="360" w:lineRule="auto"/>
        <w:jc w:val="center"/>
        <w:rPr>
          <w:b/>
          <w:color w:val="000000"/>
          <w:sz w:val="36"/>
          <w:szCs w:val="36"/>
        </w:rPr>
      </w:pPr>
      <w:r>
        <w:rPr>
          <w:b/>
          <w:bCs/>
          <w:color w:val="000000"/>
          <w:sz w:val="36"/>
          <w:szCs w:val="36"/>
        </w:rPr>
        <w:t>中小企业声明函（货物）格式</w:t>
      </w:r>
    </w:p>
    <w:p w14:paraId="763FFD72">
      <w:pPr>
        <w:autoSpaceDE w:val="0"/>
        <w:autoSpaceDN w:val="0"/>
        <w:spacing w:line="360" w:lineRule="auto"/>
        <w:ind w:left="220" w:right="415" w:firstLine="640"/>
        <w:jc w:val="left"/>
        <w:rPr>
          <w:kern w:val="0"/>
          <w:sz w:val="24"/>
        </w:rPr>
      </w:pPr>
      <w:r>
        <w:rPr>
          <w:kern w:val="0"/>
          <w:sz w:val="24"/>
        </w:rPr>
        <w:t>本公司（联合体）郑重声明，根据《政府采购促进中小企业发展管理办法》（财库﹝2020﹞46号）的规定，本公司（联合体）参加</w:t>
      </w:r>
      <w:r>
        <w:rPr>
          <w:i/>
          <w:kern w:val="0"/>
          <w:sz w:val="24"/>
          <w:u w:val="single"/>
        </w:rPr>
        <w:t>（单位名称）</w:t>
      </w:r>
      <w:r>
        <w:rPr>
          <w:kern w:val="0"/>
          <w:sz w:val="24"/>
        </w:rPr>
        <w:t>的</w:t>
      </w:r>
      <w:r>
        <w:rPr>
          <w:i/>
          <w:kern w:val="0"/>
          <w:sz w:val="24"/>
          <w:u w:val="single"/>
        </w:rPr>
        <w:t>（项目名称）</w:t>
      </w:r>
      <w:r>
        <w:rPr>
          <w:kern w:val="0"/>
          <w:sz w:val="24"/>
        </w:rPr>
        <w:t>采购活动，提供的货物全部由符合政策要求的中小企业制造。相关企业（含联合体中的中小企业、签订分包意向协议的中小企业）的具体情况如下：</w:t>
      </w:r>
    </w:p>
    <w:p w14:paraId="0FEAE31F">
      <w:pPr>
        <w:numPr>
          <w:ilvl w:val="0"/>
          <w:numId w:val="26"/>
        </w:numPr>
        <w:tabs>
          <w:tab w:val="left" w:pos="1183"/>
          <w:tab w:val="left" w:pos="1484"/>
          <w:tab w:val="left" w:pos="4662"/>
          <w:tab w:val="left" w:pos="6903"/>
        </w:tabs>
        <w:autoSpaceDE w:val="0"/>
        <w:autoSpaceDN w:val="0"/>
        <w:spacing w:line="360" w:lineRule="auto"/>
        <w:ind w:right="169" w:firstLine="646"/>
        <w:jc w:val="left"/>
        <w:rPr>
          <w:kern w:val="0"/>
          <w:sz w:val="24"/>
          <w:u w:color="000000"/>
        </w:rPr>
      </w:pPr>
      <w:r>
        <w:rPr>
          <w:i/>
          <w:kern w:val="0"/>
          <w:sz w:val="24"/>
          <w:u w:val="single" w:color="000000"/>
        </w:rPr>
        <w:t>（标的名称）</w:t>
      </w:r>
      <w:r>
        <w:rPr>
          <w:kern w:val="0"/>
          <w:sz w:val="24"/>
          <w:u w:color="000000"/>
        </w:rPr>
        <w:t>，属于</w:t>
      </w:r>
      <w:r>
        <w:rPr>
          <w:i/>
          <w:kern w:val="0"/>
          <w:sz w:val="24"/>
          <w:u w:color="000000"/>
        </w:rPr>
        <w:t>（</w:t>
      </w:r>
      <w:r>
        <w:rPr>
          <w:i/>
          <w:kern w:val="0"/>
          <w:sz w:val="24"/>
          <w:u w:val="single" w:color="000000"/>
        </w:rPr>
        <w:t>采购文件中明确的所属行业）行业</w:t>
      </w:r>
      <w:r>
        <w:rPr>
          <w:kern w:val="0"/>
          <w:sz w:val="24"/>
          <w:u w:color="000000"/>
        </w:rPr>
        <w:t>；制造商为</w:t>
      </w:r>
      <w:r>
        <w:rPr>
          <w:i/>
          <w:kern w:val="0"/>
          <w:sz w:val="24"/>
          <w:u w:val="single" w:color="000000"/>
        </w:rPr>
        <w:t>（企业名称）</w:t>
      </w:r>
      <w:r>
        <w:rPr>
          <w:kern w:val="0"/>
          <w:sz w:val="24"/>
          <w:u w:color="000000"/>
        </w:rPr>
        <w:t>，从业人员</w:t>
      </w:r>
      <w:r>
        <w:rPr>
          <w:kern w:val="0"/>
          <w:sz w:val="24"/>
          <w:u w:val="single" w:color="000000"/>
        </w:rPr>
        <w:tab/>
      </w:r>
      <w:r>
        <w:rPr>
          <w:kern w:val="0"/>
          <w:sz w:val="24"/>
          <w:u w:color="000000"/>
        </w:rPr>
        <w:t>人，营业收入为</w:t>
      </w:r>
      <w:r>
        <w:rPr>
          <w:kern w:val="0"/>
          <w:sz w:val="24"/>
          <w:u w:val="single" w:color="000000"/>
        </w:rPr>
        <w:tab/>
      </w:r>
      <w:r>
        <w:rPr>
          <w:kern w:val="0"/>
          <w:sz w:val="24"/>
          <w:u w:color="000000"/>
        </w:rPr>
        <w:t>万元，资产总额为</w:t>
      </w:r>
      <w:r>
        <w:rPr>
          <w:kern w:val="0"/>
          <w:sz w:val="24"/>
          <w:u w:val="single" w:color="000000"/>
        </w:rPr>
        <w:tab/>
      </w:r>
      <w:r>
        <w:rPr>
          <w:kern w:val="0"/>
          <w:sz w:val="24"/>
          <w:u w:color="000000"/>
        </w:rPr>
        <w:t>万元</w:t>
      </w:r>
      <w:r>
        <w:fldChar w:fldCharType="begin"/>
      </w:r>
      <w:r>
        <w:instrText xml:space="preserve"> HYPERLINK \l "_bookmark0" </w:instrText>
      </w:r>
      <w:r>
        <w:fldChar w:fldCharType="separate"/>
      </w:r>
      <w:r>
        <w:rPr>
          <w:kern w:val="0"/>
          <w:position w:val="16"/>
          <w:sz w:val="24"/>
          <w:u w:color="000000"/>
        </w:rPr>
        <w:t>1</w:t>
      </w:r>
      <w:r>
        <w:rPr>
          <w:kern w:val="0"/>
          <w:position w:val="16"/>
          <w:sz w:val="24"/>
          <w:u w:color="000000"/>
        </w:rPr>
        <w:fldChar w:fldCharType="end"/>
      </w:r>
      <w:r>
        <w:rPr>
          <w:kern w:val="0"/>
          <w:sz w:val="24"/>
          <w:u w:color="000000"/>
        </w:rPr>
        <w:t>，属于</w:t>
      </w:r>
      <w:r>
        <w:rPr>
          <w:i/>
          <w:kern w:val="0"/>
          <w:sz w:val="24"/>
          <w:u w:val="single" w:color="000000"/>
        </w:rPr>
        <w:t>（中型企业、小型企业、微型企业）</w:t>
      </w:r>
      <w:r>
        <w:rPr>
          <w:kern w:val="0"/>
          <w:sz w:val="24"/>
          <w:u w:color="000000"/>
        </w:rPr>
        <w:t>；</w:t>
      </w:r>
    </w:p>
    <w:p w14:paraId="4117D488">
      <w:pPr>
        <w:numPr>
          <w:ilvl w:val="0"/>
          <w:numId w:val="26"/>
        </w:numPr>
        <w:tabs>
          <w:tab w:val="left" w:pos="1165"/>
          <w:tab w:val="left" w:pos="1183"/>
          <w:tab w:val="left" w:pos="4362"/>
          <w:tab w:val="left" w:pos="6577"/>
        </w:tabs>
        <w:autoSpaceDE w:val="0"/>
        <w:autoSpaceDN w:val="0"/>
        <w:spacing w:line="360" w:lineRule="auto"/>
        <w:ind w:right="169" w:firstLine="646"/>
        <w:jc w:val="left"/>
        <w:rPr>
          <w:kern w:val="0"/>
          <w:sz w:val="24"/>
          <w:u w:color="000000"/>
        </w:rPr>
      </w:pPr>
      <w:r>
        <w:rPr>
          <w:i/>
          <w:kern w:val="0"/>
          <w:sz w:val="24"/>
          <w:u w:val="single" w:color="000000"/>
        </w:rPr>
        <w:t>（标的名称）</w:t>
      </w:r>
      <w:r>
        <w:rPr>
          <w:kern w:val="0"/>
          <w:sz w:val="24"/>
          <w:u w:color="000000"/>
        </w:rPr>
        <w:t>，属于</w:t>
      </w:r>
      <w:r>
        <w:rPr>
          <w:i/>
          <w:kern w:val="0"/>
          <w:sz w:val="24"/>
          <w:u w:color="000000"/>
        </w:rPr>
        <w:t>（</w:t>
      </w:r>
      <w:r>
        <w:rPr>
          <w:i/>
          <w:kern w:val="0"/>
          <w:sz w:val="24"/>
          <w:u w:val="single" w:color="000000"/>
        </w:rPr>
        <w:t>采购文件中明确的所属行业）行业</w:t>
      </w:r>
      <w:r>
        <w:rPr>
          <w:kern w:val="0"/>
          <w:sz w:val="24"/>
          <w:u w:color="000000"/>
        </w:rPr>
        <w:t>；制造商为</w:t>
      </w:r>
      <w:r>
        <w:rPr>
          <w:i/>
          <w:kern w:val="0"/>
          <w:sz w:val="24"/>
          <w:u w:val="single" w:color="000000"/>
        </w:rPr>
        <w:t>（企业名称）</w:t>
      </w:r>
      <w:r>
        <w:rPr>
          <w:kern w:val="0"/>
          <w:sz w:val="24"/>
          <w:u w:color="000000"/>
        </w:rPr>
        <w:t>，从业人员</w:t>
      </w:r>
      <w:r>
        <w:rPr>
          <w:kern w:val="0"/>
          <w:sz w:val="24"/>
          <w:u w:val="single" w:color="000000"/>
        </w:rPr>
        <w:tab/>
      </w:r>
      <w:r>
        <w:rPr>
          <w:kern w:val="0"/>
          <w:sz w:val="24"/>
          <w:u w:color="000000"/>
        </w:rPr>
        <w:t>人，营业收入为</w:t>
      </w:r>
      <w:r>
        <w:rPr>
          <w:kern w:val="0"/>
          <w:sz w:val="24"/>
          <w:u w:val="single" w:color="000000"/>
        </w:rPr>
        <w:tab/>
      </w:r>
      <w:r>
        <w:rPr>
          <w:kern w:val="0"/>
          <w:sz w:val="24"/>
          <w:u w:color="000000"/>
        </w:rPr>
        <w:t>万元，资产总额为</w:t>
      </w:r>
      <w:r>
        <w:rPr>
          <w:kern w:val="0"/>
          <w:sz w:val="24"/>
          <w:u w:val="single" w:color="000000"/>
        </w:rPr>
        <w:tab/>
      </w:r>
      <w:r>
        <w:rPr>
          <w:kern w:val="0"/>
          <w:sz w:val="24"/>
          <w:u w:color="000000"/>
        </w:rPr>
        <w:t>万元，属于</w:t>
      </w:r>
      <w:r>
        <w:rPr>
          <w:i/>
          <w:kern w:val="0"/>
          <w:sz w:val="24"/>
          <w:u w:val="single" w:color="000000"/>
        </w:rPr>
        <w:t>（中型企业、小型企业、微型企业）</w:t>
      </w:r>
      <w:r>
        <w:rPr>
          <w:kern w:val="0"/>
          <w:sz w:val="24"/>
          <w:u w:color="000000"/>
        </w:rPr>
        <w:t>；</w:t>
      </w:r>
    </w:p>
    <w:p w14:paraId="4A414F0E">
      <w:pPr>
        <w:autoSpaceDE w:val="0"/>
        <w:autoSpaceDN w:val="0"/>
        <w:spacing w:line="360" w:lineRule="auto"/>
        <w:ind w:left="860"/>
        <w:jc w:val="left"/>
        <w:rPr>
          <w:kern w:val="0"/>
          <w:sz w:val="24"/>
        </w:rPr>
      </w:pPr>
      <w:r>
        <w:rPr>
          <w:kern w:val="0"/>
          <w:sz w:val="24"/>
        </w:rPr>
        <w:t>……</w:t>
      </w:r>
    </w:p>
    <w:p w14:paraId="4682AA45">
      <w:pPr>
        <w:autoSpaceDE w:val="0"/>
        <w:autoSpaceDN w:val="0"/>
        <w:spacing w:line="360" w:lineRule="auto"/>
        <w:ind w:left="220" w:right="417" w:firstLine="645"/>
        <w:rPr>
          <w:kern w:val="0"/>
          <w:sz w:val="24"/>
        </w:rPr>
      </w:pPr>
      <w:r>
        <w:rPr>
          <w:kern w:val="0"/>
          <w:sz w:val="24"/>
        </w:rPr>
        <w:t>以上企业，不属于大企业的分支机构，不存在控股股东为大企业的情形，也不存在与大企业的负责人为同一人的情形。</w:t>
      </w:r>
    </w:p>
    <w:p w14:paraId="1DCAFF45">
      <w:pPr>
        <w:autoSpaceDE w:val="0"/>
        <w:autoSpaceDN w:val="0"/>
        <w:spacing w:line="360" w:lineRule="auto"/>
        <w:ind w:left="220" w:right="372" w:firstLine="645"/>
        <w:jc w:val="left"/>
        <w:rPr>
          <w:kern w:val="0"/>
          <w:sz w:val="24"/>
        </w:rPr>
      </w:pPr>
      <w:r>
        <w:rPr>
          <w:kern w:val="0"/>
          <w:sz w:val="24"/>
        </w:rPr>
        <w:t>本企业对上述声明内容的真实性负责。如有虚假，将依法承担相应责任。</w:t>
      </w:r>
    </w:p>
    <w:p w14:paraId="0FAFCA9E">
      <w:pPr>
        <w:spacing w:line="360" w:lineRule="auto"/>
        <w:ind w:firstLine="504"/>
        <w:rPr>
          <w:spacing w:val="6"/>
          <w:sz w:val="24"/>
        </w:rPr>
      </w:pPr>
    </w:p>
    <w:p w14:paraId="65FCCCFD">
      <w:pPr>
        <w:spacing w:line="360" w:lineRule="auto"/>
        <w:ind w:firstLine="504"/>
        <w:rPr>
          <w:spacing w:val="6"/>
          <w:sz w:val="24"/>
        </w:rPr>
      </w:pPr>
    </w:p>
    <w:p w14:paraId="2E50EB97">
      <w:pPr>
        <w:spacing w:line="360" w:lineRule="auto"/>
        <w:ind w:right="360" w:firstLine="480"/>
        <w:jc w:val="right"/>
        <w:rPr>
          <w:color w:val="000000"/>
          <w:sz w:val="24"/>
        </w:rPr>
      </w:pPr>
      <w:r>
        <w:rPr>
          <w:color w:val="000000"/>
          <w:sz w:val="24"/>
        </w:rPr>
        <w:t>企业名称（盖章）：________</w:t>
      </w:r>
    </w:p>
    <w:p w14:paraId="716AC5FC">
      <w:pPr>
        <w:spacing w:line="360" w:lineRule="auto"/>
        <w:ind w:right="360" w:firstLine="480"/>
        <w:jc w:val="right"/>
        <w:rPr>
          <w:color w:val="000000"/>
          <w:sz w:val="24"/>
        </w:rPr>
      </w:pPr>
      <w:r>
        <w:rPr>
          <w:color w:val="000000"/>
          <w:sz w:val="24"/>
        </w:rPr>
        <w:t>日 期：________</w:t>
      </w:r>
    </w:p>
    <w:p w14:paraId="283A555A">
      <w:pPr>
        <w:spacing w:line="360" w:lineRule="auto"/>
        <w:ind w:right="360" w:firstLine="480"/>
        <w:jc w:val="right"/>
        <w:rPr>
          <w:color w:val="000000"/>
          <w:sz w:val="24"/>
        </w:rPr>
      </w:pPr>
    </w:p>
    <w:p w14:paraId="60E91A76">
      <w:pPr>
        <w:spacing w:line="360" w:lineRule="auto"/>
        <w:ind w:right="360" w:firstLine="480"/>
        <w:jc w:val="right"/>
        <w:rPr>
          <w:color w:val="000000"/>
          <w:sz w:val="24"/>
        </w:rPr>
      </w:pPr>
    </w:p>
    <w:tbl>
      <w:tblPr>
        <w:tblStyle w:val="43"/>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14:paraId="146FCEDE">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tcPr>
          <w:p w14:paraId="69A9069E">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14:paraId="205FCA9B">
      <w:pPr>
        <w:autoSpaceDE w:val="0"/>
        <w:autoSpaceDN w:val="0"/>
        <w:adjustRightInd w:val="0"/>
        <w:ind w:firstLine="420"/>
        <w:jc w:val="left"/>
        <w:rPr>
          <w:sz w:val="24"/>
        </w:rPr>
      </w:pPr>
    </w:p>
    <w:p w14:paraId="15EC5961">
      <w:pPr>
        <w:spacing w:line="360" w:lineRule="auto"/>
        <w:rPr>
          <w:color w:val="000000"/>
          <w:sz w:val="24"/>
        </w:rPr>
      </w:pPr>
    </w:p>
    <w:p w14:paraId="272D9324">
      <w:pPr>
        <w:spacing w:before="240" w:beforeLines="100" w:after="240" w:afterLines="100" w:line="360" w:lineRule="auto"/>
        <w:jc w:val="center"/>
        <w:rPr>
          <w:b/>
          <w:bCs/>
          <w:color w:val="000000"/>
          <w:sz w:val="36"/>
          <w:szCs w:val="36"/>
        </w:rPr>
      </w:pPr>
      <w:r>
        <w:rPr>
          <w:color w:val="000000"/>
          <w:sz w:val="24"/>
        </w:rPr>
        <w:br w:type="page"/>
      </w:r>
      <w:r>
        <w:rPr>
          <w:b/>
          <w:bCs/>
          <w:color w:val="000000"/>
          <w:sz w:val="36"/>
          <w:szCs w:val="36"/>
        </w:rPr>
        <w:t>中小企业声明函（工程、服务）格式</w:t>
      </w:r>
    </w:p>
    <w:p w14:paraId="1A7288B3">
      <w:pPr>
        <w:autoSpaceDE w:val="0"/>
        <w:autoSpaceDN w:val="0"/>
        <w:spacing w:line="360" w:lineRule="auto"/>
        <w:ind w:left="220" w:right="415" w:firstLine="640"/>
        <w:jc w:val="left"/>
        <w:rPr>
          <w:kern w:val="0"/>
          <w:sz w:val="24"/>
        </w:rPr>
      </w:pPr>
      <w:r>
        <w:rPr>
          <w:kern w:val="0"/>
          <w:sz w:val="24"/>
        </w:rPr>
        <w:t>本公司（联合体）郑重声明，根据《政府采购促进中小企业发展管理办法》（财库﹝2020﹞46号）的规定，本公司（联合体）参加</w:t>
      </w:r>
      <w:r>
        <w:rPr>
          <w:i/>
          <w:kern w:val="0"/>
          <w:sz w:val="24"/>
          <w:u w:val="single"/>
        </w:rPr>
        <w:t>（单位名称）</w:t>
      </w:r>
      <w:r>
        <w:rPr>
          <w:kern w:val="0"/>
          <w:sz w:val="24"/>
        </w:rPr>
        <w:t>的</w:t>
      </w:r>
      <w:r>
        <w:rPr>
          <w:i/>
          <w:kern w:val="0"/>
          <w:sz w:val="24"/>
          <w:u w:val="single"/>
        </w:rPr>
        <w:t>（项目名称）</w:t>
      </w:r>
      <w:r>
        <w:rPr>
          <w:kern w:val="0"/>
          <w:sz w:val="24"/>
        </w:rPr>
        <w:t>采购活动，工程的施工单位全部为符合政策要求的中小企业（或者：服务全部由符合政策要求的中小企业承接）。相关企业（含联合体中的中小企业、签订分包意向协议的中小企业）的具体情况如下：</w:t>
      </w:r>
    </w:p>
    <w:p w14:paraId="36F2EC7B">
      <w:pPr>
        <w:numPr>
          <w:ilvl w:val="0"/>
          <w:numId w:val="27"/>
        </w:numPr>
        <w:tabs>
          <w:tab w:val="left" w:pos="1276"/>
          <w:tab w:val="left" w:pos="5005"/>
          <w:tab w:val="left" w:pos="7227"/>
        </w:tabs>
        <w:autoSpaceDE w:val="0"/>
        <w:autoSpaceDN w:val="0"/>
        <w:spacing w:line="360" w:lineRule="auto"/>
        <w:ind w:left="284" w:right="236" w:firstLine="576"/>
        <w:jc w:val="left"/>
        <w:rPr>
          <w:kern w:val="0"/>
          <w:sz w:val="24"/>
        </w:rPr>
      </w:pPr>
      <w:r>
        <w:rPr>
          <w:i/>
          <w:kern w:val="0"/>
          <w:sz w:val="24"/>
          <w:u w:val="single" w:color="000000"/>
        </w:rPr>
        <w:t>（标的名称）</w:t>
      </w:r>
      <w:r>
        <w:rPr>
          <w:kern w:val="0"/>
          <w:sz w:val="24"/>
          <w:u w:color="000000"/>
        </w:rPr>
        <w:t>，属于</w:t>
      </w:r>
      <w:r>
        <w:rPr>
          <w:i/>
          <w:kern w:val="0"/>
          <w:sz w:val="24"/>
          <w:u w:color="000000"/>
        </w:rPr>
        <w:t>（</w:t>
      </w:r>
      <w:r>
        <w:rPr>
          <w:i/>
          <w:kern w:val="0"/>
          <w:sz w:val="24"/>
          <w:u w:val="single" w:color="000000"/>
        </w:rPr>
        <w:t>采购文件中明确的所属行业）</w:t>
      </w:r>
      <w:r>
        <w:rPr>
          <w:kern w:val="0"/>
          <w:sz w:val="24"/>
          <w:u w:color="000000"/>
        </w:rPr>
        <w:t>；</w:t>
      </w:r>
      <w:r>
        <w:rPr>
          <w:kern w:val="0"/>
          <w:sz w:val="24"/>
        </w:rPr>
        <w:t>承建（承接）企业为</w:t>
      </w:r>
      <w:r>
        <w:rPr>
          <w:i/>
          <w:kern w:val="0"/>
          <w:sz w:val="24"/>
          <w:u w:val="single"/>
        </w:rPr>
        <w:t>（企业名称）</w:t>
      </w:r>
      <w:r>
        <w:rPr>
          <w:kern w:val="0"/>
          <w:sz w:val="24"/>
        </w:rPr>
        <w:t>，从业人员</w:t>
      </w:r>
      <w:r>
        <w:rPr>
          <w:kern w:val="0"/>
          <w:sz w:val="24"/>
          <w:u w:val="single"/>
        </w:rPr>
        <w:tab/>
      </w:r>
      <w:r>
        <w:rPr>
          <w:kern w:val="0"/>
          <w:sz w:val="24"/>
        </w:rPr>
        <w:t>人，营业收入为</w:t>
      </w:r>
      <w:r>
        <w:rPr>
          <w:kern w:val="0"/>
          <w:sz w:val="24"/>
          <w:u w:val="single"/>
        </w:rPr>
        <w:tab/>
      </w:r>
      <w:r>
        <w:rPr>
          <w:kern w:val="0"/>
          <w:sz w:val="24"/>
        </w:rPr>
        <w:t>万元，资产总额为</w:t>
      </w:r>
      <w:r>
        <w:rPr>
          <w:kern w:val="0"/>
          <w:sz w:val="24"/>
          <w:u w:val="single"/>
        </w:rPr>
        <w:tab/>
      </w:r>
      <w:r>
        <w:rPr>
          <w:kern w:val="0"/>
          <w:sz w:val="24"/>
        </w:rPr>
        <w:t>万元</w:t>
      </w:r>
      <w:r>
        <w:fldChar w:fldCharType="begin"/>
      </w:r>
      <w:r>
        <w:instrText xml:space="preserve"> HYPERLINK \l "_bookmark1" </w:instrText>
      </w:r>
      <w:r>
        <w:fldChar w:fldCharType="separate"/>
      </w:r>
      <w:r>
        <w:rPr>
          <w:kern w:val="0"/>
          <w:position w:val="16"/>
          <w:sz w:val="24"/>
        </w:rPr>
        <w:t>1</w:t>
      </w:r>
      <w:r>
        <w:rPr>
          <w:kern w:val="0"/>
          <w:position w:val="16"/>
          <w:sz w:val="24"/>
        </w:rPr>
        <w:fldChar w:fldCharType="end"/>
      </w:r>
      <w:r>
        <w:rPr>
          <w:kern w:val="0"/>
          <w:sz w:val="24"/>
        </w:rPr>
        <w:t>，属于</w:t>
      </w:r>
      <w:r>
        <w:rPr>
          <w:i/>
          <w:kern w:val="0"/>
          <w:sz w:val="24"/>
          <w:u w:val="single"/>
        </w:rPr>
        <w:t>（中型企业、小型企业、微型企业）</w:t>
      </w:r>
      <w:r>
        <w:rPr>
          <w:kern w:val="0"/>
          <w:sz w:val="24"/>
        </w:rPr>
        <w:t>；</w:t>
      </w:r>
    </w:p>
    <w:p w14:paraId="20670007">
      <w:pPr>
        <w:numPr>
          <w:ilvl w:val="0"/>
          <w:numId w:val="27"/>
        </w:numPr>
        <w:tabs>
          <w:tab w:val="left" w:pos="1243"/>
          <w:tab w:val="left" w:pos="1806"/>
          <w:tab w:val="left" w:pos="5005"/>
          <w:tab w:val="left" w:pos="7213"/>
        </w:tabs>
        <w:autoSpaceDE w:val="0"/>
        <w:autoSpaceDN w:val="0"/>
        <w:spacing w:line="360" w:lineRule="auto"/>
        <w:ind w:left="205" w:right="258" w:firstLine="655"/>
        <w:jc w:val="left"/>
        <w:rPr>
          <w:kern w:val="0"/>
          <w:sz w:val="24"/>
          <w:u w:color="000000"/>
        </w:rPr>
      </w:pPr>
      <w:r>
        <w:rPr>
          <w:i/>
          <w:kern w:val="0"/>
          <w:sz w:val="24"/>
          <w:u w:val="single" w:color="000000"/>
        </w:rPr>
        <w:t>（标的名称）</w:t>
      </w:r>
      <w:r>
        <w:rPr>
          <w:kern w:val="0"/>
          <w:sz w:val="24"/>
          <w:u w:color="000000"/>
        </w:rPr>
        <w:t>，属于</w:t>
      </w:r>
      <w:r>
        <w:rPr>
          <w:i/>
          <w:kern w:val="0"/>
          <w:sz w:val="24"/>
          <w:u w:color="000000"/>
        </w:rPr>
        <w:t>（</w:t>
      </w:r>
      <w:r>
        <w:rPr>
          <w:i/>
          <w:kern w:val="0"/>
          <w:sz w:val="24"/>
          <w:u w:val="single" w:color="000000"/>
        </w:rPr>
        <w:t>采购文件中明确的所属行业）</w:t>
      </w:r>
      <w:r>
        <w:rPr>
          <w:kern w:val="0"/>
          <w:sz w:val="24"/>
          <w:u w:color="000000"/>
        </w:rPr>
        <w:t>；承建（承接）企业为</w:t>
      </w:r>
      <w:r>
        <w:rPr>
          <w:i/>
          <w:kern w:val="0"/>
          <w:sz w:val="24"/>
          <w:u w:val="single" w:color="000000"/>
        </w:rPr>
        <w:t>（企业名称）</w:t>
      </w:r>
      <w:r>
        <w:rPr>
          <w:kern w:val="0"/>
          <w:sz w:val="24"/>
          <w:u w:color="000000"/>
        </w:rPr>
        <w:t>，从业人员</w:t>
      </w:r>
      <w:r>
        <w:rPr>
          <w:kern w:val="0"/>
          <w:sz w:val="24"/>
          <w:u w:val="single" w:color="000000"/>
        </w:rPr>
        <w:tab/>
      </w:r>
      <w:r>
        <w:rPr>
          <w:kern w:val="0"/>
          <w:sz w:val="24"/>
          <w:u w:color="000000"/>
        </w:rPr>
        <w:t>人，营业收入为</w:t>
      </w:r>
      <w:r>
        <w:rPr>
          <w:kern w:val="0"/>
          <w:sz w:val="24"/>
          <w:u w:val="single" w:color="000000"/>
        </w:rPr>
        <w:tab/>
      </w:r>
      <w:r>
        <w:rPr>
          <w:kern w:val="0"/>
          <w:sz w:val="24"/>
          <w:u w:color="000000"/>
        </w:rPr>
        <w:t>万元，资产总额为</w:t>
      </w:r>
      <w:r>
        <w:rPr>
          <w:kern w:val="0"/>
          <w:sz w:val="24"/>
          <w:u w:val="single" w:color="000000"/>
        </w:rPr>
        <w:tab/>
      </w:r>
      <w:r>
        <w:rPr>
          <w:kern w:val="0"/>
          <w:sz w:val="24"/>
          <w:u w:color="000000"/>
        </w:rPr>
        <w:t>万元，属于</w:t>
      </w:r>
      <w:r>
        <w:rPr>
          <w:i/>
          <w:kern w:val="0"/>
          <w:sz w:val="24"/>
          <w:u w:val="single" w:color="000000"/>
        </w:rPr>
        <w:t>（中型企业、小型企业、微型企业）</w:t>
      </w:r>
      <w:r>
        <w:rPr>
          <w:kern w:val="0"/>
          <w:sz w:val="24"/>
          <w:u w:color="000000"/>
        </w:rPr>
        <w:t>；</w:t>
      </w:r>
    </w:p>
    <w:p w14:paraId="2A78E21D">
      <w:pPr>
        <w:autoSpaceDE w:val="0"/>
        <w:autoSpaceDN w:val="0"/>
        <w:spacing w:line="360" w:lineRule="auto"/>
        <w:ind w:left="860"/>
        <w:jc w:val="left"/>
        <w:rPr>
          <w:kern w:val="0"/>
          <w:sz w:val="24"/>
        </w:rPr>
      </w:pPr>
      <w:r>
        <w:rPr>
          <w:kern w:val="0"/>
          <w:sz w:val="24"/>
        </w:rPr>
        <w:t>……</w:t>
      </w:r>
    </w:p>
    <w:p w14:paraId="7A8736A4">
      <w:pPr>
        <w:autoSpaceDE w:val="0"/>
        <w:autoSpaceDN w:val="0"/>
        <w:spacing w:line="360" w:lineRule="auto"/>
        <w:ind w:left="220" w:right="417" w:firstLine="645"/>
        <w:rPr>
          <w:kern w:val="0"/>
          <w:sz w:val="24"/>
        </w:rPr>
      </w:pPr>
      <w:r>
        <w:rPr>
          <w:kern w:val="0"/>
          <w:sz w:val="24"/>
        </w:rPr>
        <w:t>以上企业，不属于大企业的分支机构，不存在控股股东为大企业的情形，也不存在与大企业的负责人为同一人的情形。</w:t>
      </w:r>
    </w:p>
    <w:p w14:paraId="3048360D">
      <w:pPr>
        <w:spacing w:line="360" w:lineRule="auto"/>
        <w:ind w:firstLine="504"/>
        <w:rPr>
          <w:spacing w:val="6"/>
          <w:sz w:val="24"/>
        </w:rPr>
      </w:pPr>
      <w:r>
        <w:rPr>
          <w:kern w:val="0"/>
          <w:sz w:val="24"/>
        </w:rPr>
        <w:t>本企业对上述声明内容的真实性负责。如有虚假，将依法承担相应责任。</w:t>
      </w:r>
    </w:p>
    <w:p w14:paraId="5D4E6FF4">
      <w:pPr>
        <w:spacing w:line="360" w:lineRule="auto"/>
        <w:ind w:firstLine="504"/>
        <w:rPr>
          <w:spacing w:val="6"/>
          <w:sz w:val="24"/>
        </w:rPr>
      </w:pPr>
    </w:p>
    <w:p w14:paraId="2529DEAD">
      <w:pPr>
        <w:spacing w:line="360" w:lineRule="auto"/>
        <w:ind w:right="360" w:firstLine="480"/>
        <w:jc w:val="right"/>
        <w:rPr>
          <w:color w:val="000000"/>
          <w:sz w:val="24"/>
        </w:rPr>
      </w:pPr>
    </w:p>
    <w:p w14:paraId="52505010">
      <w:pPr>
        <w:spacing w:line="360" w:lineRule="auto"/>
        <w:ind w:right="360" w:firstLine="480"/>
        <w:jc w:val="right"/>
        <w:rPr>
          <w:color w:val="000000"/>
          <w:sz w:val="24"/>
        </w:rPr>
      </w:pPr>
      <w:r>
        <w:rPr>
          <w:color w:val="000000"/>
          <w:sz w:val="24"/>
        </w:rPr>
        <w:t>企业名称（盖章）：________</w:t>
      </w:r>
    </w:p>
    <w:p w14:paraId="6E1C5F02">
      <w:pPr>
        <w:spacing w:line="360" w:lineRule="auto"/>
        <w:ind w:right="360" w:firstLine="480"/>
        <w:jc w:val="right"/>
        <w:rPr>
          <w:color w:val="000000"/>
          <w:sz w:val="24"/>
        </w:rPr>
      </w:pPr>
      <w:r>
        <w:rPr>
          <w:color w:val="000000"/>
          <w:sz w:val="24"/>
        </w:rPr>
        <w:t>日 期：________</w:t>
      </w:r>
    </w:p>
    <w:p w14:paraId="5175D0D4">
      <w:pPr>
        <w:spacing w:line="360" w:lineRule="auto"/>
        <w:ind w:right="360" w:firstLine="480"/>
        <w:jc w:val="right"/>
        <w:rPr>
          <w:color w:val="000000"/>
          <w:sz w:val="24"/>
        </w:rPr>
      </w:pPr>
    </w:p>
    <w:p w14:paraId="2FD92DA8">
      <w:pPr>
        <w:adjustRightInd w:val="0"/>
        <w:snapToGrid w:val="0"/>
        <w:jc w:val="left"/>
        <w:rPr>
          <w:color w:val="000000"/>
          <w:sz w:val="24"/>
          <w:szCs w:val="21"/>
        </w:rPr>
      </w:pPr>
    </w:p>
    <w:tbl>
      <w:tblPr>
        <w:tblStyle w:val="43"/>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14:paraId="16F06793">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tcPr>
          <w:p w14:paraId="39B95B4D">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14:paraId="1FC23AA3">
      <w:pPr>
        <w:adjustRightInd w:val="0"/>
        <w:snapToGrid w:val="0"/>
        <w:jc w:val="left"/>
        <w:rPr>
          <w:color w:val="000000"/>
          <w:szCs w:val="21"/>
          <w:vertAlign w:val="superscript"/>
        </w:rPr>
      </w:pPr>
    </w:p>
    <w:p w14:paraId="79503695">
      <w:pPr>
        <w:spacing w:line="360" w:lineRule="auto"/>
        <w:ind w:right="360" w:firstLine="480"/>
        <w:jc w:val="right"/>
        <w:rPr>
          <w:color w:val="000000"/>
          <w:sz w:val="24"/>
        </w:rPr>
      </w:pPr>
    </w:p>
    <w:p w14:paraId="154AFB40">
      <w:pPr>
        <w:spacing w:line="360" w:lineRule="auto"/>
        <w:ind w:right="360" w:firstLine="480"/>
        <w:jc w:val="right"/>
        <w:rPr>
          <w:color w:val="000000"/>
          <w:sz w:val="24"/>
        </w:rPr>
      </w:pPr>
    </w:p>
    <w:p w14:paraId="7895894F">
      <w:pPr>
        <w:spacing w:line="360" w:lineRule="auto"/>
        <w:jc w:val="center"/>
        <w:outlineLvl w:val="2"/>
        <w:rPr>
          <w:color w:val="000000"/>
          <w:sz w:val="36"/>
          <w:szCs w:val="36"/>
        </w:rPr>
      </w:pPr>
      <w:r>
        <w:rPr>
          <w:b/>
          <w:bCs/>
          <w:color w:val="000000"/>
          <w:sz w:val="36"/>
          <w:szCs w:val="36"/>
        </w:rPr>
        <w:t>残疾人福利性单位声明函格式</w:t>
      </w:r>
    </w:p>
    <w:p w14:paraId="1BC18B58">
      <w:pPr>
        <w:spacing w:line="588" w:lineRule="exact"/>
        <w:ind w:firstLine="504"/>
        <w:rPr>
          <w:spacing w:val="6"/>
          <w:sz w:val="24"/>
        </w:rPr>
      </w:pPr>
      <w:r>
        <w:rPr>
          <w:spacing w:val="6"/>
          <w:sz w:val="24"/>
        </w:rPr>
        <w:t>本单位郑重声明，根据《财政部 民政部 中国残疾人联合会关于促进残疾人就业政府采购政策的通知》（财库</w:t>
      </w:r>
      <w:r>
        <w:rPr>
          <w:sz w:val="24"/>
        </w:rPr>
        <w:t>〔2017〕141</w:t>
      </w:r>
      <w:r>
        <w:rPr>
          <w:spacing w:val="6"/>
          <w:sz w:val="24"/>
        </w:rPr>
        <w:t>号）的规定，本单位</w:t>
      </w:r>
      <w:r>
        <w:rPr>
          <w:b/>
          <w:sz w:val="24"/>
        </w:rPr>
        <w:t>（请进行选择）</w:t>
      </w:r>
      <w:r>
        <w:rPr>
          <w:spacing w:val="6"/>
          <w:sz w:val="24"/>
        </w:rPr>
        <w:t>：</w:t>
      </w:r>
    </w:p>
    <w:p w14:paraId="6B0B7B52">
      <w:pPr>
        <w:spacing w:line="588" w:lineRule="exact"/>
        <w:ind w:firstLine="482"/>
        <w:rPr>
          <w:b/>
          <w:spacing w:val="6"/>
          <w:sz w:val="24"/>
        </w:rPr>
      </w:pPr>
      <w:r>
        <w:rPr>
          <w:b/>
          <w:sz w:val="24"/>
        </w:rPr>
        <w:t>□</w:t>
      </w:r>
      <w:r>
        <w:rPr>
          <w:b/>
          <w:spacing w:val="6"/>
          <w:sz w:val="24"/>
        </w:rPr>
        <w:t>不属于符合条件的残疾人福利性单位。</w:t>
      </w:r>
    </w:p>
    <w:p w14:paraId="3286D627">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且本单位参加______单位的______项目采购活动提供本单位制造的货物（由本单位承担工程/提供服务），或者提供其他残疾人福利性单位制造的货物（不包括使用非残疾人福利性单位注册商标的货物）。</w:t>
      </w:r>
    </w:p>
    <w:p w14:paraId="79D2563A">
      <w:pPr>
        <w:spacing w:line="588" w:lineRule="exact"/>
        <w:ind w:firstLine="506" w:firstLineChars="200"/>
        <w:rPr>
          <w:spacing w:val="6"/>
          <w:sz w:val="24"/>
        </w:rPr>
      </w:pPr>
      <w:r>
        <w:rPr>
          <w:b/>
          <w:spacing w:val="6"/>
          <w:sz w:val="24"/>
        </w:rPr>
        <w:t>本单位对上述声明的真实性负责。如有虚假，将依法承担相应责任。</w:t>
      </w:r>
    </w:p>
    <w:p w14:paraId="1542FAE4">
      <w:pPr>
        <w:spacing w:line="588" w:lineRule="exact"/>
        <w:ind w:firstLine="504" w:firstLineChars="200"/>
        <w:rPr>
          <w:spacing w:val="6"/>
          <w:sz w:val="24"/>
        </w:rPr>
      </w:pPr>
    </w:p>
    <w:p w14:paraId="459FAE35">
      <w:pPr>
        <w:spacing w:line="588" w:lineRule="exact"/>
        <w:ind w:firstLine="504" w:firstLineChars="200"/>
        <w:rPr>
          <w:spacing w:val="6"/>
          <w:sz w:val="24"/>
        </w:rPr>
      </w:pPr>
    </w:p>
    <w:p w14:paraId="19EAF5A2">
      <w:pPr>
        <w:tabs>
          <w:tab w:val="left" w:pos="4860"/>
        </w:tabs>
        <w:spacing w:line="588" w:lineRule="exact"/>
        <w:ind w:right="1560" w:firstLine="504" w:firstLineChars="200"/>
        <w:jc w:val="center"/>
        <w:rPr>
          <w:spacing w:val="6"/>
          <w:sz w:val="24"/>
        </w:rPr>
      </w:pPr>
      <w:r>
        <w:rPr>
          <w:spacing w:val="6"/>
          <w:sz w:val="24"/>
        </w:rPr>
        <w:t xml:space="preserve">               单位名称（盖章）：</w:t>
      </w:r>
    </w:p>
    <w:p w14:paraId="65DDFB2D">
      <w:pPr>
        <w:tabs>
          <w:tab w:val="left" w:pos="4860"/>
        </w:tabs>
        <w:spacing w:line="588" w:lineRule="exact"/>
        <w:ind w:right="1560" w:firstLine="504" w:firstLineChars="200"/>
        <w:jc w:val="center"/>
        <w:rPr>
          <w:spacing w:val="6"/>
          <w:sz w:val="24"/>
        </w:rPr>
      </w:pPr>
      <w:r>
        <w:rPr>
          <w:spacing w:val="6"/>
          <w:sz w:val="24"/>
        </w:rPr>
        <w:t xml:space="preserve">       日  期：</w:t>
      </w:r>
    </w:p>
    <w:p w14:paraId="0FF9D773">
      <w:pPr>
        <w:numPr>
          <w:ilvl w:val="0"/>
          <w:numId w:val="25"/>
        </w:numPr>
        <w:tabs>
          <w:tab w:val="left" w:pos="360"/>
        </w:tabs>
        <w:snapToGrid w:val="0"/>
        <w:spacing w:line="360" w:lineRule="auto"/>
        <w:outlineLvl w:val="1"/>
        <w:rPr>
          <w:color w:val="000000"/>
          <w:sz w:val="24"/>
          <w:szCs w:val="20"/>
        </w:rPr>
      </w:pPr>
      <w:r>
        <w:rPr>
          <w:color w:val="000000"/>
          <w:szCs w:val="20"/>
        </w:rPr>
        <w:br w:type="page"/>
      </w:r>
      <w:r>
        <w:rPr>
          <w:color w:val="000000"/>
          <w:sz w:val="24"/>
          <w:szCs w:val="20"/>
        </w:rPr>
        <w:t>拟分包情况说明</w:t>
      </w:r>
    </w:p>
    <w:p w14:paraId="7ECB120B">
      <w:pPr>
        <w:autoSpaceDE w:val="0"/>
        <w:autoSpaceDN w:val="0"/>
        <w:adjustRightInd w:val="0"/>
        <w:spacing w:line="360" w:lineRule="auto"/>
        <w:jc w:val="center"/>
        <w:rPr>
          <w:b/>
          <w:color w:val="000000"/>
          <w:sz w:val="36"/>
          <w:szCs w:val="36"/>
        </w:rPr>
      </w:pPr>
      <w:r>
        <w:rPr>
          <w:b/>
          <w:color w:val="000000"/>
          <w:sz w:val="36"/>
          <w:szCs w:val="36"/>
        </w:rPr>
        <w:t>拟分包情况说明</w:t>
      </w:r>
    </w:p>
    <w:p w14:paraId="4F8023D6">
      <w:pPr>
        <w:tabs>
          <w:tab w:val="left" w:pos="5580"/>
        </w:tabs>
        <w:spacing w:line="360" w:lineRule="auto"/>
        <w:rPr>
          <w:color w:val="000000"/>
          <w:sz w:val="24"/>
        </w:rPr>
      </w:pPr>
      <w:r>
        <w:rPr>
          <w:color w:val="000000"/>
          <w:sz w:val="24"/>
        </w:rPr>
        <w:t>致：</w:t>
      </w:r>
      <w:r>
        <w:rPr>
          <w:color w:val="000000"/>
          <w:sz w:val="24"/>
          <w:u w:val="single"/>
        </w:rPr>
        <w:t>（采购人或采购代理机构）</w:t>
      </w:r>
    </w:p>
    <w:p w14:paraId="01EB9BB1">
      <w:pPr>
        <w:adjustRightInd w:val="0"/>
        <w:snapToGrid w:val="0"/>
        <w:spacing w:line="360" w:lineRule="auto"/>
        <w:ind w:firstLine="480" w:firstLineChars="200"/>
        <w:jc w:val="left"/>
        <w:rPr>
          <w:sz w:val="24"/>
        </w:rPr>
      </w:pPr>
      <w:r>
        <w:rPr>
          <w:sz w:val="24"/>
        </w:rPr>
        <w:t>我单位参加贵单位组织采购的项目编号为_______的_________项目（填写采购项目名称）中___包（填写包号）的投标。拟签订分包合同的单位情况如下表所示，我单位承诺一旦在该项目中获得采购合同将按下表所列情况进行分包，同时承诺分包承担主体不再次分包。</w:t>
      </w:r>
    </w:p>
    <w:tbl>
      <w:tblPr>
        <w:tblStyle w:val="247"/>
        <w:tblW w:w="90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6"/>
        <w:gridCol w:w="1287"/>
        <w:gridCol w:w="1513"/>
        <w:gridCol w:w="1125"/>
        <w:gridCol w:w="1561"/>
        <w:gridCol w:w="1498"/>
        <w:gridCol w:w="1564"/>
      </w:tblGrid>
      <w:tr w14:paraId="090946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456" w:type="dxa"/>
            <w:vAlign w:val="center"/>
          </w:tcPr>
          <w:p w14:paraId="46C08BB3">
            <w:pPr>
              <w:pStyle w:val="248"/>
              <w:jc w:val="center"/>
              <w:rPr>
                <w:rFonts w:ascii="Times New Roman" w:hAnsi="Times New Roman" w:cs="Times New Roman" w:eastAsiaTheme="minorEastAsia"/>
                <w:sz w:val="24"/>
              </w:rPr>
            </w:pPr>
            <w:r>
              <w:rPr>
                <w:rFonts w:ascii="Times New Roman" w:hAnsi="Times New Roman" w:cs="Times New Roman" w:eastAsiaTheme="minorEastAsia"/>
                <w:sz w:val="24"/>
              </w:rPr>
              <w:t>序号</w:t>
            </w:r>
          </w:p>
        </w:tc>
        <w:tc>
          <w:tcPr>
            <w:tcW w:w="1287" w:type="dxa"/>
            <w:vAlign w:val="center"/>
          </w:tcPr>
          <w:p w14:paraId="63BC26EC">
            <w:pPr>
              <w:pStyle w:val="248"/>
              <w:jc w:val="center"/>
              <w:rPr>
                <w:rFonts w:ascii="Times New Roman" w:hAnsi="Times New Roman" w:cs="Times New Roman" w:eastAsiaTheme="minorEastAsia"/>
                <w:sz w:val="24"/>
              </w:rPr>
            </w:pPr>
            <w:r>
              <w:rPr>
                <w:rFonts w:ascii="Times New Roman" w:hAnsi="Times New Roman" w:cs="Times New Roman" w:eastAsiaTheme="minorEastAsia"/>
                <w:sz w:val="24"/>
              </w:rPr>
              <w:t>分包承担</w:t>
            </w:r>
          </w:p>
          <w:p w14:paraId="442E14DC">
            <w:pPr>
              <w:pStyle w:val="248"/>
              <w:jc w:val="center"/>
              <w:rPr>
                <w:rFonts w:ascii="Times New Roman" w:hAnsi="Times New Roman" w:cs="Times New Roman" w:eastAsiaTheme="minorEastAsia"/>
                <w:sz w:val="24"/>
              </w:rPr>
            </w:pPr>
            <w:r>
              <w:rPr>
                <w:rFonts w:ascii="Times New Roman" w:hAnsi="Times New Roman" w:cs="Times New Roman" w:eastAsiaTheme="minorEastAsia"/>
                <w:sz w:val="24"/>
              </w:rPr>
              <w:t>主体名称</w:t>
            </w:r>
          </w:p>
        </w:tc>
        <w:tc>
          <w:tcPr>
            <w:tcW w:w="1513" w:type="dxa"/>
            <w:vAlign w:val="center"/>
          </w:tcPr>
          <w:p w14:paraId="36E30FB1">
            <w:pPr>
              <w:pStyle w:val="24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分包承担</w:t>
            </w:r>
          </w:p>
          <w:p w14:paraId="3FDDD5FD">
            <w:pPr>
              <w:pStyle w:val="24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主体类型</w:t>
            </w:r>
          </w:p>
          <w:p w14:paraId="3C6718D6">
            <w:pPr>
              <w:pStyle w:val="24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（选择）</w:t>
            </w:r>
          </w:p>
        </w:tc>
        <w:tc>
          <w:tcPr>
            <w:tcW w:w="1125" w:type="dxa"/>
            <w:vAlign w:val="center"/>
          </w:tcPr>
          <w:p w14:paraId="5A309FFC">
            <w:pPr>
              <w:pStyle w:val="248"/>
              <w:jc w:val="center"/>
              <w:rPr>
                <w:rFonts w:ascii="Times New Roman" w:hAnsi="Times New Roman" w:cs="Times New Roman" w:eastAsiaTheme="minorEastAsia"/>
                <w:sz w:val="24"/>
              </w:rPr>
            </w:pPr>
            <w:r>
              <w:rPr>
                <w:rFonts w:ascii="Times New Roman" w:hAnsi="Times New Roman" w:cs="Times New Roman" w:eastAsiaTheme="minorEastAsia"/>
                <w:sz w:val="24"/>
              </w:rPr>
              <w:t>资质等级</w:t>
            </w:r>
          </w:p>
        </w:tc>
        <w:tc>
          <w:tcPr>
            <w:tcW w:w="1558" w:type="dxa"/>
            <w:vAlign w:val="center"/>
          </w:tcPr>
          <w:p w14:paraId="16766303">
            <w:pPr>
              <w:pStyle w:val="248"/>
              <w:jc w:val="center"/>
              <w:rPr>
                <w:rFonts w:ascii="Times New Roman" w:hAnsi="Times New Roman" w:cs="Times New Roman" w:eastAsiaTheme="minorEastAsia"/>
                <w:sz w:val="24"/>
              </w:rPr>
            </w:pPr>
            <w:r>
              <w:rPr>
                <w:rFonts w:ascii="Times New Roman" w:hAnsi="Times New Roman" w:cs="Times New Roman" w:eastAsiaTheme="minorEastAsia"/>
                <w:sz w:val="24"/>
              </w:rPr>
              <w:t>拟分包</w:t>
            </w:r>
          </w:p>
          <w:p w14:paraId="56C1231C">
            <w:pPr>
              <w:pStyle w:val="248"/>
              <w:jc w:val="center"/>
              <w:rPr>
                <w:rFonts w:ascii="Times New Roman" w:hAnsi="Times New Roman" w:cs="Times New Roman" w:eastAsiaTheme="minorEastAsia"/>
                <w:sz w:val="24"/>
              </w:rPr>
            </w:pPr>
            <w:r>
              <w:rPr>
                <w:rFonts w:ascii="Times New Roman" w:hAnsi="Times New Roman" w:cs="Times New Roman" w:eastAsiaTheme="minorEastAsia"/>
                <w:sz w:val="24"/>
              </w:rPr>
              <w:t>合同内容</w:t>
            </w:r>
          </w:p>
        </w:tc>
        <w:tc>
          <w:tcPr>
            <w:tcW w:w="1498" w:type="dxa"/>
            <w:vAlign w:val="center"/>
          </w:tcPr>
          <w:p w14:paraId="4A6CCBC7">
            <w:pPr>
              <w:pStyle w:val="24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拟分包</w:t>
            </w:r>
          </w:p>
          <w:p w14:paraId="4AD26CA1">
            <w:pPr>
              <w:pStyle w:val="24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合同金额</w:t>
            </w:r>
          </w:p>
          <w:p w14:paraId="059E4671">
            <w:pPr>
              <w:pStyle w:val="24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（人民币元）</w:t>
            </w:r>
          </w:p>
        </w:tc>
        <w:tc>
          <w:tcPr>
            <w:tcW w:w="1564" w:type="dxa"/>
            <w:vAlign w:val="center"/>
          </w:tcPr>
          <w:p w14:paraId="24010A62">
            <w:pPr>
              <w:pStyle w:val="248"/>
              <w:jc w:val="center"/>
              <w:rPr>
                <w:rFonts w:ascii="Times New Roman" w:hAnsi="Times New Roman" w:cs="Times New Roman" w:eastAsiaTheme="minorEastAsia"/>
                <w:b/>
                <w:sz w:val="24"/>
                <w:lang w:eastAsia="zh-CN"/>
              </w:rPr>
            </w:pPr>
            <w:r>
              <w:rPr>
                <w:rFonts w:ascii="Times New Roman" w:hAnsi="Times New Roman" w:cs="Times New Roman" w:eastAsiaTheme="minorEastAsia"/>
                <w:b/>
                <w:sz w:val="24"/>
                <w:lang w:eastAsia="zh-CN"/>
              </w:rPr>
              <w:t>占合同金额</w:t>
            </w:r>
          </w:p>
          <w:p w14:paraId="56F82752">
            <w:pPr>
              <w:pStyle w:val="248"/>
              <w:jc w:val="center"/>
              <w:rPr>
                <w:rFonts w:ascii="Times New Roman" w:hAnsi="Times New Roman" w:cs="Times New Roman" w:eastAsiaTheme="minorEastAsia"/>
                <w:sz w:val="24"/>
                <w:lang w:eastAsia="zh-CN"/>
              </w:rPr>
            </w:pPr>
            <w:r>
              <w:rPr>
                <w:rFonts w:ascii="Times New Roman" w:hAnsi="Times New Roman" w:cs="Times New Roman" w:eastAsiaTheme="minorEastAsia"/>
                <w:b/>
                <w:sz w:val="24"/>
                <w:lang w:eastAsia="zh-CN"/>
              </w:rPr>
              <w:t>的比例（</w:t>
            </w:r>
            <w:r>
              <w:rPr>
                <w:rFonts w:ascii="Times New Roman" w:hAnsi="Times New Roman" w:eastAsia="Times New Roman" w:cs="Times New Roman"/>
                <w:b/>
                <w:sz w:val="24"/>
                <w:lang w:eastAsia="zh-CN"/>
              </w:rPr>
              <w:t>%</w:t>
            </w:r>
            <w:r>
              <w:rPr>
                <w:rFonts w:ascii="Times New Roman" w:hAnsi="Times New Roman" w:cs="Times New Roman" w:eastAsiaTheme="minorEastAsia"/>
                <w:b/>
                <w:sz w:val="24"/>
                <w:lang w:eastAsia="zh-CN"/>
              </w:rPr>
              <w:t>）</w:t>
            </w:r>
          </w:p>
        </w:tc>
      </w:tr>
      <w:tr w14:paraId="441F85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43EF559C">
            <w:pPr>
              <w:pStyle w:val="248"/>
              <w:jc w:val="center"/>
              <w:rPr>
                <w:rFonts w:ascii="Times New Roman" w:hAnsi="Times New Roman" w:cs="Times New Roman" w:eastAsiaTheme="minorEastAsia"/>
                <w:sz w:val="24"/>
              </w:rPr>
            </w:pPr>
            <w:r>
              <w:rPr>
                <w:rFonts w:ascii="Times New Roman" w:hAnsi="Times New Roman" w:cs="Times New Roman" w:eastAsiaTheme="minorEastAsia"/>
                <w:sz w:val="24"/>
              </w:rPr>
              <w:t>1</w:t>
            </w:r>
          </w:p>
        </w:tc>
        <w:tc>
          <w:tcPr>
            <w:tcW w:w="1287" w:type="dxa"/>
            <w:vAlign w:val="center"/>
          </w:tcPr>
          <w:p w14:paraId="4FB421A8">
            <w:pPr>
              <w:pStyle w:val="248"/>
              <w:jc w:val="center"/>
              <w:rPr>
                <w:rFonts w:ascii="Times New Roman" w:hAnsi="Times New Roman" w:cs="Times New Roman" w:eastAsiaTheme="minorEastAsia"/>
                <w:sz w:val="30"/>
              </w:rPr>
            </w:pPr>
          </w:p>
        </w:tc>
        <w:tc>
          <w:tcPr>
            <w:tcW w:w="1513" w:type="dxa"/>
            <w:vAlign w:val="center"/>
          </w:tcPr>
          <w:p w14:paraId="4C7BF7A8">
            <w:pPr>
              <w:pStyle w:val="248"/>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□中型企业</w:t>
            </w:r>
          </w:p>
          <w:p w14:paraId="4AD8C8C3">
            <w:pPr>
              <w:pStyle w:val="248"/>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□小微企业</w:t>
            </w:r>
          </w:p>
          <w:p w14:paraId="799ACDC8">
            <w:pPr>
              <w:pStyle w:val="248"/>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□其他</w:t>
            </w:r>
          </w:p>
        </w:tc>
        <w:tc>
          <w:tcPr>
            <w:tcW w:w="1125" w:type="dxa"/>
            <w:vAlign w:val="center"/>
          </w:tcPr>
          <w:p w14:paraId="42D575E8">
            <w:pPr>
              <w:pStyle w:val="248"/>
              <w:jc w:val="center"/>
              <w:rPr>
                <w:rFonts w:ascii="Times New Roman" w:hAnsi="Times New Roman" w:cs="Times New Roman" w:eastAsiaTheme="minorEastAsia"/>
                <w:sz w:val="30"/>
                <w:lang w:eastAsia="zh-CN"/>
              </w:rPr>
            </w:pPr>
          </w:p>
        </w:tc>
        <w:tc>
          <w:tcPr>
            <w:tcW w:w="1558" w:type="dxa"/>
            <w:vAlign w:val="center"/>
          </w:tcPr>
          <w:p w14:paraId="12190FB0">
            <w:pPr>
              <w:pStyle w:val="248"/>
              <w:jc w:val="center"/>
              <w:rPr>
                <w:rFonts w:ascii="Times New Roman" w:hAnsi="Times New Roman" w:cs="Times New Roman" w:eastAsiaTheme="minorEastAsia"/>
                <w:sz w:val="30"/>
                <w:lang w:eastAsia="zh-CN"/>
              </w:rPr>
            </w:pPr>
          </w:p>
        </w:tc>
        <w:tc>
          <w:tcPr>
            <w:tcW w:w="1498" w:type="dxa"/>
            <w:vAlign w:val="center"/>
          </w:tcPr>
          <w:p w14:paraId="667B9493">
            <w:pPr>
              <w:pStyle w:val="248"/>
              <w:jc w:val="center"/>
              <w:rPr>
                <w:rFonts w:ascii="Times New Roman" w:hAnsi="Times New Roman" w:cs="Times New Roman" w:eastAsiaTheme="minorEastAsia"/>
                <w:sz w:val="30"/>
                <w:lang w:eastAsia="zh-CN"/>
              </w:rPr>
            </w:pPr>
          </w:p>
        </w:tc>
        <w:tc>
          <w:tcPr>
            <w:tcW w:w="1564" w:type="dxa"/>
            <w:vAlign w:val="center"/>
          </w:tcPr>
          <w:p w14:paraId="2DFFA9BD">
            <w:pPr>
              <w:pStyle w:val="248"/>
              <w:jc w:val="center"/>
              <w:rPr>
                <w:rFonts w:ascii="Times New Roman" w:hAnsi="Times New Roman" w:cs="Times New Roman" w:eastAsiaTheme="minorEastAsia"/>
                <w:sz w:val="30"/>
                <w:lang w:eastAsia="zh-CN"/>
              </w:rPr>
            </w:pPr>
          </w:p>
        </w:tc>
      </w:tr>
      <w:tr w14:paraId="01677E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084EE1FF">
            <w:pPr>
              <w:pStyle w:val="24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2</w:t>
            </w:r>
          </w:p>
        </w:tc>
        <w:tc>
          <w:tcPr>
            <w:tcW w:w="1287" w:type="dxa"/>
            <w:vAlign w:val="center"/>
          </w:tcPr>
          <w:p w14:paraId="5540B1FA">
            <w:pPr>
              <w:pStyle w:val="248"/>
              <w:jc w:val="center"/>
              <w:rPr>
                <w:rFonts w:ascii="Times New Roman" w:hAnsi="Times New Roman" w:cs="Times New Roman" w:eastAsiaTheme="minorEastAsia"/>
                <w:sz w:val="30"/>
              </w:rPr>
            </w:pPr>
          </w:p>
        </w:tc>
        <w:tc>
          <w:tcPr>
            <w:tcW w:w="1513" w:type="dxa"/>
            <w:vAlign w:val="center"/>
          </w:tcPr>
          <w:p w14:paraId="2DF8A275">
            <w:pPr>
              <w:pStyle w:val="248"/>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□中型企业</w:t>
            </w:r>
          </w:p>
          <w:p w14:paraId="367D25CA">
            <w:pPr>
              <w:pStyle w:val="248"/>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□小微企业</w:t>
            </w:r>
          </w:p>
          <w:p w14:paraId="7A1F9491">
            <w:pPr>
              <w:pStyle w:val="248"/>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□其他</w:t>
            </w:r>
          </w:p>
        </w:tc>
        <w:tc>
          <w:tcPr>
            <w:tcW w:w="1125" w:type="dxa"/>
            <w:vAlign w:val="center"/>
          </w:tcPr>
          <w:p w14:paraId="289364E1">
            <w:pPr>
              <w:pStyle w:val="248"/>
              <w:jc w:val="center"/>
              <w:rPr>
                <w:rFonts w:ascii="Times New Roman" w:hAnsi="Times New Roman" w:cs="Times New Roman" w:eastAsiaTheme="minorEastAsia"/>
                <w:sz w:val="30"/>
                <w:lang w:eastAsia="zh-CN"/>
              </w:rPr>
            </w:pPr>
          </w:p>
        </w:tc>
        <w:tc>
          <w:tcPr>
            <w:tcW w:w="1558" w:type="dxa"/>
            <w:vAlign w:val="center"/>
          </w:tcPr>
          <w:p w14:paraId="3991DC49">
            <w:pPr>
              <w:pStyle w:val="248"/>
              <w:jc w:val="center"/>
              <w:rPr>
                <w:rFonts w:ascii="Times New Roman" w:hAnsi="Times New Roman" w:cs="Times New Roman" w:eastAsiaTheme="minorEastAsia"/>
                <w:sz w:val="30"/>
                <w:lang w:eastAsia="zh-CN"/>
              </w:rPr>
            </w:pPr>
          </w:p>
        </w:tc>
        <w:tc>
          <w:tcPr>
            <w:tcW w:w="1498" w:type="dxa"/>
            <w:vAlign w:val="center"/>
          </w:tcPr>
          <w:p w14:paraId="2BBCC07A">
            <w:pPr>
              <w:pStyle w:val="248"/>
              <w:jc w:val="center"/>
              <w:rPr>
                <w:rFonts w:ascii="Times New Roman" w:hAnsi="Times New Roman" w:cs="Times New Roman" w:eastAsiaTheme="minorEastAsia"/>
                <w:sz w:val="30"/>
                <w:lang w:eastAsia="zh-CN"/>
              </w:rPr>
            </w:pPr>
          </w:p>
        </w:tc>
        <w:tc>
          <w:tcPr>
            <w:tcW w:w="1564" w:type="dxa"/>
            <w:vAlign w:val="center"/>
          </w:tcPr>
          <w:p w14:paraId="0330C7A4">
            <w:pPr>
              <w:pStyle w:val="248"/>
              <w:jc w:val="center"/>
              <w:rPr>
                <w:rFonts w:ascii="Times New Roman" w:hAnsi="Times New Roman" w:cs="Times New Roman" w:eastAsiaTheme="minorEastAsia"/>
                <w:sz w:val="30"/>
                <w:lang w:eastAsia="zh-CN"/>
              </w:rPr>
            </w:pPr>
          </w:p>
        </w:tc>
      </w:tr>
      <w:tr w14:paraId="429DBE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7A66F6C5">
            <w:pPr>
              <w:pStyle w:val="24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w:t>
            </w:r>
          </w:p>
        </w:tc>
        <w:tc>
          <w:tcPr>
            <w:tcW w:w="1287" w:type="dxa"/>
            <w:vAlign w:val="center"/>
          </w:tcPr>
          <w:p w14:paraId="5B15DD9E">
            <w:pPr>
              <w:pStyle w:val="248"/>
              <w:jc w:val="center"/>
              <w:rPr>
                <w:rFonts w:ascii="Times New Roman" w:hAnsi="Times New Roman" w:cs="Times New Roman" w:eastAsiaTheme="minorEastAsia"/>
                <w:sz w:val="30"/>
              </w:rPr>
            </w:pPr>
          </w:p>
        </w:tc>
        <w:tc>
          <w:tcPr>
            <w:tcW w:w="1513" w:type="dxa"/>
            <w:vAlign w:val="center"/>
          </w:tcPr>
          <w:p w14:paraId="70E3DF5F">
            <w:pPr>
              <w:pStyle w:val="248"/>
              <w:tabs>
                <w:tab w:val="left" w:pos="235"/>
              </w:tabs>
              <w:jc w:val="center"/>
              <w:rPr>
                <w:rFonts w:ascii="Times New Roman" w:hAnsi="Times New Roman" w:cs="Times New Roman" w:eastAsiaTheme="minorEastAsia"/>
                <w:sz w:val="24"/>
              </w:rPr>
            </w:pPr>
          </w:p>
        </w:tc>
        <w:tc>
          <w:tcPr>
            <w:tcW w:w="1125" w:type="dxa"/>
            <w:vAlign w:val="center"/>
          </w:tcPr>
          <w:p w14:paraId="70FD2BB5">
            <w:pPr>
              <w:pStyle w:val="248"/>
              <w:jc w:val="center"/>
              <w:rPr>
                <w:rFonts w:ascii="Times New Roman" w:hAnsi="Times New Roman" w:cs="Times New Roman" w:eastAsiaTheme="minorEastAsia"/>
                <w:sz w:val="30"/>
              </w:rPr>
            </w:pPr>
          </w:p>
        </w:tc>
        <w:tc>
          <w:tcPr>
            <w:tcW w:w="1558" w:type="dxa"/>
            <w:vAlign w:val="center"/>
          </w:tcPr>
          <w:p w14:paraId="3B82A3AF">
            <w:pPr>
              <w:pStyle w:val="248"/>
              <w:jc w:val="center"/>
              <w:rPr>
                <w:rFonts w:ascii="Times New Roman" w:hAnsi="Times New Roman" w:cs="Times New Roman" w:eastAsiaTheme="minorEastAsia"/>
                <w:sz w:val="30"/>
              </w:rPr>
            </w:pPr>
          </w:p>
        </w:tc>
        <w:tc>
          <w:tcPr>
            <w:tcW w:w="1498" w:type="dxa"/>
            <w:vAlign w:val="center"/>
          </w:tcPr>
          <w:p w14:paraId="1DCE3DD4">
            <w:pPr>
              <w:pStyle w:val="248"/>
              <w:jc w:val="center"/>
              <w:rPr>
                <w:rFonts w:ascii="Times New Roman" w:hAnsi="Times New Roman" w:cs="Times New Roman" w:eastAsiaTheme="minorEastAsia"/>
                <w:sz w:val="30"/>
              </w:rPr>
            </w:pPr>
          </w:p>
        </w:tc>
        <w:tc>
          <w:tcPr>
            <w:tcW w:w="1564" w:type="dxa"/>
            <w:vAlign w:val="center"/>
          </w:tcPr>
          <w:p w14:paraId="0C26ABE9">
            <w:pPr>
              <w:pStyle w:val="248"/>
              <w:jc w:val="center"/>
              <w:rPr>
                <w:rFonts w:ascii="Times New Roman" w:hAnsi="Times New Roman" w:cs="Times New Roman" w:eastAsiaTheme="minorEastAsia"/>
                <w:sz w:val="30"/>
              </w:rPr>
            </w:pPr>
          </w:p>
        </w:tc>
      </w:tr>
      <w:tr w14:paraId="0CE252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5942" w:type="dxa"/>
            <w:gridSpan w:val="5"/>
            <w:vAlign w:val="center"/>
          </w:tcPr>
          <w:p w14:paraId="38A0DD9B">
            <w:pPr>
              <w:pStyle w:val="248"/>
              <w:ind w:right="57" w:rightChars="27"/>
              <w:jc w:val="right"/>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合计：</w:t>
            </w:r>
          </w:p>
        </w:tc>
        <w:tc>
          <w:tcPr>
            <w:tcW w:w="1498" w:type="dxa"/>
            <w:vAlign w:val="center"/>
          </w:tcPr>
          <w:p w14:paraId="0E625F40">
            <w:pPr>
              <w:pStyle w:val="248"/>
              <w:jc w:val="center"/>
              <w:rPr>
                <w:rFonts w:ascii="Times New Roman" w:hAnsi="Times New Roman" w:cs="Times New Roman" w:eastAsiaTheme="minorEastAsia"/>
                <w:sz w:val="30"/>
              </w:rPr>
            </w:pPr>
          </w:p>
        </w:tc>
        <w:tc>
          <w:tcPr>
            <w:tcW w:w="1564" w:type="dxa"/>
            <w:vAlign w:val="center"/>
          </w:tcPr>
          <w:p w14:paraId="6EECC8DA">
            <w:pPr>
              <w:pStyle w:val="248"/>
              <w:jc w:val="center"/>
              <w:rPr>
                <w:rFonts w:ascii="Times New Roman" w:hAnsi="Times New Roman" w:cs="Times New Roman" w:eastAsiaTheme="minorEastAsia"/>
                <w:sz w:val="30"/>
              </w:rPr>
            </w:pPr>
          </w:p>
        </w:tc>
      </w:tr>
    </w:tbl>
    <w:p w14:paraId="61898318">
      <w:pPr>
        <w:adjustRightInd w:val="0"/>
        <w:snapToGrid w:val="0"/>
        <w:spacing w:line="360" w:lineRule="auto"/>
        <w:ind w:firstLine="480" w:firstLineChars="200"/>
        <w:jc w:val="left"/>
        <w:rPr>
          <w:sz w:val="24"/>
        </w:rPr>
      </w:pPr>
    </w:p>
    <w:p w14:paraId="737712EC">
      <w:pPr>
        <w:adjustRightInd w:val="0"/>
        <w:snapToGrid w:val="0"/>
        <w:spacing w:line="360" w:lineRule="auto"/>
        <w:jc w:val="left"/>
        <w:rPr>
          <w:sz w:val="24"/>
        </w:rPr>
      </w:pPr>
      <w:r>
        <w:rPr>
          <w:sz w:val="24"/>
        </w:rPr>
        <w:t>注：</w:t>
      </w:r>
      <w:r>
        <w:rPr>
          <w:color w:val="FF0000"/>
          <w:sz w:val="24"/>
        </w:rPr>
        <w:t xml:space="preserve"> </w:t>
      </w:r>
    </w:p>
    <w:p w14:paraId="3A1DD475">
      <w:pPr>
        <w:adjustRightInd w:val="0"/>
        <w:snapToGrid w:val="0"/>
        <w:spacing w:line="360" w:lineRule="auto"/>
        <w:jc w:val="left"/>
        <w:rPr>
          <w:sz w:val="24"/>
        </w:rPr>
      </w:pPr>
      <w:r>
        <w:rPr>
          <w:sz w:val="24"/>
        </w:rPr>
        <w:t>1. 如本项目（包）允许分包，且投标人拟进行分包时，必须提供</w:t>
      </w:r>
      <w:r>
        <w:rPr>
          <w:rFonts w:eastAsiaTheme="minorEastAsia"/>
          <w:sz w:val="24"/>
        </w:rPr>
        <w:t>；如未提供，或提供了但未填写分包承担主体名称、拟分包合同内容、拟分包合同金额，</w:t>
      </w:r>
      <w:r>
        <w:rPr>
          <w:rFonts w:eastAsiaTheme="minorEastAsia"/>
          <w:b/>
          <w:sz w:val="24"/>
        </w:rPr>
        <w:t>投标无效</w:t>
      </w:r>
      <w:r>
        <w:rPr>
          <w:sz w:val="24"/>
        </w:rPr>
        <w:t>。</w:t>
      </w:r>
    </w:p>
    <w:p w14:paraId="256C5590">
      <w:pPr>
        <w:adjustRightInd w:val="0"/>
        <w:snapToGrid w:val="0"/>
        <w:spacing w:line="360" w:lineRule="auto"/>
        <w:jc w:val="left"/>
        <w:rPr>
          <w:sz w:val="24"/>
        </w:rPr>
      </w:pPr>
      <w:r>
        <w:rPr>
          <w:sz w:val="24"/>
        </w:rPr>
        <w:t>2.如本招标文件《投标人须知资料表》载明本项目分包承担主体应具备的相应资质条件，则投标人须在本表中列明分包承担主体的资质等级，并后附资质证书电子件，否则</w:t>
      </w:r>
      <w:r>
        <w:rPr>
          <w:b/>
          <w:sz w:val="24"/>
        </w:rPr>
        <w:t>投标无效</w:t>
      </w:r>
      <w:r>
        <w:rPr>
          <w:sz w:val="24"/>
        </w:rPr>
        <w:t>。</w:t>
      </w:r>
    </w:p>
    <w:p w14:paraId="481B2C9C">
      <w:pPr>
        <w:adjustRightInd w:val="0"/>
        <w:snapToGrid w:val="0"/>
        <w:spacing w:line="360" w:lineRule="auto"/>
        <w:jc w:val="left"/>
        <w:rPr>
          <w:sz w:val="24"/>
        </w:rPr>
      </w:pPr>
      <w:r>
        <w:rPr>
          <w:sz w:val="24"/>
        </w:rPr>
        <w:t>3. 投标人“为落实政府采购政策”而向中小企业分包时请仔细阅读资格证明文件格式2-1中说明，并建议按要求在资格证明文件中提供相关全部文件；投标人非“为落实政府采购政策”而向中小企业分包时，建议在本册提供。</w:t>
      </w:r>
    </w:p>
    <w:p w14:paraId="558B3875">
      <w:pPr>
        <w:adjustRightInd w:val="0"/>
        <w:snapToGrid w:val="0"/>
        <w:spacing w:line="360" w:lineRule="auto"/>
        <w:jc w:val="left"/>
        <w:rPr>
          <w:sz w:val="24"/>
        </w:rPr>
      </w:pPr>
    </w:p>
    <w:p w14:paraId="5901CDE6">
      <w:pPr>
        <w:adjustRightInd w:val="0"/>
        <w:snapToGrid w:val="0"/>
        <w:spacing w:line="360" w:lineRule="auto"/>
        <w:ind w:firstLine="480" w:firstLineChars="200"/>
        <w:jc w:val="right"/>
        <w:rPr>
          <w:sz w:val="24"/>
        </w:rPr>
      </w:pPr>
      <w:r>
        <w:rPr>
          <w:sz w:val="24"/>
        </w:rPr>
        <w:t>投标人名称（盖章）：______</w:t>
      </w:r>
    </w:p>
    <w:p w14:paraId="3544D1E3">
      <w:pPr>
        <w:adjustRightInd w:val="0"/>
        <w:snapToGrid w:val="0"/>
        <w:spacing w:line="360" w:lineRule="auto"/>
        <w:ind w:firstLine="480" w:firstLineChars="200"/>
        <w:jc w:val="right"/>
        <w:rPr>
          <w:color w:val="000000"/>
          <w:sz w:val="24"/>
        </w:rPr>
      </w:pPr>
      <w:r>
        <w:rPr>
          <w:color w:val="000000"/>
          <w:sz w:val="24"/>
        </w:rPr>
        <w:t>日期：_____年______月______日</w:t>
      </w:r>
    </w:p>
    <w:p w14:paraId="2C34C96F">
      <w:pPr>
        <w:widowControl/>
        <w:jc w:val="left"/>
        <w:rPr>
          <w:color w:val="000000"/>
          <w:sz w:val="24"/>
        </w:rPr>
      </w:pPr>
      <w:r>
        <w:rPr>
          <w:color w:val="000000"/>
          <w:sz w:val="24"/>
        </w:rPr>
        <w:br w:type="page"/>
      </w:r>
    </w:p>
    <w:p w14:paraId="0020643F">
      <w:pPr>
        <w:autoSpaceDE w:val="0"/>
        <w:autoSpaceDN w:val="0"/>
        <w:adjustRightInd w:val="0"/>
        <w:spacing w:line="360" w:lineRule="auto"/>
        <w:jc w:val="center"/>
        <w:rPr>
          <w:b/>
          <w:color w:val="000000"/>
          <w:sz w:val="36"/>
          <w:szCs w:val="36"/>
        </w:rPr>
      </w:pPr>
      <w:bookmarkStart w:id="928" w:name="_Hlk176956326"/>
      <w:r>
        <w:rPr>
          <w:b/>
          <w:color w:val="000000"/>
          <w:sz w:val="36"/>
          <w:szCs w:val="36"/>
        </w:rPr>
        <w:t>分包意向协议</w:t>
      </w:r>
    </w:p>
    <w:p w14:paraId="75B26BD9">
      <w:pPr>
        <w:adjustRightInd w:val="0"/>
        <w:snapToGrid w:val="0"/>
        <w:spacing w:line="360" w:lineRule="auto"/>
        <w:ind w:firstLine="480" w:firstLineChars="200"/>
        <w:jc w:val="left"/>
        <w:rPr>
          <w:sz w:val="24"/>
        </w:rPr>
      </w:pPr>
      <w:r>
        <w:rPr>
          <w:sz w:val="24"/>
        </w:rPr>
        <w:t>甲方（投标人）：________</w:t>
      </w:r>
    </w:p>
    <w:p w14:paraId="58E04F0E">
      <w:pPr>
        <w:adjustRightInd w:val="0"/>
        <w:snapToGrid w:val="0"/>
        <w:spacing w:line="360" w:lineRule="auto"/>
        <w:ind w:firstLine="480" w:firstLineChars="200"/>
        <w:jc w:val="left"/>
        <w:rPr>
          <w:sz w:val="24"/>
        </w:rPr>
      </w:pPr>
      <w:r>
        <w:rPr>
          <w:sz w:val="24"/>
        </w:rPr>
        <w:t>乙方（拟分包单位）：________</w:t>
      </w:r>
    </w:p>
    <w:p w14:paraId="3045B19D">
      <w:pPr>
        <w:adjustRightInd w:val="0"/>
        <w:snapToGrid w:val="0"/>
        <w:spacing w:line="360" w:lineRule="auto"/>
        <w:ind w:firstLine="480" w:firstLineChars="200"/>
        <w:jc w:val="left"/>
        <w:rPr>
          <w:sz w:val="24"/>
        </w:rPr>
      </w:pPr>
      <w:r>
        <w:rPr>
          <w:sz w:val="24"/>
        </w:rPr>
        <w:t>甲方承诺，一旦在_________（采购项目名称）（项目编号/包号为：_______）招标采购项目中获得采购合同，将按照下述约定将合同项下部分内容分包给乙方：</w:t>
      </w:r>
    </w:p>
    <w:p w14:paraId="7CBBB297">
      <w:pPr>
        <w:adjustRightInd w:val="0"/>
        <w:snapToGrid w:val="0"/>
        <w:spacing w:line="360" w:lineRule="auto"/>
        <w:ind w:firstLine="480" w:firstLineChars="200"/>
        <w:jc w:val="left"/>
        <w:rPr>
          <w:sz w:val="24"/>
        </w:rPr>
      </w:pPr>
      <w:r>
        <w:rPr>
          <w:sz w:val="24"/>
        </w:rPr>
        <w:t>1.分包内容：_____。</w:t>
      </w:r>
    </w:p>
    <w:p w14:paraId="47BF53E6">
      <w:pPr>
        <w:adjustRightInd w:val="0"/>
        <w:snapToGrid w:val="0"/>
        <w:spacing w:line="360" w:lineRule="auto"/>
        <w:ind w:firstLine="480" w:firstLineChars="200"/>
        <w:jc w:val="left"/>
        <w:rPr>
          <w:sz w:val="24"/>
        </w:rPr>
      </w:pPr>
      <w:r>
        <w:rPr>
          <w:sz w:val="24"/>
        </w:rPr>
        <w:t>2.分包金额：_____，该金额占该采购包合同金额的比例为___%。</w:t>
      </w:r>
    </w:p>
    <w:p w14:paraId="120280F0">
      <w:pPr>
        <w:adjustRightInd w:val="0"/>
        <w:snapToGrid w:val="0"/>
        <w:spacing w:line="360" w:lineRule="auto"/>
        <w:ind w:firstLine="480" w:firstLineChars="200"/>
        <w:jc w:val="left"/>
        <w:rPr>
          <w:bCs/>
          <w:color w:val="000000"/>
          <w:sz w:val="24"/>
        </w:rPr>
      </w:pPr>
      <w:r>
        <w:rPr>
          <w:sz w:val="24"/>
        </w:rPr>
        <w:t>乙方承诺将在上述情况下与甲方签订分包合同。</w:t>
      </w:r>
    </w:p>
    <w:p w14:paraId="05193DA0">
      <w:pPr>
        <w:adjustRightInd w:val="0"/>
        <w:snapToGrid w:val="0"/>
        <w:spacing w:line="360" w:lineRule="auto"/>
        <w:ind w:firstLine="480" w:firstLineChars="200"/>
        <w:jc w:val="left"/>
        <w:rPr>
          <w:sz w:val="24"/>
        </w:rPr>
      </w:pPr>
      <w:r>
        <w:rPr>
          <w:sz w:val="24"/>
        </w:rPr>
        <w:t>本协议自各方盖章之日起生效，如甲方未在该项目（采购包）中标，本协议自动终止。</w:t>
      </w:r>
    </w:p>
    <w:p w14:paraId="345DCCB6">
      <w:pPr>
        <w:spacing w:line="360" w:lineRule="auto"/>
        <w:ind w:firstLine="471"/>
        <w:rPr>
          <w:b/>
          <w:color w:val="000000"/>
          <w:sz w:val="24"/>
        </w:rPr>
      </w:pPr>
    </w:p>
    <w:p w14:paraId="0D8334B1">
      <w:pPr>
        <w:spacing w:line="360" w:lineRule="auto"/>
        <w:ind w:firstLine="471"/>
        <w:rPr>
          <w:b/>
          <w:color w:val="000000"/>
          <w:sz w:val="24"/>
        </w:rPr>
      </w:pPr>
      <w:r>
        <w:rPr>
          <w:color w:val="000000"/>
          <w:sz w:val="24"/>
        </w:rPr>
        <w:t>甲方（盖章）：_________                 乙方（盖章）：_________</w:t>
      </w:r>
    </w:p>
    <w:p w14:paraId="7D892438">
      <w:pPr>
        <w:spacing w:line="360" w:lineRule="auto"/>
        <w:ind w:left="480"/>
        <w:jc w:val="right"/>
        <w:rPr>
          <w:color w:val="000000"/>
          <w:sz w:val="24"/>
        </w:rPr>
      </w:pPr>
    </w:p>
    <w:p w14:paraId="113F61D9">
      <w:pPr>
        <w:wordWrap w:val="0"/>
        <w:spacing w:line="360" w:lineRule="auto"/>
        <w:ind w:left="480"/>
        <w:jc w:val="right"/>
        <w:rPr>
          <w:b/>
          <w:color w:val="000000"/>
          <w:sz w:val="24"/>
        </w:rPr>
      </w:pPr>
      <w:r>
        <w:rPr>
          <w:color w:val="000000"/>
          <w:sz w:val="24"/>
          <w:szCs w:val="20"/>
        </w:rPr>
        <w:t xml:space="preserve">日期：_____年______月______日   </w:t>
      </w:r>
    </w:p>
    <w:p w14:paraId="47996BB8">
      <w:pPr>
        <w:tabs>
          <w:tab w:val="left" w:pos="8280"/>
        </w:tabs>
        <w:spacing w:line="360" w:lineRule="auto"/>
        <w:ind w:firstLine="480"/>
        <w:rPr>
          <w:color w:val="000000"/>
          <w:sz w:val="24"/>
        </w:rPr>
      </w:pPr>
    </w:p>
    <w:p w14:paraId="63C639EC">
      <w:pPr>
        <w:tabs>
          <w:tab w:val="left" w:pos="8280"/>
        </w:tabs>
        <w:spacing w:line="360" w:lineRule="auto"/>
        <w:rPr>
          <w:color w:val="000000"/>
          <w:sz w:val="24"/>
        </w:rPr>
      </w:pPr>
      <w:bookmarkStart w:id="929" w:name="_Hlk176956306"/>
      <w:r>
        <w:rPr>
          <w:color w:val="000000"/>
          <w:sz w:val="24"/>
        </w:rPr>
        <w:t>注：</w:t>
      </w:r>
    </w:p>
    <w:p w14:paraId="46A908E5">
      <w:pPr>
        <w:adjustRightInd w:val="0"/>
        <w:snapToGrid w:val="0"/>
        <w:spacing w:line="360" w:lineRule="auto"/>
        <w:jc w:val="left"/>
        <w:rPr>
          <w:sz w:val="24"/>
        </w:rPr>
      </w:pPr>
      <w:r>
        <w:rPr>
          <w:rFonts w:hint="eastAsia"/>
          <w:sz w:val="24"/>
        </w:rPr>
        <w:t>1</w:t>
      </w:r>
      <w:r>
        <w:rPr>
          <w:sz w:val="24"/>
        </w:rPr>
        <w:t>. 投标人“为落实政府采购政策”而向中小企业分包时必须提供，否则</w:t>
      </w:r>
      <w:r>
        <w:rPr>
          <w:b/>
          <w:sz w:val="24"/>
        </w:rPr>
        <w:t>投标无效</w:t>
      </w:r>
      <w:r>
        <w:rPr>
          <w:sz w:val="24"/>
        </w:rPr>
        <w:t>；</w:t>
      </w:r>
      <w:r>
        <w:rPr>
          <w:rFonts w:hint="eastAsia"/>
          <w:sz w:val="24"/>
        </w:rPr>
        <w:t>且建议按照采购文件要求在资格证明文件部分提供；</w:t>
      </w:r>
    </w:p>
    <w:p w14:paraId="5DC72430">
      <w:pPr>
        <w:adjustRightInd w:val="0"/>
        <w:snapToGrid w:val="0"/>
        <w:spacing w:line="360" w:lineRule="auto"/>
        <w:jc w:val="left"/>
        <w:rPr>
          <w:sz w:val="24"/>
        </w:rPr>
      </w:pPr>
      <w:r>
        <w:rPr>
          <w:sz w:val="24"/>
        </w:rPr>
        <w:t>2. 投标人</w:t>
      </w:r>
      <w:r>
        <w:rPr>
          <w:rFonts w:hint="eastAsia"/>
          <w:sz w:val="24"/>
        </w:rPr>
        <w:t>满足《政府采购促进中小企业发展管理办法》（财库〔2020〕46号）第九条有关规定，拟享受中小企业</w:t>
      </w:r>
      <w:r>
        <w:rPr>
          <w:sz w:val="24"/>
        </w:rPr>
        <w:t>政策</w:t>
      </w:r>
      <w:r>
        <w:rPr>
          <w:rFonts w:hint="eastAsia"/>
          <w:sz w:val="24"/>
        </w:rPr>
        <w:t>优惠措施的，仍需提供本协议，否则不予认可；</w:t>
      </w:r>
    </w:p>
    <w:p w14:paraId="3BC42DF7">
      <w:pPr>
        <w:adjustRightInd w:val="0"/>
        <w:snapToGrid w:val="0"/>
        <w:spacing w:line="360" w:lineRule="auto"/>
        <w:jc w:val="left"/>
        <w:rPr>
          <w:b/>
          <w:color w:val="000000"/>
          <w:sz w:val="24"/>
        </w:rPr>
      </w:pPr>
      <w:r>
        <w:rPr>
          <w:rFonts w:hint="eastAsia"/>
          <w:color w:val="000000"/>
          <w:sz w:val="24"/>
        </w:rPr>
        <w:t>3</w:t>
      </w:r>
      <w:r>
        <w:rPr>
          <w:color w:val="000000"/>
          <w:sz w:val="24"/>
        </w:rPr>
        <w:t>. 投标人须与所有拟分包单位分别签订《分包意向协议》，每单位签订一份，并在投标文件中提交全部协议原件的电子件，否则</w:t>
      </w:r>
      <w:r>
        <w:rPr>
          <w:rFonts w:hint="eastAsia"/>
          <w:bCs/>
          <w:color w:val="000000"/>
          <w:sz w:val="24"/>
        </w:rPr>
        <w:t>不予认可</w:t>
      </w:r>
      <w:r>
        <w:rPr>
          <w:color w:val="000000"/>
          <w:sz w:val="24"/>
        </w:rPr>
        <w:t>。</w:t>
      </w:r>
      <w:bookmarkEnd w:id="929"/>
    </w:p>
    <w:bookmarkEnd w:id="928"/>
    <w:p w14:paraId="70241F1D">
      <w:pPr>
        <w:numPr>
          <w:ilvl w:val="0"/>
          <w:numId w:val="25"/>
        </w:numPr>
        <w:tabs>
          <w:tab w:val="left" w:pos="360"/>
        </w:tabs>
        <w:snapToGrid w:val="0"/>
        <w:spacing w:line="360" w:lineRule="auto"/>
        <w:outlineLvl w:val="1"/>
        <w:rPr>
          <w:color w:val="000000"/>
          <w:sz w:val="24"/>
          <w:szCs w:val="20"/>
        </w:rPr>
      </w:pPr>
      <w:r>
        <w:rPr>
          <w:color w:val="000000"/>
          <w:sz w:val="24"/>
          <w:szCs w:val="20"/>
        </w:rPr>
        <w:br w:type="page"/>
      </w:r>
      <w:r>
        <w:rPr>
          <w:color w:val="000000"/>
          <w:sz w:val="24"/>
          <w:szCs w:val="20"/>
        </w:rPr>
        <w:t>招标文件要求提供或投标人认为应附的其他材料</w:t>
      </w:r>
    </w:p>
    <w:p w14:paraId="34CA9931">
      <w:pPr>
        <w:widowControl/>
        <w:jc w:val="left"/>
        <w:rPr>
          <w:color w:val="000000"/>
          <w:sz w:val="24"/>
          <w:szCs w:val="20"/>
        </w:rPr>
      </w:pPr>
      <w:r>
        <w:rPr>
          <w:color w:val="000000"/>
          <w:sz w:val="24"/>
          <w:szCs w:val="20"/>
        </w:rPr>
        <w:t>10-1</w:t>
      </w:r>
      <w:r>
        <w:rPr>
          <w:rFonts w:hint="eastAsia"/>
          <w:color w:val="000000"/>
          <w:sz w:val="24"/>
          <w:szCs w:val="20"/>
        </w:rPr>
        <w:t>供应商信息采集表</w:t>
      </w:r>
    </w:p>
    <w:tbl>
      <w:tblPr>
        <w:tblStyle w:val="44"/>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3021"/>
        <w:gridCol w:w="3021"/>
        <w:gridCol w:w="3020"/>
      </w:tblGrid>
      <w:tr w14:paraId="6E7634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0" w:hRule="atLeast"/>
        </w:trPr>
        <w:tc>
          <w:tcPr>
            <w:tcW w:w="1667" w:type="pct"/>
          </w:tcPr>
          <w:p w14:paraId="5B63B7CD">
            <w:pPr>
              <w:rPr>
                <w:sz w:val="24"/>
              </w:rPr>
            </w:pPr>
            <w:r>
              <w:rPr>
                <w:rFonts w:hint="eastAsia"/>
                <w:sz w:val="24"/>
              </w:rPr>
              <w:t>供应商名称</w:t>
            </w:r>
          </w:p>
        </w:tc>
        <w:tc>
          <w:tcPr>
            <w:tcW w:w="1667" w:type="pct"/>
          </w:tcPr>
          <w:p w14:paraId="1B8F2CDC">
            <w:pPr>
              <w:rPr>
                <w:sz w:val="24"/>
              </w:rPr>
            </w:pPr>
            <w:r>
              <w:rPr>
                <w:rFonts w:hint="eastAsia"/>
                <w:sz w:val="24"/>
              </w:rPr>
              <w:t>供应商所属性别</w:t>
            </w:r>
          </w:p>
        </w:tc>
        <w:tc>
          <w:tcPr>
            <w:tcW w:w="1667" w:type="pct"/>
          </w:tcPr>
          <w:p w14:paraId="5EB8B149">
            <w:pPr>
              <w:rPr>
                <w:sz w:val="24"/>
              </w:rPr>
            </w:pPr>
            <w:r>
              <w:rPr>
                <w:rFonts w:hint="eastAsia"/>
                <w:sz w:val="24"/>
              </w:rPr>
              <w:t>外商投资类型</w:t>
            </w:r>
          </w:p>
        </w:tc>
      </w:tr>
      <w:tr w14:paraId="1992BF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4" w:hRule="atLeast"/>
        </w:trPr>
        <w:tc>
          <w:tcPr>
            <w:tcW w:w="1667" w:type="pct"/>
          </w:tcPr>
          <w:p w14:paraId="47CEE387">
            <w:pPr>
              <w:rPr>
                <w:sz w:val="24"/>
              </w:rPr>
            </w:pPr>
          </w:p>
        </w:tc>
        <w:tc>
          <w:tcPr>
            <w:tcW w:w="1667" w:type="pct"/>
          </w:tcPr>
          <w:p w14:paraId="66FB8B6E">
            <w:pPr>
              <w:rPr>
                <w:sz w:val="24"/>
              </w:rPr>
            </w:pPr>
          </w:p>
        </w:tc>
        <w:tc>
          <w:tcPr>
            <w:tcW w:w="1667" w:type="pct"/>
          </w:tcPr>
          <w:p w14:paraId="5B20EF8C">
            <w:pPr>
              <w:rPr>
                <w:sz w:val="24"/>
              </w:rPr>
            </w:pPr>
          </w:p>
        </w:tc>
      </w:tr>
      <w:tr w14:paraId="7DF8D0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9" w:hRule="atLeast"/>
        </w:trPr>
        <w:tc>
          <w:tcPr>
            <w:tcW w:w="1667" w:type="pct"/>
          </w:tcPr>
          <w:p w14:paraId="2DDBA5CD">
            <w:pPr>
              <w:rPr>
                <w:sz w:val="24"/>
              </w:rPr>
            </w:pPr>
          </w:p>
        </w:tc>
        <w:tc>
          <w:tcPr>
            <w:tcW w:w="1667" w:type="pct"/>
          </w:tcPr>
          <w:p w14:paraId="5E7463FD">
            <w:pPr>
              <w:rPr>
                <w:sz w:val="24"/>
              </w:rPr>
            </w:pPr>
          </w:p>
        </w:tc>
        <w:tc>
          <w:tcPr>
            <w:tcW w:w="1667" w:type="pct"/>
          </w:tcPr>
          <w:p w14:paraId="322CDBCB">
            <w:pPr>
              <w:rPr>
                <w:sz w:val="24"/>
              </w:rPr>
            </w:pPr>
          </w:p>
        </w:tc>
      </w:tr>
      <w:tr w14:paraId="6D1FEE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1" w:hRule="atLeast"/>
        </w:trPr>
        <w:tc>
          <w:tcPr>
            <w:tcW w:w="1667" w:type="pct"/>
          </w:tcPr>
          <w:p w14:paraId="4D5F5768">
            <w:pPr>
              <w:rPr>
                <w:sz w:val="24"/>
              </w:rPr>
            </w:pPr>
          </w:p>
        </w:tc>
        <w:tc>
          <w:tcPr>
            <w:tcW w:w="1667" w:type="pct"/>
          </w:tcPr>
          <w:p w14:paraId="5DA90AEB">
            <w:pPr>
              <w:rPr>
                <w:sz w:val="24"/>
              </w:rPr>
            </w:pPr>
          </w:p>
        </w:tc>
        <w:tc>
          <w:tcPr>
            <w:tcW w:w="1667" w:type="pct"/>
          </w:tcPr>
          <w:p w14:paraId="3914C6EB">
            <w:pPr>
              <w:rPr>
                <w:sz w:val="24"/>
              </w:rPr>
            </w:pPr>
          </w:p>
        </w:tc>
      </w:tr>
      <w:tr w14:paraId="4EE722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4" w:hRule="atLeast"/>
        </w:trPr>
        <w:tc>
          <w:tcPr>
            <w:tcW w:w="1667" w:type="pct"/>
          </w:tcPr>
          <w:p w14:paraId="7D04E983">
            <w:pPr>
              <w:rPr>
                <w:sz w:val="24"/>
              </w:rPr>
            </w:pPr>
          </w:p>
        </w:tc>
        <w:tc>
          <w:tcPr>
            <w:tcW w:w="1667" w:type="pct"/>
          </w:tcPr>
          <w:p w14:paraId="407F50FC">
            <w:pPr>
              <w:rPr>
                <w:sz w:val="24"/>
              </w:rPr>
            </w:pPr>
          </w:p>
        </w:tc>
        <w:tc>
          <w:tcPr>
            <w:tcW w:w="1667" w:type="pct"/>
          </w:tcPr>
          <w:p w14:paraId="6F5299E7">
            <w:pPr>
              <w:rPr>
                <w:sz w:val="24"/>
              </w:rPr>
            </w:pPr>
          </w:p>
        </w:tc>
      </w:tr>
    </w:tbl>
    <w:p w14:paraId="141A3B2F">
      <w:pPr>
        <w:tabs>
          <w:tab w:val="left" w:pos="1800"/>
          <w:tab w:val="left" w:pos="5580"/>
        </w:tabs>
        <w:jc w:val="left"/>
        <w:rPr>
          <w:color w:val="000000"/>
          <w:sz w:val="24"/>
        </w:rPr>
      </w:pPr>
      <w:r>
        <w:rPr>
          <w:color w:val="000000"/>
          <w:sz w:val="24"/>
        </w:rPr>
        <w:t>注：1.供应商如为联合体，则应填写联合体各成员信息。</w:t>
      </w:r>
    </w:p>
    <w:p w14:paraId="4D5D418E">
      <w:pPr>
        <w:tabs>
          <w:tab w:val="left" w:pos="1800"/>
          <w:tab w:val="left" w:pos="5580"/>
        </w:tabs>
        <w:ind w:firstLine="480" w:firstLineChars="200"/>
        <w:jc w:val="left"/>
        <w:rPr>
          <w:color w:val="000000"/>
          <w:sz w:val="24"/>
        </w:rPr>
      </w:pPr>
      <w:r>
        <w:rPr>
          <w:color w:val="000000"/>
          <w:sz w:val="24"/>
        </w:rPr>
        <w:t>2.供应商所属性别请填写“男”</w:t>
      </w:r>
      <w:r>
        <w:rPr>
          <w:rFonts w:hint="eastAsia"/>
          <w:color w:val="000000"/>
          <w:sz w:val="24"/>
        </w:rPr>
        <w:t>或</w:t>
      </w:r>
      <w:r>
        <w:rPr>
          <w:color w:val="000000"/>
          <w:sz w:val="24"/>
        </w:rPr>
        <w:t>“女”，</w:t>
      </w:r>
      <w:r>
        <w:rPr>
          <w:rFonts w:hint="eastAsia"/>
          <w:color w:val="000000"/>
          <w:sz w:val="24"/>
        </w:rPr>
        <w:t>指拥有供应商5</w:t>
      </w:r>
      <w:r>
        <w:rPr>
          <w:color w:val="000000"/>
          <w:sz w:val="24"/>
        </w:rPr>
        <w:t>1%</w:t>
      </w:r>
      <w:r>
        <w:rPr>
          <w:rFonts w:hint="eastAsia"/>
          <w:color w:val="000000"/>
          <w:sz w:val="24"/>
        </w:rPr>
        <w:t>以上绝对所有权的性别；绝对所有权拥有者可以是一个人，也可以是多人合计计算</w:t>
      </w:r>
      <w:r>
        <w:rPr>
          <w:color w:val="000000"/>
          <w:sz w:val="24"/>
        </w:rPr>
        <w:t>。</w:t>
      </w:r>
    </w:p>
    <w:p w14:paraId="0DA8C95E">
      <w:pPr>
        <w:tabs>
          <w:tab w:val="left" w:pos="1800"/>
          <w:tab w:val="left" w:pos="5580"/>
        </w:tabs>
        <w:ind w:firstLine="480" w:firstLineChars="200"/>
        <w:jc w:val="left"/>
        <w:rPr>
          <w:color w:val="000000"/>
          <w:sz w:val="24"/>
        </w:rPr>
      </w:pPr>
      <w:r>
        <w:rPr>
          <w:color w:val="000000"/>
          <w:sz w:val="24"/>
        </w:rPr>
        <w:t>3.外商投资类型请填写“外商单独投资”、“外商部分投资”</w:t>
      </w:r>
      <w:r>
        <w:rPr>
          <w:rFonts w:hint="eastAsia"/>
          <w:color w:val="000000"/>
          <w:sz w:val="24"/>
        </w:rPr>
        <w:t>或</w:t>
      </w:r>
      <w:r>
        <w:rPr>
          <w:color w:val="000000"/>
          <w:sz w:val="24"/>
        </w:rPr>
        <w:t>“内资”。</w:t>
      </w:r>
    </w:p>
    <w:p w14:paraId="1F41DA64">
      <w:pPr>
        <w:widowControl/>
        <w:jc w:val="left"/>
        <w:rPr>
          <w:b/>
          <w:sz w:val="36"/>
          <w:szCs w:val="36"/>
        </w:rPr>
      </w:pPr>
    </w:p>
    <w:sectPr>
      <w:pgSz w:w="11907" w:h="16840"/>
      <w:pgMar w:top="1418" w:right="1134" w:bottom="1418" w:left="1701" w:header="851" w:footer="851" w:gutter="0"/>
      <w:cols w:space="720" w:num="1"/>
      <w:docGrid w:linePitch="46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B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CESI楷体-GB2312">
    <w:altName w:val="宋体"/>
    <w:panose1 w:val="02000500000000000000"/>
    <w:charset w:val="86"/>
    <w:family w:val="auto"/>
    <w:pitch w:val="default"/>
    <w:sig w:usb0="00000000" w:usb1="00000000" w:usb2="00000012" w:usb3="00000000" w:csb0="0004000F" w:csb1="00000000"/>
  </w:font>
  <w:font w:name="ˎ̥">
    <w:altName w:val="Times New Roman"/>
    <w:panose1 w:val="00000000000000000000"/>
    <w:charset w:val="00"/>
    <w:family w:val="roman"/>
    <w:pitch w:val="default"/>
    <w:sig w:usb0="00000000" w:usb1="00000000" w:usb2="00000000" w:usb3="00000000" w:csb0="00040001" w:csb1="00000000"/>
  </w:font>
  <w:font w:name="Arial Unicode MS">
    <w:altName w:val="宋体"/>
    <w:panose1 w:val="020B0604020202020204"/>
    <w:charset w:val="86"/>
    <w:family w:val="swiss"/>
    <w:pitch w:val="default"/>
    <w:sig w:usb0="00000000" w:usb1="00000000" w:usb2="0000003F" w:usb3="00000000" w:csb0="003F01FF" w:csb1="00000000"/>
  </w:font>
  <w:font w:name="Tahoma">
    <w:panose1 w:val="020B0604030504040204"/>
    <w:charset w:val="00"/>
    <w:family w:val="auto"/>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Century Gothic">
    <w:panose1 w:val="020B0502020202020204"/>
    <w:charset w:val="00"/>
    <w:family w:val="swiss"/>
    <w:pitch w:val="default"/>
    <w:sig w:usb0="00000287" w:usb1="00000000" w:usb2="00000000" w:usb3="00000000" w:csb0="2000009F" w:csb1="DFD70000"/>
  </w:font>
  <w:font w:name="Microsoft YaHei UI">
    <w:panose1 w:val="020B0503020204020204"/>
    <w:charset w:val="86"/>
    <w:family w:val="swiss"/>
    <w:pitch w:val="default"/>
    <w:sig w:usb0="80000287" w:usb1="2ACF3C50" w:usb2="00000016" w:usb3="00000000" w:csb0="0004001F" w:csb1="00000000"/>
  </w:font>
  <w:font w:name="Segoe UI Symbol">
    <w:panose1 w:val="020B0502040204020203"/>
    <w:charset w:val="00"/>
    <w:family w:val="swiss"/>
    <w:pitch w:val="default"/>
    <w:sig w:usb0="800001E3" w:usb1="1200FFEF" w:usb2="00040000" w:usb3="04000000" w:csb0="00000001" w:csb1="40000000"/>
  </w:font>
  <w:font w:name="等线">
    <w:panose1 w:val="02010600030101010101"/>
    <w:charset w:val="86"/>
    <w:family w:val="auto"/>
    <w:pitch w:val="default"/>
    <w:sig w:usb0="A00002BF" w:usb1="38CF7CFA" w:usb2="00000016" w:usb3="00000000" w:csb0="0004000F" w:csb1="00000000"/>
  </w:font>
  <w:font w:name="瀹嬩綋">
    <w:altName w:val="宋体"/>
    <w:panose1 w:val="00000000000000000000"/>
    <w:charset w:val="86"/>
    <w:family w:val="auto"/>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F49923">
    <w:pPr>
      <w:pStyle w:val="28"/>
      <w:framePr w:wrap="around" w:vAnchor="text" w:hAnchor="margin" w:y="1"/>
      <w:ind w:right="360"/>
      <w:rPr>
        <w:rStyle w:val="48"/>
      </w:rPr>
    </w:pPr>
  </w:p>
  <w:p w14:paraId="29A39FB2">
    <w:pPr>
      <w:pStyle w:val="28"/>
      <w:ind w:right="360" w:firstLine="360"/>
      <w:jc w:val="righ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D62D5D">
    <w:pPr>
      <w:pStyle w:val="28"/>
      <w:framePr w:wrap="around" w:vAnchor="text" w:hAnchor="margin" w:xAlign="center" w:y="1"/>
      <w:rPr>
        <w:rStyle w:val="48"/>
      </w:rPr>
    </w:pPr>
    <w:r>
      <w:fldChar w:fldCharType="begin"/>
    </w:r>
    <w:r>
      <w:rPr>
        <w:rStyle w:val="48"/>
      </w:rPr>
      <w:instrText xml:space="preserve">PAGE  </w:instrText>
    </w:r>
    <w:r>
      <w:fldChar w:fldCharType="end"/>
    </w:r>
  </w:p>
  <w:p w14:paraId="6096FBCF">
    <w:pPr>
      <w:pStyle w:val="28"/>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4D7E6F">
    <w:pPr>
      <w:pStyle w:val="28"/>
      <w:framePr w:wrap="around" w:vAnchor="text" w:hAnchor="margin" w:xAlign="right" w:y="1"/>
      <w:rPr>
        <w:rStyle w:val="48"/>
      </w:rPr>
    </w:pPr>
  </w:p>
  <w:p w14:paraId="4FF86FA5">
    <w:pPr>
      <w:pStyle w:val="28"/>
      <w:ind w:right="360"/>
      <w:jc w:val="right"/>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467508949"/>
    </w:sdtPr>
    <w:sdtContent>
      <w:p w14:paraId="10EA553A">
        <w:pPr>
          <w:pStyle w:val="28"/>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61</w:t>
        </w:r>
        <w:r>
          <w:rPr>
            <w:rFonts w:ascii="Times New Roman"/>
          </w:rPr>
          <w:fldChar w:fldCharType="end"/>
        </w:r>
      </w:p>
    </w:sdtContent>
  </w:sdt>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FE0A0B">
    <w:pPr>
      <w:pStyle w:val="28"/>
      <w:framePr w:wrap="around" w:vAnchor="text" w:hAnchor="margin" w:xAlign="right" w:y="1"/>
      <w:rPr>
        <w:rStyle w:val="48"/>
      </w:rPr>
    </w:pPr>
    <w:r>
      <w:rPr>
        <w:rStyle w:val="48"/>
      </w:rPr>
      <w:fldChar w:fldCharType="begin"/>
    </w:r>
    <w:r>
      <w:rPr>
        <w:rStyle w:val="48"/>
      </w:rPr>
      <w:instrText xml:space="preserve">PAGE  </w:instrText>
    </w:r>
    <w:r>
      <w:rPr>
        <w:rStyle w:val="48"/>
      </w:rPr>
      <w:fldChar w:fldCharType="end"/>
    </w:r>
  </w:p>
  <w:p w14:paraId="29D4133A">
    <w:pPr>
      <w:pStyle w:val="28"/>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5CFB74">
    <w:pPr>
      <w:pStyle w:val="28"/>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120956">
    <w:pPr>
      <w:pStyle w:val="28"/>
      <w:framePr w:wrap="around" w:vAnchor="text" w:hAnchor="margin" w:xAlign="right" w:y="1"/>
      <w:rPr>
        <w:rStyle w:val="48"/>
      </w:rPr>
    </w:pPr>
    <w:r>
      <w:rPr>
        <w:rStyle w:val="48"/>
      </w:rPr>
      <w:fldChar w:fldCharType="begin"/>
    </w:r>
    <w:r>
      <w:rPr>
        <w:rStyle w:val="48"/>
      </w:rPr>
      <w:instrText xml:space="preserve">PAGE  </w:instrText>
    </w:r>
    <w:r>
      <w:rPr>
        <w:rStyle w:val="48"/>
      </w:rPr>
      <w:fldChar w:fldCharType="end"/>
    </w:r>
  </w:p>
  <w:p w14:paraId="03FCEB4F">
    <w:pPr>
      <w:pStyle w:val="28"/>
      <w:ind w:right="360"/>
    </w:pPr>
  </w:p>
  <w:p w14:paraId="18DBD89E"/>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F4DAE4">
    <w:pPr>
      <w:pStyle w:val="2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8" w:lineRule="auto"/>
      </w:pPr>
      <w:r>
        <w:separator/>
      </w:r>
    </w:p>
  </w:footnote>
  <w:footnote w:type="continuationSeparator" w:id="1">
    <w:p>
      <w:pPr>
        <w:spacing w:before="0" w:after="0" w:line="278"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40806D">
    <w:pPr>
      <w:pStyle w:val="29"/>
      <w:jc w:val="right"/>
    </w:pPr>
    <w:r>
      <w:rPr>
        <w:rFonts w:hint="eastAsia"/>
      </w:rPr>
      <w:t>北京市政府</w:t>
    </w:r>
    <w:r>
      <w:t>采购</w:t>
    </w:r>
    <w:r>
      <w:rPr>
        <w:rFonts w:hint="eastAsia"/>
      </w:rPr>
      <w:t>项目公开招标文件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892197">
    <w:pPr>
      <w:pStyle w:val="29"/>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D8825F">
    <w:pPr>
      <w:pStyle w:val="29"/>
      <w:jc w:val="right"/>
    </w:pPr>
    <w:r>
      <w:rPr>
        <w:rFonts w:hint="eastAsia"/>
      </w:rPr>
      <w:t>北京市政府</w:t>
    </w:r>
    <w:r>
      <w:t>采购</w:t>
    </w:r>
    <w:r>
      <w:rPr>
        <w:rFonts w:hint="eastAsia"/>
      </w:rPr>
      <w:t>项目公开招标文件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A5C1EA">
    <w:pPr>
      <w:pStyle w:val="29"/>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657338">
    <w:pPr>
      <w:pStyle w:val="29"/>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67D806">
    <w:pPr>
      <w:pStyle w:val="29"/>
    </w:pPr>
  </w:p>
  <w:p w14:paraId="42D745F5"/>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6E705E">
    <w:pPr>
      <w:pStyle w:val="2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C8AC8EF"/>
    <w:multiLevelType w:val="singleLevel"/>
    <w:tmpl w:val="9C8AC8EF"/>
    <w:lvl w:ilvl="0" w:tentative="0">
      <w:start w:val="2"/>
      <w:numFmt w:val="decimal"/>
      <w:lvlText w:val="%1."/>
      <w:lvlJc w:val="left"/>
      <w:rPr>
        <w:color w:val="3370FF"/>
      </w:rPr>
    </w:lvl>
  </w:abstractNum>
  <w:abstractNum w:abstractNumId="1">
    <w:nsid w:val="BE923771"/>
    <w:multiLevelType w:val="singleLevel"/>
    <w:tmpl w:val="BE923771"/>
    <w:lvl w:ilvl="0" w:tentative="0">
      <w:start w:val="2"/>
      <w:numFmt w:val="decimal"/>
      <w:lvlText w:val="%1."/>
      <w:lvlJc w:val="left"/>
      <w:rPr>
        <w:color w:val="3370FF"/>
      </w:rPr>
    </w:lvl>
  </w:abstractNum>
  <w:abstractNum w:abstractNumId="2">
    <w:nsid w:val="BF205925"/>
    <w:multiLevelType w:val="singleLevel"/>
    <w:tmpl w:val="BF205925"/>
    <w:lvl w:ilvl="0" w:tentative="0">
      <w:start w:val="1"/>
      <w:numFmt w:val="decimal"/>
      <w:lvlText w:val="%1."/>
      <w:lvlJc w:val="left"/>
      <w:rPr>
        <w:color w:val="3370FF"/>
      </w:rPr>
    </w:lvl>
  </w:abstractNum>
  <w:abstractNum w:abstractNumId="3">
    <w:nsid w:val="00000004"/>
    <w:multiLevelType w:val="multilevel"/>
    <w:tmpl w:val="00000004"/>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4">
    <w:nsid w:val="0000000A"/>
    <w:multiLevelType w:val="multilevel"/>
    <w:tmpl w:val="0000000A"/>
    <w:lvl w:ilvl="0" w:tentative="0">
      <w:start w:val="1"/>
      <w:numFmt w:val="decimal"/>
      <w:pStyle w:val="90"/>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
    <w:nsid w:val="0000000D"/>
    <w:multiLevelType w:val="multilevel"/>
    <w:tmpl w:val="0000000D"/>
    <w:lvl w:ilvl="0" w:tentative="0">
      <w:start w:val="1"/>
      <w:numFmt w:val="lowerLetter"/>
      <w:pStyle w:val="165"/>
      <w:lvlText w:val="%1)"/>
      <w:lvlJc w:val="left"/>
      <w:pPr>
        <w:ind w:left="902" w:hanging="420"/>
      </w:pPr>
      <w:rPr>
        <w:color w:val="auto"/>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6">
    <w:nsid w:val="00000013"/>
    <w:multiLevelType w:val="singleLevel"/>
    <w:tmpl w:val="00000013"/>
    <w:lvl w:ilvl="0" w:tentative="0">
      <w:start w:val="1"/>
      <w:numFmt w:val="decimal"/>
      <w:pStyle w:val="135"/>
      <w:lvlText w:val="%1."/>
      <w:lvlJc w:val="left"/>
      <w:pPr>
        <w:tabs>
          <w:tab w:val="left" w:pos="360"/>
        </w:tabs>
        <w:ind w:left="360" w:hanging="360"/>
      </w:pPr>
      <w:rPr>
        <w:rFonts w:hint="default"/>
      </w:rPr>
    </w:lvl>
  </w:abstractNum>
  <w:abstractNum w:abstractNumId="7">
    <w:nsid w:val="00000026"/>
    <w:multiLevelType w:val="multilevel"/>
    <w:tmpl w:val="00000026"/>
    <w:lvl w:ilvl="0" w:tentative="0">
      <w:start w:val="1"/>
      <w:numFmt w:val="decimal"/>
      <w:pStyle w:val="84"/>
      <w:isLgl/>
      <w:suff w:val="nothing"/>
      <w:lvlText w:val="%1　"/>
      <w:lvlJc w:val="left"/>
      <w:pPr>
        <w:ind w:left="-25" w:firstLine="0"/>
      </w:pPr>
      <w:rPr>
        <w:rFonts w:hint="default" w:ascii="Times New Roman" w:hAnsi="Times New Roman" w:eastAsia="宋体"/>
        <w:b/>
        <w:i w:val="0"/>
        <w:color w:val="auto"/>
        <w:sz w:val="28"/>
        <w:u w:val="none"/>
      </w:rPr>
    </w:lvl>
    <w:lvl w:ilvl="1" w:tentative="0">
      <w:start w:val="1"/>
      <w:numFmt w:val="decimal"/>
      <w:pStyle w:val="83"/>
      <w:isLgl/>
      <w:suff w:val="nothing"/>
      <w:lvlText w:val="%1.%2　"/>
      <w:lvlJc w:val="left"/>
      <w:pPr>
        <w:ind w:left="-25" w:firstLine="0"/>
      </w:pPr>
      <w:rPr>
        <w:rFonts w:hint="default" w:ascii="Times New Roman" w:hAnsi="Times New Roman" w:eastAsia="宋体"/>
        <w:b/>
        <w:i w:val="0"/>
        <w:snapToGrid/>
        <w:color w:val="auto"/>
        <w:spacing w:val="0"/>
        <w:w w:val="100"/>
        <w:kern w:val="21"/>
        <w:sz w:val="28"/>
        <w:u w:val="none"/>
      </w:rPr>
    </w:lvl>
    <w:lvl w:ilvl="2" w:tentative="0">
      <w:start w:val="1"/>
      <w:numFmt w:val="decimal"/>
      <w:isLgl/>
      <w:suff w:val="nothing"/>
      <w:lvlText w:val="%1.%2.%3　"/>
      <w:lvlJc w:val="left"/>
      <w:pPr>
        <w:ind w:left="-25" w:firstLine="0"/>
      </w:pPr>
      <w:rPr>
        <w:rFonts w:hint="default" w:ascii="Times New Roman" w:hAnsi="Times New Roman" w:eastAsia="黑体"/>
        <w:b/>
        <w:i w:val="0"/>
        <w:sz w:val="28"/>
      </w:rPr>
    </w:lvl>
    <w:lvl w:ilvl="3" w:tentative="0">
      <w:start w:val="1"/>
      <w:numFmt w:val="decimal"/>
      <w:pStyle w:val="120"/>
      <w:isLgl/>
      <w:suff w:val="nothing"/>
      <w:lvlText w:val="%1.%2.%3.%4　"/>
      <w:lvlJc w:val="left"/>
      <w:pPr>
        <w:ind w:left="-25" w:firstLine="0"/>
      </w:pPr>
      <w:rPr>
        <w:rFonts w:hint="default" w:ascii="Times New Roman" w:hAnsi="Times New Roman" w:eastAsia="宋体"/>
        <w:b/>
        <w:i w:val="0"/>
        <w:color w:val="auto"/>
        <w:sz w:val="28"/>
        <w:u w:val="none"/>
      </w:rPr>
    </w:lvl>
    <w:lvl w:ilvl="4" w:tentative="0">
      <w:start w:val="1"/>
      <w:numFmt w:val="decimal"/>
      <w:pStyle w:val="119"/>
      <w:isLgl/>
      <w:suff w:val="nothing"/>
      <w:lvlText w:val="%1.%2.%3.%4.%5　"/>
      <w:lvlJc w:val="left"/>
      <w:pPr>
        <w:ind w:left="-25" w:firstLine="0"/>
      </w:pPr>
      <w:rPr>
        <w:rFonts w:hint="default" w:ascii="Times New Roman" w:hAnsi="Times New Roman" w:eastAsia="宋体"/>
        <w:b/>
        <w:i w:val="0"/>
        <w:color w:val="auto"/>
        <w:sz w:val="28"/>
        <w:u w:val="none"/>
      </w:rPr>
    </w:lvl>
    <w:lvl w:ilvl="5" w:tentative="0">
      <w:start w:val="1"/>
      <w:numFmt w:val="decimal"/>
      <w:pStyle w:val="128"/>
      <w:isLgl/>
      <w:suff w:val="nothing"/>
      <w:lvlText w:val="%1.%2.%3.%4.%5.%6　"/>
      <w:lvlJc w:val="left"/>
      <w:pPr>
        <w:ind w:left="-25" w:firstLine="0"/>
      </w:pPr>
      <w:rPr>
        <w:rFonts w:hint="default" w:ascii="Times New Roman" w:hAnsi="Times New Roman" w:eastAsia="宋体"/>
        <w:b/>
        <w:i w:val="0"/>
        <w:sz w:val="28"/>
      </w:rPr>
    </w:lvl>
    <w:lvl w:ilvl="6" w:tentative="0">
      <w:start w:val="1"/>
      <w:numFmt w:val="lowerLetter"/>
      <w:pStyle w:val="141"/>
      <w:lvlText w:val="%7) "/>
      <w:lvlJc w:val="left"/>
      <w:pPr>
        <w:tabs>
          <w:tab w:val="left" w:pos="635"/>
        </w:tabs>
        <w:ind w:left="-125" w:firstLine="400"/>
      </w:pPr>
      <w:rPr>
        <w:rFonts w:hint="default" w:ascii="Times New Roman" w:hAnsi="Times New Roman" w:eastAsia="宋体"/>
        <w:b/>
        <w:i w:val="0"/>
        <w:color w:val="auto"/>
        <w:sz w:val="28"/>
        <w:u w:val="none"/>
      </w:rPr>
    </w:lvl>
    <w:lvl w:ilvl="7" w:tentative="0">
      <w:start w:val="1"/>
      <w:numFmt w:val="decimal"/>
      <w:pStyle w:val="104"/>
      <w:lvlText w:val="%8) "/>
      <w:lvlJc w:val="left"/>
      <w:pPr>
        <w:tabs>
          <w:tab w:val="left" w:pos="860"/>
        </w:tabs>
        <w:ind w:left="500" w:firstLine="0"/>
      </w:pPr>
      <w:rPr>
        <w:rFonts w:hint="default" w:ascii="Times New Roman" w:hAnsi="Times New Roman" w:eastAsia="宋体"/>
        <w:b/>
        <w:i w:val="0"/>
        <w:color w:val="auto"/>
        <w:sz w:val="28"/>
        <w:u w:val="none"/>
      </w:rPr>
    </w:lvl>
    <w:lvl w:ilvl="8" w:tentative="0">
      <w:start w:val="1"/>
      <w:numFmt w:val="none"/>
      <w:lvlText w:val="%9"/>
      <w:lvlJc w:val="left"/>
      <w:pPr>
        <w:tabs>
          <w:tab w:val="left" w:pos="860"/>
        </w:tabs>
        <w:ind w:left="500" w:firstLine="0"/>
      </w:pPr>
      <w:rPr>
        <w:rFonts w:hint="eastAsia" w:ascii="宋体" w:eastAsia="宋体"/>
        <w:b w:val="0"/>
        <w:i w:val="0"/>
        <w:color w:val="auto"/>
        <w:sz w:val="28"/>
        <w:u w:val="none"/>
      </w:rPr>
    </w:lvl>
  </w:abstractNum>
  <w:abstractNum w:abstractNumId="8">
    <w:nsid w:val="00000028"/>
    <w:multiLevelType w:val="multilevel"/>
    <w:tmpl w:val="00000028"/>
    <w:lvl w:ilvl="0" w:tentative="0">
      <w:start w:val="1"/>
      <w:numFmt w:val="decimal"/>
      <w:lvlText w:val="%1．"/>
      <w:lvlJc w:val="left"/>
      <w:pPr>
        <w:tabs>
          <w:tab w:val="left" w:pos="768"/>
        </w:tabs>
        <w:ind w:left="768" w:hanging="360"/>
      </w:pPr>
      <w:rPr>
        <w:rFonts w:hint="eastAsia"/>
      </w:rPr>
    </w:lvl>
    <w:lvl w:ilvl="1" w:tentative="0">
      <w:start w:val="1"/>
      <w:numFmt w:val="decimal"/>
      <w:pStyle w:val="122"/>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9">
    <w:nsid w:val="00000029"/>
    <w:multiLevelType w:val="multilevel"/>
    <w:tmpl w:val="0000002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0">
    <w:nsid w:val="0000002F"/>
    <w:multiLevelType w:val="multilevel"/>
    <w:tmpl w:val="0000002F"/>
    <w:lvl w:ilvl="0" w:tentative="0">
      <w:start w:val="1"/>
      <w:numFmt w:val="decimal"/>
      <w:pStyle w:val="89"/>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1">
    <w:nsid w:val="01986205"/>
    <w:multiLevelType w:val="multilevel"/>
    <w:tmpl w:val="01986205"/>
    <w:lvl w:ilvl="0" w:tentative="0">
      <w:start w:val="1"/>
      <w:numFmt w:val="decimal"/>
      <w:lvlText w:val="%1."/>
      <w:lvlJc w:val="left"/>
      <w:pPr>
        <w:ind w:left="1242" w:hanging="382"/>
      </w:pPr>
      <w:rPr>
        <w:rFonts w:hint="default" w:ascii="仿宋" w:hAnsi="仿宋" w:eastAsia="仿宋" w:cs="仿宋"/>
        <w:spacing w:val="0"/>
        <w:w w:val="99"/>
        <w:sz w:val="32"/>
        <w:szCs w:val="32"/>
      </w:rPr>
    </w:lvl>
    <w:lvl w:ilvl="1" w:tentative="0">
      <w:start w:val="0"/>
      <w:numFmt w:val="bullet"/>
      <w:lvlText w:val="•"/>
      <w:lvlJc w:val="left"/>
      <w:pPr>
        <w:ind w:left="2010" w:hanging="382"/>
      </w:pPr>
      <w:rPr>
        <w:rFonts w:hint="default"/>
      </w:rPr>
    </w:lvl>
    <w:lvl w:ilvl="2" w:tentative="0">
      <w:start w:val="0"/>
      <w:numFmt w:val="bullet"/>
      <w:lvlText w:val="•"/>
      <w:lvlJc w:val="left"/>
      <w:pPr>
        <w:ind w:left="2781" w:hanging="382"/>
      </w:pPr>
      <w:rPr>
        <w:rFonts w:hint="default"/>
      </w:rPr>
    </w:lvl>
    <w:lvl w:ilvl="3" w:tentative="0">
      <w:start w:val="0"/>
      <w:numFmt w:val="bullet"/>
      <w:lvlText w:val="•"/>
      <w:lvlJc w:val="left"/>
      <w:pPr>
        <w:ind w:left="3551" w:hanging="382"/>
      </w:pPr>
      <w:rPr>
        <w:rFonts w:hint="default"/>
      </w:rPr>
    </w:lvl>
    <w:lvl w:ilvl="4" w:tentative="0">
      <w:start w:val="0"/>
      <w:numFmt w:val="bullet"/>
      <w:lvlText w:val="•"/>
      <w:lvlJc w:val="left"/>
      <w:pPr>
        <w:ind w:left="4322" w:hanging="382"/>
      </w:pPr>
      <w:rPr>
        <w:rFonts w:hint="default"/>
      </w:rPr>
    </w:lvl>
    <w:lvl w:ilvl="5" w:tentative="0">
      <w:start w:val="0"/>
      <w:numFmt w:val="bullet"/>
      <w:lvlText w:val="•"/>
      <w:lvlJc w:val="left"/>
      <w:pPr>
        <w:ind w:left="5093" w:hanging="382"/>
      </w:pPr>
      <w:rPr>
        <w:rFonts w:hint="default"/>
      </w:rPr>
    </w:lvl>
    <w:lvl w:ilvl="6" w:tentative="0">
      <w:start w:val="0"/>
      <w:numFmt w:val="bullet"/>
      <w:lvlText w:val="•"/>
      <w:lvlJc w:val="left"/>
      <w:pPr>
        <w:ind w:left="5863" w:hanging="382"/>
      </w:pPr>
      <w:rPr>
        <w:rFonts w:hint="default"/>
      </w:rPr>
    </w:lvl>
    <w:lvl w:ilvl="7" w:tentative="0">
      <w:start w:val="0"/>
      <w:numFmt w:val="bullet"/>
      <w:lvlText w:val="•"/>
      <w:lvlJc w:val="left"/>
      <w:pPr>
        <w:ind w:left="6634" w:hanging="382"/>
      </w:pPr>
      <w:rPr>
        <w:rFonts w:hint="default"/>
      </w:rPr>
    </w:lvl>
    <w:lvl w:ilvl="8" w:tentative="0">
      <w:start w:val="0"/>
      <w:numFmt w:val="bullet"/>
      <w:lvlText w:val="•"/>
      <w:lvlJc w:val="left"/>
      <w:pPr>
        <w:ind w:left="7404" w:hanging="382"/>
      </w:pPr>
      <w:rPr>
        <w:rFonts w:hint="default"/>
      </w:rPr>
    </w:lvl>
  </w:abstractNum>
  <w:abstractNum w:abstractNumId="12">
    <w:nsid w:val="0248C179"/>
    <w:multiLevelType w:val="singleLevel"/>
    <w:tmpl w:val="0248C179"/>
    <w:lvl w:ilvl="0" w:tentative="0">
      <w:start w:val="2"/>
      <w:numFmt w:val="decimal"/>
      <w:lvlText w:val="%1."/>
      <w:lvlJc w:val="left"/>
      <w:rPr>
        <w:color w:val="3370FF"/>
      </w:rPr>
    </w:lvl>
  </w:abstractNum>
  <w:abstractNum w:abstractNumId="13">
    <w:nsid w:val="0E230849"/>
    <w:multiLevelType w:val="multilevel"/>
    <w:tmpl w:val="0E230849"/>
    <w:lvl w:ilvl="0" w:tentative="0">
      <w:start w:val="1"/>
      <w:numFmt w:val="decimal"/>
      <w:pStyle w:val="193"/>
      <w:lvlText w:val="%1"/>
      <w:lvlJc w:val="left"/>
      <w:pPr>
        <w:ind w:left="680" w:hanging="680"/>
      </w:pPr>
      <w:rPr>
        <w:rFonts w:hint="eastAsia" w:ascii="宋体" w:hAnsi="宋体" w:eastAsia="宋体"/>
      </w:rPr>
    </w:lvl>
    <w:lvl w:ilvl="1" w:tentative="0">
      <w:start w:val="1"/>
      <w:numFmt w:val="decimal"/>
      <w:pStyle w:val="194"/>
      <w:lvlText w:val="%1.%2"/>
      <w:lvlJc w:val="left"/>
      <w:pPr>
        <w:ind w:left="851" w:hanging="851"/>
      </w:pPr>
      <w:rPr>
        <w:rFonts w:hint="eastAsia" w:ascii="宋体" w:hAnsi="宋体" w:eastAsia="宋体"/>
        <w:color w:val="auto"/>
      </w:rPr>
    </w:lvl>
    <w:lvl w:ilvl="2" w:tentative="0">
      <w:start w:val="1"/>
      <w:numFmt w:val="decimal"/>
      <w:pStyle w:val="195"/>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14">
    <w:nsid w:val="10872DAA"/>
    <w:multiLevelType w:val="multilevel"/>
    <w:tmpl w:val="10872DAA"/>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default" w:ascii="Times New Roman" w:hAnsi="Times New Roman" w:cs="Times New Roman"/>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5">
    <w:nsid w:val="1667154C"/>
    <w:multiLevelType w:val="multilevel"/>
    <w:tmpl w:val="1667154C"/>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6">
    <w:nsid w:val="2CE93396"/>
    <w:multiLevelType w:val="multilevel"/>
    <w:tmpl w:val="2CE93396"/>
    <w:lvl w:ilvl="0" w:tentative="0">
      <w:start w:val="7"/>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7">
    <w:nsid w:val="302065E1"/>
    <w:multiLevelType w:val="multilevel"/>
    <w:tmpl w:val="302065E1"/>
    <w:lvl w:ilvl="0" w:tentative="0">
      <w:start w:val="1"/>
      <w:numFmt w:val="japaneseCounting"/>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18">
    <w:nsid w:val="36367779"/>
    <w:multiLevelType w:val="multilevel"/>
    <w:tmpl w:val="3636777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9">
    <w:nsid w:val="3E487E37"/>
    <w:multiLevelType w:val="multilevel"/>
    <w:tmpl w:val="3E487E37"/>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20">
    <w:nsid w:val="46A08BB8"/>
    <w:multiLevelType w:val="singleLevel"/>
    <w:tmpl w:val="46A08BB8"/>
    <w:lvl w:ilvl="0" w:tentative="0">
      <w:start w:val="1"/>
      <w:numFmt w:val="decimal"/>
      <w:lvlText w:val="%1."/>
      <w:lvlJc w:val="left"/>
      <w:rPr>
        <w:color w:val="3370FF"/>
      </w:rPr>
    </w:lvl>
  </w:abstractNum>
  <w:abstractNum w:abstractNumId="21">
    <w:nsid w:val="4972674D"/>
    <w:multiLevelType w:val="singleLevel"/>
    <w:tmpl w:val="4972674D"/>
    <w:lvl w:ilvl="0" w:tentative="0">
      <w:start w:val="1"/>
      <w:numFmt w:val="japaneseCounting"/>
      <w:lvlText w:val="%1、"/>
      <w:lvlJc w:val="left"/>
      <w:pPr>
        <w:tabs>
          <w:tab w:val="left" w:pos="780"/>
        </w:tabs>
        <w:ind w:left="780" w:hanging="600"/>
      </w:pPr>
      <w:rPr>
        <w:rFonts w:hint="eastAsia"/>
        <w:b w:val="0"/>
      </w:rPr>
    </w:lvl>
  </w:abstractNum>
  <w:abstractNum w:abstractNumId="22">
    <w:nsid w:val="4D4DC07F"/>
    <w:multiLevelType w:val="singleLevel"/>
    <w:tmpl w:val="4D4DC07F"/>
    <w:lvl w:ilvl="0" w:tentative="0">
      <w:start w:val="1"/>
      <w:numFmt w:val="decimal"/>
      <w:lvlText w:val="%1."/>
      <w:lvlJc w:val="left"/>
      <w:rPr>
        <w:color w:val="3370FF"/>
      </w:rPr>
    </w:lvl>
  </w:abstractNum>
  <w:abstractNum w:abstractNumId="23">
    <w:nsid w:val="52FD7323"/>
    <w:multiLevelType w:val="multilevel"/>
    <w:tmpl w:val="52FD7323"/>
    <w:lvl w:ilvl="0" w:tentative="0">
      <w:start w:val="1"/>
      <w:numFmt w:val="decimal"/>
      <w:lvlText w:val="%1."/>
      <w:lvlJc w:val="left"/>
      <w:pPr>
        <w:ind w:left="205" w:hanging="322"/>
      </w:pPr>
      <w:rPr>
        <w:rFonts w:hint="default" w:ascii="仿宋" w:hAnsi="仿宋" w:eastAsia="仿宋" w:cs="仿宋"/>
        <w:spacing w:val="-46"/>
        <w:w w:val="99"/>
        <w:sz w:val="30"/>
        <w:szCs w:val="30"/>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4">
    <w:nsid w:val="5A232928"/>
    <w:multiLevelType w:val="multilevel"/>
    <w:tmpl w:val="5A232928"/>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25">
    <w:nsid w:val="6E0A4AF0"/>
    <w:multiLevelType w:val="multilevel"/>
    <w:tmpl w:val="6E0A4AF0"/>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26">
    <w:nsid w:val="77776F3B"/>
    <w:multiLevelType w:val="multilevel"/>
    <w:tmpl w:val="77776F3B"/>
    <w:lvl w:ilvl="0" w:tentative="0">
      <w:start w:val="8"/>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num w:numId="1">
    <w:abstractNumId w:val="7"/>
  </w:num>
  <w:num w:numId="2">
    <w:abstractNumId w:val="10"/>
  </w:num>
  <w:num w:numId="3">
    <w:abstractNumId w:val="4"/>
  </w:num>
  <w:num w:numId="4">
    <w:abstractNumId w:val="8"/>
  </w:num>
  <w:num w:numId="5">
    <w:abstractNumId w:val="6"/>
  </w:num>
  <w:num w:numId="6">
    <w:abstractNumId w:val="5"/>
  </w:num>
  <w:num w:numId="7">
    <w:abstractNumId w:val="13"/>
  </w:num>
  <w:num w:numId="8">
    <w:abstractNumId w:val="9"/>
  </w:num>
  <w:num w:numId="9">
    <w:abstractNumId w:val="15"/>
  </w:num>
  <w:num w:numId="10">
    <w:abstractNumId w:val="3"/>
  </w:num>
  <w:num w:numId="11">
    <w:abstractNumId w:val="19"/>
  </w:num>
  <w:num w:numId="12">
    <w:abstractNumId w:val="14"/>
  </w:num>
  <w:num w:numId="13">
    <w:abstractNumId w:val="25"/>
  </w:num>
  <w:num w:numId="14">
    <w:abstractNumId w:val="2"/>
  </w:num>
  <w:num w:numId="15">
    <w:abstractNumId w:val="12"/>
  </w:num>
  <w:num w:numId="16">
    <w:abstractNumId w:val="22"/>
  </w:num>
  <w:num w:numId="17">
    <w:abstractNumId w:val="0"/>
  </w:num>
  <w:num w:numId="18">
    <w:abstractNumId w:val="20"/>
  </w:num>
  <w:num w:numId="19">
    <w:abstractNumId w:val="1"/>
  </w:num>
  <w:num w:numId="20">
    <w:abstractNumId w:val="24"/>
  </w:num>
  <w:num w:numId="21">
    <w:abstractNumId w:val="17"/>
  </w:num>
  <w:num w:numId="22">
    <w:abstractNumId w:val="21"/>
  </w:num>
  <w:num w:numId="23">
    <w:abstractNumId w:val="18"/>
  </w:num>
  <w:num w:numId="24">
    <w:abstractNumId w:val="16"/>
  </w:num>
  <w:num w:numId="25">
    <w:abstractNumId w:val="26"/>
  </w:num>
  <w:num w:numId="26">
    <w:abstractNumId w:val="23"/>
  </w:num>
  <w:num w:numId="2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Formatting/>
  <w:documentProtection w:enforcement="0"/>
  <w:defaultTabStop w:val="420"/>
  <w:drawingGridHorizontalSpacing w:val="105"/>
  <w:drawingGridVerticalSpacing w:val="156"/>
  <w:displayHorizontalDrawingGridEvery w:val="0"/>
  <w:displayVerticalDrawingGridEvery w:val="2"/>
  <w:characterSpacingControl w:val="compressPunctuation"/>
  <w:doNotValidateAgainstSchema/>
  <w:doNotDemarcateInvalidXml/>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CTIVE" w:val="03年范本稿123.doc"/>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6CD"/>
    <w:rsid w:val="00001711"/>
    <w:rsid w:val="00001895"/>
    <w:rsid w:val="00001948"/>
    <w:rsid w:val="00001E9A"/>
    <w:rsid w:val="00001F9C"/>
    <w:rsid w:val="000020BD"/>
    <w:rsid w:val="0000218D"/>
    <w:rsid w:val="000023ED"/>
    <w:rsid w:val="0000240B"/>
    <w:rsid w:val="000026F7"/>
    <w:rsid w:val="0000279B"/>
    <w:rsid w:val="000027EB"/>
    <w:rsid w:val="00002944"/>
    <w:rsid w:val="00002F3D"/>
    <w:rsid w:val="00002FE1"/>
    <w:rsid w:val="00003279"/>
    <w:rsid w:val="000032E5"/>
    <w:rsid w:val="00003626"/>
    <w:rsid w:val="00003711"/>
    <w:rsid w:val="00003804"/>
    <w:rsid w:val="000039FD"/>
    <w:rsid w:val="00003A41"/>
    <w:rsid w:val="00003E5F"/>
    <w:rsid w:val="00003E6A"/>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3B1"/>
    <w:rsid w:val="000073E8"/>
    <w:rsid w:val="00007598"/>
    <w:rsid w:val="0000781A"/>
    <w:rsid w:val="00007A5A"/>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D38"/>
    <w:rsid w:val="0001606B"/>
    <w:rsid w:val="000160FB"/>
    <w:rsid w:val="000162CF"/>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32"/>
    <w:rsid w:val="00020880"/>
    <w:rsid w:val="00020900"/>
    <w:rsid w:val="00020C28"/>
    <w:rsid w:val="00020E48"/>
    <w:rsid w:val="00020FEB"/>
    <w:rsid w:val="000210FD"/>
    <w:rsid w:val="0002113E"/>
    <w:rsid w:val="00021379"/>
    <w:rsid w:val="000215D4"/>
    <w:rsid w:val="000216AA"/>
    <w:rsid w:val="000217FC"/>
    <w:rsid w:val="00021AEB"/>
    <w:rsid w:val="00021C9E"/>
    <w:rsid w:val="00021F66"/>
    <w:rsid w:val="0002210E"/>
    <w:rsid w:val="0002216A"/>
    <w:rsid w:val="0002217C"/>
    <w:rsid w:val="000222D0"/>
    <w:rsid w:val="00022354"/>
    <w:rsid w:val="000223C3"/>
    <w:rsid w:val="00022526"/>
    <w:rsid w:val="00022562"/>
    <w:rsid w:val="000227F5"/>
    <w:rsid w:val="00022BE1"/>
    <w:rsid w:val="00022D53"/>
    <w:rsid w:val="00022F7D"/>
    <w:rsid w:val="0002328F"/>
    <w:rsid w:val="00023458"/>
    <w:rsid w:val="000234AD"/>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279"/>
    <w:rsid w:val="00025543"/>
    <w:rsid w:val="00025BF3"/>
    <w:rsid w:val="00025DA9"/>
    <w:rsid w:val="00026353"/>
    <w:rsid w:val="00026693"/>
    <w:rsid w:val="000267C8"/>
    <w:rsid w:val="00026845"/>
    <w:rsid w:val="00026AAC"/>
    <w:rsid w:val="00026D3D"/>
    <w:rsid w:val="00026F4A"/>
    <w:rsid w:val="000272EC"/>
    <w:rsid w:val="00027416"/>
    <w:rsid w:val="000274ED"/>
    <w:rsid w:val="0002751F"/>
    <w:rsid w:val="000277A6"/>
    <w:rsid w:val="00027819"/>
    <w:rsid w:val="000279DE"/>
    <w:rsid w:val="00027DC9"/>
    <w:rsid w:val="00027EC6"/>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665"/>
    <w:rsid w:val="000337D2"/>
    <w:rsid w:val="00033A69"/>
    <w:rsid w:val="0003416B"/>
    <w:rsid w:val="000342A7"/>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A8"/>
    <w:rsid w:val="000363BC"/>
    <w:rsid w:val="00036500"/>
    <w:rsid w:val="000366A5"/>
    <w:rsid w:val="0003683A"/>
    <w:rsid w:val="000369F4"/>
    <w:rsid w:val="00036A1C"/>
    <w:rsid w:val="00036B73"/>
    <w:rsid w:val="00036BF8"/>
    <w:rsid w:val="00036C1D"/>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3DD6"/>
    <w:rsid w:val="00043F2F"/>
    <w:rsid w:val="000441F6"/>
    <w:rsid w:val="000446D5"/>
    <w:rsid w:val="0004473A"/>
    <w:rsid w:val="0004483E"/>
    <w:rsid w:val="00044AA1"/>
    <w:rsid w:val="00044D33"/>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14DF"/>
    <w:rsid w:val="0005161F"/>
    <w:rsid w:val="00051756"/>
    <w:rsid w:val="000517DD"/>
    <w:rsid w:val="0005182E"/>
    <w:rsid w:val="0005191F"/>
    <w:rsid w:val="0005192B"/>
    <w:rsid w:val="00051C52"/>
    <w:rsid w:val="000520CC"/>
    <w:rsid w:val="00052978"/>
    <w:rsid w:val="00052D2A"/>
    <w:rsid w:val="00052FD2"/>
    <w:rsid w:val="00053251"/>
    <w:rsid w:val="000535E6"/>
    <w:rsid w:val="00053890"/>
    <w:rsid w:val="00053AC5"/>
    <w:rsid w:val="00053B80"/>
    <w:rsid w:val="0005434F"/>
    <w:rsid w:val="00054540"/>
    <w:rsid w:val="000547CF"/>
    <w:rsid w:val="000548B1"/>
    <w:rsid w:val="00054A1D"/>
    <w:rsid w:val="00054B62"/>
    <w:rsid w:val="00054CED"/>
    <w:rsid w:val="00054DE9"/>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C6B"/>
    <w:rsid w:val="00060D82"/>
    <w:rsid w:val="00060E85"/>
    <w:rsid w:val="00060FB3"/>
    <w:rsid w:val="00061003"/>
    <w:rsid w:val="0006108C"/>
    <w:rsid w:val="0006142A"/>
    <w:rsid w:val="00061819"/>
    <w:rsid w:val="00061DD1"/>
    <w:rsid w:val="00061EF5"/>
    <w:rsid w:val="00061F68"/>
    <w:rsid w:val="0006208D"/>
    <w:rsid w:val="000620CE"/>
    <w:rsid w:val="0006234D"/>
    <w:rsid w:val="00062474"/>
    <w:rsid w:val="0006280B"/>
    <w:rsid w:val="00062854"/>
    <w:rsid w:val="000630BA"/>
    <w:rsid w:val="0006314D"/>
    <w:rsid w:val="0006336F"/>
    <w:rsid w:val="000633D6"/>
    <w:rsid w:val="000634A5"/>
    <w:rsid w:val="00063AB9"/>
    <w:rsid w:val="000640A5"/>
    <w:rsid w:val="00064564"/>
    <w:rsid w:val="000645FE"/>
    <w:rsid w:val="00064994"/>
    <w:rsid w:val="000649EC"/>
    <w:rsid w:val="00064E78"/>
    <w:rsid w:val="00064E97"/>
    <w:rsid w:val="00065020"/>
    <w:rsid w:val="00065240"/>
    <w:rsid w:val="00065259"/>
    <w:rsid w:val="0006579F"/>
    <w:rsid w:val="000659A7"/>
    <w:rsid w:val="00065B6B"/>
    <w:rsid w:val="00065C44"/>
    <w:rsid w:val="00065C5F"/>
    <w:rsid w:val="00065FDC"/>
    <w:rsid w:val="00066242"/>
    <w:rsid w:val="000665A0"/>
    <w:rsid w:val="000666C4"/>
    <w:rsid w:val="000668C9"/>
    <w:rsid w:val="000668D7"/>
    <w:rsid w:val="00066C16"/>
    <w:rsid w:val="00066E01"/>
    <w:rsid w:val="000671BE"/>
    <w:rsid w:val="0006751D"/>
    <w:rsid w:val="00067529"/>
    <w:rsid w:val="00067802"/>
    <w:rsid w:val="000679C4"/>
    <w:rsid w:val="00067D43"/>
    <w:rsid w:val="00067E9C"/>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6259"/>
    <w:rsid w:val="0007662D"/>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31C"/>
    <w:rsid w:val="00081713"/>
    <w:rsid w:val="000817A1"/>
    <w:rsid w:val="00081948"/>
    <w:rsid w:val="00081952"/>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B1"/>
    <w:rsid w:val="00085227"/>
    <w:rsid w:val="000852B5"/>
    <w:rsid w:val="00085AF9"/>
    <w:rsid w:val="00085B15"/>
    <w:rsid w:val="00085C48"/>
    <w:rsid w:val="00085D2A"/>
    <w:rsid w:val="00085D71"/>
    <w:rsid w:val="00085F6D"/>
    <w:rsid w:val="0008601C"/>
    <w:rsid w:val="00086020"/>
    <w:rsid w:val="000860B4"/>
    <w:rsid w:val="000861B9"/>
    <w:rsid w:val="000861C0"/>
    <w:rsid w:val="0008620D"/>
    <w:rsid w:val="0008626C"/>
    <w:rsid w:val="000866B3"/>
    <w:rsid w:val="00086927"/>
    <w:rsid w:val="00086998"/>
    <w:rsid w:val="00086C03"/>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DA2"/>
    <w:rsid w:val="000A2DAE"/>
    <w:rsid w:val="000A2E01"/>
    <w:rsid w:val="000A34BA"/>
    <w:rsid w:val="000A34F3"/>
    <w:rsid w:val="000A38B4"/>
    <w:rsid w:val="000A3D00"/>
    <w:rsid w:val="000A3FFB"/>
    <w:rsid w:val="000A414A"/>
    <w:rsid w:val="000A41F4"/>
    <w:rsid w:val="000A4578"/>
    <w:rsid w:val="000A4809"/>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689"/>
    <w:rsid w:val="000A6A43"/>
    <w:rsid w:val="000A6D69"/>
    <w:rsid w:val="000A6F72"/>
    <w:rsid w:val="000A6F99"/>
    <w:rsid w:val="000A6FE6"/>
    <w:rsid w:val="000A721F"/>
    <w:rsid w:val="000A77E9"/>
    <w:rsid w:val="000A79A7"/>
    <w:rsid w:val="000A7ACC"/>
    <w:rsid w:val="000A7D7F"/>
    <w:rsid w:val="000A7E2A"/>
    <w:rsid w:val="000B0123"/>
    <w:rsid w:val="000B0141"/>
    <w:rsid w:val="000B02E3"/>
    <w:rsid w:val="000B0529"/>
    <w:rsid w:val="000B07B3"/>
    <w:rsid w:val="000B086E"/>
    <w:rsid w:val="000B09B0"/>
    <w:rsid w:val="000B09F1"/>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78"/>
    <w:rsid w:val="000B2F43"/>
    <w:rsid w:val="000B330A"/>
    <w:rsid w:val="000B336A"/>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275"/>
    <w:rsid w:val="000C15B8"/>
    <w:rsid w:val="000C1698"/>
    <w:rsid w:val="000C1890"/>
    <w:rsid w:val="000C196B"/>
    <w:rsid w:val="000C1E46"/>
    <w:rsid w:val="000C1F62"/>
    <w:rsid w:val="000C206A"/>
    <w:rsid w:val="000C2090"/>
    <w:rsid w:val="000C20EA"/>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30"/>
    <w:rsid w:val="000C48A6"/>
    <w:rsid w:val="000C4985"/>
    <w:rsid w:val="000C4C98"/>
    <w:rsid w:val="000C4E0C"/>
    <w:rsid w:val="000C4E9E"/>
    <w:rsid w:val="000C4F33"/>
    <w:rsid w:val="000C4F74"/>
    <w:rsid w:val="000C5166"/>
    <w:rsid w:val="000C516C"/>
    <w:rsid w:val="000C5319"/>
    <w:rsid w:val="000C53CE"/>
    <w:rsid w:val="000C54E9"/>
    <w:rsid w:val="000C555D"/>
    <w:rsid w:val="000C5ED7"/>
    <w:rsid w:val="000C5F12"/>
    <w:rsid w:val="000C6043"/>
    <w:rsid w:val="000C6211"/>
    <w:rsid w:val="000C655D"/>
    <w:rsid w:val="000C692E"/>
    <w:rsid w:val="000C69D5"/>
    <w:rsid w:val="000C6D78"/>
    <w:rsid w:val="000C6EBF"/>
    <w:rsid w:val="000C6F06"/>
    <w:rsid w:val="000C70D6"/>
    <w:rsid w:val="000C7606"/>
    <w:rsid w:val="000C76DD"/>
    <w:rsid w:val="000C7E46"/>
    <w:rsid w:val="000D02EB"/>
    <w:rsid w:val="000D0723"/>
    <w:rsid w:val="000D07F4"/>
    <w:rsid w:val="000D0D09"/>
    <w:rsid w:val="000D0E8B"/>
    <w:rsid w:val="000D0F03"/>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324"/>
    <w:rsid w:val="000D3328"/>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6209"/>
    <w:rsid w:val="000D643C"/>
    <w:rsid w:val="000D64DD"/>
    <w:rsid w:val="000D6789"/>
    <w:rsid w:val="000D6AEB"/>
    <w:rsid w:val="000D6C0B"/>
    <w:rsid w:val="000D6C2E"/>
    <w:rsid w:val="000D6E66"/>
    <w:rsid w:val="000D7460"/>
    <w:rsid w:val="000D7971"/>
    <w:rsid w:val="000D79DB"/>
    <w:rsid w:val="000D7D7F"/>
    <w:rsid w:val="000D7D9A"/>
    <w:rsid w:val="000D7E52"/>
    <w:rsid w:val="000D7EEC"/>
    <w:rsid w:val="000E0249"/>
    <w:rsid w:val="000E0865"/>
    <w:rsid w:val="000E0994"/>
    <w:rsid w:val="000E09FF"/>
    <w:rsid w:val="000E10BC"/>
    <w:rsid w:val="000E11BF"/>
    <w:rsid w:val="000E1232"/>
    <w:rsid w:val="000E1253"/>
    <w:rsid w:val="000E12D6"/>
    <w:rsid w:val="000E150B"/>
    <w:rsid w:val="000E1590"/>
    <w:rsid w:val="000E1859"/>
    <w:rsid w:val="000E1C30"/>
    <w:rsid w:val="000E1CCF"/>
    <w:rsid w:val="000E208B"/>
    <w:rsid w:val="000E2595"/>
    <w:rsid w:val="000E2961"/>
    <w:rsid w:val="000E2A71"/>
    <w:rsid w:val="000E2C27"/>
    <w:rsid w:val="000E2D24"/>
    <w:rsid w:val="000E2F58"/>
    <w:rsid w:val="000E2F7A"/>
    <w:rsid w:val="000E321B"/>
    <w:rsid w:val="000E3359"/>
    <w:rsid w:val="000E371C"/>
    <w:rsid w:val="000E37B4"/>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5827"/>
    <w:rsid w:val="000E60DC"/>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518"/>
    <w:rsid w:val="000F37A3"/>
    <w:rsid w:val="000F3843"/>
    <w:rsid w:val="000F385E"/>
    <w:rsid w:val="000F3C18"/>
    <w:rsid w:val="000F3C91"/>
    <w:rsid w:val="000F3D72"/>
    <w:rsid w:val="000F42A6"/>
    <w:rsid w:val="000F4378"/>
    <w:rsid w:val="000F43EF"/>
    <w:rsid w:val="000F4427"/>
    <w:rsid w:val="000F44ED"/>
    <w:rsid w:val="000F470E"/>
    <w:rsid w:val="000F4813"/>
    <w:rsid w:val="000F4DBC"/>
    <w:rsid w:val="000F4F02"/>
    <w:rsid w:val="000F4F39"/>
    <w:rsid w:val="000F4FC2"/>
    <w:rsid w:val="000F50E7"/>
    <w:rsid w:val="000F512F"/>
    <w:rsid w:val="000F5225"/>
    <w:rsid w:val="000F53BD"/>
    <w:rsid w:val="000F5401"/>
    <w:rsid w:val="000F5493"/>
    <w:rsid w:val="000F54C6"/>
    <w:rsid w:val="000F5681"/>
    <w:rsid w:val="000F57CC"/>
    <w:rsid w:val="000F581F"/>
    <w:rsid w:val="000F5829"/>
    <w:rsid w:val="000F58A7"/>
    <w:rsid w:val="000F5A9B"/>
    <w:rsid w:val="000F5B31"/>
    <w:rsid w:val="000F5CF5"/>
    <w:rsid w:val="000F5E7A"/>
    <w:rsid w:val="000F616A"/>
    <w:rsid w:val="000F6258"/>
    <w:rsid w:val="000F636C"/>
    <w:rsid w:val="000F64E1"/>
    <w:rsid w:val="000F66A1"/>
    <w:rsid w:val="000F67F0"/>
    <w:rsid w:val="000F6A6B"/>
    <w:rsid w:val="000F6CE4"/>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CF9"/>
    <w:rsid w:val="00101E70"/>
    <w:rsid w:val="0010209B"/>
    <w:rsid w:val="00102313"/>
    <w:rsid w:val="0010234F"/>
    <w:rsid w:val="001024B0"/>
    <w:rsid w:val="00102653"/>
    <w:rsid w:val="00102833"/>
    <w:rsid w:val="001028FF"/>
    <w:rsid w:val="00102980"/>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5E"/>
    <w:rsid w:val="001048BF"/>
    <w:rsid w:val="001049C9"/>
    <w:rsid w:val="00104AC6"/>
    <w:rsid w:val="00104C7F"/>
    <w:rsid w:val="00104E4C"/>
    <w:rsid w:val="001051DA"/>
    <w:rsid w:val="00105422"/>
    <w:rsid w:val="00105502"/>
    <w:rsid w:val="00105F33"/>
    <w:rsid w:val="00106284"/>
    <w:rsid w:val="0010635B"/>
    <w:rsid w:val="00106636"/>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091"/>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AE"/>
    <w:rsid w:val="00115CED"/>
    <w:rsid w:val="001160B0"/>
    <w:rsid w:val="001160FB"/>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BF3"/>
    <w:rsid w:val="00120C39"/>
    <w:rsid w:val="00120C60"/>
    <w:rsid w:val="00120CD9"/>
    <w:rsid w:val="001212D3"/>
    <w:rsid w:val="0012135A"/>
    <w:rsid w:val="00121418"/>
    <w:rsid w:val="0012165E"/>
    <w:rsid w:val="001216C8"/>
    <w:rsid w:val="001218AD"/>
    <w:rsid w:val="00121CCD"/>
    <w:rsid w:val="00121D83"/>
    <w:rsid w:val="001226E3"/>
    <w:rsid w:val="0012282D"/>
    <w:rsid w:val="001229F8"/>
    <w:rsid w:val="00122A53"/>
    <w:rsid w:val="00122A5B"/>
    <w:rsid w:val="00122DB8"/>
    <w:rsid w:val="00122EC6"/>
    <w:rsid w:val="00122EF1"/>
    <w:rsid w:val="00122F50"/>
    <w:rsid w:val="0012309F"/>
    <w:rsid w:val="0012333A"/>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D8F"/>
    <w:rsid w:val="00124E36"/>
    <w:rsid w:val="00124EAB"/>
    <w:rsid w:val="00125286"/>
    <w:rsid w:val="00125301"/>
    <w:rsid w:val="0012535E"/>
    <w:rsid w:val="00125402"/>
    <w:rsid w:val="0012550F"/>
    <w:rsid w:val="00125659"/>
    <w:rsid w:val="00125686"/>
    <w:rsid w:val="001257EB"/>
    <w:rsid w:val="001257EF"/>
    <w:rsid w:val="0012582F"/>
    <w:rsid w:val="00125B2E"/>
    <w:rsid w:val="00126237"/>
    <w:rsid w:val="00126824"/>
    <w:rsid w:val="001268BB"/>
    <w:rsid w:val="00126915"/>
    <w:rsid w:val="00126958"/>
    <w:rsid w:val="001269B8"/>
    <w:rsid w:val="00126AF0"/>
    <w:rsid w:val="00126B14"/>
    <w:rsid w:val="00126B3B"/>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27"/>
    <w:rsid w:val="00130B75"/>
    <w:rsid w:val="00130C9F"/>
    <w:rsid w:val="00130D4E"/>
    <w:rsid w:val="00130DBC"/>
    <w:rsid w:val="00130F26"/>
    <w:rsid w:val="001310F1"/>
    <w:rsid w:val="00131197"/>
    <w:rsid w:val="001314B9"/>
    <w:rsid w:val="00131563"/>
    <w:rsid w:val="001316FA"/>
    <w:rsid w:val="0013186F"/>
    <w:rsid w:val="001319A0"/>
    <w:rsid w:val="00131D11"/>
    <w:rsid w:val="00131ED2"/>
    <w:rsid w:val="00131F49"/>
    <w:rsid w:val="00132024"/>
    <w:rsid w:val="00132696"/>
    <w:rsid w:val="001328EB"/>
    <w:rsid w:val="00132D5E"/>
    <w:rsid w:val="00132E43"/>
    <w:rsid w:val="00132F01"/>
    <w:rsid w:val="00133060"/>
    <w:rsid w:val="0013309E"/>
    <w:rsid w:val="00133280"/>
    <w:rsid w:val="0013339C"/>
    <w:rsid w:val="001333F0"/>
    <w:rsid w:val="001335C9"/>
    <w:rsid w:val="001335CB"/>
    <w:rsid w:val="001335FF"/>
    <w:rsid w:val="001339AC"/>
    <w:rsid w:val="001339FA"/>
    <w:rsid w:val="00133D72"/>
    <w:rsid w:val="001342F7"/>
    <w:rsid w:val="00134320"/>
    <w:rsid w:val="00134437"/>
    <w:rsid w:val="001344F5"/>
    <w:rsid w:val="0013450B"/>
    <w:rsid w:val="001346A0"/>
    <w:rsid w:val="001347EA"/>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9B7"/>
    <w:rsid w:val="00137A98"/>
    <w:rsid w:val="00137DD9"/>
    <w:rsid w:val="00137F03"/>
    <w:rsid w:val="001400A0"/>
    <w:rsid w:val="0014045A"/>
    <w:rsid w:val="001404E9"/>
    <w:rsid w:val="00140656"/>
    <w:rsid w:val="00140C98"/>
    <w:rsid w:val="00140CC4"/>
    <w:rsid w:val="00140E02"/>
    <w:rsid w:val="00141657"/>
    <w:rsid w:val="001416C8"/>
    <w:rsid w:val="00141C91"/>
    <w:rsid w:val="00141DF4"/>
    <w:rsid w:val="00142005"/>
    <w:rsid w:val="0014257F"/>
    <w:rsid w:val="001426BC"/>
    <w:rsid w:val="00142714"/>
    <w:rsid w:val="00142776"/>
    <w:rsid w:val="00142876"/>
    <w:rsid w:val="00142EA5"/>
    <w:rsid w:val="00142F2B"/>
    <w:rsid w:val="00143045"/>
    <w:rsid w:val="001436C2"/>
    <w:rsid w:val="001436DC"/>
    <w:rsid w:val="00143770"/>
    <w:rsid w:val="00143844"/>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D74"/>
    <w:rsid w:val="00146FDE"/>
    <w:rsid w:val="00147261"/>
    <w:rsid w:val="00147382"/>
    <w:rsid w:val="001473A6"/>
    <w:rsid w:val="001473C3"/>
    <w:rsid w:val="00147A05"/>
    <w:rsid w:val="00147FCF"/>
    <w:rsid w:val="00147FEA"/>
    <w:rsid w:val="001500B4"/>
    <w:rsid w:val="001501D5"/>
    <w:rsid w:val="00150506"/>
    <w:rsid w:val="001506B7"/>
    <w:rsid w:val="00150747"/>
    <w:rsid w:val="001507E8"/>
    <w:rsid w:val="00150876"/>
    <w:rsid w:val="001508A9"/>
    <w:rsid w:val="001509BA"/>
    <w:rsid w:val="001509F7"/>
    <w:rsid w:val="00150A8E"/>
    <w:rsid w:val="00150B20"/>
    <w:rsid w:val="00150B66"/>
    <w:rsid w:val="00150CBA"/>
    <w:rsid w:val="00150DF3"/>
    <w:rsid w:val="00150F62"/>
    <w:rsid w:val="00151323"/>
    <w:rsid w:val="0015147A"/>
    <w:rsid w:val="001514AF"/>
    <w:rsid w:val="0015152B"/>
    <w:rsid w:val="001516F0"/>
    <w:rsid w:val="00151747"/>
    <w:rsid w:val="0015184D"/>
    <w:rsid w:val="001518CA"/>
    <w:rsid w:val="001519E7"/>
    <w:rsid w:val="00151D76"/>
    <w:rsid w:val="00151DC4"/>
    <w:rsid w:val="00151E6E"/>
    <w:rsid w:val="00152016"/>
    <w:rsid w:val="001520F6"/>
    <w:rsid w:val="00152108"/>
    <w:rsid w:val="0015217F"/>
    <w:rsid w:val="001523EE"/>
    <w:rsid w:val="00152731"/>
    <w:rsid w:val="00152850"/>
    <w:rsid w:val="0015290E"/>
    <w:rsid w:val="00152991"/>
    <w:rsid w:val="00152ABC"/>
    <w:rsid w:val="00152FE4"/>
    <w:rsid w:val="0015310F"/>
    <w:rsid w:val="001532A4"/>
    <w:rsid w:val="001537A4"/>
    <w:rsid w:val="001537D0"/>
    <w:rsid w:val="00153B7D"/>
    <w:rsid w:val="00153BC8"/>
    <w:rsid w:val="00153F15"/>
    <w:rsid w:val="00154401"/>
    <w:rsid w:val="001545AD"/>
    <w:rsid w:val="00154682"/>
    <w:rsid w:val="001547F6"/>
    <w:rsid w:val="00154E2A"/>
    <w:rsid w:val="00154E60"/>
    <w:rsid w:val="00155202"/>
    <w:rsid w:val="0015538F"/>
    <w:rsid w:val="00155434"/>
    <w:rsid w:val="001564FC"/>
    <w:rsid w:val="00156D28"/>
    <w:rsid w:val="00156D64"/>
    <w:rsid w:val="00156EF9"/>
    <w:rsid w:val="00157375"/>
    <w:rsid w:val="00157500"/>
    <w:rsid w:val="00157721"/>
    <w:rsid w:val="00157952"/>
    <w:rsid w:val="00157A47"/>
    <w:rsid w:val="001602B3"/>
    <w:rsid w:val="0016040C"/>
    <w:rsid w:val="001604C3"/>
    <w:rsid w:val="0016050D"/>
    <w:rsid w:val="0016079C"/>
    <w:rsid w:val="0016086E"/>
    <w:rsid w:val="001609D0"/>
    <w:rsid w:val="00160A0C"/>
    <w:rsid w:val="00160A49"/>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B61"/>
    <w:rsid w:val="001664DB"/>
    <w:rsid w:val="0016655E"/>
    <w:rsid w:val="00166A93"/>
    <w:rsid w:val="00166C93"/>
    <w:rsid w:val="00166E60"/>
    <w:rsid w:val="00166F3F"/>
    <w:rsid w:val="001670EA"/>
    <w:rsid w:val="0016784B"/>
    <w:rsid w:val="00167AB6"/>
    <w:rsid w:val="00167EBA"/>
    <w:rsid w:val="00167FB2"/>
    <w:rsid w:val="00167FD9"/>
    <w:rsid w:val="001700A5"/>
    <w:rsid w:val="001703B4"/>
    <w:rsid w:val="001705E4"/>
    <w:rsid w:val="00170D89"/>
    <w:rsid w:val="00170FF3"/>
    <w:rsid w:val="0017127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775"/>
    <w:rsid w:val="00180829"/>
    <w:rsid w:val="0018083E"/>
    <w:rsid w:val="0018085E"/>
    <w:rsid w:val="00180954"/>
    <w:rsid w:val="00180975"/>
    <w:rsid w:val="001809C7"/>
    <w:rsid w:val="00180D63"/>
    <w:rsid w:val="0018108B"/>
    <w:rsid w:val="0018115A"/>
    <w:rsid w:val="001813A3"/>
    <w:rsid w:val="001813BA"/>
    <w:rsid w:val="001813BE"/>
    <w:rsid w:val="001813C3"/>
    <w:rsid w:val="00181581"/>
    <w:rsid w:val="00181863"/>
    <w:rsid w:val="00181919"/>
    <w:rsid w:val="00181A20"/>
    <w:rsid w:val="00181C43"/>
    <w:rsid w:val="00181C75"/>
    <w:rsid w:val="00181D48"/>
    <w:rsid w:val="00181D80"/>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A85"/>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76"/>
    <w:rsid w:val="00186CE3"/>
    <w:rsid w:val="0018702E"/>
    <w:rsid w:val="00187162"/>
    <w:rsid w:val="0018723C"/>
    <w:rsid w:val="001872B3"/>
    <w:rsid w:val="00187350"/>
    <w:rsid w:val="001874D5"/>
    <w:rsid w:val="00187668"/>
    <w:rsid w:val="00187BD3"/>
    <w:rsid w:val="00187D09"/>
    <w:rsid w:val="00187D47"/>
    <w:rsid w:val="00190143"/>
    <w:rsid w:val="0019015C"/>
    <w:rsid w:val="00190335"/>
    <w:rsid w:val="00190396"/>
    <w:rsid w:val="001907E2"/>
    <w:rsid w:val="00190CEE"/>
    <w:rsid w:val="001914A6"/>
    <w:rsid w:val="00191517"/>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50C6"/>
    <w:rsid w:val="0019525E"/>
    <w:rsid w:val="00195427"/>
    <w:rsid w:val="001954DF"/>
    <w:rsid w:val="00195A71"/>
    <w:rsid w:val="00195B1E"/>
    <w:rsid w:val="00195D3C"/>
    <w:rsid w:val="001961CE"/>
    <w:rsid w:val="00196296"/>
    <w:rsid w:val="00196AA1"/>
    <w:rsid w:val="00196C49"/>
    <w:rsid w:val="00196D7F"/>
    <w:rsid w:val="001971A4"/>
    <w:rsid w:val="0019751C"/>
    <w:rsid w:val="00197AD9"/>
    <w:rsid w:val="00197DAC"/>
    <w:rsid w:val="00197DB5"/>
    <w:rsid w:val="00197F02"/>
    <w:rsid w:val="00197F40"/>
    <w:rsid w:val="001A0090"/>
    <w:rsid w:val="001A022D"/>
    <w:rsid w:val="001A0286"/>
    <w:rsid w:val="001A0373"/>
    <w:rsid w:val="001A04AA"/>
    <w:rsid w:val="001A0549"/>
    <w:rsid w:val="001A06F8"/>
    <w:rsid w:val="001A0A32"/>
    <w:rsid w:val="001A0FE8"/>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5AC"/>
    <w:rsid w:val="001A3985"/>
    <w:rsid w:val="001A3B68"/>
    <w:rsid w:val="001A3CCC"/>
    <w:rsid w:val="001A4045"/>
    <w:rsid w:val="001A40CF"/>
    <w:rsid w:val="001A4877"/>
    <w:rsid w:val="001A4A0B"/>
    <w:rsid w:val="001A52A6"/>
    <w:rsid w:val="001A5496"/>
    <w:rsid w:val="001A5595"/>
    <w:rsid w:val="001A55F7"/>
    <w:rsid w:val="001A570C"/>
    <w:rsid w:val="001A57B9"/>
    <w:rsid w:val="001A5FC1"/>
    <w:rsid w:val="001A5FF0"/>
    <w:rsid w:val="001A62AF"/>
    <w:rsid w:val="001A6339"/>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EB9"/>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9F0"/>
    <w:rsid w:val="001B504D"/>
    <w:rsid w:val="001B5307"/>
    <w:rsid w:val="001B53EE"/>
    <w:rsid w:val="001B56F4"/>
    <w:rsid w:val="001B5918"/>
    <w:rsid w:val="001B5BA3"/>
    <w:rsid w:val="001B5CD4"/>
    <w:rsid w:val="001B6154"/>
    <w:rsid w:val="001B64AB"/>
    <w:rsid w:val="001B64C1"/>
    <w:rsid w:val="001B68BC"/>
    <w:rsid w:val="001B6C13"/>
    <w:rsid w:val="001B6F07"/>
    <w:rsid w:val="001B7015"/>
    <w:rsid w:val="001B702C"/>
    <w:rsid w:val="001B741C"/>
    <w:rsid w:val="001B76E6"/>
    <w:rsid w:val="001B7D86"/>
    <w:rsid w:val="001B7DF0"/>
    <w:rsid w:val="001B7E4E"/>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45"/>
    <w:rsid w:val="001C218B"/>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4F2"/>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112C"/>
    <w:rsid w:val="001D165E"/>
    <w:rsid w:val="001D1689"/>
    <w:rsid w:val="001D1783"/>
    <w:rsid w:val="001D1980"/>
    <w:rsid w:val="001D27F7"/>
    <w:rsid w:val="001D2889"/>
    <w:rsid w:val="001D28C9"/>
    <w:rsid w:val="001D2936"/>
    <w:rsid w:val="001D2BF6"/>
    <w:rsid w:val="001D2D30"/>
    <w:rsid w:val="001D2F2D"/>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D6"/>
    <w:rsid w:val="001D58A8"/>
    <w:rsid w:val="001D5E02"/>
    <w:rsid w:val="001D6001"/>
    <w:rsid w:val="001D606E"/>
    <w:rsid w:val="001D614E"/>
    <w:rsid w:val="001D6399"/>
    <w:rsid w:val="001D66FE"/>
    <w:rsid w:val="001D6988"/>
    <w:rsid w:val="001D7003"/>
    <w:rsid w:val="001D709A"/>
    <w:rsid w:val="001D73D2"/>
    <w:rsid w:val="001D7969"/>
    <w:rsid w:val="001D79D0"/>
    <w:rsid w:val="001D7B11"/>
    <w:rsid w:val="001D7B71"/>
    <w:rsid w:val="001D7C04"/>
    <w:rsid w:val="001D7D1B"/>
    <w:rsid w:val="001D7EBE"/>
    <w:rsid w:val="001E0074"/>
    <w:rsid w:val="001E01D0"/>
    <w:rsid w:val="001E025C"/>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80"/>
    <w:rsid w:val="001E280C"/>
    <w:rsid w:val="001E2D70"/>
    <w:rsid w:val="001E306C"/>
    <w:rsid w:val="001E3228"/>
    <w:rsid w:val="001E3354"/>
    <w:rsid w:val="001E34AA"/>
    <w:rsid w:val="001E34EF"/>
    <w:rsid w:val="001E3638"/>
    <w:rsid w:val="001E3764"/>
    <w:rsid w:val="001E381D"/>
    <w:rsid w:val="001E381F"/>
    <w:rsid w:val="001E3875"/>
    <w:rsid w:val="001E3AE0"/>
    <w:rsid w:val="001E3B66"/>
    <w:rsid w:val="001E3C02"/>
    <w:rsid w:val="001E3D80"/>
    <w:rsid w:val="001E3D8C"/>
    <w:rsid w:val="001E3DFC"/>
    <w:rsid w:val="001E4118"/>
    <w:rsid w:val="001E437E"/>
    <w:rsid w:val="001E43E2"/>
    <w:rsid w:val="001E447D"/>
    <w:rsid w:val="001E4ED1"/>
    <w:rsid w:val="001E5295"/>
    <w:rsid w:val="001E54DC"/>
    <w:rsid w:val="001E5EAF"/>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D26"/>
    <w:rsid w:val="001F1E70"/>
    <w:rsid w:val="001F2402"/>
    <w:rsid w:val="001F28AA"/>
    <w:rsid w:val="001F2AB7"/>
    <w:rsid w:val="001F2D4E"/>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C73"/>
    <w:rsid w:val="001F5191"/>
    <w:rsid w:val="001F5251"/>
    <w:rsid w:val="001F52D4"/>
    <w:rsid w:val="001F5318"/>
    <w:rsid w:val="001F536F"/>
    <w:rsid w:val="001F5482"/>
    <w:rsid w:val="001F5484"/>
    <w:rsid w:val="001F584C"/>
    <w:rsid w:val="001F5D74"/>
    <w:rsid w:val="001F6084"/>
    <w:rsid w:val="001F61FB"/>
    <w:rsid w:val="001F6357"/>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B06"/>
    <w:rsid w:val="00202B44"/>
    <w:rsid w:val="00203009"/>
    <w:rsid w:val="00203118"/>
    <w:rsid w:val="00203153"/>
    <w:rsid w:val="002033CB"/>
    <w:rsid w:val="002034C2"/>
    <w:rsid w:val="00203726"/>
    <w:rsid w:val="00203A4A"/>
    <w:rsid w:val="00203BF8"/>
    <w:rsid w:val="00203DAD"/>
    <w:rsid w:val="00203E7F"/>
    <w:rsid w:val="00204728"/>
    <w:rsid w:val="00204761"/>
    <w:rsid w:val="002047C4"/>
    <w:rsid w:val="00204865"/>
    <w:rsid w:val="00204E72"/>
    <w:rsid w:val="00204FA5"/>
    <w:rsid w:val="002054CA"/>
    <w:rsid w:val="00205CED"/>
    <w:rsid w:val="00205D16"/>
    <w:rsid w:val="00205F4E"/>
    <w:rsid w:val="00206410"/>
    <w:rsid w:val="00206722"/>
    <w:rsid w:val="00206A04"/>
    <w:rsid w:val="00206BE4"/>
    <w:rsid w:val="00206D3E"/>
    <w:rsid w:val="00206D5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61D"/>
    <w:rsid w:val="00211BE3"/>
    <w:rsid w:val="00211CF4"/>
    <w:rsid w:val="00211DA3"/>
    <w:rsid w:val="00211E81"/>
    <w:rsid w:val="00212379"/>
    <w:rsid w:val="002124C1"/>
    <w:rsid w:val="002125D6"/>
    <w:rsid w:val="00212B72"/>
    <w:rsid w:val="00212BA8"/>
    <w:rsid w:val="00212CA0"/>
    <w:rsid w:val="002130DE"/>
    <w:rsid w:val="002131A9"/>
    <w:rsid w:val="002131C5"/>
    <w:rsid w:val="00213701"/>
    <w:rsid w:val="002139C6"/>
    <w:rsid w:val="00213B0D"/>
    <w:rsid w:val="00213B31"/>
    <w:rsid w:val="00213EC0"/>
    <w:rsid w:val="00213EE5"/>
    <w:rsid w:val="00214137"/>
    <w:rsid w:val="002141E2"/>
    <w:rsid w:val="002142AE"/>
    <w:rsid w:val="00214368"/>
    <w:rsid w:val="00214B2B"/>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EEC"/>
    <w:rsid w:val="0021703E"/>
    <w:rsid w:val="00217445"/>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2202"/>
    <w:rsid w:val="00222706"/>
    <w:rsid w:val="00222A23"/>
    <w:rsid w:val="00222B6A"/>
    <w:rsid w:val="00222B97"/>
    <w:rsid w:val="00222CE5"/>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99"/>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79"/>
    <w:rsid w:val="00227B21"/>
    <w:rsid w:val="00227BC9"/>
    <w:rsid w:val="00230A63"/>
    <w:rsid w:val="00230AEB"/>
    <w:rsid w:val="00230B42"/>
    <w:rsid w:val="00230CB0"/>
    <w:rsid w:val="00230CFB"/>
    <w:rsid w:val="00230EA6"/>
    <w:rsid w:val="0023108B"/>
    <w:rsid w:val="0023109B"/>
    <w:rsid w:val="002313D6"/>
    <w:rsid w:val="0023145D"/>
    <w:rsid w:val="00231597"/>
    <w:rsid w:val="00231658"/>
    <w:rsid w:val="002316B7"/>
    <w:rsid w:val="0023181F"/>
    <w:rsid w:val="00231B96"/>
    <w:rsid w:val="00231E6F"/>
    <w:rsid w:val="00231F45"/>
    <w:rsid w:val="00231F9E"/>
    <w:rsid w:val="00232100"/>
    <w:rsid w:val="0023249D"/>
    <w:rsid w:val="002324FB"/>
    <w:rsid w:val="0023250D"/>
    <w:rsid w:val="00232793"/>
    <w:rsid w:val="002327DD"/>
    <w:rsid w:val="0023295E"/>
    <w:rsid w:val="00232EAF"/>
    <w:rsid w:val="0023302F"/>
    <w:rsid w:val="002332CE"/>
    <w:rsid w:val="002334AF"/>
    <w:rsid w:val="0023385B"/>
    <w:rsid w:val="002339B5"/>
    <w:rsid w:val="00233BE4"/>
    <w:rsid w:val="00233CFD"/>
    <w:rsid w:val="00233DA6"/>
    <w:rsid w:val="00234295"/>
    <w:rsid w:val="00234766"/>
    <w:rsid w:val="00234AA6"/>
    <w:rsid w:val="00234AED"/>
    <w:rsid w:val="00234B77"/>
    <w:rsid w:val="00234BF1"/>
    <w:rsid w:val="00235450"/>
    <w:rsid w:val="00235528"/>
    <w:rsid w:val="002355E5"/>
    <w:rsid w:val="00235640"/>
    <w:rsid w:val="00235BDF"/>
    <w:rsid w:val="00235BEE"/>
    <w:rsid w:val="00235DA2"/>
    <w:rsid w:val="00235FCF"/>
    <w:rsid w:val="00236642"/>
    <w:rsid w:val="00236765"/>
    <w:rsid w:val="00236B08"/>
    <w:rsid w:val="00236C96"/>
    <w:rsid w:val="00237125"/>
    <w:rsid w:val="002371F0"/>
    <w:rsid w:val="00237712"/>
    <w:rsid w:val="00237B33"/>
    <w:rsid w:val="00237B36"/>
    <w:rsid w:val="00237C8B"/>
    <w:rsid w:val="00237DF5"/>
    <w:rsid w:val="00237E9C"/>
    <w:rsid w:val="00240071"/>
    <w:rsid w:val="00240561"/>
    <w:rsid w:val="00240612"/>
    <w:rsid w:val="00240852"/>
    <w:rsid w:val="00240AC8"/>
    <w:rsid w:val="00240CE5"/>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82D"/>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60FE"/>
    <w:rsid w:val="00246133"/>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6AE"/>
    <w:rsid w:val="00250861"/>
    <w:rsid w:val="002509A9"/>
    <w:rsid w:val="0025129E"/>
    <w:rsid w:val="00251429"/>
    <w:rsid w:val="002515FE"/>
    <w:rsid w:val="00251844"/>
    <w:rsid w:val="0025187A"/>
    <w:rsid w:val="002518B2"/>
    <w:rsid w:val="00251A07"/>
    <w:rsid w:val="00251B30"/>
    <w:rsid w:val="00251D5A"/>
    <w:rsid w:val="00251F56"/>
    <w:rsid w:val="00251FDC"/>
    <w:rsid w:val="002522D3"/>
    <w:rsid w:val="0025234D"/>
    <w:rsid w:val="002525FE"/>
    <w:rsid w:val="002527A2"/>
    <w:rsid w:val="002527B3"/>
    <w:rsid w:val="0025298E"/>
    <w:rsid w:val="00252DF4"/>
    <w:rsid w:val="00252E4C"/>
    <w:rsid w:val="00252F1D"/>
    <w:rsid w:val="002531AA"/>
    <w:rsid w:val="0025374F"/>
    <w:rsid w:val="00253AA7"/>
    <w:rsid w:val="00253CA5"/>
    <w:rsid w:val="00253F9B"/>
    <w:rsid w:val="002540B5"/>
    <w:rsid w:val="002543A7"/>
    <w:rsid w:val="00254481"/>
    <w:rsid w:val="00254AEF"/>
    <w:rsid w:val="00254DFD"/>
    <w:rsid w:val="00254E22"/>
    <w:rsid w:val="00254EFD"/>
    <w:rsid w:val="002553A1"/>
    <w:rsid w:val="00255507"/>
    <w:rsid w:val="002557F8"/>
    <w:rsid w:val="002558CE"/>
    <w:rsid w:val="00255909"/>
    <w:rsid w:val="00255AFF"/>
    <w:rsid w:val="00255C30"/>
    <w:rsid w:val="00255DB7"/>
    <w:rsid w:val="002561B7"/>
    <w:rsid w:val="002561FC"/>
    <w:rsid w:val="00256234"/>
    <w:rsid w:val="00256587"/>
    <w:rsid w:val="002565FB"/>
    <w:rsid w:val="0025662A"/>
    <w:rsid w:val="00256B21"/>
    <w:rsid w:val="00256DC3"/>
    <w:rsid w:val="00256FCA"/>
    <w:rsid w:val="002570CA"/>
    <w:rsid w:val="0025735E"/>
    <w:rsid w:val="00257615"/>
    <w:rsid w:val="002577C0"/>
    <w:rsid w:val="0025784D"/>
    <w:rsid w:val="0025796D"/>
    <w:rsid w:val="00257BBD"/>
    <w:rsid w:val="00257E67"/>
    <w:rsid w:val="00257EAF"/>
    <w:rsid w:val="00257EC6"/>
    <w:rsid w:val="00257ED6"/>
    <w:rsid w:val="00260201"/>
    <w:rsid w:val="00260264"/>
    <w:rsid w:val="0026037B"/>
    <w:rsid w:val="002604FD"/>
    <w:rsid w:val="002605E4"/>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B4C"/>
    <w:rsid w:val="00262CA4"/>
    <w:rsid w:val="00262D30"/>
    <w:rsid w:val="00262E0F"/>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784"/>
    <w:rsid w:val="002667BA"/>
    <w:rsid w:val="00266A1C"/>
    <w:rsid w:val="00266BF6"/>
    <w:rsid w:val="0026712C"/>
    <w:rsid w:val="00267217"/>
    <w:rsid w:val="00267358"/>
    <w:rsid w:val="00267471"/>
    <w:rsid w:val="002674BB"/>
    <w:rsid w:val="002675BA"/>
    <w:rsid w:val="00267698"/>
    <w:rsid w:val="00267746"/>
    <w:rsid w:val="0026796B"/>
    <w:rsid w:val="00267E37"/>
    <w:rsid w:val="00267E98"/>
    <w:rsid w:val="002701E5"/>
    <w:rsid w:val="0027033A"/>
    <w:rsid w:val="0027037A"/>
    <w:rsid w:val="00270464"/>
    <w:rsid w:val="002708B8"/>
    <w:rsid w:val="00270954"/>
    <w:rsid w:val="00270AA7"/>
    <w:rsid w:val="00270B6C"/>
    <w:rsid w:val="00270D4C"/>
    <w:rsid w:val="00270EDE"/>
    <w:rsid w:val="00270F10"/>
    <w:rsid w:val="0027143A"/>
    <w:rsid w:val="00271927"/>
    <w:rsid w:val="00271B76"/>
    <w:rsid w:val="00271DC6"/>
    <w:rsid w:val="00271E9A"/>
    <w:rsid w:val="002720D3"/>
    <w:rsid w:val="0027225F"/>
    <w:rsid w:val="002724EF"/>
    <w:rsid w:val="00272537"/>
    <w:rsid w:val="00272769"/>
    <w:rsid w:val="00272E7F"/>
    <w:rsid w:val="00273108"/>
    <w:rsid w:val="002731C8"/>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1EC"/>
    <w:rsid w:val="00275316"/>
    <w:rsid w:val="0027549A"/>
    <w:rsid w:val="002755A1"/>
    <w:rsid w:val="0027566F"/>
    <w:rsid w:val="002756B4"/>
    <w:rsid w:val="0027590D"/>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0EC"/>
    <w:rsid w:val="0027711C"/>
    <w:rsid w:val="00277147"/>
    <w:rsid w:val="002771C6"/>
    <w:rsid w:val="00277401"/>
    <w:rsid w:val="0027742A"/>
    <w:rsid w:val="002775CA"/>
    <w:rsid w:val="002776D8"/>
    <w:rsid w:val="0027777A"/>
    <w:rsid w:val="002777C0"/>
    <w:rsid w:val="002777D6"/>
    <w:rsid w:val="00277856"/>
    <w:rsid w:val="00277AC2"/>
    <w:rsid w:val="00277B80"/>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DFB"/>
    <w:rsid w:val="00281E86"/>
    <w:rsid w:val="00282390"/>
    <w:rsid w:val="002826C3"/>
    <w:rsid w:val="00282F4A"/>
    <w:rsid w:val="00283031"/>
    <w:rsid w:val="002832A6"/>
    <w:rsid w:val="002834E4"/>
    <w:rsid w:val="002837B1"/>
    <w:rsid w:val="00283AA1"/>
    <w:rsid w:val="00283C48"/>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4F1"/>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ACA"/>
    <w:rsid w:val="00292D49"/>
    <w:rsid w:val="00292E74"/>
    <w:rsid w:val="00293497"/>
    <w:rsid w:val="00293919"/>
    <w:rsid w:val="002939AF"/>
    <w:rsid w:val="00293BA4"/>
    <w:rsid w:val="00293D57"/>
    <w:rsid w:val="00293F96"/>
    <w:rsid w:val="0029467E"/>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9C7"/>
    <w:rsid w:val="002A1DEE"/>
    <w:rsid w:val="002A20F8"/>
    <w:rsid w:val="002A213F"/>
    <w:rsid w:val="002A2290"/>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847"/>
    <w:rsid w:val="002A4DA4"/>
    <w:rsid w:val="002A524C"/>
    <w:rsid w:val="002A5749"/>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FF8"/>
    <w:rsid w:val="002B10CA"/>
    <w:rsid w:val="002B12E7"/>
    <w:rsid w:val="002B1700"/>
    <w:rsid w:val="002B1EAA"/>
    <w:rsid w:val="002B1EF8"/>
    <w:rsid w:val="002B20CC"/>
    <w:rsid w:val="002B21C7"/>
    <w:rsid w:val="002B25DB"/>
    <w:rsid w:val="002B284E"/>
    <w:rsid w:val="002B285A"/>
    <w:rsid w:val="002B29B3"/>
    <w:rsid w:val="002B2A21"/>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AE"/>
    <w:rsid w:val="002C5272"/>
    <w:rsid w:val="002C52BB"/>
    <w:rsid w:val="002C5322"/>
    <w:rsid w:val="002C53C5"/>
    <w:rsid w:val="002C5624"/>
    <w:rsid w:val="002C5696"/>
    <w:rsid w:val="002C56DB"/>
    <w:rsid w:val="002C580F"/>
    <w:rsid w:val="002C5832"/>
    <w:rsid w:val="002C59F1"/>
    <w:rsid w:val="002C5A4C"/>
    <w:rsid w:val="002C5C79"/>
    <w:rsid w:val="002C5D7C"/>
    <w:rsid w:val="002C5F25"/>
    <w:rsid w:val="002C5F4A"/>
    <w:rsid w:val="002C62F5"/>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D8"/>
    <w:rsid w:val="002D0993"/>
    <w:rsid w:val="002D09CD"/>
    <w:rsid w:val="002D0CA6"/>
    <w:rsid w:val="002D0D29"/>
    <w:rsid w:val="002D0EB2"/>
    <w:rsid w:val="002D1025"/>
    <w:rsid w:val="002D11D6"/>
    <w:rsid w:val="002D11EA"/>
    <w:rsid w:val="002D159C"/>
    <w:rsid w:val="002D19F8"/>
    <w:rsid w:val="002D1A90"/>
    <w:rsid w:val="002D1C06"/>
    <w:rsid w:val="002D1C55"/>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556A"/>
    <w:rsid w:val="002D5656"/>
    <w:rsid w:val="002D5B33"/>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DB8"/>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5"/>
    <w:rsid w:val="002E3C7B"/>
    <w:rsid w:val="002E3DDA"/>
    <w:rsid w:val="002E4190"/>
    <w:rsid w:val="002E421F"/>
    <w:rsid w:val="002E4257"/>
    <w:rsid w:val="002E4723"/>
    <w:rsid w:val="002E4E06"/>
    <w:rsid w:val="002E51A3"/>
    <w:rsid w:val="002E54A1"/>
    <w:rsid w:val="002E5586"/>
    <w:rsid w:val="002E5875"/>
    <w:rsid w:val="002E58BE"/>
    <w:rsid w:val="002E59B7"/>
    <w:rsid w:val="002E5CB0"/>
    <w:rsid w:val="002E6163"/>
    <w:rsid w:val="002E622F"/>
    <w:rsid w:val="002E62DD"/>
    <w:rsid w:val="002E6383"/>
    <w:rsid w:val="002E6675"/>
    <w:rsid w:val="002E6B69"/>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4E1"/>
    <w:rsid w:val="002F0A22"/>
    <w:rsid w:val="002F0B08"/>
    <w:rsid w:val="002F0C1C"/>
    <w:rsid w:val="002F0C94"/>
    <w:rsid w:val="002F0D4F"/>
    <w:rsid w:val="002F0DBD"/>
    <w:rsid w:val="002F0E94"/>
    <w:rsid w:val="002F108A"/>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3169"/>
    <w:rsid w:val="002F31A4"/>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B65"/>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D0E"/>
    <w:rsid w:val="00305FDE"/>
    <w:rsid w:val="0030622C"/>
    <w:rsid w:val="003062BB"/>
    <w:rsid w:val="003062C6"/>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638"/>
    <w:rsid w:val="00310741"/>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514"/>
    <w:rsid w:val="0031481D"/>
    <w:rsid w:val="0031494D"/>
    <w:rsid w:val="0031495F"/>
    <w:rsid w:val="00314AAF"/>
    <w:rsid w:val="00314D15"/>
    <w:rsid w:val="00314D31"/>
    <w:rsid w:val="00315055"/>
    <w:rsid w:val="0031524C"/>
    <w:rsid w:val="003152F2"/>
    <w:rsid w:val="0031572F"/>
    <w:rsid w:val="00315D8D"/>
    <w:rsid w:val="00315D9A"/>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179BD"/>
    <w:rsid w:val="00320187"/>
    <w:rsid w:val="00320305"/>
    <w:rsid w:val="003203EF"/>
    <w:rsid w:val="00320658"/>
    <w:rsid w:val="003207F3"/>
    <w:rsid w:val="00320E72"/>
    <w:rsid w:val="003213AC"/>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36C"/>
    <w:rsid w:val="003264D5"/>
    <w:rsid w:val="003265F3"/>
    <w:rsid w:val="0032665E"/>
    <w:rsid w:val="0032669D"/>
    <w:rsid w:val="003269A7"/>
    <w:rsid w:val="00326A80"/>
    <w:rsid w:val="00326B2E"/>
    <w:rsid w:val="00326FF0"/>
    <w:rsid w:val="00327291"/>
    <w:rsid w:val="003275CB"/>
    <w:rsid w:val="003278B6"/>
    <w:rsid w:val="00327A60"/>
    <w:rsid w:val="00327C96"/>
    <w:rsid w:val="00327F45"/>
    <w:rsid w:val="00327FE1"/>
    <w:rsid w:val="0033016A"/>
    <w:rsid w:val="003301B9"/>
    <w:rsid w:val="003301C3"/>
    <w:rsid w:val="00330B18"/>
    <w:rsid w:val="00330D71"/>
    <w:rsid w:val="00330E85"/>
    <w:rsid w:val="003315DC"/>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DD2"/>
    <w:rsid w:val="00334E9D"/>
    <w:rsid w:val="00334FC3"/>
    <w:rsid w:val="0033524C"/>
    <w:rsid w:val="003354C8"/>
    <w:rsid w:val="003355B0"/>
    <w:rsid w:val="00335800"/>
    <w:rsid w:val="00335849"/>
    <w:rsid w:val="003359B9"/>
    <w:rsid w:val="00335B52"/>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630"/>
    <w:rsid w:val="00337785"/>
    <w:rsid w:val="00337934"/>
    <w:rsid w:val="00337B5A"/>
    <w:rsid w:val="00337C7B"/>
    <w:rsid w:val="00337D1D"/>
    <w:rsid w:val="00337FC4"/>
    <w:rsid w:val="00340245"/>
    <w:rsid w:val="0034060B"/>
    <w:rsid w:val="0034065D"/>
    <w:rsid w:val="00340888"/>
    <w:rsid w:val="003409AD"/>
    <w:rsid w:val="00340B47"/>
    <w:rsid w:val="00341185"/>
    <w:rsid w:val="0034179B"/>
    <w:rsid w:val="00341A17"/>
    <w:rsid w:val="00341A8B"/>
    <w:rsid w:val="00341CFB"/>
    <w:rsid w:val="00341E81"/>
    <w:rsid w:val="003421D1"/>
    <w:rsid w:val="0034225D"/>
    <w:rsid w:val="003426DD"/>
    <w:rsid w:val="00342785"/>
    <w:rsid w:val="003428E8"/>
    <w:rsid w:val="00342B67"/>
    <w:rsid w:val="00342C1D"/>
    <w:rsid w:val="00343098"/>
    <w:rsid w:val="00343567"/>
    <w:rsid w:val="003435AD"/>
    <w:rsid w:val="0034386E"/>
    <w:rsid w:val="00343CCD"/>
    <w:rsid w:val="00343EB4"/>
    <w:rsid w:val="00343F1C"/>
    <w:rsid w:val="00344001"/>
    <w:rsid w:val="0034434F"/>
    <w:rsid w:val="003445C2"/>
    <w:rsid w:val="003445D6"/>
    <w:rsid w:val="00344893"/>
    <w:rsid w:val="00344CA2"/>
    <w:rsid w:val="00344E50"/>
    <w:rsid w:val="00345469"/>
    <w:rsid w:val="0034581F"/>
    <w:rsid w:val="003458A2"/>
    <w:rsid w:val="00345A10"/>
    <w:rsid w:val="00345F57"/>
    <w:rsid w:val="003460FF"/>
    <w:rsid w:val="00346218"/>
    <w:rsid w:val="00346850"/>
    <w:rsid w:val="003469F1"/>
    <w:rsid w:val="00346B32"/>
    <w:rsid w:val="00346C45"/>
    <w:rsid w:val="00346CDC"/>
    <w:rsid w:val="00346D1A"/>
    <w:rsid w:val="00346FDB"/>
    <w:rsid w:val="00347095"/>
    <w:rsid w:val="0034761D"/>
    <w:rsid w:val="00347954"/>
    <w:rsid w:val="00347ACA"/>
    <w:rsid w:val="00347B6E"/>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652"/>
    <w:rsid w:val="003557A6"/>
    <w:rsid w:val="003557E3"/>
    <w:rsid w:val="003558D7"/>
    <w:rsid w:val="00355968"/>
    <w:rsid w:val="003561DF"/>
    <w:rsid w:val="00356734"/>
    <w:rsid w:val="00356C97"/>
    <w:rsid w:val="00357780"/>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51F"/>
    <w:rsid w:val="00362BEA"/>
    <w:rsid w:val="00362DBD"/>
    <w:rsid w:val="00362F4E"/>
    <w:rsid w:val="00362F81"/>
    <w:rsid w:val="0036303C"/>
    <w:rsid w:val="00363098"/>
    <w:rsid w:val="0036320F"/>
    <w:rsid w:val="00363307"/>
    <w:rsid w:val="0036371D"/>
    <w:rsid w:val="00363756"/>
    <w:rsid w:val="00363886"/>
    <w:rsid w:val="00363D1A"/>
    <w:rsid w:val="003640F7"/>
    <w:rsid w:val="003648A3"/>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9D6"/>
    <w:rsid w:val="00371B5B"/>
    <w:rsid w:val="00371BB8"/>
    <w:rsid w:val="00371DE5"/>
    <w:rsid w:val="00371E3E"/>
    <w:rsid w:val="00371EF8"/>
    <w:rsid w:val="003720D2"/>
    <w:rsid w:val="00372165"/>
    <w:rsid w:val="003723CB"/>
    <w:rsid w:val="0037249A"/>
    <w:rsid w:val="003725BC"/>
    <w:rsid w:val="003729BC"/>
    <w:rsid w:val="00372A01"/>
    <w:rsid w:val="003732B2"/>
    <w:rsid w:val="00373340"/>
    <w:rsid w:val="0037345C"/>
    <w:rsid w:val="003734CF"/>
    <w:rsid w:val="00373643"/>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8F"/>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201"/>
    <w:rsid w:val="0038369C"/>
    <w:rsid w:val="00383C6E"/>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966"/>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BDB"/>
    <w:rsid w:val="00390C2B"/>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560"/>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E85"/>
    <w:rsid w:val="003A40D2"/>
    <w:rsid w:val="003A431B"/>
    <w:rsid w:val="003A4534"/>
    <w:rsid w:val="003A455D"/>
    <w:rsid w:val="003A4C0C"/>
    <w:rsid w:val="003A4E85"/>
    <w:rsid w:val="003A4F48"/>
    <w:rsid w:val="003A5178"/>
    <w:rsid w:val="003A51BE"/>
    <w:rsid w:val="003A55F8"/>
    <w:rsid w:val="003A562F"/>
    <w:rsid w:val="003A563E"/>
    <w:rsid w:val="003A5788"/>
    <w:rsid w:val="003A5964"/>
    <w:rsid w:val="003A5A6A"/>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279"/>
    <w:rsid w:val="003B0306"/>
    <w:rsid w:val="003B07AC"/>
    <w:rsid w:val="003B08E8"/>
    <w:rsid w:val="003B09EC"/>
    <w:rsid w:val="003B0B19"/>
    <w:rsid w:val="003B0CA6"/>
    <w:rsid w:val="003B0D96"/>
    <w:rsid w:val="003B0D9A"/>
    <w:rsid w:val="003B0E65"/>
    <w:rsid w:val="003B0FFF"/>
    <w:rsid w:val="003B121F"/>
    <w:rsid w:val="003B122B"/>
    <w:rsid w:val="003B126E"/>
    <w:rsid w:val="003B145D"/>
    <w:rsid w:val="003B1A0F"/>
    <w:rsid w:val="003B1AC0"/>
    <w:rsid w:val="003B1D6F"/>
    <w:rsid w:val="003B1FE6"/>
    <w:rsid w:val="003B2035"/>
    <w:rsid w:val="003B21DA"/>
    <w:rsid w:val="003B223B"/>
    <w:rsid w:val="003B2502"/>
    <w:rsid w:val="003B264E"/>
    <w:rsid w:val="003B2664"/>
    <w:rsid w:val="003B27CC"/>
    <w:rsid w:val="003B2CF2"/>
    <w:rsid w:val="003B2F25"/>
    <w:rsid w:val="003B3002"/>
    <w:rsid w:val="003B30AB"/>
    <w:rsid w:val="003B3E4A"/>
    <w:rsid w:val="003B480C"/>
    <w:rsid w:val="003B486E"/>
    <w:rsid w:val="003B48F2"/>
    <w:rsid w:val="003B4956"/>
    <w:rsid w:val="003B497D"/>
    <w:rsid w:val="003B4AA6"/>
    <w:rsid w:val="003B4C86"/>
    <w:rsid w:val="003B4E1F"/>
    <w:rsid w:val="003B4E60"/>
    <w:rsid w:val="003B5128"/>
    <w:rsid w:val="003B5268"/>
    <w:rsid w:val="003B5445"/>
    <w:rsid w:val="003B5675"/>
    <w:rsid w:val="003B58A1"/>
    <w:rsid w:val="003B5B4D"/>
    <w:rsid w:val="003B60FB"/>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C29"/>
    <w:rsid w:val="003C5E34"/>
    <w:rsid w:val="003C5FC9"/>
    <w:rsid w:val="003C62A2"/>
    <w:rsid w:val="003C6594"/>
    <w:rsid w:val="003C6625"/>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419"/>
    <w:rsid w:val="003D17A4"/>
    <w:rsid w:val="003D1835"/>
    <w:rsid w:val="003D18E7"/>
    <w:rsid w:val="003D1C9B"/>
    <w:rsid w:val="003D1CAC"/>
    <w:rsid w:val="003D1DAB"/>
    <w:rsid w:val="003D1F1E"/>
    <w:rsid w:val="003D1FF0"/>
    <w:rsid w:val="003D20F2"/>
    <w:rsid w:val="003D222C"/>
    <w:rsid w:val="003D26A9"/>
    <w:rsid w:val="003D288A"/>
    <w:rsid w:val="003D28A5"/>
    <w:rsid w:val="003D28EC"/>
    <w:rsid w:val="003D2BD9"/>
    <w:rsid w:val="003D2D25"/>
    <w:rsid w:val="003D2D50"/>
    <w:rsid w:val="003D2EE8"/>
    <w:rsid w:val="003D326F"/>
    <w:rsid w:val="003D338E"/>
    <w:rsid w:val="003D33AC"/>
    <w:rsid w:val="003D33FA"/>
    <w:rsid w:val="003D3408"/>
    <w:rsid w:val="003D3437"/>
    <w:rsid w:val="003D3514"/>
    <w:rsid w:val="003D3707"/>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BC"/>
    <w:rsid w:val="003D5AE6"/>
    <w:rsid w:val="003D5DEC"/>
    <w:rsid w:val="003D5FE3"/>
    <w:rsid w:val="003D6498"/>
    <w:rsid w:val="003D6899"/>
    <w:rsid w:val="003D6B8C"/>
    <w:rsid w:val="003D6C7D"/>
    <w:rsid w:val="003D7368"/>
    <w:rsid w:val="003D7589"/>
    <w:rsid w:val="003D775F"/>
    <w:rsid w:val="003D7A34"/>
    <w:rsid w:val="003D7A93"/>
    <w:rsid w:val="003D7AB7"/>
    <w:rsid w:val="003D7BA7"/>
    <w:rsid w:val="003E0153"/>
    <w:rsid w:val="003E051D"/>
    <w:rsid w:val="003E05FE"/>
    <w:rsid w:val="003E0645"/>
    <w:rsid w:val="003E06E1"/>
    <w:rsid w:val="003E0902"/>
    <w:rsid w:val="003E118D"/>
    <w:rsid w:val="003E119D"/>
    <w:rsid w:val="003E1223"/>
    <w:rsid w:val="003E1228"/>
    <w:rsid w:val="003E12C2"/>
    <w:rsid w:val="003E135D"/>
    <w:rsid w:val="003E1520"/>
    <w:rsid w:val="003E17E4"/>
    <w:rsid w:val="003E1DC8"/>
    <w:rsid w:val="003E21A8"/>
    <w:rsid w:val="003E22EF"/>
    <w:rsid w:val="003E2554"/>
    <w:rsid w:val="003E273F"/>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CF"/>
    <w:rsid w:val="003E3AFB"/>
    <w:rsid w:val="003E3BA5"/>
    <w:rsid w:val="003E3C9E"/>
    <w:rsid w:val="003E3F63"/>
    <w:rsid w:val="003E4526"/>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63C1"/>
    <w:rsid w:val="003E6569"/>
    <w:rsid w:val="003E6589"/>
    <w:rsid w:val="003E6BE1"/>
    <w:rsid w:val="003E703A"/>
    <w:rsid w:val="003E7118"/>
    <w:rsid w:val="003E723A"/>
    <w:rsid w:val="003E738E"/>
    <w:rsid w:val="003E744C"/>
    <w:rsid w:val="003E75FC"/>
    <w:rsid w:val="003E778B"/>
    <w:rsid w:val="003E78C2"/>
    <w:rsid w:val="003E792A"/>
    <w:rsid w:val="003E7BD4"/>
    <w:rsid w:val="003F0228"/>
    <w:rsid w:val="003F022F"/>
    <w:rsid w:val="003F0461"/>
    <w:rsid w:val="003F071F"/>
    <w:rsid w:val="003F0781"/>
    <w:rsid w:val="003F07E2"/>
    <w:rsid w:val="003F0A92"/>
    <w:rsid w:val="003F0C88"/>
    <w:rsid w:val="003F0D04"/>
    <w:rsid w:val="003F122D"/>
    <w:rsid w:val="003F14D8"/>
    <w:rsid w:val="003F158D"/>
    <w:rsid w:val="003F1718"/>
    <w:rsid w:val="003F2191"/>
    <w:rsid w:val="003F21E4"/>
    <w:rsid w:val="003F2577"/>
    <w:rsid w:val="003F26A3"/>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E62"/>
    <w:rsid w:val="003F4F42"/>
    <w:rsid w:val="003F5425"/>
    <w:rsid w:val="003F5537"/>
    <w:rsid w:val="003F55BE"/>
    <w:rsid w:val="003F583E"/>
    <w:rsid w:val="003F5CFF"/>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B4E"/>
    <w:rsid w:val="003F7D52"/>
    <w:rsid w:val="003F7EAC"/>
    <w:rsid w:val="00400054"/>
    <w:rsid w:val="0040015A"/>
    <w:rsid w:val="004001A6"/>
    <w:rsid w:val="0040035C"/>
    <w:rsid w:val="004003FA"/>
    <w:rsid w:val="004004FE"/>
    <w:rsid w:val="004005F9"/>
    <w:rsid w:val="004006C7"/>
    <w:rsid w:val="00400856"/>
    <w:rsid w:val="00400E91"/>
    <w:rsid w:val="00400EFC"/>
    <w:rsid w:val="00401033"/>
    <w:rsid w:val="00401045"/>
    <w:rsid w:val="00401293"/>
    <w:rsid w:val="004012CB"/>
    <w:rsid w:val="00401340"/>
    <w:rsid w:val="00401613"/>
    <w:rsid w:val="004017EC"/>
    <w:rsid w:val="00401BF6"/>
    <w:rsid w:val="00401D93"/>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915"/>
    <w:rsid w:val="00404D49"/>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72D4"/>
    <w:rsid w:val="0040762C"/>
    <w:rsid w:val="004076C9"/>
    <w:rsid w:val="00407728"/>
    <w:rsid w:val="00407796"/>
    <w:rsid w:val="0040788A"/>
    <w:rsid w:val="00407A48"/>
    <w:rsid w:val="00407B86"/>
    <w:rsid w:val="004100CC"/>
    <w:rsid w:val="004100F9"/>
    <w:rsid w:val="00410544"/>
    <w:rsid w:val="0041090A"/>
    <w:rsid w:val="004109BA"/>
    <w:rsid w:val="00410B05"/>
    <w:rsid w:val="00410C20"/>
    <w:rsid w:val="00410E28"/>
    <w:rsid w:val="004111AB"/>
    <w:rsid w:val="004112C2"/>
    <w:rsid w:val="0041152A"/>
    <w:rsid w:val="004117C1"/>
    <w:rsid w:val="00411897"/>
    <w:rsid w:val="004118CE"/>
    <w:rsid w:val="004119FE"/>
    <w:rsid w:val="00411C38"/>
    <w:rsid w:val="00411E61"/>
    <w:rsid w:val="00411EE0"/>
    <w:rsid w:val="0041230E"/>
    <w:rsid w:val="004124E0"/>
    <w:rsid w:val="00412715"/>
    <w:rsid w:val="00412768"/>
    <w:rsid w:val="00412CAE"/>
    <w:rsid w:val="0041333F"/>
    <w:rsid w:val="00413352"/>
    <w:rsid w:val="0041350D"/>
    <w:rsid w:val="00413546"/>
    <w:rsid w:val="00413562"/>
    <w:rsid w:val="00413AD8"/>
    <w:rsid w:val="00413FF3"/>
    <w:rsid w:val="0041402C"/>
    <w:rsid w:val="004142FE"/>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8E4"/>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136"/>
    <w:rsid w:val="00425318"/>
    <w:rsid w:val="00425693"/>
    <w:rsid w:val="004257F4"/>
    <w:rsid w:val="00425A07"/>
    <w:rsid w:val="00425A93"/>
    <w:rsid w:val="00425AF3"/>
    <w:rsid w:val="00425C32"/>
    <w:rsid w:val="00425E34"/>
    <w:rsid w:val="0042603B"/>
    <w:rsid w:val="00426197"/>
    <w:rsid w:val="0042619A"/>
    <w:rsid w:val="00426255"/>
    <w:rsid w:val="004262D9"/>
    <w:rsid w:val="004263FE"/>
    <w:rsid w:val="0042666D"/>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49"/>
    <w:rsid w:val="004313E7"/>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D74"/>
    <w:rsid w:val="0043505E"/>
    <w:rsid w:val="00435337"/>
    <w:rsid w:val="004353C7"/>
    <w:rsid w:val="004353D5"/>
    <w:rsid w:val="00435536"/>
    <w:rsid w:val="0043555B"/>
    <w:rsid w:val="00435890"/>
    <w:rsid w:val="00435F17"/>
    <w:rsid w:val="00435F99"/>
    <w:rsid w:val="00436013"/>
    <w:rsid w:val="004364B0"/>
    <w:rsid w:val="0043666B"/>
    <w:rsid w:val="004369BA"/>
    <w:rsid w:val="00436B53"/>
    <w:rsid w:val="00436BFB"/>
    <w:rsid w:val="00437070"/>
    <w:rsid w:val="00437083"/>
    <w:rsid w:val="004370F8"/>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20"/>
    <w:rsid w:val="00440F5D"/>
    <w:rsid w:val="00441030"/>
    <w:rsid w:val="00441405"/>
    <w:rsid w:val="00441490"/>
    <w:rsid w:val="00441AAC"/>
    <w:rsid w:val="00441B3D"/>
    <w:rsid w:val="00441BFB"/>
    <w:rsid w:val="004421E8"/>
    <w:rsid w:val="00442243"/>
    <w:rsid w:val="004423DE"/>
    <w:rsid w:val="004423F4"/>
    <w:rsid w:val="0044240E"/>
    <w:rsid w:val="00442543"/>
    <w:rsid w:val="00442A84"/>
    <w:rsid w:val="00442BC6"/>
    <w:rsid w:val="00442FAE"/>
    <w:rsid w:val="004430BB"/>
    <w:rsid w:val="004431A7"/>
    <w:rsid w:val="004432C2"/>
    <w:rsid w:val="00443636"/>
    <w:rsid w:val="0044365F"/>
    <w:rsid w:val="0044383B"/>
    <w:rsid w:val="00443B3F"/>
    <w:rsid w:val="00443B9B"/>
    <w:rsid w:val="00443BD1"/>
    <w:rsid w:val="00443CE7"/>
    <w:rsid w:val="0044403F"/>
    <w:rsid w:val="00444120"/>
    <w:rsid w:val="0044440B"/>
    <w:rsid w:val="0044472F"/>
    <w:rsid w:val="00444783"/>
    <w:rsid w:val="00444C59"/>
    <w:rsid w:val="00444ED1"/>
    <w:rsid w:val="00444FC6"/>
    <w:rsid w:val="0044506C"/>
    <w:rsid w:val="004452C3"/>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CFF"/>
    <w:rsid w:val="00447D56"/>
    <w:rsid w:val="00447E53"/>
    <w:rsid w:val="00447EB6"/>
    <w:rsid w:val="00447F16"/>
    <w:rsid w:val="00447F20"/>
    <w:rsid w:val="004504F0"/>
    <w:rsid w:val="004504FE"/>
    <w:rsid w:val="00450D50"/>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4C9"/>
    <w:rsid w:val="00456556"/>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60043"/>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5B2A"/>
    <w:rsid w:val="004660F6"/>
    <w:rsid w:val="00466269"/>
    <w:rsid w:val="004664F0"/>
    <w:rsid w:val="00466608"/>
    <w:rsid w:val="0046667A"/>
    <w:rsid w:val="00466735"/>
    <w:rsid w:val="0046698F"/>
    <w:rsid w:val="00466FCB"/>
    <w:rsid w:val="004671AE"/>
    <w:rsid w:val="004672B1"/>
    <w:rsid w:val="004672EF"/>
    <w:rsid w:val="0046732E"/>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6D7"/>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5A4"/>
    <w:rsid w:val="004755B2"/>
    <w:rsid w:val="00475607"/>
    <w:rsid w:val="004759D6"/>
    <w:rsid w:val="00475DDF"/>
    <w:rsid w:val="00475EF9"/>
    <w:rsid w:val="004760A4"/>
    <w:rsid w:val="00476129"/>
    <w:rsid w:val="0047647F"/>
    <w:rsid w:val="004766D5"/>
    <w:rsid w:val="00476816"/>
    <w:rsid w:val="00476822"/>
    <w:rsid w:val="004768A1"/>
    <w:rsid w:val="004769D3"/>
    <w:rsid w:val="00476B2C"/>
    <w:rsid w:val="00476CDA"/>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A1F"/>
    <w:rsid w:val="00484B12"/>
    <w:rsid w:val="00484B2D"/>
    <w:rsid w:val="00484B3E"/>
    <w:rsid w:val="00484EE4"/>
    <w:rsid w:val="004852EE"/>
    <w:rsid w:val="00485858"/>
    <w:rsid w:val="00485904"/>
    <w:rsid w:val="00485C1D"/>
    <w:rsid w:val="00485E19"/>
    <w:rsid w:val="0048613E"/>
    <w:rsid w:val="00486215"/>
    <w:rsid w:val="00486339"/>
    <w:rsid w:val="00486672"/>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BF9"/>
    <w:rsid w:val="00491CCC"/>
    <w:rsid w:val="00491D30"/>
    <w:rsid w:val="00491F97"/>
    <w:rsid w:val="00491FAE"/>
    <w:rsid w:val="004920F3"/>
    <w:rsid w:val="004922E7"/>
    <w:rsid w:val="00492674"/>
    <w:rsid w:val="004928AB"/>
    <w:rsid w:val="00492C7F"/>
    <w:rsid w:val="00492CBA"/>
    <w:rsid w:val="00492E55"/>
    <w:rsid w:val="00493259"/>
    <w:rsid w:val="00493278"/>
    <w:rsid w:val="0049334B"/>
    <w:rsid w:val="004933AD"/>
    <w:rsid w:val="004936C0"/>
    <w:rsid w:val="004936FA"/>
    <w:rsid w:val="0049379C"/>
    <w:rsid w:val="00493956"/>
    <w:rsid w:val="00493CD5"/>
    <w:rsid w:val="00493F7B"/>
    <w:rsid w:val="004940F6"/>
    <w:rsid w:val="004941FC"/>
    <w:rsid w:val="00494240"/>
    <w:rsid w:val="004942E4"/>
    <w:rsid w:val="00494333"/>
    <w:rsid w:val="00494904"/>
    <w:rsid w:val="004949B4"/>
    <w:rsid w:val="00494C2E"/>
    <w:rsid w:val="00494D50"/>
    <w:rsid w:val="00494EF5"/>
    <w:rsid w:val="00495188"/>
    <w:rsid w:val="0049534C"/>
    <w:rsid w:val="004954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8F5"/>
    <w:rsid w:val="004A1C93"/>
    <w:rsid w:val="004A1F90"/>
    <w:rsid w:val="004A24C2"/>
    <w:rsid w:val="004A273A"/>
    <w:rsid w:val="004A2810"/>
    <w:rsid w:val="004A2945"/>
    <w:rsid w:val="004A2C49"/>
    <w:rsid w:val="004A30E8"/>
    <w:rsid w:val="004A35D1"/>
    <w:rsid w:val="004A3719"/>
    <w:rsid w:val="004A38AF"/>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161"/>
    <w:rsid w:val="004A56B5"/>
    <w:rsid w:val="004A5708"/>
    <w:rsid w:val="004A5F43"/>
    <w:rsid w:val="004A5F7D"/>
    <w:rsid w:val="004A6040"/>
    <w:rsid w:val="004A6064"/>
    <w:rsid w:val="004A60FC"/>
    <w:rsid w:val="004A626F"/>
    <w:rsid w:val="004A634E"/>
    <w:rsid w:val="004A6379"/>
    <w:rsid w:val="004A6381"/>
    <w:rsid w:val="004A649A"/>
    <w:rsid w:val="004A663C"/>
    <w:rsid w:val="004A6799"/>
    <w:rsid w:val="004A69CD"/>
    <w:rsid w:val="004A6A5A"/>
    <w:rsid w:val="004A6B3D"/>
    <w:rsid w:val="004A6CCB"/>
    <w:rsid w:val="004A725E"/>
    <w:rsid w:val="004A786A"/>
    <w:rsid w:val="004A78F8"/>
    <w:rsid w:val="004B00A9"/>
    <w:rsid w:val="004B0420"/>
    <w:rsid w:val="004B0495"/>
    <w:rsid w:val="004B0575"/>
    <w:rsid w:val="004B07E2"/>
    <w:rsid w:val="004B0983"/>
    <w:rsid w:val="004B0A52"/>
    <w:rsid w:val="004B0BD6"/>
    <w:rsid w:val="004B1124"/>
    <w:rsid w:val="004B1186"/>
    <w:rsid w:val="004B14FA"/>
    <w:rsid w:val="004B1565"/>
    <w:rsid w:val="004B1D68"/>
    <w:rsid w:val="004B1FD7"/>
    <w:rsid w:val="004B2032"/>
    <w:rsid w:val="004B2764"/>
    <w:rsid w:val="004B2C16"/>
    <w:rsid w:val="004B2C7A"/>
    <w:rsid w:val="004B2EF7"/>
    <w:rsid w:val="004B2FC6"/>
    <w:rsid w:val="004B313E"/>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6AA"/>
    <w:rsid w:val="004C19F0"/>
    <w:rsid w:val="004C1D42"/>
    <w:rsid w:val="004C2112"/>
    <w:rsid w:val="004C2120"/>
    <w:rsid w:val="004C228C"/>
    <w:rsid w:val="004C22D4"/>
    <w:rsid w:val="004C22FC"/>
    <w:rsid w:val="004C2840"/>
    <w:rsid w:val="004C288A"/>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D3A"/>
    <w:rsid w:val="004C7EB0"/>
    <w:rsid w:val="004D036F"/>
    <w:rsid w:val="004D03CC"/>
    <w:rsid w:val="004D053C"/>
    <w:rsid w:val="004D05FF"/>
    <w:rsid w:val="004D074C"/>
    <w:rsid w:val="004D0872"/>
    <w:rsid w:val="004D0CF5"/>
    <w:rsid w:val="004D0E23"/>
    <w:rsid w:val="004D0F75"/>
    <w:rsid w:val="004D0FEC"/>
    <w:rsid w:val="004D10AC"/>
    <w:rsid w:val="004D10FD"/>
    <w:rsid w:val="004D1154"/>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9E9"/>
    <w:rsid w:val="004D4C89"/>
    <w:rsid w:val="004D4F45"/>
    <w:rsid w:val="004D5082"/>
    <w:rsid w:val="004D526C"/>
    <w:rsid w:val="004D52F3"/>
    <w:rsid w:val="004D543A"/>
    <w:rsid w:val="004D5590"/>
    <w:rsid w:val="004D55D0"/>
    <w:rsid w:val="004D57ED"/>
    <w:rsid w:val="004D598D"/>
    <w:rsid w:val="004D5BE8"/>
    <w:rsid w:val="004D5E46"/>
    <w:rsid w:val="004D64B2"/>
    <w:rsid w:val="004D66D9"/>
    <w:rsid w:val="004D6765"/>
    <w:rsid w:val="004D679C"/>
    <w:rsid w:val="004D6B60"/>
    <w:rsid w:val="004D6FC1"/>
    <w:rsid w:val="004D7442"/>
    <w:rsid w:val="004D7568"/>
    <w:rsid w:val="004D78AA"/>
    <w:rsid w:val="004D79C6"/>
    <w:rsid w:val="004D7EDE"/>
    <w:rsid w:val="004D7FA6"/>
    <w:rsid w:val="004E00B0"/>
    <w:rsid w:val="004E0375"/>
    <w:rsid w:val="004E053E"/>
    <w:rsid w:val="004E081B"/>
    <w:rsid w:val="004E0824"/>
    <w:rsid w:val="004E0A30"/>
    <w:rsid w:val="004E0A50"/>
    <w:rsid w:val="004E0D8B"/>
    <w:rsid w:val="004E1045"/>
    <w:rsid w:val="004E10CE"/>
    <w:rsid w:val="004E1201"/>
    <w:rsid w:val="004E16E4"/>
    <w:rsid w:val="004E19C3"/>
    <w:rsid w:val="004E1D7B"/>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B94"/>
    <w:rsid w:val="004E6E66"/>
    <w:rsid w:val="004E6FF2"/>
    <w:rsid w:val="004E7095"/>
    <w:rsid w:val="004E70BF"/>
    <w:rsid w:val="004E7268"/>
    <w:rsid w:val="004E75E3"/>
    <w:rsid w:val="004E7627"/>
    <w:rsid w:val="004E7761"/>
    <w:rsid w:val="004E783E"/>
    <w:rsid w:val="004E79D9"/>
    <w:rsid w:val="004E7A13"/>
    <w:rsid w:val="004E7ADD"/>
    <w:rsid w:val="004E7D16"/>
    <w:rsid w:val="004F0319"/>
    <w:rsid w:val="004F0731"/>
    <w:rsid w:val="004F0747"/>
    <w:rsid w:val="004F0ACD"/>
    <w:rsid w:val="004F0CF4"/>
    <w:rsid w:val="004F0E5A"/>
    <w:rsid w:val="004F0F71"/>
    <w:rsid w:val="004F0FD2"/>
    <w:rsid w:val="004F104B"/>
    <w:rsid w:val="004F1073"/>
    <w:rsid w:val="004F128F"/>
    <w:rsid w:val="004F1420"/>
    <w:rsid w:val="004F15DE"/>
    <w:rsid w:val="004F1A6A"/>
    <w:rsid w:val="004F1ABD"/>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B00"/>
    <w:rsid w:val="004F4FDD"/>
    <w:rsid w:val="004F50AD"/>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D30"/>
    <w:rsid w:val="004F7DAE"/>
    <w:rsid w:val="0050023C"/>
    <w:rsid w:val="00500AC9"/>
    <w:rsid w:val="00500DA9"/>
    <w:rsid w:val="00500FA8"/>
    <w:rsid w:val="005013E9"/>
    <w:rsid w:val="00501649"/>
    <w:rsid w:val="00501682"/>
    <w:rsid w:val="005016C9"/>
    <w:rsid w:val="005017FC"/>
    <w:rsid w:val="00501942"/>
    <w:rsid w:val="00501BD4"/>
    <w:rsid w:val="00501E75"/>
    <w:rsid w:val="00501E86"/>
    <w:rsid w:val="005024F5"/>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877"/>
    <w:rsid w:val="00504B11"/>
    <w:rsid w:val="00504D49"/>
    <w:rsid w:val="00504E78"/>
    <w:rsid w:val="00504F60"/>
    <w:rsid w:val="005052DD"/>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7E0"/>
    <w:rsid w:val="005139BE"/>
    <w:rsid w:val="00513B7A"/>
    <w:rsid w:val="00513CC8"/>
    <w:rsid w:val="005142C1"/>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B04"/>
    <w:rsid w:val="00516B82"/>
    <w:rsid w:val="00517139"/>
    <w:rsid w:val="0051713F"/>
    <w:rsid w:val="00517299"/>
    <w:rsid w:val="005176F7"/>
    <w:rsid w:val="005177DB"/>
    <w:rsid w:val="00517871"/>
    <w:rsid w:val="005178F0"/>
    <w:rsid w:val="00517A3D"/>
    <w:rsid w:val="00517A74"/>
    <w:rsid w:val="00517EE4"/>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54"/>
    <w:rsid w:val="005251CE"/>
    <w:rsid w:val="005251EB"/>
    <w:rsid w:val="005253DB"/>
    <w:rsid w:val="005259A9"/>
    <w:rsid w:val="00525C6E"/>
    <w:rsid w:val="00525D60"/>
    <w:rsid w:val="005262A1"/>
    <w:rsid w:val="005264CD"/>
    <w:rsid w:val="005266ED"/>
    <w:rsid w:val="0052698C"/>
    <w:rsid w:val="00526B6B"/>
    <w:rsid w:val="00526C8F"/>
    <w:rsid w:val="005270DF"/>
    <w:rsid w:val="005275CB"/>
    <w:rsid w:val="005276BF"/>
    <w:rsid w:val="00527726"/>
    <w:rsid w:val="00527825"/>
    <w:rsid w:val="00527B13"/>
    <w:rsid w:val="00527DF6"/>
    <w:rsid w:val="00530095"/>
    <w:rsid w:val="00530183"/>
    <w:rsid w:val="00530547"/>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22B"/>
    <w:rsid w:val="00533568"/>
    <w:rsid w:val="005335C9"/>
    <w:rsid w:val="005338EA"/>
    <w:rsid w:val="00533912"/>
    <w:rsid w:val="00533C0A"/>
    <w:rsid w:val="00533C2D"/>
    <w:rsid w:val="00533F25"/>
    <w:rsid w:val="00533FD9"/>
    <w:rsid w:val="005340D3"/>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DA"/>
    <w:rsid w:val="00541AD3"/>
    <w:rsid w:val="00541B36"/>
    <w:rsid w:val="00541CD1"/>
    <w:rsid w:val="00541DC9"/>
    <w:rsid w:val="00541DD5"/>
    <w:rsid w:val="00541E06"/>
    <w:rsid w:val="00541FCC"/>
    <w:rsid w:val="00542053"/>
    <w:rsid w:val="0054209A"/>
    <w:rsid w:val="005420E4"/>
    <w:rsid w:val="005421B1"/>
    <w:rsid w:val="00542212"/>
    <w:rsid w:val="0054284A"/>
    <w:rsid w:val="005429E1"/>
    <w:rsid w:val="00542B25"/>
    <w:rsid w:val="005433E9"/>
    <w:rsid w:val="00543983"/>
    <w:rsid w:val="00543AC9"/>
    <w:rsid w:val="00543AE6"/>
    <w:rsid w:val="00543B25"/>
    <w:rsid w:val="00543BCD"/>
    <w:rsid w:val="00543DE6"/>
    <w:rsid w:val="00543F80"/>
    <w:rsid w:val="0054402D"/>
    <w:rsid w:val="005446DB"/>
    <w:rsid w:val="0054492F"/>
    <w:rsid w:val="00544BD5"/>
    <w:rsid w:val="00545039"/>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2DE4"/>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406"/>
    <w:rsid w:val="00557648"/>
    <w:rsid w:val="005577C4"/>
    <w:rsid w:val="00557D30"/>
    <w:rsid w:val="00560344"/>
    <w:rsid w:val="005603D9"/>
    <w:rsid w:val="00560420"/>
    <w:rsid w:val="0056044E"/>
    <w:rsid w:val="0056055F"/>
    <w:rsid w:val="005607CA"/>
    <w:rsid w:val="00560858"/>
    <w:rsid w:val="005608DB"/>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BB2"/>
    <w:rsid w:val="00564D95"/>
    <w:rsid w:val="0056501B"/>
    <w:rsid w:val="0056505B"/>
    <w:rsid w:val="005650B5"/>
    <w:rsid w:val="005651A1"/>
    <w:rsid w:val="00565359"/>
    <w:rsid w:val="00565577"/>
    <w:rsid w:val="0056585F"/>
    <w:rsid w:val="005658E6"/>
    <w:rsid w:val="00565904"/>
    <w:rsid w:val="00565AB3"/>
    <w:rsid w:val="00566005"/>
    <w:rsid w:val="0056601C"/>
    <w:rsid w:val="00566244"/>
    <w:rsid w:val="00566418"/>
    <w:rsid w:val="00566532"/>
    <w:rsid w:val="0056663D"/>
    <w:rsid w:val="005668B5"/>
    <w:rsid w:val="00566ADD"/>
    <w:rsid w:val="00566D9F"/>
    <w:rsid w:val="00566EFD"/>
    <w:rsid w:val="00566FBD"/>
    <w:rsid w:val="00567211"/>
    <w:rsid w:val="005672DB"/>
    <w:rsid w:val="00567674"/>
    <w:rsid w:val="00567BD6"/>
    <w:rsid w:val="00567C2A"/>
    <w:rsid w:val="00567C4F"/>
    <w:rsid w:val="00567DAA"/>
    <w:rsid w:val="00567EDB"/>
    <w:rsid w:val="00567F2D"/>
    <w:rsid w:val="00570154"/>
    <w:rsid w:val="00570896"/>
    <w:rsid w:val="00570D1D"/>
    <w:rsid w:val="00571152"/>
    <w:rsid w:val="005715E8"/>
    <w:rsid w:val="005717D2"/>
    <w:rsid w:val="00571987"/>
    <w:rsid w:val="00571C53"/>
    <w:rsid w:val="00571C5B"/>
    <w:rsid w:val="00571FD3"/>
    <w:rsid w:val="00572088"/>
    <w:rsid w:val="0057212C"/>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D8F"/>
    <w:rsid w:val="00574F21"/>
    <w:rsid w:val="00575315"/>
    <w:rsid w:val="00575506"/>
    <w:rsid w:val="00575E57"/>
    <w:rsid w:val="0057601E"/>
    <w:rsid w:val="005760AC"/>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77F"/>
    <w:rsid w:val="005779CF"/>
    <w:rsid w:val="00577ABA"/>
    <w:rsid w:val="00577BEE"/>
    <w:rsid w:val="00577DDD"/>
    <w:rsid w:val="00577F3D"/>
    <w:rsid w:val="00577FA5"/>
    <w:rsid w:val="00580073"/>
    <w:rsid w:val="00580669"/>
    <w:rsid w:val="00580AC8"/>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08"/>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CA4"/>
    <w:rsid w:val="00590CA6"/>
    <w:rsid w:val="00590CB2"/>
    <w:rsid w:val="00590CFA"/>
    <w:rsid w:val="00590F63"/>
    <w:rsid w:val="005915BE"/>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0F"/>
    <w:rsid w:val="00593065"/>
    <w:rsid w:val="0059329B"/>
    <w:rsid w:val="00593350"/>
    <w:rsid w:val="0059389C"/>
    <w:rsid w:val="00593C7C"/>
    <w:rsid w:val="00593D33"/>
    <w:rsid w:val="00594208"/>
    <w:rsid w:val="00594506"/>
    <w:rsid w:val="00594523"/>
    <w:rsid w:val="005947B9"/>
    <w:rsid w:val="005947D3"/>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855"/>
    <w:rsid w:val="005A594D"/>
    <w:rsid w:val="005A5953"/>
    <w:rsid w:val="005A5AB5"/>
    <w:rsid w:val="005A5B16"/>
    <w:rsid w:val="005A5FA2"/>
    <w:rsid w:val="005A6109"/>
    <w:rsid w:val="005A624A"/>
    <w:rsid w:val="005A6302"/>
    <w:rsid w:val="005A639A"/>
    <w:rsid w:val="005A63DA"/>
    <w:rsid w:val="005A6824"/>
    <w:rsid w:val="005A6AD0"/>
    <w:rsid w:val="005A6D88"/>
    <w:rsid w:val="005A6DC0"/>
    <w:rsid w:val="005A6EC5"/>
    <w:rsid w:val="005A6FAD"/>
    <w:rsid w:val="005A7050"/>
    <w:rsid w:val="005A7369"/>
    <w:rsid w:val="005A738A"/>
    <w:rsid w:val="005A7536"/>
    <w:rsid w:val="005A7D06"/>
    <w:rsid w:val="005A7E7E"/>
    <w:rsid w:val="005A7F16"/>
    <w:rsid w:val="005B0002"/>
    <w:rsid w:val="005B007D"/>
    <w:rsid w:val="005B02E6"/>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BEE"/>
    <w:rsid w:val="005B3C99"/>
    <w:rsid w:val="005B3E7B"/>
    <w:rsid w:val="005B3EFF"/>
    <w:rsid w:val="005B404D"/>
    <w:rsid w:val="005B40C9"/>
    <w:rsid w:val="005B4888"/>
    <w:rsid w:val="005B49B4"/>
    <w:rsid w:val="005B4D05"/>
    <w:rsid w:val="005B4E8C"/>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BBC"/>
    <w:rsid w:val="005C0398"/>
    <w:rsid w:val="005C04CD"/>
    <w:rsid w:val="005C0C8D"/>
    <w:rsid w:val="005C0D6F"/>
    <w:rsid w:val="005C0E2C"/>
    <w:rsid w:val="005C11B0"/>
    <w:rsid w:val="005C129A"/>
    <w:rsid w:val="005C17B9"/>
    <w:rsid w:val="005C17E2"/>
    <w:rsid w:val="005C1913"/>
    <w:rsid w:val="005C1B09"/>
    <w:rsid w:val="005C1E5C"/>
    <w:rsid w:val="005C1E93"/>
    <w:rsid w:val="005C21A6"/>
    <w:rsid w:val="005C2210"/>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54D3"/>
    <w:rsid w:val="005C5540"/>
    <w:rsid w:val="005C5719"/>
    <w:rsid w:val="005C5911"/>
    <w:rsid w:val="005C5944"/>
    <w:rsid w:val="005C5A89"/>
    <w:rsid w:val="005C5B2A"/>
    <w:rsid w:val="005C5E5C"/>
    <w:rsid w:val="005C63CC"/>
    <w:rsid w:val="005C6424"/>
    <w:rsid w:val="005C65F6"/>
    <w:rsid w:val="005C668A"/>
    <w:rsid w:val="005C68F2"/>
    <w:rsid w:val="005C6B27"/>
    <w:rsid w:val="005C6B7E"/>
    <w:rsid w:val="005C6BF1"/>
    <w:rsid w:val="005C6FAA"/>
    <w:rsid w:val="005C710E"/>
    <w:rsid w:val="005C7294"/>
    <w:rsid w:val="005C737F"/>
    <w:rsid w:val="005C7384"/>
    <w:rsid w:val="005C76C6"/>
    <w:rsid w:val="005C7811"/>
    <w:rsid w:val="005C7AEE"/>
    <w:rsid w:val="005C7C45"/>
    <w:rsid w:val="005C7F60"/>
    <w:rsid w:val="005D0079"/>
    <w:rsid w:val="005D02EF"/>
    <w:rsid w:val="005D032D"/>
    <w:rsid w:val="005D0456"/>
    <w:rsid w:val="005D04B0"/>
    <w:rsid w:val="005D0859"/>
    <w:rsid w:val="005D088A"/>
    <w:rsid w:val="005D10FC"/>
    <w:rsid w:val="005D157E"/>
    <w:rsid w:val="005D15F9"/>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D2C"/>
    <w:rsid w:val="005D3EC6"/>
    <w:rsid w:val="005D3F21"/>
    <w:rsid w:val="005D44B3"/>
    <w:rsid w:val="005D4550"/>
    <w:rsid w:val="005D4579"/>
    <w:rsid w:val="005D45F8"/>
    <w:rsid w:val="005D48E9"/>
    <w:rsid w:val="005D4B6E"/>
    <w:rsid w:val="005D4C8B"/>
    <w:rsid w:val="005D5032"/>
    <w:rsid w:val="005D5407"/>
    <w:rsid w:val="005D5436"/>
    <w:rsid w:val="005D55D2"/>
    <w:rsid w:val="005D563F"/>
    <w:rsid w:val="005D5667"/>
    <w:rsid w:val="005D56B2"/>
    <w:rsid w:val="005D585B"/>
    <w:rsid w:val="005D5925"/>
    <w:rsid w:val="005D5A5F"/>
    <w:rsid w:val="005D5C6B"/>
    <w:rsid w:val="005D5E06"/>
    <w:rsid w:val="005D5E6C"/>
    <w:rsid w:val="005D6028"/>
    <w:rsid w:val="005D621E"/>
    <w:rsid w:val="005D6354"/>
    <w:rsid w:val="005D6848"/>
    <w:rsid w:val="005D68CE"/>
    <w:rsid w:val="005D69DB"/>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B26"/>
    <w:rsid w:val="005E1355"/>
    <w:rsid w:val="005E1749"/>
    <w:rsid w:val="005E1C8A"/>
    <w:rsid w:val="005E1DA5"/>
    <w:rsid w:val="005E222A"/>
    <w:rsid w:val="005E23E1"/>
    <w:rsid w:val="005E291A"/>
    <w:rsid w:val="005E2B19"/>
    <w:rsid w:val="005E2B37"/>
    <w:rsid w:val="005E33C3"/>
    <w:rsid w:val="005E3679"/>
    <w:rsid w:val="005E3A8C"/>
    <w:rsid w:val="005E3DB2"/>
    <w:rsid w:val="005E4759"/>
    <w:rsid w:val="005E47C2"/>
    <w:rsid w:val="005E4A56"/>
    <w:rsid w:val="005E4AB6"/>
    <w:rsid w:val="005E4BD8"/>
    <w:rsid w:val="005E4F07"/>
    <w:rsid w:val="005E4FBC"/>
    <w:rsid w:val="005E4FDC"/>
    <w:rsid w:val="005E4FE1"/>
    <w:rsid w:val="005E5327"/>
    <w:rsid w:val="005E55F4"/>
    <w:rsid w:val="005E5605"/>
    <w:rsid w:val="005E58A9"/>
    <w:rsid w:val="005E5AC7"/>
    <w:rsid w:val="005E5B6D"/>
    <w:rsid w:val="005E5D33"/>
    <w:rsid w:val="005E6164"/>
    <w:rsid w:val="005E6402"/>
    <w:rsid w:val="005E6430"/>
    <w:rsid w:val="005E6457"/>
    <w:rsid w:val="005E64C2"/>
    <w:rsid w:val="005E68B3"/>
    <w:rsid w:val="005E6E35"/>
    <w:rsid w:val="005E6EB7"/>
    <w:rsid w:val="005E72AA"/>
    <w:rsid w:val="005E73CA"/>
    <w:rsid w:val="005E74F8"/>
    <w:rsid w:val="005E76B5"/>
    <w:rsid w:val="005E792F"/>
    <w:rsid w:val="005E7CCE"/>
    <w:rsid w:val="005E7E29"/>
    <w:rsid w:val="005F02EB"/>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215B"/>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580"/>
    <w:rsid w:val="0060376B"/>
    <w:rsid w:val="00603A39"/>
    <w:rsid w:val="006046C4"/>
    <w:rsid w:val="00604734"/>
    <w:rsid w:val="00604770"/>
    <w:rsid w:val="00604AD6"/>
    <w:rsid w:val="00604D09"/>
    <w:rsid w:val="00604EDD"/>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BB7"/>
    <w:rsid w:val="00606E3F"/>
    <w:rsid w:val="0060721E"/>
    <w:rsid w:val="006072FB"/>
    <w:rsid w:val="00607405"/>
    <w:rsid w:val="00607457"/>
    <w:rsid w:val="0060748A"/>
    <w:rsid w:val="00607676"/>
    <w:rsid w:val="006076E4"/>
    <w:rsid w:val="00607948"/>
    <w:rsid w:val="006079E8"/>
    <w:rsid w:val="00607B0C"/>
    <w:rsid w:val="00607ECB"/>
    <w:rsid w:val="00607F1D"/>
    <w:rsid w:val="0061021C"/>
    <w:rsid w:val="006104D8"/>
    <w:rsid w:val="00610920"/>
    <w:rsid w:val="00610B2D"/>
    <w:rsid w:val="00610CCC"/>
    <w:rsid w:val="006114E4"/>
    <w:rsid w:val="00611605"/>
    <w:rsid w:val="00611A40"/>
    <w:rsid w:val="00611C07"/>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B17"/>
    <w:rsid w:val="00615E7C"/>
    <w:rsid w:val="00615FA2"/>
    <w:rsid w:val="00616057"/>
    <w:rsid w:val="006162AE"/>
    <w:rsid w:val="0061636D"/>
    <w:rsid w:val="006168DF"/>
    <w:rsid w:val="0061698F"/>
    <w:rsid w:val="00616A23"/>
    <w:rsid w:val="00616A4C"/>
    <w:rsid w:val="00616CB2"/>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1AB"/>
    <w:rsid w:val="00621625"/>
    <w:rsid w:val="0062174B"/>
    <w:rsid w:val="006217B5"/>
    <w:rsid w:val="00621899"/>
    <w:rsid w:val="00621B0B"/>
    <w:rsid w:val="00621E23"/>
    <w:rsid w:val="00621F7F"/>
    <w:rsid w:val="0062200A"/>
    <w:rsid w:val="00622120"/>
    <w:rsid w:val="00622343"/>
    <w:rsid w:val="00622442"/>
    <w:rsid w:val="0062264A"/>
    <w:rsid w:val="006229EB"/>
    <w:rsid w:val="00622B52"/>
    <w:rsid w:val="00622BC5"/>
    <w:rsid w:val="00622F60"/>
    <w:rsid w:val="00623071"/>
    <w:rsid w:val="00623114"/>
    <w:rsid w:val="00623180"/>
    <w:rsid w:val="006231D2"/>
    <w:rsid w:val="0062330E"/>
    <w:rsid w:val="00623327"/>
    <w:rsid w:val="0062335C"/>
    <w:rsid w:val="006236F1"/>
    <w:rsid w:val="00623B86"/>
    <w:rsid w:val="00623E9D"/>
    <w:rsid w:val="00624010"/>
    <w:rsid w:val="006242E3"/>
    <w:rsid w:val="006247DF"/>
    <w:rsid w:val="00624804"/>
    <w:rsid w:val="00624919"/>
    <w:rsid w:val="006249AF"/>
    <w:rsid w:val="00624A21"/>
    <w:rsid w:val="00624AAA"/>
    <w:rsid w:val="00624BC5"/>
    <w:rsid w:val="0062528A"/>
    <w:rsid w:val="006252D0"/>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314"/>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CB9"/>
    <w:rsid w:val="00631D94"/>
    <w:rsid w:val="00631EB7"/>
    <w:rsid w:val="00631F57"/>
    <w:rsid w:val="00631F8E"/>
    <w:rsid w:val="00631FC4"/>
    <w:rsid w:val="006322A4"/>
    <w:rsid w:val="006322FC"/>
    <w:rsid w:val="006323A0"/>
    <w:rsid w:val="006325A3"/>
    <w:rsid w:val="006325B9"/>
    <w:rsid w:val="0063276B"/>
    <w:rsid w:val="006327B3"/>
    <w:rsid w:val="00632A99"/>
    <w:rsid w:val="00632DC9"/>
    <w:rsid w:val="00632FB8"/>
    <w:rsid w:val="006330FD"/>
    <w:rsid w:val="0063330C"/>
    <w:rsid w:val="006333DF"/>
    <w:rsid w:val="006334E6"/>
    <w:rsid w:val="00633542"/>
    <w:rsid w:val="00633BAA"/>
    <w:rsid w:val="00633C1F"/>
    <w:rsid w:val="00633D22"/>
    <w:rsid w:val="00634212"/>
    <w:rsid w:val="00634723"/>
    <w:rsid w:val="00634764"/>
    <w:rsid w:val="006347EB"/>
    <w:rsid w:val="00634986"/>
    <w:rsid w:val="00634AFC"/>
    <w:rsid w:val="00634B07"/>
    <w:rsid w:val="00635674"/>
    <w:rsid w:val="00635835"/>
    <w:rsid w:val="00635F69"/>
    <w:rsid w:val="006362B2"/>
    <w:rsid w:val="00636440"/>
    <w:rsid w:val="0063675D"/>
    <w:rsid w:val="0063680C"/>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5F"/>
    <w:rsid w:val="00644D6E"/>
    <w:rsid w:val="00644EBD"/>
    <w:rsid w:val="00645218"/>
    <w:rsid w:val="0064573F"/>
    <w:rsid w:val="00645AE4"/>
    <w:rsid w:val="006463DB"/>
    <w:rsid w:val="006464DA"/>
    <w:rsid w:val="006465F8"/>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F67"/>
    <w:rsid w:val="00656011"/>
    <w:rsid w:val="006563B4"/>
    <w:rsid w:val="006567CE"/>
    <w:rsid w:val="00656ACD"/>
    <w:rsid w:val="006574DF"/>
    <w:rsid w:val="006575D0"/>
    <w:rsid w:val="006579FD"/>
    <w:rsid w:val="00657E2A"/>
    <w:rsid w:val="00657EF2"/>
    <w:rsid w:val="00657FFC"/>
    <w:rsid w:val="006603E1"/>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21EF"/>
    <w:rsid w:val="0066247E"/>
    <w:rsid w:val="00662533"/>
    <w:rsid w:val="00662556"/>
    <w:rsid w:val="00662727"/>
    <w:rsid w:val="00662898"/>
    <w:rsid w:val="00662938"/>
    <w:rsid w:val="00662BB0"/>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5C2"/>
    <w:rsid w:val="00665722"/>
    <w:rsid w:val="00665803"/>
    <w:rsid w:val="00665829"/>
    <w:rsid w:val="006659C6"/>
    <w:rsid w:val="00665A65"/>
    <w:rsid w:val="00665B53"/>
    <w:rsid w:val="00665BF7"/>
    <w:rsid w:val="00665C03"/>
    <w:rsid w:val="00666097"/>
    <w:rsid w:val="00666355"/>
    <w:rsid w:val="0066636B"/>
    <w:rsid w:val="006663B8"/>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C2C"/>
    <w:rsid w:val="00670DCD"/>
    <w:rsid w:val="00670E7B"/>
    <w:rsid w:val="00671152"/>
    <w:rsid w:val="00671194"/>
    <w:rsid w:val="006713DA"/>
    <w:rsid w:val="00671824"/>
    <w:rsid w:val="00671A0D"/>
    <w:rsid w:val="00671AEA"/>
    <w:rsid w:val="00671C19"/>
    <w:rsid w:val="006721EF"/>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96"/>
    <w:rsid w:val="00674BD5"/>
    <w:rsid w:val="00674DAE"/>
    <w:rsid w:val="00674F95"/>
    <w:rsid w:val="00675379"/>
    <w:rsid w:val="0067561D"/>
    <w:rsid w:val="00675628"/>
    <w:rsid w:val="0067583A"/>
    <w:rsid w:val="006758AD"/>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471"/>
    <w:rsid w:val="006834FA"/>
    <w:rsid w:val="006835A5"/>
    <w:rsid w:val="0068374C"/>
    <w:rsid w:val="006839F5"/>
    <w:rsid w:val="00683A61"/>
    <w:rsid w:val="00683C9D"/>
    <w:rsid w:val="00684173"/>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27C"/>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B9D"/>
    <w:rsid w:val="00693C4A"/>
    <w:rsid w:val="00693D53"/>
    <w:rsid w:val="006943F5"/>
    <w:rsid w:val="00694568"/>
    <w:rsid w:val="00694572"/>
    <w:rsid w:val="0069467E"/>
    <w:rsid w:val="00694755"/>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6822"/>
    <w:rsid w:val="00696A57"/>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7A2"/>
    <w:rsid w:val="006A1D19"/>
    <w:rsid w:val="006A1FFE"/>
    <w:rsid w:val="006A203D"/>
    <w:rsid w:val="006A20EF"/>
    <w:rsid w:val="006A233A"/>
    <w:rsid w:val="006A244D"/>
    <w:rsid w:val="006A2721"/>
    <w:rsid w:val="006A2733"/>
    <w:rsid w:val="006A292C"/>
    <w:rsid w:val="006A31E7"/>
    <w:rsid w:val="006A36D1"/>
    <w:rsid w:val="006A383A"/>
    <w:rsid w:val="006A3AB6"/>
    <w:rsid w:val="006A3AF3"/>
    <w:rsid w:val="006A3E5A"/>
    <w:rsid w:val="006A3F04"/>
    <w:rsid w:val="006A401F"/>
    <w:rsid w:val="006A40CC"/>
    <w:rsid w:val="006A4128"/>
    <w:rsid w:val="006A4185"/>
    <w:rsid w:val="006A440E"/>
    <w:rsid w:val="006A4510"/>
    <w:rsid w:val="006A4732"/>
    <w:rsid w:val="006A492C"/>
    <w:rsid w:val="006A4ECD"/>
    <w:rsid w:val="006A50D4"/>
    <w:rsid w:val="006A50FD"/>
    <w:rsid w:val="006A560E"/>
    <w:rsid w:val="006A56AF"/>
    <w:rsid w:val="006A572F"/>
    <w:rsid w:val="006A581C"/>
    <w:rsid w:val="006A59DB"/>
    <w:rsid w:val="006A619C"/>
    <w:rsid w:val="006A62BD"/>
    <w:rsid w:val="006A638B"/>
    <w:rsid w:val="006A667A"/>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449"/>
    <w:rsid w:val="006B14F2"/>
    <w:rsid w:val="006B179D"/>
    <w:rsid w:val="006B1815"/>
    <w:rsid w:val="006B1ACC"/>
    <w:rsid w:val="006B1C2B"/>
    <w:rsid w:val="006B1C4E"/>
    <w:rsid w:val="006B1E1A"/>
    <w:rsid w:val="006B1E6E"/>
    <w:rsid w:val="006B1FAF"/>
    <w:rsid w:val="006B24F7"/>
    <w:rsid w:val="006B261E"/>
    <w:rsid w:val="006B29B7"/>
    <w:rsid w:val="006B29C5"/>
    <w:rsid w:val="006B2DC8"/>
    <w:rsid w:val="006B3054"/>
    <w:rsid w:val="006B36B9"/>
    <w:rsid w:val="006B37B0"/>
    <w:rsid w:val="006B3809"/>
    <w:rsid w:val="006B398D"/>
    <w:rsid w:val="006B3B6C"/>
    <w:rsid w:val="006B3CA1"/>
    <w:rsid w:val="006B3D55"/>
    <w:rsid w:val="006B3F75"/>
    <w:rsid w:val="006B4499"/>
    <w:rsid w:val="006B48A6"/>
    <w:rsid w:val="006B49A8"/>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3A8"/>
    <w:rsid w:val="006C24B5"/>
    <w:rsid w:val="006C267A"/>
    <w:rsid w:val="006C280A"/>
    <w:rsid w:val="006C2820"/>
    <w:rsid w:val="006C2986"/>
    <w:rsid w:val="006C2A0D"/>
    <w:rsid w:val="006C2AF2"/>
    <w:rsid w:val="006C2D2F"/>
    <w:rsid w:val="006C32F8"/>
    <w:rsid w:val="006C335A"/>
    <w:rsid w:val="006C363F"/>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9CE"/>
    <w:rsid w:val="006C7DF9"/>
    <w:rsid w:val="006D00C5"/>
    <w:rsid w:val="006D0352"/>
    <w:rsid w:val="006D0A56"/>
    <w:rsid w:val="006D0C43"/>
    <w:rsid w:val="006D0E75"/>
    <w:rsid w:val="006D0F2A"/>
    <w:rsid w:val="006D1130"/>
    <w:rsid w:val="006D15BE"/>
    <w:rsid w:val="006D1725"/>
    <w:rsid w:val="006D191A"/>
    <w:rsid w:val="006D1935"/>
    <w:rsid w:val="006D19C7"/>
    <w:rsid w:val="006D19FF"/>
    <w:rsid w:val="006D1B3B"/>
    <w:rsid w:val="006D1D65"/>
    <w:rsid w:val="006D20DB"/>
    <w:rsid w:val="006D21DA"/>
    <w:rsid w:val="006D2631"/>
    <w:rsid w:val="006D29B4"/>
    <w:rsid w:val="006D2B4E"/>
    <w:rsid w:val="006D2EF2"/>
    <w:rsid w:val="006D3042"/>
    <w:rsid w:val="006D30DF"/>
    <w:rsid w:val="006D342A"/>
    <w:rsid w:val="006D34DF"/>
    <w:rsid w:val="006D38A7"/>
    <w:rsid w:val="006D3A97"/>
    <w:rsid w:val="006D3B23"/>
    <w:rsid w:val="006D3BF5"/>
    <w:rsid w:val="006D3CA6"/>
    <w:rsid w:val="006D42C5"/>
    <w:rsid w:val="006D44F2"/>
    <w:rsid w:val="006D455A"/>
    <w:rsid w:val="006D4A83"/>
    <w:rsid w:val="006D4DD2"/>
    <w:rsid w:val="006D4E72"/>
    <w:rsid w:val="006D4E86"/>
    <w:rsid w:val="006D5150"/>
    <w:rsid w:val="006D5889"/>
    <w:rsid w:val="006D59AC"/>
    <w:rsid w:val="006D5DE2"/>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388"/>
    <w:rsid w:val="006E03F6"/>
    <w:rsid w:val="006E0413"/>
    <w:rsid w:val="006E056A"/>
    <w:rsid w:val="006E05F2"/>
    <w:rsid w:val="006E0760"/>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3029"/>
    <w:rsid w:val="006E315D"/>
    <w:rsid w:val="006E316F"/>
    <w:rsid w:val="006E3340"/>
    <w:rsid w:val="006E33DD"/>
    <w:rsid w:val="006E361A"/>
    <w:rsid w:val="006E39A4"/>
    <w:rsid w:val="006E3A24"/>
    <w:rsid w:val="006E3BF4"/>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AA0"/>
    <w:rsid w:val="006F4BBD"/>
    <w:rsid w:val="006F4D37"/>
    <w:rsid w:val="006F5040"/>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E2A"/>
    <w:rsid w:val="00700F49"/>
    <w:rsid w:val="00701108"/>
    <w:rsid w:val="007012FE"/>
    <w:rsid w:val="007013AD"/>
    <w:rsid w:val="00701675"/>
    <w:rsid w:val="0070179D"/>
    <w:rsid w:val="00701852"/>
    <w:rsid w:val="00702107"/>
    <w:rsid w:val="007025C2"/>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9BB"/>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1D7"/>
    <w:rsid w:val="0071039F"/>
    <w:rsid w:val="0071053D"/>
    <w:rsid w:val="00710731"/>
    <w:rsid w:val="00710DF6"/>
    <w:rsid w:val="00710E55"/>
    <w:rsid w:val="00711167"/>
    <w:rsid w:val="0071144C"/>
    <w:rsid w:val="0071164F"/>
    <w:rsid w:val="007117E0"/>
    <w:rsid w:val="0071185C"/>
    <w:rsid w:val="00711DE3"/>
    <w:rsid w:val="007123E6"/>
    <w:rsid w:val="00712646"/>
    <w:rsid w:val="00712958"/>
    <w:rsid w:val="007129E9"/>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A0C"/>
    <w:rsid w:val="00716A79"/>
    <w:rsid w:val="00716F81"/>
    <w:rsid w:val="007173E4"/>
    <w:rsid w:val="0071745C"/>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A8B"/>
    <w:rsid w:val="00720C4C"/>
    <w:rsid w:val="00720E64"/>
    <w:rsid w:val="00720EED"/>
    <w:rsid w:val="0072110E"/>
    <w:rsid w:val="0072118B"/>
    <w:rsid w:val="007212AB"/>
    <w:rsid w:val="007212F3"/>
    <w:rsid w:val="00721725"/>
    <w:rsid w:val="00721779"/>
    <w:rsid w:val="00721C43"/>
    <w:rsid w:val="00721C65"/>
    <w:rsid w:val="0072231C"/>
    <w:rsid w:val="0072236A"/>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83"/>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284"/>
    <w:rsid w:val="00727520"/>
    <w:rsid w:val="00727552"/>
    <w:rsid w:val="007279B8"/>
    <w:rsid w:val="007279FC"/>
    <w:rsid w:val="00727AE6"/>
    <w:rsid w:val="00727BEE"/>
    <w:rsid w:val="0073000A"/>
    <w:rsid w:val="007300F6"/>
    <w:rsid w:val="0073016A"/>
    <w:rsid w:val="007301A7"/>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FF"/>
    <w:rsid w:val="00732E65"/>
    <w:rsid w:val="00732FE9"/>
    <w:rsid w:val="00733064"/>
    <w:rsid w:val="007330A1"/>
    <w:rsid w:val="00733669"/>
    <w:rsid w:val="00733947"/>
    <w:rsid w:val="00733994"/>
    <w:rsid w:val="00733B74"/>
    <w:rsid w:val="00733CA9"/>
    <w:rsid w:val="00733E95"/>
    <w:rsid w:val="00733F91"/>
    <w:rsid w:val="00733FEF"/>
    <w:rsid w:val="00734062"/>
    <w:rsid w:val="00734121"/>
    <w:rsid w:val="0073414A"/>
    <w:rsid w:val="007343BA"/>
    <w:rsid w:val="0073465A"/>
    <w:rsid w:val="00734B38"/>
    <w:rsid w:val="00734B51"/>
    <w:rsid w:val="00734CDA"/>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FFC"/>
    <w:rsid w:val="007370C5"/>
    <w:rsid w:val="007370CD"/>
    <w:rsid w:val="007371B4"/>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1013"/>
    <w:rsid w:val="007419D6"/>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411"/>
    <w:rsid w:val="007479EB"/>
    <w:rsid w:val="00747F2A"/>
    <w:rsid w:val="00750376"/>
    <w:rsid w:val="00750408"/>
    <w:rsid w:val="00750915"/>
    <w:rsid w:val="00750B42"/>
    <w:rsid w:val="00750DB3"/>
    <w:rsid w:val="00750E16"/>
    <w:rsid w:val="00750E44"/>
    <w:rsid w:val="00751054"/>
    <w:rsid w:val="00751311"/>
    <w:rsid w:val="007515BE"/>
    <w:rsid w:val="0075161A"/>
    <w:rsid w:val="00751695"/>
    <w:rsid w:val="00751BEF"/>
    <w:rsid w:val="00751F9F"/>
    <w:rsid w:val="00752031"/>
    <w:rsid w:val="007521BC"/>
    <w:rsid w:val="007522FD"/>
    <w:rsid w:val="0075237B"/>
    <w:rsid w:val="00752532"/>
    <w:rsid w:val="00752C38"/>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816"/>
    <w:rsid w:val="00760C0D"/>
    <w:rsid w:val="00760FB1"/>
    <w:rsid w:val="007612CA"/>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9FF"/>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748"/>
    <w:rsid w:val="007728B1"/>
    <w:rsid w:val="007729F5"/>
    <w:rsid w:val="00772A24"/>
    <w:rsid w:val="00772A52"/>
    <w:rsid w:val="00772F8D"/>
    <w:rsid w:val="007730B5"/>
    <w:rsid w:val="007733C7"/>
    <w:rsid w:val="007736AB"/>
    <w:rsid w:val="007738C3"/>
    <w:rsid w:val="00773A62"/>
    <w:rsid w:val="00773C34"/>
    <w:rsid w:val="00773DC4"/>
    <w:rsid w:val="00773E05"/>
    <w:rsid w:val="00773F38"/>
    <w:rsid w:val="007742C6"/>
    <w:rsid w:val="0077433D"/>
    <w:rsid w:val="0077449C"/>
    <w:rsid w:val="007744B2"/>
    <w:rsid w:val="0077455A"/>
    <w:rsid w:val="0077459A"/>
    <w:rsid w:val="007745FD"/>
    <w:rsid w:val="007749EF"/>
    <w:rsid w:val="00774C0A"/>
    <w:rsid w:val="00775263"/>
    <w:rsid w:val="007755D1"/>
    <w:rsid w:val="00775605"/>
    <w:rsid w:val="0077569F"/>
    <w:rsid w:val="007757AC"/>
    <w:rsid w:val="00775A80"/>
    <w:rsid w:val="00775B18"/>
    <w:rsid w:val="00775DAC"/>
    <w:rsid w:val="00775F18"/>
    <w:rsid w:val="00775FAC"/>
    <w:rsid w:val="007760FC"/>
    <w:rsid w:val="007762A0"/>
    <w:rsid w:val="007762DB"/>
    <w:rsid w:val="007764D9"/>
    <w:rsid w:val="00776581"/>
    <w:rsid w:val="0077684E"/>
    <w:rsid w:val="00776A7F"/>
    <w:rsid w:val="00776F56"/>
    <w:rsid w:val="0077709D"/>
    <w:rsid w:val="00777313"/>
    <w:rsid w:val="00777521"/>
    <w:rsid w:val="00777532"/>
    <w:rsid w:val="007777BD"/>
    <w:rsid w:val="007779EC"/>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98D"/>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88D"/>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F7"/>
    <w:rsid w:val="00795695"/>
    <w:rsid w:val="0079571B"/>
    <w:rsid w:val="007957DE"/>
    <w:rsid w:val="007958CE"/>
    <w:rsid w:val="00795905"/>
    <w:rsid w:val="007959D6"/>
    <w:rsid w:val="00795EE5"/>
    <w:rsid w:val="00795F87"/>
    <w:rsid w:val="007961C9"/>
    <w:rsid w:val="00796337"/>
    <w:rsid w:val="007964B2"/>
    <w:rsid w:val="007964DB"/>
    <w:rsid w:val="007965E8"/>
    <w:rsid w:val="007967B9"/>
    <w:rsid w:val="007967D0"/>
    <w:rsid w:val="00796858"/>
    <w:rsid w:val="00796AB3"/>
    <w:rsid w:val="00796B09"/>
    <w:rsid w:val="00796BEB"/>
    <w:rsid w:val="00796E3D"/>
    <w:rsid w:val="0079766C"/>
    <w:rsid w:val="007976C5"/>
    <w:rsid w:val="00797773"/>
    <w:rsid w:val="00797B13"/>
    <w:rsid w:val="00797C4B"/>
    <w:rsid w:val="00797DF7"/>
    <w:rsid w:val="007A019B"/>
    <w:rsid w:val="007A0367"/>
    <w:rsid w:val="007A04BC"/>
    <w:rsid w:val="007A0599"/>
    <w:rsid w:val="007A082D"/>
    <w:rsid w:val="007A08DE"/>
    <w:rsid w:val="007A0D87"/>
    <w:rsid w:val="007A0EFA"/>
    <w:rsid w:val="007A0FD5"/>
    <w:rsid w:val="007A155E"/>
    <w:rsid w:val="007A157D"/>
    <w:rsid w:val="007A162F"/>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A19"/>
    <w:rsid w:val="007A3AC9"/>
    <w:rsid w:val="007A3ACB"/>
    <w:rsid w:val="007A3DE6"/>
    <w:rsid w:val="007A3DF2"/>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66A"/>
    <w:rsid w:val="007A5BC9"/>
    <w:rsid w:val="007A5C27"/>
    <w:rsid w:val="007A5C5C"/>
    <w:rsid w:val="007A5CEE"/>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191"/>
    <w:rsid w:val="007A736E"/>
    <w:rsid w:val="007A743B"/>
    <w:rsid w:val="007A7A4E"/>
    <w:rsid w:val="007A7A96"/>
    <w:rsid w:val="007A7AA8"/>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457"/>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8B6"/>
    <w:rsid w:val="007B7A3A"/>
    <w:rsid w:val="007B7AE6"/>
    <w:rsid w:val="007C04B1"/>
    <w:rsid w:val="007C0B09"/>
    <w:rsid w:val="007C0DC3"/>
    <w:rsid w:val="007C1117"/>
    <w:rsid w:val="007C1443"/>
    <w:rsid w:val="007C156D"/>
    <w:rsid w:val="007C1981"/>
    <w:rsid w:val="007C1ADC"/>
    <w:rsid w:val="007C1FEA"/>
    <w:rsid w:val="007C212C"/>
    <w:rsid w:val="007C235B"/>
    <w:rsid w:val="007C2A17"/>
    <w:rsid w:val="007C2AA1"/>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514"/>
    <w:rsid w:val="007C55C2"/>
    <w:rsid w:val="007C59E7"/>
    <w:rsid w:val="007C5B04"/>
    <w:rsid w:val="007C5DE1"/>
    <w:rsid w:val="007C5F5F"/>
    <w:rsid w:val="007C6407"/>
    <w:rsid w:val="007C6835"/>
    <w:rsid w:val="007C688F"/>
    <w:rsid w:val="007C6D2A"/>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8D3"/>
    <w:rsid w:val="007D59E9"/>
    <w:rsid w:val="007D6076"/>
    <w:rsid w:val="007D61CD"/>
    <w:rsid w:val="007D67D4"/>
    <w:rsid w:val="007D67D5"/>
    <w:rsid w:val="007D6A25"/>
    <w:rsid w:val="007D6ADF"/>
    <w:rsid w:val="007D6EB6"/>
    <w:rsid w:val="007D7001"/>
    <w:rsid w:val="007D76B6"/>
    <w:rsid w:val="007D7717"/>
    <w:rsid w:val="007D787A"/>
    <w:rsid w:val="007D7A89"/>
    <w:rsid w:val="007D7B16"/>
    <w:rsid w:val="007D7C51"/>
    <w:rsid w:val="007D7D39"/>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07B"/>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77C"/>
    <w:rsid w:val="007E5E24"/>
    <w:rsid w:val="007E5F1A"/>
    <w:rsid w:val="007E5FA6"/>
    <w:rsid w:val="007E60DE"/>
    <w:rsid w:val="007E6261"/>
    <w:rsid w:val="007E63F7"/>
    <w:rsid w:val="007E69B0"/>
    <w:rsid w:val="007E6A2A"/>
    <w:rsid w:val="007E6D4F"/>
    <w:rsid w:val="007E6DCC"/>
    <w:rsid w:val="007E6DD5"/>
    <w:rsid w:val="007E6F84"/>
    <w:rsid w:val="007E72DD"/>
    <w:rsid w:val="007E747A"/>
    <w:rsid w:val="007E7AD7"/>
    <w:rsid w:val="007E7DF4"/>
    <w:rsid w:val="007E7ED3"/>
    <w:rsid w:val="007E7EE2"/>
    <w:rsid w:val="007F02BA"/>
    <w:rsid w:val="007F075E"/>
    <w:rsid w:val="007F07AE"/>
    <w:rsid w:val="007F08B3"/>
    <w:rsid w:val="007F09FA"/>
    <w:rsid w:val="007F0C35"/>
    <w:rsid w:val="007F0C6A"/>
    <w:rsid w:val="007F0FD6"/>
    <w:rsid w:val="007F109E"/>
    <w:rsid w:val="007F1320"/>
    <w:rsid w:val="007F16CB"/>
    <w:rsid w:val="007F1709"/>
    <w:rsid w:val="007F1864"/>
    <w:rsid w:val="007F19CB"/>
    <w:rsid w:val="007F1AF1"/>
    <w:rsid w:val="007F1B3D"/>
    <w:rsid w:val="007F1B44"/>
    <w:rsid w:val="007F1BB4"/>
    <w:rsid w:val="007F1F65"/>
    <w:rsid w:val="007F22F9"/>
    <w:rsid w:val="007F2509"/>
    <w:rsid w:val="007F255E"/>
    <w:rsid w:val="007F2637"/>
    <w:rsid w:val="007F26A3"/>
    <w:rsid w:val="007F2B0C"/>
    <w:rsid w:val="007F2EDF"/>
    <w:rsid w:val="007F31AB"/>
    <w:rsid w:val="007F32AE"/>
    <w:rsid w:val="007F32DB"/>
    <w:rsid w:val="007F33C2"/>
    <w:rsid w:val="007F34BD"/>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4C"/>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4FF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763"/>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3005"/>
    <w:rsid w:val="008133C1"/>
    <w:rsid w:val="008135FE"/>
    <w:rsid w:val="00813756"/>
    <w:rsid w:val="00813BE7"/>
    <w:rsid w:val="00813C24"/>
    <w:rsid w:val="00813F08"/>
    <w:rsid w:val="008142FD"/>
    <w:rsid w:val="0081462B"/>
    <w:rsid w:val="00814660"/>
    <w:rsid w:val="0081475E"/>
    <w:rsid w:val="00814806"/>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8DE"/>
    <w:rsid w:val="00816A26"/>
    <w:rsid w:val="00816BFB"/>
    <w:rsid w:val="00816C22"/>
    <w:rsid w:val="00816E17"/>
    <w:rsid w:val="0081721F"/>
    <w:rsid w:val="008172C2"/>
    <w:rsid w:val="0081733D"/>
    <w:rsid w:val="0081746B"/>
    <w:rsid w:val="00817D68"/>
    <w:rsid w:val="00817EEC"/>
    <w:rsid w:val="00820288"/>
    <w:rsid w:val="008206CD"/>
    <w:rsid w:val="00821209"/>
    <w:rsid w:val="00821281"/>
    <w:rsid w:val="00821348"/>
    <w:rsid w:val="00821370"/>
    <w:rsid w:val="008214FC"/>
    <w:rsid w:val="0082174C"/>
    <w:rsid w:val="00821753"/>
    <w:rsid w:val="008217C9"/>
    <w:rsid w:val="008218B4"/>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6FA"/>
    <w:rsid w:val="00823849"/>
    <w:rsid w:val="00823947"/>
    <w:rsid w:val="00823979"/>
    <w:rsid w:val="00823B04"/>
    <w:rsid w:val="00823BC5"/>
    <w:rsid w:val="00823C8B"/>
    <w:rsid w:val="00823CBE"/>
    <w:rsid w:val="00823CE7"/>
    <w:rsid w:val="00823E22"/>
    <w:rsid w:val="00824514"/>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90B"/>
    <w:rsid w:val="00830C2B"/>
    <w:rsid w:val="0083123C"/>
    <w:rsid w:val="008312B0"/>
    <w:rsid w:val="008313E5"/>
    <w:rsid w:val="00831588"/>
    <w:rsid w:val="00831774"/>
    <w:rsid w:val="0083183F"/>
    <w:rsid w:val="00831A3C"/>
    <w:rsid w:val="00831BD9"/>
    <w:rsid w:val="00831D99"/>
    <w:rsid w:val="00831FA9"/>
    <w:rsid w:val="008323B0"/>
    <w:rsid w:val="008324E0"/>
    <w:rsid w:val="00832556"/>
    <w:rsid w:val="008326FC"/>
    <w:rsid w:val="00832890"/>
    <w:rsid w:val="0083290A"/>
    <w:rsid w:val="00832F7A"/>
    <w:rsid w:val="008337A3"/>
    <w:rsid w:val="0083395D"/>
    <w:rsid w:val="00833A00"/>
    <w:rsid w:val="00834EE2"/>
    <w:rsid w:val="00834F3A"/>
    <w:rsid w:val="0083530C"/>
    <w:rsid w:val="00835420"/>
    <w:rsid w:val="00835645"/>
    <w:rsid w:val="0083566F"/>
    <w:rsid w:val="00835753"/>
    <w:rsid w:val="00835A5F"/>
    <w:rsid w:val="00835B7E"/>
    <w:rsid w:val="00835BE3"/>
    <w:rsid w:val="00835ECD"/>
    <w:rsid w:val="00835F94"/>
    <w:rsid w:val="008366C8"/>
    <w:rsid w:val="00836851"/>
    <w:rsid w:val="00836A60"/>
    <w:rsid w:val="00836CC0"/>
    <w:rsid w:val="00836CCD"/>
    <w:rsid w:val="00836EF6"/>
    <w:rsid w:val="008371DF"/>
    <w:rsid w:val="00837357"/>
    <w:rsid w:val="00837811"/>
    <w:rsid w:val="00837AA8"/>
    <w:rsid w:val="00837AC1"/>
    <w:rsid w:val="00837AD4"/>
    <w:rsid w:val="00837C10"/>
    <w:rsid w:val="00837C21"/>
    <w:rsid w:val="00837CFE"/>
    <w:rsid w:val="00837E80"/>
    <w:rsid w:val="00837E91"/>
    <w:rsid w:val="00837E9E"/>
    <w:rsid w:val="00840304"/>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D23"/>
    <w:rsid w:val="00843FB9"/>
    <w:rsid w:val="0084415C"/>
    <w:rsid w:val="00844428"/>
    <w:rsid w:val="0084476C"/>
    <w:rsid w:val="00844A39"/>
    <w:rsid w:val="0084509D"/>
    <w:rsid w:val="0084534E"/>
    <w:rsid w:val="00845604"/>
    <w:rsid w:val="00845C18"/>
    <w:rsid w:val="00845D51"/>
    <w:rsid w:val="00845D5A"/>
    <w:rsid w:val="008462D7"/>
    <w:rsid w:val="00846B32"/>
    <w:rsid w:val="00846CE9"/>
    <w:rsid w:val="00846DE3"/>
    <w:rsid w:val="00846F8E"/>
    <w:rsid w:val="0084700E"/>
    <w:rsid w:val="00847025"/>
    <w:rsid w:val="0084703D"/>
    <w:rsid w:val="008471E4"/>
    <w:rsid w:val="0084720A"/>
    <w:rsid w:val="008472A7"/>
    <w:rsid w:val="00847526"/>
    <w:rsid w:val="008475D6"/>
    <w:rsid w:val="008475E8"/>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0D3"/>
    <w:rsid w:val="0085247D"/>
    <w:rsid w:val="008527C5"/>
    <w:rsid w:val="00852842"/>
    <w:rsid w:val="00852843"/>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0E3"/>
    <w:rsid w:val="00856261"/>
    <w:rsid w:val="008564A8"/>
    <w:rsid w:val="00856753"/>
    <w:rsid w:val="008568E5"/>
    <w:rsid w:val="00856A89"/>
    <w:rsid w:val="0085703F"/>
    <w:rsid w:val="0085742E"/>
    <w:rsid w:val="00857749"/>
    <w:rsid w:val="00857889"/>
    <w:rsid w:val="0085793E"/>
    <w:rsid w:val="00857A1D"/>
    <w:rsid w:val="00857AF5"/>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B7D"/>
    <w:rsid w:val="00862C8A"/>
    <w:rsid w:val="00862CB3"/>
    <w:rsid w:val="00862F19"/>
    <w:rsid w:val="008633A2"/>
    <w:rsid w:val="008634F7"/>
    <w:rsid w:val="00863BBD"/>
    <w:rsid w:val="00863C9D"/>
    <w:rsid w:val="008644D0"/>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C7"/>
    <w:rsid w:val="008674D3"/>
    <w:rsid w:val="00867712"/>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63C"/>
    <w:rsid w:val="0087393E"/>
    <w:rsid w:val="00873AF2"/>
    <w:rsid w:val="00873B8E"/>
    <w:rsid w:val="00873E87"/>
    <w:rsid w:val="00874044"/>
    <w:rsid w:val="0087444B"/>
    <w:rsid w:val="008745D8"/>
    <w:rsid w:val="00874CC2"/>
    <w:rsid w:val="00874E0E"/>
    <w:rsid w:val="00874F7B"/>
    <w:rsid w:val="00875025"/>
    <w:rsid w:val="008753BC"/>
    <w:rsid w:val="008756AA"/>
    <w:rsid w:val="00875BA4"/>
    <w:rsid w:val="00875BA5"/>
    <w:rsid w:val="00875E8A"/>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4F7F"/>
    <w:rsid w:val="00884FAC"/>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CB4"/>
    <w:rsid w:val="008923EF"/>
    <w:rsid w:val="00892554"/>
    <w:rsid w:val="008927ED"/>
    <w:rsid w:val="0089297A"/>
    <w:rsid w:val="00892A3A"/>
    <w:rsid w:val="00892A8C"/>
    <w:rsid w:val="00892DD0"/>
    <w:rsid w:val="00892DDB"/>
    <w:rsid w:val="00893044"/>
    <w:rsid w:val="00893391"/>
    <w:rsid w:val="008933EB"/>
    <w:rsid w:val="00893435"/>
    <w:rsid w:val="00893470"/>
    <w:rsid w:val="00893921"/>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4D"/>
    <w:rsid w:val="00895B87"/>
    <w:rsid w:val="00896127"/>
    <w:rsid w:val="00896206"/>
    <w:rsid w:val="008968C2"/>
    <w:rsid w:val="00896BFE"/>
    <w:rsid w:val="00896C9E"/>
    <w:rsid w:val="00896D12"/>
    <w:rsid w:val="008972B0"/>
    <w:rsid w:val="0089762D"/>
    <w:rsid w:val="008978F0"/>
    <w:rsid w:val="008979A2"/>
    <w:rsid w:val="00897CD7"/>
    <w:rsid w:val="008A00ED"/>
    <w:rsid w:val="008A0463"/>
    <w:rsid w:val="008A069D"/>
    <w:rsid w:val="008A0767"/>
    <w:rsid w:val="008A0B3C"/>
    <w:rsid w:val="008A0CA1"/>
    <w:rsid w:val="008A0F40"/>
    <w:rsid w:val="008A198E"/>
    <w:rsid w:val="008A1BAB"/>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C83"/>
    <w:rsid w:val="008A3EB1"/>
    <w:rsid w:val="008A3F2A"/>
    <w:rsid w:val="008A41CE"/>
    <w:rsid w:val="008A41DF"/>
    <w:rsid w:val="008A4796"/>
    <w:rsid w:val="008A4A77"/>
    <w:rsid w:val="008A4B7E"/>
    <w:rsid w:val="008A4D9A"/>
    <w:rsid w:val="008A52CC"/>
    <w:rsid w:val="008A5475"/>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DC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20AA"/>
    <w:rsid w:val="008C226E"/>
    <w:rsid w:val="008C228E"/>
    <w:rsid w:val="008C2431"/>
    <w:rsid w:val="008C245A"/>
    <w:rsid w:val="008C25BB"/>
    <w:rsid w:val="008C2847"/>
    <w:rsid w:val="008C29A0"/>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041"/>
    <w:rsid w:val="008C7170"/>
    <w:rsid w:val="008C7190"/>
    <w:rsid w:val="008C7259"/>
    <w:rsid w:val="008C72F9"/>
    <w:rsid w:val="008C76FD"/>
    <w:rsid w:val="008C7767"/>
    <w:rsid w:val="008C7B20"/>
    <w:rsid w:val="008C7C1A"/>
    <w:rsid w:val="008C7CD9"/>
    <w:rsid w:val="008C7D23"/>
    <w:rsid w:val="008D00D3"/>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AB"/>
    <w:rsid w:val="008D7BD6"/>
    <w:rsid w:val="008D7D28"/>
    <w:rsid w:val="008E06D4"/>
    <w:rsid w:val="008E07AB"/>
    <w:rsid w:val="008E07E6"/>
    <w:rsid w:val="008E0855"/>
    <w:rsid w:val="008E08FB"/>
    <w:rsid w:val="008E099B"/>
    <w:rsid w:val="008E0A61"/>
    <w:rsid w:val="008E0FBB"/>
    <w:rsid w:val="008E1624"/>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DA9"/>
    <w:rsid w:val="008E7545"/>
    <w:rsid w:val="008F0102"/>
    <w:rsid w:val="008F01F5"/>
    <w:rsid w:val="008F0795"/>
    <w:rsid w:val="008F084E"/>
    <w:rsid w:val="008F08B0"/>
    <w:rsid w:val="008F0F1F"/>
    <w:rsid w:val="008F0FEA"/>
    <w:rsid w:val="008F13B1"/>
    <w:rsid w:val="008F13F7"/>
    <w:rsid w:val="008F179C"/>
    <w:rsid w:val="008F181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82E"/>
    <w:rsid w:val="008F3A24"/>
    <w:rsid w:val="008F3CB2"/>
    <w:rsid w:val="008F3DCB"/>
    <w:rsid w:val="008F40F9"/>
    <w:rsid w:val="008F475C"/>
    <w:rsid w:val="008F47BE"/>
    <w:rsid w:val="008F5119"/>
    <w:rsid w:val="008F5177"/>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088"/>
    <w:rsid w:val="009043BA"/>
    <w:rsid w:val="009044EA"/>
    <w:rsid w:val="0090463B"/>
    <w:rsid w:val="009046D4"/>
    <w:rsid w:val="00904925"/>
    <w:rsid w:val="00904AF3"/>
    <w:rsid w:val="00904DCE"/>
    <w:rsid w:val="0090517C"/>
    <w:rsid w:val="009053FA"/>
    <w:rsid w:val="009057AC"/>
    <w:rsid w:val="00905A08"/>
    <w:rsid w:val="00905BC2"/>
    <w:rsid w:val="00905C79"/>
    <w:rsid w:val="00905CDF"/>
    <w:rsid w:val="00905E5C"/>
    <w:rsid w:val="00905FC6"/>
    <w:rsid w:val="00906996"/>
    <w:rsid w:val="009069A3"/>
    <w:rsid w:val="00906D3B"/>
    <w:rsid w:val="00906E61"/>
    <w:rsid w:val="00907066"/>
    <w:rsid w:val="0090717F"/>
    <w:rsid w:val="00907192"/>
    <w:rsid w:val="009075C0"/>
    <w:rsid w:val="00907B53"/>
    <w:rsid w:val="00907C8D"/>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CA8"/>
    <w:rsid w:val="00916097"/>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3D"/>
    <w:rsid w:val="009227DC"/>
    <w:rsid w:val="009228FA"/>
    <w:rsid w:val="00922A06"/>
    <w:rsid w:val="00922AA6"/>
    <w:rsid w:val="00922BE5"/>
    <w:rsid w:val="00922C9F"/>
    <w:rsid w:val="00922E8F"/>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FF5"/>
    <w:rsid w:val="009311EF"/>
    <w:rsid w:val="0093136E"/>
    <w:rsid w:val="00931419"/>
    <w:rsid w:val="0093179A"/>
    <w:rsid w:val="0093198C"/>
    <w:rsid w:val="00931C63"/>
    <w:rsid w:val="0093253B"/>
    <w:rsid w:val="009328CC"/>
    <w:rsid w:val="009328E3"/>
    <w:rsid w:val="009328F4"/>
    <w:rsid w:val="009328F8"/>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CD5"/>
    <w:rsid w:val="00936D9E"/>
    <w:rsid w:val="00936F91"/>
    <w:rsid w:val="00937052"/>
    <w:rsid w:val="009373B9"/>
    <w:rsid w:val="0093746C"/>
    <w:rsid w:val="00937B39"/>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89F"/>
    <w:rsid w:val="00942A0D"/>
    <w:rsid w:val="00942A39"/>
    <w:rsid w:val="00943170"/>
    <w:rsid w:val="009432C7"/>
    <w:rsid w:val="0094332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8D2"/>
    <w:rsid w:val="00950AAC"/>
    <w:rsid w:val="00950AB4"/>
    <w:rsid w:val="00951531"/>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B0"/>
    <w:rsid w:val="00954128"/>
    <w:rsid w:val="009547A7"/>
    <w:rsid w:val="00954DB9"/>
    <w:rsid w:val="00954F12"/>
    <w:rsid w:val="00954FFE"/>
    <w:rsid w:val="0095502C"/>
    <w:rsid w:val="0095540D"/>
    <w:rsid w:val="00955C13"/>
    <w:rsid w:val="00955DA2"/>
    <w:rsid w:val="00956060"/>
    <w:rsid w:val="009561D9"/>
    <w:rsid w:val="0095632F"/>
    <w:rsid w:val="0095634D"/>
    <w:rsid w:val="00956636"/>
    <w:rsid w:val="00956BCB"/>
    <w:rsid w:val="00956DAB"/>
    <w:rsid w:val="00956FDB"/>
    <w:rsid w:val="009576B3"/>
    <w:rsid w:val="00957747"/>
    <w:rsid w:val="009578F0"/>
    <w:rsid w:val="00957AE1"/>
    <w:rsid w:val="00957C00"/>
    <w:rsid w:val="00957C4E"/>
    <w:rsid w:val="00957CB5"/>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3CA"/>
    <w:rsid w:val="00962437"/>
    <w:rsid w:val="00962995"/>
    <w:rsid w:val="0096299A"/>
    <w:rsid w:val="00962B1A"/>
    <w:rsid w:val="00962B51"/>
    <w:rsid w:val="009632EE"/>
    <w:rsid w:val="009634DD"/>
    <w:rsid w:val="009636E9"/>
    <w:rsid w:val="00963710"/>
    <w:rsid w:val="009637A9"/>
    <w:rsid w:val="00963872"/>
    <w:rsid w:val="00963C5A"/>
    <w:rsid w:val="00963F36"/>
    <w:rsid w:val="00964293"/>
    <w:rsid w:val="00964A43"/>
    <w:rsid w:val="00964C01"/>
    <w:rsid w:val="00964C79"/>
    <w:rsid w:val="00964CEF"/>
    <w:rsid w:val="00964DC8"/>
    <w:rsid w:val="00964F8C"/>
    <w:rsid w:val="00965536"/>
    <w:rsid w:val="0096555E"/>
    <w:rsid w:val="0096572F"/>
    <w:rsid w:val="00965818"/>
    <w:rsid w:val="00965B06"/>
    <w:rsid w:val="00965F96"/>
    <w:rsid w:val="00966189"/>
    <w:rsid w:val="00966A2D"/>
    <w:rsid w:val="00966D41"/>
    <w:rsid w:val="0096713B"/>
    <w:rsid w:val="0096720F"/>
    <w:rsid w:val="00967210"/>
    <w:rsid w:val="009672D3"/>
    <w:rsid w:val="00967513"/>
    <w:rsid w:val="00967A58"/>
    <w:rsid w:val="00967D01"/>
    <w:rsid w:val="00967E67"/>
    <w:rsid w:val="00967ECC"/>
    <w:rsid w:val="009706BF"/>
    <w:rsid w:val="00970862"/>
    <w:rsid w:val="0097086F"/>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85B"/>
    <w:rsid w:val="00972AB4"/>
    <w:rsid w:val="00972C17"/>
    <w:rsid w:val="00972D36"/>
    <w:rsid w:val="00973416"/>
    <w:rsid w:val="009736C3"/>
    <w:rsid w:val="0097397D"/>
    <w:rsid w:val="00973C21"/>
    <w:rsid w:val="00973C4C"/>
    <w:rsid w:val="00973C88"/>
    <w:rsid w:val="0097476F"/>
    <w:rsid w:val="0097481B"/>
    <w:rsid w:val="00974CA4"/>
    <w:rsid w:val="00974F4C"/>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5C0"/>
    <w:rsid w:val="009808AF"/>
    <w:rsid w:val="009809EA"/>
    <w:rsid w:val="00980A46"/>
    <w:rsid w:val="00980AEB"/>
    <w:rsid w:val="00980B8F"/>
    <w:rsid w:val="00980EC9"/>
    <w:rsid w:val="00981009"/>
    <w:rsid w:val="00981129"/>
    <w:rsid w:val="0098138D"/>
    <w:rsid w:val="00981959"/>
    <w:rsid w:val="00981D34"/>
    <w:rsid w:val="00981DCC"/>
    <w:rsid w:val="00981F70"/>
    <w:rsid w:val="009820D0"/>
    <w:rsid w:val="0098229E"/>
    <w:rsid w:val="00982649"/>
    <w:rsid w:val="009828C1"/>
    <w:rsid w:val="00982AB7"/>
    <w:rsid w:val="00982C2F"/>
    <w:rsid w:val="00982E88"/>
    <w:rsid w:val="009836AB"/>
    <w:rsid w:val="009836F3"/>
    <w:rsid w:val="0098377F"/>
    <w:rsid w:val="009839ED"/>
    <w:rsid w:val="00983DF4"/>
    <w:rsid w:val="009840B2"/>
    <w:rsid w:val="00984141"/>
    <w:rsid w:val="009841EB"/>
    <w:rsid w:val="0098446D"/>
    <w:rsid w:val="00984B72"/>
    <w:rsid w:val="00984BEE"/>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7E4"/>
    <w:rsid w:val="009938EE"/>
    <w:rsid w:val="00993A1C"/>
    <w:rsid w:val="00993A92"/>
    <w:rsid w:val="00993BEA"/>
    <w:rsid w:val="00993EA0"/>
    <w:rsid w:val="00993F05"/>
    <w:rsid w:val="009940E7"/>
    <w:rsid w:val="00994237"/>
    <w:rsid w:val="00994326"/>
    <w:rsid w:val="00994386"/>
    <w:rsid w:val="0099451B"/>
    <w:rsid w:val="0099488C"/>
    <w:rsid w:val="009948CE"/>
    <w:rsid w:val="00994A61"/>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35C"/>
    <w:rsid w:val="00997395"/>
    <w:rsid w:val="00997495"/>
    <w:rsid w:val="0099762E"/>
    <w:rsid w:val="0099780B"/>
    <w:rsid w:val="0099785E"/>
    <w:rsid w:val="00997E5D"/>
    <w:rsid w:val="009A0173"/>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73A"/>
    <w:rsid w:val="009A3F6E"/>
    <w:rsid w:val="009A4086"/>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6025"/>
    <w:rsid w:val="009A62D2"/>
    <w:rsid w:val="009A633A"/>
    <w:rsid w:val="009A6737"/>
    <w:rsid w:val="009A6B12"/>
    <w:rsid w:val="009A6E3E"/>
    <w:rsid w:val="009A715B"/>
    <w:rsid w:val="009A720E"/>
    <w:rsid w:val="009A72D1"/>
    <w:rsid w:val="009A73D5"/>
    <w:rsid w:val="009A754F"/>
    <w:rsid w:val="009A75AC"/>
    <w:rsid w:val="009A76CA"/>
    <w:rsid w:val="009A7727"/>
    <w:rsid w:val="009A78B4"/>
    <w:rsid w:val="009A7D7B"/>
    <w:rsid w:val="009A7E5E"/>
    <w:rsid w:val="009B0014"/>
    <w:rsid w:val="009B0059"/>
    <w:rsid w:val="009B017F"/>
    <w:rsid w:val="009B03C2"/>
    <w:rsid w:val="009B0A64"/>
    <w:rsid w:val="009B0AD7"/>
    <w:rsid w:val="009B0C7C"/>
    <w:rsid w:val="009B0D21"/>
    <w:rsid w:val="009B0FE2"/>
    <w:rsid w:val="009B1488"/>
    <w:rsid w:val="009B1695"/>
    <w:rsid w:val="009B1905"/>
    <w:rsid w:val="009B1E23"/>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ACF"/>
    <w:rsid w:val="009B3F50"/>
    <w:rsid w:val="009B3F9B"/>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73E"/>
    <w:rsid w:val="009B5B35"/>
    <w:rsid w:val="009B5EFD"/>
    <w:rsid w:val="009B6031"/>
    <w:rsid w:val="009B6191"/>
    <w:rsid w:val="009B63A6"/>
    <w:rsid w:val="009B6B70"/>
    <w:rsid w:val="009B6B99"/>
    <w:rsid w:val="009B6CDC"/>
    <w:rsid w:val="009B6DB4"/>
    <w:rsid w:val="009B6F01"/>
    <w:rsid w:val="009B7077"/>
    <w:rsid w:val="009B720E"/>
    <w:rsid w:val="009B7285"/>
    <w:rsid w:val="009B7313"/>
    <w:rsid w:val="009B7610"/>
    <w:rsid w:val="009B7765"/>
    <w:rsid w:val="009B7834"/>
    <w:rsid w:val="009B79E6"/>
    <w:rsid w:val="009B7BA9"/>
    <w:rsid w:val="009B7BF0"/>
    <w:rsid w:val="009C004B"/>
    <w:rsid w:val="009C02F4"/>
    <w:rsid w:val="009C0529"/>
    <w:rsid w:val="009C08FE"/>
    <w:rsid w:val="009C0B37"/>
    <w:rsid w:val="009C0E08"/>
    <w:rsid w:val="009C113D"/>
    <w:rsid w:val="009C11C0"/>
    <w:rsid w:val="009C15F0"/>
    <w:rsid w:val="009C16A5"/>
    <w:rsid w:val="009C1993"/>
    <w:rsid w:val="009C199B"/>
    <w:rsid w:val="009C19F8"/>
    <w:rsid w:val="009C1D81"/>
    <w:rsid w:val="009C1D8C"/>
    <w:rsid w:val="009C1FBB"/>
    <w:rsid w:val="009C1FCE"/>
    <w:rsid w:val="009C2017"/>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5D"/>
    <w:rsid w:val="009C4CA4"/>
    <w:rsid w:val="009C504B"/>
    <w:rsid w:val="009C51B7"/>
    <w:rsid w:val="009C51EC"/>
    <w:rsid w:val="009C5292"/>
    <w:rsid w:val="009C5545"/>
    <w:rsid w:val="009C56FA"/>
    <w:rsid w:val="009C5A5E"/>
    <w:rsid w:val="009C5CBE"/>
    <w:rsid w:val="009C60F2"/>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67B"/>
    <w:rsid w:val="009D1818"/>
    <w:rsid w:val="009D1A49"/>
    <w:rsid w:val="009D1A5E"/>
    <w:rsid w:val="009D1A89"/>
    <w:rsid w:val="009D1B60"/>
    <w:rsid w:val="009D1BD5"/>
    <w:rsid w:val="009D1D58"/>
    <w:rsid w:val="009D1F03"/>
    <w:rsid w:val="009D1F65"/>
    <w:rsid w:val="009D2101"/>
    <w:rsid w:val="009D21D3"/>
    <w:rsid w:val="009D2297"/>
    <w:rsid w:val="009D2349"/>
    <w:rsid w:val="009D24DC"/>
    <w:rsid w:val="009D2A80"/>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796"/>
    <w:rsid w:val="009D4A13"/>
    <w:rsid w:val="009D4BC6"/>
    <w:rsid w:val="009D4CB8"/>
    <w:rsid w:val="009D4DB0"/>
    <w:rsid w:val="009D5015"/>
    <w:rsid w:val="009D53F1"/>
    <w:rsid w:val="009D5717"/>
    <w:rsid w:val="009D5827"/>
    <w:rsid w:val="009D5CDC"/>
    <w:rsid w:val="009D5D06"/>
    <w:rsid w:val="009D5D22"/>
    <w:rsid w:val="009D5F7E"/>
    <w:rsid w:val="009D600D"/>
    <w:rsid w:val="009D66D4"/>
    <w:rsid w:val="009D6740"/>
    <w:rsid w:val="009D6823"/>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8F"/>
    <w:rsid w:val="009E25AA"/>
    <w:rsid w:val="009E267A"/>
    <w:rsid w:val="009E2709"/>
    <w:rsid w:val="009E271E"/>
    <w:rsid w:val="009E28FB"/>
    <w:rsid w:val="009E302B"/>
    <w:rsid w:val="009E32C6"/>
    <w:rsid w:val="009E3533"/>
    <w:rsid w:val="009E398D"/>
    <w:rsid w:val="009E39AA"/>
    <w:rsid w:val="009E4A6A"/>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A72"/>
    <w:rsid w:val="009E7DBB"/>
    <w:rsid w:val="009E7EC0"/>
    <w:rsid w:val="009F0011"/>
    <w:rsid w:val="009F062E"/>
    <w:rsid w:val="009F066D"/>
    <w:rsid w:val="009F06A9"/>
    <w:rsid w:val="009F071B"/>
    <w:rsid w:val="009F0D6F"/>
    <w:rsid w:val="009F0FFD"/>
    <w:rsid w:val="009F1428"/>
    <w:rsid w:val="009F152C"/>
    <w:rsid w:val="009F178C"/>
    <w:rsid w:val="009F1AAB"/>
    <w:rsid w:val="009F1B6E"/>
    <w:rsid w:val="009F1E22"/>
    <w:rsid w:val="009F2076"/>
    <w:rsid w:val="009F2295"/>
    <w:rsid w:val="009F2467"/>
    <w:rsid w:val="009F297A"/>
    <w:rsid w:val="009F2B85"/>
    <w:rsid w:val="009F2EE3"/>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76F"/>
    <w:rsid w:val="009F6825"/>
    <w:rsid w:val="009F6847"/>
    <w:rsid w:val="009F6B7C"/>
    <w:rsid w:val="009F6DF8"/>
    <w:rsid w:val="009F6E76"/>
    <w:rsid w:val="009F7088"/>
    <w:rsid w:val="009F727D"/>
    <w:rsid w:val="009F736A"/>
    <w:rsid w:val="009F7866"/>
    <w:rsid w:val="009F7902"/>
    <w:rsid w:val="009F7FE6"/>
    <w:rsid w:val="00A00029"/>
    <w:rsid w:val="00A000E8"/>
    <w:rsid w:val="00A00524"/>
    <w:rsid w:val="00A00581"/>
    <w:rsid w:val="00A0083F"/>
    <w:rsid w:val="00A008A5"/>
    <w:rsid w:val="00A0099D"/>
    <w:rsid w:val="00A00AFF"/>
    <w:rsid w:val="00A00B9D"/>
    <w:rsid w:val="00A00C2C"/>
    <w:rsid w:val="00A00E80"/>
    <w:rsid w:val="00A00E99"/>
    <w:rsid w:val="00A00F3E"/>
    <w:rsid w:val="00A01053"/>
    <w:rsid w:val="00A010A7"/>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5BB"/>
    <w:rsid w:val="00A02805"/>
    <w:rsid w:val="00A02874"/>
    <w:rsid w:val="00A02B56"/>
    <w:rsid w:val="00A02C0C"/>
    <w:rsid w:val="00A02EE1"/>
    <w:rsid w:val="00A02F96"/>
    <w:rsid w:val="00A035AA"/>
    <w:rsid w:val="00A03D06"/>
    <w:rsid w:val="00A042A2"/>
    <w:rsid w:val="00A0438C"/>
    <w:rsid w:val="00A04A3E"/>
    <w:rsid w:val="00A04C50"/>
    <w:rsid w:val="00A0511E"/>
    <w:rsid w:val="00A052ED"/>
    <w:rsid w:val="00A05341"/>
    <w:rsid w:val="00A05371"/>
    <w:rsid w:val="00A054C9"/>
    <w:rsid w:val="00A05AC6"/>
    <w:rsid w:val="00A060B4"/>
    <w:rsid w:val="00A060EB"/>
    <w:rsid w:val="00A0636B"/>
    <w:rsid w:val="00A06CF7"/>
    <w:rsid w:val="00A06D47"/>
    <w:rsid w:val="00A06E6F"/>
    <w:rsid w:val="00A070DD"/>
    <w:rsid w:val="00A07365"/>
    <w:rsid w:val="00A07514"/>
    <w:rsid w:val="00A07558"/>
    <w:rsid w:val="00A07750"/>
    <w:rsid w:val="00A078AB"/>
    <w:rsid w:val="00A07CDD"/>
    <w:rsid w:val="00A102D1"/>
    <w:rsid w:val="00A1031F"/>
    <w:rsid w:val="00A108F7"/>
    <w:rsid w:val="00A10914"/>
    <w:rsid w:val="00A10A9E"/>
    <w:rsid w:val="00A10B4C"/>
    <w:rsid w:val="00A10CD3"/>
    <w:rsid w:val="00A10D24"/>
    <w:rsid w:val="00A10F73"/>
    <w:rsid w:val="00A113F3"/>
    <w:rsid w:val="00A115BF"/>
    <w:rsid w:val="00A117CE"/>
    <w:rsid w:val="00A11863"/>
    <w:rsid w:val="00A118FA"/>
    <w:rsid w:val="00A11A14"/>
    <w:rsid w:val="00A11A26"/>
    <w:rsid w:val="00A11A61"/>
    <w:rsid w:val="00A11AD2"/>
    <w:rsid w:val="00A11B95"/>
    <w:rsid w:val="00A11C1E"/>
    <w:rsid w:val="00A11CF4"/>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D94"/>
    <w:rsid w:val="00A15E30"/>
    <w:rsid w:val="00A15F56"/>
    <w:rsid w:val="00A15FD3"/>
    <w:rsid w:val="00A167FD"/>
    <w:rsid w:val="00A16AFB"/>
    <w:rsid w:val="00A16B6B"/>
    <w:rsid w:val="00A16BD2"/>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866"/>
    <w:rsid w:val="00A22D4C"/>
    <w:rsid w:val="00A22DDE"/>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8A8"/>
    <w:rsid w:val="00A279D0"/>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E6"/>
    <w:rsid w:val="00A31A8E"/>
    <w:rsid w:val="00A31B12"/>
    <w:rsid w:val="00A31BBD"/>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296"/>
    <w:rsid w:val="00A3642D"/>
    <w:rsid w:val="00A364E1"/>
    <w:rsid w:val="00A36633"/>
    <w:rsid w:val="00A368FC"/>
    <w:rsid w:val="00A369BB"/>
    <w:rsid w:val="00A369C2"/>
    <w:rsid w:val="00A36CFA"/>
    <w:rsid w:val="00A36D4D"/>
    <w:rsid w:val="00A36E5C"/>
    <w:rsid w:val="00A373C2"/>
    <w:rsid w:val="00A3756B"/>
    <w:rsid w:val="00A3758E"/>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43C"/>
    <w:rsid w:val="00A42485"/>
    <w:rsid w:val="00A42623"/>
    <w:rsid w:val="00A429E7"/>
    <w:rsid w:val="00A42A55"/>
    <w:rsid w:val="00A42E18"/>
    <w:rsid w:val="00A42F86"/>
    <w:rsid w:val="00A430CA"/>
    <w:rsid w:val="00A430F4"/>
    <w:rsid w:val="00A431DF"/>
    <w:rsid w:val="00A43234"/>
    <w:rsid w:val="00A435CC"/>
    <w:rsid w:val="00A4374F"/>
    <w:rsid w:val="00A437EF"/>
    <w:rsid w:val="00A43848"/>
    <w:rsid w:val="00A4389E"/>
    <w:rsid w:val="00A43AF2"/>
    <w:rsid w:val="00A43C50"/>
    <w:rsid w:val="00A43C6F"/>
    <w:rsid w:val="00A43D3F"/>
    <w:rsid w:val="00A43D46"/>
    <w:rsid w:val="00A43ED8"/>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736"/>
    <w:rsid w:val="00A5083B"/>
    <w:rsid w:val="00A50851"/>
    <w:rsid w:val="00A50BEE"/>
    <w:rsid w:val="00A50C46"/>
    <w:rsid w:val="00A50F5C"/>
    <w:rsid w:val="00A50FC2"/>
    <w:rsid w:val="00A514E9"/>
    <w:rsid w:val="00A5162C"/>
    <w:rsid w:val="00A518D7"/>
    <w:rsid w:val="00A51D63"/>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3E69"/>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A6B"/>
    <w:rsid w:val="00A56CDE"/>
    <w:rsid w:val="00A56DB5"/>
    <w:rsid w:val="00A56FD9"/>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6B"/>
    <w:rsid w:val="00A606DD"/>
    <w:rsid w:val="00A60707"/>
    <w:rsid w:val="00A608BC"/>
    <w:rsid w:val="00A608F4"/>
    <w:rsid w:val="00A60920"/>
    <w:rsid w:val="00A60AB1"/>
    <w:rsid w:val="00A60ACC"/>
    <w:rsid w:val="00A60D21"/>
    <w:rsid w:val="00A60FAF"/>
    <w:rsid w:val="00A610FF"/>
    <w:rsid w:val="00A61ACE"/>
    <w:rsid w:val="00A61D2A"/>
    <w:rsid w:val="00A61E85"/>
    <w:rsid w:val="00A6211A"/>
    <w:rsid w:val="00A621A1"/>
    <w:rsid w:val="00A6223A"/>
    <w:rsid w:val="00A623EF"/>
    <w:rsid w:val="00A62684"/>
    <w:rsid w:val="00A62695"/>
    <w:rsid w:val="00A627CD"/>
    <w:rsid w:val="00A6281D"/>
    <w:rsid w:val="00A628D9"/>
    <w:rsid w:val="00A62ACB"/>
    <w:rsid w:val="00A63180"/>
    <w:rsid w:val="00A633A4"/>
    <w:rsid w:val="00A6374D"/>
    <w:rsid w:val="00A637DE"/>
    <w:rsid w:val="00A638C5"/>
    <w:rsid w:val="00A638FA"/>
    <w:rsid w:val="00A63900"/>
    <w:rsid w:val="00A63A44"/>
    <w:rsid w:val="00A63CEF"/>
    <w:rsid w:val="00A63FF6"/>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49"/>
    <w:rsid w:val="00A66CB2"/>
    <w:rsid w:val="00A66DDD"/>
    <w:rsid w:val="00A66ED9"/>
    <w:rsid w:val="00A67120"/>
    <w:rsid w:val="00A6739E"/>
    <w:rsid w:val="00A676A8"/>
    <w:rsid w:val="00A67883"/>
    <w:rsid w:val="00A67886"/>
    <w:rsid w:val="00A678A4"/>
    <w:rsid w:val="00A67C35"/>
    <w:rsid w:val="00A67EB8"/>
    <w:rsid w:val="00A70367"/>
    <w:rsid w:val="00A7040A"/>
    <w:rsid w:val="00A704A9"/>
    <w:rsid w:val="00A704FC"/>
    <w:rsid w:val="00A70505"/>
    <w:rsid w:val="00A70812"/>
    <w:rsid w:val="00A7096A"/>
    <w:rsid w:val="00A709FA"/>
    <w:rsid w:val="00A70CD7"/>
    <w:rsid w:val="00A71159"/>
    <w:rsid w:val="00A711B4"/>
    <w:rsid w:val="00A712E1"/>
    <w:rsid w:val="00A7132A"/>
    <w:rsid w:val="00A71A1F"/>
    <w:rsid w:val="00A71C5E"/>
    <w:rsid w:val="00A71D29"/>
    <w:rsid w:val="00A71E77"/>
    <w:rsid w:val="00A71ECA"/>
    <w:rsid w:val="00A71F32"/>
    <w:rsid w:val="00A72194"/>
    <w:rsid w:val="00A72306"/>
    <w:rsid w:val="00A725D9"/>
    <w:rsid w:val="00A72707"/>
    <w:rsid w:val="00A7281D"/>
    <w:rsid w:val="00A729D0"/>
    <w:rsid w:val="00A72B08"/>
    <w:rsid w:val="00A72E25"/>
    <w:rsid w:val="00A731B0"/>
    <w:rsid w:val="00A734A2"/>
    <w:rsid w:val="00A735D5"/>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7BF"/>
    <w:rsid w:val="00A75892"/>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1DFB"/>
    <w:rsid w:val="00A821D9"/>
    <w:rsid w:val="00A822DB"/>
    <w:rsid w:val="00A8269C"/>
    <w:rsid w:val="00A82719"/>
    <w:rsid w:val="00A82A0F"/>
    <w:rsid w:val="00A82AB3"/>
    <w:rsid w:val="00A82B11"/>
    <w:rsid w:val="00A82B66"/>
    <w:rsid w:val="00A82C21"/>
    <w:rsid w:val="00A82F1D"/>
    <w:rsid w:val="00A83679"/>
    <w:rsid w:val="00A83CF5"/>
    <w:rsid w:val="00A83EC4"/>
    <w:rsid w:val="00A84195"/>
    <w:rsid w:val="00A8434F"/>
    <w:rsid w:val="00A8439C"/>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3D1"/>
    <w:rsid w:val="00A87469"/>
    <w:rsid w:val="00A874FE"/>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189"/>
    <w:rsid w:val="00A9174A"/>
    <w:rsid w:val="00A91A1C"/>
    <w:rsid w:val="00A91ACD"/>
    <w:rsid w:val="00A91E8F"/>
    <w:rsid w:val="00A91EDF"/>
    <w:rsid w:val="00A92347"/>
    <w:rsid w:val="00A92407"/>
    <w:rsid w:val="00A9253B"/>
    <w:rsid w:val="00A925F3"/>
    <w:rsid w:val="00A92DAC"/>
    <w:rsid w:val="00A92DF9"/>
    <w:rsid w:val="00A92E9F"/>
    <w:rsid w:val="00A92EF0"/>
    <w:rsid w:val="00A93101"/>
    <w:rsid w:val="00A9338F"/>
    <w:rsid w:val="00A935BD"/>
    <w:rsid w:val="00A93D0E"/>
    <w:rsid w:val="00A93F0B"/>
    <w:rsid w:val="00A93F4F"/>
    <w:rsid w:val="00A940DF"/>
    <w:rsid w:val="00A9421F"/>
    <w:rsid w:val="00A94354"/>
    <w:rsid w:val="00A94843"/>
    <w:rsid w:val="00A94BD7"/>
    <w:rsid w:val="00A94DED"/>
    <w:rsid w:val="00A94EA5"/>
    <w:rsid w:val="00A94F39"/>
    <w:rsid w:val="00A950FC"/>
    <w:rsid w:val="00A95198"/>
    <w:rsid w:val="00A95962"/>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AE1"/>
    <w:rsid w:val="00A97E78"/>
    <w:rsid w:val="00A97FF2"/>
    <w:rsid w:val="00AA003E"/>
    <w:rsid w:val="00AA007C"/>
    <w:rsid w:val="00AA00EC"/>
    <w:rsid w:val="00AA02B1"/>
    <w:rsid w:val="00AA0746"/>
    <w:rsid w:val="00AA089A"/>
    <w:rsid w:val="00AA09A4"/>
    <w:rsid w:val="00AA0A27"/>
    <w:rsid w:val="00AA0AA9"/>
    <w:rsid w:val="00AA125A"/>
    <w:rsid w:val="00AA1285"/>
    <w:rsid w:val="00AA1692"/>
    <w:rsid w:val="00AA1718"/>
    <w:rsid w:val="00AA17CC"/>
    <w:rsid w:val="00AA1937"/>
    <w:rsid w:val="00AA1A34"/>
    <w:rsid w:val="00AA1AE8"/>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CD1"/>
    <w:rsid w:val="00AA3F07"/>
    <w:rsid w:val="00AA4003"/>
    <w:rsid w:val="00AA44DF"/>
    <w:rsid w:val="00AA47D6"/>
    <w:rsid w:val="00AA480C"/>
    <w:rsid w:val="00AA4D54"/>
    <w:rsid w:val="00AA4E39"/>
    <w:rsid w:val="00AA544F"/>
    <w:rsid w:val="00AA54CD"/>
    <w:rsid w:val="00AA5555"/>
    <w:rsid w:val="00AA5760"/>
    <w:rsid w:val="00AA5B08"/>
    <w:rsid w:val="00AA5C8A"/>
    <w:rsid w:val="00AA5CD0"/>
    <w:rsid w:val="00AA5D29"/>
    <w:rsid w:val="00AA60A8"/>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D2"/>
    <w:rsid w:val="00AB02E6"/>
    <w:rsid w:val="00AB05B1"/>
    <w:rsid w:val="00AB0645"/>
    <w:rsid w:val="00AB0869"/>
    <w:rsid w:val="00AB0990"/>
    <w:rsid w:val="00AB0A9D"/>
    <w:rsid w:val="00AB0B8A"/>
    <w:rsid w:val="00AB1678"/>
    <w:rsid w:val="00AB16D4"/>
    <w:rsid w:val="00AB1FCB"/>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7BB"/>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079"/>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0C"/>
    <w:rsid w:val="00AC2E89"/>
    <w:rsid w:val="00AC2F2D"/>
    <w:rsid w:val="00AC31D1"/>
    <w:rsid w:val="00AC33F1"/>
    <w:rsid w:val="00AC3717"/>
    <w:rsid w:val="00AC39D0"/>
    <w:rsid w:val="00AC3A68"/>
    <w:rsid w:val="00AC3FBF"/>
    <w:rsid w:val="00AC4C08"/>
    <w:rsid w:val="00AC511C"/>
    <w:rsid w:val="00AC5357"/>
    <w:rsid w:val="00AC566A"/>
    <w:rsid w:val="00AC5A86"/>
    <w:rsid w:val="00AC5D9D"/>
    <w:rsid w:val="00AC5DDE"/>
    <w:rsid w:val="00AC5F08"/>
    <w:rsid w:val="00AC614A"/>
    <w:rsid w:val="00AC62F8"/>
    <w:rsid w:val="00AC64A3"/>
    <w:rsid w:val="00AC6845"/>
    <w:rsid w:val="00AC6A5A"/>
    <w:rsid w:val="00AC6A9B"/>
    <w:rsid w:val="00AC6CA4"/>
    <w:rsid w:val="00AC6F2E"/>
    <w:rsid w:val="00AC736F"/>
    <w:rsid w:val="00AC756F"/>
    <w:rsid w:val="00AC7D08"/>
    <w:rsid w:val="00AC7DAA"/>
    <w:rsid w:val="00AD0099"/>
    <w:rsid w:val="00AD0135"/>
    <w:rsid w:val="00AD06E3"/>
    <w:rsid w:val="00AD0AF2"/>
    <w:rsid w:val="00AD0D6E"/>
    <w:rsid w:val="00AD1124"/>
    <w:rsid w:val="00AD1174"/>
    <w:rsid w:val="00AD176A"/>
    <w:rsid w:val="00AD1808"/>
    <w:rsid w:val="00AD19BD"/>
    <w:rsid w:val="00AD1AFF"/>
    <w:rsid w:val="00AD209C"/>
    <w:rsid w:val="00AD235D"/>
    <w:rsid w:val="00AD2485"/>
    <w:rsid w:val="00AD2668"/>
    <w:rsid w:val="00AD293E"/>
    <w:rsid w:val="00AD2D43"/>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B41"/>
    <w:rsid w:val="00AD4CA9"/>
    <w:rsid w:val="00AD4DDC"/>
    <w:rsid w:val="00AD4E56"/>
    <w:rsid w:val="00AD4FF6"/>
    <w:rsid w:val="00AD50EA"/>
    <w:rsid w:val="00AD50FB"/>
    <w:rsid w:val="00AD5813"/>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62B"/>
    <w:rsid w:val="00AE27F4"/>
    <w:rsid w:val="00AE27F9"/>
    <w:rsid w:val="00AE2C2B"/>
    <w:rsid w:val="00AE3058"/>
    <w:rsid w:val="00AE3310"/>
    <w:rsid w:val="00AE354F"/>
    <w:rsid w:val="00AE37A1"/>
    <w:rsid w:val="00AE3956"/>
    <w:rsid w:val="00AE3A4F"/>
    <w:rsid w:val="00AE3CF3"/>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5F73"/>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2EB"/>
    <w:rsid w:val="00AF333E"/>
    <w:rsid w:val="00AF37FA"/>
    <w:rsid w:val="00AF38BE"/>
    <w:rsid w:val="00AF3928"/>
    <w:rsid w:val="00AF3B06"/>
    <w:rsid w:val="00AF3D18"/>
    <w:rsid w:val="00AF40A0"/>
    <w:rsid w:val="00AF4289"/>
    <w:rsid w:val="00AF44F8"/>
    <w:rsid w:val="00AF4514"/>
    <w:rsid w:val="00AF46C4"/>
    <w:rsid w:val="00AF46C7"/>
    <w:rsid w:val="00AF4717"/>
    <w:rsid w:val="00AF4956"/>
    <w:rsid w:val="00AF53A4"/>
    <w:rsid w:val="00AF5798"/>
    <w:rsid w:val="00AF5815"/>
    <w:rsid w:val="00AF5959"/>
    <w:rsid w:val="00AF5C7C"/>
    <w:rsid w:val="00AF5CC9"/>
    <w:rsid w:val="00AF5EC5"/>
    <w:rsid w:val="00AF60D6"/>
    <w:rsid w:val="00AF66DE"/>
    <w:rsid w:val="00AF6A8A"/>
    <w:rsid w:val="00AF6B26"/>
    <w:rsid w:val="00AF6BDB"/>
    <w:rsid w:val="00AF6DB3"/>
    <w:rsid w:val="00AF6DD6"/>
    <w:rsid w:val="00AF6F80"/>
    <w:rsid w:val="00AF70CB"/>
    <w:rsid w:val="00AF73F3"/>
    <w:rsid w:val="00AF7535"/>
    <w:rsid w:val="00AF799C"/>
    <w:rsid w:val="00B00000"/>
    <w:rsid w:val="00B00B19"/>
    <w:rsid w:val="00B00D80"/>
    <w:rsid w:val="00B00F03"/>
    <w:rsid w:val="00B012CC"/>
    <w:rsid w:val="00B0177D"/>
    <w:rsid w:val="00B01887"/>
    <w:rsid w:val="00B01E07"/>
    <w:rsid w:val="00B0237B"/>
    <w:rsid w:val="00B02A59"/>
    <w:rsid w:val="00B02BFB"/>
    <w:rsid w:val="00B02FF9"/>
    <w:rsid w:val="00B030F8"/>
    <w:rsid w:val="00B03106"/>
    <w:rsid w:val="00B03253"/>
    <w:rsid w:val="00B03895"/>
    <w:rsid w:val="00B03904"/>
    <w:rsid w:val="00B03A5D"/>
    <w:rsid w:val="00B03A61"/>
    <w:rsid w:val="00B03AC9"/>
    <w:rsid w:val="00B03B4C"/>
    <w:rsid w:val="00B03B56"/>
    <w:rsid w:val="00B03B9A"/>
    <w:rsid w:val="00B03FF9"/>
    <w:rsid w:val="00B04158"/>
    <w:rsid w:val="00B04301"/>
    <w:rsid w:val="00B0432B"/>
    <w:rsid w:val="00B0432D"/>
    <w:rsid w:val="00B043E1"/>
    <w:rsid w:val="00B0458D"/>
    <w:rsid w:val="00B04625"/>
    <w:rsid w:val="00B0477B"/>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1041B"/>
    <w:rsid w:val="00B10616"/>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507"/>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0F0"/>
    <w:rsid w:val="00B23827"/>
    <w:rsid w:val="00B23932"/>
    <w:rsid w:val="00B23B32"/>
    <w:rsid w:val="00B23D98"/>
    <w:rsid w:val="00B23DCC"/>
    <w:rsid w:val="00B23F89"/>
    <w:rsid w:val="00B2413F"/>
    <w:rsid w:val="00B246A8"/>
    <w:rsid w:val="00B2471B"/>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364C"/>
    <w:rsid w:val="00B341E3"/>
    <w:rsid w:val="00B3449D"/>
    <w:rsid w:val="00B34511"/>
    <w:rsid w:val="00B346B6"/>
    <w:rsid w:val="00B34768"/>
    <w:rsid w:val="00B34B78"/>
    <w:rsid w:val="00B34BD6"/>
    <w:rsid w:val="00B34D6A"/>
    <w:rsid w:val="00B34F23"/>
    <w:rsid w:val="00B34F3A"/>
    <w:rsid w:val="00B35083"/>
    <w:rsid w:val="00B35799"/>
    <w:rsid w:val="00B357D5"/>
    <w:rsid w:val="00B357EA"/>
    <w:rsid w:val="00B35C09"/>
    <w:rsid w:val="00B35FBF"/>
    <w:rsid w:val="00B36604"/>
    <w:rsid w:val="00B36817"/>
    <w:rsid w:val="00B36A04"/>
    <w:rsid w:val="00B36CF9"/>
    <w:rsid w:val="00B36D32"/>
    <w:rsid w:val="00B36D8D"/>
    <w:rsid w:val="00B36F78"/>
    <w:rsid w:val="00B3705C"/>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F4F"/>
    <w:rsid w:val="00B412AB"/>
    <w:rsid w:val="00B416B0"/>
    <w:rsid w:val="00B417F7"/>
    <w:rsid w:val="00B41960"/>
    <w:rsid w:val="00B4198D"/>
    <w:rsid w:val="00B41992"/>
    <w:rsid w:val="00B419CD"/>
    <w:rsid w:val="00B41A10"/>
    <w:rsid w:val="00B41B42"/>
    <w:rsid w:val="00B41D4E"/>
    <w:rsid w:val="00B420CA"/>
    <w:rsid w:val="00B42163"/>
    <w:rsid w:val="00B42231"/>
    <w:rsid w:val="00B42562"/>
    <w:rsid w:val="00B4264F"/>
    <w:rsid w:val="00B42975"/>
    <w:rsid w:val="00B42ADD"/>
    <w:rsid w:val="00B4319D"/>
    <w:rsid w:val="00B43D8B"/>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3FF"/>
    <w:rsid w:val="00B464EF"/>
    <w:rsid w:val="00B466E4"/>
    <w:rsid w:val="00B4682D"/>
    <w:rsid w:val="00B46989"/>
    <w:rsid w:val="00B46CAE"/>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894"/>
    <w:rsid w:val="00B558F6"/>
    <w:rsid w:val="00B55B8F"/>
    <w:rsid w:val="00B55C0E"/>
    <w:rsid w:val="00B55D61"/>
    <w:rsid w:val="00B55F8D"/>
    <w:rsid w:val="00B56297"/>
    <w:rsid w:val="00B5651D"/>
    <w:rsid w:val="00B56796"/>
    <w:rsid w:val="00B56AF7"/>
    <w:rsid w:val="00B56B9B"/>
    <w:rsid w:val="00B56B9D"/>
    <w:rsid w:val="00B56F47"/>
    <w:rsid w:val="00B57039"/>
    <w:rsid w:val="00B570C5"/>
    <w:rsid w:val="00B574D6"/>
    <w:rsid w:val="00B574DA"/>
    <w:rsid w:val="00B579C3"/>
    <w:rsid w:val="00B57A5C"/>
    <w:rsid w:val="00B57DA4"/>
    <w:rsid w:val="00B57DFA"/>
    <w:rsid w:val="00B60168"/>
    <w:rsid w:val="00B60531"/>
    <w:rsid w:val="00B605F5"/>
    <w:rsid w:val="00B606D8"/>
    <w:rsid w:val="00B60720"/>
    <w:rsid w:val="00B609CF"/>
    <w:rsid w:val="00B60B94"/>
    <w:rsid w:val="00B60CC0"/>
    <w:rsid w:val="00B60D77"/>
    <w:rsid w:val="00B6133F"/>
    <w:rsid w:val="00B6140D"/>
    <w:rsid w:val="00B615B0"/>
    <w:rsid w:val="00B6161C"/>
    <w:rsid w:val="00B61E60"/>
    <w:rsid w:val="00B61EEC"/>
    <w:rsid w:val="00B62057"/>
    <w:rsid w:val="00B620EB"/>
    <w:rsid w:val="00B62104"/>
    <w:rsid w:val="00B62742"/>
    <w:rsid w:val="00B6277A"/>
    <w:rsid w:val="00B62A1E"/>
    <w:rsid w:val="00B62A55"/>
    <w:rsid w:val="00B62ADF"/>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A6"/>
    <w:rsid w:val="00B64BC8"/>
    <w:rsid w:val="00B64D0E"/>
    <w:rsid w:val="00B654E9"/>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8C3"/>
    <w:rsid w:val="00B67DD3"/>
    <w:rsid w:val="00B67FAD"/>
    <w:rsid w:val="00B7022A"/>
    <w:rsid w:val="00B7048E"/>
    <w:rsid w:val="00B705FC"/>
    <w:rsid w:val="00B70771"/>
    <w:rsid w:val="00B709B3"/>
    <w:rsid w:val="00B71188"/>
    <w:rsid w:val="00B71267"/>
    <w:rsid w:val="00B714AC"/>
    <w:rsid w:val="00B7153E"/>
    <w:rsid w:val="00B716A9"/>
    <w:rsid w:val="00B71881"/>
    <w:rsid w:val="00B71AE8"/>
    <w:rsid w:val="00B71BFD"/>
    <w:rsid w:val="00B7217B"/>
    <w:rsid w:val="00B721D9"/>
    <w:rsid w:val="00B7226F"/>
    <w:rsid w:val="00B7231A"/>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539"/>
    <w:rsid w:val="00B74605"/>
    <w:rsid w:val="00B746F9"/>
    <w:rsid w:val="00B74776"/>
    <w:rsid w:val="00B7488D"/>
    <w:rsid w:val="00B74A78"/>
    <w:rsid w:val="00B74F28"/>
    <w:rsid w:val="00B751F2"/>
    <w:rsid w:val="00B75329"/>
    <w:rsid w:val="00B7537D"/>
    <w:rsid w:val="00B75470"/>
    <w:rsid w:val="00B75580"/>
    <w:rsid w:val="00B75AFF"/>
    <w:rsid w:val="00B7646E"/>
    <w:rsid w:val="00B7690D"/>
    <w:rsid w:val="00B76B95"/>
    <w:rsid w:val="00B76C80"/>
    <w:rsid w:val="00B76D2C"/>
    <w:rsid w:val="00B76D87"/>
    <w:rsid w:val="00B76FF0"/>
    <w:rsid w:val="00B76FF8"/>
    <w:rsid w:val="00B77025"/>
    <w:rsid w:val="00B7716C"/>
    <w:rsid w:val="00B772BB"/>
    <w:rsid w:val="00B7745A"/>
    <w:rsid w:val="00B77540"/>
    <w:rsid w:val="00B776C1"/>
    <w:rsid w:val="00B7785F"/>
    <w:rsid w:val="00B77930"/>
    <w:rsid w:val="00B77ABE"/>
    <w:rsid w:val="00B77AD5"/>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809"/>
    <w:rsid w:val="00B819DA"/>
    <w:rsid w:val="00B81AED"/>
    <w:rsid w:val="00B81F79"/>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B95"/>
    <w:rsid w:val="00B84CBA"/>
    <w:rsid w:val="00B85124"/>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B94"/>
    <w:rsid w:val="00B95C70"/>
    <w:rsid w:val="00B95DBF"/>
    <w:rsid w:val="00B95E24"/>
    <w:rsid w:val="00B96006"/>
    <w:rsid w:val="00B96224"/>
    <w:rsid w:val="00B9626C"/>
    <w:rsid w:val="00B962F3"/>
    <w:rsid w:val="00B96418"/>
    <w:rsid w:val="00B9649D"/>
    <w:rsid w:val="00B96679"/>
    <w:rsid w:val="00B96C70"/>
    <w:rsid w:val="00B96D4F"/>
    <w:rsid w:val="00B96D54"/>
    <w:rsid w:val="00B96ED9"/>
    <w:rsid w:val="00B97104"/>
    <w:rsid w:val="00B977B6"/>
    <w:rsid w:val="00B97934"/>
    <w:rsid w:val="00B97A1F"/>
    <w:rsid w:val="00B97A26"/>
    <w:rsid w:val="00B97A7A"/>
    <w:rsid w:val="00B97D6A"/>
    <w:rsid w:val="00B97D76"/>
    <w:rsid w:val="00B97E4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908"/>
    <w:rsid w:val="00BA1913"/>
    <w:rsid w:val="00BA198C"/>
    <w:rsid w:val="00BA1C33"/>
    <w:rsid w:val="00BA1DA0"/>
    <w:rsid w:val="00BA1DF1"/>
    <w:rsid w:val="00BA1F19"/>
    <w:rsid w:val="00BA1FBE"/>
    <w:rsid w:val="00BA205D"/>
    <w:rsid w:val="00BA23F6"/>
    <w:rsid w:val="00BA242D"/>
    <w:rsid w:val="00BA246A"/>
    <w:rsid w:val="00BA27FC"/>
    <w:rsid w:val="00BA3350"/>
    <w:rsid w:val="00BA388A"/>
    <w:rsid w:val="00BA3A40"/>
    <w:rsid w:val="00BA3FED"/>
    <w:rsid w:val="00BA401F"/>
    <w:rsid w:val="00BA424C"/>
    <w:rsid w:val="00BA43C9"/>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15C"/>
    <w:rsid w:val="00BA62AC"/>
    <w:rsid w:val="00BA650B"/>
    <w:rsid w:val="00BA660D"/>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10"/>
    <w:rsid w:val="00BB2883"/>
    <w:rsid w:val="00BB29BF"/>
    <w:rsid w:val="00BB2B37"/>
    <w:rsid w:val="00BB2CC6"/>
    <w:rsid w:val="00BB30FF"/>
    <w:rsid w:val="00BB3306"/>
    <w:rsid w:val="00BB33C2"/>
    <w:rsid w:val="00BB3442"/>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223"/>
    <w:rsid w:val="00BC1472"/>
    <w:rsid w:val="00BC1862"/>
    <w:rsid w:val="00BC18D1"/>
    <w:rsid w:val="00BC1903"/>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CE"/>
    <w:rsid w:val="00BC3E8D"/>
    <w:rsid w:val="00BC41B4"/>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DE1"/>
    <w:rsid w:val="00BC5EB0"/>
    <w:rsid w:val="00BC5F39"/>
    <w:rsid w:val="00BC6135"/>
    <w:rsid w:val="00BC61AA"/>
    <w:rsid w:val="00BC6262"/>
    <w:rsid w:val="00BC6628"/>
    <w:rsid w:val="00BC66A1"/>
    <w:rsid w:val="00BC66A9"/>
    <w:rsid w:val="00BC6C1B"/>
    <w:rsid w:val="00BC6E9E"/>
    <w:rsid w:val="00BC703D"/>
    <w:rsid w:val="00BC721C"/>
    <w:rsid w:val="00BC7362"/>
    <w:rsid w:val="00BC75DF"/>
    <w:rsid w:val="00BC7825"/>
    <w:rsid w:val="00BC7915"/>
    <w:rsid w:val="00BC79A7"/>
    <w:rsid w:val="00BC7A40"/>
    <w:rsid w:val="00BC7A60"/>
    <w:rsid w:val="00BC7AE1"/>
    <w:rsid w:val="00BC7E8F"/>
    <w:rsid w:val="00BC7EA1"/>
    <w:rsid w:val="00BC7EC1"/>
    <w:rsid w:val="00BD0237"/>
    <w:rsid w:val="00BD031C"/>
    <w:rsid w:val="00BD03EE"/>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742"/>
    <w:rsid w:val="00BD2766"/>
    <w:rsid w:val="00BD2843"/>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CD9"/>
    <w:rsid w:val="00BD6D6D"/>
    <w:rsid w:val="00BD7023"/>
    <w:rsid w:val="00BD720C"/>
    <w:rsid w:val="00BD7317"/>
    <w:rsid w:val="00BD732A"/>
    <w:rsid w:val="00BD7F8E"/>
    <w:rsid w:val="00BE00B5"/>
    <w:rsid w:val="00BE02B3"/>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D1"/>
    <w:rsid w:val="00BE3451"/>
    <w:rsid w:val="00BE3506"/>
    <w:rsid w:val="00BE3AE6"/>
    <w:rsid w:val="00BE3CA2"/>
    <w:rsid w:val="00BE3E18"/>
    <w:rsid w:val="00BE3EF6"/>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401"/>
    <w:rsid w:val="00BF1480"/>
    <w:rsid w:val="00BF1651"/>
    <w:rsid w:val="00BF1A35"/>
    <w:rsid w:val="00BF1BD7"/>
    <w:rsid w:val="00BF1CA3"/>
    <w:rsid w:val="00BF1D73"/>
    <w:rsid w:val="00BF2078"/>
    <w:rsid w:val="00BF225C"/>
    <w:rsid w:val="00BF2455"/>
    <w:rsid w:val="00BF26BE"/>
    <w:rsid w:val="00BF26C3"/>
    <w:rsid w:val="00BF2803"/>
    <w:rsid w:val="00BF2D63"/>
    <w:rsid w:val="00BF33AD"/>
    <w:rsid w:val="00BF34E7"/>
    <w:rsid w:val="00BF3777"/>
    <w:rsid w:val="00BF3914"/>
    <w:rsid w:val="00BF3A01"/>
    <w:rsid w:val="00BF3BF6"/>
    <w:rsid w:val="00BF3EC6"/>
    <w:rsid w:val="00BF4193"/>
    <w:rsid w:val="00BF48F4"/>
    <w:rsid w:val="00BF4B98"/>
    <w:rsid w:val="00BF4DE8"/>
    <w:rsid w:val="00BF4FE8"/>
    <w:rsid w:val="00BF5088"/>
    <w:rsid w:val="00BF521E"/>
    <w:rsid w:val="00BF5268"/>
    <w:rsid w:val="00BF5342"/>
    <w:rsid w:val="00BF538E"/>
    <w:rsid w:val="00BF54EE"/>
    <w:rsid w:val="00BF55D6"/>
    <w:rsid w:val="00BF5702"/>
    <w:rsid w:val="00BF579F"/>
    <w:rsid w:val="00BF580D"/>
    <w:rsid w:val="00BF581D"/>
    <w:rsid w:val="00BF592D"/>
    <w:rsid w:val="00BF5A3F"/>
    <w:rsid w:val="00BF5EF0"/>
    <w:rsid w:val="00BF607A"/>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C8B"/>
    <w:rsid w:val="00C0000C"/>
    <w:rsid w:val="00C000C8"/>
    <w:rsid w:val="00C0079C"/>
    <w:rsid w:val="00C0083C"/>
    <w:rsid w:val="00C009F0"/>
    <w:rsid w:val="00C010A8"/>
    <w:rsid w:val="00C0141D"/>
    <w:rsid w:val="00C014DE"/>
    <w:rsid w:val="00C0152B"/>
    <w:rsid w:val="00C0164A"/>
    <w:rsid w:val="00C017BF"/>
    <w:rsid w:val="00C019AF"/>
    <w:rsid w:val="00C019FC"/>
    <w:rsid w:val="00C01B0B"/>
    <w:rsid w:val="00C01E7D"/>
    <w:rsid w:val="00C01EBD"/>
    <w:rsid w:val="00C01F1E"/>
    <w:rsid w:val="00C02001"/>
    <w:rsid w:val="00C0202B"/>
    <w:rsid w:val="00C02049"/>
    <w:rsid w:val="00C021BB"/>
    <w:rsid w:val="00C021EB"/>
    <w:rsid w:val="00C02299"/>
    <w:rsid w:val="00C0240F"/>
    <w:rsid w:val="00C02853"/>
    <w:rsid w:val="00C029EA"/>
    <w:rsid w:val="00C02A20"/>
    <w:rsid w:val="00C02B39"/>
    <w:rsid w:val="00C02B4F"/>
    <w:rsid w:val="00C02DE3"/>
    <w:rsid w:val="00C02ECB"/>
    <w:rsid w:val="00C02FE1"/>
    <w:rsid w:val="00C03012"/>
    <w:rsid w:val="00C03091"/>
    <w:rsid w:val="00C03412"/>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3F"/>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462"/>
    <w:rsid w:val="00C106BA"/>
    <w:rsid w:val="00C10792"/>
    <w:rsid w:val="00C108D4"/>
    <w:rsid w:val="00C10B90"/>
    <w:rsid w:val="00C10DC1"/>
    <w:rsid w:val="00C112DF"/>
    <w:rsid w:val="00C1166D"/>
    <w:rsid w:val="00C119EF"/>
    <w:rsid w:val="00C11AAC"/>
    <w:rsid w:val="00C11D8F"/>
    <w:rsid w:val="00C11E99"/>
    <w:rsid w:val="00C11EE1"/>
    <w:rsid w:val="00C12574"/>
    <w:rsid w:val="00C125F2"/>
    <w:rsid w:val="00C12A56"/>
    <w:rsid w:val="00C12BF3"/>
    <w:rsid w:val="00C12C47"/>
    <w:rsid w:val="00C12C7C"/>
    <w:rsid w:val="00C12DE2"/>
    <w:rsid w:val="00C12E59"/>
    <w:rsid w:val="00C12E7E"/>
    <w:rsid w:val="00C12FEB"/>
    <w:rsid w:val="00C13236"/>
    <w:rsid w:val="00C136F8"/>
    <w:rsid w:val="00C138B0"/>
    <w:rsid w:val="00C138F3"/>
    <w:rsid w:val="00C13A74"/>
    <w:rsid w:val="00C13C45"/>
    <w:rsid w:val="00C13CAC"/>
    <w:rsid w:val="00C13F6C"/>
    <w:rsid w:val="00C13F9E"/>
    <w:rsid w:val="00C143A3"/>
    <w:rsid w:val="00C14479"/>
    <w:rsid w:val="00C144BD"/>
    <w:rsid w:val="00C14503"/>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CD5"/>
    <w:rsid w:val="00C15D1E"/>
    <w:rsid w:val="00C15F1E"/>
    <w:rsid w:val="00C16276"/>
    <w:rsid w:val="00C1649C"/>
    <w:rsid w:val="00C16745"/>
    <w:rsid w:val="00C16AAA"/>
    <w:rsid w:val="00C16CBF"/>
    <w:rsid w:val="00C176E9"/>
    <w:rsid w:val="00C178E6"/>
    <w:rsid w:val="00C179EB"/>
    <w:rsid w:val="00C17EA5"/>
    <w:rsid w:val="00C17FC3"/>
    <w:rsid w:val="00C17FF4"/>
    <w:rsid w:val="00C2012B"/>
    <w:rsid w:val="00C206A9"/>
    <w:rsid w:val="00C20794"/>
    <w:rsid w:val="00C2081E"/>
    <w:rsid w:val="00C20C68"/>
    <w:rsid w:val="00C20D4D"/>
    <w:rsid w:val="00C2107D"/>
    <w:rsid w:val="00C2123D"/>
    <w:rsid w:val="00C2156B"/>
    <w:rsid w:val="00C21875"/>
    <w:rsid w:val="00C21BBD"/>
    <w:rsid w:val="00C21BFE"/>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50CC"/>
    <w:rsid w:val="00C253D2"/>
    <w:rsid w:val="00C25692"/>
    <w:rsid w:val="00C25A2D"/>
    <w:rsid w:val="00C25EFB"/>
    <w:rsid w:val="00C26018"/>
    <w:rsid w:val="00C2632E"/>
    <w:rsid w:val="00C267F3"/>
    <w:rsid w:val="00C2684E"/>
    <w:rsid w:val="00C2686D"/>
    <w:rsid w:val="00C26B1C"/>
    <w:rsid w:val="00C26BBA"/>
    <w:rsid w:val="00C26D6D"/>
    <w:rsid w:val="00C26E34"/>
    <w:rsid w:val="00C27281"/>
    <w:rsid w:val="00C27591"/>
    <w:rsid w:val="00C27629"/>
    <w:rsid w:val="00C27709"/>
    <w:rsid w:val="00C2770E"/>
    <w:rsid w:val="00C27940"/>
    <w:rsid w:val="00C27991"/>
    <w:rsid w:val="00C27B4B"/>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0F"/>
    <w:rsid w:val="00C3494C"/>
    <w:rsid w:val="00C349CD"/>
    <w:rsid w:val="00C34ADF"/>
    <w:rsid w:val="00C34B1A"/>
    <w:rsid w:val="00C34B49"/>
    <w:rsid w:val="00C34BC4"/>
    <w:rsid w:val="00C35562"/>
    <w:rsid w:val="00C3571B"/>
    <w:rsid w:val="00C35744"/>
    <w:rsid w:val="00C35AA4"/>
    <w:rsid w:val="00C35B2C"/>
    <w:rsid w:val="00C35CA5"/>
    <w:rsid w:val="00C35E70"/>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165"/>
    <w:rsid w:val="00C37397"/>
    <w:rsid w:val="00C373A9"/>
    <w:rsid w:val="00C3743B"/>
    <w:rsid w:val="00C374D6"/>
    <w:rsid w:val="00C37618"/>
    <w:rsid w:val="00C37689"/>
    <w:rsid w:val="00C37C3A"/>
    <w:rsid w:val="00C37D11"/>
    <w:rsid w:val="00C37D38"/>
    <w:rsid w:val="00C37FED"/>
    <w:rsid w:val="00C4000B"/>
    <w:rsid w:val="00C406A2"/>
    <w:rsid w:val="00C40A33"/>
    <w:rsid w:val="00C40B04"/>
    <w:rsid w:val="00C40C3D"/>
    <w:rsid w:val="00C40C5C"/>
    <w:rsid w:val="00C40E4D"/>
    <w:rsid w:val="00C40E78"/>
    <w:rsid w:val="00C412CD"/>
    <w:rsid w:val="00C41407"/>
    <w:rsid w:val="00C41557"/>
    <w:rsid w:val="00C41A77"/>
    <w:rsid w:val="00C41F9B"/>
    <w:rsid w:val="00C429B4"/>
    <w:rsid w:val="00C42A62"/>
    <w:rsid w:val="00C42B80"/>
    <w:rsid w:val="00C430C6"/>
    <w:rsid w:val="00C43ADE"/>
    <w:rsid w:val="00C43F59"/>
    <w:rsid w:val="00C445BE"/>
    <w:rsid w:val="00C44609"/>
    <w:rsid w:val="00C44C6E"/>
    <w:rsid w:val="00C45349"/>
    <w:rsid w:val="00C45685"/>
    <w:rsid w:val="00C4576D"/>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08"/>
    <w:rsid w:val="00C47118"/>
    <w:rsid w:val="00C473FF"/>
    <w:rsid w:val="00C47432"/>
    <w:rsid w:val="00C4764A"/>
    <w:rsid w:val="00C47885"/>
    <w:rsid w:val="00C47A6F"/>
    <w:rsid w:val="00C47D7C"/>
    <w:rsid w:val="00C47F39"/>
    <w:rsid w:val="00C47FE6"/>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E1F"/>
    <w:rsid w:val="00C56F85"/>
    <w:rsid w:val="00C5707C"/>
    <w:rsid w:val="00C572B3"/>
    <w:rsid w:val="00C5738D"/>
    <w:rsid w:val="00C57632"/>
    <w:rsid w:val="00C576D9"/>
    <w:rsid w:val="00C5776B"/>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65A"/>
    <w:rsid w:val="00C62710"/>
    <w:rsid w:val="00C62C6C"/>
    <w:rsid w:val="00C63336"/>
    <w:rsid w:val="00C63370"/>
    <w:rsid w:val="00C636BA"/>
    <w:rsid w:val="00C638E0"/>
    <w:rsid w:val="00C63D0C"/>
    <w:rsid w:val="00C63D71"/>
    <w:rsid w:val="00C63DEE"/>
    <w:rsid w:val="00C63EE7"/>
    <w:rsid w:val="00C63F9C"/>
    <w:rsid w:val="00C64232"/>
    <w:rsid w:val="00C6452E"/>
    <w:rsid w:val="00C64994"/>
    <w:rsid w:val="00C64E9E"/>
    <w:rsid w:val="00C65012"/>
    <w:rsid w:val="00C653A3"/>
    <w:rsid w:val="00C6549F"/>
    <w:rsid w:val="00C6572B"/>
    <w:rsid w:val="00C65838"/>
    <w:rsid w:val="00C65A2C"/>
    <w:rsid w:val="00C65BFD"/>
    <w:rsid w:val="00C65E23"/>
    <w:rsid w:val="00C65EA3"/>
    <w:rsid w:val="00C65FCA"/>
    <w:rsid w:val="00C6609F"/>
    <w:rsid w:val="00C6633B"/>
    <w:rsid w:val="00C665F5"/>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CDD"/>
    <w:rsid w:val="00C7115C"/>
    <w:rsid w:val="00C71227"/>
    <w:rsid w:val="00C7147D"/>
    <w:rsid w:val="00C715D6"/>
    <w:rsid w:val="00C71727"/>
    <w:rsid w:val="00C71909"/>
    <w:rsid w:val="00C71963"/>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010"/>
    <w:rsid w:val="00C7322E"/>
    <w:rsid w:val="00C73443"/>
    <w:rsid w:val="00C7349A"/>
    <w:rsid w:val="00C73633"/>
    <w:rsid w:val="00C736EA"/>
    <w:rsid w:val="00C73803"/>
    <w:rsid w:val="00C73918"/>
    <w:rsid w:val="00C73965"/>
    <w:rsid w:val="00C739FE"/>
    <w:rsid w:val="00C73CEC"/>
    <w:rsid w:val="00C73DCD"/>
    <w:rsid w:val="00C73EA6"/>
    <w:rsid w:val="00C74CEC"/>
    <w:rsid w:val="00C74EBE"/>
    <w:rsid w:val="00C75174"/>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E3"/>
    <w:rsid w:val="00C76F18"/>
    <w:rsid w:val="00C77034"/>
    <w:rsid w:val="00C7764B"/>
    <w:rsid w:val="00C7765D"/>
    <w:rsid w:val="00C77763"/>
    <w:rsid w:val="00C7778F"/>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A94"/>
    <w:rsid w:val="00C81E70"/>
    <w:rsid w:val="00C8207F"/>
    <w:rsid w:val="00C8272D"/>
    <w:rsid w:val="00C82922"/>
    <w:rsid w:val="00C82968"/>
    <w:rsid w:val="00C82CCB"/>
    <w:rsid w:val="00C830FA"/>
    <w:rsid w:val="00C83280"/>
    <w:rsid w:val="00C834C2"/>
    <w:rsid w:val="00C83513"/>
    <w:rsid w:val="00C835F4"/>
    <w:rsid w:val="00C83711"/>
    <w:rsid w:val="00C83789"/>
    <w:rsid w:val="00C8396A"/>
    <w:rsid w:val="00C83CA0"/>
    <w:rsid w:val="00C83D6B"/>
    <w:rsid w:val="00C83F3E"/>
    <w:rsid w:val="00C83F68"/>
    <w:rsid w:val="00C8426B"/>
    <w:rsid w:val="00C8428C"/>
    <w:rsid w:val="00C842BB"/>
    <w:rsid w:val="00C843A0"/>
    <w:rsid w:val="00C84687"/>
    <w:rsid w:val="00C8473C"/>
    <w:rsid w:val="00C8492E"/>
    <w:rsid w:val="00C849BA"/>
    <w:rsid w:val="00C84AE4"/>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12C"/>
    <w:rsid w:val="00C9116D"/>
    <w:rsid w:val="00C911DB"/>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06"/>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E9"/>
    <w:rsid w:val="00CA22DA"/>
    <w:rsid w:val="00CA23F6"/>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C9"/>
    <w:rsid w:val="00CA6F65"/>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6A5"/>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4A1D"/>
    <w:rsid w:val="00CB5364"/>
    <w:rsid w:val="00CB53D8"/>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3E7"/>
    <w:rsid w:val="00CB758D"/>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F5"/>
    <w:rsid w:val="00CC4179"/>
    <w:rsid w:val="00CC429D"/>
    <w:rsid w:val="00CC4382"/>
    <w:rsid w:val="00CC43EA"/>
    <w:rsid w:val="00CC4426"/>
    <w:rsid w:val="00CC48EF"/>
    <w:rsid w:val="00CC4D07"/>
    <w:rsid w:val="00CC4EBB"/>
    <w:rsid w:val="00CC4F2F"/>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6C2"/>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989"/>
    <w:rsid w:val="00CD0F55"/>
    <w:rsid w:val="00CD1082"/>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951"/>
    <w:rsid w:val="00CD3A83"/>
    <w:rsid w:val="00CD3AAD"/>
    <w:rsid w:val="00CD3BD5"/>
    <w:rsid w:val="00CD3D33"/>
    <w:rsid w:val="00CD446D"/>
    <w:rsid w:val="00CD4587"/>
    <w:rsid w:val="00CD47B8"/>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73DB"/>
    <w:rsid w:val="00CD7575"/>
    <w:rsid w:val="00CD767C"/>
    <w:rsid w:val="00CD7F16"/>
    <w:rsid w:val="00CE0296"/>
    <w:rsid w:val="00CE0318"/>
    <w:rsid w:val="00CE03FE"/>
    <w:rsid w:val="00CE099E"/>
    <w:rsid w:val="00CE0B02"/>
    <w:rsid w:val="00CE0DED"/>
    <w:rsid w:val="00CE0FA8"/>
    <w:rsid w:val="00CE1767"/>
    <w:rsid w:val="00CE19F2"/>
    <w:rsid w:val="00CE1B9A"/>
    <w:rsid w:val="00CE1D2D"/>
    <w:rsid w:val="00CE1F90"/>
    <w:rsid w:val="00CE2209"/>
    <w:rsid w:val="00CE222E"/>
    <w:rsid w:val="00CE2560"/>
    <w:rsid w:val="00CE26B4"/>
    <w:rsid w:val="00CE278A"/>
    <w:rsid w:val="00CE2C72"/>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130A"/>
    <w:rsid w:val="00CF13AF"/>
    <w:rsid w:val="00CF1441"/>
    <w:rsid w:val="00CF1B11"/>
    <w:rsid w:val="00CF1BDA"/>
    <w:rsid w:val="00CF1D86"/>
    <w:rsid w:val="00CF2564"/>
    <w:rsid w:val="00CF25B2"/>
    <w:rsid w:val="00CF2AE6"/>
    <w:rsid w:val="00CF304C"/>
    <w:rsid w:val="00CF393C"/>
    <w:rsid w:val="00CF3C43"/>
    <w:rsid w:val="00CF3C57"/>
    <w:rsid w:val="00CF404F"/>
    <w:rsid w:val="00CF414C"/>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E3"/>
    <w:rsid w:val="00CF76C2"/>
    <w:rsid w:val="00CF7AFF"/>
    <w:rsid w:val="00CF7CDC"/>
    <w:rsid w:val="00CF7E65"/>
    <w:rsid w:val="00D0041B"/>
    <w:rsid w:val="00D00C21"/>
    <w:rsid w:val="00D00FD7"/>
    <w:rsid w:val="00D012CB"/>
    <w:rsid w:val="00D0137F"/>
    <w:rsid w:val="00D01726"/>
    <w:rsid w:val="00D017D6"/>
    <w:rsid w:val="00D01B3A"/>
    <w:rsid w:val="00D01BC3"/>
    <w:rsid w:val="00D02470"/>
    <w:rsid w:val="00D0249C"/>
    <w:rsid w:val="00D024E0"/>
    <w:rsid w:val="00D0252E"/>
    <w:rsid w:val="00D026AB"/>
    <w:rsid w:val="00D027E7"/>
    <w:rsid w:val="00D02865"/>
    <w:rsid w:val="00D02E63"/>
    <w:rsid w:val="00D02E8D"/>
    <w:rsid w:val="00D02FBF"/>
    <w:rsid w:val="00D03384"/>
    <w:rsid w:val="00D036AA"/>
    <w:rsid w:val="00D03C34"/>
    <w:rsid w:val="00D03E4B"/>
    <w:rsid w:val="00D03F84"/>
    <w:rsid w:val="00D03FB0"/>
    <w:rsid w:val="00D044A7"/>
    <w:rsid w:val="00D04958"/>
    <w:rsid w:val="00D04C5A"/>
    <w:rsid w:val="00D04D28"/>
    <w:rsid w:val="00D04E55"/>
    <w:rsid w:val="00D04EA9"/>
    <w:rsid w:val="00D050BC"/>
    <w:rsid w:val="00D050DA"/>
    <w:rsid w:val="00D054F5"/>
    <w:rsid w:val="00D05C42"/>
    <w:rsid w:val="00D05C71"/>
    <w:rsid w:val="00D05CC7"/>
    <w:rsid w:val="00D05FFF"/>
    <w:rsid w:val="00D06236"/>
    <w:rsid w:val="00D0652C"/>
    <w:rsid w:val="00D06785"/>
    <w:rsid w:val="00D06A3B"/>
    <w:rsid w:val="00D06C03"/>
    <w:rsid w:val="00D06ED5"/>
    <w:rsid w:val="00D06EED"/>
    <w:rsid w:val="00D0734A"/>
    <w:rsid w:val="00D0734B"/>
    <w:rsid w:val="00D073A2"/>
    <w:rsid w:val="00D07EB3"/>
    <w:rsid w:val="00D1008B"/>
    <w:rsid w:val="00D10096"/>
    <w:rsid w:val="00D10606"/>
    <w:rsid w:val="00D106A0"/>
    <w:rsid w:val="00D10784"/>
    <w:rsid w:val="00D10D36"/>
    <w:rsid w:val="00D10D3B"/>
    <w:rsid w:val="00D10DD2"/>
    <w:rsid w:val="00D10EEB"/>
    <w:rsid w:val="00D111D2"/>
    <w:rsid w:val="00D11807"/>
    <w:rsid w:val="00D11B4C"/>
    <w:rsid w:val="00D11BA8"/>
    <w:rsid w:val="00D11D3E"/>
    <w:rsid w:val="00D11EA1"/>
    <w:rsid w:val="00D11F1D"/>
    <w:rsid w:val="00D11FA9"/>
    <w:rsid w:val="00D11FF4"/>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E2E"/>
    <w:rsid w:val="00D14E53"/>
    <w:rsid w:val="00D1520A"/>
    <w:rsid w:val="00D1542D"/>
    <w:rsid w:val="00D15649"/>
    <w:rsid w:val="00D1577A"/>
    <w:rsid w:val="00D15B62"/>
    <w:rsid w:val="00D15E36"/>
    <w:rsid w:val="00D1615C"/>
    <w:rsid w:val="00D1617C"/>
    <w:rsid w:val="00D161C4"/>
    <w:rsid w:val="00D16892"/>
    <w:rsid w:val="00D16980"/>
    <w:rsid w:val="00D16A8A"/>
    <w:rsid w:val="00D16B4C"/>
    <w:rsid w:val="00D16D96"/>
    <w:rsid w:val="00D16DEF"/>
    <w:rsid w:val="00D16E35"/>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9C7"/>
    <w:rsid w:val="00D22A83"/>
    <w:rsid w:val="00D22C26"/>
    <w:rsid w:val="00D22CD3"/>
    <w:rsid w:val="00D23286"/>
    <w:rsid w:val="00D23416"/>
    <w:rsid w:val="00D236C2"/>
    <w:rsid w:val="00D238CB"/>
    <w:rsid w:val="00D238D9"/>
    <w:rsid w:val="00D2391D"/>
    <w:rsid w:val="00D23C54"/>
    <w:rsid w:val="00D23CF1"/>
    <w:rsid w:val="00D23F9C"/>
    <w:rsid w:val="00D24196"/>
    <w:rsid w:val="00D241E2"/>
    <w:rsid w:val="00D24784"/>
    <w:rsid w:val="00D24793"/>
    <w:rsid w:val="00D248A2"/>
    <w:rsid w:val="00D248DB"/>
    <w:rsid w:val="00D24BAD"/>
    <w:rsid w:val="00D24BD6"/>
    <w:rsid w:val="00D24D0A"/>
    <w:rsid w:val="00D24EB2"/>
    <w:rsid w:val="00D24EFC"/>
    <w:rsid w:val="00D24FCB"/>
    <w:rsid w:val="00D25258"/>
    <w:rsid w:val="00D25343"/>
    <w:rsid w:val="00D25B49"/>
    <w:rsid w:val="00D25C74"/>
    <w:rsid w:val="00D26391"/>
    <w:rsid w:val="00D26472"/>
    <w:rsid w:val="00D264F3"/>
    <w:rsid w:val="00D26746"/>
    <w:rsid w:val="00D26752"/>
    <w:rsid w:val="00D26898"/>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7D3"/>
    <w:rsid w:val="00D30AD4"/>
    <w:rsid w:val="00D30BCC"/>
    <w:rsid w:val="00D30DCD"/>
    <w:rsid w:val="00D31127"/>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96"/>
    <w:rsid w:val="00D341CB"/>
    <w:rsid w:val="00D342A1"/>
    <w:rsid w:val="00D3431B"/>
    <w:rsid w:val="00D3476E"/>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C91"/>
    <w:rsid w:val="00D37EC3"/>
    <w:rsid w:val="00D40246"/>
    <w:rsid w:val="00D403B4"/>
    <w:rsid w:val="00D403BF"/>
    <w:rsid w:val="00D405D4"/>
    <w:rsid w:val="00D40B51"/>
    <w:rsid w:val="00D40CD6"/>
    <w:rsid w:val="00D40E05"/>
    <w:rsid w:val="00D41072"/>
    <w:rsid w:val="00D4108F"/>
    <w:rsid w:val="00D410DF"/>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1F"/>
    <w:rsid w:val="00D42F1E"/>
    <w:rsid w:val="00D42FC8"/>
    <w:rsid w:val="00D4327C"/>
    <w:rsid w:val="00D4342E"/>
    <w:rsid w:val="00D4355D"/>
    <w:rsid w:val="00D436D6"/>
    <w:rsid w:val="00D43839"/>
    <w:rsid w:val="00D43BF1"/>
    <w:rsid w:val="00D43E54"/>
    <w:rsid w:val="00D44042"/>
    <w:rsid w:val="00D4422A"/>
    <w:rsid w:val="00D442EF"/>
    <w:rsid w:val="00D444EA"/>
    <w:rsid w:val="00D44875"/>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0F80"/>
    <w:rsid w:val="00D512E5"/>
    <w:rsid w:val="00D513FC"/>
    <w:rsid w:val="00D517AB"/>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C21"/>
    <w:rsid w:val="00D55D5A"/>
    <w:rsid w:val="00D55DAA"/>
    <w:rsid w:val="00D55EC2"/>
    <w:rsid w:val="00D56104"/>
    <w:rsid w:val="00D5620E"/>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B11"/>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4B6E"/>
    <w:rsid w:val="00D6530A"/>
    <w:rsid w:val="00D653FD"/>
    <w:rsid w:val="00D654C2"/>
    <w:rsid w:val="00D65554"/>
    <w:rsid w:val="00D655FD"/>
    <w:rsid w:val="00D6564E"/>
    <w:rsid w:val="00D657AA"/>
    <w:rsid w:val="00D65A30"/>
    <w:rsid w:val="00D65A8D"/>
    <w:rsid w:val="00D65AC0"/>
    <w:rsid w:val="00D65C5D"/>
    <w:rsid w:val="00D65DBB"/>
    <w:rsid w:val="00D65E0A"/>
    <w:rsid w:val="00D65F79"/>
    <w:rsid w:val="00D66259"/>
    <w:rsid w:val="00D662F5"/>
    <w:rsid w:val="00D66EE3"/>
    <w:rsid w:val="00D6721A"/>
    <w:rsid w:val="00D67254"/>
    <w:rsid w:val="00D67324"/>
    <w:rsid w:val="00D673EA"/>
    <w:rsid w:val="00D67939"/>
    <w:rsid w:val="00D67D9D"/>
    <w:rsid w:val="00D67E6A"/>
    <w:rsid w:val="00D70254"/>
    <w:rsid w:val="00D70287"/>
    <w:rsid w:val="00D70507"/>
    <w:rsid w:val="00D7059D"/>
    <w:rsid w:val="00D70988"/>
    <w:rsid w:val="00D70A11"/>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4092"/>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A6E"/>
    <w:rsid w:val="00D76B19"/>
    <w:rsid w:val="00D76B1B"/>
    <w:rsid w:val="00D771AA"/>
    <w:rsid w:val="00D7724A"/>
    <w:rsid w:val="00D7764C"/>
    <w:rsid w:val="00D776DA"/>
    <w:rsid w:val="00D77781"/>
    <w:rsid w:val="00D777CF"/>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7F2"/>
    <w:rsid w:val="00D828A6"/>
    <w:rsid w:val="00D832B9"/>
    <w:rsid w:val="00D83398"/>
    <w:rsid w:val="00D83410"/>
    <w:rsid w:val="00D8348E"/>
    <w:rsid w:val="00D83660"/>
    <w:rsid w:val="00D836EF"/>
    <w:rsid w:val="00D8389F"/>
    <w:rsid w:val="00D8398B"/>
    <w:rsid w:val="00D839EE"/>
    <w:rsid w:val="00D841A8"/>
    <w:rsid w:val="00D84252"/>
    <w:rsid w:val="00D8469F"/>
    <w:rsid w:val="00D846E7"/>
    <w:rsid w:val="00D8485A"/>
    <w:rsid w:val="00D84AB7"/>
    <w:rsid w:val="00D84CF0"/>
    <w:rsid w:val="00D84D6A"/>
    <w:rsid w:val="00D84DD6"/>
    <w:rsid w:val="00D8533B"/>
    <w:rsid w:val="00D855CF"/>
    <w:rsid w:val="00D85942"/>
    <w:rsid w:val="00D85CB6"/>
    <w:rsid w:val="00D8615E"/>
    <w:rsid w:val="00D86240"/>
    <w:rsid w:val="00D8627B"/>
    <w:rsid w:val="00D8653D"/>
    <w:rsid w:val="00D86588"/>
    <w:rsid w:val="00D868C2"/>
    <w:rsid w:val="00D86907"/>
    <w:rsid w:val="00D86A8A"/>
    <w:rsid w:val="00D86D62"/>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8A7"/>
    <w:rsid w:val="00D94B94"/>
    <w:rsid w:val="00D94CFA"/>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0E5"/>
    <w:rsid w:val="00DA2B9E"/>
    <w:rsid w:val="00DA2D8E"/>
    <w:rsid w:val="00DA2E17"/>
    <w:rsid w:val="00DA2E2C"/>
    <w:rsid w:val="00DA2FA4"/>
    <w:rsid w:val="00DA3037"/>
    <w:rsid w:val="00DA304D"/>
    <w:rsid w:val="00DA3065"/>
    <w:rsid w:val="00DA3095"/>
    <w:rsid w:val="00DA34D6"/>
    <w:rsid w:val="00DA38D5"/>
    <w:rsid w:val="00DA3A21"/>
    <w:rsid w:val="00DA3FD4"/>
    <w:rsid w:val="00DA4506"/>
    <w:rsid w:val="00DA4620"/>
    <w:rsid w:val="00DA4784"/>
    <w:rsid w:val="00DA48A2"/>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5FBD"/>
    <w:rsid w:val="00DA6059"/>
    <w:rsid w:val="00DA62D3"/>
    <w:rsid w:val="00DA651E"/>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DD"/>
    <w:rsid w:val="00DB0D8F"/>
    <w:rsid w:val="00DB1192"/>
    <w:rsid w:val="00DB12C2"/>
    <w:rsid w:val="00DB1352"/>
    <w:rsid w:val="00DB13ED"/>
    <w:rsid w:val="00DB13F3"/>
    <w:rsid w:val="00DB1666"/>
    <w:rsid w:val="00DB1B8E"/>
    <w:rsid w:val="00DB1C7C"/>
    <w:rsid w:val="00DB1CF8"/>
    <w:rsid w:val="00DB1D67"/>
    <w:rsid w:val="00DB1F48"/>
    <w:rsid w:val="00DB21EB"/>
    <w:rsid w:val="00DB2247"/>
    <w:rsid w:val="00DB243C"/>
    <w:rsid w:val="00DB25EC"/>
    <w:rsid w:val="00DB2686"/>
    <w:rsid w:val="00DB3417"/>
    <w:rsid w:val="00DB341E"/>
    <w:rsid w:val="00DB34E0"/>
    <w:rsid w:val="00DB3623"/>
    <w:rsid w:val="00DB399C"/>
    <w:rsid w:val="00DB3C3F"/>
    <w:rsid w:val="00DB3CDF"/>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CA7"/>
    <w:rsid w:val="00DB6F07"/>
    <w:rsid w:val="00DB7116"/>
    <w:rsid w:val="00DB7125"/>
    <w:rsid w:val="00DB71A1"/>
    <w:rsid w:val="00DB745A"/>
    <w:rsid w:val="00DB7597"/>
    <w:rsid w:val="00DB765A"/>
    <w:rsid w:val="00DB77DD"/>
    <w:rsid w:val="00DB790E"/>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400F"/>
    <w:rsid w:val="00DC4088"/>
    <w:rsid w:val="00DC4174"/>
    <w:rsid w:val="00DC4572"/>
    <w:rsid w:val="00DC4AFB"/>
    <w:rsid w:val="00DC4B78"/>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60E"/>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44"/>
    <w:rsid w:val="00DD01BE"/>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C91"/>
    <w:rsid w:val="00DD2E3D"/>
    <w:rsid w:val="00DD2F9A"/>
    <w:rsid w:val="00DD31A9"/>
    <w:rsid w:val="00DD3334"/>
    <w:rsid w:val="00DD36AA"/>
    <w:rsid w:val="00DD37A4"/>
    <w:rsid w:val="00DD37C0"/>
    <w:rsid w:val="00DD39AA"/>
    <w:rsid w:val="00DD40A6"/>
    <w:rsid w:val="00DD40C0"/>
    <w:rsid w:val="00DD4321"/>
    <w:rsid w:val="00DD4406"/>
    <w:rsid w:val="00DD449F"/>
    <w:rsid w:val="00DD44EF"/>
    <w:rsid w:val="00DD468D"/>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408"/>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12"/>
    <w:rsid w:val="00DE0E7E"/>
    <w:rsid w:val="00DE10A1"/>
    <w:rsid w:val="00DE10F5"/>
    <w:rsid w:val="00DE1692"/>
    <w:rsid w:val="00DE1C22"/>
    <w:rsid w:val="00DE23FF"/>
    <w:rsid w:val="00DE249D"/>
    <w:rsid w:val="00DE2804"/>
    <w:rsid w:val="00DE2AC1"/>
    <w:rsid w:val="00DE2CEF"/>
    <w:rsid w:val="00DE2D73"/>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5FC"/>
    <w:rsid w:val="00DE57C4"/>
    <w:rsid w:val="00DE5B92"/>
    <w:rsid w:val="00DE5F4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E8"/>
    <w:rsid w:val="00DF05C8"/>
    <w:rsid w:val="00DF0768"/>
    <w:rsid w:val="00DF0C29"/>
    <w:rsid w:val="00DF0C96"/>
    <w:rsid w:val="00DF0FD9"/>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9B4"/>
    <w:rsid w:val="00DF2A16"/>
    <w:rsid w:val="00DF2CF9"/>
    <w:rsid w:val="00DF2D95"/>
    <w:rsid w:val="00DF2DBC"/>
    <w:rsid w:val="00DF2E20"/>
    <w:rsid w:val="00DF2E3C"/>
    <w:rsid w:val="00DF32AA"/>
    <w:rsid w:val="00DF334B"/>
    <w:rsid w:val="00DF3BA0"/>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8A8"/>
    <w:rsid w:val="00DF5BD7"/>
    <w:rsid w:val="00DF64CA"/>
    <w:rsid w:val="00DF659E"/>
    <w:rsid w:val="00DF6C9D"/>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7B3"/>
    <w:rsid w:val="00E048FF"/>
    <w:rsid w:val="00E04AB7"/>
    <w:rsid w:val="00E05064"/>
    <w:rsid w:val="00E05400"/>
    <w:rsid w:val="00E0556C"/>
    <w:rsid w:val="00E05789"/>
    <w:rsid w:val="00E05A4D"/>
    <w:rsid w:val="00E05AC4"/>
    <w:rsid w:val="00E05E9E"/>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F98"/>
    <w:rsid w:val="00E110A4"/>
    <w:rsid w:val="00E11136"/>
    <w:rsid w:val="00E11213"/>
    <w:rsid w:val="00E115CC"/>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A86"/>
    <w:rsid w:val="00E13C9E"/>
    <w:rsid w:val="00E13DFD"/>
    <w:rsid w:val="00E13E06"/>
    <w:rsid w:val="00E140C2"/>
    <w:rsid w:val="00E14237"/>
    <w:rsid w:val="00E1428C"/>
    <w:rsid w:val="00E14756"/>
    <w:rsid w:val="00E14C91"/>
    <w:rsid w:val="00E1562D"/>
    <w:rsid w:val="00E1598D"/>
    <w:rsid w:val="00E159AC"/>
    <w:rsid w:val="00E15EDD"/>
    <w:rsid w:val="00E16030"/>
    <w:rsid w:val="00E163CF"/>
    <w:rsid w:val="00E16862"/>
    <w:rsid w:val="00E16868"/>
    <w:rsid w:val="00E16869"/>
    <w:rsid w:val="00E16D8A"/>
    <w:rsid w:val="00E16E34"/>
    <w:rsid w:val="00E16EEE"/>
    <w:rsid w:val="00E16EFE"/>
    <w:rsid w:val="00E173C1"/>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9F4"/>
    <w:rsid w:val="00E21BB5"/>
    <w:rsid w:val="00E21D2F"/>
    <w:rsid w:val="00E21DA1"/>
    <w:rsid w:val="00E21E78"/>
    <w:rsid w:val="00E21F1E"/>
    <w:rsid w:val="00E222A0"/>
    <w:rsid w:val="00E222FD"/>
    <w:rsid w:val="00E225C4"/>
    <w:rsid w:val="00E22624"/>
    <w:rsid w:val="00E227E5"/>
    <w:rsid w:val="00E22FEC"/>
    <w:rsid w:val="00E2326C"/>
    <w:rsid w:val="00E233C7"/>
    <w:rsid w:val="00E2340F"/>
    <w:rsid w:val="00E23528"/>
    <w:rsid w:val="00E23723"/>
    <w:rsid w:val="00E238B8"/>
    <w:rsid w:val="00E23918"/>
    <w:rsid w:val="00E23940"/>
    <w:rsid w:val="00E23B7A"/>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A9"/>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1E1C"/>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7BD"/>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BF"/>
    <w:rsid w:val="00E458D8"/>
    <w:rsid w:val="00E45C9E"/>
    <w:rsid w:val="00E45D1B"/>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05"/>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5CF9"/>
    <w:rsid w:val="00E562E2"/>
    <w:rsid w:val="00E5659C"/>
    <w:rsid w:val="00E568D0"/>
    <w:rsid w:val="00E56965"/>
    <w:rsid w:val="00E56C80"/>
    <w:rsid w:val="00E56D16"/>
    <w:rsid w:val="00E57172"/>
    <w:rsid w:val="00E5730B"/>
    <w:rsid w:val="00E5774E"/>
    <w:rsid w:val="00E57914"/>
    <w:rsid w:val="00E579CB"/>
    <w:rsid w:val="00E57A50"/>
    <w:rsid w:val="00E57B75"/>
    <w:rsid w:val="00E57CEE"/>
    <w:rsid w:val="00E57D8C"/>
    <w:rsid w:val="00E57E19"/>
    <w:rsid w:val="00E57FE1"/>
    <w:rsid w:val="00E6004D"/>
    <w:rsid w:val="00E60417"/>
    <w:rsid w:val="00E6053D"/>
    <w:rsid w:val="00E60810"/>
    <w:rsid w:val="00E6086C"/>
    <w:rsid w:val="00E6088E"/>
    <w:rsid w:val="00E60942"/>
    <w:rsid w:val="00E60C7D"/>
    <w:rsid w:val="00E60F5A"/>
    <w:rsid w:val="00E60F8F"/>
    <w:rsid w:val="00E611E1"/>
    <w:rsid w:val="00E6138E"/>
    <w:rsid w:val="00E61419"/>
    <w:rsid w:val="00E61658"/>
    <w:rsid w:val="00E61DC9"/>
    <w:rsid w:val="00E62006"/>
    <w:rsid w:val="00E62015"/>
    <w:rsid w:val="00E6236B"/>
    <w:rsid w:val="00E6242D"/>
    <w:rsid w:val="00E624C5"/>
    <w:rsid w:val="00E6257B"/>
    <w:rsid w:val="00E625B8"/>
    <w:rsid w:val="00E626ED"/>
    <w:rsid w:val="00E62885"/>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293"/>
    <w:rsid w:val="00E66479"/>
    <w:rsid w:val="00E666B5"/>
    <w:rsid w:val="00E667E3"/>
    <w:rsid w:val="00E669C1"/>
    <w:rsid w:val="00E66E5F"/>
    <w:rsid w:val="00E670A6"/>
    <w:rsid w:val="00E673CC"/>
    <w:rsid w:val="00E674AE"/>
    <w:rsid w:val="00E67716"/>
    <w:rsid w:val="00E67893"/>
    <w:rsid w:val="00E67AD0"/>
    <w:rsid w:val="00E67C1F"/>
    <w:rsid w:val="00E67D1E"/>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BD9"/>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9BF"/>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803F4"/>
    <w:rsid w:val="00E80409"/>
    <w:rsid w:val="00E808D4"/>
    <w:rsid w:val="00E80BC2"/>
    <w:rsid w:val="00E80C1B"/>
    <w:rsid w:val="00E80D88"/>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E6C"/>
    <w:rsid w:val="00E92024"/>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4"/>
    <w:rsid w:val="00E94035"/>
    <w:rsid w:val="00E940E2"/>
    <w:rsid w:val="00E9461A"/>
    <w:rsid w:val="00E94726"/>
    <w:rsid w:val="00E94786"/>
    <w:rsid w:val="00E94861"/>
    <w:rsid w:val="00E94970"/>
    <w:rsid w:val="00E949DB"/>
    <w:rsid w:val="00E94AF7"/>
    <w:rsid w:val="00E95401"/>
    <w:rsid w:val="00E956C4"/>
    <w:rsid w:val="00E95B1C"/>
    <w:rsid w:val="00E95BA3"/>
    <w:rsid w:val="00E95E85"/>
    <w:rsid w:val="00E9629C"/>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3FC"/>
    <w:rsid w:val="00EA25D3"/>
    <w:rsid w:val="00EA2618"/>
    <w:rsid w:val="00EA2665"/>
    <w:rsid w:val="00EA2A3E"/>
    <w:rsid w:val="00EA2B7F"/>
    <w:rsid w:val="00EA2F8C"/>
    <w:rsid w:val="00EA3110"/>
    <w:rsid w:val="00EA32C4"/>
    <w:rsid w:val="00EA342F"/>
    <w:rsid w:val="00EA3D1F"/>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70E"/>
    <w:rsid w:val="00EA7934"/>
    <w:rsid w:val="00EA7F07"/>
    <w:rsid w:val="00EA7FC3"/>
    <w:rsid w:val="00EB0190"/>
    <w:rsid w:val="00EB02A1"/>
    <w:rsid w:val="00EB0399"/>
    <w:rsid w:val="00EB0500"/>
    <w:rsid w:val="00EB07BC"/>
    <w:rsid w:val="00EB0A07"/>
    <w:rsid w:val="00EB0BD6"/>
    <w:rsid w:val="00EB0DFC"/>
    <w:rsid w:val="00EB13BB"/>
    <w:rsid w:val="00EB161C"/>
    <w:rsid w:val="00EB1636"/>
    <w:rsid w:val="00EB204E"/>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97E"/>
    <w:rsid w:val="00EB3CD0"/>
    <w:rsid w:val="00EB3E13"/>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94F"/>
    <w:rsid w:val="00EB6CFB"/>
    <w:rsid w:val="00EB6D6E"/>
    <w:rsid w:val="00EB6D94"/>
    <w:rsid w:val="00EB7226"/>
    <w:rsid w:val="00EB74C1"/>
    <w:rsid w:val="00EB75B8"/>
    <w:rsid w:val="00EB762E"/>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48"/>
    <w:rsid w:val="00EC306F"/>
    <w:rsid w:val="00EC3331"/>
    <w:rsid w:val="00EC335F"/>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1C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D2"/>
    <w:rsid w:val="00ED10F0"/>
    <w:rsid w:val="00ED11FD"/>
    <w:rsid w:val="00ED12FF"/>
    <w:rsid w:val="00ED15F6"/>
    <w:rsid w:val="00ED1687"/>
    <w:rsid w:val="00ED16CF"/>
    <w:rsid w:val="00ED187E"/>
    <w:rsid w:val="00ED18D0"/>
    <w:rsid w:val="00ED2146"/>
    <w:rsid w:val="00ED21DF"/>
    <w:rsid w:val="00ED2759"/>
    <w:rsid w:val="00ED2DCB"/>
    <w:rsid w:val="00ED3131"/>
    <w:rsid w:val="00ED34D6"/>
    <w:rsid w:val="00ED3555"/>
    <w:rsid w:val="00ED386C"/>
    <w:rsid w:val="00ED388D"/>
    <w:rsid w:val="00ED3F2C"/>
    <w:rsid w:val="00ED444C"/>
    <w:rsid w:val="00ED4662"/>
    <w:rsid w:val="00ED46BE"/>
    <w:rsid w:val="00ED4813"/>
    <w:rsid w:val="00ED4861"/>
    <w:rsid w:val="00ED48C7"/>
    <w:rsid w:val="00ED4AD4"/>
    <w:rsid w:val="00ED4B39"/>
    <w:rsid w:val="00ED4E49"/>
    <w:rsid w:val="00ED5054"/>
    <w:rsid w:val="00ED527B"/>
    <w:rsid w:val="00ED531F"/>
    <w:rsid w:val="00ED5426"/>
    <w:rsid w:val="00ED5489"/>
    <w:rsid w:val="00ED5619"/>
    <w:rsid w:val="00ED58A4"/>
    <w:rsid w:val="00ED5955"/>
    <w:rsid w:val="00ED5C2E"/>
    <w:rsid w:val="00ED6057"/>
    <w:rsid w:val="00ED6102"/>
    <w:rsid w:val="00ED612A"/>
    <w:rsid w:val="00ED64C8"/>
    <w:rsid w:val="00ED653B"/>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5EAF"/>
    <w:rsid w:val="00EE6104"/>
    <w:rsid w:val="00EE6500"/>
    <w:rsid w:val="00EE6984"/>
    <w:rsid w:val="00EE69A4"/>
    <w:rsid w:val="00EE6C8E"/>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72C"/>
    <w:rsid w:val="00EF2956"/>
    <w:rsid w:val="00EF2EEA"/>
    <w:rsid w:val="00EF2FF5"/>
    <w:rsid w:val="00EF32EF"/>
    <w:rsid w:val="00EF3487"/>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F9"/>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76"/>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A0"/>
    <w:rsid w:val="00F03CEB"/>
    <w:rsid w:val="00F03F20"/>
    <w:rsid w:val="00F040AE"/>
    <w:rsid w:val="00F0427C"/>
    <w:rsid w:val="00F0439A"/>
    <w:rsid w:val="00F04461"/>
    <w:rsid w:val="00F04703"/>
    <w:rsid w:val="00F049DD"/>
    <w:rsid w:val="00F04B5B"/>
    <w:rsid w:val="00F0507E"/>
    <w:rsid w:val="00F05190"/>
    <w:rsid w:val="00F054D8"/>
    <w:rsid w:val="00F0559B"/>
    <w:rsid w:val="00F0561B"/>
    <w:rsid w:val="00F05789"/>
    <w:rsid w:val="00F05942"/>
    <w:rsid w:val="00F05BA9"/>
    <w:rsid w:val="00F06199"/>
    <w:rsid w:val="00F06919"/>
    <w:rsid w:val="00F06A73"/>
    <w:rsid w:val="00F06AA6"/>
    <w:rsid w:val="00F06B95"/>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8E4"/>
    <w:rsid w:val="00F2398D"/>
    <w:rsid w:val="00F23B3F"/>
    <w:rsid w:val="00F23EB1"/>
    <w:rsid w:val="00F242C5"/>
    <w:rsid w:val="00F245D5"/>
    <w:rsid w:val="00F24667"/>
    <w:rsid w:val="00F2478B"/>
    <w:rsid w:val="00F249AD"/>
    <w:rsid w:val="00F24A05"/>
    <w:rsid w:val="00F24E55"/>
    <w:rsid w:val="00F24EF4"/>
    <w:rsid w:val="00F2503C"/>
    <w:rsid w:val="00F25063"/>
    <w:rsid w:val="00F250A4"/>
    <w:rsid w:val="00F25172"/>
    <w:rsid w:val="00F251F3"/>
    <w:rsid w:val="00F2536A"/>
    <w:rsid w:val="00F2537F"/>
    <w:rsid w:val="00F25C6C"/>
    <w:rsid w:val="00F26066"/>
    <w:rsid w:val="00F26125"/>
    <w:rsid w:val="00F261FB"/>
    <w:rsid w:val="00F2622B"/>
    <w:rsid w:val="00F262C1"/>
    <w:rsid w:val="00F2650D"/>
    <w:rsid w:val="00F26A49"/>
    <w:rsid w:val="00F26CF1"/>
    <w:rsid w:val="00F26FC4"/>
    <w:rsid w:val="00F272F5"/>
    <w:rsid w:val="00F2785A"/>
    <w:rsid w:val="00F279DD"/>
    <w:rsid w:val="00F27D20"/>
    <w:rsid w:val="00F27DCE"/>
    <w:rsid w:val="00F300C2"/>
    <w:rsid w:val="00F306D6"/>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5E1"/>
    <w:rsid w:val="00F33659"/>
    <w:rsid w:val="00F33822"/>
    <w:rsid w:val="00F33C9E"/>
    <w:rsid w:val="00F3425B"/>
    <w:rsid w:val="00F3474F"/>
    <w:rsid w:val="00F34A4B"/>
    <w:rsid w:val="00F34BD2"/>
    <w:rsid w:val="00F34C8C"/>
    <w:rsid w:val="00F34EAC"/>
    <w:rsid w:val="00F34EE3"/>
    <w:rsid w:val="00F3511E"/>
    <w:rsid w:val="00F352F9"/>
    <w:rsid w:val="00F35309"/>
    <w:rsid w:val="00F353BF"/>
    <w:rsid w:val="00F353C8"/>
    <w:rsid w:val="00F356B2"/>
    <w:rsid w:val="00F356B5"/>
    <w:rsid w:val="00F3575A"/>
    <w:rsid w:val="00F35E57"/>
    <w:rsid w:val="00F3609A"/>
    <w:rsid w:val="00F363BA"/>
    <w:rsid w:val="00F36520"/>
    <w:rsid w:val="00F3653E"/>
    <w:rsid w:val="00F3654E"/>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D3F"/>
    <w:rsid w:val="00F44172"/>
    <w:rsid w:val="00F44521"/>
    <w:rsid w:val="00F445DC"/>
    <w:rsid w:val="00F445FB"/>
    <w:rsid w:val="00F447F0"/>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4D7"/>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ED"/>
    <w:rsid w:val="00F55639"/>
    <w:rsid w:val="00F557E5"/>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0DF"/>
    <w:rsid w:val="00F63108"/>
    <w:rsid w:val="00F633F1"/>
    <w:rsid w:val="00F6349F"/>
    <w:rsid w:val="00F635F9"/>
    <w:rsid w:val="00F6369D"/>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2086"/>
    <w:rsid w:val="00F721FA"/>
    <w:rsid w:val="00F7226B"/>
    <w:rsid w:val="00F7257C"/>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EFA"/>
    <w:rsid w:val="00F74FD2"/>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0C8B"/>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2F6B"/>
    <w:rsid w:val="00F83620"/>
    <w:rsid w:val="00F8402C"/>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A20"/>
    <w:rsid w:val="00F85DC9"/>
    <w:rsid w:val="00F85F1E"/>
    <w:rsid w:val="00F85FED"/>
    <w:rsid w:val="00F860AE"/>
    <w:rsid w:val="00F861F4"/>
    <w:rsid w:val="00F862B1"/>
    <w:rsid w:val="00F8636E"/>
    <w:rsid w:val="00F86837"/>
    <w:rsid w:val="00F86973"/>
    <w:rsid w:val="00F86A60"/>
    <w:rsid w:val="00F86AD2"/>
    <w:rsid w:val="00F86C85"/>
    <w:rsid w:val="00F86E66"/>
    <w:rsid w:val="00F87590"/>
    <w:rsid w:val="00F875DF"/>
    <w:rsid w:val="00F875E0"/>
    <w:rsid w:val="00F87722"/>
    <w:rsid w:val="00F878B7"/>
    <w:rsid w:val="00F878BA"/>
    <w:rsid w:val="00F87B05"/>
    <w:rsid w:val="00F87ED9"/>
    <w:rsid w:val="00F9094D"/>
    <w:rsid w:val="00F90952"/>
    <w:rsid w:val="00F90B92"/>
    <w:rsid w:val="00F91315"/>
    <w:rsid w:val="00F914FA"/>
    <w:rsid w:val="00F9159D"/>
    <w:rsid w:val="00F917D3"/>
    <w:rsid w:val="00F918F5"/>
    <w:rsid w:val="00F91A25"/>
    <w:rsid w:val="00F91F72"/>
    <w:rsid w:val="00F923AD"/>
    <w:rsid w:val="00F92A28"/>
    <w:rsid w:val="00F92B4C"/>
    <w:rsid w:val="00F92E24"/>
    <w:rsid w:val="00F93281"/>
    <w:rsid w:val="00F934CB"/>
    <w:rsid w:val="00F93541"/>
    <w:rsid w:val="00F9354E"/>
    <w:rsid w:val="00F936A7"/>
    <w:rsid w:val="00F9389D"/>
    <w:rsid w:val="00F939D0"/>
    <w:rsid w:val="00F93C7F"/>
    <w:rsid w:val="00F9410B"/>
    <w:rsid w:val="00F94214"/>
    <w:rsid w:val="00F943B5"/>
    <w:rsid w:val="00F94563"/>
    <w:rsid w:val="00F94D15"/>
    <w:rsid w:val="00F94D54"/>
    <w:rsid w:val="00F94D7B"/>
    <w:rsid w:val="00F94DD9"/>
    <w:rsid w:val="00F95443"/>
    <w:rsid w:val="00F95532"/>
    <w:rsid w:val="00F95639"/>
    <w:rsid w:val="00F95A22"/>
    <w:rsid w:val="00F95C46"/>
    <w:rsid w:val="00F95E84"/>
    <w:rsid w:val="00F9644F"/>
    <w:rsid w:val="00F96645"/>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80D"/>
    <w:rsid w:val="00FA5D4E"/>
    <w:rsid w:val="00FA6163"/>
    <w:rsid w:val="00FA633B"/>
    <w:rsid w:val="00FA6469"/>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A7F75"/>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8B"/>
    <w:rsid w:val="00FB23DB"/>
    <w:rsid w:val="00FB24A7"/>
    <w:rsid w:val="00FB24FE"/>
    <w:rsid w:val="00FB2665"/>
    <w:rsid w:val="00FB29E0"/>
    <w:rsid w:val="00FB2DA9"/>
    <w:rsid w:val="00FB2F46"/>
    <w:rsid w:val="00FB330B"/>
    <w:rsid w:val="00FB3649"/>
    <w:rsid w:val="00FB36A0"/>
    <w:rsid w:val="00FB3D89"/>
    <w:rsid w:val="00FB3EB6"/>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B58"/>
    <w:rsid w:val="00FC0C08"/>
    <w:rsid w:val="00FC0D68"/>
    <w:rsid w:val="00FC11AE"/>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94B"/>
    <w:rsid w:val="00FC3A39"/>
    <w:rsid w:val="00FC3AEC"/>
    <w:rsid w:val="00FC3FBC"/>
    <w:rsid w:val="00FC4A36"/>
    <w:rsid w:val="00FC4AFD"/>
    <w:rsid w:val="00FC4BBC"/>
    <w:rsid w:val="00FC4C0C"/>
    <w:rsid w:val="00FC512C"/>
    <w:rsid w:val="00FC5197"/>
    <w:rsid w:val="00FC5321"/>
    <w:rsid w:val="00FC5585"/>
    <w:rsid w:val="00FC5633"/>
    <w:rsid w:val="00FC57E2"/>
    <w:rsid w:val="00FC5A77"/>
    <w:rsid w:val="00FC5D16"/>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844"/>
    <w:rsid w:val="00FC7D4D"/>
    <w:rsid w:val="00FC7E53"/>
    <w:rsid w:val="00FC7FE3"/>
    <w:rsid w:val="00FD02D5"/>
    <w:rsid w:val="00FD043B"/>
    <w:rsid w:val="00FD0983"/>
    <w:rsid w:val="00FD0C03"/>
    <w:rsid w:val="00FD0E27"/>
    <w:rsid w:val="00FD0E2F"/>
    <w:rsid w:val="00FD0EF6"/>
    <w:rsid w:val="00FD1016"/>
    <w:rsid w:val="00FD1024"/>
    <w:rsid w:val="00FD1104"/>
    <w:rsid w:val="00FD1300"/>
    <w:rsid w:val="00FD1458"/>
    <w:rsid w:val="00FD157C"/>
    <w:rsid w:val="00FD16A4"/>
    <w:rsid w:val="00FD179D"/>
    <w:rsid w:val="00FD1945"/>
    <w:rsid w:val="00FD1AD0"/>
    <w:rsid w:val="00FD1CF7"/>
    <w:rsid w:val="00FD1D2F"/>
    <w:rsid w:val="00FD1EB5"/>
    <w:rsid w:val="00FD22E2"/>
    <w:rsid w:val="00FD236F"/>
    <w:rsid w:val="00FD294E"/>
    <w:rsid w:val="00FD2FA9"/>
    <w:rsid w:val="00FD31AA"/>
    <w:rsid w:val="00FD3958"/>
    <w:rsid w:val="00FD39F1"/>
    <w:rsid w:val="00FD411C"/>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7033"/>
    <w:rsid w:val="00FD737E"/>
    <w:rsid w:val="00FD743B"/>
    <w:rsid w:val="00FD75A6"/>
    <w:rsid w:val="00FD7650"/>
    <w:rsid w:val="00FD7805"/>
    <w:rsid w:val="00FD7AC8"/>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262"/>
    <w:rsid w:val="00FE2392"/>
    <w:rsid w:val="00FE26C1"/>
    <w:rsid w:val="00FE2842"/>
    <w:rsid w:val="00FE2F7A"/>
    <w:rsid w:val="00FE30B6"/>
    <w:rsid w:val="00FE310F"/>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769"/>
    <w:rsid w:val="00FE5980"/>
    <w:rsid w:val="00FE5BE6"/>
    <w:rsid w:val="00FE5C69"/>
    <w:rsid w:val="00FE609C"/>
    <w:rsid w:val="00FE6230"/>
    <w:rsid w:val="00FE6468"/>
    <w:rsid w:val="00FE65A6"/>
    <w:rsid w:val="00FE6646"/>
    <w:rsid w:val="00FE669B"/>
    <w:rsid w:val="00FE6738"/>
    <w:rsid w:val="00FE714D"/>
    <w:rsid w:val="00FE7352"/>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0DB"/>
    <w:rsid w:val="00FF41EC"/>
    <w:rsid w:val="00FF43EE"/>
    <w:rsid w:val="00FF48E6"/>
    <w:rsid w:val="00FF4ACE"/>
    <w:rsid w:val="00FF4B29"/>
    <w:rsid w:val="00FF4B4F"/>
    <w:rsid w:val="00FF4D99"/>
    <w:rsid w:val="00FF4DA1"/>
    <w:rsid w:val="00FF5225"/>
    <w:rsid w:val="00FF5450"/>
    <w:rsid w:val="00FF5C14"/>
    <w:rsid w:val="00FF5FA3"/>
    <w:rsid w:val="00FF5FF1"/>
    <w:rsid w:val="00FF6005"/>
    <w:rsid w:val="00FF613D"/>
    <w:rsid w:val="00FF6189"/>
    <w:rsid w:val="00FF677B"/>
    <w:rsid w:val="00FF6916"/>
    <w:rsid w:val="00FF6982"/>
    <w:rsid w:val="00FF6A2B"/>
    <w:rsid w:val="00FF6C1C"/>
    <w:rsid w:val="00FF6C35"/>
    <w:rsid w:val="00FF7060"/>
    <w:rsid w:val="00FF7636"/>
    <w:rsid w:val="00FF765F"/>
    <w:rsid w:val="00FF7989"/>
    <w:rsid w:val="00FF7D03"/>
    <w:rsid w:val="03F52B33"/>
    <w:rsid w:val="0B660C1A"/>
    <w:rsid w:val="135074B9"/>
    <w:rsid w:val="17F93E0B"/>
    <w:rsid w:val="18274D68"/>
    <w:rsid w:val="1A2024D1"/>
    <w:rsid w:val="1C455CA5"/>
    <w:rsid w:val="1D2C69D2"/>
    <w:rsid w:val="1EED7067"/>
    <w:rsid w:val="1F565E40"/>
    <w:rsid w:val="2309395E"/>
    <w:rsid w:val="239E00B4"/>
    <w:rsid w:val="251E74A4"/>
    <w:rsid w:val="27843CE5"/>
    <w:rsid w:val="29C63095"/>
    <w:rsid w:val="2D1C0405"/>
    <w:rsid w:val="30ED546B"/>
    <w:rsid w:val="32EB653A"/>
    <w:rsid w:val="360537E1"/>
    <w:rsid w:val="38F7754C"/>
    <w:rsid w:val="39E90DCA"/>
    <w:rsid w:val="3B187885"/>
    <w:rsid w:val="3B630464"/>
    <w:rsid w:val="3BCB6780"/>
    <w:rsid w:val="42CD0A98"/>
    <w:rsid w:val="431A0C09"/>
    <w:rsid w:val="480E2158"/>
    <w:rsid w:val="49FA1819"/>
    <w:rsid w:val="4B2E5FF9"/>
    <w:rsid w:val="4B65373A"/>
    <w:rsid w:val="4D00163A"/>
    <w:rsid w:val="4F0F5BE3"/>
    <w:rsid w:val="52422029"/>
    <w:rsid w:val="54D10E94"/>
    <w:rsid w:val="55040901"/>
    <w:rsid w:val="56DF05DE"/>
    <w:rsid w:val="57C3139F"/>
    <w:rsid w:val="57FC6189"/>
    <w:rsid w:val="5F073306"/>
    <w:rsid w:val="5F5F73B9"/>
    <w:rsid w:val="60AF6A6D"/>
    <w:rsid w:val="62F279A8"/>
    <w:rsid w:val="66741059"/>
    <w:rsid w:val="6838144E"/>
    <w:rsid w:val="68AA7398"/>
    <w:rsid w:val="68DC4BC9"/>
    <w:rsid w:val="6FE83197"/>
    <w:rsid w:val="703305D4"/>
    <w:rsid w:val="741D55DB"/>
    <w:rsid w:val="742C597A"/>
    <w:rsid w:val="7680271B"/>
    <w:rsid w:val="A6BEB84C"/>
    <w:rsid w:val="B77F8749"/>
    <w:rsid w:val="C5FF1D6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11"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iPriority="0" w:semiHidden="0" w:name="Normal (Web)"/>
    <w:lsdException w:unhideWhenUsed="0" w:uiPriority="0" w:semiHidden="0" w:name="HTML Acronym"/>
    <w:lsdException w:unhideWhenUsed="0" w:uiPriority="0" w:semiHidden="0" w:name="HTML Address"/>
    <w:lsdException w:qFormat="1"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0"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after="160" w:line="278" w:lineRule="auto"/>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54"/>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3">
    <w:name w:val="heading 2"/>
    <w:basedOn w:val="1"/>
    <w:next w:val="4"/>
    <w:link w:val="55"/>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5">
    <w:name w:val="heading 3"/>
    <w:basedOn w:val="1"/>
    <w:next w:val="4"/>
    <w:link w:val="56"/>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paragraph" w:styleId="6">
    <w:name w:val="heading 4"/>
    <w:basedOn w:val="1"/>
    <w:next w:val="1"/>
    <w:link w:val="57"/>
    <w:qFormat/>
    <w:uiPriority w:val="0"/>
    <w:pPr>
      <w:keepNext/>
      <w:keepLines/>
      <w:adjustRightInd w:val="0"/>
      <w:spacing w:before="280" w:after="290" w:line="376" w:lineRule="atLeast"/>
      <w:textAlignment w:val="baseline"/>
      <w:outlineLvl w:val="3"/>
    </w:pPr>
    <w:rPr>
      <w:kern w:val="0"/>
      <w:sz w:val="24"/>
      <w:szCs w:val="20"/>
    </w:rPr>
  </w:style>
  <w:style w:type="paragraph" w:styleId="7">
    <w:name w:val="heading 5"/>
    <w:basedOn w:val="1"/>
    <w:next w:val="1"/>
    <w:link w:val="231"/>
    <w:qFormat/>
    <w:uiPriority w:val="0"/>
    <w:pPr>
      <w:keepNext/>
      <w:keepLines/>
      <w:adjustRightInd w:val="0"/>
      <w:spacing w:before="280" w:after="290" w:line="376" w:lineRule="atLeast"/>
      <w:textAlignment w:val="baseline"/>
      <w:outlineLvl w:val="4"/>
    </w:pPr>
    <w:rPr>
      <w:b/>
      <w:kern w:val="0"/>
      <w:sz w:val="28"/>
      <w:szCs w:val="20"/>
    </w:rPr>
  </w:style>
  <w:style w:type="paragraph" w:styleId="8">
    <w:name w:val="heading 6"/>
    <w:basedOn w:val="1"/>
    <w:next w:val="1"/>
    <w:link w:val="232"/>
    <w:qFormat/>
    <w:uiPriority w:val="0"/>
    <w:pPr>
      <w:keepNext/>
      <w:keepLines/>
      <w:adjustRightInd w:val="0"/>
      <w:spacing w:before="240" w:after="64" w:line="320" w:lineRule="atLeast"/>
      <w:textAlignment w:val="baseline"/>
      <w:outlineLvl w:val="5"/>
    </w:pPr>
    <w:rPr>
      <w:rFonts w:ascii="Arial" w:hAnsi="Arial" w:eastAsia="黑体"/>
      <w:b/>
      <w:kern w:val="0"/>
      <w:sz w:val="24"/>
      <w:szCs w:val="20"/>
    </w:rPr>
  </w:style>
  <w:style w:type="paragraph" w:styleId="9">
    <w:name w:val="heading 7"/>
    <w:basedOn w:val="1"/>
    <w:next w:val="1"/>
    <w:link w:val="233"/>
    <w:qFormat/>
    <w:uiPriority w:val="0"/>
    <w:pPr>
      <w:keepNext/>
      <w:keepLines/>
      <w:adjustRightInd w:val="0"/>
      <w:spacing w:before="240" w:after="64" w:line="320" w:lineRule="atLeast"/>
      <w:textAlignment w:val="baseline"/>
      <w:outlineLvl w:val="6"/>
    </w:pPr>
    <w:rPr>
      <w:b/>
      <w:kern w:val="0"/>
      <w:sz w:val="24"/>
      <w:szCs w:val="20"/>
    </w:rPr>
  </w:style>
  <w:style w:type="paragraph" w:styleId="10">
    <w:name w:val="heading 8"/>
    <w:basedOn w:val="1"/>
    <w:next w:val="1"/>
    <w:link w:val="234"/>
    <w:qFormat/>
    <w:uiPriority w:val="0"/>
    <w:pPr>
      <w:keepNext/>
      <w:keepLines/>
      <w:adjustRightInd w:val="0"/>
      <w:spacing w:before="240" w:after="64" w:line="320" w:lineRule="atLeast"/>
      <w:textAlignment w:val="baseline"/>
      <w:outlineLvl w:val="7"/>
    </w:pPr>
    <w:rPr>
      <w:rFonts w:ascii="Arial" w:hAnsi="Arial" w:eastAsia="黑体"/>
      <w:kern w:val="0"/>
      <w:sz w:val="24"/>
      <w:szCs w:val="20"/>
    </w:rPr>
  </w:style>
  <w:style w:type="paragraph" w:styleId="11">
    <w:name w:val="heading 9"/>
    <w:basedOn w:val="1"/>
    <w:next w:val="1"/>
    <w:link w:val="235"/>
    <w:qFormat/>
    <w:uiPriority w:val="0"/>
    <w:pPr>
      <w:keepNext/>
      <w:keepLines/>
      <w:adjustRightInd w:val="0"/>
      <w:spacing w:before="240" w:after="64" w:line="320" w:lineRule="atLeast"/>
      <w:textAlignment w:val="baseline"/>
      <w:outlineLvl w:val="8"/>
    </w:pPr>
    <w:rPr>
      <w:rFonts w:ascii="Arial" w:hAnsi="Arial" w:eastAsia="黑体"/>
      <w:kern w:val="0"/>
      <w:szCs w:val="20"/>
    </w:rPr>
  </w:style>
  <w:style w:type="character" w:default="1" w:styleId="46">
    <w:name w:val="Default Paragraph Font"/>
    <w:semiHidden/>
    <w:unhideWhenUsed/>
    <w:qFormat/>
    <w:uiPriority w:val="1"/>
  </w:style>
  <w:style w:type="table" w:default="1" w:styleId="43">
    <w:name w:val="Normal Table"/>
    <w:semiHidden/>
    <w:unhideWhenUsed/>
    <w:qFormat/>
    <w:uiPriority w:val="99"/>
    <w:tblPr>
      <w:tblCellMar>
        <w:top w:w="0" w:type="dxa"/>
        <w:left w:w="108" w:type="dxa"/>
        <w:bottom w:w="0" w:type="dxa"/>
        <w:right w:w="108" w:type="dxa"/>
      </w:tblCellMar>
    </w:tblPr>
  </w:style>
  <w:style w:type="paragraph" w:styleId="4">
    <w:name w:val="Normal Indent"/>
    <w:basedOn w:val="1"/>
    <w:link w:val="64"/>
    <w:qFormat/>
    <w:uiPriority w:val="0"/>
    <w:pPr>
      <w:autoSpaceDE w:val="0"/>
      <w:autoSpaceDN w:val="0"/>
      <w:adjustRightInd w:val="0"/>
      <w:ind w:firstLine="420"/>
      <w:jc w:val="left"/>
    </w:pPr>
    <w:rPr>
      <w:rFonts w:ascii="宋体"/>
      <w:sz w:val="24"/>
    </w:rPr>
  </w:style>
  <w:style w:type="paragraph" w:styleId="12">
    <w:name w:val="toc 7"/>
    <w:basedOn w:val="1"/>
    <w:next w:val="1"/>
    <w:qFormat/>
    <w:uiPriority w:val="0"/>
    <w:pPr>
      <w:ind w:left="2520" w:leftChars="1200"/>
    </w:pPr>
  </w:style>
  <w:style w:type="paragraph" w:styleId="13">
    <w:name w:val="caption"/>
    <w:basedOn w:val="1"/>
    <w:next w:val="1"/>
    <w:qFormat/>
    <w:uiPriority w:val="0"/>
    <w:pPr>
      <w:spacing w:line="480" w:lineRule="auto"/>
    </w:pPr>
    <w:rPr>
      <w:rFonts w:ascii="华文中宋" w:hAnsi="华文中宋" w:eastAsia="华文中宋"/>
      <w:sz w:val="36"/>
      <w:szCs w:val="20"/>
    </w:rPr>
  </w:style>
  <w:style w:type="paragraph" w:styleId="14">
    <w:name w:val="Document Map"/>
    <w:basedOn w:val="1"/>
    <w:link w:val="236"/>
    <w:qFormat/>
    <w:uiPriority w:val="0"/>
    <w:pPr>
      <w:shd w:val="clear" w:color="auto" w:fill="000080"/>
    </w:pPr>
  </w:style>
  <w:style w:type="paragraph" w:styleId="15">
    <w:name w:val="annotation text"/>
    <w:basedOn w:val="1"/>
    <w:link w:val="184"/>
    <w:qFormat/>
    <w:uiPriority w:val="99"/>
    <w:pPr>
      <w:jc w:val="left"/>
    </w:pPr>
  </w:style>
  <w:style w:type="paragraph" w:styleId="16">
    <w:name w:val="Body Text 3"/>
    <w:basedOn w:val="1"/>
    <w:link w:val="237"/>
    <w:qFormat/>
    <w:uiPriority w:val="0"/>
    <w:pPr>
      <w:spacing w:after="120"/>
    </w:pPr>
    <w:rPr>
      <w:sz w:val="16"/>
      <w:szCs w:val="16"/>
    </w:rPr>
  </w:style>
  <w:style w:type="paragraph" w:styleId="17">
    <w:name w:val="Body Text"/>
    <w:basedOn w:val="1"/>
    <w:link w:val="238"/>
    <w:qFormat/>
    <w:uiPriority w:val="0"/>
    <w:pPr>
      <w:tabs>
        <w:tab w:val="left" w:pos="567"/>
      </w:tabs>
      <w:spacing w:before="120" w:line="22" w:lineRule="atLeast"/>
    </w:pPr>
    <w:rPr>
      <w:rFonts w:ascii="宋体" w:hAnsi="宋体"/>
      <w:sz w:val="24"/>
    </w:rPr>
  </w:style>
  <w:style w:type="paragraph" w:styleId="18">
    <w:name w:val="Body Text Indent"/>
    <w:basedOn w:val="1"/>
    <w:link w:val="69"/>
    <w:qFormat/>
    <w:uiPriority w:val="0"/>
    <w:pPr>
      <w:spacing w:line="360" w:lineRule="auto"/>
      <w:ind w:firstLine="570"/>
    </w:pPr>
    <w:rPr>
      <w:sz w:val="24"/>
    </w:rPr>
  </w:style>
  <w:style w:type="paragraph" w:styleId="19">
    <w:name w:val="List 2"/>
    <w:basedOn w:val="1"/>
    <w:qFormat/>
    <w:uiPriority w:val="0"/>
    <w:pPr>
      <w:ind w:left="100" w:leftChars="200" w:hanging="200" w:hangingChars="200"/>
    </w:pPr>
  </w:style>
  <w:style w:type="paragraph" w:styleId="20">
    <w:name w:val="Block Text"/>
    <w:basedOn w:val="1"/>
    <w:qFormat/>
    <w:uiPriority w:val="0"/>
    <w:pPr>
      <w:widowControl/>
      <w:ind w:left="480" w:right="-341" w:firstLine="513"/>
    </w:pPr>
    <w:rPr>
      <w:kern w:val="0"/>
      <w:sz w:val="24"/>
      <w:szCs w:val="20"/>
    </w:rPr>
  </w:style>
  <w:style w:type="paragraph" w:styleId="21">
    <w:name w:val="toc 5"/>
    <w:basedOn w:val="1"/>
    <w:next w:val="1"/>
    <w:qFormat/>
    <w:uiPriority w:val="0"/>
    <w:pPr>
      <w:ind w:left="1680" w:leftChars="800"/>
    </w:pPr>
  </w:style>
  <w:style w:type="paragraph" w:styleId="22">
    <w:name w:val="toc 3"/>
    <w:basedOn w:val="1"/>
    <w:next w:val="1"/>
    <w:qFormat/>
    <w:uiPriority w:val="39"/>
    <w:pPr>
      <w:ind w:left="840" w:leftChars="400"/>
    </w:pPr>
  </w:style>
  <w:style w:type="paragraph" w:styleId="23">
    <w:name w:val="Plain Text"/>
    <w:basedOn w:val="1"/>
    <w:link w:val="204"/>
    <w:qFormat/>
    <w:uiPriority w:val="0"/>
    <w:rPr>
      <w:rFonts w:hint="eastAsia" w:ascii="宋体" w:hAnsi="Courier New"/>
      <w:szCs w:val="20"/>
    </w:rPr>
  </w:style>
  <w:style w:type="paragraph" w:styleId="24">
    <w:name w:val="toc 8"/>
    <w:basedOn w:val="1"/>
    <w:next w:val="1"/>
    <w:qFormat/>
    <w:uiPriority w:val="0"/>
    <w:pPr>
      <w:ind w:left="2940" w:leftChars="1400"/>
    </w:pPr>
  </w:style>
  <w:style w:type="paragraph" w:styleId="25">
    <w:name w:val="Date"/>
    <w:basedOn w:val="1"/>
    <w:next w:val="1"/>
    <w:link w:val="239"/>
    <w:qFormat/>
    <w:uiPriority w:val="0"/>
    <w:pPr>
      <w:ind w:left="100" w:leftChars="2500"/>
    </w:pPr>
    <w:rPr>
      <w:rFonts w:ascii="仿宋_GB2312" w:hAnsi="宋体" w:eastAsia="仿宋_GB2312"/>
      <w:color w:val="000000"/>
      <w:sz w:val="24"/>
    </w:rPr>
  </w:style>
  <w:style w:type="paragraph" w:styleId="26">
    <w:name w:val="Body Text Indent 2"/>
    <w:basedOn w:val="1"/>
    <w:link w:val="240"/>
    <w:qFormat/>
    <w:uiPriority w:val="0"/>
    <w:pPr>
      <w:ind w:firstLine="480" w:firstLineChars="200"/>
    </w:pPr>
    <w:rPr>
      <w:rFonts w:ascii="仿宋_GB2312" w:eastAsia="仿宋_GB2312"/>
      <w:sz w:val="24"/>
    </w:rPr>
  </w:style>
  <w:style w:type="paragraph" w:styleId="27">
    <w:name w:val="Balloon Text"/>
    <w:basedOn w:val="1"/>
    <w:link w:val="241"/>
    <w:qFormat/>
    <w:uiPriority w:val="0"/>
    <w:rPr>
      <w:sz w:val="18"/>
      <w:szCs w:val="18"/>
    </w:rPr>
  </w:style>
  <w:style w:type="paragraph" w:styleId="28">
    <w:name w:val="footer"/>
    <w:basedOn w:val="1"/>
    <w:link w:val="171"/>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29">
    <w:name w:val="header"/>
    <w:basedOn w:val="1"/>
    <w:link w:val="78"/>
    <w:qFormat/>
    <w:uiPriority w:val="0"/>
    <w:pPr>
      <w:pBdr>
        <w:bottom w:val="single" w:color="auto" w:sz="6" w:space="1"/>
      </w:pBdr>
      <w:tabs>
        <w:tab w:val="center" w:pos="4153"/>
        <w:tab w:val="right" w:pos="8306"/>
      </w:tabs>
      <w:snapToGrid w:val="0"/>
      <w:jc w:val="center"/>
    </w:pPr>
    <w:rPr>
      <w:sz w:val="18"/>
      <w:szCs w:val="18"/>
    </w:rPr>
  </w:style>
  <w:style w:type="paragraph" w:styleId="30">
    <w:name w:val="toc 1"/>
    <w:basedOn w:val="1"/>
    <w:next w:val="1"/>
    <w:qFormat/>
    <w:uiPriority w:val="39"/>
    <w:pPr>
      <w:tabs>
        <w:tab w:val="left" w:pos="1050"/>
        <w:tab w:val="right" w:leader="dot" w:pos="8937"/>
      </w:tabs>
      <w:spacing w:line="300" w:lineRule="auto"/>
    </w:pPr>
    <w:rPr>
      <w:rFonts w:ascii="宋体" w:hAnsi="宋体"/>
      <w:b/>
      <w:sz w:val="24"/>
    </w:rPr>
  </w:style>
  <w:style w:type="paragraph" w:styleId="31">
    <w:name w:val="toc 4"/>
    <w:basedOn w:val="1"/>
    <w:next w:val="1"/>
    <w:qFormat/>
    <w:uiPriority w:val="0"/>
    <w:pPr>
      <w:ind w:left="1260" w:leftChars="600"/>
    </w:pPr>
  </w:style>
  <w:style w:type="paragraph" w:styleId="32">
    <w:name w:val="Subtitle"/>
    <w:basedOn w:val="1"/>
    <w:next w:val="1"/>
    <w:qFormat/>
    <w:uiPriority w:val="11"/>
    <w:pPr>
      <w:spacing w:line="560" w:lineRule="exact"/>
      <w:jc w:val="center"/>
      <w:outlineLvl w:val="1"/>
    </w:pPr>
    <w:rPr>
      <w:rFonts w:ascii="Arial" w:hAnsi="Arial" w:eastAsia="CESI楷体-GB2312"/>
      <w:kern w:val="28"/>
      <w:sz w:val="32"/>
    </w:rPr>
  </w:style>
  <w:style w:type="paragraph" w:styleId="33">
    <w:name w:val="toc 6"/>
    <w:basedOn w:val="1"/>
    <w:next w:val="1"/>
    <w:qFormat/>
    <w:uiPriority w:val="0"/>
    <w:pPr>
      <w:ind w:left="2100" w:leftChars="1000"/>
    </w:pPr>
  </w:style>
  <w:style w:type="paragraph" w:styleId="34">
    <w:name w:val="Body Text Indent 3"/>
    <w:basedOn w:val="1"/>
    <w:link w:val="242"/>
    <w:qFormat/>
    <w:uiPriority w:val="0"/>
    <w:pPr>
      <w:autoSpaceDE w:val="0"/>
      <w:autoSpaceDN w:val="0"/>
      <w:adjustRightInd w:val="0"/>
      <w:spacing w:before="120" w:line="22" w:lineRule="atLeast"/>
      <w:ind w:left="720" w:firstLine="480"/>
      <w:jc w:val="left"/>
    </w:pPr>
    <w:rPr>
      <w:rFonts w:ascii="宋体"/>
      <w:kern w:val="0"/>
      <w:sz w:val="24"/>
      <w:szCs w:val="20"/>
    </w:rPr>
  </w:style>
  <w:style w:type="paragraph" w:styleId="35">
    <w:name w:val="toc 2"/>
    <w:basedOn w:val="1"/>
    <w:next w:val="1"/>
    <w:qFormat/>
    <w:uiPriority w:val="39"/>
    <w:pPr>
      <w:tabs>
        <w:tab w:val="right" w:leader="dot" w:pos="8937"/>
      </w:tabs>
      <w:spacing w:line="312" w:lineRule="auto"/>
      <w:ind w:left="420" w:leftChars="200"/>
    </w:pPr>
  </w:style>
  <w:style w:type="paragraph" w:styleId="36">
    <w:name w:val="toc 9"/>
    <w:basedOn w:val="1"/>
    <w:next w:val="1"/>
    <w:qFormat/>
    <w:uiPriority w:val="0"/>
    <w:pPr>
      <w:ind w:left="3360" w:leftChars="1600"/>
    </w:pPr>
  </w:style>
  <w:style w:type="paragraph" w:styleId="37">
    <w:name w:val="HTML Preformatted"/>
    <w:basedOn w:val="1"/>
    <w:link w:val="243"/>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38">
    <w:name w:val="Normal (Web)"/>
    <w:basedOn w:val="1"/>
    <w:unhideWhenUsed/>
    <w:qFormat/>
    <w:uiPriority w:val="0"/>
    <w:pPr>
      <w:widowControl/>
      <w:spacing w:before="100" w:beforeAutospacing="1" w:after="100" w:afterAutospacing="1"/>
      <w:jc w:val="left"/>
    </w:pPr>
    <w:rPr>
      <w:rFonts w:ascii="宋体" w:hAnsi="宋体" w:cs="宋体"/>
      <w:kern w:val="0"/>
      <w:sz w:val="24"/>
    </w:rPr>
  </w:style>
  <w:style w:type="paragraph" w:styleId="39">
    <w:name w:val="index 1"/>
    <w:basedOn w:val="1"/>
    <w:next w:val="1"/>
    <w:qFormat/>
    <w:uiPriority w:val="0"/>
    <w:rPr>
      <w:szCs w:val="20"/>
    </w:rPr>
  </w:style>
  <w:style w:type="paragraph" w:styleId="40">
    <w:name w:val="Title"/>
    <w:basedOn w:val="1"/>
    <w:link w:val="190"/>
    <w:qFormat/>
    <w:uiPriority w:val="0"/>
    <w:pPr>
      <w:jc w:val="center"/>
      <w:outlineLvl w:val="0"/>
    </w:pPr>
    <w:rPr>
      <w:b/>
      <w:sz w:val="32"/>
      <w:szCs w:val="20"/>
    </w:rPr>
  </w:style>
  <w:style w:type="paragraph" w:styleId="41">
    <w:name w:val="annotation subject"/>
    <w:basedOn w:val="15"/>
    <w:next w:val="15"/>
    <w:link w:val="244"/>
    <w:qFormat/>
    <w:uiPriority w:val="0"/>
    <w:rPr>
      <w:b/>
      <w:bCs/>
    </w:rPr>
  </w:style>
  <w:style w:type="paragraph" w:styleId="42">
    <w:name w:val="Body Text First Indent 2"/>
    <w:basedOn w:val="18"/>
    <w:link w:val="245"/>
    <w:qFormat/>
    <w:uiPriority w:val="0"/>
    <w:pPr>
      <w:spacing w:after="120" w:line="480" w:lineRule="exact"/>
      <w:ind w:left="420" w:leftChars="200" w:firstLine="420" w:firstLineChars="200"/>
    </w:pPr>
    <w:rPr>
      <w:szCs w:val="20"/>
    </w:rPr>
  </w:style>
  <w:style w:type="table" w:styleId="44">
    <w:name w:val="Table Grid"/>
    <w:basedOn w:val="43"/>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5">
    <w:name w:val="Medium Grid 1 Accent 2"/>
    <w:basedOn w:val="43"/>
    <w:qFormat/>
    <w:uiPriority w:val="0"/>
    <w:rPr>
      <w:kern w:val="2"/>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47">
    <w:name w:val="Strong"/>
    <w:qFormat/>
    <w:uiPriority w:val="0"/>
    <w:rPr>
      <w:b/>
      <w:bCs/>
    </w:rPr>
  </w:style>
  <w:style w:type="character" w:styleId="48">
    <w:name w:val="page number"/>
    <w:basedOn w:val="46"/>
    <w:qFormat/>
    <w:uiPriority w:val="0"/>
  </w:style>
  <w:style w:type="character" w:styleId="49">
    <w:name w:val="FollowedHyperlink"/>
    <w:qFormat/>
    <w:uiPriority w:val="0"/>
    <w:rPr>
      <w:color w:val="800080"/>
      <w:u w:val="single"/>
    </w:rPr>
  </w:style>
  <w:style w:type="character" w:styleId="50">
    <w:name w:val="Emphasis"/>
    <w:qFormat/>
    <w:uiPriority w:val="0"/>
    <w:rPr>
      <w:color w:val="CC0033"/>
    </w:rPr>
  </w:style>
  <w:style w:type="character" w:styleId="51">
    <w:name w:val="Hyperlink"/>
    <w:qFormat/>
    <w:uiPriority w:val="99"/>
    <w:rPr>
      <w:color w:val="0000FF"/>
      <w:u w:val="single"/>
    </w:rPr>
  </w:style>
  <w:style w:type="character" w:styleId="52">
    <w:name w:val="annotation reference"/>
    <w:qFormat/>
    <w:uiPriority w:val="99"/>
    <w:rPr>
      <w:sz w:val="21"/>
      <w:szCs w:val="21"/>
    </w:rPr>
  </w:style>
  <w:style w:type="character" w:styleId="53">
    <w:name w:val="HTML Cite"/>
    <w:qFormat/>
    <w:uiPriority w:val="0"/>
    <w:rPr>
      <w:i/>
      <w:iCs/>
    </w:rPr>
  </w:style>
  <w:style w:type="character" w:customStyle="1" w:styleId="54">
    <w:name w:val="标题 1 字符"/>
    <w:basedOn w:val="46"/>
    <w:link w:val="2"/>
    <w:qFormat/>
    <w:uiPriority w:val="0"/>
    <w:rPr>
      <w:rFonts w:ascii="宋体"/>
      <w:b/>
      <w:kern w:val="44"/>
      <w:sz w:val="32"/>
    </w:rPr>
  </w:style>
  <w:style w:type="character" w:customStyle="1" w:styleId="55">
    <w:name w:val="标题 2 字符"/>
    <w:link w:val="3"/>
    <w:qFormat/>
    <w:uiPriority w:val="0"/>
    <w:rPr>
      <w:rFonts w:ascii="Arial" w:hAnsi="Arial" w:eastAsia="黑体"/>
      <w:b/>
      <w:sz w:val="30"/>
      <w:lang w:val="en-US" w:eastAsia="zh-CN" w:bidi="ar-SA"/>
    </w:rPr>
  </w:style>
  <w:style w:type="character" w:customStyle="1" w:styleId="56">
    <w:name w:val="标题 3 字符"/>
    <w:link w:val="5"/>
    <w:qFormat/>
    <w:uiPriority w:val="0"/>
    <w:rPr>
      <w:rFonts w:ascii="宋体" w:eastAsia="宋体"/>
      <w:b/>
      <w:sz w:val="24"/>
      <w:u w:val="single"/>
      <w:lang w:val="en-US" w:eastAsia="zh-CN" w:bidi="ar-SA"/>
    </w:rPr>
  </w:style>
  <w:style w:type="character" w:customStyle="1" w:styleId="57">
    <w:name w:val="标题 4 字符"/>
    <w:basedOn w:val="46"/>
    <w:link w:val="6"/>
    <w:qFormat/>
    <w:uiPriority w:val="0"/>
    <w:rPr>
      <w:sz w:val="24"/>
    </w:rPr>
  </w:style>
  <w:style w:type="character" w:customStyle="1" w:styleId="58">
    <w:name w:val="c21"/>
    <w:qFormat/>
    <w:uiPriority w:val="0"/>
    <w:rPr>
      <w:rFonts w:hint="default" w:ascii="ˎ̥" w:hAnsi="ˎ̥"/>
      <w:color w:val="000000"/>
      <w:sz w:val="20"/>
      <w:szCs w:val="20"/>
      <w:u w:val="none"/>
    </w:rPr>
  </w:style>
  <w:style w:type="character" w:customStyle="1" w:styleId="59">
    <w:name w:val="title4"/>
    <w:qFormat/>
    <w:uiPriority w:val="0"/>
    <w:rPr>
      <w:b/>
      <w:bCs/>
      <w:color w:val="1D87B3"/>
      <w:sz w:val="15"/>
      <w:szCs w:val="15"/>
    </w:rPr>
  </w:style>
  <w:style w:type="character" w:customStyle="1" w:styleId="60">
    <w:name w:val="标题 2 Char Char"/>
    <w:qFormat/>
    <w:uiPriority w:val="0"/>
    <w:rPr>
      <w:rFonts w:ascii="Arial" w:hAnsi="Arial" w:eastAsia="黑体"/>
      <w:b/>
      <w:bCs/>
      <w:kern w:val="2"/>
      <w:sz w:val="32"/>
      <w:szCs w:val="32"/>
      <w:lang w:val="en-US" w:eastAsia="zh-CN" w:bidi="ar-SA"/>
    </w:rPr>
  </w:style>
  <w:style w:type="character" w:customStyle="1" w:styleId="61">
    <w:name w:val="black1"/>
    <w:qFormat/>
    <w:uiPriority w:val="0"/>
    <w:rPr>
      <w:color w:val="000000"/>
    </w:rPr>
  </w:style>
  <w:style w:type="character" w:customStyle="1" w:styleId="62">
    <w:name w:val="street-address"/>
    <w:basedOn w:val="46"/>
    <w:qFormat/>
    <w:uiPriority w:val="0"/>
  </w:style>
  <w:style w:type="character" w:customStyle="1" w:styleId="63">
    <w:name w:val="locality"/>
    <w:basedOn w:val="46"/>
    <w:qFormat/>
    <w:uiPriority w:val="0"/>
  </w:style>
  <w:style w:type="character" w:customStyle="1" w:styleId="64">
    <w:name w:val="正文缩进 字符"/>
    <w:link w:val="4"/>
    <w:qFormat/>
    <w:uiPriority w:val="0"/>
    <w:rPr>
      <w:rFonts w:ascii="宋体" w:eastAsia="宋体"/>
      <w:kern w:val="2"/>
      <w:sz w:val="24"/>
      <w:szCs w:val="24"/>
      <w:lang w:val="en-US" w:eastAsia="zh-CN" w:bidi="ar-SA"/>
    </w:rPr>
  </w:style>
  <w:style w:type="character" w:customStyle="1" w:styleId="65">
    <w:name w:val="正文文本缩进 Char1"/>
    <w:link w:val="66"/>
    <w:qFormat/>
    <w:uiPriority w:val="0"/>
    <w:rPr>
      <w:rFonts w:ascii="宋体" w:hAnsi="宋体" w:eastAsia="宋体"/>
      <w:sz w:val="24"/>
      <w:szCs w:val="24"/>
      <w:lang w:bidi="ar-SA"/>
    </w:rPr>
  </w:style>
  <w:style w:type="paragraph" w:customStyle="1" w:styleId="66">
    <w:name w:val="正文文本缩进1"/>
    <w:basedOn w:val="1"/>
    <w:link w:val="65"/>
    <w:qFormat/>
    <w:uiPriority w:val="0"/>
    <w:pPr>
      <w:spacing w:line="480" w:lineRule="exact"/>
      <w:ind w:firstLine="480" w:firstLineChars="200"/>
    </w:pPr>
    <w:rPr>
      <w:rFonts w:ascii="宋体" w:hAnsi="宋体"/>
      <w:kern w:val="0"/>
      <w:sz w:val="24"/>
    </w:rPr>
  </w:style>
  <w:style w:type="character" w:customStyle="1" w:styleId="67">
    <w:name w:val="Char Char11"/>
    <w:qFormat/>
    <w:uiPriority w:val="0"/>
    <w:rPr>
      <w:rFonts w:ascii="宋体" w:eastAsia="宋体"/>
      <w:b/>
      <w:sz w:val="24"/>
      <w:u w:val="single"/>
      <w:lang w:val="en-US" w:eastAsia="zh-CN" w:bidi="ar-SA"/>
    </w:rPr>
  </w:style>
  <w:style w:type="character" w:customStyle="1" w:styleId="68">
    <w:name w:val="txt"/>
    <w:basedOn w:val="46"/>
    <w:qFormat/>
    <w:uiPriority w:val="0"/>
  </w:style>
  <w:style w:type="character" w:customStyle="1" w:styleId="69">
    <w:name w:val="正文文本缩进 字符"/>
    <w:link w:val="18"/>
    <w:qFormat/>
    <w:uiPriority w:val="0"/>
    <w:rPr>
      <w:rFonts w:eastAsia="宋体"/>
      <w:kern w:val="2"/>
      <w:sz w:val="24"/>
      <w:szCs w:val="24"/>
      <w:lang w:val="en-US" w:eastAsia="zh-CN" w:bidi="ar-SA"/>
    </w:rPr>
  </w:style>
  <w:style w:type="character" w:customStyle="1" w:styleId="70">
    <w:name w:val="正文缩进 Char Char"/>
    <w:link w:val="71"/>
    <w:qFormat/>
    <w:uiPriority w:val="0"/>
    <w:rPr>
      <w:rFonts w:ascii="宋体" w:eastAsia="宋体"/>
      <w:snapToGrid w:val="0"/>
      <w:color w:val="000000"/>
      <w:kern w:val="28"/>
      <w:sz w:val="28"/>
      <w:lang w:bidi="ar-SA"/>
    </w:rPr>
  </w:style>
  <w:style w:type="paragraph" w:customStyle="1" w:styleId="71">
    <w:name w:val="正文缩进1"/>
    <w:basedOn w:val="1"/>
    <w:link w:val="70"/>
    <w:qFormat/>
    <w:uiPriority w:val="0"/>
    <w:pPr>
      <w:widowControl/>
      <w:adjustRightInd w:val="0"/>
      <w:snapToGrid w:val="0"/>
      <w:spacing w:line="480" w:lineRule="exact"/>
      <w:ind w:firstLine="567"/>
    </w:pPr>
    <w:rPr>
      <w:rFonts w:ascii="宋体"/>
      <w:snapToGrid w:val="0"/>
      <w:color w:val="000000"/>
      <w:kern w:val="28"/>
      <w:sz w:val="28"/>
      <w:szCs w:val="20"/>
    </w:rPr>
  </w:style>
  <w:style w:type="character" w:customStyle="1" w:styleId="72">
    <w:name w:val="普通文字1 Char1"/>
    <w:qFormat/>
    <w:uiPriority w:val="0"/>
    <w:rPr>
      <w:rFonts w:ascii="宋体" w:hAnsi="Courier New" w:eastAsia="宋体"/>
      <w:kern w:val="2"/>
      <w:sz w:val="21"/>
      <w:lang w:val="en-US" w:eastAsia="zh-CN" w:bidi="ar-SA"/>
    </w:rPr>
  </w:style>
  <w:style w:type="character" w:customStyle="1" w:styleId="73">
    <w:name w:val="chanpin1"/>
    <w:qFormat/>
    <w:uiPriority w:val="0"/>
    <w:rPr>
      <w:rFonts w:hint="default" w:ascii="ˎ̥" w:hAnsi="ˎ̥"/>
      <w:color w:val="000000"/>
      <w:sz w:val="20"/>
      <w:szCs w:val="20"/>
      <w:u w:val="none"/>
    </w:rPr>
  </w:style>
  <w:style w:type="character" w:customStyle="1" w:styleId="74">
    <w:name w:val="列表段落 字符"/>
    <w:link w:val="75"/>
    <w:qFormat/>
    <w:uiPriority w:val="34"/>
    <w:rPr>
      <w:rFonts w:ascii="Calibri" w:hAnsi="Calibri" w:eastAsia="宋体"/>
      <w:kern w:val="2"/>
      <w:sz w:val="21"/>
      <w:szCs w:val="22"/>
      <w:lang w:val="en-US" w:eastAsia="zh-CN" w:bidi="ar-SA"/>
    </w:rPr>
  </w:style>
  <w:style w:type="paragraph" w:styleId="75">
    <w:name w:val="List Paragraph"/>
    <w:basedOn w:val="1"/>
    <w:link w:val="74"/>
    <w:qFormat/>
    <w:uiPriority w:val="34"/>
    <w:pPr>
      <w:ind w:firstLine="420" w:firstLineChars="200"/>
    </w:pPr>
    <w:rPr>
      <w:rFonts w:ascii="Calibri" w:hAnsi="Calibri"/>
      <w:szCs w:val="22"/>
    </w:rPr>
  </w:style>
  <w:style w:type="character" w:customStyle="1" w:styleId="76">
    <w:name w:val="标题 3 Char Char"/>
    <w:qFormat/>
    <w:uiPriority w:val="0"/>
    <w:rPr>
      <w:rFonts w:eastAsia="宋体"/>
      <w:b/>
      <w:bCs/>
      <w:kern w:val="2"/>
      <w:sz w:val="32"/>
      <w:szCs w:val="32"/>
      <w:lang w:val="en-US" w:eastAsia="zh-CN" w:bidi="ar-SA"/>
    </w:rPr>
  </w:style>
  <w:style w:type="character" w:customStyle="1" w:styleId="77">
    <w:name w:val="段1 Char"/>
    <w:qFormat/>
    <w:uiPriority w:val="0"/>
    <w:rPr>
      <w:rFonts w:ascii="宋体" w:eastAsia="宋体"/>
      <w:sz w:val="24"/>
      <w:lang w:val="en-US" w:eastAsia="zh-CN" w:bidi="ar-SA"/>
    </w:rPr>
  </w:style>
  <w:style w:type="character" w:customStyle="1" w:styleId="78">
    <w:name w:val="页眉 字符"/>
    <w:link w:val="29"/>
    <w:qFormat/>
    <w:uiPriority w:val="0"/>
    <w:rPr>
      <w:rFonts w:eastAsia="宋体"/>
      <w:kern w:val="2"/>
      <w:sz w:val="18"/>
      <w:szCs w:val="18"/>
      <w:lang w:val="en-US" w:eastAsia="zh-CN" w:bidi="ar-SA"/>
    </w:rPr>
  </w:style>
  <w:style w:type="character" w:customStyle="1" w:styleId="79">
    <w:name w:val="chanpin拷贝"/>
    <w:basedOn w:val="46"/>
    <w:qFormat/>
    <w:uiPriority w:val="0"/>
  </w:style>
  <w:style w:type="character" w:customStyle="1" w:styleId="80">
    <w:name w:val="纯文本 Char1"/>
    <w:qFormat/>
    <w:uiPriority w:val="0"/>
    <w:rPr>
      <w:rFonts w:ascii="宋体" w:hAnsi="Courier New" w:eastAsia="宋体"/>
      <w:kern w:val="2"/>
      <w:sz w:val="21"/>
      <w:lang w:val="en-US" w:eastAsia="zh-CN" w:bidi="ar-SA"/>
    </w:rPr>
  </w:style>
  <w:style w:type="character" w:customStyle="1" w:styleId="81">
    <w:name w:val="apple-style-span"/>
    <w:qFormat/>
    <w:uiPriority w:val="0"/>
    <w:rPr>
      <w:rFonts w:cs="Times New Roman"/>
    </w:rPr>
  </w:style>
  <w:style w:type="paragraph" w:customStyle="1" w:styleId="82">
    <w:name w:val="二级条标题"/>
    <w:basedOn w:val="83"/>
    <w:next w:val="1"/>
    <w:qFormat/>
    <w:uiPriority w:val="0"/>
    <w:pPr>
      <w:numPr>
        <w:numId w:val="0"/>
      </w:numPr>
      <w:tabs>
        <w:tab w:val="left" w:pos="360"/>
        <w:tab w:val="left" w:pos="840"/>
      </w:tabs>
      <w:ind w:hanging="840"/>
      <w:outlineLvl w:val="2"/>
    </w:pPr>
    <w:rPr>
      <w:rFonts w:ascii="宋体" w:eastAsia="宋体"/>
      <w:b w:val="0"/>
    </w:rPr>
  </w:style>
  <w:style w:type="paragraph" w:customStyle="1" w:styleId="83">
    <w:name w:val="一级条标题"/>
    <w:basedOn w:val="84"/>
    <w:next w:val="1"/>
    <w:qFormat/>
    <w:uiPriority w:val="0"/>
    <w:pPr>
      <w:numPr>
        <w:ilvl w:val="1"/>
      </w:numPr>
      <w:tabs>
        <w:tab w:val="left" w:pos="360"/>
        <w:tab w:val="left" w:pos="840"/>
      </w:tabs>
      <w:ind w:left="0" w:hanging="840"/>
      <w:outlineLvl w:val="1"/>
    </w:pPr>
  </w:style>
  <w:style w:type="paragraph" w:customStyle="1" w:styleId="84">
    <w:name w:val="章标题"/>
    <w:next w:val="1"/>
    <w:qFormat/>
    <w:uiPriority w:val="0"/>
    <w:pPr>
      <w:numPr>
        <w:ilvl w:val="0"/>
        <w:numId w:val="1"/>
      </w:numPr>
      <w:spacing w:before="156" w:beforeLines="50" w:after="156" w:afterLines="50" w:line="460" w:lineRule="exact"/>
      <w:ind w:left="0"/>
      <w:jc w:val="both"/>
      <w:outlineLvl w:val="0"/>
    </w:pPr>
    <w:rPr>
      <w:rFonts w:ascii="黑体" w:hAnsi="Times New Roman" w:eastAsia="黑体" w:cs="Times New Roman"/>
      <w:b/>
      <w:sz w:val="28"/>
      <w:lang w:val="en-US" w:eastAsia="zh-CN" w:bidi="ar-SA"/>
    </w:rPr>
  </w:style>
  <w:style w:type="paragraph" w:customStyle="1" w:styleId="85">
    <w:name w:val="font7"/>
    <w:basedOn w:val="1"/>
    <w:qFormat/>
    <w:uiPriority w:val="0"/>
    <w:pPr>
      <w:widowControl/>
      <w:spacing w:before="100" w:beforeAutospacing="1" w:after="100" w:afterAutospacing="1"/>
      <w:jc w:val="left"/>
    </w:pPr>
    <w:rPr>
      <w:rFonts w:eastAsia="Arial Unicode MS"/>
      <w:b/>
      <w:bCs/>
      <w:color w:val="000000"/>
      <w:kern w:val="0"/>
      <w:sz w:val="20"/>
      <w:szCs w:val="20"/>
    </w:rPr>
  </w:style>
  <w:style w:type="paragraph" w:customStyle="1" w:styleId="86">
    <w:name w:val="字元 字元"/>
    <w:basedOn w:val="1"/>
    <w:qFormat/>
    <w:uiPriority w:val="0"/>
    <w:rPr>
      <w:rFonts w:ascii="Tahoma" w:hAnsi="Tahoma"/>
      <w:sz w:val="24"/>
      <w:szCs w:val="20"/>
    </w:rPr>
  </w:style>
  <w:style w:type="paragraph" w:customStyle="1" w:styleId="87">
    <w:name w:val="Char3 Char Char Char"/>
    <w:basedOn w:val="1"/>
    <w:qFormat/>
    <w:uiPriority w:val="0"/>
    <w:rPr>
      <w:rFonts w:ascii="Tahoma" w:hAnsi="Tahoma"/>
      <w:sz w:val="24"/>
      <w:szCs w:val="20"/>
    </w:rPr>
  </w:style>
  <w:style w:type="paragraph" w:customStyle="1" w:styleId="88">
    <w:name w:val="font6"/>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89">
    <w:name w:val="项目编号2"/>
    <w:basedOn w:val="90"/>
    <w:qFormat/>
    <w:uiPriority w:val="0"/>
    <w:pPr>
      <w:numPr>
        <w:numId w:val="2"/>
      </w:numPr>
    </w:pPr>
  </w:style>
  <w:style w:type="paragraph" w:customStyle="1" w:styleId="90">
    <w:name w:val="项目编号1"/>
    <w:basedOn w:val="1"/>
    <w:qFormat/>
    <w:uiPriority w:val="0"/>
    <w:pPr>
      <w:numPr>
        <w:ilvl w:val="0"/>
        <w:numId w:val="3"/>
      </w:numPr>
      <w:spacing w:before="100" w:beforeAutospacing="1" w:after="100" w:afterAutospacing="1" w:line="360" w:lineRule="auto"/>
    </w:pPr>
    <w:rPr>
      <w:sz w:val="24"/>
    </w:rPr>
  </w:style>
  <w:style w:type="paragraph" w:customStyle="1" w:styleId="91">
    <w:name w:val="图中文字"/>
    <w:basedOn w:val="1"/>
    <w:qFormat/>
    <w:uiPriority w:val="0"/>
    <w:pPr>
      <w:adjustRightInd w:val="0"/>
      <w:snapToGrid w:val="0"/>
      <w:spacing w:line="0" w:lineRule="atLeast"/>
      <w:jc w:val="center"/>
    </w:pPr>
    <w:rPr>
      <w:sz w:val="24"/>
      <w:szCs w:val="20"/>
    </w:rPr>
  </w:style>
  <w:style w:type="paragraph" w:customStyle="1" w:styleId="92">
    <w:name w:val="xl46"/>
    <w:basedOn w:val="1"/>
    <w:qFormat/>
    <w:uiPriority w:val="0"/>
    <w:pPr>
      <w:widowControl/>
      <w:pBdr>
        <w:top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93">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Arial Unicode MS" w:hAnsi="Arial Unicode MS" w:eastAsia="Arial Unicode MS" w:cs="Arial Unicode MS"/>
      <w:b/>
      <w:bCs/>
      <w:color w:val="000000"/>
      <w:kern w:val="0"/>
      <w:sz w:val="20"/>
      <w:szCs w:val="20"/>
    </w:rPr>
  </w:style>
  <w:style w:type="paragraph" w:customStyle="1" w:styleId="94">
    <w:name w:val="Char2"/>
    <w:basedOn w:val="1"/>
    <w:qFormat/>
    <w:uiPriority w:val="0"/>
    <w:rPr>
      <w:rFonts w:ascii="Tahoma" w:hAnsi="Tahoma"/>
      <w:sz w:val="24"/>
      <w:szCs w:val="20"/>
    </w:rPr>
  </w:style>
  <w:style w:type="paragraph" w:customStyle="1" w:styleId="95">
    <w:name w:val="xl35"/>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96">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97">
    <w:name w:val="xl5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16"/>
      <w:szCs w:val="16"/>
    </w:rPr>
  </w:style>
  <w:style w:type="paragraph" w:customStyle="1" w:styleId="98">
    <w:name w:val="xl43"/>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99">
    <w:name w:val="background1"/>
    <w:basedOn w:val="1"/>
    <w:qFormat/>
    <w:uiPriority w:val="0"/>
    <w:pPr>
      <w:widowControl/>
      <w:spacing w:before="100" w:beforeAutospacing="1" w:after="100" w:afterAutospacing="1"/>
      <w:jc w:val="left"/>
    </w:pPr>
    <w:rPr>
      <w:rFonts w:ascii="宋体" w:hAnsi="宋体" w:cs="宋体"/>
      <w:kern w:val="0"/>
      <w:sz w:val="24"/>
    </w:rPr>
  </w:style>
  <w:style w:type="paragraph" w:customStyle="1" w:styleId="100">
    <w:name w:val="Char Char Char Char Char Char Char"/>
    <w:basedOn w:val="1"/>
    <w:qFormat/>
    <w:uiPriority w:val="0"/>
    <w:pPr>
      <w:snapToGrid w:val="0"/>
      <w:spacing w:line="360" w:lineRule="auto"/>
      <w:ind w:firstLine="200" w:firstLineChars="200"/>
    </w:pPr>
    <w:rPr>
      <w:rFonts w:eastAsia="仿宋_GB2312"/>
      <w:sz w:val="24"/>
    </w:rPr>
  </w:style>
  <w:style w:type="paragraph" w:customStyle="1" w:styleId="101">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16"/>
      <w:szCs w:val="16"/>
    </w:rPr>
  </w:style>
  <w:style w:type="paragraph" w:customStyle="1" w:styleId="102">
    <w:name w:val="xl36"/>
    <w:basedOn w:val="1"/>
    <w:qFormat/>
    <w:uiPriority w:val="0"/>
    <w:pPr>
      <w:widowControl/>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03">
    <w:name w:val="正文 + 宋体"/>
    <w:basedOn w:val="1"/>
    <w:qFormat/>
    <w:uiPriority w:val="0"/>
    <w:pPr>
      <w:widowControl/>
      <w:ind w:left="360" w:hanging="360"/>
      <w:jc w:val="left"/>
    </w:pPr>
    <w:rPr>
      <w:rFonts w:ascii="宋体" w:hAnsi="宋体" w:cs="宋体"/>
      <w:b/>
      <w:bCs/>
      <w:color w:val="000000"/>
      <w:kern w:val="0"/>
      <w:sz w:val="18"/>
      <w:szCs w:val="18"/>
    </w:rPr>
  </w:style>
  <w:style w:type="paragraph" w:customStyle="1" w:styleId="104">
    <w:name w:val="正文列项_数字"/>
    <w:basedOn w:val="1"/>
    <w:qFormat/>
    <w:uiPriority w:val="0"/>
    <w:pPr>
      <w:numPr>
        <w:ilvl w:val="7"/>
        <w:numId w:val="1"/>
      </w:numPr>
      <w:tabs>
        <w:tab w:val="clear" w:pos="860"/>
      </w:tabs>
      <w:autoSpaceDE w:val="0"/>
      <w:autoSpaceDN w:val="0"/>
      <w:spacing w:line="460" w:lineRule="exact"/>
      <w:ind w:left="680" w:leftChars="530" w:hanging="150" w:hangingChars="150"/>
      <w:outlineLvl w:val="7"/>
    </w:pPr>
    <w:rPr>
      <w:rFonts w:ascii="宋体"/>
      <w:kern w:val="0"/>
      <w:sz w:val="28"/>
      <w:szCs w:val="20"/>
    </w:rPr>
  </w:style>
  <w:style w:type="paragraph" w:customStyle="1" w:styleId="105">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06">
    <w:name w:val="xl37"/>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07">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color w:val="000000"/>
      <w:kern w:val="0"/>
      <w:sz w:val="20"/>
      <w:szCs w:val="20"/>
    </w:rPr>
  </w:style>
  <w:style w:type="paragraph" w:customStyle="1" w:styleId="108">
    <w:name w:val="font8"/>
    <w:basedOn w:val="1"/>
    <w:qFormat/>
    <w:uiPriority w:val="0"/>
    <w:pPr>
      <w:widowControl/>
      <w:spacing w:before="100" w:beforeAutospacing="1" w:after="100" w:afterAutospacing="1"/>
      <w:jc w:val="left"/>
    </w:pPr>
    <w:rPr>
      <w:kern w:val="0"/>
      <w:sz w:val="36"/>
      <w:szCs w:val="36"/>
    </w:rPr>
  </w:style>
  <w:style w:type="paragraph" w:customStyle="1" w:styleId="109">
    <w:name w:val="Char"/>
    <w:basedOn w:val="1"/>
    <w:qFormat/>
    <w:uiPriority w:val="0"/>
    <w:pPr>
      <w:tabs>
        <w:tab w:val="left" w:pos="360"/>
      </w:tabs>
    </w:pPr>
    <w:rPr>
      <w:sz w:val="24"/>
    </w:rPr>
  </w:style>
  <w:style w:type="paragraph" w:customStyle="1" w:styleId="110">
    <w:name w:val="Char Char Char Char Char Char Char Char Char Char Char Char Char Char Char Char"/>
    <w:basedOn w:val="1"/>
    <w:qFormat/>
    <w:uiPriority w:val="0"/>
    <w:pPr>
      <w:widowControl/>
      <w:spacing w:line="240" w:lineRule="exact"/>
      <w:jc w:val="center"/>
    </w:pPr>
    <w:rPr>
      <w:rFonts w:ascii="宋体" w:hAnsi="宋体"/>
      <w:b/>
      <w:kern w:val="0"/>
      <w:sz w:val="30"/>
      <w:szCs w:val="30"/>
      <w:lang w:eastAsia="en-US"/>
    </w:rPr>
  </w:style>
  <w:style w:type="paragraph" w:customStyle="1" w:styleId="111">
    <w:name w:val="xl45"/>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12">
    <w:name w:val="Char Char1 Char Char Char Char Char Char"/>
    <w:basedOn w:val="1"/>
    <w:qFormat/>
    <w:uiPriority w:val="0"/>
    <w:pPr>
      <w:widowControl/>
      <w:spacing w:line="240" w:lineRule="exact"/>
      <w:jc w:val="left"/>
    </w:pPr>
    <w:rPr>
      <w:rFonts w:ascii="Verdana" w:hAnsi="Verdana" w:eastAsia="仿宋_GB2312"/>
      <w:kern w:val="0"/>
      <w:sz w:val="24"/>
      <w:szCs w:val="20"/>
      <w:lang w:eastAsia="en-US"/>
    </w:rPr>
  </w:style>
  <w:style w:type="paragraph" w:customStyle="1" w:styleId="113">
    <w:name w:val="Char Char1"/>
    <w:basedOn w:val="14"/>
    <w:qFormat/>
    <w:uiPriority w:val="0"/>
    <w:rPr>
      <w:rFonts w:ascii="Tahoma" w:hAnsi="Tahoma"/>
      <w:sz w:val="24"/>
    </w:rPr>
  </w:style>
  <w:style w:type="paragraph" w:customStyle="1" w:styleId="114">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2"/>
      <w:szCs w:val="22"/>
    </w:rPr>
  </w:style>
  <w:style w:type="paragraph" w:customStyle="1" w:styleId="115">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16">
    <w:name w:val="xl41"/>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17">
    <w:name w:val="样式 宋体 五号 行距: 单倍行距"/>
    <w:basedOn w:val="1"/>
    <w:qFormat/>
    <w:uiPriority w:val="0"/>
    <w:pPr>
      <w:adjustRightInd w:val="0"/>
      <w:jc w:val="left"/>
      <w:textAlignment w:val="baseline"/>
    </w:pPr>
    <w:rPr>
      <w:rFonts w:ascii="宋体" w:hAnsi="宋体"/>
      <w:kern w:val="0"/>
      <w:szCs w:val="20"/>
    </w:rPr>
  </w:style>
  <w:style w:type="paragraph" w:customStyle="1" w:styleId="118">
    <w:name w:val="Char1 Char Char Char1"/>
    <w:basedOn w:val="1"/>
    <w:qFormat/>
    <w:uiPriority w:val="0"/>
    <w:rPr>
      <w:rFonts w:ascii="Tahoma" w:hAnsi="Tahoma" w:cs="仿宋_GB2312"/>
      <w:sz w:val="24"/>
      <w:szCs w:val="28"/>
    </w:rPr>
  </w:style>
  <w:style w:type="paragraph" w:customStyle="1" w:styleId="119">
    <w:name w:val="四级条标题"/>
    <w:basedOn w:val="120"/>
    <w:next w:val="1"/>
    <w:qFormat/>
    <w:uiPriority w:val="0"/>
    <w:pPr>
      <w:numPr>
        <w:ilvl w:val="4"/>
      </w:numPr>
      <w:tabs>
        <w:tab w:val="left" w:pos="360"/>
        <w:tab w:val="left" w:pos="840"/>
      </w:tabs>
      <w:ind w:left="0" w:hanging="840"/>
      <w:outlineLvl w:val="4"/>
    </w:pPr>
  </w:style>
  <w:style w:type="paragraph" w:customStyle="1" w:styleId="120">
    <w:name w:val="三级条标题"/>
    <w:basedOn w:val="82"/>
    <w:next w:val="1"/>
    <w:qFormat/>
    <w:uiPriority w:val="0"/>
    <w:pPr>
      <w:numPr>
        <w:ilvl w:val="3"/>
        <w:numId w:val="1"/>
      </w:numPr>
      <w:ind w:left="0" w:hanging="840"/>
      <w:outlineLvl w:val="3"/>
    </w:pPr>
  </w:style>
  <w:style w:type="paragraph" w:customStyle="1" w:styleId="121">
    <w:name w:val="??"/>
    <w:qFormat/>
    <w:uiPriority w:val="0"/>
    <w:pPr>
      <w:widowControl w:val="0"/>
      <w:overflowPunct w:val="0"/>
      <w:autoSpaceDE w:val="0"/>
      <w:autoSpaceDN w:val="0"/>
      <w:adjustRightInd w:val="0"/>
      <w:spacing w:after="160" w:line="278" w:lineRule="auto"/>
      <w:jc w:val="both"/>
    </w:pPr>
    <w:rPr>
      <w:rFonts w:ascii="Times New Roman" w:hAnsi="Times New Roman" w:eastAsia="宋体" w:cs="Times New Roman"/>
      <w:kern w:val="2"/>
      <w:sz w:val="21"/>
      <w:lang w:val="en-US" w:eastAsia="en-US" w:bidi="ar-SA"/>
    </w:rPr>
  </w:style>
  <w:style w:type="paragraph" w:customStyle="1" w:styleId="122">
    <w:name w:val="样式 标题 2 + 宋体 五号 行距: 单倍行距"/>
    <w:basedOn w:val="3"/>
    <w:qFormat/>
    <w:uiPriority w:val="0"/>
    <w:pPr>
      <w:numPr>
        <w:ilvl w:val="1"/>
        <w:numId w:val="4"/>
      </w:numPr>
      <w:autoSpaceDE/>
      <w:autoSpaceDN/>
      <w:spacing w:before="260" w:after="260" w:line="240" w:lineRule="auto"/>
      <w:jc w:val="left"/>
      <w:textAlignment w:val="baseline"/>
    </w:pPr>
    <w:rPr>
      <w:rFonts w:ascii="宋体" w:hAnsi="宋体" w:eastAsia="宋体"/>
      <w:bCs/>
      <w:sz w:val="21"/>
    </w:rPr>
  </w:style>
  <w:style w:type="paragraph" w:customStyle="1" w:styleId="123">
    <w:name w:val="List Paragraph1"/>
    <w:basedOn w:val="1"/>
    <w:qFormat/>
    <w:uiPriority w:val="0"/>
    <w:pPr>
      <w:ind w:firstLine="420" w:firstLineChars="200"/>
    </w:pPr>
    <w:rPr>
      <w:rFonts w:ascii="Calibri" w:hAnsi="Calibri"/>
      <w:szCs w:val="22"/>
    </w:rPr>
  </w:style>
  <w:style w:type="paragraph" w:customStyle="1" w:styleId="124">
    <w:name w:val="项目符号1"/>
    <w:basedOn w:val="125"/>
    <w:qFormat/>
    <w:uiPriority w:val="0"/>
    <w:pPr>
      <w:ind w:left="-25" w:firstLine="0"/>
    </w:pPr>
  </w:style>
  <w:style w:type="paragraph" w:customStyle="1" w:styleId="125">
    <w:name w:val="正文文本样式"/>
    <w:basedOn w:val="1"/>
    <w:qFormat/>
    <w:uiPriority w:val="0"/>
    <w:pPr>
      <w:spacing w:line="360" w:lineRule="auto"/>
      <w:ind w:firstLine="482"/>
    </w:pPr>
    <w:rPr>
      <w:rFonts w:cs="宋体"/>
      <w:sz w:val="24"/>
      <w:szCs w:val="20"/>
    </w:rPr>
  </w:style>
  <w:style w:type="paragraph" w:customStyle="1" w:styleId="126">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0"/>
      <w:szCs w:val="20"/>
    </w:rPr>
  </w:style>
  <w:style w:type="paragraph" w:customStyle="1" w:styleId="127">
    <w:name w:val="font5"/>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28">
    <w:name w:val="五级条标题"/>
    <w:basedOn w:val="119"/>
    <w:next w:val="1"/>
    <w:qFormat/>
    <w:uiPriority w:val="0"/>
    <w:pPr>
      <w:numPr>
        <w:ilvl w:val="5"/>
      </w:numPr>
      <w:ind w:left="0" w:hanging="840"/>
      <w:outlineLvl w:val="5"/>
    </w:pPr>
  </w:style>
  <w:style w:type="paragraph" w:customStyle="1" w:styleId="129">
    <w:name w:val="xl4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2"/>
      <w:szCs w:val="22"/>
    </w:rPr>
  </w:style>
  <w:style w:type="paragraph" w:customStyle="1" w:styleId="130">
    <w:name w:val="文档正文"/>
    <w:basedOn w:val="1"/>
    <w:qFormat/>
    <w:uiPriority w:val="0"/>
    <w:pPr>
      <w:snapToGrid w:val="0"/>
      <w:spacing w:before="120" w:after="120" w:line="180" w:lineRule="auto"/>
    </w:pPr>
    <w:rPr>
      <w:rFonts w:ascii="Arial" w:hAnsi="Arial"/>
      <w:szCs w:val="20"/>
    </w:rPr>
  </w:style>
  <w:style w:type="paragraph" w:customStyle="1" w:styleId="131">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kern w:val="0"/>
      <w:sz w:val="20"/>
      <w:szCs w:val="20"/>
    </w:rPr>
  </w:style>
  <w:style w:type="paragraph" w:customStyle="1" w:styleId="132">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00"/>
      <w:kern w:val="0"/>
      <w:sz w:val="20"/>
      <w:szCs w:val="20"/>
    </w:rPr>
  </w:style>
  <w:style w:type="paragraph" w:customStyle="1" w:styleId="133">
    <w:name w:val="Char Char Char1 Char"/>
    <w:basedOn w:val="1"/>
    <w:qFormat/>
    <w:uiPriority w:val="0"/>
    <w:rPr>
      <w:rFonts w:ascii="Tahoma" w:hAnsi="Tahoma"/>
      <w:sz w:val="24"/>
      <w:szCs w:val="20"/>
    </w:rPr>
  </w:style>
  <w:style w:type="paragraph" w:customStyle="1" w:styleId="134">
    <w:name w:val="xl44"/>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4"/>
    </w:rPr>
  </w:style>
  <w:style w:type="paragraph" w:customStyle="1" w:styleId="135">
    <w:name w:val="1名"/>
    <w:basedOn w:val="1"/>
    <w:qFormat/>
    <w:uiPriority w:val="0"/>
    <w:pPr>
      <w:numPr>
        <w:ilvl w:val="0"/>
        <w:numId w:val="5"/>
      </w:numPr>
      <w:spacing w:before="120"/>
    </w:pPr>
    <w:rPr>
      <w:rFonts w:ascii="宋体"/>
      <w:sz w:val="28"/>
      <w:szCs w:val="20"/>
    </w:rPr>
  </w:style>
  <w:style w:type="paragraph" w:customStyle="1" w:styleId="136">
    <w:name w:val="font9"/>
    <w:basedOn w:val="1"/>
    <w:qFormat/>
    <w:uiPriority w:val="0"/>
    <w:pPr>
      <w:widowControl/>
      <w:spacing w:before="100" w:beforeAutospacing="1" w:after="100" w:afterAutospacing="1"/>
      <w:jc w:val="left"/>
    </w:pPr>
    <w:rPr>
      <w:rFonts w:hint="eastAsia" w:ascii="宋体" w:hAnsi="宋体" w:cs="Arial Unicode MS"/>
      <w:color w:val="000000"/>
      <w:kern w:val="0"/>
      <w:sz w:val="20"/>
      <w:szCs w:val="20"/>
    </w:rPr>
  </w:style>
  <w:style w:type="paragraph" w:customStyle="1" w:styleId="137">
    <w:name w:val="Char Char Char1 Char1"/>
    <w:basedOn w:val="1"/>
    <w:qFormat/>
    <w:uiPriority w:val="0"/>
    <w:rPr>
      <w:rFonts w:ascii="Tahoma" w:hAnsi="Tahoma"/>
      <w:sz w:val="24"/>
      <w:szCs w:val="20"/>
    </w:rPr>
  </w:style>
  <w:style w:type="paragraph" w:customStyle="1" w:styleId="138">
    <w:name w:val="Char Char Char Char Char Char Char Char Char Char"/>
    <w:basedOn w:val="1"/>
    <w:qFormat/>
    <w:uiPriority w:val="0"/>
  </w:style>
  <w:style w:type="paragraph" w:customStyle="1" w:styleId="139">
    <w:name w:val="Char Char1 Char Char Char Char Char Char Char Char"/>
    <w:basedOn w:val="1"/>
    <w:qFormat/>
    <w:uiPriority w:val="0"/>
    <w:pPr>
      <w:widowControl/>
      <w:spacing w:line="240" w:lineRule="exact"/>
      <w:jc w:val="left"/>
    </w:pPr>
    <w:rPr>
      <w:rFonts w:ascii="Verdana" w:hAnsi="Verdana"/>
      <w:kern w:val="0"/>
      <w:sz w:val="20"/>
      <w:szCs w:val="20"/>
      <w:lang w:eastAsia="en-US"/>
    </w:rPr>
  </w:style>
  <w:style w:type="paragraph" w:customStyle="1" w:styleId="140">
    <w:name w:val="Char1"/>
    <w:basedOn w:val="1"/>
    <w:qFormat/>
    <w:uiPriority w:val="0"/>
    <w:pPr>
      <w:tabs>
        <w:tab w:val="left" w:pos="360"/>
      </w:tabs>
    </w:pPr>
    <w:rPr>
      <w:sz w:val="24"/>
    </w:rPr>
  </w:style>
  <w:style w:type="paragraph" w:customStyle="1" w:styleId="141">
    <w:name w:val="正文列项_字母"/>
    <w:basedOn w:val="1"/>
    <w:qFormat/>
    <w:uiPriority w:val="0"/>
    <w:pPr>
      <w:numPr>
        <w:ilvl w:val="6"/>
        <w:numId w:val="1"/>
      </w:numPr>
      <w:tabs>
        <w:tab w:val="clear" w:pos="635"/>
      </w:tabs>
      <w:autoSpaceDE w:val="0"/>
      <w:autoSpaceDN w:val="0"/>
      <w:spacing w:line="460" w:lineRule="exact"/>
      <w:ind w:left="480" w:leftChars="300" w:hanging="180" w:hangingChars="180"/>
      <w:outlineLvl w:val="6"/>
    </w:pPr>
    <w:rPr>
      <w:rFonts w:ascii="宋体"/>
      <w:kern w:val="0"/>
      <w:sz w:val="28"/>
      <w:szCs w:val="20"/>
    </w:rPr>
  </w:style>
  <w:style w:type="paragraph" w:customStyle="1" w:styleId="142">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43">
    <w:name w:val="xl47"/>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44">
    <w:name w:val="默认段落字体 Para Char Char Char Char"/>
    <w:basedOn w:val="1"/>
    <w:qFormat/>
    <w:uiPriority w:val="0"/>
    <w:rPr>
      <w:rFonts w:ascii="Arial" w:hAnsi="Arial" w:cs="Arial"/>
      <w:szCs w:val="21"/>
    </w:rPr>
  </w:style>
  <w:style w:type="paragraph" w:customStyle="1" w:styleId="145">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22"/>
      <w:szCs w:val="22"/>
    </w:rPr>
  </w:style>
  <w:style w:type="paragraph" w:customStyle="1" w:styleId="146">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eastAsia="Arial Unicode MS"/>
      <w:color w:val="000000"/>
      <w:kern w:val="0"/>
      <w:sz w:val="20"/>
      <w:szCs w:val="20"/>
    </w:rPr>
  </w:style>
  <w:style w:type="paragraph" w:customStyle="1" w:styleId="147">
    <w:name w:val="xl5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Arial Unicode MS" w:hAnsi="Arial Unicode MS" w:eastAsia="Arial Unicode MS" w:cs="Arial Unicode MS"/>
      <w:b/>
      <w:bCs/>
      <w:color w:val="000000"/>
      <w:kern w:val="0"/>
      <w:sz w:val="20"/>
      <w:szCs w:val="20"/>
    </w:rPr>
  </w:style>
  <w:style w:type="paragraph" w:customStyle="1" w:styleId="148">
    <w:name w:val="Char Char Char"/>
    <w:basedOn w:val="1"/>
    <w:qFormat/>
    <w:uiPriority w:val="0"/>
    <w:rPr>
      <w:rFonts w:ascii="Tahoma" w:hAnsi="Tahoma"/>
      <w:sz w:val="24"/>
      <w:szCs w:val="20"/>
    </w:rPr>
  </w:style>
  <w:style w:type="paragraph" w:customStyle="1" w:styleId="149">
    <w:name w:val="xl5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32"/>
      <w:szCs w:val="32"/>
    </w:rPr>
  </w:style>
  <w:style w:type="paragraph" w:customStyle="1" w:styleId="150">
    <w:name w:val="缺省文本"/>
    <w:basedOn w:val="1"/>
    <w:qFormat/>
    <w:uiPriority w:val="0"/>
    <w:pPr>
      <w:autoSpaceDE w:val="0"/>
      <w:autoSpaceDN w:val="0"/>
      <w:adjustRightInd w:val="0"/>
      <w:jc w:val="left"/>
    </w:pPr>
    <w:rPr>
      <w:kern w:val="0"/>
      <w:sz w:val="24"/>
    </w:rPr>
  </w:style>
  <w:style w:type="paragraph" w:customStyle="1" w:styleId="151">
    <w:name w:val="Char Char Char1"/>
    <w:basedOn w:val="1"/>
    <w:qFormat/>
    <w:uiPriority w:val="0"/>
    <w:rPr>
      <w:rFonts w:ascii="Tahoma" w:hAnsi="Tahoma"/>
      <w:sz w:val="24"/>
      <w:szCs w:val="20"/>
    </w:rPr>
  </w:style>
  <w:style w:type="paragraph" w:customStyle="1" w:styleId="152">
    <w:name w:val="Char Char Char Char Char Char Char1"/>
    <w:basedOn w:val="1"/>
    <w:qFormat/>
    <w:uiPriority w:val="0"/>
    <w:pPr>
      <w:snapToGrid w:val="0"/>
      <w:spacing w:line="360" w:lineRule="auto"/>
      <w:ind w:firstLine="200" w:firstLineChars="200"/>
    </w:pPr>
    <w:rPr>
      <w:rFonts w:eastAsia="仿宋_GB2312"/>
      <w:sz w:val="24"/>
    </w:rPr>
  </w:style>
  <w:style w:type="paragraph" w:customStyle="1" w:styleId="153">
    <w:name w:val="xl5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20"/>
      <w:szCs w:val="20"/>
    </w:rPr>
  </w:style>
  <w:style w:type="paragraph" w:customStyle="1" w:styleId="154">
    <w:name w:val="样式2"/>
    <w:basedOn w:val="39"/>
    <w:qFormat/>
    <w:uiPriority w:val="0"/>
    <w:pPr>
      <w:spacing w:line="360" w:lineRule="auto"/>
      <w:jc w:val="center"/>
    </w:pPr>
    <w:rPr>
      <w:sz w:val="24"/>
    </w:rPr>
  </w:style>
  <w:style w:type="paragraph" w:customStyle="1" w:styleId="155">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56">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157">
    <w:name w:val="正文 + 楷体_GB2312"/>
    <w:basedOn w:val="1"/>
    <w:qFormat/>
    <w:uiPriority w:val="0"/>
    <w:pPr>
      <w:widowControl/>
      <w:jc w:val="left"/>
    </w:pPr>
    <w:rPr>
      <w:rFonts w:ascii="楷体_GB2312" w:eastAsia="楷体_GB2312" w:cs="Arial"/>
      <w:kern w:val="0"/>
      <w:sz w:val="24"/>
    </w:rPr>
  </w:style>
  <w:style w:type="paragraph" w:customStyle="1" w:styleId="158">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FF6600"/>
      <w:kern w:val="0"/>
      <w:sz w:val="20"/>
      <w:szCs w:val="20"/>
    </w:rPr>
  </w:style>
  <w:style w:type="paragraph" w:customStyle="1" w:styleId="159">
    <w:name w:val="1 Char Char Char Char"/>
    <w:basedOn w:val="1"/>
    <w:qFormat/>
    <w:uiPriority w:val="0"/>
    <w:rPr>
      <w:rFonts w:ascii="Tahoma" w:hAnsi="Tahoma"/>
      <w:sz w:val="24"/>
      <w:szCs w:val="20"/>
    </w:rPr>
  </w:style>
  <w:style w:type="paragraph" w:customStyle="1" w:styleId="160">
    <w:name w:val="Default"/>
    <w:qFormat/>
    <w:uiPriority w:val="0"/>
    <w:pPr>
      <w:widowControl w:val="0"/>
      <w:autoSpaceDE w:val="0"/>
      <w:autoSpaceDN w:val="0"/>
      <w:adjustRightInd w:val="0"/>
      <w:spacing w:after="160" w:line="278" w:lineRule="auto"/>
    </w:pPr>
    <w:rPr>
      <w:rFonts w:ascii="Symbol" w:hAnsi="Symbol" w:eastAsia="宋体" w:cs="Symbol"/>
      <w:color w:val="000000"/>
      <w:sz w:val="24"/>
      <w:szCs w:val="24"/>
      <w:lang w:val="en-US" w:eastAsia="zh-CN" w:bidi="ar-SA"/>
    </w:rPr>
  </w:style>
  <w:style w:type="paragraph" w:customStyle="1" w:styleId="161">
    <w:name w:val="列出段落1"/>
    <w:basedOn w:val="1"/>
    <w:qFormat/>
    <w:uiPriority w:val="0"/>
    <w:pPr>
      <w:ind w:firstLine="420" w:firstLineChars="200"/>
    </w:pPr>
    <w:rPr>
      <w:rFonts w:ascii="Calibri" w:hAnsi="Calibri"/>
      <w:szCs w:val="22"/>
    </w:rPr>
  </w:style>
  <w:style w:type="paragraph" w:customStyle="1" w:styleId="162">
    <w:name w:val="default"/>
    <w:basedOn w:val="1"/>
    <w:qFormat/>
    <w:uiPriority w:val="0"/>
    <w:pPr>
      <w:widowControl/>
      <w:spacing w:before="100" w:beforeAutospacing="1" w:after="100" w:afterAutospacing="1"/>
      <w:jc w:val="left"/>
    </w:pPr>
    <w:rPr>
      <w:rFonts w:ascii="宋体" w:hAnsi="宋体" w:cs="宋体"/>
      <w:kern w:val="0"/>
      <w:sz w:val="24"/>
    </w:rPr>
  </w:style>
  <w:style w:type="paragraph" w:customStyle="1" w:styleId="163">
    <w:name w:val="字元 字元1"/>
    <w:basedOn w:val="1"/>
    <w:qFormat/>
    <w:uiPriority w:val="0"/>
    <w:rPr>
      <w:rFonts w:ascii="Tahoma" w:hAnsi="Tahoma"/>
      <w:sz w:val="24"/>
      <w:szCs w:val="20"/>
    </w:rPr>
  </w:style>
  <w:style w:type="paragraph" w:customStyle="1" w:styleId="164">
    <w:name w:val="_Style 160"/>
    <w:qFormat/>
    <w:uiPriority w:val="0"/>
    <w:pPr>
      <w:spacing w:after="160" w:line="278" w:lineRule="auto"/>
    </w:pPr>
    <w:rPr>
      <w:rFonts w:ascii="Times New Roman" w:hAnsi="Times New Roman" w:eastAsia="宋体" w:cs="Times New Roman"/>
      <w:kern w:val="2"/>
      <w:sz w:val="21"/>
      <w:szCs w:val="24"/>
      <w:lang w:val="en-US" w:eastAsia="zh-CN" w:bidi="ar-SA"/>
    </w:rPr>
  </w:style>
  <w:style w:type="paragraph" w:customStyle="1" w:styleId="165">
    <w:name w:val="项目编号3"/>
    <w:basedOn w:val="125"/>
    <w:qFormat/>
    <w:uiPriority w:val="0"/>
    <w:pPr>
      <w:numPr>
        <w:ilvl w:val="0"/>
        <w:numId w:val="6"/>
      </w:numPr>
    </w:pPr>
  </w:style>
  <w:style w:type="paragraph" w:customStyle="1" w:styleId="166">
    <w:name w:val="Char21"/>
    <w:basedOn w:val="1"/>
    <w:qFormat/>
    <w:uiPriority w:val="0"/>
    <w:rPr>
      <w:rFonts w:ascii="Tahoma" w:hAnsi="Tahoma"/>
      <w:sz w:val="24"/>
      <w:szCs w:val="20"/>
    </w:rPr>
  </w:style>
  <w:style w:type="paragraph" w:customStyle="1" w:styleId="167">
    <w:name w:val="表格文字"/>
    <w:basedOn w:val="18"/>
    <w:qFormat/>
    <w:uiPriority w:val="0"/>
    <w:pPr>
      <w:spacing w:before="20" w:after="20" w:line="240" w:lineRule="auto"/>
      <w:ind w:firstLine="0"/>
    </w:pPr>
    <w:rPr>
      <w:rFonts w:ascii="Century Gothic" w:hAnsi="Century Gothic"/>
      <w:sz w:val="20"/>
      <w:szCs w:val="20"/>
    </w:rPr>
  </w:style>
  <w:style w:type="paragraph" w:customStyle="1" w:styleId="168">
    <w:name w:val="Char Char Char Char Char Char Char Char Char Char1"/>
    <w:basedOn w:val="1"/>
    <w:qFormat/>
    <w:uiPriority w:val="0"/>
    <w:rPr>
      <w:rFonts w:ascii="宋体" w:hAnsi="宋体" w:cs="Courier New"/>
      <w:sz w:val="32"/>
      <w:szCs w:val="32"/>
    </w:rPr>
  </w:style>
  <w:style w:type="paragraph" w:customStyle="1" w:styleId="169">
    <w:name w:val="正文文本样式 加粗"/>
    <w:basedOn w:val="125"/>
    <w:qFormat/>
    <w:uiPriority w:val="0"/>
    <w:rPr>
      <w:b/>
    </w:rPr>
  </w:style>
  <w:style w:type="paragraph" w:customStyle="1" w:styleId="170">
    <w:name w:val="Char2 Char Char Char Char Char Char"/>
    <w:basedOn w:val="1"/>
    <w:qFormat/>
    <w:uiPriority w:val="0"/>
    <w:pPr>
      <w:widowControl/>
      <w:spacing w:line="400" w:lineRule="exact"/>
      <w:jc w:val="center"/>
    </w:pPr>
  </w:style>
  <w:style w:type="character" w:customStyle="1" w:styleId="171">
    <w:name w:val="页脚 字符"/>
    <w:link w:val="28"/>
    <w:qFormat/>
    <w:uiPriority w:val="99"/>
    <w:rPr>
      <w:rFonts w:ascii="宋体" w:eastAsia="宋体"/>
      <w:sz w:val="18"/>
      <w:lang w:val="en-US" w:eastAsia="zh-CN" w:bidi="ar-SA"/>
    </w:rPr>
  </w:style>
  <w:style w:type="paragraph" w:customStyle="1" w:styleId="172">
    <w:name w:val="Char Char4"/>
    <w:basedOn w:val="1"/>
    <w:qFormat/>
    <w:uiPriority w:val="0"/>
    <w:pPr>
      <w:widowControl/>
      <w:spacing w:line="400" w:lineRule="exact"/>
      <w:jc w:val="center"/>
    </w:pPr>
  </w:style>
  <w:style w:type="paragraph" w:customStyle="1" w:styleId="173">
    <w:name w:val="Char3 Char Char Char1"/>
    <w:basedOn w:val="1"/>
    <w:qFormat/>
    <w:uiPriority w:val="0"/>
    <w:rPr>
      <w:rFonts w:ascii="Tahoma" w:hAnsi="Tahoma"/>
      <w:sz w:val="24"/>
      <w:szCs w:val="20"/>
    </w:rPr>
  </w:style>
  <w:style w:type="paragraph" w:styleId="174">
    <w:name w:val="No Spacing"/>
    <w:qFormat/>
    <w:uiPriority w:val="0"/>
    <w:pPr>
      <w:widowControl w:val="0"/>
      <w:spacing w:after="160" w:line="278" w:lineRule="auto"/>
      <w:jc w:val="both"/>
    </w:pPr>
    <w:rPr>
      <w:rFonts w:ascii="Times New Roman" w:hAnsi="Times New Roman" w:eastAsia="宋体" w:cs="Times New Roman"/>
      <w:kern w:val="2"/>
      <w:sz w:val="21"/>
      <w:szCs w:val="24"/>
      <w:lang w:val="en-US" w:eastAsia="zh-CN" w:bidi="ar-SA"/>
    </w:rPr>
  </w:style>
  <w:style w:type="paragraph" w:customStyle="1" w:styleId="175">
    <w:name w:val="22222222222222"/>
    <w:basedOn w:val="1"/>
    <w:qFormat/>
    <w:uiPriority w:val="0"/>
    <w:pPr>
      <w:widowControl/>
      <w:adjustRightInd w:val="0"/>
      <w:spacing w:line="360" w:lineRule="auto"/>
      <w:ind w:firstLine="480" w:firstLineChars="200"/>
      <w:jc w:val="left"/>
    </w:pPr>
    <w:rPr>
      <w:color w:val="FF0000"/>
      <w:kern w:val="0"/>
      <w:sz w:val="24"/>
      <w:szCs w:val="20"/>
    </w:rPr>
  </w:style>
  <w:style w:type="character" w:customStyle="1" w:styleId="176">
    <w:name w:val="中等深浅网格 1 - 强调文字颜色 2 Char"/>
    <w:link w:val="177"/>
    <w:qFormat/>
    <w:uiPriority w:val="0"/>
    <w:rPr>
      <w:kern w:val="2"/>
      <w:sz w:val="21"/>
      <w:szCs w:val="24"/>
      <w:lang w:val="zh-CN" w:eastAsia="zh-CN"/>
    </w:rPr>
  </w:style>
  <w:style w:type="paragraph" w:customStyle="1" w:styleId="177">
    <w:name w:val="1"/>
    <w:link w:val="176"/>
    <w:qFormat/>
    <w:uiPriority w:val="0"/>
    <w:pPr>
      <w:spacing w:after="160" w:line="278" w:lineRule="auto"/>
    </w:pPr>
    <w:rPr>
      <w:rFonts w:ascii="Times New Roman" w:hAnsi="Times New Roman" w:eastAsia="宋体" w:cs="Times New Roman"/>
      <w:kern w:val="2"/>
      <w:sz w:val="21"/>
      <w:szCs w:val="24"/>
      <w:lang w:val="zh-CN" w:eastAsia="zh-CN" w:bidi="ar-SA"/>
    </w:rPr>
  </w:style>
  <w:style w:type="paragraph" w:customStyle="1" w:styleId="178">
    <w:name w:val="图文"/>
    <w:basedOn w:val="1"/>
    <w:qFormat/>
    <w:uiPriority w:val="0"/>
    <w:pPr>
      <w:adjustRightInd w:val="0"/>
      <w:snapToGrid w:val="0"/>
      <w:spacing w:after="50" w:line="360" w:lineRule="auto"/>
    </w:pPr>
    <w:rPr>
      <w:sz w:val="24"/>
    </w:rPr>
  </w:style>
  <w:style w:type="paragraph" w:customStyle="1" w:styleId="179">
    <w:name w:val="xl23"/>
    <w:basedOn w:val="1"/>
    <w:qFormat/>
    <w:uiPriority w:val="0"/>
    <w:pPr>
      <w:widowControl/>
      <w:spacing w:before="100" w:beforeAutospacing="1" w:after="100" w:afterAutospacing="1" w:line="360" w:lineRule="auto"/>
      <w:textAlignment w:val="top"/>
    </w:pPr>
    <w:rPr>
      <w:kern w:val="0"/>
      <w:sz w:val="24"/>
      <w:szCs w:val="20"/>
    </w:rPr>
  </w:style>
  <w:style w:type="paragraph" w:customStyle="1" w:styleId="180">
    <w:name w:val="正文表格"/>
    <w:basedOn w:val="1"/>
    <w:link w:val="181"/>
    <w:qFormat/>
    <w:uiPriority w:val="0"/>
    <w:pPr>
      <w:adjustRightInd w:val="0"/>
      <w:snapToGrid w:val="0"/>
      <w:jc w:val="left"/>
    </w:pPr>
    <w:rPr>
      <w:rFonts w:ascii="宋体" w:hAnsi="宋体"/>
      <w:color w:val="000000"/>
      <w:szCs w:val="21"/>
    </w:rPr>
  </w:style>
  <w:style w:type="character" w:customStyle="1" w:styleId="181">
    <w:name w:val="正文表格 Char"/>
    <w:link w:val="180"/>
    <w:qFormat/>
    <w:uiPriority w:val="0"/>
    <w:rPr>
      <w:rFonts w:ascii="宋体" w:hAnsi="宋体"/>
      <w:color w:val="000000"/>
      <w:kern w:val="2"/>
      <w:sz w:val="21"/>
      <w:szCs w:val="21"/>
    </w:rPr>
  </w:style>
  <w:style w:type="paragraph" w:customStyle="1" w:styleId="182">
    <w:name w:val="正文重点"/>
    <w:basedOn w:val="1"/>
    <w:link w:val="183"/>
    <w:qFormat/>
    <w:uiPriority w:val="0"/>
    <w:pPr>
      <w:adjustRightInd w:val="0"/>
      <w:spacing w:line="360" w:lineRule="auto"/>
      <w:ind w:firstLine="482" w:firstLineChars="200"/>
      <w:jc w:val="left"/>
      <w:textAlignment w:val="baseline"/>
    </w:pPr>
    <w:rPr>
      <w:b/>
      <w:kern w:val="0"/>
      <w:sz w:val="24"/>
      <w:szCs w:val="20"/>
    </w:rPr>
  </w:style>
  <w:style w:type="character" w:customStyle="1" w:styleId="183">
    <w:name w:val="正文重点 Char"/>
    <w:link w:val="182"/>
    <w:qFormat/>
    <w:uiPriority w:val="0"/>
    <w:rPr>
      <w:b/>
      <w:sz w:val="24"/>
    </w:rPr>
  </w:style>
  <w:style w:type="character" w:customStyle="1" w:styleId="184">
    <w:name w:val="批注文字 字符1"/>
    <w:link w:val="15"/>
    <w:qFormat/>
    <w:uiPriority w:val="99"/>
    <w:rPr>
      <w:kern w:val="2"/>
      <w:sz w:val="21"/>
      <w:szCs w:val="24"/>
    </w:rPr>
  </w:style>
  <w:style w:type="paragraph" w:customStyle="1" w:styleId="185">
    <w:name w:val="标题1-附件"/>
    <w:basedOn w:val="2"/>
    <w:qFormat/>
    <w:uiPriority w:val="0"/>
    <w:pPr>
      <w:jc w:val="left"/>
    </w:pPr>
    <w:rPr>
      <w:sz w:val="24"/>
      <w:szCs w:val="24"/>
    </w:rPr>
  </w:style>
  <w:style w:type="paragraph" w:customStyle="1" w:styleId="186">
    <w:name w:val="正文小标题"/>
    <w:basedOn w:val="1"/>
    <w:next w:val="4"/>
    <w:link w:val="187"/>
    <w:qFormat/>
    <w:uiPriority w:val="0"/>
    <w:pPr>
      <w:adjustRightInd w:val="0"/>
      <w:snapToGrid w:val="0"/>
      <w:spacing w:before="312" w:beforeLines="100" w:after="312" w:afterLines="100"/>
      <w:ind w:firstLine="482"/>
      <w:jc w:val="left"/>
    </w:pPr>
    <w:rPr>
      <w:rFonts w:ascii="宋体" w:hAnsi="宋体"/>
      <w:b/>
      <w:i/>
      <w:color w:val="FF0000"/>
      <w:sz w:val="24"/>
      <w:szCs w:val="20"/>
    </w:rPr>
  </w:style>
  <w:style w:type="character" w:customStyle="1" w:styleId="187">
    <w:name w:val="正文小标题 Char"/>
    <w:link w:val="186"/>
    <w:qFormat/>
    <w:uiPriority w:val="0"/>
    <w:rPr>
      <w:rFonts w:ascii="宋体" w:hAnsi="宋体"/>
      <w:b/>
      <w:i/>
      <w:color w:val="FF0000"/>
      <w:kern w:val="2"/>
      <w:sz w:val="24"/>
    </w:rPr>
  </w:style>
  <w:style w:type="paragraph" w:customStyle="1" w:styleId="188">
    <w:name w:val="正文大标题"/>
    <w:basedOn w:val="186"/>
    <w:next w:val="4"/>
    <w:link w:val="189"/>
    <w:qFormat/>
    <w:uiPriority w:val="0"/>
    <w:pPr>
      <w:jc w:val="center"/>
    </w:pPr>
    <w:rPr>
      <w:i w:val="0"/>
      <w:color w:val="000000"/>
      <w:sz w:val="28"/>
      <w:szCs w:val="21"/>
    </w:rPr>
  </w:style>
  <w:style w:type="character" w:customStyle="1" w:styleId="189">
    <w:name w:val="正文大标题 Char"/>
    <w:link w:val="188"/>
    <w:qFormat/>
    <w:uiPriority w:val="0"/>
    <w:rPr>
      <w:rFonts w:ascii="宋体" w:hAnsi="宋体"/>
      <w:b/>
      <w:color w:val="000000"/>
      <w:kern w:val="2"/>
      <w:sz w:val="28"/>
      <w:szCs w:val="21"/>
    </w:rPr>
  </w:style>
  <w:style w:type="character" w:customStyle="1" w:styleId="190">
    <w:name w:val="标题 字符"/>
    <w:link w:val="40"/>
    <w:qFormat/>
    <w:uiPriority w:val="0"/>
    <w:rPr>
      <w:b/>
      <w:kern w:val="2"/>
      <w:sz w:val="32"/>
    </w:rPr>
  </w:style>
  <w:style w:type="paragraph" w:customStyle="1" w:styleId="191">
    <w:name w:val="注释"/>
    <w:basedOn w:val="1"/>
    <w:link w:val="192"/>
    <w:qFormat/>
    <w:uiPriority w:val="0"/>
    <w:pPr>
      <w:adjustRightInd w:val="0"/>
      <w:snapToGrid w:val="0"/>
      <w:ind w:left="420" w:hanging="420" w:hangingChars="200"/>
      <w:jc w:val="left"/>
    </w:pPr>
    <w:rPr>
      <w:rFonts w:ascii="宋体" w:hAnsi="宋体"/>
      <w:szCs w:val="21"/>
    </w:rPr>
  </w:style>
  <w:style w:type="character" w:customStyle="1" w:styleId="192">
    <w:name w:val="注释 Char"/>
    <w:link w:val="191"/>
    <w:qFormat/>
    <w:uiPriority w:val="0"/>
    <w:rPr>
      <w:rFonts w:ascii="宋体" w:hAnsi="宋体"/>
      <w:kern w:val="2"/>
      <w:sz w:val="21"/>
      <w:szCs w:val="21"/>
    </w:rPr>
  </w:style>
  <w:style w:type="paragraph" w:customStyle="1" w:styleId="193">
    <w:name w:val="正文须知-1级"/>
    <w:basedOn w:val="1"/>
    <w:next w:val="1"/>
    <w:qFormat/>
    <w:uiPriority w:val="0"/>
    <w:pPr>
      <w:numPr>
        <w:ilvl w:val="0"/>
        <w:numId w:val="7"/>
      </w:numPr>
      <w:adjustRightInd w:val="0"/>
      <w:snapToGrid w:val="0"/>
      <w:spacing w:line="300" w:lineRule="auto"/>
    </w:pPr>
    <w:rPr>
      <w:rFonts w:ascii="宋体" w:hAnsi="Calibri"/>
      <w:sz w:val="24"/>
      <w:szCs w:val="21"/>
    </w:rPr>
  </w:style>
  <w:style w:type="paragraph" w:customStyle="1" w:styleId="194">
    <w:name w:val="正文须知-2级"/>
    <w:basedOn w:val="1"/>
    <w:qFormat/>
    <w:uiPriority w:val="0"/>
    <w:pPr>
      <w:numPr>
        <w:ilvl w:val="1"/>
        <w:numId w:val="7"/>
      </w:numPr>
      <w:adjustRightInd w:val="0"/>
      <w:snapToGrid w:val="0"/>
      <w:spacing w:line="300" w:lineRule="auto"/>
    </w:pPr>
    <w:rPr>
      <w:rFonts w:ascii="宋体" w:hAnsi="Calibri"/>
      <w:sz w:val="24"/>
      <w:szCs w:val="21"/>
    </w:rPr>
  </w:style>
  <w:style w:type="paragraph" w:customStyle="1" w:styleId="195">
    <w:name w:val="正文须知-3级"/>
    <w:basedOn w:val="1"/>
    <w:qFormat/>
    <w:uiPriority w:val="0"/>
    <w:pPr>
      <w:numPr>
        <w:ilvl w:val="2"/>
        <w:numId w:val="7"/>
      </w:numPr>
      <w:adjustRightInd w:val="0"/>
      <w:snapToGrid w:val="0"/>
      <w:spacing w:line="300" w:lineRule="auto"/>
      <w:ind w:hanging="355" w:hangingChars="355"/>
    </w:pPr>
    <w:rPr>
      <w:rFonts w:ascii="宋体" w:hAnsi="Calibri"/>
      <w:sz w:val="24"/>
      <w:szCs w:val="21"/>
    </w:rPr>
  </w:style>
  <w:style w:type="character" w:customStyle="1" w:styleId="196">
    <w:name w:val="批注文字 字符"/>
    <w:qFormat/>
    <w:uiPriority w:val="99"/>
    <w:rPr>
      <w:rFonts w:ascii="Times New Roman" w:hAnsi="Times New Roman" w:eastAsia="宋体" w:cs="Times New Roman"/>
      <w:sz w:val="24"/>
      <w:lang w:val="en-US" w:eastAsia="zh-CN" w:bidi="ar-SA"/>
    </w:rPr>
  </w:style>
  <w:style w:type="character" w:customStyle="1" w:styleId="197">
    <w:name w:val="纯文本 字符"/>
    <w:qFormat/>
    <w:uiPriority w:val="99"/>
    <w:rPr>
      <w:rFonts w:ascii="宋体" w:hAnsi="Courier New" w:eastAsia="宋体" w:cs="Times New Roman"/>
      <w:kern w:val="2"/>
      <w:sz w:val="21"/>
      <w:szCs w:val="21"/>
      <w:lang w:val="en-US" w:eastAsia="zh-CN" w:bidi="ar-SA"/>
    </w:rPr>
  </w:style>
  <w:style w:type="paragraph" w:customStyle="1" w:styleId="198">
    <w:name w:val="表格1"/>
    <w:basedOn w:val="1"/>
    <w:qFormat/>
    <w:uiPriority w:val="0"/>
    <w:pPr>
      <w:ind w:firstLine="480" w:firstLineChars="200"/>
      <w:jc w:val="center"/>
    </w:pPr>
    <w:rPr>
      <w:sz w:val="24"/>
      <w:szCs w:val="20"/>
    </w:rPr>
  </w:style>
  <w:style w:type="character" w:customStyle="1" w:styleId="199">
    <w:name w:val="纯文本 字符1"/>
    <w:qFormat/>
    <w:uiPriority w:val="0"/>
    <w:rPr>
      <w:rFonts w:ascii="宋体" w:hAnsi="Courier New"/>
    </w:rPr>
  </w:style>
  <w:style w:type="character" w:customStyle="1" w:styleId="200">
    <w:name w:val="bjh-p"/>
    <w:qFormat/>
    <w:uiPriority w:val="0"/>
  </w:style>
  <w:style w:type="paragraph" w:customStyle="1" w:styleId="201">
    <w:name w:val="无标题条"/>
    <w:next w:val="1"/>
    <w:qFormat/>
    <w:uiPriority w:val="0"/>
    <w:pPr>
      <w:spacing w:after="160" w:line="278" w:lineRule="auto"/>
      <w:jc w:val="both"/>
    </w:pPr>
    <w:rPr>
      <w:rFonts w:ascii="Times New Roman" w:hAnsi="Times New Roman" w:eastAsia="宋体" w:cs="Times New Roman"/>
      <w:sz w:val="21"/>
      <w:lang w:val="en-US" w:eastAsia="zh-CN" w:bidi="ar-SA"/>
    </w:rPr>
  </w:style>
  <w:style w:type="character" w:customStyle="1" w:styleId="202">
    <w:name w:val="正文格式 Char"/>
    <w:link w:val="203"/>
    <w:qFormat/>
    <w:locked/>
    <w:uiPriority w:val="0"/>
    <w:rPr>
      <w:rFonts w:ascii="宋体" w:hAnsi="宋体"/>
      <w:sz w:val="24"/>
      <w:szCs w:val="24"/>
      <w:lang w:val="en-GB"/>
    </w:rPr>
  </w:style>
  <w:style w:type="paragraph" w:customStyle="1" w:styleId="203">
    <w:name w:val="正文格式"/>
    <w:basedOn w:val="1"/>
    <w:link w:val="202"/>
    <w:qFormat/>
    <w:uiPriority w:val="0"/>
    <w:pPr>
      <w:spacing w:beforeLines="50" w:line="360" w:lineRule="auto"/>
      <w:ind w:firstLine="480" w:firstLineChars="200"/>
    </w:pPr>
    <w:rPr>
      <w:rFonts w:ascii="宋体" w:hAnsi="宋体"/>
      <w:kern w:val="0"/>
      <w:sz w:val="24"/>
      <w:lang w:val="en-GB"/>
    </w:rPr>
  </w:style>
  <w:style w:type="character" w:customStyle="1" w:styleId="204">
    <w:name w:val="纯文本 字符2"/>
    <w:basedOn w:val="46"/>
    <w:link w:val="23"/>
    <w:qFormat/>
    <w:uiPriority w:val="0"/>
    <w:rPr>
      <w:rFonts w:hint="eastAsia" w:ascii="宋体" w:hAnsi="Courier New" w:eastAsia="宋体" w:cs="宋体"/>
      <w:kern w:val="2"/>
      <w:sz w:val="21"/>
    </w:rPr>
  </w:style>
  <w:style w:type="character" w:customStyle="1" w:styleId="205">
    <w:name w:val="标题 3 Char"/>
    <w:qFormat/>
    <w:uiPriority w:val="0"/>
    <w:rPr>
      <w:rFonts w:ascii="宋体" w:eastAsia="宋体"/>
      <w:b/>
      <w:sz w:val="24"/>
      <w:u w:val="single"/>
      <w:lang w:val="en-US" w:eastAsia="zh-CN" w:bidi="ar-SA"/>
    </w:rPr>
  </w:style>
  <w:style w:type="character" w:customStyle="1" w:styleId="206">
    <w:name w:val="正文缩进 Char"/>
    <w:qFormat/>
    <w:uiPriority w:val="0"/>
    <w:rPr>
      <w:rFonts w:ascii="宋体" w:eastAsia="宋体"/>
      <w:kern w:val="2"/>
      <w:sz w:val="24"/>
      <w:szCs w:val="24"/>
      <w:lang w:val="en-US" w:eastAsia="zh-CN" w:bidi="ar-SA"/>
    </w:rPr>
  </w:style>
  <w:style w:type="character" w:customStyle="1" w:styleId="207">
    <w:name w:val="Char Char111"/>
    <w:qFormat/>
    <w:uiPriority w:val="0"/>
    <w:rPr>
      <w:rFonts w:ascii="宋体" w:eastAsia="宋体"/>
      <w:b/>
      <w:sz w:val="24"/>
      <w:u w:val="single"/>
      <w:lang w:val="en-US" w:eastAsia="zh-CN" w:bidi="ar-SA"/>
    </w:rPr>
  </w:style>
  <w:style w:type="character" w:customStyle="1" w:styleId="208">
    <w:name w:val="正文文本缩进 Char"/>
    <w:qFormat/>
    <w:uiPriority w:val="0"/>
    <w:rPr>
      <w:rFonts w:eastAsia="宋体"/>
      <w:kern w:val="2"/>
      <w:sz w:val="24"/>
      <w:szCs w:val="24"/>
      <w:lang w:val="en-US" w:eastAsia="zh-CN" w:bidi="ar-SA"/>
    </w:rPr>
  </w:style>
  <w:style w:type="character" w:customStyle="1" w:styleId="209">
    <w:name w:val="列出段落 Char"/>
    <w:qFormat/>
    <w:uiPriority w:val="0"/>
    <w:rPr>
      <w:rFonts w:ascii="Calibri" w:hAnsi="Calibri" w:eastAsia="宋体"/>
      <w:kern w:val="2"/>
      <w:sz w:val="21"/>
      <w:szCs w:val="22"/>
      <w:lang w:val="en-US" w:eastAsia="zh-CN" w:bidi="ar-SA"/>
    </w:rPr>
  </w:style>
  <w:style w:type="character" w:customStyle="1" w:styleId="210">
    <w:name w:val="页眉 Char"/>
    <w:qFormat/>
    <w:uiPriority w:val="0"/>
    <w:rPr>
      <w:rFonts w:eastAsia="宋体"/>
      <w:kern w:val="2"/>
      <w:sz w:val="18"/>
      <w:szCs w:val="18"/>
      <w:lang w:val="en-US" w:eastAsia="zh-CN" w:bidi="ar-SA"/>
    </w:rPr>
  </w:style>
  <w:style w:type="character" w:customStyle="1" w:styleId="211">
    <w:name w:val="标题 2 Char"/>
    <w:qFormat/>
    <w:uiPriority w:val="0"/>
    <w:rPr>
      <w:rFonts w:ascii="Arial" w:hAnsi="Arial" w:eastAsia="黑体"/>
      <w:b/>
      <w:sz w:val="30"/>
      <w:lang w:val="en-US" w:eastAsia="zh-CN" w:bidi="ar-SA"/>
    </w:rPr>
  </w:style>
  <w:style w:type="paragraph" w:customStyle="1" w:styleId="212">
    <w:name w:val="字元 字元2"/>
    <w:basedOn w:val="1"/>
    <w:qFormat/>
    <w:uiPriority w:val="0"/>
    <w:rPr>
      <w:rFonts w:ascii="Tahoma" w:hAnsi="Tahoma"/>
      <w:sz w:val="24"/>
      <w:szCs w:val="20"/>
    </w:rPr>
  </w:style>
  <w:style w:type="paragraph" w:customStyle="1" w:styleId="213">
    <w:name w:val="Char3 Char Char Char2"/>
    <w:basedOn w:val="1"/>
    <w:qFormat/>
    <w:uiPriority w:val="0"/>
    <w:rPr>
      <w:rFonts w:ascii="Tahoma" w:hAnsi="Tahoma"/>
      <w:sz w:val="24"/>
      <w:szCs w:val="20"/>
    </w:rPr>
  </w:style>
  <w:style w:type="paragraph" w:customStyle="1" w:styleId="214">
    <w:name w:val="正文文本缩进2"/>
    <w:basedOn w:val="1"/>
    <w:qFormat/>
    <w:uiPriority w:val="0"/>
    <w:pPr>
      <w:spacing w:line="480" w:lineRule="exact"/>
      <w:ind w:firstLine="480" w:firstLineChars="200"/>
    </w:pPr>
    <w:rPr>
      <w:rFonts w:ascii="宋体" w:hAnsi="宋体"/>
      <w:kern w:val="0"/>
      <w:sz w:val="24"/>
      <w:lang w:val="zh-CN"/>
    </w:rPr>
  </w:style>
  <w:style w:type="paragraph" w:customStyle="1" w:styleId="215">
    <w:name w:val="Char3"/>
    <w:basedOn w:val="1"/>
    <w:qFormat/>
    <w:uiPriority w:val="0"/>
    <w:pPr>
      <w:tabs>
        <w:tab w:val="left" w:pos="360"/>
      </w:tabs>
    </w:pPr>
    <w:rPr>
      <w:sz w:val="24"/>
    </w:rPr>
  </w:style>
  <w:style w:type="paragraph" w:customStyle="1" w:styleId="216">
    <w:name w:val="Char Char Char Char Char Char Char Char Char Char Char Char Char Char Char Char1"/>
    <w:basedOn w:val="1"/>
    <w:qFormat/>
    <w:uiPriority w:val="0"/>
    <w:pPr>
      <w:widowControl/>
      <w:spacing w:line="240" w:lineRule="exact"/>
      <w:jc w:val="center"/>
    </w:pPr>
    <w:rPr>
      <w:rFonts w:ascii="宋体" w:hAnsi="宋体"/>
      <w:b/>
      <w:kern w:val="0"/>
      <w:sz w:val="30"/>
      <w:szCs w:val="30"/>
      <w:lang w:eastAsia="en-US"/>
    </w:rPr>
  </w:style>
  <w:style w:type="paragraph" w:customStyle="1" w:styleId="217">
    <w:name w:val="Char Char1 Char Char Char Char Char Char1"/>
    <w:basedOn w:val="1"/>
    <w:qFormat/>
    <w:uiPriority w:val="0"/>
    <w:pPr>
      <w:widowControl/>
      <w:spacing w:line="240" w:lineRule="exact"/>
      <w:jc w:val="left"/>
    </w:pPr>
    <w:rPr>
      <w:rFonts w:ascii="Verdana" w:hAnsi="Verdana" w:eastAsia="仿宋_GB2312"/>
      <w:kern w:val="0"/>
      <w:sz w:val="24"/>
      <w:szCs w:val="20"/>
      <w:lang w:eastAsia="en-US"/>
    </w:rPr>
  </w:style>
  <w:style w:type="paragraph" w:customStyle="1" w:styleId="218">
    <w:name w:val="列出段落2"/>
    <w:basedOn w:val="1"/>
    <w:qFormat/>
    <w:uiPriority w:val="0"/>
    <w:pPr>
      <w:ind w:firstLine="420" w:firstLineChars="200"/>
    </w:pPr>
    <w:rPr>
      <w:rFonts w:ascii="Calibri" w:hAnsi="Calibri"/>
      <w:szCs w:val="22"/>
    </w:rPr>
  </w:style>
  <w:style w:type="paragraph" w:customStyle="1" w:styleId="219">
    <w:name w:val="Char Char Char1 Char2"/>
    <w:basedOn w:val="1"/>
    <w:qFormat/>
    <w:uiPriority w:val="0"/>
    <w:rPr>
      <w:rFonts w:ascii="Tahoma" w:hAnsi="Tahoma"/>
      <w:sz w:val="24"/>
      <w:szCs w:val="20"/>
    </w:rPr>
  </w:style>
  <w:style w:type="paragraph" w:customStyle="1" w:styleId="220">
    <w:name w:val="Char Char Char2"/>
    <w:basedOn w:val="1"/>
    <w:qFormat/>
    <w:uiPriority w:val="0"/>
    <w:rPr>
      <w:rFonts w:ascii="Tahoma" w:hAnsi="Tahoma"/>
      <w:sz w:val="24"/>
      <w:szCs w:val="20"/>
    </w:rPr>
  </w:style>
  <w:style w:type="paragraph" w:customStyle="1" w:styleId="221">
    <w:name w:val="Char Char Char Char Char Char Char2"/>
    <w:basedOn w:val="1"/>
    <w:qFormat/>
    <w:uiPriority w:val="0"/>
    <w:pPr>
      <w:snapToGrid w:val="0"/>
      <w:spacing w:line="360" w:lineRule="auto"/>
      <w:ind w:firstLine="200" w:firstLineChars="200"/>
    </w:pPr>
    <w:rPr>
      <w:rFonts w:eastAsia="仿宋_GB2312"/>
      <w:sz w:val="24"/>
    </w:rPr>
  </w:style>
  <w:style w:type="paragraph" w:customStyle="1" w:styleId="222">
    <w:name w:val="正文缩进2"/>
    <w:basedOn w:val="1"/>
    <w:qFormat/>
    <w:uiPriority w:val="0"/>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223">
    <w:name w:val="修订1"/>
    <w:qFormat/>
    <w:uiPriority w:val="0"/>
    <w:pPr>
      <w:spacing w:after="160" w:line="278" w:lineRule="auto"/>
    </w:pPr>
    <w:rPr>
      <w:rFonts w:ascii="Times New Roman" w:hAnsi="Times New Roman" w:eastAsia="宋体" w:cs="Times New Roman"/>
      <w:kern w:val="2"/>
      <w:sz w:val="21"/>
      <w:szCs w:val="24"/>
      <w:lang w:val="en-US" w:eastAsia="zh-CN" w:bidi="ar-SA"/>
    </w:rPr>
  </w:style>
  <w:style w:type="paragraph" w:customStyle="1" w:styleId="224">
    <w:name w:val="Char22"/>
    <w:basedOn w:val="1"/>
    <w:qFormat/>
    <w:uiPriority w:val="0"/>
    <w:rPr>
      <w:rFonts w:ascii="Tahoma" w:hAnsi="Tahoma"/>
      <w:sz w:val="24"/>
      <w:szCs w:val="20"/>
    </w:rPr>
  </w:style>
  <w:style w:type="paragraph" w:customStyle="1" w:styleId="225">
    <w:name w:val="Char Char Char Char Char Char Char Char Char Char2"/>
    <w:basedOn w:val="1"/>
    <w:qFormat/>
    <w:uiPriority w:val="0"/>
    <w:rPr>
      <w:rFonts w:ascii="宋体" w:hAnsi="宋体" w:cs="Courier New"/>
      <w:sz w:val="32"/>
      <w:szCs w:val="32"/>
    </w:rPr>
  </w:style>
  <w:style w:type="paragraph" w:customStyle="1" w:styleId="226">
    <w:name w:val="Char2 Char Char Char Char Char Char1"/>
    <w:basedOn w:val="1"/>
    <w:qFormat/>
    <w:uiPriority w:val="0"/>
    <w:pPr>
      <w:widowControl/>
      <w:spacing w:line="400" w:lineRule="exact"/>
      <w:jc w:val="center"/>
    </w:pPr>
  </w:style>
  <w:style w:type="character" w:customStyle="1" w:styleId="227">
    <w:name w:val="页脚 Char"/>
    <w:qFormat/>
    <w:uiPriority w:val="0"/>
    <w:rPr>
      <w:rFonts w:ascii="宋体" w:eastAsia="宋体"/>
      <w:sz w:val="18"/>
      <w:lang w:val="en-US" w:eastAsia="zh-CN" w:bidi="ar-SA"/>
    </w:rPr>
  </w:style>
  <w:style w:type="paragraph" w:customStyle="1" w:styleId="228">
    <w:name w:val="Char Char41"/>
    <w:basedOn w:val="1"/>
    <w:qFormat/>
    <w:uiPriority w:val="0"/>
    <w:pPr>
      <w:widowControl/>
      <w:spacing w:line="400" w:lineRule="exact"/>
      <w:jc w:val="center"/>
    </w:pPr>
  </w:style>
  <w:style w:type="character" w:customStyle="1" w:styleId="229">
    <w:name w:val="批注文字 Char"/>
    <w:qFormat/>
    <w:uiPriority w:val="99"/>
    <w:rPr>
      <w:kern w:val="2"/>
      <w:sz w:val="21"/>
      <w:szCs w:val="24"/>
    </w:rPr>
  </w:style>
  <w:style w:type="character" w:customStyle="1" w:styleId="230">
    <w:name w:val="标题 Char"/>
    <w:qFormat/>
    <w:uiPriority w:val="0"/>
    <w:rPr>
      <w:b/>
      <w:kern w:val="2"/>
      <w:sz w:val="32"/>
    </w:rPr>
  </w:style>
  <w:style w:type="character" w:customStyle="1" w:styleId="231">
    <w:name w:val="标题 5 字符"/>
    <w:basedOn w:val="46"/>
    <w:link w:val="7"/>
    <w:qFormat/>
    <w:uiPriority w:val="0"/>
    <w:rPr>
      <w:b/>
      <w:sz w:val="28"/>
    </w:rPr>
  </w:style>
  <w:style w:type="character" w:customStyle="1" w:styleId="232">
    <w:name w:val="标题 6 字符"/>
    <w:basedOn w:val="46"/>
    <w:link w:val="8"/>
    <w:qFormat/>
    <w:uiPriority w:val="0"/>
    <w:rPr>
      <w:rFonts w:ascii="Arial" w:hAnsi="Arial" w:eastAsia="黑体"/>
      <w:b/>
      <w:sz w:val="24"/>
    </w:rPr>
  </w:style>
  <w:style w:type="character" w:customStyle="1" w:styleId="233">
    <w:name w:val="标题 7 字符"/>
    <w:basedOn w:val="46"/>
    <w:link w:val="9"/>
    <w:qFormat/>
    <w:uiPriority w:val="0"/>
    <w:rPr>
      <w:b/>
      <w:sz w:val="24"/>
    </w:rPr>
  </w:style>
  <w:style w:type="character" w:customStyle="1" w:styleId="234">
    <w:name w:val="标题 8 字符"/>
    <w:basedOn w:val="46"/>
    <w:link w:val="10"/>
    <w:qFormat/>
    <w:uiPriority w:val="0"/>
    <w:rPr>
      <w:rFonts w:ascii="Arial" w:hAnsi="Arial" w:eastAsia="黑体"/>
      <w:sz w:val="24"/>
    </w:rPr>
  </w:style>
  <w:style w:type="character" w:customStyle="1" w:styleId="235">
    <w:name w:val="标题 9 字符"/>
    <w:basedOn w:val="46"/>
    <w:link w:val="11"/>
    <w:qFormat/>
    <w:uiPriority w:val="0"/>
    <w:rPr>
      <w:rFonts w:ascii="Arial" w:hAnsi="Arial" w:eastAsia="黑体"/>
      <w:sz w:val="21"/>
    </w:rPr>
  </w:style>
  <w:style w:type="character" w:customStyle="1" w:styleId="236">
    <w:name w:val="文档结构图 字符"/>
    <w:basedOn w:val="46"/>
    <w:link w:val="14"/>
    <w:qFormat/>
    <w:uiPriority w:val="0"/>
    <w:rPr>
      <w:kern w:val="2"/>
      <w:sz w:val="21"/>
      <w:szCs w:val="24"/>
      <w:shd w:val="clear" w:color="auto" w:fill="000080"/>
    </w:rPr>
  </w:style>
  <w:style w:type="character" w:customStyle="1" w:styleId="237">
    <w:name w:val="正文文本 3 字符"/>
    <w:basedOn w:val="46"/>
    <w:link w:val="16"/>
    <w:qFormat/>
    <w:uiPriority w:val="0"/>
    <w:rPr>
      <w:kern w:val="2"/>
      <w:sz w:val="16"/>
      <w:szCs w:val="16"/>
    </w:rPr>
  </w:style>
  <w:style w:type="character" w:customStyle="1" w:styleId="238">
    <w:name w:val="正文文本 字符"/>
    <w:basedOn w:val="46"/>
    <w:link w:val="17"/>
    <w:qFormat/>
    <w:uiPriority w:val="0"/>
    <w:rPr>
      <w:rFonts w:ascii="宋体" w:hAnsi="宋体"/>
      <w:kern w:val="2"/>
      <w:sz w:val="24"/>
      <w:szCs w:val="24"/>
    </w:rPr>
  </w:style>
  <w:style w:type="character" w:customStyle="1" w:styleId="239">
    <w:name w:val="日期 字符"/>
    <w:basedOn w:val="46"/>
    <w:link w:val="25"/>
    <w:qFormat/>
    <w:uiPriority w:val="0"/>
    <w:rPr>
      <w:rFonts w:ascii="仿宋_GB2312" w:hAnsi="宋体" w:eastAsia="仿宋_GB2312"/>
      <w:color w:val="000000"/>
      <w:kern w:val="2"/>
      <w:sz w:val="24"/>
      <w:szCs w:val="24"/>
    </w:rPr>
  </w:style>
  <w:style w:type="character" w:customStyle="1" w:styleId="240">
    <w:name w:val="正文文本缩进 2 字符"/>
    <w:basedOn w:val="46"/>
    <w:link w:val="26"/>
    <w:qFormat/>
    <w:uiPriority w:val="0"/>
    <w:rPr>
      <w:rFonts w:ascii="仿宋_GB2312" w:eastAsia="仿宋_GB2312"/>
      <w:kern w:val="2"/>
      <w:sz w:val="24"/>
      <w:szCs w:val="24"/>
    </w:rPr>
  </w:style>
  <w:style w:type="character" w:customStyle="1" w:styleId="241">
    <w:name w:val="批注框文本 字符"/>
    <w:basedOn w:val="46"/>
    <w:link w:val="27"/>
    <w:qFormat/>
    <w:uiPriority w:val="0"/>
    <w:rPr>
      <w:kern w:val="2"/>
      <w:sz w:val="18"/>
      <w:szCs w:val="18"/>
    </w:rPr>
  </w:style>
  <w:style w:type="character" w:customStyle="1" w:styleId="242">
    <w:name w:val="正文文本缩进 3 字符"/>
    <w:basedOn w:val="46"/>
    <w:link w:val="34"/>
    <w:qFormat/>
    <w:uiPriority w:val="0"/>
    <w:rPr>
      <w:rFonts w:ascii="宋体"/>
      <w:sz w:val="24"/>
    </w:rPr>
  </w:style>
  <w:style w:type="character" w:customStyle="1" w:styleId="243">
    <w:name w:val="HTML 预设格式 字符"/>
    <w:basedOn w:val="46"/>
    <w:link w:val="37"/>
    <w:qFormat/>
    <w:uiPriority w:val="0"/>
    <w:rPr>
      <w:rFonts w:ascii="宋体" w:hAnsi="宋体" w:cs="宋体"/>
      <w:sz w:val="24"/>
      <w:szCs w:val="24"/>
    </w:rPr>
  </w:style>
  <w:style w:type="character" w:customStyle="1" w:styleId="244">
    <w:name w:val="批注主题 字符"/>
    <w:basedOn w:val="196"/>
    <w:link w:val="41"/>
    <w:qFormat/>
    <w:uiPriority w:val="0"/>
    <w:rPr>
      <w:rFonts w:ascii="Times New Roman" w:hAnsi="Times New Roman" w:eastAsia="宋体" w:cs="Times New Roman"/>
      <w:b/>
      <w:bCs/>
      <w:kern w:val="2"/>
      <w:sz w:val="21"/>
      <w:szCs w:val="24"/>
      <w:lang w:val="en-US" w:eastAsia="zh-CN" w:bidi="ar-SA"/>
    </w:rPr>
  </w:style>
  <w:style w:type="character" w:customStyle="1" w:styleId="245">
    <w:name w:val="正文文本首行缩进 2 字符"/>
    <w:basedOn w:val="69"/>
    <w:link w:val="42"/>
    <w:qFormat/>
    <w:uiPriority w:val="0"/>
    <w:rPr>
      <w:rFonts w:eastAsia="宋体"/>
      <w:kern w:val="2"/>
      <w:sz w:val="24"/>
      <w:szCs w:val="24"/>
      <w:lang w:val="en-US" w:eastAsia="zh-CN" w:bidi="ar-SA"/>
    </w:rPr>
  </w:style>
  <w:style w:type="paragraph" w:customStyle="1" w:styleId="246">
    <w:name w:val="图例"/>
    <w:basedOn w:val="1"/>
    <w:qFormat/>
    <w:uiPriority w:val="0"/>
    <w:pPr>
      <w:spacing w:before="120" w:after="120" w:line="360" w:lineRule="auto"/>
      <w:jc w:val="center"/>
    </w:pPr>
    <w:rPr>
      <w:rFonts w:eastAsia="仿宋_GB2312"/>
      <w:b/>
      <w:sz w:val="24"/>
      <w:szCs w:val="20"/>
    </w:rPr>
  </w:style>
  <w:style w:type="table" w:customStyle="1" w:styleId="247">
    <w:name w:val="Table Normal"/>
    <w:semiHidden/>
    <w:unhideWhenUsed/>
    <w:qFormat/>
    <w:uiPriority w:val="2"/>
    <w:pPr>
      <w:widowControl w:val="0"/>
      <w:autoSpaceDE w:val="0"/>
      <w:autoSpaceDN w:val="0"/>
    </w:pPr>
    <w:rPr>
      <w:rFonts w:asciiTheme="minorHAnsi" w:hAnsiTheme="minorHAnsi" w:eastAsiaTheme="minorEastAsia" w:cstheme="minorBidi"/>
      <w:sz w:val="22"/>
      <w:szCs w:val="22"/>
      <w:lang w:eastAsia="en-US"/>
    </w:rPr>
    <w:tblPr>
      <w:tblCellMar>
        <w:top w:w="0" w:type="dxa"/>
        <w:left w:w="0" w:type="dxa"/>
        <w:bottom w:w="0" w:type="dxa"/>
        <w:right w:w="0" w:type="dxa"/>
      </w:tblCellMar>
    </w:tblPr>
  </w:style>
  <w:style w:type="paragraph" w:customStyle="1" w:styleId="248">
    <w:name w:val="Table Paragraph"/>
    <w:basedOn w:val="1"/>
    <w:qFormat/>
    <w:uiPriority w:val="1"/>
    <w:pPr>
      <w:autoSpaceDE w:val="0"/>
      <w:autoSpaceDN w:val="0"/>
      <w:jc w:val="left"/>
    </w:pPr>
    <w:rPr>
      <w:rFonts w:ascii="宋体" w:hAnsi="宋体" w:cs="宋体"/>
      <w:kern w:val="0"/>
      <w:sz w:val="22"/>
      <w:szCs w:val="22"/>
      <w:lang w:eastAsia="en-US"/>
    </w:rPr>
  </w:style>
  <w:style w:type="paragraph" w:customStyle="1" w:styleId="249">
    <w:name w:val="pf0"/>
    <w:basedOn w:val="1"/>
    <w:qFormat/>
    <w:uiPriority w:val="0"/>
    <w:pPr>
      <w:widowControl/>
      <w:spacing w:before="100" w:beforeAutospacing="1" w:after="100" w:afterAutospacing="1"/>
      <w:jc w:val="left"/>
    </w:pPr>
    <w:rPr>
      <w:rFonts w:ascii="宋体" w:hAnsi="宋体" w:cs="宋体"/>
      <w:kern w:val="0"/>
      <w:sz w:val="24"/>
    </w:rPr>
  </w:style>
  <w:style w:type="character" w:customStyle="1" w:styleId="250">
    <w:name w:val="cf01"/>
    <w:basedOn w:val="46"/>
    <w:qFormat/>
    <w:uiPriority w:val="0"/>
    <w:rPr>
      <w:rFonts w:hint="eastAsia" w:ascii="Microsoft YaHei UI" w:hAnsi="Microsoft YaHei UI" w:eastAsia="Microsoft YaHei UI"/>
      <w:sz w:val="18"/>
      <w:szCs w:val="18"/>
    </w:rPr>
  </w:style>
  <w:style w:type="character" w:customStyle="1" w:styleId="251">
    <w:name w:val="cf21"/>
    <w:basedOn w:val="46"/>
    <w:qFormat/>
    <w:uiPriority w:val="0"/>
    <w:rPr>
      <w:rFonts w:hint="eastAsia" w:ascii="Microsoft YaHei UI" w:hAnsi="Microsoft YaHei UI" w:eastAsia="Microsoft YaHei UI"/>
      <w:sz w:val="18"/>
      <w:szCs w:val="18"/>
      <w:shd w:val="clear" w:color="auto" w:fill="FFFFFF"/>
    </w:rPr>
  </w:style>
  <w:style w:type="character" w:customStyle="1" w:styleId="252">
    <w:name w:val="cf11"/>
    <w:basedOn w:val="46"/>
    <w:qFormat/>
    <w:uiPriority w:val="0"/>
    <w:rPr>
      <w:rFonts w:hint="eastAsia" w:ascii="Microsoft YaHei UI" w:hAnsi="Microsoft YaHei UI" w:eastAsia="Microsoft YaHei UI"/>
      <w:sz w:val="18"/>
      <w:szCs w:val="18"/>
    </w:rPr>
  </w:style>
  <w:style w:type="character" w:customStyle="1" w:styleId="253">
    <w:name w:val="未处理的提及1"/>
    <w:basedOn w:val="46"/>
    <w:semiHidden/>
    <w:unhideWhenUsed/>
    <w:qFormat/>
    <w:uiPriority w:val="99"/>
    <w:rPr>
      <w:color w:val="605E5C"/>
      <w:shd w:val="clear" w:color="auto" w:fill="E1DFDD"/>
    </w:rPr>
  </w:style>
  <w:style w:type="paragraph" w:customStyle="1" w:styleId="254">
    <w:name w:val="修订2"/>
    <w:hidden/>
    <w:unhideWhenUsed/>
    <w:qFormat/>
    <w:uiPriority w:val="99"/>
    <w:rPr>
      <w:rFonts w:ascii="Times New Roman" w:hAnsi="Times New Roman" w:eastAsia="宋体" w:cs="Times New Roman"/>
      <w:kern w:val="2"/>
      <w:sz w:val="21"/>
      <w:szCs w:val="24"/>
      <w:lang w:val="en-US" w:eastAsia="zh-CN" w:bidi="ar-SA"/>
    </w:rPr>
  </w:style>
  <w:style w:type="character" w:customStyle="1" w:styleId="255">
    <w:name w:val="msoins"/>
    <w:qFormat/>
    <w:uiPriority w:val="0"/>
  </w:style>
  <w:style w:type="paragraph" w:customStyle="1" w:styleId="256">
    <w:name w:val="Revision"/>
    <w:hidden/>
    <w:unhideWhenUsed/>
    <w:qFormat/>
    <w:uiPriority w:val="99"/>
    <w:rPr>
      <w:rFonts w:ascii="Times New Roman" w:hAnsi="Times New Roman" w:eastAsia="宋体" w:cs="Times New Roman"/>
      <w:kern w:val="2"/>
      <w:sz w:val="21"/>
      <w:szCs w:val="24"/>
      <w:lang w:val="en-US" w:eastAsia="zh-CN" w:bidi="ar-SA"/>
    </w:rPr>
  </w:style>
  <w:style w:type="character" w:customStyle="1" w:styleId="257">
    <w:name w:val="Unresolved Mention"/>
    <w:basedOn w:val="46"/>
    <w:semiHidde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3" Type="http://schemas.openxmlformats.org/officeDocument/2006/relationships/fontTable" Target="fontTable.xml"/><Relationship Id="rId22" Type="http://schemas.openxmlformats.org/officeDocument/2006/relationships/customXml" Target="../customXml/item1.xml"/><Relationship Id="rId21" Type="http://schemas.openxmlformats.org/officeDocument/2006/relationships/numbering" Target="numbering.xml"/><Relationship Id="rId20" Type="http://schemas.openxmlformats.org/officeDocument/2006/relationships/theme" Target="theme/theme1.xml"/><Relationship Id="rId2" Type="http://schemas.openxmlformats.org/officeDocument/2006/relationships/settings" Target="settings.xml"/><Relationship Id="rId19" Type="http://schemas.openxmlformats.org/officeDocument/2006/relationships/footer" Target="footer8.xml"/><Relationship Id="rId18" Type="http://schemas.openxmlformats.org/officeDocument/2006/relationships/footer" Target="footer7.xml"/><Relationship Id="rId17" Type="http://schemas.openxmlformats.org/officeDocument/2006/relationships/header" Target="header7.xml"/><Relationship Id="rId16" Type="http://schemas.openxmlformats.org/officeDocument/2006/relationships/header" Target="header6.xml"/><Relationship Id="rId15" Type="http://schemas.openxmlformats.org/officeDocument/2006/relationships/footer" Target="footer6.xml"/><Relationship Id="rId14" Type="http://schemas.openxmlformats.org/officeDocument/2006/relationships/footer" Target="footer5.xml"/><Relationship Id="rId13" Type="http://schemas.openxmlformats.org/officeDocument/2006/relationships/header" Target="header5.xml"/><Relationship Id="rId12" Type="http://schemas.openxmlformats.org/officeDocument/2006/relationships/header" Target="header4.xml"/><Relationship Id="rId11" Type="http://schemas.openxmlformats.org/officeDocument/2006/relationships/footer" Target="footer4.xml"/><Relationship Id="rId10" Type="http://schemas.openxmlformats.org/officeDocument/2006/relationships/header" Target="header3.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53460F-3211-4542-8C87-F1E508376F13}">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99</Pages>
  <Words>3916</Words>
  <Characters>4378</Characters>
  <Lines>42</Lines>
  <Paragraphs>82</Paragraphs>
  <TotalTime>77</TotalTime>
  <ScaleCrop>false</ScaleCrop>
  <LinksUpToDate>false</LinksUpToDate>
  <CharactersWithSpaces>4480</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2024-06-05T09:36:00Z</dcterms:created>
  <dc:creator>Yin Hao</dc:creator>
  <cp:lastModifiedBy>李雪峰</cp:lastModifiedBy>
  <cp:lastPrinted>2020-04-02T03:13:00Z</cp:lastPrinted>
  <dcterms:modified xsi:type="dcterms:W3CDTF">2026-05-19T03:42:35Z</dcterms:modified>
  <dc:title>政府采购示范文本（2023）</dc:title>
  <cp:revision>224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10827C6234DD45C991A3862BCCBB33DC_13</vt:lpwstr>
  </property>
  <property fmtid="{D5CDD505-2E9C-101B-9397-08002B2CF9AE}" pid="4" name="KSOTemplateDocerSaveRecord">
    <vt:lpwstr>eyJoZGlkIjoiMjFiZmNjZTY0ZmY2OGRhN2E3OWRiMGQ1OTYxNzM5YTkiLCJ1c2VySWQiOiIxMTU3OTE2Njk4In0=</vt:lpwstr>
  </property>
</Properties>
</file>